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5F24574" w14:textId="77777777" w:rsidTr="00753E97">
        <w:trPr>
          <w:trHeight w:hRule="exact" w:val="851"/>
        </w:trPr>
        <w:tc>
          <w:tcPr>
            <w:tcW w:w="1280" w:type="dxa"/>
            <w:tcBorders>
              <w:bottom w:val="single" w:sz="4" w:space="0" w:color="auto"/>
            </w:tcBorders>
          </w:tcPr>
          <w:p w14:paraId="2E547DAD" w14:textId="77777777" w:rsidR="002D5AAC" w:rsidRDefault="002D5AAC" w:rsidP="00C057D5"/>
        </w:tc>
        <w:tc>
          <w:tcPr>
            <w:tcW w:w="2273" w:type="dxa"/>
            <w:tcBorders>
              <w:bottom w:val="single" w:sz="4" w:space="0" w:color="auto"/>
            </w:tcBorders>
            <w:vAlign w:val="bottom"/>
          </w:tcPr>
          <w:p w14:paraId="7A662113" w14:textId="77777777" w:rsidR="002D5AAC" w:rsidRPr="00BD33EE" w:rsidRDefault="00BD33EE" w:rsidP="00C057D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B0FBDD4" w14:textId="39EDF898" w:rsidR="002D5AAC" w:rsidRPr="00024BEC" w:rsidRDefault="00024BEC" w:rsidP="00024BEC">
            <w:pPr>
              <w:jc w:val="right"/>
            </w:pPr>
            <w:proofErr w:type="spellStart"/>
            <w:r w:rsidRPr="00024BEC">
              <w:rPr>
                <w:sz w:val="40"/>
              </w:rPr>
              <w:t>HRI</w:t>
            </w:r>
            <w:proofErr w:type="spellEnd"/>
            <w:r>
              <w:t>/CORE/</w:t>
            </w:r>
            <w:proofErr w:type="spellStart"/>
            <w:r>
              <w:t>CHL</w:t>
            </w:r>
            <w:proofErr w:type="spellEnd"/>
            <w:r>
              <w:t>/2024</w:t>
            </w:r>
            <w:r w:rsidR="003E0FF8" w:rsidRPr="003E0FF8">
              <w:rPr>
                <w:rStyle w:val="Refdenotaalpie"/>
                <w:sz w:val="20"/>
                <w:vertAlign w:val="baseline"/>
              </w:rPr>
              <w:footnoteReference w:customMarkFollows="1" w:id="2"/>
              <w:t>*</w:t>
            </w:r>
          </w:p>
        </w:tc>
      </w:tr>
      <w:tr w:rsidR="002D5AAC" w14:paraId="198CC993" w14:textId="77777777" w:rsidTr="00753E97">
        <w:trPr>
          <w:trHeight w:hRule="exact" w:val="2835"/>
        </w:trPr>
        <w:tc>
          <w:tcPr>
            <w:tcW w:w="1280" w:type="dxa"/>
            <w:tcBorders>
              <w:top w:val="single" w:sz="4" w:space="0" w:color="auto"/>
              <w:bottom w:val="single" w:sz="12" w:space="0" w:color="auto"/>
            </w:tcBorders>
          </w:tcPr>
          <w:p w14:paraId="1A5F725F" w14:textId="77777777" w:rsidR="002D5AAC" w:rsidRDefault="0095700F" w:rsidP="00C057D5">
            <w:pPr>
              <w:spacing w:before="120"/>
              <w:jc w:val="center"/>
            </w:pPr>
            <w:r>
              <w:rPr>
                <w:noProof/>
                <w:lang w:val="fr-FR" w:eastAsia="fr-FR"/>
              </w:rPr>
              <w:drawing>
                <wp:inline distT="0" distB="0" distL="0" distR="0" wp14:anchorId="7CFB54FD" wp14:editId="50F86AB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B36A52" w14:textId="77777777" w:rsidR="002D5AAC" w:rsidRPr="00033EE1" w:rsidRDefault="00DB6076" w:rsidP="00C057D5">
            <w:pPr>
              <w:spacing w:before="120" w:line="380" w:lineRule="exact"/>
              <w:rPr>
                <w:b/>
                <w:sz w:val="34"/>
                <w:szCs w:val="34"/>
              </w:rPr>
            </w:pPr>
            <w:r>
              <w:rPr>
                <w:b/>
                <w:sz w:val="34"/>
                <w:szCs w:val="34"/>
              </w:rPr>
              <w:t>Instrumentos Internacionales</w:t>
            </w:r>
            <w:r>
              <w:rPr>
                <w:b/>
                <w:sz w:val="34"/>
                <w:szCs w:val="34"/>
              </w:rPr>
              <w:br/>
              <w:t>de Derechos Humanos</w:t>
            </w:r>
          </w:p>
        </w:tc>
        <w:tc>
          <w:tcPr>
            <w:tcW w:w="2819" w:type="dxa"/>
            <w:tcBorders>
              <w:top w:val="single" w:sz="4" w:space="0" w:color="auto"/>
              <w:bottom w:val="single" w:sz="12" w:space="0" w:color="auto"/>
            </w:tcBorders>
          </w:tcPr>
          <w:p w14:paraId="3002B464" w14:textId="77777777" w:rsidR="002D5AAC" w:rsidRDefault="00AD4FD9" w:rsidP="00AD4FD9">
            <w:pPr>
              <w:spacing w:before="240" w:line="240" w:lineRule="exact"/>
            </w:pPr>
            <w:r>
              <w:t>Distr. general</w:t>
            </w:r>
          </w:p>
          <w:p w14:paraId="679670C1" w14:textId="5170B098" w:rsidR="00D54C5A" w:rsidRDefault="00B14478" w:rsidP="00D54C5A">
            <w:pPr>
              <w:spacing w:line="240" w:lineRule="exact"/>
            </w:pPr>
            <w:r>
              <w:t>12</w:t>
            </w:r>
            <w:r w:rsidR="00D54C5A">
              <w:t xml:space="preserve"> de </w:t>
            </w:r>
            <w:r>
              <w:t xml:space="preserve">agosto </w:t>
            </w:r>
            <w:r w:rsidR="00D54C5A">
              <w:t>de 2024</w:t>
            </w:r>
          </w:p>
          <w:p w14:paraId="107EF1BF" w14:textId="77777777" w:rsidR="00AD4FD9" w:rsidRDefault="00AD4FD9" w:rsidP="00AD4FD9">
            <w:pPr>
              <w:spacing w:line="240" w:lineRule="exact"/>
            </w:pPr>
          </w:p>
          <w:p w14:paraId="710CF7D6" w14:textId="0F77F34C" w:rsidR="00AD4FD9" w:rsidRDefault="00AD4FD9" w:rsidP="00AD4FD9">
            <w:pPr>
              <w:spacing w:line="240" w:lineRule="exact"/>
            </w:pPr>
            <w:r>
              <w:t>Original: español</w:t>
            </w:r>
            <w:r w:rsidR="00BE3F80">
              <w:t>/</w:t>
            </w:r>
            <w:r w:rsidR="00940BA8">
              <w:t>inglés</w:t>
            </w:r>
          </w:p>
        </w:tc>
      </w:tr>
    </w:tbl>
    <w:p w14:paraId="04DE9607" w14:textId="77777777" w:rsidR="00753E97" w:rsidRDefault="00753E97" w:rsidP="00753E97">
      <w:pPr>
        <w:pStyle w:val="HMG"/>
        <w:rPr>
          <w:lang w:eastAsia="en-US"/>
        </w:rPr>
      </w:pPr>
      <w:r>
        <w:tab/>
      </w:r>
      <w:r>
        <w:tab/>
        <w:t>Documento básico que forma parte integrante de los informes de los Estados partes</w:t>
      </w:r>
    </w:p>
    <w:p w14:paraId="6A2E3553" w14:textId="0CD37007" w:rsidR="00753E97" w:rsidRPr="00A435ED" w:rsidRDefault="00753E97" w:rsidP="00753E97">
      <w:pPr>
        <w:pStyle w:val="HMG"/>
      </w:pPr>
      <w:r>
        <w:tab/>
      </w:r>
      <w:r>
        <w:tab/>
        <w:t>Chile</w:t>
      </w:r>
      <w:r w:rsidR="004639CA" w:rsidRPr="003E0FF8">
        <w:rPr>
          <w:rStyle w:val="Refdenotaalpie"/>
          <w:b w:val="0"/>
          <w:bCs/>
          <w:sz w:val="20"/>
          <w:vertAlign w:val="baseline"/>
        </w:rPr>
        <w:footnoteReference w:customMarkFollows="1" w:id="3"/>
        <w:t>**</w:t>
      </w:r>
    </w:p>
    <w:p w14:paraId="407902AA" w14:textId="7D6F165A" w:rsidR="00753E97" w:rsidRDefault="00753E97" w:rsidP="00753E97">
      <w:pPr>
        <w:pStyle w:val="SingleTxtG"/>
        <w:jc w:val="right"/>
      </w:pPr>
      <w:r>
        <w:t>[</w:t>
      </w:r>
      <w:r w:rsidR="00F14A20" w:rsidRPr="00201E8D">
        <w:t xml:space="preserve">Fecha de recepción: </w:t>
      </w:r>
      <w:r>
        <w:t>16 de julio de 2024]</w:t>
      </w:r>
    </w:p>
    <w:p w14:paraId="065B2B5E" w14:textId="77777777" w:rsidR="00E22082" w:rsidRDefault="00E22082">
      <w:pPr>
        <w:spacing w:line="240" w:lineRule="auto"/>
      </w:pPr>
      <w:bookmarkStart w:id="0" w:name="_Toc170913583"/>
      <w:bookmarkStart w:id="1" w:name="_Toc171683218"/>
      <w:r>
        <w:rPr>
          <w:b/>
        </w:rPr>
        <w:br w:type="page"/>
      </w:r>
    </w:p>
    <w:p w14:paraId="1C9E1002" w14:textId="1407B298" w:rsidR="00CC612B" w:rsidRPr="009675FD" w:rsidRDefault="00CC612B" w:rsidP="00CC612B">
      <w:pPr>
        <w:pStyle w:val="HChG"/>
      </w:pPr>
      <w:r w:rsidRPr="009675FD">
        <w:lastRenderedPageBreak/>
        <w:tab/>
        <w:t>I.</w:t>
      </w:r>
      <w:r w:rsidRPr="009675FD">
        <w:tab/>
        <w:t>Información General Sobre El Estado</w:t>
      </w:r>
      <w:bookmarkEnd w:id="0"/>
      <w:bookmarkEnd w:id="1"/>
    </w:p>
    <w:p w14:paraId="76D8E255" w14:textId="77777777" w:rsidR="00CC612B" w:rsidRPr="009675FD" w:rsidRDefault="00CC612B" w:rsidP="00CC612B">
      <w:pPr>
        <w:pStyle w:val="H1G"/>
      </w:pPr>
      <w:bookmarkStart w:id="2" w:name="_Toc155201759"/>
      <w:bookmarkStart w:id="3" w:name="_Toc155712309"/>
      <w:bookmarkStart w:id="4" w:name="_Toc170913584"/>
      <w:bookmarkStart w:id="5" w:name="_Toc171683219"/>
      <w:r w:rsidRPr="009675FD">
        <w:tab/>
        <w:t>A.</w:t>
      </w:r>
      <w:r w:rsidRPr="009675FD">
        <w:tab/>
        <w:t>Características demográficas, económicas, sociales y culturales</w:t>
      </w:r>
      <w:bookmarkEnd w:id="2"/>
      <w:bookmarkEnd w:id="3"/>
      <w:bookmarkEnd w:id="4"/>
      <w:bookmarkEnd w:id="5"/>
    </w:p>
    <w:p w14:paraId="796FCD43" w14:textId="77777777" w:rsidR="00CC612B" w:rsidRPr="009675FD" w:rsidRDefault="00CC612B" w:rsidP="00CC612B">
      <w:pPr>
        <w:pStyle w:val="H23G"/>
      </w:pPr>
      <w:bookmarkStart w:id="6" w:name="_Toc155201760"/>
      <w:bookmarkStart w:id="7" w:name="_Toc155712310"/>
      <w:bookmarkStart w:id="8" w:name="_Toc170913585"/>
      <w:bookmarkStart w:id="9" w:name="_Toc171683220"/>
      <w:r>
        <w:tab/>
      </w:r>
      <w:r w:rsidRPr="009675FD">
        <w:t>1.</w:t>
      </w:r>
      <w:r w:rsidRPr="009675FD">
        <w:tab/>
        <w:t>Contexto histórico</w:t>
      </w:r>
      <w:bookmarkEnd w:id="6"/>
      <w:bookmarkEnd w:id="7"/>
      <w:bookmarkEnd w:id="8"/>
      <w:bookmarkEnd w:id="9"/>
    </w:p>
    <w:p w14:paraId="5122833E" w14:textId="77777777" w:rsidR="00CC612B" w:rsidRPr="009675FD" w:rsidRDefault="00CC612B" w:rsidP="00CC612B">
      <w:pPr>
        <w:pStyle w:val="SingleTxtG"/>
      </w:pPr>
      <w:r w:rsidRPr="009675FD">
        <w:t>1.</w:t>
      </w:r>
      <w:r w:rsidRPr="009675FD">
        <w:tab/>
        <w:t xml:space="preserve">La historia de Chile se puede dividir en doce periodos que abarcan desde el comienzo del poblamiento humano de su territorio hasta nuestros días. El primero corresponde al periodo prehispánico y el desarrollo de los diferentes pueblos amerindios presentes en el territorio, posiblemente desde antes del año 14500 a. de C. (Monteverde) hasta la llegada de las primeras exploraciones europeas en el continente americano, a partir de 1492. El segundo periodo es señalizado con la llegada de Hernando de Magallanes y su expedición en 1520, por el extremo sur, a través del estrecho que hoy lleva su nombre. Por su parte, Diego de Almagro lideró una expedición que llegó hasta el valle del Aconcagua en 1536. </w:t>
      </w:r>
    </w:p>
    <w:p w14:paraId="3411BDC3" w14:textId="77777777" w:rsidR="00CC612B" w:rsidRPr="009675FD" w:rsidRDefault="00CC612B" w:rsidP="00CC612B">
      <w:pPr>
        <w:pStyle w:val="SingleTxtG"/>
      </w:pPr>
      <w:r w:rsidRPr="009675FD">
        <w:t>2.</w:t>
      </w:r>
      <w:r w:rsidRPr="009675FD">
        <w:tab/>
        <w:t>La conquista española, tercer periodo, se inicia con la llegada de la expedición de Pedro de Valdivia en 1541 y la fundación de la ciudad de Santiago de Nueva Extremadura (actual capital, hoy llamada Santiago). El mismo lideró las campañas militares para asentar el dominio español en los territorios del centro y sur contra los pueblos originarios que habitaban la zona. Estas campañas se sucederán por tres siglos y se conocen como la Guerra de Arauco.</w:t>
      </w:r>
    </w:p>
    <w:p w14:paraId="27A9AC52" w14:textId="77777777" w:rsidR="00CC612B" w:rsidRPr="009675FD" w:rsidRDefault="00CC612B" w:rsidP="00CC612B">
      <w:pPr>
        <w:pStyle w:val="SingleTxtG"/>
      </w:pPr>
      <w:r w:rsidRPr="009675FD">
        <w:t>3.</w:t>
      </w:r>
      <w:r w:rsidRPr="009675FD">
        <w:tab/>
        <w:t xml:space="preserve">La colonia, cuarto periodo, se extiende por dos siglos, desde 1598, marcando el establecimiento de las instituciones coloniales: la Gobernación y Capitanía General de Chile, asistida por la Real Audiencia, bajo la autoridad del Virrey del Perú. Su inicio se señaliza con la victoria mapuche en batalla de Curalaba, que estableció en el río Biobío una frontera tácita entre la colonia española y las tierras bajo dominación mapuche. </w:t>
      </w:r>
    </w:p>
    <w:p w14:paraId="33448E65" w14:textId="77777777" w:rsidR="00CC612B" w:rsidRPr="009675FD" w:rsidRDefault="00CC612B" w:rsidP="00CC612B">
      <w:pPr>
        <w:pStyle w:val="SingleTxtG"/>
      </w:pPr>
      <w:r w:rsidRPr="009675FD">
        <w:t>4.</w:t>
      </w:r>
      <w:r w:rsidRPr="009675FD">
        <w:tab/>
        <w:t>El quinto periodo, de la independencia, se inicia con la deposición del gobernador español en 1810. El primer acto simbólico de emancipación se registró el 18 de septiembre de ese año, con el establecimiento de la Primera Junta Nacional de Gobierno. El Acta de Independencia fue firmada el 12 de febrero de 1818, proclamándose Director Supremo de Chile a Bernardo O’Higgins. Este periodo fue sucedido por una etapa denominada “Organización de la República”, que se extiende hasta 1830, donde ocurren diversos intentos por reglamentar la convivencia nacional.</w:t>
      </w:r>
      <w:r w:rsidRPr="007E145F">
        <w:rPr>
          <w:rStyle w:val="Refdenotaalpie"/>
        </w:rPr>
        <w:footnoteReference w:id="4"/>
      </w:r>
      <w:r w:rsidRPr="009675FD">
        <w:t xml:space="preserve"> En este periodo destaca la abolición de la esclavitud, decretada en julio de 1823. </w:t>
      </w:r>
    </w:p>
    <w:p w14:paraId="681792E7" w14:textId="77777777" w:rsidR="00CC612B" w:rsidRPr="009675FD" w:rsidRDefault="00CC612B" w:rsidP="00CC612B">
      <w:pPr>
        <w:pStyle w:val="SingleTxtG"/>
      </w:pPr>
      <w:r w:rsidRPr="009675FD">
        <w:t>5.</w:t>
      </w:r>
      <w:r w:rsidRPr="009675FD">
        <w:tab/>
        <w:t>Los periodos séptimo y octavo corresponden a la República Conservadora (1831-1861) y a la República Liberal (1861-1891), respectivamente. Estuvieron marcados por la puesta en vigor de la Constitución de 1833. Dicha Constitución consolidó un régimen político republicano de carácter presidencial, basado en la separación de los poderes del Estado y la renovación periódica del Congreso y del Presidente de la República, mediante elecciones regidas por un sistema de sufragio censitario, propio de la época. A partir de la fecha mencionada, el país mantuvo un proceso de asentamiento del Estado de derecho, interrumpido en dos ocasiones: por la guerra civil de 1891, que culminó con el establecimiento de un régimen parlamentario (1891-1925; noveno periodo), y por la crisis política y de gobernabilidad que tuvo lugar entre los años 1924 y 1932, época en la que se suceden gobiernos militares de corta duración.</w:t>
      </w:r>
    </w:p>
    <w:p w14:paraId="6B6B9C6E" w14:textId="77777777" w:rsidR="00CC612B" w:rsidRPr="009675FD" w:rsidRDefault="00CC612B" w:rsidP="00CC612B">
      <w:pPr>
        <w:pStyle w:val="SingleTxtG"/>
      </w:pPr>
      <w:r w:rsidRPr="009675FD">
        <w:t>6.</w:t>
      </w:r>
      <w:r w:rsidRPr="009675FD">
        <w:tab/>
        <w:t xml:space="preserve">El décimo periodo, la República Presidencial, se inicia con la aprobación de la Constitución de 1925 y el restablecimiento del régimen presidencial que, a partir de 1932, </w:t>
      </w:r>
      <w:proofErr w:type="gramStart"/>
      <w:r w:rsidRPr="009675FD">
        <w:t>dio inicio a</w:t>
      </w:r>
      <w:proofErr w:type="gramEnd"/>
      <w:r w:rsidRPr="009675FD">
        <w:t xml:space="preserve"> un prolongado período de estabilidad política, la consolidación de las instituciones democráticas y de la participación popular en el proceso político. En enero de 1934, se otorgó el derecho a voto a las mujeres y a los extranjeros en las elecciones municipales, el que se hizo extensivo para las elecciones presidenciales y parlamentarias en enero de 1949. Las últimas enmiendas a la Constitución fueron introducidas en 1971, </w:t>
      </w:r>
      <w:r w:rsidRPr="009675FD">
        <w:lastRenderedPageBreak/>
        <w:t xml:space="preserve">destinadas a garantizar el Estado de derecho, los derechos sociales y personales, consagrando expresamente los derechos políticos, perfeccionando la libertad de opinión en aras del pluralismo del sistema democrático y alentando la participación de la comunidad con el reconocimiento constitucional de sus organizaciones. </w:t>
      </w:r>
    </w:p>
    <w:p w14:paraId="1A5D131C" w14:textId="77777777" w:rsidR="00CC612B" w:rsidRPr="009675FD" w:rsidRDefault="00CC612B" w:rsidP="00CC612B">
      <w:pPr>
        <w:pStyle w:val="SingleTxtG"/>
      </w:pPr>
      <w:r w:rsidRPr="009675FD">
        <w:t>7.</w:t>
      </w:r>
      <w:r w:rsidRPr="009675FD">
        <w:tab/>
        <w:t xml:space="preserve">El undécimo periodo se inicia el 11 de septiembre de 1973, con el derrocamiento del Gobierno constitucional del Presidente Salvador Allende Gossens, mediante un golpe de Estado, que resultó en el quiebre de la institucionalidad democrática y el establecimiento de la Junta Militar presidida por el General Augusto Pinochet Ugarte. La dictadura civil-militar implementó una política autoritaria, de persecución a opositores e instaló un modelo económico neoliberal en el país, lo que fue institucionalizado a través de la adopción de la Constitución Política de 1980. </w:t>
      </w:r>
    </w:p>
    <w:p w14:paraId="7FB2E96B" w14:textId="77777777" w:rsidR="00CC612B" w:rsidRPr="009675FD" w:rsidRDefault="00CC612B" w:rsidP="00CC612B">
      <w:pPr>
        <w:pStyle w:val="SingleTxtG"/>
      </w:pPr>
      <w:r w:rsidRPr="009675FD">
        <w:t>8.</w:t>
      </w:r>
      <w:r w:rsidRPr="009675FD">
        <w:tab/>
        <w:t xml:space="preserve">El término de la dictadura civil-militar se logró a través de un plebiscito que tuvo lugar el 5 de octubre de 1988, mediante el cual se rechazó la designación del General Pinochet como Presidente para el período de transición a la democracia. Lo anterior condujo a las reformas constitucionales aprobadas por el plebiscito nacional de julio de 1989 y a la realización de elecciones presidenciales en diciembre del mismo año. </w:t>
      </w:r>
    </w:p>
    <w:p w14:paraId="0DB19C52" w14:textId="77777777" w:rsidR="00CC612B" w:rsidRPr="009675FD" w:rsidRDefault="00CC612B" w:rsidP="00CC612B">
      <w:pPr>
        <w:pStyle w:val="SingleTxtG"/>
      </w:pPr>
      <w:r w:rsidRPr="009675FD">
        <w:t>9.</w:t>
      </w:r>
      <w:r w:rsidRPr="009675FD">
        <w:tab/>
        <w:t>De este modo, el 11 de marzo de 1990 se inicia el duodécimo periodo de la República Democrática, que se extiende hasta a actualidad. Este periodo se caracteriza por la estabilidad política y el rápido crecimiento económico, lo cual permitió disminuir sustancialmente la pobreza y trasformar y modernizar la infraestructura del país. En paralelo se llevó a cabo una estrategia de inserción internacional, tanto política como económica, negociándose acuerdos comerciales y políticos con los principales bloques económicos del mundo y las principales potencias, convirtiéndose en un país con vocación global y abierto al mundo, terminando con el aislamiento internacional que tuvo lugar durante el periodo anterior.</w:t>
      </w:r>
    </w:p>
    <w:p w14:paraId="71C69F5F" w14:textId="77777777" w:rsidR="00CC612B" w:rsidRPr="009675FD" w:rsidRDefault="00CC612B" w:rsidP="00CC612B">
      <w:pPr>
        <w:pStyle w:val="SingleTxtG"/>
      </w:pPr>
      <w:r w:rsidRPr="009675FD">
        <w:t>10.</w:t>
      </w:r>
      <w:r w:rsidRPr="009675FD">
        <w:tab/>
        <w:t xml:space="preserve">Este periodo se inicia con los gobiernos de la coalición política de </w:t>
      </w:r>
      <w:proofErr w:type="gramStart"/>
      <w:r w:rsidRPr="009675FD">
        <w:t>centro-izquierda</w:t>
      </w:r>
      <w:proofErr w:type="gramEnd"/>
      <w:r w:rsidRPr="009675FD">
        <w:t xml:space="preserve"> “Concertación de Partidos por la Democracia”. El primer Gobierno fue el del Presidente Patricio Aylwin Azócar, sucedido el año 1994 por el Presidente Eduardo Frei Ruiz Tagle, quien a su vez fue sucedido el año 2000 por el Presidente Sr. Ricardo Lagos Escobar y el año 2006, por la Presidenta Michelle Bachelet Jeria, la primera mujer en ocupar dicho cargo. En ese periodo, el Congreso Nacional aprobaría las reformas constitucionales del año 2005. </w:t>
      </w:r>
    </w:p>
    <w:p w14:paraId="6BDCF872" w14:textId="77777777" w:rsidR="00CC612B" w:rsidRPr="009675FD" w:rsidRDefault="00CC612B" w:rsidP="00CC612B">
      <w:pPr>
        <w:pStyle w:val="SingleTxtG"/>
      </w:pPr>
      <w:r w:rsidRPr="009675FD">
        <w:t>11.</w:t>
      </w:r>
      <w:r w:rsidRPr="009675FD">
        <w:tab/>
        <w:t xml:space="preserve">La República Democrática se consolida con la alternancia política de la coalición gobernante a partir de la asunción del Gobierno del Presidente Sebastián Piñera Echenique, el 11 de marzo del año 2010, encabezando una coalición política de </w:t>
      </w:r>
      <w:proofErr w:type="gramStart"/>
      <w:r w:rsidRPr="009675FD">
        <w:t>centro-derecha</w:t>
      </w:r>
      <w:proofErr w:type="gramEnd"/>
      <w:r w:rsidRPr="009675FD">
        <w:t xml:space="preserve">. Luego, en el año 2014, es sucedido por la Presidenta Michelle Bachelet Jeria que vuelve al gobierno con una coalición de </w:t>
      </w:r>
      <w:proofErr w:type="gramStart"/>
      <w:r w:rsidRPr="009675FD">
        <w:t>centro-izquierda</w:t>
      </w:r>
      <w:proofErr w:type="gramEnd"/>
      <w:r w:rsidRPr="009675FD">
        <w:t xml:space="preserve"> más amplia (ahora denominada “Nueva Mayoría”), para posteriormente, en 2018, asumir nuevamente el Presidente Sebastián Piñera Echenique con una coalición de centro-derecha.</w:t>
      </w:r>
    </w:p>
    <w:p w14:paraId="17340DD9" w14:textId="77777777" w:rsidR="00CC612B" w:rsidRPr="009675FD" w:rsidRDefault="00CC612B" w:rsidP="00CC612B">
      <w:pPr>
        <w:pStyle w:val="SingleTxtG"/>
      </w:pPr>
      <w:r w:rsidRPr="009675FD">
        <w:t>12.</w:t>
      </w:r>
      <w:r w:rsidRPr="009675FD">
        <w:tab/>
        <w:t>Dentro de los hechos más relevantes de la historia reciente, cabe destacar que, en el mes de octubre de 2019, se inició un proceso de movilizaciones ciudadanas, comúnmente denominado “estallido social”, caracterizado por la existencia de masivas protestas a lo largo de todo el país, demandando mejoras en diversas materias incluyendo el costo de la vida, pensiones, salud, educación, entre otras. A fin de dar una salida institucional a esta crisis, el 15 de noviembre de 2019, representantes de diversos partidos políticos, de oficialismo y de oposición, suscribieron el “Acuerdo por la Paz Social y la Nueva Constitución”, el cual dio lugar al plebiscito nacional del 25 de octubre de 2020, en virtud del cual la ciudadanía encomendó la tarea de redactar una propuesta de nueva Constitución a una Convención Constitucional, compuesta por miembros electos por votación popular.</w:t>
      </w:r>
    </w:p>
    <w:p w14:paraId="43040EFB" w14:textId="77777777" w:rsidR="00CC612B" w:rsidRPr="009675FD" w:rsidRDefault="00CC612B" w:rsidP="00CC612B">
      <w:pPr>
        <w:pStyle w:val="SingleTxtG"/>
      </w:pPr>
      <w:r w:rsidRPr="009675FD">
        <w:t>13.</w:t>
      </w:r>
      <w:r w:rsidRPr="009675FD">
        <w:tab/>
        <w:t xml:space="preserve">En paralelo a la discusión constitucional, el año 2022, asume el Presidente Gabriel </w:t>
      </w:r>
      <w:proofErr w:type="spellStart"/>
      <w:r w:rsidRPr="009675FD">
        <w:t>Boric</w:t>
      </w:r>
      <w:proofErr w:type="spellEnd"/>
      <w:r w:rsidRPr="009675FD">
        <w:t xml:space="preserve"> Font, en una nueva alianza de </w:t>
      </w:r>
      <w:proofErr w:type="gramStart"/>
      <w:r w:rsidRPr="009675FD">
        <w:t>centro-izquierda</w:t>
      </w:r>
      <w:proofErr w:type="gramEnd"/>
      <w:r w:rsidRPr="009675FD">
        <w:t xml:space="preserve"> compuesta por dos coaliciones denominadas “Apruebo Dignidad” y “Socialismo Democrático”. Fue durante el Gobierno del Presidente </w:t>
      </w:r>
      <w:proofErr w:type="spellStart"/>
      <w:r w:rsidRPr="009675FD">
        <w:t>Boric</w:t>
      </w:r>
      <w:proofErr w:type="spellEnd"/>
      <w:r w:rsidRPr="009675FD">
        <w:t xml:space="preserve">, que se llevó a cabo el primer plebiscito constitucional, el 4 de septiembre de 2022, cuyo resultado fue el rechazo al proyecto de Constitución propuesto por la Convención Constitucional. Lo anterior motivó el inicio de un segundo proceso de discusión constitucional desarrollado mediante dos órganos: una Comisión Experta designada por el Congreso Nacional, encargada de elaborar un anteproyecto; y un Consejo Constitucional electo por votación popular, encargado de discutir y aprobar una propuesta de nueva </w:t>
      </w:r>
      <w:r w:rsidRPr="009675FD">
        <w:lastRenderedPageBreak/>
        <w:t>Constitución. Esta última propuesta también fue rechazada por la ciudadanía en el plebiscito constitucional del 17 de diciembre de 2023.</w:t>
      </w:r>
    </w:p>
    <w:p w14:paraId="0DBF8229" w14:textId="77777777" w:rsidR="00CC612B" w:rsidRPr="008E7B3F" w:rsidRDefault="00CC612B" w:rsidP="00CC612B">
      <w:pPr>
        <w:pStyle w:val="H23G"/>
      </w:pPr>
      <w:bookmarkStart w:id="10" w:name="_Toc155201761"/>
      <w:bookmarkStart w:id="11" w:name="_Toc155712311"/>
      <w:bookmarkStart w:id="12" w:name="_Toc170913586"/>
      <w:bookmarkStart w:id="13" w:name="_Toc171683221"/>
      <w:r>
        <w:rPr>
          <w:position w:val="-1"/>
        </w:rPr>
        <w:tab/>
      </w:r>
      <w:r w:rsidRPr="00212D67">
        <w:rPr>
          <w:position w:val="-1"/>
        </w:rPr>
        <w:t>2.</w:t>
      </w:r>
      <w:r w:rsidRPr="00212D67">
        <w:rPr>
          <w:position w:val="-1"/>
        </w:rPr>
        <w:tab/>
      </w:r>
      <w:r w:rsidRPr="008E7B3F">
        <w:t>Principales características étnicas y demográficas</w:t>
      </w:r>
      <w:bookmarkEnd w:id="10"/>
      <w:bookmarkEnd w:id="11"/>
      <w:bookmarkEnd w:id="12"/>
      <w:bookmarkEnd w:id="13"/>
      <w:r w:rsidRPr="008E7B3F">
        <w:t xml:space="preserve"> </w:t>
      </w:r>
    </w:p>
    <w:p w14:paraId="06F1239C" w14:textId="3C9FDB0D" w:rsidR="00CC612B" w:rsidRPr="008E7B3F" w:rsidRDefault="00CC612B" w:rsidP="00CC612B">
      <w:pPr>
        <w:pStyle w:val="H4G"/>
      </w:pPr>
      <w:bookmarkStart w:id="14" w:name="_Toc155201762"/>
      <w:bookmarkStart w:id="15" w:name="_Toc155712312"/>
      <w:bookmarkStart w:id="16" w:name="_Toc170913587"/>
      <w:bookmarkStart w:id="17" w:name="_Toc171683222"/>
      <w:r>
        <w:rPr>
          <w:position w:val="-1"/>
        </w:rPr>
        <w:tab/>
      </w:r>
      <w:r w:rsidRPr="00212D67">
        <w:rPr>
          <w:position w:val="-1"/>
        </w:rPr>
        <w:t>i.</w:t>
      </w:r>
      <w:r w:rsidRPr="00212D67">
        <w:rPr>
          <w:position w:val="-1"/>
        </w:rPr>
        <w:tab/>
      </w:r>
      <w:r w:rsidRPr="008E7B3F">
        <w:t>Territorio</w:t>
      </w:r>
      <w:bookmarkEnd w:id="14"/>
      <w:bookmarkEnd w:id="15"/>
      <w:bookmarkEnd w:id="16"/>
      <w:bookmarkEnd w:id="17"/>
    </w:p>
    <w:p w14:paraId="6BEFBA70" w14:textId="77777777" w:rsidR="00CC612B" w:rsidRPr="00212D67" w:rsidRDefault="00CC612B" w:rsidP="00CC612B">
      <w:pPr>
        <w:pStyle w:val="SingleTxtG"/>
      </w:pPr>
      <w:r w:rsidRPr="00212D67">
        <w:rPr>
          <w:position w:val="-1"/>
        </w:rPr>
        <w:t>14.</w:t>
      </w:r>
      <w:r w:rsidRPr="00212D67">
        <w:rPr>
          <w:position w:val="-1"/>
        </w:rPr>
        <w:tab/>
      </w:r>
      <w:r w:rsidRPr="00212D67">
        <w:t xml:space="preserve">Chile se encuentra en el extremo suroccidental de América del Sur. Limita al norte con la República del Perú, al este con el Estado Plurinacional de Bolivia y la República Argentina, al sur con el Polo Sur y al oeste con el océano Pacífico. Su territorio abarca no solo la parte continental, sino también diversas islas oceánicas y el Territorio Chileno Antártico. En términos de dimensiones, el territorio continental chileno se extiende a lo largo de unos 5.150 kilómetros desde </w:t>
      </w:r>
      <w:proofErr w:type="spellStart"/>
      <w:r w:rsidRPr="00212D67">
        <w:t>Visviri</w:t>
      </w:r>
      <w:proofErr w:type="spellEnd"/>
      <w:r w:rsidRPr="00212D67">
        <w:t xml:space="preserve"> hasta las Islas Diego Ramírez. Su ancho varía aproximadamente entre los 90 a 360 kilómetros. Además, a una distancia de 3.700 kilómetros aproximadamente de la costa chilena en el Pacífico, emerge la Isla de Pascua. Con una superficie total de 2.006.096 km², Chile alberga una variedad de paisajes y ecosistemas. De este total, 756.096 km² corresponden al territorio continental e insular, mientras que una extensión de 1.250.000 km² constituye el Territorio Chileno Antártico</w:t>
      </w:r>
    </w:p>
    <w:p w14:paraId="66D03F50" w14:textId="77777777" w:rsidR="00CC612B" w:rsidRPr="008E7B3F" w:rsidRDefault="00CC612B" w:rsidP="00CC612B">
      <w:pPr>
        <w:pStyle w:val="H4G"/>
      </w:pPr>
      <w:bookmarkStart w:id="18" w:name="_Toc155201763"/>
      <w:bookmarkStart w:id="19" w:name="_Toc155712313"/>
      <w:bookmarkStart w:id="20" w:name="_Toc170913588"/>
      <w:bookmarkStart w:id="21" w:name="_Toc171683223"/>
      <w:r>
        <w:rPr>
          <w:position w:val="-1"/>
        </w:rPr>
        <w:tab/>
      </w:r>
      <w:proofErr w:type="spellStart"/>
      <w:r w:rsidRPr="00212D67">
        <w:rPr>
          <w:position w:val="-1"/>
        </w:rPr>
        <w:t>ii</w:t>
      </w:r>
      <w:proofErr w:type="spellEnd"/>
      <w:r w:rsidRPr="00212D67">
        <w:rPr>
          <w:position w:val="-1"/>
        </w:rPr>
        <w:t>.</w:t>
      </w:r>
      <w:r w:rsidRPr="00212D67">
        <w:rPr>
          <w:position w:val="-1"/>
        </w:rPr>
        <w:tab/>
      </w:r>
      <w:r w:rsidRPr="008E7B3F">
        <w:t>Tamaño de la población</w:t>
      </w:r>
      <w:bookmarkEnd w:id="18"/>
      <w:bookmarkEnd w:id="19"/>
      <w:bookmarkEnd w:id="20"/>
      <w:bookmarkEnd w:id="21"/>
    </w:p>
    <w:p w14:paraId="216CE600" w14:textId="405DDAE0" w:rsidR="00CC612B" w:rsidRPr="00212D67" w:rsidRDefault="00CC612B" w:rsidP="00B853EE">
      <w:pPr>
        <w:pStyle w:val="H56G"/>
      </w:pPr>
      <w:r>
        <w:tab/>
      </w:r>
      <w:r>
        <w:tab/>
      </w:r>
      <w:r w:rsidRPr="00212D67">
        <w:t>Cuadro 1</w:t>
      </w:r>
      <w:r w:rsidR="00B853EE">
        <w:br/>
      </w:r>
      <w:r>
        <w:tab/>
      </w:r>
      <w:r w:rsidRPr="00B853EE">
        <w:rPr>
          <w:b/>
          <w:bCs/>
        </w:rPr>
        <w:t>Estimaciones y proyecciones de población por sexo (selección 1992-2050)</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CC612B" w:rsidRPr="00845811" w14:paraId="2D9833E2" w14:textId="77777777" w:rsidTr="002F27EF">
        <w:trPr>
          <w:cantSplit/>
          <w:tblHeader/>
        </w:trPr>
        <w:tc>
          <w:tcPr>
            <w:tcW w:w="1482" w:type="dxa"/>
            <w:vMerge w:val="restart"/>
            <w:tcBorders>
              <w:top w:val="single" w:sz="4" w:space="0" w:color="auto"/>
              <w:bottom w:val="single" w:sz="12" w:space="0" w:color="auto"/>
            </w:tcBorders>
            <w:shd w:val="clear" w:color="auto" w:fill="auto"/>
            <w:vAlign w:val="bottom"/>
          </w:tcPr>
          <w:p w14:paraId="69C04153"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Año</w:t>
            </w:r>
          </w:p>
        </w:tc>
        <w:tc>
          <w:tcPr>
            <w:tcW w:w="6147" w:type="dxa"/>
            <w:gridSpan w:val="3"/>
            <w:tcBorders>
              <w:top w:val="single" w:sz="4" w:space="0" w:color="auto"/>
              <w:bottom w:val="single" w:sz="12" w:space="0" w:color="auto"/>
            </w:tcBorders>
            <w:shd w:val="clear" w:color="auto" w:fill="auto"/>
            <w:vAlign w:val="bottom"/>
          </w:tcPr>
          <w:p w14:paraId="0F96F741"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Población</w:t>
            </w:r>
          </w:p>
        </w:tc>
      </w:tr>
      <w:tr w:rsidR="00CC612B" w:rsidRPr="00845811" w14:paraId="0BCAD892" w14:textId="77777777" w:rsidTr="002F27EF">
        <w:trPr>
          <w:cantSplit/>
          <w:tblHeader/>
        </w:trPr>
        <w:tc>
          <w:tcPr>
            <w:tcW w:w="1482" w:type="dxa"/>
            <w:vMerge/>
            <w:tcBorders>
              <w:top w:val="single" w:sz="12" w:space="0" w:color="auto"/>
            </w:tcBorders>
            <w:shd w:val="clear" w:color="auto" w:fill="auto"/>
            <w:vAlign w:val="bottom"/>
          </w:tcPr>
          <w:p w14:paraId="430B3294" w14:textId="77777777" w:rsidR="00CC612B" w:rsidRPr="00845811" w:rsidRDefault="00CC612B" w:rsidP="002F27EF">
            <w:pPr>
              <w:pBdr>
                <w:top w:val="nil"/>
                <w:left w:val="nil"/>
                <w:bottom w:val="nil"/>
                <w:right w:val="nil"/>
                <w:between w:val="nil"/>
              </w:pBdr>
              <w:spacing w:before="40" w:after="40" w:line="220" w:lineRule="exact"/>
              <w:rPr>
                <w:sz w:val="18"/>
              </w:rPr>
            </w:pPr>
          </w:p>
        </w:tc>
        <w:tc>
          <w:tcPr>
            <w:tcW w:w="2049" w:type="dxa"/>
            <w:tcBorders>
              <w:top w:val="single" w:sz="12" w:space="0" w:color="auto"/>
            </w:tcBorders>
            <w:shd w:val="clear" w:color="auto" w:fill="auto"/>
            <w:vAlign w:val="bottom"/>
          </w:tcPr>
          <w:p w14:paraId="1FA02A90"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b/>
                <w:i/>
                <w:sz w:val="18"/>
              </w:rPr>
              <w:t>Total</w:t>
            </w:r>
          </w:p>
        </w:tc>
        <w:tc>
          <w:tcPr>
            <w:tcW w:w="2049" w:type="dxa"/>
            <w:tcBorders>
              <w:top w:val="single" w:sz="12" w:space="0" w:color="auto"/>
            </w:tcBorders>
            <w:shd w:val="clear" w:color="auto" w:fill="auto"/>
            <w:vAlign w:val="bottom"/>
          </w:tcPr>
          <w:p w14:paraId="5E8DA523"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i/>
                <w:sz w:val="18"/>
              </w:rPr>
              <w:t>Hombres</w:t>
            </w:r>
          </w:p>
        </w:tc>
        <w:tc>
          <w:tcPr>
            <w:tcW w:w="2049" w:type="dxa"/>
            <w:tcBorders>
              <w:top w:val="single" w:sz="12" w:space="0" w:color="auto"/>
            </w:tcBorders>
            <w:shd w:val="clear" w:color="auto" w:fill="auto"/>
            <w:vAlign w:val="bottom"/>
          </w:tcPr>
          <w:p w14:paraId="7B050CD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i/>
                <w:sz w:val="18"/>
              </w:rPr>
              <w:t>Mujeres</w:t>
            </w:r>
          </w:p>
        </w:tc>
      </w:tr>
      <w:tr w:rsidR="00CC612B" w:rsidRPr="00845811" w14:paraId="7739E06D" w14:textId="77777777" w:rsidTr="002F27EF">
        <w:tc>
          <w:tcPr>
            <w:tcW w:w="1482" w:type="dxa"/>
            <w:shd w:val="clear" w:color="auto" w:fill="auto"/>
          </w:tcPr>
          <w:p w14:paraId="7FE316B4"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1992 </w:t>
            </w:r>
          </w:p>
        </w:tc>
        <w:tc>
          <w:tcPr>
            <w:tcW w:w="2049" w:type="dxa"/>
            <w:shd w:val="clear" w:color="auto" w:fill="auto"/>
            <w:vAlign w:val="bottom"/>
          </w:tcPr>
          <w:p w14:paraId="45EAE40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b/>
                <w:sz w:val="18"/>
              </w:rPr>
              <w:t>13.737.062</w:t>
            </w:r>
          </w:p>
        </w:tc>
        <w:tc>
          <w:tcPr>
            <w:tcW w:w="2049" w:type="dxa"/>
            <w:shd w:val="clear" w:color="auto" w:fill="auto"/>
            <w:vAlign w:val="bottom"/>
          </w:tcPr>
          <w:p w14:paraId="5F3B15CB"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6.750.491</w:t>
            </w:r>
          </w:p>
        </w:tc>
        <w:tc>
          <w:tcPr>
            <w:tcW w:w="2049" w:type="dxa"/>
            <w:shd w:val="clear" w:color="auto" w:fill="auto"/>
            <w:vAlign w:val="bottom"/>
          </w:tcPr>
          <w:p w14:paraId="78BFF57E"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6.986.571</w:t>
            </w:r>
          </w:p>
        </w:tc>
      </w:tr>
      <w:tr w:rsidR="00CC612B" w:rsidRPr="00845811" w14:paraId="70596B7F" w14:textId="77777777" w:rsidTr="002F27EF">
        <w:tc>
          <w:tcPr>
            <w:tcW w:w="1482" w:type="dxa"/>
            <w:shd w:val="clear" w:color="auto" w:fill="auto"/>
          </w:tcPr>
          <w:p w14:paraId="0263A6F8"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2002 </w:t>
            </w:r>
          </w:p>
        </w:tc>
        <w:tc>
          <w:tcPr>
            <w:tcW w:w="2049" w:type="dxa"/>
            <w:shd w:val="clear" w:color="auto" w:fill="auto"/>
            <w:vAlign w:val="bottom"/>
          </w:tcPr>
          <w:p w14:paraId="440924D3"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b/>
                <w:sz w:val="18"/>
              </w:rPr>
              <w:t>15.691.701</w:t>
            </w:r>
          </w:p>
        </w:tc>
        <w:tc>
          <w:tcPr>
            <w:tcW w:w="2049" w:type="dxa"/>
            <w:shd w:val="clear" w:color="auto" w:fill="auto"/>
            <w:vAlign w:val="bottom"/>
          </w:tcPr>
          <w:p w14:paraId="2DD69D5B"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7.447.695</w:t>
            </w:r>
          </w:p>
        </w:tc>
        <w:tc>
          <w:tcPr>
            <w:tcW w:w="2049" w:type="dxa"/>
            <w:shd w:val="clear" w:color="auto" w:fill="auto"/>
            <w:vAlign w:val="bottom"/>
          </w:tcPr>
          <w:p w14:paraId="1D5F695A"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7.971.000</w:t>
            </w:r>
          </w:p>
        </w:tc>
      </w:tr>
      <w:tr w:rsidR="00CC612B" w:rsidRPr="00845811" w14:paraId="518E00EF" w14:textId="77777777" w:rsidTr="002F27EF">
        <w:tc>
          <w:tcPr>
            <w:tcW w:w="1482" w:type="dxa"/>
            <w:shd w:val="clear" w:color="auto" w:fill="auto"/>
          </w:tcPr>
          <w:p w14:paraId="317DE41E"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2017 </w:t>
            </w:r>
          </w:p>
        </w:tc>
        <w:tc>
          <w:tcPr>
            <w:tcW w:w="2049" w:type="dxa"/>
            <w:shd w:val="clear" w:color="auto" w:fill="auto"/>
            <w:vAlign w:val="bottom"/>
          </w:tcPr>
          <w:p w14:paraId="45A52BD7"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b/>
                <w:sz w:val="18"/>
              </w:rPr>
              <w:t>18.419.192</w:t>
            </w:r>
          </w:p>
        </w:tc>
        <w:tc>
          <w:tcPr>
            <w:tcW w:w="2049" w:type="dxa"/>
            <w:shd w:val="clear" w:color="auto" w:fill="auto"/>
            <w:vAlign w:val="bottom"/>
          </w:tcPr>
          <w:p w14:paraId="6C8FA1E2"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7.720.701</w:t>
            </w:r>
          </w:p>
        </w:tc>
        <w:tc>
          <w:tcPr>
            <w:tcW w:w="2049" w:type="dxa"/>
            <w:shd w:val="clear" w:color="auto" w:fill="auto"/>
            <w:vAlign w:val="bottom"/>
          </w:tcPr>
          <w:p w14:paraId="5D423F94"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9.344.975</w:t>
            </w:r>
          </w:p>
        </w:tc>
      </w:tr>
      <w:tr w:rsidR="00CC612B" w:rsidRPr="00845811" w14:paraId="2D6BDC9F" w14:textId="77777777" w:rsidTr="002F27EF">
        <w:tc>
          <w:tcPr>
            <w:tcW w:w="1482" w:type="dxa"/>
            <w:shd w:val="clear" w:color="auto" w:fill="auto"/>
          </w:tcPr>
          <w:p w14:paraId="4FC6A771"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2023</w:t>
            </w:r>
          </w:p>
        </w:tc>
        <w:tc>
          <w:tcPr>
            <w:tcW w:w="2049" w:type="dxa"/>
            <w:shd w:val="clear" w:color="auto" w:fill="auto"/>
            <w:vAlign w:val="bottom"/>
          </w:tcPr>
          <w:p w14:paraId="131272FE"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b/>
                <w:sz w:val="18"/>
              </w:rPr>
              <w:t>19.960.889</w:t>
            </w:r>
          </w:p>
        </w:tc>
        <w:tc>
          <w:tcPr>
            <w:tcW w:w="2049" w:type="dxa"/>
            <w:shd w:val="clear" w:color="auto" w:fill="auto"/>
            <w:vAlign w:val="bottom"/>
          </w:tcPr>
          <w:p w14:paraId="45D2450D"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9.848.466</w:t>
            </w:r>
          </w:p>
        </w:tc>
        <w:tc>
          <w:tcPr>
            <w:tcW w:w="2049" w:type="dxa"/>
            <w:shd w:val="clear" w:color="auto" w:fill="auto"/>
            <w:vAlign w:val="bottom"/>
          </w:tcPr>
          <w:p w14:paraId="2EAFE834"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10.112.423</w:t>
            </w:r>
          </w:p>
        </w:tc>
      </w:tr>
      <w:tr w:rsidR="00CC612B" w:rsidRPr="00845811" w14:paraId="4057413E" w14:textId="77777777" w:rsidTr="002F27EF">
        <w:tc>
          <w:tcPr>
            <w:tcW w:w="1482" w:type="dxa"/>
            <w:tcBorders>
              <w:bottom w:val="single" w:sz="12" w:space="0" w:color="auto"/>
            </w:tcBorders>
            <w:shd w:val="clear" w:color="auto" w:fill="auto"/>
          </w:tcPr>
          <w:p w14:paraId="1DFB8F6A"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2050</w:t>
            </w:r>
          </w:p>
        </w:tc>
        <w:tc>
          <w:tcPr>
            <w:tcW w:w="2049" w:type="dxa"/>
            <w:tcBorders>
              <w:bottom w:val="single" w:sz="12" w:space="0" w:color="auto"/>
            </w:tcBorders>
            <w:shd w:val="clear" w:color="auto" w:fill="auto"/>
            <w:vAlign w:val="bottom"/>
          </w:tcPr>
          <w:p w14:paraId="56B98C34" w14:textId="77777777" w:rsidR="00CC612B" w:rsidRPr="00845811" w:rsidRDefault="00CC612B" w:rsidP="002F27EF">
            <w:pPr>
              <w:pBdr>
                <w:top w:val="nil"/>
                <w:left w:val="nil"/>
                <w:bottom w:val="nil"/>
                <w:right w:val="nil"/>
                <w:between w:val="nil"/>
              </w:pBdr>
              <w:spacing w:before="40" w:after="40" w:line="220" w:lineRule="exact"/>
              <w:jc w:val="right"/>
              <w:rPr>
                <w:b/>
                <w:sz w:val="18"/>
              </w:rPr>
            </w:pPr>
            <w:r w:rsidRPr="00845811">
              <w:rPr>
                <w:b/>
                <w:sz w:val="18"/>
              </w:rPr>
              <w:t>21.626.079</w:t>
            </w:r>
          </w:p>
        </w:tc>
        <w:tc>
          <w:tcPr>
            <w:tcW w:w="2049" w:type="dxa"/>
            <w:tcBorders>
              <w:bottom w:val="single" w:sz="12" w:space="0" w:color="auto"/>
            </w:tcBorders>
            <w:shd w:val="clear" w:color="auto" w:fill="auto"/>
            <w:vAlign w:val="bottom"/>
          </w:tcPr>
          <w:p w14:paraId="274497A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10.659.651</w:t>
            </w:r>
          </w:p>
        </w:tc>
        <w:tc>
          <w:tcPr>
            <w:tcW w:w="2049" w:type="dxa"/>
            <w:tcBorders>
              <w:bottom w:val="single" w:sz="12" w:space="0" w:color="auto"/>
            </w:tcBorders>
            <w:shd w:val="clear" w:color="auto" w:fill="auto"/>
            <w:vAlign w:val="bottom"/>
          </w:tcPr>
          <w:p w14:paraId="0D7AF00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10.966.428</w:t>
            </w:r>
          </w:p>
        </w:tc>
      </w:tr>
    </w:tbl>
    <w:p w14:paraId="6E6EB54C" w14:textId="77777777" w:rsidR="00CC612B" w:rsidRPr="00B853EE" w:rsidRDefault="00CC612B" w:rsidP="00CC612B">
      <w:pPr>
        <w:pStyle w:val="SingleTxtG"/>
        <w:rPr>
          <w:i/>
          <w:iCs/>
          <w:sz w:val="18"/>
          <w:szCs w:val="18"/>
        </w:rPr>
      </w:pPr>
      <w:r w:rsidRPr="00B853EE">
        <w:rPr>
          <w:i/>
          <w:iCs/>
          <w:sz w:val="18"/>
          <w:szCs w:val="18"/>
        </w:rPr>
        <w:t>Fuente: INE, Estimaciones y Proyecciones de la Población de Chile 1992-2050 (proyección base 2017).</w:t>
      </w:r>
      <w:r w:rsidRPr="00B853EE">
        <w:rPr>
          <w:rStyle w:val="Refdenotaalpie"/>
          <w:i/>
          <w:iCs/>
          <w:szCs w:val="18"/>
        </w:rPr>
        <w:footnoteReference w:id="5"/>
      </w:r>
    </w:p>
    <w:p w14:paraId="0AA66F93" w14:textId="0FCC824B" w:rsidR="00CC612B" w:rsidRPr="00212D67" w:rsidRDefault="00CC612B" w:rsidP="00B853EE">
      <w:pPr>
        <w:pStyle w:val="H56G"/>
      </w:pPr>
      <w:r>
        <w:tab/>
      </w:r>
      <w:r>
        <w:tab/>
      </w:r>
      <w:r w:rsidRPr="00212D67">
        <w:t>Cuadro 2</w:t>
      </w:r>
      <w:r w:rsidR="00B853EE">
        <w:br/>
      </w:r>
      <w:r>
        <w:tab/>
      </w:r>
      <w:r w:rsidRPr="00B853EE">
        <w:rPr>
          <w:b/>
          <w:bCs/>
        </w:rPr>
        <w:t>Población según región, Censo 2017</w:t>
      </w:r>
    </w:p>
    <w:tbl>
      <w:tblPr>
        <w:tblW w:w="7370" w:type="dxa"/>
        <w:tblInd w:w="1134" w:type="dxa"/>
        <w:tblLayout w:type="fixed"/>
        <w:tblCellMar>
          <w:left w:w="0" w:type="dxa"/>
          <w:right w:w="0" w:type="dxa"/>
        </w:tblCellMar>
        <w:tblLook w:val="0000" w:firstRow="0" w:lastRow="0" w:firstColumn="0" w:lastColumn="0" w:noHBand="0" w:noVBand="0"/>
      </w:tblPr>
      <w:tblGrid>
        <w:gridCol w:w="2055"/>
        <w:gridCol w:w="1357"/>
        <w:gridCol w:w="1979"/>
        <w:gridCol w:w="1979"/>
      </w:tblGrid>
      <w:tr w:rsidR="00CC612B" w:rsidRPr="00AD7061" w14:paraId="7517805D" w14:textId="77777777" w:rsidTr="002F27EF">
        <w:trPr>
          <w:cantSplit/>
          <w:tblHeader/>
        </w:trPr>
        <w:tc>
          <w:tcPr>
            <w:tcW w:w="2127" w:type="dxa"/>
            <w:vMerge w:val="restart"/>
            <w:tcBorders>
              <w:top w:val="single" w:sz="4" w:space="0" w:color="auto"/>
              <w:bottom w:val="single" w:sz="12" w:space="0" w:color="auto"/>
            </w:tcBorders>
            <w:shd w:val="clear" w:color="auto" w:fill="auto"/>
            <w:vAlign w:val="bottom"/>
          </w:tcPr>
          <w:p w14:paraId="2E1319A5" w14:textId="77777777" w:rsidR="00CC612B" w:rsidRPr="00AD7061" w:rsidRDefault="00CC612B" w:rsidP="002F27EF">
            <w:pPr>
              <w:pBdr>
                <w:top w:val="nil"/>
                <w:left w:val="nil"/>
                <w:bottom w:val="nil"/>
                <w:right w:val="nil"/>
                <w:between w:val="nil"/>
              </w:pBdr>
              <w:spacing w:before="80" w:after="80" w:line="200" w:lineRule="exact"/>
              <w:rPr>
                <w:i/>
                <w:sz w:val="16"/>
              </w:rPr>
            </w:pPr>
            <w:r w:rsidRPr="00AD7061">
              <w:rPr>
                <w:i/>
                <w:sz w:val="16"/>
              </w:rPr>
              <w:t>Región</w:t>
            </w:r>
          </w:p>
        </w:tc>
        <w:tc>
          <w:tcPr>
            <w:tcW w:w="5502" w:type="dxa"/>
            <w:gridSpan w:val="3"/>
            <w:tcBorders>
              <w:top w:val="single" w:sz="4" w:space="0" w:color="auto"/>
              <w:bottom w:val="single" w:sz="12" w:space="0" w:color="auto"/>
            </w:tcBorders>
            <w:shd w:val="clear" w:color="auto" w:fill="auto"/>
            <w:vAlign w:val="bottom"/>
          </w:tcPr>
          <w:p w14:paraId="2DCB8E1B" w14:textId="77777777" w:rsidR="00CC612B" w:rsidRPr="00AD7061" w:rsidRDefault="00CC612B" w:rsidP="002F27EF">
            <w:pPr>
              <w:pBdr>
                <w:top w:val="nil"/>
                <w:left w:val="nil"/>
                <w:bottom w:val="nil"/>
                <w:right w:val="nil"/>
                <w:between w:val="nil"/>
              </w:pBdr>
              <w:spacing w:before="80" w:after="80" w:line="200" w:lineRule="exact"/>
              <w:jc w:val="right"/>
              <w:rPr>
                <w:i/>
                <w:sz w:val="16"/>
              </w:rPr>
            </w:pPr>
            <w:r w:rsidRPr="00AD7061">
              <w:rPr>
                <w:i/>
                <w:sz w:val="16"/>
              </w:rPr>
              <w:t>Población</w:t>
            </w:r>
          </w:p>
        </w:tc>
      </w:tr>
      <w:tr w:rsidR="00CC612B" w:rsidRPr="00AD7061" w14:paraId="08321D12" w14:textId="77777777" w:rsidTr="002F27EF">
        <w:trPr>
          <w:cantSplit/>
          <w:tblHeader/>
        </w:trPr>
        <w:tc>
          <w:tcPr>
            <w:tcW w:w="2127" w:type="dxa"/>
            <w:vMerge/>
            <w:tcBorders>
              <w:top w:val="single" w:sz="12" w:space="0" w:color="auto"/>
            </w:tcBorders>
            <w:shd w:val="clear" w:color="auto" w:fill="auto"/>
            <w:vAlign w:val="bottom"/>
          </w:tcPr>
          <w:p w14:paraId="21A478D5" w14:textId="77777777" w:rsidR="00CC612B" w:rsidRPr="00AD7061" w:rsidRDefault="00CC612B" w:rsidP="002F27EF">
            <w:pPr>
              <w:pBdr>
                <w:top w:val="nil"/>
                <w:left w:val="nil"/>
                <w:bottom w:val="nil"/>
                <w:right w:val="nil"/>
                <w:between w:val="nil"/>
              </w:pBdr>
              <w:spacing w:before="40" w:after="40" w:line="220" w:lineRule="exact"/>
              <w:rPr>
                <w:sz w:val="18"/>
              </w:rPr>
            </w:pPr>
          </w:p>
        </w:tc>
        <w:tc>
          <w:tcPr>
            <w:tcW w:w="1404" w:type="dxa"/>
            <w:tcBorders>
              <w:top w:val="single" w:sz="12" w:space="0" w:color="auto"/>
            </w:tcBorders>
            <w:shd w:val="clear" w:color="auto" w:fill="auto"/>
            <w:vAlign w:val="bottom"/>
          </w:tcPr>
          <w:p w14:paraId="3DBC3F66"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b/>
                <w:i/>
                <w:sz w:val="18"/>
              </w:rPr>
              <w:t>Total</w:t>
            </w:r>
          </w:p>
        </w:tc>
        <w:tc>
          <w:tcPr>
            <w:tcW w:w="2049" w:type="dxa"/>
            <w:tcBorders>
              <w:top w:val="single" w:sz="12" w:space="0" w:color="auto"/>
            </w:tcBorders>
            <w:shd w:val="clear" w:color="auto" w:fill="auto"/>
            <w:vAlign w:val="bottom"/>
          </w:tcPr>
          <w:p w14:paraId="79D8F27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i/>
                <w:sz w:val="18"/>
              </w:rPr>
              <w:t>Hombres</w:t>
            </w:r>
          </w:p>
        </w:tc>
        <w:tc>
          <w:tcPr>
            <w:tcW w:w="2049" w:type="dxa"/>
            <w:tcBorders>
              <w:top w:val="single" w:sz="12" w:space="0" w:color="auto"/>
            </w:tcBorders>
            <w:shd w:val="clear" w:color="auto" w:fill="auto"/>
            <w:vAlign w:val="bottom"/>
          </w:tcPr>
          <w:p w14:paraId="12DB755D"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i/>
                <w:sz w:val="18"/>
              </w:rPr>
              <w:t>Mujeres</w:t>
            </w:r>
          </w:p>
        </w:tc>
      </w:tr>
      <w:tr w:rsidR="00CC612B" w:rsidRPr="00AD7061" w14:paraId="4899A417" w14:textId="77777777" w:rsidTr="002F27EF">
        <w:tc>
          <w:tcPr>
            <w:tcW w:w="2127" w:type="dxa"/>
            <w:shd w:val="clear" w:color="auto" w:fill="auto"/>
          </w:tcPr>
          <w:p w14:paraId="0591FC6E"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Arica y Parinacota</w:t>
            </w:r>
          </w:p>
        </w:tc>
        <w:tc>
          <w:tcPr>
            <w:tcW w:w="1404" w:type="dxa"/>
            <w:shd w:val="clear" w:color="auto" w:fill="auto"/>
            <w:vAlign w:val="bottom"/>
          </w:tcPr>
          <w:p w14:paraId="4C8DC6FA"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b/>
                <w:sz w:val="18"/>
              </w:rPr>
              <w:t>226.068</w:t>
            </w:r>
          </w:p>
        </w:tc>
        <w:tc>
          <w:tcPr>
            <w:tcW w:w="2049" w:type="dxa"/>
            <w:shd w:val="clear" w:color="auto" w:fill="auto"/>
            <w:vAlign w:val="bottom"/>
          </w:tcPr>
          <w:p w14:paraId="76173571"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112.581</w:t>
            </w:r>
          </w:p>
        </w:tc>
        <w:tc>
          <w:tcPr>
            <w:tcW w:w="2049" w:type="dxa"/>
            <w:shd w:val="clear" w:color="auto" w:fill="auto"/>
            <w:vAlign w:val="bottom"/>
          </w:tcPr>
          <w:p w14:paraId="736A1AF8"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113.487</w:t>
            </w:r>
          </w:p>
        </w:tc>
      </w:tr>
      <w:tr w:rsidR="00CC612B" w:rsidRPr="00AD7061" w14:paraId="5A2D7D00" w14:textId="77777777" w:rsidTr="002F27EF">
        <w:tc>
          <w:tcPr>
            <w:tcW w:w="2127" w:type="dxa"/>
            <w:shd w:val="clear" w:color="auto" w:fill="auto"/>
          </w:tcPr>
          <w:p w14:paraId="4938D3E8"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 xml:space="preserve">Tarapacá </w:t>
            </w:r>
          </w:p>
        </w:tc>
        <w:tc>
          <w:tcPr>
            <w:tcW w:w="1404" w:type="dxa"/>
            <w:shd w:val="clear" w:color="auto" w:fill="auto"/>
            <w:vAlign w:val="bottom"/>
          </w:tcPr>
          <w:p w14:paraId="2426450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b/>
                <w:sz w:val="18"/>
              </w:rPr>
              <w:t>330.558</w:t>
            </w:r>
          </w:p>
        </w:tc>
        <w:tc>
          <w:tcPr>
            <w:tcW w:w="2049" w:type="dxa"/>
            <w:shd w:val="clear" w:color="auto" w:fill="auto"/>
            <w:vAlign w:val="bottom"/>
          </w:tcPr>
          <w:p w14:paraId="6B33A810"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167.793</w:t>
            </w:r>
          </w:p>
        </w:tc>
        <w:tc>
          <w:tcPr>
            <w:tcW w:w="2049" w:type="dxa"/>
            <w:shd w:val="clear" w:color="auto" w:fill="auto"/>
            <w:vAlign w:val="bottom"/>
          </w:tcPr>
          <w:p w14:paraId="37C34B53"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162.765</w:t>
            </w:r>
          </w:p>
        </w:tc>
      </w:tr>
      <w:tr w:rsidR="00CC612B" w:rsidRPr="00AD7061" w14:paraId="24D88ABD" w14:textId="77777777" w:rsidTr="002F27EF">
        <w:tc>
          <w:tcPr>
            <w:tcW w:w="2127" w:type="dxa"/>
            <w:shd w:val="clear" w:color="auto" w:fill="auto"/>
          </w:tcPr>
          <w:p w14:paraId="1E215EA4"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Antofagasta</w:t>
            </w:r>
          </w:p>
        </w:tc>
        <w:tc>
          <w:tcPr>
            <w:tcW w:w="1404" w:type="dxa"/>
            <w:shd w:val="clear" w:color="auto" w:fill="auto"/>
            <w:vAlign w:val="bottom"/>
          </w:tcPr>
          <w:p w14:paraId="013873CD"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b/>
                <w:sz w:val="18"/>
              </w:rPr>
              <w:t>607.534</w:t>
            </w:r>
          </w:p>
        </w:tc>
        <w:tc>
          <w:tcPr>
            <w:tcW w:w="2049" w:type="dxa"/>
            <w:shd w:val="clear" w:color="auto" w:fill="auto"/>
            <w:vAlign w:val="bottom"/>
          </w:tcPr>
          <w:p w14:paraId="6DBF381E"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315.014</w:t>
            </w:r>
          </w:p>
        </w:tc>
        <w:tc>
          <w:tcPr>
            <w:tcW w:w="2049" w:type="dxa"/>
            <w:shd w:val="clear" w:color="auto" w:fill="auto"/>
            <w:vAlign w:val="bottom"/>
          </w:tcPr>
          <w:p w14:paraId="5BD8BD07"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292.520</w:t>
            </w:r>
          </w:p>
        </w:tc>
      </w:tr>
      <w:tr w:rsidR="00CC612B" w:rsidRPr="00AD7061" w14:paraId="50FC7688" w14:textId="77777777" w:rsidTr="002F27EF">
        <w:tc>
          <w:tcPr>
            <w:tcW w:w="2127" w:type="dxa"/>
            <w:shd w:val="clear" w:color="auto" w:fill="auto"/>
          </w:tcPr>
          <w:p w14:paraId="224F3C4B"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Atacama</w:t>
            </w:r>
          </w:p>
        </w:tc>
        <w:tc>
          <w:tcPr>
            <w:tcW w:w="1404" w:type="dxa"/>
            <w:shd w:val="clear" w:color="auto" w:fill="auto"/>
            <w:vAlign w:val="bottom"/>
          </w:tcPr>
          <w:p w14:paraId="54C8D599"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286.168</w:t>
            </w:r>
          </w:p>
        </w:tc>
        <w:tc>
          <w:tcPr>
            <w:tcW w:w="2049" w:type="dxa"/>
            <w:shd w:val="clear" w:color="auto" w:fill="auto"/>
            <w:vAlign w:val="bottom"/>
          </w:tcPr>
          <w:p w14:paraId="37B72BF2"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144.420</w:t>
            </w:r>
          </w:p>
        </w:tc>
        <w:tc>
          <w:tcPr>
            <w:tcW w:w="2049" w:type="dxa"/>
            <w:shd w:val="clear" w:color="auto" w:fill="auto"/>
            <w:vAlign w:val="bottom"/>
          </w:tcPr>
          <w:p w14:paraId="091DA2D5"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141.748</w:t>
            </w:r>
          </w:p>
        </w:tc>
      </w:tr>
      <w:tr w:rsidR="00CC612B" w:rsidRPr="00AD7061" w14:paraId="3D7878D2" w14:textId="77777777" w:rsidTr="002F27EF">
        <w:tc>
          <w:tcPr>
            <w:tcW w:w="2127" w:type="dxa"/>
            <w:shd w:val="clear" w:color="auto" w:fill="auto"/>
          </w:tcPr>
          <w:p w14:paraId="005C1F3E"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Coquimbo</w:t>
            </w:r>
          </w:p>
        </w:tc>
        <w:tc>
          <w:tcPr>
            <w:tcW w:w="1404" w:type="dxa"/>
            <w:shd w:val="clear" w:color="auto" w:fill="auto"/>
            <w:vAlign w:val="bottom"/>
          </w:tcPr>
          <w:p w14:paraId="69274D36"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757.586</w:t>
            </w:r>
          </w:p>
        </w:tc>
        <w:tc>
          <w:tcPr>
            <w:tcW w:w="2049" w:type="dxa"/>
            <w:shd w:val="clear" w:color="auto" w:fill="auto"/>
            <w:vAlign w:val="bottom"/>
          </w:tcPr>
          <w:p w14:paraId="23C9F998"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368.774</w:t>
            </w:r>
          </w:p>
        </w:tc>
        <w:tc>
          <w:tcPr>
            <w:tcW w:w="2049" w:type="dxa"/>
            <w:shd w:val="clear" w:color="auto" w:fill="auto"/>
            <w:vAlign w:val="bottom"/>
          </w:tcPr>
          <w:p w14:paraId="16791071"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388.812</w:t>
            </w:r>
          </w:p>
        </w:tc>
      </w:tr>
      <w:tr w:rsidR="00CC612B" w:rsidRPr="00AD7061" w14:paraId="1A491434" w14:textId="77777777" w:rsidTr="002F27EF">
        <w:tc>
          <w:tcPr>
            <w:tcW w:w="2127" w:type="dxa"/>
            <w:shd w:val="clear" w:color="auto" w:fill="auto"/>
          </w:tcPr>
          <w:p w14:paraId="51BFEBDA"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Valparaíso</w:t>
            </w:r>
          </w:p>
        </w:tc>
        <w:tc>
          <w:tcPr>
            <w:tcW w:w="1404" w:type="dxa"/>
            <w:shd w:val="clear" w:color="auto" w:fill="auto"/>
            <w:vAlign w:val="bottom"/>
          </w:tcPr>
          <w:p w14:paraId="4AC7E2AF"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1.815.902</w:t>
            </w:r>
          </w:p>
        </w:tc>
        <w:tc>
          <w:tcPr>
            <w:tcW w:w="2049" w:type="dxa"/>
            <w:shd w:val="clear" w:color="auto" w:fill="auto"/>
            <w:vAlign w:val="bottom"/>
          </w:tcPr>
          <w:p w14:paraId="71504144"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880.215</w:t>
            </w:r>
          </w:p>
        </w:tc>
        <w:tc>
          <w:tcPr>
            <w:tcW w:w="2049" w:type="dxa"/>
            <w:shd w:val="clear" w:color="auto" w:fill="auto"/>
            <w:vAlign w:val="bottom"/>
          </w:tcPr>
          <w:p w14:paraId="2EE4CAE9"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935.687</w:t>
            </w:r>
          </w:p>
        </w:tc>
      </w:tr>
      <w:tr w:rsidR="00CC612B" w:rsidRPr="00AD7061" w14:paraId="0FE105D1" w14:textId="77777777" w:rsidTr="002F27EF">
        <w:tc>
          <w:tcPr>
            <w:tcW w:w="2127" w:type="dxa"/>
            <w:shd w:val="clear" w:color="auto" w:fill="auto"/>
          </w:tcPr>
          <w:p w14:paraId="0098D447"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Metropolitana</w:t>
            </w:r>
          </w:p>
        </w:tc>
        <w:tc>
          <w:tcPr>
            <w:tcW w:w="1404" w:type="dxa"/>
            <w:shd w:val="clear" w:color="auto" w:fill="auto"/>
            <w:vAlign w:val="bottom"/>
          </w:tcPr>
          <w:p w14:paraId="021462EA"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7.112.808</w:t>
            </w:r>
          </w:p>
        </w:tc>
        <w:tc>
          <w:tcPr>
            <w:tcW w:w="2049" w:type="dxa"/>
            <w:shd w:val="clear" w:color="auto" w:fill="auto"/>
            <w:vAlign w:val="bottom"/>
          </w:tcPr>
          <w:p w14:paraId="63236A8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3.462.267</w:t>
            </w:r>
          </w:p>
        </w:tc>
        <w:tc>
          <w:tcPr>
            <w:tcW w:w="2049" w:type="dxa"/>
            <w:shd w:val="clear" w:color="auto" w:fill="auto"/>
            <w:vAlign w:val="bottom"/>
          </w:tcPr>
          <w:p w14:paraId="60BB6365"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3.650.541</w:t>
            </w:r>
          </w:p>
        </w:tc>
      </w:tr>
      <w:tr w:rsidR="00CC612B" w:rsidRPr="00AD7061" w14:paraId="535D0F15" w14:textId="77777777" w:rsidTr="002F27EF">
        <w:tc>
          <w:tcPr>
            <w:tcW w:w="2127" w:type="dxa"/>
            <w:shd w:val="clear" w:color="auto" w:fill="auto"/>
          </w:tcPr>
          <w:p w14:paraId="46A8DA86"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O´Higgins</w:t>
            </w:r>
          </w:p>
        </w:tc>
        <w:tc>
          <w:tcPr>
            <w:tcW w:w="1404" w:type="dxa"/>
            <w:shd w:val="clear" w:color="auto" w:fill="auto"/>
            <w:vAlign w:val="bottom"/>
          </w:tcPr>
          <w:p w14:paraId="56D417FA"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914.555</w:t>
            </w:r>
          </w:p>
        </w:tc>
        <w:tc>
          <w:tcPr>
            <w:tcW w:w="2049" w:type="dxa"/>
            <w:shd w:val="clear" w:color="auto" w:fill="auto"/>
            <w:vAlign w:val="bottom"/>
          </w:tcPr>
          <w:p w14:paraId="21A8AEB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453.710</w:t>
            </w:r>
          </w:p>
        </w:tc>
        <w:tc>
          <w:tcPr>
            <w:tcW w:w="2049" w:type="dxa"/>
            <w:shd w:val="clear" w:color="auto" w:fill="auto"/>
            <w:vAlign w:val="bottom"/>
          </w:tcPr>
          <w:p w14:paraId="5F441EC3"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460.845</w:t>
            </w:r>
          </w:p>
        </w:tc>
      </w:tr>
      <w:tr w:rsidR="00CC612B" w:rsidRPr="00AD7061" w14:paraId="14C21B1F" w14:textId="77777777" w:rsidTr="002F27EF">
        <w:tc>
          <w:tcPr>
            <w:tcW w:w="2127" w:type="dxa"/>
            <w:shd w:val="clear" w:color="auto" w:fill="auto"/>
          </w:tcPr>
          <w:p w14:paraId="34187637"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Maule</w:t>
            </w:r>
          </w:p>
        </w:tc>
        <w:tc>
          <w:tcPr>
            <w:tcW w:w="1404" w:type="dxa"/>
            <w:shd w:val="clear" w:color="auto" w:fill="auto"/>
            <w:vAlign w:val="bottom"/>
          </w:tcPr>
          <w:p w14:paraId="297BF0CD"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1.044.950</w:t>
            </w:r>
          </w:p>
        </w:tc>
        <w:tc>
          <w:tcPr>
            <w:tcW w:w="2049" w:type="dxa"/>
            <w:shd w:val="clear" w:color="auto" w:fill="auto"/>
            <w:vAlign w:val="bottom"/>
          </w:tcPr>
          <w:p w14:paraId="12D1B3A1"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511.624</w:t>
            </w:r>
          </w:p>
        </w:tc>
        <w:tc>
          <w:tcPr>
            <w:tcW w:w="2049" w:type="dxa"/>
            <w:shd w:val="clear" w:color="auto" w:fill="auto"/>
            <w:vAlign w:val="bottom"/>
          </w:tcPr>
          <w:p w14:paraId="11E4E216"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533.326</w:t>
            </w:r>
          </w:p>
        </w:tc>
      </w:tr>
      <w:tr w:rsidR="00CC612B" w:rsidRPr="00AD7061" w14:paraId="0E61D2EF" w14:textId="77777777" w:rsidTr="002F27EF">
        <w:tc>
          <w:tcPr>
            <w:tcW w:w="2127" w:type="dxa"/>
            <w:shd w:val="clear" w:color="auto" w:fill="auto"/>
          </w:tcPr>
          <w:p w14:paraId="75971F6B"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Ñuble</w:t>
            </w:r>
          </w:p>
        </w:tc>
        <w:tc>
          <w:tcPr>
            <w:tcW w:w="1404" w:type="dxa"/>
            <w:shd w:val="clear" w:color="auto" w:fill="auto"/>
            <w:vAlign w:val="bottom"/>
          </w:tcPr>
          <w:p w14:paraId="419D3DB0"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480.609</w:t>
            </w:r>
          </w:p>
        </w:tc>
        <w:tc>
          <w:tcPr>
            <w:tcW w:w="2049" w:type="dxa"/>
            <w:shd w:val="clear" w:color="auto" w:fill="auto"/>
            <w:vAlign w:val="bottom"/>
          </w:tcPr>
          <w:p w14:paraId="48545F7B"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232.587</w:t>
            </w:r>
          </w:p>
        </w:tc>
        <w:tc>
          <w:tcPr>
            <w:tcW w:w="2049" w:type="dxa"/>
            <w:shd w:val="clear" w:color="auto" w:fill="auto"/>
            <w:vAlign w:val="bottom"/>
          </w:tcPr>
          <w:p w14:paraId="67DFC3A7"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248.022</w:t>
            </w:r>
          </w:p>
        </w:tc>
      </w:tr>
      <w:tr w:rsidR="00CC612B" w:rsidRPr="00AD7061" w14:paraId="2F25F81D" w14:textId="77777777" w:rsidTr="002F27EF">
        <w:tc>
          <w:tcPr>
            <w:tcW w:w="2127" w:type="dxa"/>
            <w:shd w:val="clear" w:color="auto" w:fill="auto"/>
          </w:tcPr>
          <w:p w14:paraId="59E5D890"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Biobío</w:t>
            </w:r>
          </w:p>
        </w:tc>
        <w:tc>
          <w:tcPr>
            <w:tcW w:w="1404" w:type="dxa"/>
            <w:shd w:val="clear" w:color="auto" w:fill="auto"/>
            <w:vAlign w:val="bottom"/>
          </w:tcPr>
          <w:p w14:paraId="61B1FFED"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1.556.805</w:t>
            </w:r>
          </w:p>
        </w:tc>
        <w:tc>
          <w:tcPr>
            <w:tcW w:w="2049" w:type="dxa"/>
            <w:shd w:val="clear" w:color="auto" w:fill="auto"/>
            <w:vAlign w:val="bottom"/>
          </w:tcPr>
          <w:p w14:paraId="04B40B5B"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750.730</w:t>
            </w:r>
          </w:p>
        </w:tc>
        <w:tc>
          <w:tcPr>
            <w:tcW w:w="2049" w:type="dxa"/>
            <w:shd w:val="clear" w:color="auto" w:fill="auto"/>
            <w:vAlign w:val="bottom"/>
          </w:tcPr>
          <w:p w14:paraId="0A2456E3"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806.075</w:t>
            </w:r>
          </w:p>
        </w:tc>
      </w:tr>
      <w:tr w:rsidR="00CC612B" w:rsidRPr="00AD7061" w14:paraId="72813567" w14:textId="77777777" w:rsidTr="002F27EF">
        <w:tc>
          <w:tcPr>
            <w:tcW w:w="2127" w:type="dxa"/>
            <w:shd w:val="clear" w:color="auto" w:fill="auto"/>
          </w:tcPr>
          <w:p w14:paraId="5EAC4C78"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La Araucanía</w:t>
            </w:r>
          </w:p>
        </w:tc>
        <w:tc>
          <w:tcPr>
            <w:tcW w:w="1404" w:type="dxa"/>
            <w:shd w:val="clear" w:color="auto" w:fill="auto"/>
            <w:vAlign w:val="bottom"/>
          </w:tcPr>
          <w:p w14:paraId="12FE92EE"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957.224</w:t>
            </w:r>
          </w:p>
        </w:tc>
        <w:tc>
          <w:tcPr>
            <w:tcW w:w="2049" w:type="dxa"/>
            <w:shd w:val="clear" w:color="auto" w:fill="auto"/>
            <w:vAlign w:val="bottom"/>
          </w:tcPr>
          <w:p w14:paraId="4B576730"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465.131</w:t>
            </w:r>
          </w:p>
        </w:tc>
        <w:tc>
          <w:tcPr>
            <w:tcW w:w="2049" w:type="dxa"/>
            <w:shd w:val="clear" w:color="auto" w:fill="auto"/>
            <w:vAlign w:val="bottom"/>
          </w:tcPr>
          <w:p w14:paraId="731E7526"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492.093</w:t>
            </w:r>
          </w:p>
        </w:tc>
      </w:tr>
      <w:tr w:rsidR="00CC612B" w:rsidRPr="00AD7061" w14:paraId="047F360D" w14:textId="77777777" w:rsidTr="002F27EF">
        <w:tc>
          <w:tcPr>
            <w:tcW w:w="2127" w:type="dxa"/>
            <w:shd w:val="clear" w:color="auto" w:fill="auto"/>
          </w:tcPr>
          <w:p w14:paraId="61EAA155"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lastRenderedPageBreak/>
              <w:t>Los Ríos</w:t>
            </w:r>
          </w:p>
        </w:tc>
        <w:tc>
          <w:tcPr>
            <w:tcW w:w="1404" w:type="dxa"/>
            <w:shd w:val="clear" w:color="auto" w:fill="auto"/>
            <w:vAlign w:val="bottom"/>
          </w:tcPr>
          <w:p w14:paraId="013C2FE5"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384.837</w:t>
            </w:r>
          </w:p>
        </w:tc>
        <w:tc>
          <w:tcPr>
            <w:tcW w:w="2049" w:type="dxa"/>
            <w:shd w:val="clear" w:color="auto" w:fill="auto"/>
            <w:vAlign w:val="bottom"/>
          </w:tcPr>
          <w:p w14:paraId="7D061AE3"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188.847</w:t>
            </w:r>
          </w:p>
        </w:tc>
        <w:tc>
          <w:tcPr>
            <w:tcW w:w="2049" w:type="dxa"/>
            <w:shd w:val="clear" w:color="auto" w:fill="auto"/>
            <w:vAlign w:val="bottom"/>
          </w:tcPr>
          <w:p w14:paraId="6E42673B"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195.990</w:t>
            </w:r>
          </w:p>
        </w:tc>
      </w:tr>
      <w:tr w:rsidR="00CC612B" w:rsidRPr="00AD7061" w14:paraId="2D6B48FF" w14:textId="77777777" w:rsidTr="002F27EF">
        <w:tc>
          <w:tcPr>
            <w:tcW w:w="2127" w:type="dxa"/>
            <w:shd w:val="clear" w:color="auto" w:fill="auto"/>
          </w:tcPr>
          <w:p w14:paraId="1F494EB1"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Los Lagos</w:t>
            </w:r>
          </w:p>
        </w:tc>
        <w:tc>
          <w:tcPr>
            <w:tcW w:w="1404" w:type="dxa"/>
            <w:shd w:val="clear" w:color="auto" w:fill="auto"/>
            <w:vAlign w:val="bottom"/>
          </w:tcPr>
          <w:p w14:paraId="5A5C9818"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828.708</w:t>
            </w:r>
          </w:p>
        </w:tc>
        <w:tc>
          <w:tcPr>
            <w:tcW w:w="2049" w:type="dxa"/>
            <w:shd w:val="clear" w:color="auto" w:fill="auto"/>
            <w:vAlign w:val="bottom"/>
          </w:tcPr>
          <w:p w14:paraId="2D43A89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409.400</w:t>
            </w:r>
          </w:p>
        </w:tc>
        <w:tc>
          <w:tcPr>
            <w:tcW w:w="2049" w:type="dxa"/>
            <w:shd w:val="clear" w:color="auto" w:fill="auto"/>
            <w:vAlign w:val="bottom"/>
          </w:tcPr>
          <w:p w14:paraId="17A844FC"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419.308</w:t>
            </w:r>
          </w:p>
        </w:tc>
      </w:tr>
      <w:tr w:rsidR="00CC612B" w:rsidRPr="00AD7061" w14:paraId="0107BC24" w14:textId="77777777" w:rsidTr="002F27EF">
        <w:tc>
          <w:tcPr>
            <w:tcW w:w="2127" w:type="dxa"/>
            <w:shd w:val="clear" w:color="auto" w:fill="auto"/>
          </w:tcPr>
          <w:p w14:paraId="07DC2320"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Aysén</w:t>
            </w:r>
          </w:p>
        </w:tc>
        <w:tc>
          <w:tcPr>
            <w:tcW w:w="1404" w:type="dxa"/>
            <w:shd w:val="clear" w:color="auto" w:fill="auto"/>
            <w:vAlign w:val="bottom"/>
          </w:tcPr>
          <w:p w14:paraId="233C36DA"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103.158</w:t>
            </w:r>
          </w:p>
        </w:tc>
        <w:tc>
          <w:tcPr>
            <w:tcW w:w="2049" w:type="dxa"/>
            <w:shd w:val="clear" w:color="auto" w:fill="auto"/>
            <w:vAlign w:val="bottom"/>
          </w:tcPr>
          <w:p w14:paraId="581113D3"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53.647</w:t>
            </w:r>
          </w:p>
        </w:tc>
        <w:tc>
          <w:tcPr>
            <w:tcW w:w="2049" w:type="dxa"/>
            <w:shd w:val="clear" w:color="auto" w:fill="auto"/>
            <w:vAlign w:val="bottom"/>
          </w:tcPr>
          <w:p w14:paraId="22325C32"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49.511</w:t>
            </w:r>
          </w:p>
        </w:tc>
      </w:tr>
      <w:tr w:rsidR="00CC612B" w:rsidRPr="00AD7061" w14:paraId="6C73A2E7" w14:textId="77777777" w:rsidTr="002F27EF">
        <w:tc>
          <w:tcPr>
            <w:tcW w:w="2127" w:type="dxa"/>
            <w:shd w:val="clear" w:color="auto" w:fill="auto"/>
          </w:tcPr>
          <w:p w14:paraId="20C9599E" w14:textId="77777777" w:rsidR="00CC612B" w:rsidRPr="00AD7061" w:rsidRDefault="00CC612B" w:rsidP="002F27EF">
            <w:pPr>
              <w:pBdr>
                <w:top w:val="nil"/>
                <w:left w:val="nil"/>
                <w:bottom w:val="nil"/>
                <w:right w:val="nil"/>
                <w:between w:val="nil"/>
              </w:pBdr>
              <w:spacing w:before="40" w:after="40" w:line="220" w:lineRule="exact"/>
              <w:rPr>
                <w:sz w:val="18"/>
              </w:rPr>
            </w:pPr>
            <w:r w:rsidRPr="00AD7061">
              <w:rPr>
                <w:sz w:val="18"/>
              </w:rPr>
              <w:t>Magallanes</w:t>
            </w:r>
          </w:p>
        </w:tc>
        <w:tc>
          <w:tcPr>
            <w:tcW w:w="1404" w:type="dxa"/>
            <w:shd w:val="clear" w:color="auto" w:fill="auto"/>
            <w:vAlign w:val="bottom"/>
          </w:tcPr>
          <w:p w14:paraId="677FC023"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166.533</w:t>
            </w:r>
          </w:p>
        </w:tc>
        <w:tc>
          <w:tcPr>
            <w:tcW w:w="2049" w:type="dxa"/>
            <w:shd w:val="clear" w:color="auto" w:fill="auto"/>
            <w:vAlign w:val="bottom"/>
          </w:tcPr>
          <w:p w14:paraId="2AFAFDD5"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85.249</w:t>
            </w:r>
          </w:p>
        </w:tc>
        <w:tc>
          <w:tcPr>
            <w:tcW w:w="2049" w:type="dxa"/>
            <w:shd w:val="clear" w:color="auto" w:fill="auto"/>
            <w:vAlign w:val="bottom"/>
          </w:tcPr>
          <w:p w14:paraId="79E8A0F4" w14:textId="77777777" w:rsidR="00CC612B" w:rsidRPr="00AD7061" w:rsidRDefault="00CC612B" w:rsidP="002F27EF">
            <w:pPr>
              <w:pBdr>
                <w:top w:val="nil"/>
                <w:left w:val="nil"/>
                <w:bottom w:val="nil"/>
                <w:right w:val="nil"/>
                <w:between w:val="nil"/>
              </w:pBdr>
              <w:spacing w:before="40" w:after="40" w:line="220" w:lineRule="exact"/>
              <w:jc w:val="right"/>
              <w:rPr>
                <w:sz w:val="18"/>
              </w:rPr>
            </w:pPr>
            <w:r w:rsidRPr="00AD7061">
              <w:rPr>
                <w:sz w:val="18"/>
              </w:rPr>
              <w:t>81.284</w:t>
            </w:r>
          </w:p>
        </w:tc>
      </w:tr>
      <w:tr w:rsidR="00CC612B" w:rsidRPr="00AD7061" w14:paraId="34C5D7F3" w14:textId="77777777" w:rsidTr="002F27EF">
        <w:tc>
          <w:tcPr>
            <w:tcW w:w="2127" w:type="dxa"/>
            <w:tcBorders>
              <w:bottom w:val="single" w:sz="12" w:space="0" w:color="auto"/>
            </w:tcBorders>
            <w:shd w:val="clear" w:color="auto" w:fill="auto"/>
          </w:tcPr>
          <w:p w14:paraId="2B3D7846" w14:textId="77777777" w:rsidR="00CC612B" w:rsidRPr="00AD7061" w:rsidRDefault="00CC612B" w:rsidP="002F27EF">
            <w:pPr>
              <w:pBdr>
                <w:top w:val="nil"/>
                <w:left w:val="nil"/>
                <w:bottom w:val="nil"/>
                <w:right w:val="nil"/>
                <w:between w:val="nil"/>
              </w:pBdr>
              <w:spacing w:before="40" w:after="40" w:line="220" w:lineRule="exact"/>
              <w:rPr>
                <w:b/>
                <w:sz w:val="18"/>
              </w:rPr>
            </w:pPr>
            <w:r w:rsidRPr="00AD7061">
              <w:rPr>
                <w:b/>
                <w:sz w:val="18"/>
              </w:rPr>
              <w:t>Total</w:t>
            </w:r>
          </w:p>
        </w:tc>
        <w:tc>
          <w:tcPr>
            <w:tcW w:w="1404" w:type="dxa"/>
            <w:tcBorders>
              <w:bottom w:val="single" w:sz="12" w:space="0" w:color="auto"/>
            </w:tcBorders>
            <w:shd w:val="clear" w:color="auto" w:fill="auto"/>
            <w:vAlign w:val="bottom"/>
          </w:tcPr>
          <w:p w14:paraId="703BCEBF"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17.574.003</w:t>
            </w:r>
          </w:p>
        </w:tc>
        <w:tc>
          <w:tcPr>
            <w:tcW w:w="2049" w:type="dxa"/>
            <w:tcBorders>
              <w:bottom w:val="single" w:sz="12" w:space="0" w:color="auto"/>
            </w:tcBorders>
            <w:shd w:val="clear" w:color="auto" w:fill="auto"/>
            <w:vAlign w:val="bottom"/>
          </w:tcPr>
          <w:p w14:paraId="417773DE"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8.601.989</w:t>
            </w:r>
          </w:p>
        </w:tc>
        <w:tc>
          <w:tcPr>
            <w:tcW w:w="2049" w:type="dxa"/>
            <w:tcBorders>
              <w:bottom w:val="single" w:sz="12" w:space="0" w:color="auto"/>
            </w:tcBorders>
            <w:shd w:val="clear" w:color="auto" w:fill="auto"/>
            <w:vAlign w:val="bottom"/>
          </w:tcPr>
          <w:p w14:paraId="1EA4D681" w14:textId="77777777" w:rsidR="00CC612B" w:rsidRPr="00AD7061" w:rsidRDefault="00CC612B" w:rsidP="002F27EF">
            <w:pPr>
              <w:pBdr>
                <w:top w:val="nil"/>
                <w:left w:val="nil"/>
                <w:bottom w:val="nil"/>
                <w:right w:val="nil"/>
                <w:between w:val="nil"/>
              </w:pBdr>
              <w:spacing w:before="40" w:after="40" w:line="220" w:lineRule="exact"/>
              <w:jc w:val="right"/>
              <w:rPr>
                <w:b/>
                <w:sz w:val="18"/>
              </w:rPr>
            </w:pPr>
            <w:r w:rsidRPr="00AD7061">
              <w:rPr>
                <w:b/>
                <w:sz w:val="18"/>
              </w:rPr>
              <w:t>8.972.014</w:t>
            </w:r>
          </w:p>
        </w:tc>
      </w:tr>
    </w:tbl>
    <w:p w14:paraId="24FA4AE3" w14:textId="063FE979" w:rsidR="00CC612B" w:rsidRPr="00B853EE" w:rsidRDefault="00CC612B" w:rsidP="00CC612B">
      <w:pPr>
        <w:pStyle w:val="SingleTxtG"/>
        <w:rPr>
          <w:sz w:val="18"/>
          <w:szCs w:val="18"/>
        </w:rPr>
      </w:pPr>
      <w:r w:rsidRPr="00B853EE">
        <w:rPr>
          <w:sz w:val="18"/>
          <w:szCs w:val="18"/>
        </w:rPr>
        <w:t xml:space="preserve">Fuente: INE, Síntesis resultados Censo 2017 </w:t>
      </w:r>
      <w:r w:rsidR="00B853EE" w:rsidRPr="00B853EE">
        <w:rPr>
          <w:sz w:val="18"/>
          <w:szCs w:val="18"/>
        </w:rPr>
        <w:t>junio</w:t>
      </w:r>
      <w:r w:rsidRPr="00B853EE">
        <w:rPr>
          <w:sz w:val="18"/>
          <w:szCs w:val="18"/>
        </w:rPr>
        <w:t xml:space="preserve"> / 2018.</w:t>
      </w:r>
      <w:r w:rsidRPr="00B853EE">
        <w:rPr>
          <w:rStyle w:val="Refdenotaalpie"/>
          <w:szCs w:val="18"/>
        </w:rPr>
        <w:footnoteReference w:id="6"/>
      </w:r>
    </w:p>
    <w:p w14:paraId="3117B67D" w14:textId="77777777" w:rsidR="00CC612B" w:rsidRPr="008E7B3F" w:rsidRDefault="00CC612B" w:rsidP="00CC612B">
      <w:pPr>
        <w:pStyle w:val="H4G"/>
      </w:pPr>
      <w:bookmarkStart w:id="22" w:name="_Toc155201764"/>
      <w:bookmarkStart w:id="23" w:name="_Toc155712314"/>
      <w:bookmarkStart w:id="24" w:name="_Toc170913589"/>
      <w:bookmarkStart w:id="25" w:name="_Toc171683224"/>
      <w:r>
        <w:rPr>
          <w:position w:val="-1"/>
        </w:rPr>
        <w:tab/>
      </w:r>
      <w:proofErr w:type="spellStart"/>
      <w:r w:rsidRPr="00212D67">
        <w:rPr>
          <w:position w:val="-1"/>
        </w:rPr>
        <w:t>iii</w:t>
      </w:r>
      <w:proofErr w:type="spellEnd"/>
      <w:r w:rsidRPr="00212D67">
        <w:rPr>
          <w:position w:val="-1"/>
        </w:rPr>
        <w:t>.</w:t>
      </w:r>
      <w:r w:rsidRPr="00212D67">
        <w:rPr>
          <w:position w:val="-1"/>
        </w:rPr>
        <w:tab/>
      </w:r>
      <w:r w:rsidRPr="008E7B3F">
        <w:t>Tasa de crecimiento demográfico</w:t>
      </w:r>
      <w:bookmarkEnd w:id="22"/>
      <w:bookmarkEnd w:id="23"/>
      <w:bookmarkEnd w:id="24"/>
      <w:bookmarkEnd w:id="25"/>
    </w:p>
    <w:p w14:paraId="75C0B2F2" w14:textId="77777777" w:rsidR="00CC612B" w:rsidRPr="00212D67" w:rsidRDefault="00CC612B" w:rsidP="00CC612B">
      <w:pPr>
        <w:pStyle w:val="SingleTxtG"/>
      </w:pPr>
      <w:r w:rsidRPr="00212D67">
        <w:rPr>
          <w:position w:val="-1"/>
        </w:rPr>
        <w:t>15.</w:t>
      </w:r>
      <w:r w:rsidRPr="00212D67">
        <w:rPr>
          <w:position w:val="-1"/>
        </w:rPr>
        <w:tab/>
      </w:r>
      <w:r w:rsidRPr="00212D67">
        <w:t>Según los resultados del Censo de 2017,</w:t>
      </w:r>
      <w:r w:rsidRPr="007E145F">
        <w:rPr>
          <w:rStyle w:val="Refdenotaalpie"/>
        </w:rPr>
        <w:footnoteReference w:id="7"/>
      </w:r>
      <w:r w:rsidRPr="00212D67">
        <w:t xml:space="preserve"> la población de Chile equivale a más de cinco veces la existente a inicios del siglo XX, pero los datos de los últimos tres decenios muestran un crecimiento a ritmo decreciente. Así durante el periodo entre 2002 y 2017, la tasa media anual de crecimiento de la población se ubicó en 1,0. Durante el decenio 1992-2002 la tasa fue de 1,2 personas, y durante el decenio anterior, 1982-1992, la tasa fue de 1,6 personas.</w:t>
      </w:r>
    </w:p>
    <w:p w14:paraId="7C9DF070" w14:textId="77777777" w:rsidR="00CC612B" w:rsidRPr="00212D67" w:rsidRDefault="00CC612B" w:rsidP="00CC612B">
      <w:pPr>
        <w:pStyle w:val="SingleTxtG"/>
      </w:pPr>
      <w:r w:rsidRPr="00212D67">
        <w:rPr>
          <w:position w:val="-1"/>
        </w:rPr>
        <w:t>16.</w:t>
      </w:r>
      <w:r w:rsidRPr="00212D67">
        <w:rPr>
          <w:position w:val="-1"/>
        </w:rPr>
        <w:tab/>
      </w:r>
      <w:r w:rsidRPr="00212D67">
        <w:t xml:space="preserve">Hacia el año 2050, se proyecta que la población aumentará en aproximadamente 2,8 millones, o 15,3%, ascendiendo de 18,8 millones en 2018, a 21,6 millones en 2050. Se espera un incremento de la población, dado los supuestos de que ocurrirán más nacimientos que muertes y que la inmigración excede la emigración. </w:t>
      </w:r>
    </w:p>
    <w:p w14:paraId="521DE2B6" w14:textId="77777777" w:rsidR="00CC612B" w:rsidRPr="008E7B3F" w:rsidRDefault="00CC612B" w:rsidP="00CC612B">
      <w:pPr>
        <w:pStyle w:val="H4G"/>
      </w:pPr>
      <w:bookmarkStart w:id="26" w:name="_Toc155201765"/>
      <w:bookmarkStart w:id="27" w:name="_Toc155712315"/>
      <w:bookmarkStart w:id="28" w:name="_Toc170913590"/>
      <w:bookmarkStart w:id="29" w:name="_Toc171683225"/>
      <w:r>
        <w:rPr>
          <w:position w:val="-1"/>
        </w:rPr>
        <w:tab/>
      </w:r>
      <w:proofErr w:type="spellStart"/>
      <w:r w:rsidRPr="00212D67">
        <w:rPr>
          <w:position w:val="-1"/>
        </w:rPr>
        <w:t>iv</w:t>
      </w:r>
      <w:proofErr w:type="spellEnd"/>
      <w:r w:rsidRPr="00212D67">
        <w:rPr>
          <w:position w:val="-1"/>
        </w:rPr>
        <w:t>.</w:t>
      </w:r>
      <w:r w:rsidRPr="00212D67">
        <w:rPr>
          <w:position w:val="-1"/>
        </w:rPr>
        <w:tab/>
      </w:r>
      <w:r w:rsidRPr="008E7B3F">
        <w:t>Densidad de la población</w:t>
      </w:r>
      <w:bookmarkEnd w:id="26"/>
      <w:bookmarkEnd w:id="27"/>
      <w:bookmarkEnd w:id="28"/>
      <w:bookmarkEnd w:id="29"/>
    </w:p>
    <w:p w14:paraId="14D1BC20" w14:textId="2C298275" w:rsidR="00CC612B" w:rsidRPr="00212D67" w:rsidRDefault="00CC612B" w:rsidP="00B853EE">
      <w:pPr>
        <w:pStyle w:val="H56G"/>
      </w:pPr>
      <w:r>
        <w:tab/>
      </w:r>
      <w:r>
        <w:tab/>
      </w:r>
      <w:r w:rsidRPr="00212D67">
        <w:t>Cuadro 3</w:t>
      </w:r>
      <w:r w:rsidR="00B853EE">
        <w:br/>
      </w:r>
      <w:r>
        <w:tab/>
      </w:r>
      <w:r w:rsidRPr="00B853EE">
        <w:rPr>
          <w:b/>
          <w:bCs/>
        </w:rPr>
        <w:t>Densidad de población por región, Censo 2017</w:t>
      </w:r>
    </w:p>
    <w:tbl>
      <w:tblPr>
        <w:tblW w:w="7370" w:type="dxa"/>
        <w:tblInd w:w="1134" w:type="dxa"/>
        <w:tblLayout w:type="fixed"/>
        <w:tblCellMar>
          <w:left w:w="0" w:type="dxa"/>
          <w:right w:w="0" w:type="dxa"/>
        </w:tblCellMar>
        <w:tblLook w:val="0000" w:firstRow="0" w:lastRow="0" w:firstColumn="0" w:lastColumn="0" w:noHBand="0" w:noVBand="0"/>
      </w:tblPr>
      <w:tblGrid>
        <w:gridCol w:w="2048"/>
        <w:gridCol w:w="1910"/>
        <w:gridCol w:w="2183"/>
        <w:gridCol w:w="1229"/>
      </w:tblGrid>
      <w:tr w:rsidR="00CC612B" w:rsidRPr="00845811" w14:paraId="7D28DA06" w14:textId="77777777" w:rsidTr="002F27EF">
        <w:trPr>
          <w:cantSplit/>
          <w:tblHeader/>
        </w:trPr>
        <w:tc>
          <w:tcPr>
            <w:tcW w:w="2127" w:type="dxa"/>
            <w:tcBorders>
              <w:top w:val="single" w:sz="4" w:space="0" w:color="auto"/>
              <w:bottom w:val="single" w:sz="12" w:space="0" w:color="auto"/>
            </w:tcBorders>
            <w:shd w:val="clear" w:color="auto" w:fill="auto"/>
            <w:vAlign w:val="bottom"/>
          </w:tcPr>
          <w:p w14:paraId="4D2AE5ED"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Región</w:t>
            </w:r>
          </w:p>
        </w:tc>
        <w:tc>
          <w:tcPr>
            <w:tcW w:w="1984" w:type="dxa"/>
            <w:tcBorders>
              <w:top w:val="single" w:sz="4" w:space="0" w:color="auto"/>
              <w:bottom w:val="single" w:sz="12" w:space="0" w:color="auto"/>
            </w:tcBorders>
            <w:shd w:val="clear" w:color="auto" w:fill="auto"/>
            <w:vAlign w:val="bottom"/>
          </w:tcPr>
          <w:p w14:paraId="01C387D3"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Densidad</w:t>
            </w:r>
            <w:r>
              <w:rPr>
                <w:i/>
                <w:sz w:val="16"/>
              </w:rPr>
              <w:t xml:space="preserve"> </w:t>
            </w:r>
            <w:r w:rsidRPr="00845811">
              <w:rPr>
                <w:i/>
                <w:sz w:val="16"/>
              </w:rPr>
              <w:t xml:space="preserve"> (</w:t>
            </w:r>
            <w:proofErr w:type="spellStart"/>
            <w:r w:rsidRPr="00845811">
              <w:rPr>
                <w:i/>
                <w:sz w:val="16"/>
              </w:rPr>
              <w:t>hab</w:t>
            </w:r>
            <w:proofErr w:type="spellEnd"/>
            <w:r w:rsidRPr="00845811">
              <w:rPr>
                <w:i/>
                <w:sz w:val="16"/>
              </w:rPr>
              <w:t>/</w:t>
            </w:r>
            <w:proofErr w:type="spellStart"/>
            <w:r w:rsidRPr="00845811">
              <w:rPr>
                <w:i/>
                <w:sz w:val="16"/>
              </w:rPr>
              <w:t>Km2</w:t>
            </w:r>
            <w:proofErr w:type="spellEnd"/>
            <w:r w:rsidRPr="00845811">
              <w:rPr>
                <w:i/>
                <w:sz w:val="16"/>
              </w:rPr>
              <w:t>)</w:t>
            </w:r>
          </w:p>
        </w:tc>
        <w:tc>
          <w:tcPr>
            <w:tcW w:w="2268" w:type="dxa"/>
            <w:tcBorders>
              <w:top w:val="single" w:sz="4" w:space="0" w:color="auto"/>
              <w:bottom w:val="single" w:sz="12" w:space="0" w:color="auto"/>
            </w:tcBorders>
            <w:shd w:val="clear" w:color="auto" w:fill="auto"/>
            <w:vAlign w:val="bottom"/>
          </w:tcPr>
          <w:p w14:paraId="453E4B25"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Región</w:t>
            </w:r>
          </w:p>
        </w:tc>
        <w:tc>
          <w:tcPr>
            <w:tcW w:w="1276" w:type="dxa"/>
            <w:tcBorders>
              <w:top w:val="single" w:sz="4" w:space="0" w:color="auto"/>
              <w:bottom w:val="single" w:sz="12" w:space="0" w:color="auto"/>
            </w:tcBorders>
            <w:shd w:val="clear" w:color="auto" w:fill="auto"/>
            <w:vAlign w:val="bottom"/>
          </w:tcPr>
          <w:p w14:paraId="01D5ABB4"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Densidad (</w:t>
            </w:r>
            <w:proofErr w:type="spellStart"/>
            <w:r w:rsidRPr="00845811">
              <w:rPr>
                <w:i/>
                <w:sz w:val="16"/>
              </w:rPr>
              <w:t>hab</w:t>
            </w:r>
            <w:proofErr w:type="spellEnd"/>
            <w:r w:rsidRPr="00845811">
              <w:rPr>
                <w:i/>
                <w:sz w:val="16"/>
              </w:rPr>
              <w:t>/</w:t>
            </w:r>
            <w:proofErr w:type="spellStart"/>
            <w:r w:rsidRPr="00845811">
              <w:rPr>
                <w:i/>
                <w:sz w:val="16"/>
              </w:rPr>
              <w:t>Km2</w:t>
            </w:r>
            <w:proofErr w:type="spellEnd"/>
            <w:r w:rsidRPr="00845811">
              <w:rPr>
                <w:i/>
                <w:sz w:val="16"/>
              </w:rPr>
              <w:t>)</w:t>
            </w:r>
          </w:p>
        </w:tc>
      </w:tr>
      <w:tr w:rsidR="00CC612B" w:rsidRPr="00845811" w14:paraId="08BF4D19" w14:textId="77777777" w:rsidTr="002F27EF">
        <w:tc>
          <w:tcPr>
            <w:tcW w:w="2127" w:type="dxa"/>
            <w:tcBorders>
              <w:top w:val="single" w:sz="12" w:space="0" w:color="auto"/>
            </w:tcBorders>
            <w:shd w:val="clear" w:color="auto" w:fill="auto"/>
          </w:tcPr>
          <w:p w14:paraId="23411CE2" w14:textId="77777777" w:rsidR="00CC612B" w:rsidRPr="00845811" w:rsidRDefault="00CC612B" w:rsidP="002F27EF">
            <w:pPr>
              <w:pBdr>
                <w:top w:val="nil"/>
                <w:left w:val="nil"/>
                <w:bottom w:val="nil"/>
                <w:right w:val="nil"/>
                <w:between w:val="nil"/>
              </w:pBdr>
              <w:spacing w:before="40" w:after="40" w:line="220" w:lineRule="exact"/>
              <w:rPr>
                <w:b/>
                <w:sz w:val="18"/>
              </w:rPr>
            </w:pPr>
            <w:r w:rsidRPr="00845811">
              <w:rPr>
                <w:b/>
                <w:sz w:val="18"/>
              </w:rPr>
              <w:t>Total</w:t>
            </w:r>
          </w:p>
        </w:tc>
        <w:tc>
          <w:tcPr>
            <w:tcW w:w="1984" w:type="dxa"/>
            <w:tcBorders>
              <w:top w:val="single" w:sz="12" w:space="0" w:color="auto"/>
            </w:tcBorders>
            <w:shd w:val="clear" w:color="auto" w:fill="auto"/>
            <w:vAlign w:val="bottom"/>
          </w:tcPr>
          <w:p w14:paraId="13FDC885" w14:textId="77777777" w:rsidR="00CC612B" w:rsidRPr="00845811" w:rsidRDefault="00CC612B" w:rsidP="002F27EF">
            <w:pPr>
              <w:pBdr>
                <w:top w:val="nil"/>
                <w:left w:val="nil"/>
                <w:bottom w:val="nil"/>
                <w:right w:val="nil"/>
                <w:between w:val="nil"/>
              </w:pBdr>
              <w:spacing w:before="40" w:after="40" w:line="220" w:lineRule="exact"/>
              <w:jc w:val="right"/>
              <w:rPr>
                <w:b/>
                <w:sz w:val="18"/>
              </w:rPr>
            </w:pPr>
            <w:r w:rsidRPr="00845811">
              <w:rPr>
                <w:b/>
                <w:sz w:val="18"/>
              </w:rPr>
              <w:t>8,77</w:t>
            </w:r>
          </w:p>
        </w:tc>
        <w:tc>
          <w:tcPr>
            <w:tcW w:w="2268" w:type="dxa"/>
            <w:tcBorders>
              <w:top w:val="single" w:sz="12" w:space="0" w:color="auto"/>
            </w:tcBorders>
            <w:shd w:val="clear" w:color="auto" w:fill="auto"/>
            <w:vAlign w:val="bottom"/>
          </w:tcPr>
          <w:p w14:paraId="0A02558F"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Maule</w:t>
            </w:r>
          </w:p>
        </w:tc>
        <w:tc>
          <w:tcPr>
            <w:tcW w:w="1276" w:type="dxa"/>
            <w:tcBorders>
              <w:top w:val="single" w:sz="12" w:space="0" w:color="auto"/>
            </w:tcBorders>
            <w:shd w:val="clear" w:color="auto" w:fill="auto"/>
            <w:vAlign w:val="bottom"/>
          </w:tcPr>
          <w:p w14:paraId="16990E1E"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34,47</w:t>
            </w:r>
          </w:p>
        </w:tc>
      </w:tr>
      <w:tr w:rsidR="00CC612B" w:rsidRPr="00845811" w14:paraId="5205CCDB" w14:textId="77777777" w:rsidTr="002F27EF">
        <w:tc>
          <w:tcPr>
            <w:tcW w:w="2127" w:type="dxa"/>
            <w:shd w:val="clear" w:color="auto" w:fill="auto"/>
          </w:tcPr>
          <w:p w14:paraId="2DFD7467"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Arica y Parinacota</w:t>
            </w:r>
          </w:p>
        </w:tc>
        <w:tc>
          <w:tcPr>
            <w:tcW w:w="1984" w:type="dxa"/>
            <w:shd w:val="clear" w:color="auto" w:fill="auto"/>
            <w:vAlign w:val="bottom"/>
          </w:tcPr>
          <w:p w14:paraId="6F674F5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13,40</w:t>
            </w:r>
          </w:p>
        </w:tc>
        <w:tc>
          <w:tcPr>
            <w:tcW w:w="2268" w:type="dxa"/>
            <w:shd w:val="clear" w:color="auto" w:fill="auto"/>
            <w:vAlign w:val="bottom"/>
          </w:tcPr>
          <w:p w14:paraId="695C623F"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Ñuble</w:t>
            </w:r>
          </w:p>
        </w:tc>
        <w:tc>
          <w:tcPr>
            <w:tcW w:w="1276" w:type="dxa"/>
            <w:shd w:val="clear" w:color="auto" w:fill="auto"/>
            <w:vAlign w:val="bottom"/>
          </w:tcPr>
          <w:p w14:paraId="18320566"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36,67</w:t>
            </w:r>
          </w:p>
        </w:tc>
      </w:tr>
      <w:tr w:rsidR="00CC612B" w:rsidRPr="00845811" w14:paraId="3E82C1C1" w14:textId="77777777" w:rsidTr="002F27EF">
        <w:tc>
          <w:tcPr>
            <w:tcW w:w="2127" w:type="dxa"/>
            <w:shd w:val="clear" w:color="auto" w:fill="auto"/>
          </w:tcPr>
          <w:p w14:paraId="4390CD3E"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Tarapacá </w:t>
            </w:r>
          </w:p>
        </w:tc>
        <w:tc>
          <w:tcPr>
            <w:tcW w:w="1984" w:type="dxa"/>
            <w:shd w:val="clear" w:color="auto" w:fill="auto"/>
            <w:vAlign w:val="bottom"/>
          </w:tcPr>
          <w:p w14:paraId="251E9BA4"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7,82</w:t>
            </w:r>
          </w:p>
        </w:tc>
        <w:tc>
          <w:tcPr>
            <w:tcW w:w="2268" w:type="dxa"/>
            <w:shd w:val="clear" w:color="auto" w:fill="auto"/>
            <w:vAlign w:val="bottom"/>
          </w:tcPr>
          <w:p w14:paraId="2245AD6F"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Biobío</w:t>
            </w:r>
          </w:p>
        </w:tc>
        <w:tc>
          <w:tcPr>
            <w:tcW w:w="1276" w:type="dxa"/>
            <w:shd w:val="clear" w:color="auto" w:fill="auto"/>
            <w:vAlign w:val="bottom"/>
          </w:tcPr>
          <w:p w14:paraId="661B4068"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64,95</w:t>
            </w:r>
          </w:p>
        </w:tc>
      </w:tr>
      <w:tr w:rsidR="00CC612B" w:rsidRPr="00845811" w14:paraId="630E8EA3" w14:textId="77777777" w:rsidTr="002F27EF">
        <w:tc>
          <w:tcPr>
            <w:tcW w:w="2127" w:type="dxa"/>
            <w:shd w:val="clear" w:color="auto" w:fill="auto"/>
          </w:tcPr>
          <w:p w14:paraId="394FD923"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Antofagasta</w:t>
            </w:r>
          </w:p>
        </w:tc>
        <w:tc>
          <w:tcPr>
            <w:tcW w:w="1984" w:type="dxa"/>
            <w:shd w:val="clear" w:color="auto" w:fill="auto"/>
            <w:vAlign w:val="bottom"/>
          </w:tcPr>
          <w:p w14:paraId="4749ED41"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4,82</w:t>
            </w:r>
          </w:p>
        </w:tc>
        <w:tc>
          <w:tcPr>
            <w:tcW w:w="2268" w:type="dxa"/>
            <w:shd w:val="clear" w:color="auto" w:fill="auto"/>
            <w:vAlign w:val="bottom"/>
          </w:tcPr>
          <w:p w14:paraId="7A1FB2C6"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La Araucanía</w:t>
            </w:r>
          </w:p>
        </w:tc>
        <w:tc>
          <w:tcPr>
            <w:tcW w:w="1276" w:type="dxa"/>
            <w:shd w:val="clear" w:color="auto" w:fill="auto"/>
            <w:vAlign w:val="bottom"/>
          </w:tcPr>
          <w:p w14:paraId="2D1A3FCE"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30,08</w:t>
            </w:r>
          </w:p>
        </w:tc>
      </w:tr>
      <w:tr w:rsidR="00CC612B" w:rsidRPr="00845811" w14:paraId="534F662F" w14:textId="77777777" w:rsidTr="002F27EF">
        <w:tc>
          <w:tcPr>
            <w:tcW w:w="2127" w:type="dxa"/>
            <w:shd w:val="clear" w:color="auto" w:fill="auto"/>
          </w:tcPr>
          <w:p w14:paraId="4082E406"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Atacama</w:t>
            </w:r>
          </w:p>
        </w:tc>
        <w:tc>
          <w:tcPr>
            <w:tcW w:w="1984" w:type="dxa"/>
            <w:shd w:val="clear" w:color="auto" w:fill="auto"/>
            <w:vAlign w:val="bottom"/>
          </w:tcPr>
          <w:p w14:paraId="787287BA"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3,78</w:t>
            </w:r>
          </w:p>
        </w:tc>
        <w:tc>
          <w:tcPr>
            <w:tcW w:w="2268" w:type="dxa"/>
            <w:shd w:val="clear" w:color="auto" w:fill="auto"/>
            <w:vAlign w:val="bottom"/>
          </w:tcPr>
          <w:p w14:paraId="5CCDEAB2"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Los Ríos</w:t>
            </w:r>
          </w:p>
        </w:tc>
        <w:tc>
          <w:tcPr>
            <w:tcW w:w="1276" w:type="dxa"/>
            <w:shd w:val="clear" w:color="auto" w:fill="auto"/>
            <w:vAlign w:val="bottom"/>
          </w:tcPr>
          <w:p w14:paraId="62B19FE1"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21,07</w:t>
            </w:r>
          </w:p>
        </w:tc>
      </w:tr>
      <w:tr w:rsidR="00CC612B" w:rsidRPr="00845811" w14:paraId="46615D09" w14:textId="77777777" w:rsidTr="002F27EF">
        <w:tc>
          <w:tcPr>
            <w:tcW w:w="2127" w:type="dxa"/>
            <w:shd w:val="clear" w:color="auto" w:fill="auto"/>
          </w:tcPr>
          <w:p w14:paraId="2810050C"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Coquimbo</w:t>
            </w:r>
          </w:p>
        </w:tc>
        <w:tc>
          <w:tcPr>
            <w:tcW w:w="1984" w:type="dxa"/>
            <w:shd w:val="clear" w:color="auto" w:fill="auto"/>
            <w:vAlign w:val="bottom"/>
          </w:tcPr>
          <w:p w14:paraId="099E6D63"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18,67</w:t>
            </w:r>
          </w:p>
        </w:tc>
        <w:tc>
          <w:tcPr>
            <w:tcW w:w="2268" w:type="dxa"/>
            <w:shd w:val="clear" w:color="auto" w:fill="auto"/>
            <w:vAlign w:val="bottom"/>
          </w:tcPr>
          <w:p w14:paraId="1DD72225"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Los Lagos</w:t>
            </w:r>
          </w:p>
        </w:tc>
        <w:tc>
          <w:tcPr>
            <w:tcW w:w="1276" w:type="dxa"/>
            <w:shd w:val="clear" w:color="auto" w:fill="auto"/>
            <w:vAlign w:val="bottom"/>
          </w:tcPr>
          <w:p w14:paraId="61459B3D"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17,11</w:t>
            </w:r>
          </w:p>
        </w:tc>
      </w:tr>
      <w:tr w:rsidR="00CC612B" w:rsidRPr="00845811" w14:paraId="55782C0F" w14:textId="77777777" w:rsidTr="002F27EF">
        <w:tc>
          <w:tcPr>
            <w:tcW w:w="2127" w:type="dxa"/>
            <w:shd w:val="clear" w:color="auto" w:fill="auto"/>
          </w:tcPr>
          <w:p w14:paraId="203AEF00"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Valparaíso</w:t>
            </w:r>
          </w:p>
        </w:tc>
        <w:tc>
          <w:tcPr>
            <w:tcW w:w="1984" w:type="dxa"/>
            <w:shd w:val="clear" w:color="auto" w:fill="auto"/>
            <w:vAlign w:val="bottom"/>
          </w:tcPr>
          <w:p w14:paraId="0FEF867B"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111,27</w:t>
            </w:r>
          </w:p>
        </w:tc>
        <w:tc>
          <w:tcPr>
            <w:tcW w:w="2268" w:type="dxa"/>
            <w:shd w:val="clear" w:color="auto" w:fill="auto"/>
            <w:vAlign w:val="bottom"/>
          </w:tcPr>
          <w:p w14:paraId="7306C7FD"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Aysén</w:t>
            </w:r>
          </w:p>
        </w:tc>
        <w:tc>
          <w:tcPr>
            <w:tcW w:w="1276" w:type="dxa"/>
            <w:shd w:val="clear" w:color="auto" w:fill="auto"/>
            <w:vAlign w:val="bottom"/>
          </w:tcPr>
          <w:p w14:paraId="663334A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0,96</w:t>
            </w:r>
          </w:p>
        </w:tc>
      </w:tr>
      <w:tr w:rsidR="00CC612B" w:rsidRPr="00845811" w14:paraId="4A3BF419" w14:textId="77777777" w:rsidTr="002F27EF">
        <w:tc>
          <w:tcPr>
            <w:tcW w:w="2127" w:type="dxa"/>
            <w:shd w:val="clear" w:color="auto" w:fill="auto"/>
          </w:tcPr>
          <w:p w14:paraId="7E3F0E2B"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Metropolitana</w:t>
            </w:r>
          </w:p>
        </w:tc>
        <w:tc>
          <w:tcPr>
            <w:tcW w:w="1984" w:type="dxa"/>
            <w:shd w:val="clear" w:color="auto" w:fill="auto"/>
            <w:vAlign w:val="bottom"/>
          </w:tcPr>
          <w:p w14:paraId="540F75D7"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462,00</w:t>
            </w:r>
          </w:p>
        </w:tc>
        <w:tc>
          <w:tcPr>
            <w:tcW w:w="2268" w:type="dxa"/>
            <w:vMerge w:val="restart"/>
            <w:shd w:val="clear" w:color="auto" w:fill="auto"/>
            <w:vAlign w:val="bottom"/>
          </w:tcPr>
          <w:p w14:paraId="70289A6F"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Magallanes</w:t>
            </w:r>
          </w:p>
        </w:tc>
        <w:tc>
          <w:tcPr>
            <w:tcW w:w="1276" w:type="dxa"/>
            <w:vMerge w:val="restart"/>
            <w:shd w:val="clear" w:color="auto" w:fill="auto"/>
            <w:vAlign w:val="bottom"/>
          </w:tcPr>
          <w:p w14:paraId="60B992A7"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0,12</w:t>
            </w:r>
          </w:p>
        </w:tc>
      </w:tr>
      <w:tr w:rsidR="00CC612B" w:rsidRPr="00845811" w14:paraId="1ED24525" w14:textId="77777777" w:rsidTr="002F27EF">
        <w:tc>
          <w:tcPr>
            <w:tcW w:w="2127" w:type="dxa"/>
            <w:tcBorders>
              <w:bottom w:val="single" w:sz="12" w:space="0" w:color="auto"/>
            </w:tcBorders>
            <w:shd w:val="clear" w:color="auto" w:fill="auto"/>
          </w:tcPr>
          <w:p w14:paraId="79103E57"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O´Higgins</w:t>
            </w:r>
          </w:p>
        </w:tc>
        <w:tc>
          <w:tcPr>
            <w:tcW w:w="1984" w:type="dxa"/>
            <w:tcBorders>
              <w:bottom w:val="single" w:sz="12" w:space="0" w:color="auto"/>
            </w:tcBorders>
            <w:shd w:val="clear" w:color="auto" w:fill="auto"/>
            <w:vAlign w:val="bottom"/>
          </w:tcPr>
          <w:p w14:paraId="7F3498F2"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55,93</w:t>
            </w:r>
          </w:p>
        </w:tc>
        <w:tc>
          <w:tcPr>
            <w:tcW w:w="2268" w:type="dxa"/>
            <w:vMerge/>
            <w:tcBorders>
              <w:bottom w:val="single" w:sz="12" w:space="0" w:color="auto"/>
            </w:tcBorders>
            <w:shd w:val="clear" w:color="auto" w:fill="auto"/>
            <w:vAlign w:val="bottom"/>
          </w:tcPr>
          <w:p w14:paraId="1FDC7A2C" w14:textId="77777777" w:rsidR="00CC612B" w:rsidRPr="00845811" w:rsidRDefault="00CC612B" w:rsidP="002F27EF">
            <w:pPr>
              <w:pBdr>
                <w:top w:val="nil"/>
                <w:left w:val="nil"/>
                <w:bottom w:val="nil"/>
                <w:right w:val="nil"/>
                <w:between w:val="nil"/>
              </w:pBdr>
              <w:spacing w:before="40" w:after="40" w:line="220" w:lineRule="exact"/>
              <w:jc w:val="right"/>
              <w:rPr>
                <w:sz w:val="18"/>
              </w:rPr>
            </w:pPr>
          </w:p>
        </w:tc>
        <w:tc>
          <w:tcPr>
            <w:tcW w:w="1276" w:type="dxa"/>
            <w:vMerge/>
            <w:tcBorders>
              <w:bottom w:val="single" w:sz="12" w:space="0" w:color="auto"/>
            </w:tcBorders>
            <w:shd w:val="clear" w:color="auto" w:fill="auto"/>
            <w:vAlign w:val="bottom"/>
          </w:tcPr>
          <w:p w14:paraId="6847A001" w14:textId="77777777" w:rsidR="00CC612B" w:rsidRPr="00845811" w:rsidRDefault="00CC612B" w:rsidP="002F27EF">
            <w:pPr>
              <w:pBdr>
                <w:top w:val="nil"/>
                <w:left w:val="nil"/>
                <w:bottom w:val="nil"/>
                <w:right w:val="nil"/>
                <w:between w:val="nil"/>
              </w:pBdr>
              <w:spacing w:before="40" w:after="40" w:line="220" w:lineRule="exact"/>
              <w:jc w:val="right"/>
              <w:rPr>
                <w:sz w:val="18"/>
              </w:rPr>
            </w:pPr>
          </w:p>
        </w:tc>
      </w:tr>
    </w:tbl>
    <w:p w14:paraId="03B35CCF" w14:textId="77777777" w:rsidR="00CC612B" w:rsidRPr="00BA4990" w:rsidRDefault="00CC612B" w:rsidP="00CC612B">
      <w:pPr>
        <w:pStyle w:val="SingleTxtG"/>
        <w:rPr>
          <w:i/>
          <w:iCs/>
          <w:sz w:val="18"/>
          <w:szCs w:val="18"/>
        </w:rPr>
      </w:pPr>
      <w:r w:rsidRPr="00BA4990">
        <w:rPr>
          <w:i/>
          <w:iCs/>
          <w:sz w:val="18"/>
          <w:szCs w:val="18"/>
        </w:rPr>
        <w:t>Fuente: INE, Resultados Censo 2017, por país, regiones y comunas.</w:t>
      </w:r>
      <w:r w:rsidRPr="00BA4990">
        <w:rPr>
          <w:rStyle w:val="Refdenotaalpie"/>
          <w:i/>
          <w:iCs/>
          <w:szCs w:val="18"/>
        </w:rPr>
        <w:footnoteReference w:id="8"/>
      </w:r>
    </w:p>
    <w:p w14:paraId="12FC25CD" w14:textId="77777777" w:rsidR="00CC612B" w:rsidRPr="008E7B3F" w:rsidRDefault="00CC612B" w:rsidP="00CC612B">
      <w:pPr>
        <w:pStyle w:val="SingleTxtG"/>
        <w:ind w:left="0"/>
        <w:rPr>
          <w:i/>
          <w:lang w:val="es-ES_tradnl"/>
        </w:rPr>
      </w:pPr>
      <w:r>
        <w:br w:type="column"/>
      </w:r>
      <w:bookmarkStart w:id="30" w:name="_Toc155201766"/>
      <w:bookmarkStart w:id="31" w:name="_Toc155712316"/>
      <w:bookmarkStart w:id="32" w:name="_Toc170913591"/>
      <w:bookmarkStart w:id="33" w:name="_Toc171683226"/>
      <w:r>
        <w:rPr>
          <w:position w:val="-1"/>
        </w:rPr>
        <w:lastRenderedPageBreak/>
        <w:tab/>
      </w:r>
      <w:r w:rsidRPr="00212D67">
        <w:rPr>
          <w:i/>
          <w:position w:val="-1"/>
        </w:rPr>
        <w:t>v.</w:t>
      </w:r>
      <w:r w:rsidRPr="00212D67">
        <w:rPr>
          <w:i/>
          <w:position w:val="-1"/>
        </w:rPr>
        <w:tab/>
      </w:r>
      <w:r w:rsidRPr="008E7B3F">
        <w:rPr>
          <w:i/>
        </w:rPr>
        <w:t>Distribución</w:t>
      </w:r>
      <w:r w:rsidRPr="008E7B3F">
        <w:rPr>
          <w:i/>
          <w:lang w:val="es-ES_tradnl"/>
        </w:rPr>
        <w:t xml:space="preserve"> de </w:t>
      </w:r>
      <w:r w:rsidRPr="008E7B3F">
        <w:rPr>
          <w:i/>
        </w:rPr>
        <w:t>la</w:t>
      </w:r>
      <w:r w:rsidRPr="008E7B3F">
        <w:rPr>
          <w:i/>
          <w:lang w:val="es-ES_tradnl"/>
        </w:rPr>
        <w:t xml:space="preserve"> población por zonas rurales y urbanas</w:t>
      </w:r>
      <w:bookmarkEnd w:id="30"/>
      <w:bookmarkEnd w:id="31"/>
      <w:bookmarkEnd w:id="32"/>
      <w:bookmarkEnd w:id="33"/>
      <w:r w:rsidRPr="008E7B3F">
        <w:rPr>
          <w:i/>
          <w:lang w:val="es-ES_tradnl"/>
        </w:rPr>
        <w:t xml:space="preserve"> </w:t>
      </w:r>
    </w:p>
    <w:p w14:paraId="19144612" w14:textId="60606E8D" w:rsidR="00CC612B" w:rsidRPr="00212D67" w:rsidRDefault="00CC612B" w:rsidP="00481C89">
      <w:pPr>
        <w:pStyle w:val="SingleTxtG"/>
      </w:pPr>
      <w:r w:rsidRPr="00212D67">
        <w:t>Cuadro</w:t>
      </w:r>
      <w:r w:rsidR="00481C89">
        <w:t xml:space="preserve"> </w:t>
      </w:r>
      <w:r w:rsidRPr="00212D67">
        <w:t>4</w:t>
      </w:r>
      <w:r>
        <w:tab/>
      </w:r>
      <w:r w:rsidR="001B6555">
        <w:br/>
      </w:r>
      <w:r w:rsidRPr="001B6555">
        <w:rPr>
          <w:b/>
          <w:bCs/>
        </w:rPr>
        <w:t>Población por área urbana - rural</w:t>
      </w:r>
    </w:p>
    <w:tbl>
      <w:tblPr>
        <w:tblW w:w="7370" w:type="dxa"/>
        <w:tblInd w:w="1134" w:type="dxa"/>
        <w:tblLayout w:type="fixed"/>
        <w:tblCellMar>
          <w:left w:w="0" w:type="dxa"/>
          <w:right w:w="0" w:type="dxa"/>
        </w:tblCellMar>
        <w:tblLook w:val="0000" w:firstRow="0" w:lastRow="0" w:firstColumn="0" w:lastColumn="0" w:noHBand="0" w:noVBand="0"/>
      </w:tblPr>
      <w:tblGrid>
        <w:gridCol w:w="1433"/>
        <w:gridCol w:w="1979"/>
        <w:gridCol w:w="1979"/>
        <w:gridCol w:w="1979"/>
      </w:tblGrid>
      <w:tr w:rsidR="00CC612B" w:rsidRPr="00845811" w14:paraId="344CE0C3" w14:textId="77777777" w:rsidTr="002F27EF">
        <w:trPr>
          <w:cantSplit/>
          <w:tblHeader/>
        </w:trPr>
        <w:tc>
          <w:tcPr>
            <w:tcW w:w="1482" w:type="dxa"/>
            <w:vMerge w:val="restart"/>
            <w:tcBorders>
              <w:top w:val="single" w:sz="4" w:space="0" w:color="auto"/>
              <w:bottom w:val="single" w:sz="12" w:space="0" w:color="auto"/>
            </w:tcBorders>
            <w:shd w:val="clear" w:color="auto" w:fill="auto"/>
            <w:vAlign w:val="bottom"/>
          </w:tcPr>
          <w:p w14:paraId="39D0CE05"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Área</w:t>
            </w:r>
          </w:p>
        </w:tc>
        <w:tc>
          <w:tcPr>
            <w:tcW w:w="6147" w:type="dxa"/>
            <w:gridSpan w:val="3"/>
            <w:tcBorders>
              <w:top w:val="single" w:sz="4" w:space="0" w:color="auto"/>
              <w:bottom w:val="single" w:sz="12" w:space="0" w:color="auto"/>
            </w:tcBorders>
            <w:shd w:val="clear" w:color="auto" w:fill="auto"/>
            <w:vAlign w:val="bottom"/>
          </w:tcPr>
          <w:p w14:paraId="1A7C7979"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 según censo</w:t>
            </w:r>
          </w:p>
        </w:tc>
      </w:tr>
      <w:tr w:rsidR="00CC612B" w:rsidRPr="00845811" w14:paraId="3A98C3E3" w14:textId="77777777" w:rsidTr="002F27EF">
        <w:trPr>
          <w:cantSplit/>
          <w:tblHeader/>
        </w:trPr>
        <w:tc>
          <w:tcPr>
            <w:tcW w:w="1482" w:type="dxa"/>
            <w:vMerge/>
            <w:tcBorders>
              <w:top w:val="single" w:sz="12" w:space="0" w:color="auto"/>
            </w:tcBorders>
            <w:shd w:val="clear" w:color="auto" w:fill="auto"/>
            <w:vAlign w:val="bottom"/>
          </w:tcPr>
          <w:p w14:paraId="04576F76" w14:textId="77777777" w:rsidR="00CC612B" w:rsidRPr="00845811" w:rsidRDefault="00CC612B" w:rsidP="002F27EF">
            <w:pPr>
              <w:pBdr>
                <w:top w:val="nil"/>
                <w:left w:val="nil"/>
                <w:bottom w:val="nil"/>
                <w:right w:val="nil"/>
                <w:between w:val="nil"/>
              </w:pBdr>
              <w:spacing w:before="40" w:after="40" w:line="220" w:lineRule="exact"/>
              <w:rPr>
                <w:sz w:val="18"/>
              </w:rPr>
            </w:pPr>
          </w:p>
        </w:tc>
        <w:tc>
          <w:tcPr>
            <w:tcW w:w="2049" w:type="dxa"/>
            <w:tcBorders>
              <w:top w:val="single" w:sz="12" w:space="0" w:color="auto"/>
            </w:tcBorders>
            <w:shd w:val="clear" w:color="auto" w:fill="auto"/>
            <w:vAlign w:val="bottom"/>
          </w:tcPr>
          <w:p w14:paraId="295BB472"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Censo 1992</w:t>
            </w:r>
          </w:p>
        </w:tc>
        <w:tc>
          <w:tcPr>
            <w:tcW w:w="2049" w:type="dxa"/>
            <w:tcBorders>
              <w:top w:val="single" w:sz="12" w:space="0" w:color="auto"/>
            </w:tcBorders>
            <w:shd w:val="clear" w:color="auto" w:fill="auto"/>
            <w:vAlign w:val="bottom"/>
          </w:tcPr>
          <w:p w14:paraId="3E264431"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Censo 2002</w:t>
            </w:r>
          </w:p>
        </w:tc>
        <w:tc>
          <w:tcPr>
            <w:tcW w:w="2049" w:type="dxa"/>
            <w:tcBorders>
              <w:top w:val="single" w:sz="12" w:space="0" w:color="auto"/>
            </w:tcBorders>
            <w:shd w:val="clear" w:color="auto" w:fill="auto"/>
            <w:vAlign w:val="bottom"/>
          </w:tcPr>
          <w:p w14:paraId="5D12F047"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Censo 2017</w:t>
            </w:r>
          </w:p>
        </w:tc>
      </w:tr>
      <w:tr w:rsidR="00CC612B" w:rsidRPr="00845811" w14:paraId="60F74B31" w14:textId="77777777" w:rsidTr="002F27EF">
        <w:tc>
          <w:tcPr>
            <w:tcW w:w="1482" w:type="dxa"/>
            <w:shd w:val="clear" w:color="auto" w:fill="auto"/>
          </w:tcPr>
          <w:p w14:paraId="119FAB1E"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Urbana </w:t>
            </w:r>
          </w:p>
        </w:tc>
        <w:tc>
          <w:tcPr>
            <w:tcW w:w="2049" w:type="dxa"/>
            <w:shd w:val="clear" w:color="auto" w:fill="auto"/>
            <w:vAlign w:val="bottom"/>
          </w:tcPr>
          <w:p w14:paraId="3574549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83,5</w:t>
            </w:r>
          </w:p>
        </w:tc>
        <w:tc>
          <w:tcPr>
            <w:tcW w:w="2049" w:type="dxa"/>
            <w:shd w:val="clear" w:color="auto" w:fill="auto"/>
            <w:vAlign w:val="bottom"/>
          </w:tcPr>
          <w:p w14:paraId="4ADE3BF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86,6</w:t>
            </w:r>
          </w:p>
        </w:tc>
        <w:tc>
          <w:tcPr>
            <w:tcW w:w="2049" w:type="dxa"/>
            <w:shd w:val="clear" w:color="auto" w:fill="auto"/>
            <w:vAlign w:val="bottom"/>
          </w:tcPr>
          <w:p w14:paraId="4AB01A8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87,8</w:t>
            </w:r>
          </w:p>
        </w:tc>
      </w:tr>
      <w:tr w:rsidR="00CC612B" w:rsidRPr="00845811" w14:paraId="32D58B1B" w14:textId="77777777" w:rsidTr="002F27EF">
        <w:tc>
          <w:tcPr>
            <w:tcW w:w="1482" w:type="dxa"/>
            <w:tcBorders>
              <w:bottom w:val="single" w:sz="12" w:space="0" w:color="auto"/>
            </w:tcBorders>
            <w:shd w:val="clear" w:color="auto" w:fill="auto"/>
          </w:tcPr>
          <w:p w14:paraId="0A0C8AF1"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xml:space="preserve">Rural </w:t>
            </w:r>
          </w:p>
        </w:tc>
        <w:tc>
          <w:tcPr>
            <w:tcW w:w="2049" w:type="dxa"/>
            <w:tcBorders>
              <w:bottom w:val="single" w:sz="12" w:space="0" w:color="auto"/>
            </w:tcBorders>
            <w:shd w:val="clear" w:color="auto" w:fill="auto"/>
            <w:vAlign w:val="bottom"/>
          </w:tcPr>
          <w:p w14:paraId="1E3B07D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16,5</w:t>
            </w:r>
          </w:p>
        </w:tc>
        <w:tc>
          <w:tcPr>
            <w:tcW w:w="2049" w:type="dxa"/>
            <w:tcBorders>
              <w:bottom w:val="single" w:sz="12" w:space="0" w:color="auto"/>
            </w:tcBorders>
            <w:shd w:val="clear" w:color="auto" w:fill="auto"/>
            <w:vAlign w:val="bottom"/>
          </w:tcPr>
          <w:p w14:paraId="59A94143"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13,4</w:t>
            </w:r>
          </w:p>
        </w:tc>
        <w:tc>
          <w:tcPr>
            <w:tcW w:w="2049" w:type="dxa"/>
            <w:tcBorders>
              <w:bottom w:val="single" w:sz="12" w:space="0" w:color="auto"/>
            </w:tcBorders>
            <w:shd w:val="clear" w:color="auto" w:fill="auto"/>
            <w:vAlign w:val="bottom"/>
          </w:tcPr>
          <w:p w14:paraId="4D3985F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12,2</w:t>
            </w:r>
          </w:p>
        </w:tc>
      </w:tr>
    </w:tbl>
    <w:p w14:paraId="454668FE" w14:textId="77777777" w:rsidR="00CC612B" w:rsidRPr="00BA4990" w:rsidRDefault="00CC612B" w:rsidP="00CC612B">
      <w:pPr>
        <w:pStyle w:val="SingleTxtG"/>
        <w:rPr>
          <w:i/>
          <w:iCs/>
          <w:sz w:val="18"/>
          <w:szCs w:val="18"/>
        </w:rPr>
      </w:pPr>
      <w:r w:rsidRPr="00BA4990">
        <w:rPr>
          <w:i/>
          <w:iCs/>
          <w:sz w:val="18"/>
          <w:szCs w:val="18"/>
        </w:rPr>
        <w:t>Fuente: INE, Síntesis resultados Censo 2017 Junio / 2018.</w:t>
      </w:r>
      <w:r w:rsidRPr="00BA4990">
        <w:rPr>
          <w:rStyle w:val="Refdenotaalpie"/>
          <w:i/>
          <w:iCs/>
          <w:szCs w:val="18"/>
        </w:rPr>
        <w:footnoteReference w:id="9"/>
      </w:r>
    </w:p>
    <w:p w14:paraId="3936BE7A" w14:textId="77777777" w:rsidR="00CC612B" w:rsidRPr="008E7B3F" w:rsidRDefault="00CC612B" w:rsidP="00BA4990">
      <w:pPr>
        <w:pBdr>
          <w:top w:val="nil"/>
          <w:left w:val="nil"/>
          <w:bottom w:val="nil"/>
          <w:right w:val="nil"/>
          <w:between w:val="nil"/>
        </w:pBdr>
        <w:spacing w:before="120" w:after="120" w:line="240" w:lineRule="auto"/>
        <w:ind w:firstLine="567"/>
        <w:jc w:val="both"/>
        <w:outlineLvl w:val="3"/>
        <w:rPr>
          <w:i/>
          <w:lang w:val="es-ES_tradnl"/>
        </w:rPr>
      </w:pPr>
      <w:bookmarkStart w:id="34" w:name="_Toc155201767"/>
      <w:bookmarkStart w:id="35" w:name="_Toc155712317"/>
      <w:bookmarkStart w:id="36" w:name="_Toc170913592"/>
      <w:bookmarkStart w:id="37" w:name="_Toc171683227"/>
      <w:r w:rsidRPr="00212D67">
        <w:rPr>
          <w:i/>
          <w:position w:val="-1"/>
        </w:rPr>
        <w:t>vi.</w:t>
      </w:r>
      <w:r w:rsidRPr="00212D67">
        <w:rPr>
          <w:i/>
          <w:position w:val="-1"/>
        </w:rPr>
        <w:tab/>
      </w:r>
      <w:r w:rsidRPr="008E7B3F">
        <w:rPr>
          <w:i/>
        </w:rPr>
        <w:t>Distribución</w:t>
      </w:r>
      <w:r w:rsidRPr="008E7B3F">
        <w:rPr>
          <w:i/>
          <w:lang w:val="es-ES_tradnl"/>
        </w:rPr>
        <w:t xml:space="preserve"> de la </w:t>
      </w:r>
      <w:r w:rsidRPr="008E7B3F">
        <w:rPr>
          <w:i/>
        </w:rPr>
        <w:t>población</w:t>
      </w:r>
      <w:r w:rsidRPr="008E7B3F">
        <w:rPr>
          <w:i/>
          <w:lang w:val="es-ES_tradnl"/>
        </w:rPr>
        <w:t xml:space="preserve"> por origen étnico</w:t>
      </w:r>
      <w:bookmarkEnd w:id="34"/>
      <w:bookmarkEnd w:id="35"/>
      <w:bookmarkEnd w:id="36"/>
      <w:bookmarkEnd w:id="37"/>
    </w:p>
    <w:p w14:paraId="04361EDF" w14:textId="77777777" w:rsidR="00CC612B" w:rsidRPr="00212D67" w:rsidRDefault="00CC612B" w:rsidP="00CC612B">
      <w:pPr>
        <w:pStyle w:val="SingleTxtG"/>
      </w:pPr>
      <w:r w:rsidRPr="00212D67">
        <w:rPr>
          <w:position w:val="-1"/>
        </w:rPr>
        <w:t>17.</w:t>
      </w:r>
      <w:r w:rsidRPr="00212D67">
        <w:rPr>
          <w:position w:val="-1"/>
        </w:rPr>
        <w:tab/>
      </w:r>
      <w:r w:rsidRPr="00212D67">
        <w:t xml:space="preserve">Según el Censo 2017, el 12,8% de la población (2.185.729 personas) se declaró perteneciente a algún grupo étnico, distribuido de la siguiente manera: etnia mapuche (79,8%), </w:t>
      </w:r>
      <w:proofErr w:type="spellStart"/>
      <w:r w:rsidRPr="00212D67">
        <w:t>aymara</w:t>
      </w:r>
      <w:proofErr w:type="spellEnd"/>
      <w:r w:rsidRPr="00212D67">
        <w:t xml:space="preserve"> (7,2%), diaguita (4,1%) quechua (1,6%), lican </w:t>
      </w:r>
      <w:proofErr w:type="spellStart"/>
      <w:r w:rsidRPr="00212D67">
        <w:t>antai</w:t>
      </w:r>
      <w:proofErr w:type="spellEnd"/>
      <w:r w:rsidRPr="00212D67">
        <w:t xml:space="preserve"> (1,4%), colla (1,0%), rapa </w:t>
      </w:r>
      <w:proofErr w:type="spellStart"/>
      <w:r w:rsidRPr="00212D67">
        <w:t>nui</w:t>
      </w:r>
      <w:proofErr w:type="spellEnd"/>
      <w:r w:rsidRPr="00212D67">
        <w:t xml:space="preserve"> (0,4%), kawésqar (0,2%), yagan (0,1%) y otros (4,4%). </w:t>
      </w:r>
    </w:p>
    <w:p w14:paraId="2B4B0E9B" w14:textId="77777777" w:rsidR="00CC612B" w:rsidRPr="00212D67" w:rsidRDefault="00CC612B" w:rsidP="00CC612B">
      <w:pPr>
        <w:pStyle w:val="SingleTxtG"/>
      </w:pPr>
      <w:r w:rsidRPr="00212D67">
        <w:rPr>
          <w:position w:val="-1"/>
        </w:rPr>
        <w:t>18.</w:t>
      </w:r>
      <w:r w:rsidRPr="00212D67">
        <w:rPr>
          <w:position w:val="-1"/>
        </w:rPr>
        <w:tab/>
      </w:r>
      <w:r w:rsidRPr="00212D67">
        <w:t>La población indígena se concentra principalmente en las regiones Metropolitana de Santiago (31,8%), La Araucanía (14,7%), de los Lagos (10,4%), del Biobío (8,68%) y de Valparaíso (5,48%). Cabe destacar que la población que se considera perteneciente al pueblo Mapuche representó 9,9% de la población total efectivamente censada en el país.</w:t>
      </w:r>
    </w:p>
    <w:p w14:paraId="27703342" w14:textId="05697692" w:rsidR="00CC612B" w:rsidRPr="00212D67" w:rsidRDefault="00CC612B" w:rsidP="001B6555">
      <w:pPr>
        <w:pStyle w:val="SingleTxtG"/>
      </w:pPr>
      <w:r w:rsidRPr="00212D67">
        <w:t>Cuadro 5</w:t>
      </w:r>
      <w:r>
        <w:tab/>
      </w:r>
      <w:r w:rsidR="001B6555">
        <w:br/>
      </w:r>
      <w:r>
        <w:tab/>
      </w:r>
      <w:r w:rsidRPr="001B6555">
        <w:rPr>
          <w:b/>
          <w:bCs/>
        </w:rPr>
        <w:t>Selección de regiones con mayor cantidad de población perteneciente a pueblo indígena u originario (cantidad de personas)</w:t>
      </w:r>
    </w:p>
    <w:tbl>
      <w:tblPr>
        <w:tblW w:w="7370" w:type="dxa"/>
        <w:tblInd w:w="1134" w:type="dxa"/>
        <w:tblLayout w:type="fixed"/>
        <w:tblCellMar>
          <w:left w:w="0" w:type="dxa"/>
          <w:right w:w="0" w:type="dxa"/>
        </w:tblCellMar>
        <w:tblLook w:val="0000" w:firstRow="0" w:lastRow="0" w:firstColumn="0" w:lastColumn="0" w:noHBand="0" w:noVBand="0"/>
      </w:tblPr>
      <w:tblGrid>
        <w:gridCol w:w="1425"/>
        <w:gridCol w:w="1158"/>
        <w:gridCol w:w="1293"/>
        <w:gridCol w:w="1034"/>
        <w:gridCol w:w="1292"/>
        <w:gridCol w:w="1168"/>
      </w:tblGrid>
      <w:tr w:rsidR="00CC612B" w:rsidRPr="000A7340" w14:paraId="00FE311A" w14:textId="77777777" w:rsidTr="002F27EF">
        <w:trPr>
          <w:tblHeader/>
        </w:trPr>
        <w:tc>
          <w:tcPr>
            <w:tcW w:w="1565" w:type="dxa"/>
            <w:tcBorders>
              <w:top w:val="single" w:sz="4" w:space="0" w:color="auto"/>
              <w:bottom w:val="single" w:sz="12" w:space="0" w:color="auto"/>
            </w:tcBorders>
            <w:shd w:val="clear" w:color="auto" w:fill="auto"/>
            <w:vAlign w:val="bottom"/>
          </w:tcPr>
          <w:p w14:paraId="166B456B" w14:textId="77777777" w:rsidR="00CC612B" w:rsidRPr="000A7340" w:rsidRDefault="00CC612B" w:rsidP="002F27EF">
            <w:pPr>
              <w:spacing w:before="80" w:after="80" w:line="200" w:lineRule="exact"/>
              <w:rPr>
                <w:i/>
                <w:sz w:val="16"/>
              </w:rPr>
            </w:pPr>
          </w:p>
        </w:tc>
        <w:tc>
          <w:tcPr>
            <w:tcW w:w="6520" w:type="dxa"/>
            <w:gridSpan w:val="5"/>
            <w:tcBorders>
              <w:top w:val="single" w:sz="4" w:space="0" w:color="auto"/>
              <w:bottom w:val="single" w:sz="12" w:space="0" w:color="auto"/>
            </w:tcBorders>
            <w:shd w:val="clear" w:color="auto" w:fill="auto"/>
            <w:vAlign w:val="bottom"/>
          </w:tcPr>
          <w:p w14:paraId="2C52D691" w14:textId="77777777" w:rsidR="00CC612B" w:rsidRPr="000A7340" w:rsidRDefault="00CC612B" w:rsidP="002F27EF">
            <w:pPr>
              <w:spacing w:before="80" w:after="80" w:line="200" w:lineRule="exact"/>
              <w:jc w:val="right"/>
              <w:rPr>
                <w:i/>
                <w:sz w:val="16"/>
              </w:rPr>
            </w:pPr>
            <w:r w:rsidRPr="000A7340">
              <w:rPr>
                <w:i/>
                <w:sz w:val="16"/>
              </w:rPr>
              <w:t>Región</w:t>
            </w:r>
          </w:p>
        </w:tc>
      </w:tr>
      <w:tr w:rsidR="00CC612B" w:rsidRPr="000A7340" w14:paraId="42BF6592" w14:textId="77777777" w:rsidTr="002F27EF">
        <w:trPr>
          <w:tblHeader/>
        </w:trPr>
        <w:tc>
          <w:tcPr>
            <w:tcW w:w="1565" w:type="dxa"/>
            <w:tcBorders>
              <w:top w:val="single" w:sz="12" w:space="0" w:color="auto"/>
            </w:tcBorders>
            <w:shd w:val="clear" w:color="auto" w:fill="auto"/>
          </w:tcPr>
          <w:p w14:paraId="32AE5D4E" w14:textId="77777777" w:rsidR="00CC612B" w:rsidRPr="000A7340" w:rsidRDefault="00CC612B" w:rsidP="002F27EF">
            <w:pPr>
              <w:spacing w:before="40" w:after="40" w:line="220" w:lineRule="exact"/>
              <w:rPr>
                <w:i/>
                <w:sz w:val="18"/>
              </w:rPr>
            </w:pPr>
            <w:r w:rsidRPr="000A7340">
              <w:rPr>
                <w:i/>
                <w:sz w:val="18"/>
              </w:rPr>
              <w:t>Etnia</w:t>
            </w:r>
          </w:p>
        </w:tc>
        <w:tc>
          <w:tcPr>
            <w:tcW w:w="1270" w:type="dxa"/>
            <w:tcBorders>
              <w:top w:val="single" w:sz="12" w:space="0" w:color="auto"/>
            </w:tcBorders>
            <w:shd w:val="clear" w:color="auto" w:fill="auto"/>
            <w:vAlign w:val="bottom"/>
          </w:tcPr>
          <w:p w14:paraId="663E4F47" w14:textId="77777777" w:rsidR="00CC612B" w:rsidRPr="000A7340" w:rsidRDefault="00CC612B" w:rsidP="002F27EF">
            <w:pPr>
              <w:spacing w:before="40" w:after="40" w:line="220" w:lineRule="exact"/>
              <w:jc w:val="right"/>
              <w:rPr>
                <w:i/>
                <w:sz w:val="18"/>
              </w:rPr>
            </w:pPr>
            <w:r w:rsidRPr="000A7340">
              <w:rPr>
                <w:i/>
                <w:sz w:val="18"/>
              </w:rPr>
              <w:t>Valparaíso</w:t>
            </w:r>
          </w:p>
        </w:tc>
        <w:tc>
          <w:tcPr>
            <w:tcW w:w="1418" w:type="dxa"/>
            <w:tcBorders>
              <w:top w:val="single" w:sz="12" w:space="0" w:color="auto"/>
            </w:tcBorders>
            <w:shd w:val="clear" w:color="auto" w:fill="auto"/>
            <w:vAlign w:val="bottom"/>
          </w:tcPr>
          <w:p w14:paraId="7F74493E" w14:textId="77777777" w:rsidR="00CC612B" w:rsidRPr="000A7340" w:rsidRDefault="00CC612B" w:rsidP="002F27EF">
            <w:pPr>
              <w:spacing w:before="40" w:after="40" w:line="220" w:lineRule="exact"/>
              <w:jc w:val="right"/>
              <w:rPr>
                <w:i/>
                <w:sz w:val="18"/>
              </w:rPr>
            </w:pPr>
            <w:r w:rsidRPr="000A7340">
              <w:rPr>
                <w:i/>
                <w:sz w:val="18"/>
              </w:rPr>
              <w:t>Metropolitana</w:t>
            </w:r>
          </w:p>
        </w:tc>
        <w:tc>
          <w:tcPr>
            <w:tcW w:w="1134" w:type="dxa"/>
            <w:tcBorders>
              <w:top w:val="single" w:sz="12" w:space="0" w:color="auto"/>
            </w:tcBorders>
            <w:shd w:val="clear" w:color="auto" w:fill="auto"/>
            <w:vAlign w:val="bottom"/>
          </w:tcPr>
          <w:p w14:paraId="2B2ACE01" w14:textId="77777777" w:rsidR="00CC612B" w:rsidRPr="000A7340" w:rsidRDefault="00CC612B" w:rsidP="002F27EF">
            <w:pPr>
              <w:spacing w:before="40" w:after="40" w:line="220" w:lineRule="exact"/>
              <w:jc w:val="right"/>
              <w:rPr>
                <w:i/>
                <w:sz w:val="18"/>
              </w:rPr>
            </w:pPr>
            <w:r w:rsidRPr="000A7340">
              <w:rPr>
                <w:i/>
                <w:sz w:val="18"/>
              </w:rPr>
              <w:t>Biobío</w:t>
            </w:r>
          </w:p>
        </w:tc>
        <w:tc>
          <w:tcPr>
            <w:tcW w:w="1417" w:type="dxa"/>
            <w:tcBorders>
              <w:top w:val="single" w:sz="12" w:space="0" w:color="auto"/>
            </w:tcBorders>
            <w:shd w:val="clear" w:color="auto" w:fill="auto"/>
            <w:vAlign w:val="bottom"/>
          </w:tcPr>
          <w:p w14:paraId="242DC738" w14:textId="77777777" w:rsidR="00CC612B" w:rsidRPr="000A7340" w:rsidRDefault="00CC612B" w:rsidP="002F27EF">
            <w:pPr>
              <w:spacing w:before="40" w:after="40" w:line="220" w:lineRule="exact"/>
              <w:jc w:val="right"/>
              <w:rPr>
                <w:i/>
                <w:sz w:val="18"/>
              </w:rPr>
            </w:pPr>
            <w:r w:rsidRPr="000A7340">
              <w:rPr>
                <w:i/>
                <w:sz w:val="18"/>
              </w:rPr>
              <w:t>La Araucanía</w:t>
            </w:r>
          </w:p>
        </w:tc>
        <w:tc>
          <w:tcPr>
            <w:tcW w:w="1281" w:type="dxa"/>
            <w:tcBorders>
              <w:top w:val="single" w:sz="12" w:space="0" w:color="auto"/>
            </w:tcBorders>
            <w:shd w:val="clear" w:color="auto" w:fill="auto"/>
            <w:vAlign w:val="bottom"/>
          </w:tcPr>
          <w:p w14:paraId="0B40746E" w14:textId="77777777" w:rsidR="00CC612B" w:rsidRPr="000A7340" w:rsidRDefault="00CC612B" w:rsidP="002F27EF">
            <w:pPr>
              <w:spacing w:before="40" w:after="40" w:line="220" w:lineRule="exact"/>
              <w:jc w:val="right"/>
              <w:rPr>
                <w:i/>
                <w:sz w:val="18"/>
              </w:rPr>
            </w:pPr>
            <w:r w:rsidRPr="000A7340">
              <w:rPr>
                <w:i/>
                <w:sz w:val="18"/>
              </w:rPr>
              <w:t>Los Lagos</w:t>
            </w:r>
          </w:p>
        </w:tc>
      </w:tr>
      <w:tr w:rsidR="00CC612B" w:rsidRPr="000A7340" w14:paraId="7B3323FC" w14:textId="77777777" w:rsidTr="002F27EF">
        <w:tc>
          <w:tcPr>
            <w:tcW w:w="1565" w:type="dxa"/>
            <w:shd w:val="clear" w:color="auto" w:fill="auto"/>
          </w:tcPr>
          <w:p w14:paraId="43A86210" w14:textId="77777777" w:rsidR="00CC612B" w:rsidRPr="000A7340" w:rsidRDefault="00CC612B" w:rsidP="002F27EF">
            <w:pPr>
              <w:spacing w:before="40" w:after="40" w:line="220" w:lineRule="exact"/>
              <w:rPr>
                <w:sz w:val="18"/>
              </w:rPr>
            </w:pPr>
            <w:r w:rsidRPr="000A7340">
              <w:rPr>
                <w:sz w:val="18"/>
              </w:rPr>
              <w:t>Mapuche</w:t>
            </w:r>
          </w:p>
        </w:tc>
        <w:tc>
          <w:tcPr>
            <w:tcW w:w="1270" w:type="dxa"/>
            <w:shd w:val="clear" w:color="auto" w:fill="auto"/>
            <w:vAlign w:val="bottom"/>
          </w:tcPr>
          <w:p w14:paraId="2DC6D95A" w14:textId="77777777" w:rsidR="00CC612B" w:rsidRPr="000A7340" w:rsidRDefault="00CC612B" w:rsidP="002F27EF">
            <w:pPr>
              <w:spacing w:before="40" w:after="40" w:line="220" w:lineRule="exact"/>
              <w:jc w:val="right"/>
              <w:rPr>
                <w:sz w:val="18"/>
              </w:rPr>
            </w:pPr>
            <w:r w:rsidRPr="000A7340">
              <w:rPr>
                <w:sz w:val="18"/>
              </w:rPr>
              <w:t>92.589</w:t>
            </w:r>
          </w:p>
        </w:tc>
        <w:tc>
          <w:tcPr>
            <w:tcW w:w="1418" w:type="dxa"/>
            <w:shd w:val="clear" w:color="auto" w:fill="auto"/>
            <w:vAlign w:val="bottom"/>
          </w:tcPr>
          <w:p w14:paraId="408D2DDB" w14:textId="77777777" w:rsidR="00CC612B" w:rsidRPr="000A7340" w:rsidRDefault="00CC612B" w:rsidP="002F27EF">
            <w:pPr>
              <w:spacing w:before="40" w:after="40" w:line="220" w:lineRule="exact"/>
              <w:jc w:val="right"/>
              <w:rPr>
                <w:sz w:val="18"/>
              </w:rPr>
            </w:pPr>
            <w:r w:rsidRPr="000A7340">
              <w:rPr>
                <w:sz w:val="18"/>
              </w:rPr>
              <w:t>614.881</w:t>
            </w:r>
          </w:p>
        </w:tc>
        <w:tc>
          <w:tcPr>
            <w:tcW w:w="1134" w:type="dxa"/>
            <w:shd w:val="clear" w:color="auto" w:fill="auto"/>
            <w:vAlign w:val="bottom"/>
          </w:tcPr>
          <w:p w14:paraId="03251470" w14:textId="77777777" w:rsidR="00CC612B" w:rsidRPr="000A7340" w:rsidRDefault="00CC612B" w:rsidP="002F27EF">
            <w:pPr>
              <w:spacing w:before="40" w:after="40" w:line="220" w:lineRule="exact"/>
              <w:jc w:val="right"/>
              <w:rPr>
                <w:sz w:val="18"/>
              </w:rPr>
            </w:pPr>
            <w:r w:rsidRPr="000A7340">
              <w:rPr>
                <w:sz w:val="18"/>
              </w:rPr>
              <w:t>158.724</w:t>
            </w:r>
          </w:p>
        </w:tc>
        <w:tc>
          <w:tcPr>
            <w:tcW w:w="1417" w:type="dxa"/>
            <w:shd w:val="clear" w:color="auto" w:fill="auto"/>
            <w:vAlign w:val="bottom"/>
          </w:tcPr>
          <w:p w14:paraId="408DB30D" w14:textId="77777777" w:rsidR="00CC612B" w:rsidRPr="000A7340" w:rsidRDefault="00CC612B" w:rsidP="002F27EF">
            <w:pPr>
              <w:spacing w:before="40" w:after="40" w:line="220" w:lineRule="exact"/>
              <w:jc w:val="right"/>
              <w:rPr>
                <w:sz w:val="18"/>
              </w:rPr>
            </w:pPr>
            <w:r w:rsidRPr="000A7340">
              <w:rPr>
                <w:sz w:val="18"/>
              </w:rPr>
              <w:t>314.174</w:t>
            </w:r>
          </w:p>
        </w:tc>
        <w:tc>
          <w:tcPr>
            <w:tcW w:w="1281" w:type="dxa"/>
            <w:shd w:val="clear" w:color="auto" w:fill="auto"/>
            <w:vAlign w:val="bottom"/>
          </w:tcPr>
          <w:p w14:paraId="171AD391" w14:textId="77777777" w:rsidR="00CC612B" w:rsidRPr="000A7340" w:rsidRDefault="00CC612B" w:rsidP="002F27EF">
            <w:pPr>
              <w:spacing w:before="40" w:after="40" w:line="220" w:lineRule="exact"/>
              <w:jc w:val="right"/>
              <w:rPr>
                <w:sz w:val="18"/>
              </w:rPr>
            </w:pPr>
            <w:r w:rsidRPr="000A7340">
              <w:rPr>
                <w:sz w:val="18"/>
              </w:rPr>
              <w:t>220.825</w:t>
            </w:r>
          </w:p>
        </w:tc>
      </w:tr>
      <w:tr w:rsidR="00CC612B" w:rsidRPr="000A7340" w14:paraId="7C755C87" w14:textId="77777777" w:rsidTr="002F27EF">
        <w:tc>
          <w:tcPr>
            <w:tcW w:w="1565" w:type="dxa"/>
            <w:shd w:val="clear" w:color="auto" w:fill="auto"/>
          </w:tcPr>
          <w:p w14:paraId="73F8713B" w14:textId="77777777" w:rsidR="00CC612B" w:rsidRPr="000A7340" w:rsidRDefault="00CC612B" w:rsidP="002F27EF">
            <w:pPr>
              <w:spacing w:before="40" w:after="40" w:line="220" w:lineRule="exact"/>
              <w:rPr>
                <w:sz w:val="18"/>
              </w:rPr>
            </w:pPr>
            <w:proofErr w:type="spellStart"/>
            <w:r w:rsidRPr="000A7340">
              <w:rPr>
                <w:sz w:val="18"/>
              </w:rPr>
              <w:t>Aymara</w:t>
            </w:r>
            <w:proofErr w:type="spellEnd"/>
          </w:p>
        </w:tc>
        <w:tc>
          <w:tcPr>
            <w:tcW w:w="1270" w:type="dxa"/>
            <w:shd w:val="clear" w:color="auto" w:fill="auto"/>
            <w:vAlign w:val="bottom"/>
          </w:tcPr>
          <w:p w14:paraId="1D1CD9D9" w14:textId="77777777" w:rsidR="00CC612B" w:rsidRPr="000A7340" w:rsidRDefault="00CC612B" w:rsidP="002F27EF">
            <w:pPr>
              <w:spacing w:before="40" w:after="40" w:line="220" w:lineRule="exact"/>
              <w:jc w:val="right"/>
              <w:rPr>
                <w:sz w:val="18"/>
              </w:rPr>
            </w:pPr>
            <w:r w:rsidRPr="000A7340">
              <w:rPr>
                <w:sz w:val="18"/>
              </w:rPr>
              <w:t>5.881</w:t>
            </w:r>
          </w:p>
        </w:tc>
        <w:tc>
          <w:tcPr>
            <w:tcW w:w="1418" w:type="dxa"/>
            <w:shd w:val="clear" w:color="auto" w:fill="auto"/>
            <w:vAlign w:val="bottom"/>
          </w:tcPr>
          <w:p w14:paraId="76DE2595" w14:textId="77777777" w:rsidR="00CC612B" w:rsidRPr="000A7340" w:rsidRDefault="00CC612B" w:rsidP="002F27EF">
            <w:pPr>
              <w:spacing w:before="40" w:after="40" w:line="220" w:lineRule="exact"/>
              <w:jc w:val="right"/>
              <w:rPr>
                <w:sz w:val="18"/>
              </w:rPr>
            </w:pPr>
            <w:r w:rsidRPr="000A7340">
              <w:rPr>
                <w:sz w:val="18"/>
              </w:rPr>
              <w:t>15.988</w:t>
            </w:r>
          </w:p>
        </w:tc>
        <w:tc>
          <w:tcPr>
            <w:tcW w:w="1134" w:type="dxa"/>
            <w:shd w:val="clear" w:color="auto" w:fill="auto"/>
            <w:vAlign w:val="bottom"/>
          </w:tcPr>
          <w:p w14:paraId="4354B778" w14:textId="77777777" w:rsidR="00CC612B" w:rsidRPr="000A7340" w:rsidRDefault="00CC612B" w:rsidP="002F27EF">
            <w:pPr>
              <w:spacing w:before="40" w:after="40" w:line="220" w:lineRule="exact"/>
              <w:jc w:val="right"/>
              <w:rPr>
                <w:sz w:val="18"/>
              </w:rPr>
            </w:pPr>
            <w:r w:rsidRPr="000A7340">
              <w:rPr>
                <w:sz w:val="18"/>
              </w:rPr>
              <w:t>1.226</w:t>
            </w:r>
          </w:p>
        </w:tc>
        <w:tc>
          <w:tcPr>
            <w:tcW w:w="1417" w:type="dxa"/>
            <w:shd w:val="clear" w:color="auto" w:fill="auto"/>
            <w:vAlign w:val="bottom"/>
          </w:tcPr>
          <w:p w14:paraId="240F57A1" w14:textId="77777777" w:rsidR="00CC612B" w:rsidRPr="000A7340" w:rsidRDefault="00CC612B" w:rsidP="002F27EF">
            <w:pPr>
              <w:spacing w:before="40" w:after="40" w:line="220" w:lineRule="exact"/>
              <w:jc w:val="right"/>
              <w:rPr>
                <w:sz w:val="18"/>
              </w:rPr>
            </w:pPr>
            <w:r w:rsidRPr="000A7340">
              <w:rPr>
                <w:sz w:val="18"/>
              </w:rPr>
              <w:t>489</w:t>
            </w:r>
          </w:p>
        </w:tc>
        <w:tc>
          <w:tcPr>
            <w:tcW w:w="1281" w:type="dxa"/>
            <w:shd w:val="clear" w:color="auto" w:fill="auto"/>
            <w:vAlign w:val="bottom"/>
          </w:tcPr>
          <w:p w14:paraId="7BA17794" w14:textId="77777777" w:rsidR="00CC612B" w:rsidRPr="000A7340" w:rsidRDefault="00CC612B" w:rsidP="002F27EF">
            <w:pPr>
              <w:spacing w:before="40" w:after="40" w:line="220" w:lineRule="exact"/>
              <w:jc w:val="right"/>
              <w:rPr>
                <w:sz w:val="18"/>
              </w:rPr>
            </w:pPr>
            <w:r w:rsidRPr="000A7340">
              <w:rPr>
                <w:sz w:val="18"/>
              </w:rPr>
              <w:t>830</w:t>
            </w:r>
          </w:p>
        </w:tc>
      </w:tr>
      <w:tr w:rsidR="00CC612B" w:rsidRPr="000A7340" w14:paraId="04907D57" w14:textId="77777777" w:rsidTr="002F27EF">
        <w:tc>
          <w:tcPr>
            <w:tcW w:w="1565" w:type="dxa"/>
            <w:shd w:val="clear" w:color="auto" w:fill="auto"/>
          </w:tcPr>
          <w:p w14:paraId="3D6B994F" w14:textId="77777777" w:rsidR="00CC612B" w:rsidRPr="000A7340" w:rsidRDefault="00CC612B" w:rsidP="002F27EF">
            <w:pPr>
              <w:spacing w:before="40" w:after="40" w:line="220" w:lineRule="exact"/>
              <w:rPr>
                <w:sz w:val="18"/>
              </w:rPr>
            </w:pPr>
            <w:r w:rsidRPr="000A7340">
              <w:rPr>
                <w:sz w:val="18"/>
              </w:rPr>
              <w:t>Rapa Nui</w:t>
            </w:r>
          </w:p>
        </w:tc>
        <w:tc>
          <w:tcPr>
            <w:tcW w:w="1270" w:type="dxa"/>
            <w:shd w:val="clear" w:color="auto" w:fill="auto"/>
            <w:vAlign w:val="bottom"/>
          </w:tcPr>
          <w:p w14:paraId="63E545B0" w14:textId="77777777" w:rsidR="00CC612B" w:rsidRPr="000A7340" w:rsidRDefault="00CC612B" w:rsidP="002F27EF">
            <w:pPr>
              <w:spacing w:before="40" w:after="40" w:line="220" w:lineRule="exact"/>
              <w:jc w:val="right"/>
              <w:rPr>
                <w:sz w:val="18"/>
              </w:rPr>
            </w:pPr>
            <w:r w:rsidRPr="000A7340">
              <w:rPr>
                <w:sz w:val="18"/>
              </w:rPr>
              <w:t>4.566</w:t>
            </w:r>
          </w:p>
        </w:tc>
        <w:tc>
          <w:tcPr>
            <w:tcW w:w="1418" w:type="dxa"/>
            <w:shd w:val="clear" w:color="auto" w:fill="auto"/>
            <w:vAlign w:val="bottom"/>
          </w:tcPr>
          <w:p w14:paraId="6DAF508B" w14:textId="77777777" w:rsidR="00CC612B" w:rsidRPr="000A7340" w:rsidRDefault="00CC612B" w:rsidP="002F27EF">
            <w:pPr>
              <w:spacing w:before="40" w:after="40" w:line="220" w:lineRule="exact"/>
              <w:jc w:val="right"/>
              <w:rPr>
                <w:sz w:val="18"/>
              </w:rPr>
            </w:pPr>
            <w:r w:rsidRPr="000A7340">
              <w:rPr>
                <w:sz w:val="18"/>
              </w:rPr>
              <w:t>3.012</w:t>
            </w:r>
          </w:p>
        </w:tc>
        <w:tc>
          <w:tcPr>
            <w:tcW w:w="1134" w:type="dxa"/>
            <w:shd w:val="clear" w:color="auto" w:fill="auto"/>
            <w:vAlign w:val="bottom"/>
          </w:tcPr>
          <w:p w14:paraId="79B1DC01" w14:textId="77777777" w:rsidR="00CC612B" w:rsidRPr="000A7340" w:rsidRDefault="00CC612B" w:rsidP="002F27EF">
            <w:pPr>
              <w:spacing w:before="40" w:after="40" w:line="220" w:lineRule="exact"/>
              <w:jc w:val="right"/>
              <w:rPr>
                <w:sz w:val="18"/>
              </w:rPr>
            </w:pPr>
            <w:r w:rsidRPr="000A7340">
              <w:rPr>
                <w:sz w:val="18"/>
              </w:rPr>
              <w:t>334</w:t>
            </w:r>
          </w:p>
        </w:tc>
        <w:tc>
          <w:tcPr>
            <w:tcW w:w="1417" w:type="dxa"/>
            <w:shd w:val="clear" w:color="auto" w:fill="auto"/>
            <w:vAlign w:val="bottom"/>
          </w:tcPr>
          <w:p w14:paraId="375207C7" w14:textId="77777777" w:rsidR="00CC612B" w:rsidRPr="000A7340" w:rsidRDefault="00CC612B" w:rsidP="002F27EF">
            <w:pPr>
              <w:spacing w:before="40" w:after="40" w:line="220" w:lineRule="exact"/>
              <w:jc w:val="right"/>
              <w:rPr>
                <w:sz w:val="18"/>
              </w:rPr>
            </w:pPr>
            <w:r w:rsidRPr="000A7340">
              <w:rPr>
                <w:sz w:val="18"/>
              </w:rPr>
              <w:t>161</w:t>
            </w:r>
          </w:p>
        </w:tc>
        <w:tc>
          <w:tcPr>
            <w:tcW w:w="1281" w:type="dxa"/>
            <w:shd w:val="clear" w:color="auto" w:fill="auto"/>
            <w:vAlign w:val="bottom"/>
          </w:tcPr>
          <w:p w14:paraId="6101290B" w14:textId="77777777" w:rsidR="00CC612B" w:rsidRPr="000A7340" w:rsidRDefault="00CC612B" w:rsidP="002F27EF">
            <w:pPr>
              <w:spacing w:before="40" w:after="40" w:line="220" w:lineRule="exact"/>
              <w:jc w:val="right"/>
              <w:rPr>
                <w:sz w:val="18"/>
              </w:rPr>
            </w:pPr>
            <w:r w:rsidRPr="000A7340">
              <w:rPr>
                <w:sz w:val="18"/>
              </w:rPr>
              <w:t>208</w:t>
            </w:r>
          </w:p>
        </w:tc>
      </w:tr>
      <w:tr w:rsidR="00CC612B" w:rsidRPr="000A7340" w14:paraId="5AEF3EC2" w14:textId="77777777" w:rsidTr="002F27EF">
        <w:tc>
          <w:tcPr>
            <w:tcW w:w="1565" w:type="dxa"/>
            <w:shd w:val="clear" w:color="auto" w:fill="auto"/>
          </w:tcPr>
          <w:p w14:paraId="36252D20" w14:textId="77777777" w:rsidR="00CC612B" w:rsidRPr="000A7340" w:rsidRDefault="00CC612B" w:rsidP="002F27EF">
            <w:pPr>
              <w:spacing w:before="40" w:after="40" w:line="220" w:lineRule="exact"/>
              <w:rPr>
                <w:sz w:val="18"/>
              </w:rPr>
            </w:pPr>
            <w:r w:rsidRPr="000A7340">
              <w:rPr>
                <w:sz w:val="18"/>
              </w:rPr>
              <w:t xml:space="preserve">Lican </w:t>
            </w:r>
            <w:proofErr w:type="spellStart"/>
            <w:r w:rsidRPr="000A7340">
              <w:rPr>
                <w:sz w:val="18"/>
              </w:rPr>
              <w:t>Antai</w:t>
            </w:r>
            <w:proofErr w:type="spellEnd"/>
          </w:p>
        </w:tc>
        <w:tc>
          <w:tcPr>
            <w:tcW w:w="1270" w:type="dxa"/>
            <w:shd w:val="clear" w:color="auto" w:fill="auto"/>
            <w:vAlign w:val="bottom"/>
          </w:tcPr>
          <w:p w14:paraId="4B40F925" w14:textId="77777777" w:rsidR="00CC612B" w:rsidRPr="000A7340" w:rsidRDefault="00CC612B" w:rsidP="002F27EF">
            <w:pPr>
              <w:spacing w:before="40" w:after="40" w:line="220" w:lineRule="exact"/>
              <w:jc w:val="right"/>
              <w:rPr>
                <w:sz w:val="18"/>
              </w:rPr>
            </w:pPr>
            <w:r w:rsidRPr="000A7340">
              <w:rPr>
                <w:sz w:val="18"/>
              </w:rPr>
              <w:t>547</w:t>
            </w:r>
          </w:p>
        </w:tc>
        <w:tc>
          <w:tcPr>
            <w:tcW w:w="1418" w:type="dxa"/>
            <w:shd w:val="clear" w:color="auto" w:fill="auto"/>
            <w:vAlign w:val="bottom"/>
          </w:tcPr>
          <w:p w14:paraId="16A2D616" w14:textId="77777777" w:rsidR="00CC612B" w:rsidRPr="000A7340" w:rsidRDefault="00CC612B" w:rsidP="002F27EF">
            <w:pPr>
              <w:spacing w:before="40" w:after="40" w:line="220" w:lineRule="exact"/>
              <w:jc w:val="right"/>
              <w:rPr>
                <w:sz w:val="18"/>
              </w:rPr>
            </w:pPr>
            <w:r w:rsidRPr="000A7340">
              <w:rPr>
                <w:sz w:val="18"/>
              </w:rPr>
              <w:t>1.129</w:t>
            </w:r>
          </w:p>
        </w:tc>
        <w:tc>
          <w:tcPr>
            <w:tcW w:w="1134" w:type="dxa"/>
            <w:shd w:val="clear" w:color="auto" w:fill="auto"/>
            <w:vAlign w:val="bottom"/>
          </w:tcPr>
          <w:p w14:paraId="7FFBD511" w14:textId="77777777" w:rsidR="00CC612B" w:rsidRPr="000A7340" w:rsidRDefault="00CC612B" w:rsidP="002F27EF">
            <w:pPr>
              <w:spacing w:before="40" w:after="40" w:line="220" w:lineRule="exact"/>
              <w:jc w:val="right"/>
              <w:rPr>
                <w:sz w:val="18"/>
              </w:rPr>
            </w:pPr>
            <w:r w:rsidRPr="000A7340">
              <w:rPr>
                <w:sz w:val="18"/>
              </w:rPr>
              <w:t>122</w:t>
            </w:r>
          </w:p>
        </w:tc>
        <w:tc>
          <w:tcPr>
            <w:tcW w:w="1417" w:type="dxa"/>
            <w:shd w:val="clear" w:color="auto" w:fill="auto"/>
            <w:vAlign w:val="bottom"/>
          </w:tcPr>
          <w:p w14:paraId="7B29ED86" w14:textId="77777777" w:rsidR="00CC612B" w:rsidRPr="000A7340" w:rsidRDefault="00CC612B" w:rsidP="002F27EF">
            <w:pPr>
              <w:spacing w:before="40" w:after="40" w:line="220" w:lineRule="exact"/>
              <w:jc w:val="right"/>
              <w:rPr>
                <w:sz w:val="18"/>
              </w:rPr>
            </w:pPr>
            <w:r w:rsidRPr="000A7340">
              <w:rPr>
                <w:sz w:val="18"/>
              </w:rPr>
              <w:t>68</w:t>
            </w:r>
          </w:p>
        </w:tc>
        <w:tc>
          <w:tcPr>
            <w:tcW w:w="1281" w:type="dxa"/>
            <w:shd w:val="clear" w:color="auto" w:fill="auto"/>
            <w:vAlign w:val="bottom"/>
          </w:tcPr>
          <w:p w14:paraId="128A33BB" w14:textId="77777777" w:rsidR="00CC612B" w:rsidRPr="000A7340" w:rsidRDefault="00CC612B" w:rsidP="002F27EF">
            <w:pPr>
              <w:spacing w:before="40" w:after="40" w:line="220" w:lineRule="exact"/>
              <w:jc w:val="right"/>
              <w:rPr>
                <w:sz w:val="18"/>
              </w:rPr>
            </w:pPr>
            <w:r w:rsidRPr="000A7340">
              <w:rPr>
                <w:sz w:val="18"/>
              </w:rPr>
              <w:t>84</w:t>
            </w:r>
          </w:p>
        </w:tc>
      </w:tr>
      <w:tr w:rsidR="00CC612B" w:rsidRPr="000A7340" w14:paraId="3D30A131" w14:textId="77777777" w:rsidTr="002F27EF">
        <w:tc>
          <w:tcPr>
            <w:tcW w:w="1565" w:type="dxa"/>
            <w:shd w:val="clear" w:color="auto" w:fill="auto"/>
          </w:tcPr>
          <w:p w14:paraId="274790AA" w14:textId="77777777" w:rsidR="00CC612B" w:rsidRPr="000A7340" w:rsidRDefault="00CC612B" w:rsidP="002F27EF">
            <w:pPr>
              <w:spacing w:before="40" w:after="40" w:line="220" w:lineRule="exact"/>
              <w:rPr>
                <w:sz w:val="18"/>
              </w:rPr>
            </w:pPr>
            <w:r w:rsidRPr="000A7340">
              <w:rPr>
                <w:sz w:val="18"/>
              </w:rPr>
              <w:t>Quechua</w:t>
            </w:r>
          </w:p>
        </w:tc>
        <w:tc>
          <w:tcPr>
            <w:tcW w:w="1270" w:type="dxa"/>
            <w:shd w:val="clear" w:color="auto" w:fill="auto"/>
            <w:vAlign w:val="bottom"/>
          </w:tcPr>
          <w:p w14:paraId="7F858AB8" w14:textId="77777777" w:rsidR="00CC612B" w:rsidRPr="000A7340" w:rsidRDefault="00CC612B" w:rsidP="002F27EF">
            <w:pPr>
              <w:spacing w:before="40" w:after="40" w:line="220" w:lineRule="exact"/>
              <w:jc w:val="right"/>
              <w:rPr>
                <w:sz w:val="18"/>
              </w:rPr>
            </w:pPr>
            <w:r w:rsidRPr="000A7340">
              <w:rPr>
                <w:sz w:val="18"/>
              </w:rPr>
              <w:t>1.142</w:t>
            </w:r>
          </w:p>
        </w:tc>
        <w:tc>
          <w:tcPr>
            <w:tcW w:w="1418" w:type="dxa"/>
            <w:shd w:val="clear" w:color="auto" w:fill="auto"/>
            <w:vAlign w:val="bottom"/>
          </w:tcPr>
          <w:p w14:paraId="4127A131" w14:textId="77777777" w:rsidR="00CC612B" w:rsidRPr="000A7340" w:rsidRDefault="00CC612B" w:rsidP="002F27EF">
            <w:pPr>
              <w:spacing w:before="40" w:after="40" w:line="220" w:lineRule="exact"/>
              <w:jc w:val="right"/>
              <w:rPr>
                <w:sz w:val="18"/>
              </w:rPr>
            </w:pPr>
            <w:r w:rsidRPr="000A7340">
              <w:rPr>
                <w:sz w:val="18"/>
              </w:rPr>
              <w:t>8.366</w:t>
            </w:r>
          </w:p>
        </w:tc>
        <w:tc>
          <w:tcPr>
            <w:tcW w:w="1134" w:type="dxa"/>
            <w:shd w:val="clear" w:color="auto" w:fill="auto"/>
            <w:vAlign w:val="bottom"/>
          </w:tcPr>
          <w:p w14:paraId="285FA174" w14:textId="77777777" w:rsidR="00CC612B" w:rsidRPr="000A7340" w:rsidRDefault="00CC612B" w:rsidP="002F27EF">
            <w:pPr>
              <w:spacing w:before="40" w:after="40" w:line="220" w:lineRule="exact"/>
              <w:jc w:val="right"/>
              <w:rPr>
                <w:sz w:val="18"/>
              </w:rPr>
            </w:pPr>
            <w:r w:rsidRPr="000A7340">
              <w:rPr>
                <w:sz w:val="18"/>
              </w:rPr>
              <w:t>434</w:t>
            </w:r>
          </w:p>
        </w:tc>
        <w:tc>
          <w:tcPr>
            <w:tcW w:w="1417" w:type="dxa"/>
            <w:shd w:val="clear" w:color="auto" w:fill="auto"/>
            <w:vAlign w:val="bottom"/>
          </w:tcPr>
          <w:p w14:paraId="77C1B202" w14:textId="77777777" w:rsidR="00CC612B" w:rsidRPr="000A7340" w:rsidRDefault="00CC612B" w:rsidP="002F27EF">
            <w:pPr>
              <w:spacing w:before="40" w:after="40" w:line="220" w:lineRule="exact"/>
              <w:jc w:val="right"/>
              <w:rPr>
                <w:sz w:val="18"/>
              </w:rPr>
            </w:pPr>
            <w:r w:rsidRPr="000A7340">
              <w:rPr>
                <w:sz w:val="18"/>
              </w:rPr>
              <w:t>152</w:t>
            </w:r>
          </w:p>
        </w:tc>
        <w:tc>
          <w:tcPr>
            <w:tcW w:w="1281" w:type="dxa"/>
            <w:shd w:val="clear" w:color="auto" w:fill="auto"/>
            <w:vAlign w:val="bottom"/>
          </w:tcPr>
          <w:p w14:paraId="5CD6F2E2" w14:textId="77777777" w:rsidR="00CC612B" w:rsidRPr="000A7340" w:rsidRDefault="00CC612B" w:rsidP="002F27EF">
            <w:pPr>
              <w:spacing w:before="40" w:after="40" w:line="220" w:lineRule="exact"/>
              <w:jc w:val="right"/>
              <w:rPr>
                <w:sz w:val="18"/>
              </w:rPr>
            </w:pPr>
            <w:r w:rsidRPr="000A7340">
              <w:rPr>
                <w:sz w:val="18"/>
              </w:rPr>
              <w:t>198</w:t>
            </w:r>
          </w:p>
        </w:tc>
      </w:tr>
      <w:tr w:rsidR="00CC612B" w:rsidRPr="000A7340" w14:paraId="2302922A" w14:textId="77777777" w:rsidTr="002F27EF">
        <w:tc>
          <w:tcPr>
            <w:tcW w:w="1565" w:type="dxa"/>
            <w:shd w:val="clear" w:color="auto" w:fill="auto"/>
          </w:tcPr>
          <w:p w14:paraId="0DA4AD85" w14:textId="77777777" w:rsidR="00CC612B" w:rsidRPr="000A7340" w:rsidRDefault="00CC612B" w:rsidP="002F27EF">
            <w:pPr>
              <w:spacing w:before="40" w:after="40" w:line="220" w:lineRule="exact"/>
              <w:rPr>
                <w:sz w:val="18"/>
              </w:rPr>
            </w:pPr>
            <w:r w:rsidRPr="000A7340">
              <w:rPr>
                <w:sz w:val="18"/>
              </w:rPr>
              <w:t>Colla</w:t>
            </w:r>
          </w:p>
        </w:tc>
        <w:tc>
          <w:tcPr>
            <w:tcW w:w="1270" w:type="dxa"/>
            <w:shd w:val="clear" w:color="auto" w:fill="auto"/>
            <w:vAlign w:val="bottom"/>
          </w:tcPr>
          <w:p w14:paraId="01A17D32" w14:textId="77777777" w:rsidR="00CC612B" w:rsidRPr="000A7340" w:rsidRDefault="00CC612B" w:rsidP="002F27EF">
            <w:pPr>
              <w:spacing w:before="40" w:after="40" w:line="220" w:lineRule="exact"/>
              <w:jc w:val="right"/>
              <w:rPr>
                <w:sz w:val="18"/>
              </w:rPr>
            </w:pPr>
            <w:r w:rsidRPr="000A7340">
              <w:rPr>
                <w:sz w:val="18"/>
              </w:rPr>
              <w:t>716</w:t>
            </w:r>
          </w:p>
        </w:tc>
        <w:tc>
          <w:tcPr>
            <w:tcW w:w="1418" w:type="dxa"/>
            <w:shd w:val="clear" w:color="auto" w:fill="auto"/>
            <w:vAlign w:val="bottom"/>
          </w:tcPr>
          <w:p w14:paraId="2B4C8B48" w14:textId="77777777" w:rsidR="00CC612B" w:rsidRPr="000A7340" w:rsidRDefault="00CC612B" w:rsidP="002F27EF">
            <w:pPr>
              <w:spacing w:before="40" w:after="40" w:line="220" w:lineRule="exact"/>
              <w:jc w:val="right"/>
              <w:rPr>
                <w:sz w:val="18"/>
              </w:rPr>
            </w:pPr>
            <w:r w:rsidRPr="000A7340">
              <w:rPr>
                <w:sz w:val="18"/>
              </w:rPr>
              <w:t>1.222</w:t>
            </w:r>
          </w:p>
        </w:tc>
        <w:tc>
          <w:tcPr>
            <w:tcW w:w="1134" w:type="dxa"/>
            <w:shd w:val="clear" w:color="auto" w:fill="auto"/>
            <w:vAlign w:val="bottom"/>
          </w:tcPr>
          <w:p w14:paraId="328811C4" w14:textId="77777777" w:rsidR="00CC612B" w:rsidRPr="000A7340" w:rsidRDefault="00CC612B" w:rsidP="002F27EF">
            <w:pPr>
              <w:spacing w:before="40" w:after="40" w:line="220" w:lineRule="exact"/>
              <w:jc w:val="right"/>
              <w:rPr>
                <w:sz w:val="18"/>
              </w:rPr>
            </w:pPr>
            <w:r w:rsidRPr="000A7340">
              <w:rPr>
                <w:sz w:val="18"/>
              </w:rPr>
              <w:t>147</w:t>
            </w:r>
          </w:p>
        </w:tc>
        <w:tc>
          <w:tcPr>
            <w:tcW w:w="1417" w:type="dxa"/>
            <w:shd w:val="clear" w:color="auto" w:fill="auto"/>
            <w:vAlign w:val="bottom"/>
          </w:tcPr>
          <w:p w14:paraId="291E4B8F" w14:textId="77777777" w:rsidR="00CC612B" w:rsidRPr="000A7340" w:rsidRDefault="00CC612B" w:rsidP="002F27EF">
            <w:pPr>
              <w:spacing w:before="40" w:after="40" w:line="220" w:lineRule="exact"/>
              <w:jc w:val="right"/>
              <w:rPr>
                <w:sz w:val="18"/>
              </w:rPr>
            </w:pPr>
            <w:r w:rsidRPr="000A7340">
              <w:rPr>
                <w:sz w:val="18"/>
              </w:rPr>
              <w:t>86</w:t>
            </w:r>
          </w:p>
        </w:tc>
        <w:tc>
          <w:tcPr>
            <w:tcW w:w="1281" w:type="dxa"/>
            <w:shd w:val="clear" w:color="auto" w:fill="auto"/>
            <w:vAlign w:val="bottom"/>
          </w:tcPr>
          <w:p w14:paraId="0A456363" w14:textId="77777777" w:rsidR="00CC612B" w:rsidRPr="000A7340" w:rsidRDefault="00CC612B" w:rsidP="002F27EF">
            <w:pPr>
              <w:spacing w:before="40" w:after="40" w:line="220" w:lineRule="exact"/>
              <w:jc w:val="right"/>
              <w:rPr>
                <w:sz w:val="18"/>
              </w:rPr>
            </w:pPr>
            <w:r w:rsidRPr="000A7340">
              <w:rPr>
                <w:sz w:val="18"/>
              </w:rPr>
              <w:t>76</w:t>
            </w:r>
          </w:p>
        </w:tc>
      </w:tr>
      <w:tr w:rsidR="00CC612B" w:rsidRPr="000A7340" w14:paraId="1F660AF0" w14:textId="77777777" w:rsidTr="002F27EF">
        <w:tc>
          <w:tcPr>
            <w:tcW w:w="1565" w:type="dxa"/>
            <w:shd w:val="clear" w:color="auto" w:fill="auto"/>
          </w:tcPr>
          <w:p w14:paraId="34AE1223" w14:textId="77777777" w:rsidR="00CC612B" w:rsidRPr="000A7340" w:rsidRDefault="00CC612B" w:rsidP="002F27EF">
            <w:pPr>
              <w:spacing w:before="40" w:after="40" w:line="220" w:lineRule="exact"/>
              <w:rPr>
                <w:sz w:val="18"/>
              </w:rPr>
            </w:pPr>
            <w:r w:rsidRPr="000A7340">
              <w:rPr>
                <w:sz w:val="18"/>
              </w:rPr>
              <w:t>Diaguita</w:t>
            </w:r>
          </w:p>
        </w:tc>
        <w:tc>
          <w:tcPr>
            <w:tcW w:w="1270" w:type="dxa"/>
            <w:shd w:val="clear" w:color="auto" w:fill="auto"/>
            <w:vAlign w:val="bottom"/>
          </w:tcPr>
          <w:p w14:paraId="14FAA5BE" w14:textId="77777777" w:rsidR="00CC612B" w:rsidRPr="000A7340" w:rsidRDefault="00CC612B" w:rsidP="002F27EF">
            <w:pPr>
              <w:spacing w:before="40" w:after="40" w:line="220" w:lineRule="exact"/>
              <w:jc w:val="right"/>
              <w:rPr>
                <w:sz w:val="18"/>
              </w:rPr>
            </w:pPr>
            <w:r w:rsidRPr="000A7340">
              <w:rPr>
                <w:sz w:val="18"/>
              </w:rPr>
              <w:t>6.928</w:t>
            </w:r>
          </w:p>
        </w:tc>
        <w:tc>
          <w:tcPr>
            <w:tcW w:w="1418" w:type="dxa"/>
            <w:shd w:val="clear" w:color="auto" w:fill="auto"/>
            <w:vAlign w:val="bottom"/>
          </w:tcPr>
          <w:p w14:paraId="6EB51DC2" w14:textId="77777777" w:rsidR="00CC612B" w:rsidRPr="000A7340" w:rsidRDefault="00CC612B" w:rsidP="002F27EF">
            <w:pPr>
              <w:spacing w:before="40" w:after="40" w:line="220" w:lineRule="exact"/>
              <w:jc w:val="right"/>
              <w:rPr>
                <w:sz w:val="18"/>
              </w:rPr>
            </w:pPr>
            <w:r w:rsidRPr="000A7340">
              <w:rPr>
                <w:sz w:val="18"/>
              </w:rPr>
              <w:t>9.381</w:t>
            </w:r>
          </w:p>
        </w:tc>
        <w:tc>
          <w:tcPr>
            <w:tcW w:w="1134" w:type="dxa"/>
            <w:shd w:val="clear" w:color="auto" w:fill="auto"/>
            <w:vAlign w:val="bottom"/>
          </w:tcPr>
          <w:p w14:paraId="354398B8" w14:textId="77777777" w:rsidR="00CC612B" w:rsidRPr="000A7340" w:rsidRDefault="00CC612B" w:rsidP="002F27EF">
            <w:pPr>
              <w:spacing w:before="40" w:after="40" w:line="220" w:lineRule="exact"/>
              <w:jc w:val="right"/>
              <w:rPr>
                <w:sz w:val="18"/>
              </w:rPr>
            </w:pPr>
            <w:r w:rsidRPr="000A7340">
              <w:rPr>
                <w:sz w:val="18"/>
              </w:rPr>
              <w:t>493</w:t>
            </w:r>
          </w:p>
        </w:tc>
        <w:tc>
          <w:tcPr>
            <w:tcW w:w="1417" w:type="dxa"/>
            <w:shd w:val="clear" w:color="auto" w:fill="auto"/>
            <w:vAlign w:val="bottom"/>
          </w:tcPr>
          <w:p w14:paraId="7D46A906" w14:textId="77777777" w:rsidR="00CC612B" w:rsidRPr="000A7340" w:rsidRDefault="00CC612B" w:rsidP="002F27EF">
            <w:pPr>
              <w:spacing w:before="40" w:after="40" w:line="220" w:lineRule="exact"/>
              <w:jc w:val="right"/>
              <w:rPr>
                <w:sz w:val="18"/>
              </w:rPr>
            </w:pPr>
            <w:r w:rsidRPr="000A7340">
              <w:rPr>
                <w:sz w:val="18"/>
              </w:rPr>
              <w:t>218</w:t>
            </w:r>
          </w:p>
        </w:tc>
        <w:tc>
          <w:tcPr>
            <w:tcW w:w="1281" w:type="dxa"/>
            <w:shd w:val="clear" w:color="auto" w:fill="auto"/>
            <w:vAlign w:val="bottom"/>
          </w:tcPr>
          <w:p w14:paraId="1ACF57BF" w14:textId="77777777" w:rsidR="00CC612B" w:rsidRPr="000A7340" w:rsidRDefault="00CC612B" w:rsidP="002F27EF">
            <w:pPr>
              <w:spacing w:before="40" w:after="40" w:line="220" w:lineRule="exact"/>
              <w:jc w:val="right"/>
              <w:rPr>
                <w:sz w:val="18"/>
              </w:rPr>
            </w:pPr>
            <w:r w:rsidRPr="000A7340">
              <w:rPr>
                <w:sz w:val="18"/>
              </w:rPr>
              <w:t>356</w:t>
            </w:r>
          </w:p>
        </w:tc>
      </w:tr>
      <w:tr w:rsidR="00CC612B" w:rsidRPr="000A7340" w14:paraId="673C6396" w14:textId="77777777" w:rsidTr="002F27EF">
        <w:tc>
          <w:tcPr>
            <w:tcW w:w="1565" w:type="dxa"/>
            <w:shd w:val="clear" w:color="auto" w:fill="auto"/>
          </w:tcPr>
          <w:p w14:paraId="28BE56C8" w14:textId="77777777" w:rsidR="00CC612B" w:rsidRPr="000A7340" w:rsidRDefault="00CC612B" w:rsidP="002F27EF">
            <w:pPr>
              <w:spacing w:before="40" w:after="40" w:line="220" w:lineRule="exact"/>
              <w:rPr>
                <w:sz w:val="18"/>
              </w:rPr>
            </w:pPr>
            <w:r w:rsidRPr="000A7340">
              <w:rPr>
                <w:sz w:val="18"/>
              </w:rPr>
              <w:t>Kawésqar</w:t>
            </w:r>
          </w:p>
        </w:tc>
        <w:tc>
          <w:tcPr>
            <w:tcW w:w="1270" w:type="dxa"/>
            <w:shd w:val="clear" w:color="auto" w:fill="auto"/>
            <w:vAlign w:val="bottom"/>
          </w:tcPr>
          <w:p w14:paraId="2913F5F9" w14:textId="77777777" w:rsidR="00CC612B" w:rsidRPr="000A7340" w:rsidRDefault="00CC612B" w:rsidP="002F27EF">
            <w:pPr>
              <w:spacing w:before="40" w:after="40" w:line="220" w:lineRule="exact"/>
              <w:jc w:val="right"/>
              <w:rPr>
                <w:sz w:val="18"/>
              </w:rPr>
            </w:pPr>
            <w:r w:rsidRPr="000A7340">
              <w:rPr>
                <w:sz w:val="18"/>
              </w:rPr>
              <w:t>299</w:t>
            </w:r>
          </w:p>
        </w:tc>
        <w:tc>
          <w:tcPr>
            <w:tcW w:w="1418" w:type="dxa"/>
            <w:shd w:val="clear" w:color="auto" w:fill="auto"/>
            <w:vAlign w:val="bottom"/>
          </w:tcPr>
          <w:p w14:paraId="7DD01796" w14:textId="77777777" w:rsidR="00CC612B" w:rsidRPr="000A7340" w:rsidRDefault="00CC612B" w:rsidP="002F27EF">
            <w:pPr>
              <w:spacing w:before="40" w:after="40" w:line="220" w:lineRule="exact"/>
              <w:jc w:val="right"/>
              <w:rPr>
                <w:sz w:val="18"/>
              </w:rPr>
            </w:pPr>
            <w:r w:rsidRPr="000A7340">
              <w:rPr>
                <w:sz w:val="18"/>
              </w:rPr>
              <w:t>1.030</w:t>
            </w:r>
          </w:p>
        </w:tc>
        <w:tc>
          <w:tcPr>
            <w:tcW w:w="1134" w:type="dxa"/>
            <w:shd w:val="clear" w:color="auto" w:fill="auto"/>
            <w:vAlign w:val="bottom"/>
          </w:tcPr>
          <w:p w14:paraId="3325D64C" w14:textId="77777777" w:rsidR="00CC612B" w:rsidRPr="000A7340" w:rsidRDefault="00CC612B" w:rsidP="002F27EF">
            <w:pPr>
              <w:spacing w:before="40" w:after="40" w:line="220" w:lineRule="exact"/>
              <w:jc w:val="right"/>
              <w:rPr>
                <w:sz w:val="18"/>
              </w:rPr>
            </w:pPr>
            <w:r w:rsidRPr="000A7340">
              <w:rPr>
                <w:sz w:val="18"/>
              </w:rPr>
              <w:t>185</w:t>
            </w:r>
          </w:p>
        </w:tc>
        <w:tc>
          <w:tcPr>
            <w:tcW w:w="1417" w:type="dxa"/>
            <w:shd w:val="clear" w:color="auto" w:fill="auto"/>
            <w:vAlign w:val="bottom"/>
          </w:tcPr>
          <w:p w14:paraId="4D9ADE60" w14:textId="77777777" w:rsidR="00CC612B" w:rsidRPr="000A7340" w:rsidRDefault="00CC612B" w:rsidP="002F27EF">
            <w:pPr>
              <w:spacing w:before="40" w:after="40" w:line="220" w:lineRule="exact"/>
              <w:jc w:val="right"/>
              <w:rPr>
                <w:sz w:val="18"/>
              </w:rPr>
            </w:pPr>
            <w:r w:rsidRPr="000A7340">
              <w:rPr>
                <w:sz w:val="18"/>
              </w:rPr>
              <w:t>96</w:t>
            </w:r>
          </w:p>
        </w:tc>
        <w:tc>
          <w:tcPr>
            <w:tcW w:w="1281" w:type="dxa"/>
            <w:shd w:val="clear" w:color="auto" w:fill="auto"/>
            <w:vAlign w:val="bottom"/>
          </w:tcPr>
          <w:p w14:paraId="4951EEA1" w14:textId="77777777" w:rsidR="00CC612B" w:rsidRPr="000A7340" w:rsidRDefault="00CC612B" w:rsidP="002F27EF">
            <w:pPr>
              <w:spacing w:before="40" w:after="40" w:line="220" w:lineRule="exact"/>
              <w:jc w:val="right"/>
              <w:rPr>
                <w:sz w:val="18"/>
              </w:rPr>
            </w:pPr>
            <w:r w:rsidRPr="000A7340">
              <w:rPr>
                <w:sz w:val="18"/>
              </w:rPr>
              <w:t>251</w:t>
            </w:r>
          </w:p>
        </w:tc>
      </w:tr>
      <w:tr w:rsidR="00CC612B" w:rsidRPr="000A7340" w14:paraId="3E267B72" w14:textId="77777777" w:rsidTr="002F27EF">
        <w:tc>
          <w:tcPr>
            <w:tcW w:w="1565" w:type="dxa"/>
            <w:shd w:val="clear" w:color="auto" w:fill="auto"/>
          </w:tcPr>
          <w:p w14:paraId="12C56E2D" w14:textId="77777777" w:rsidR="00CC612B" w:rsidRPr="000A7340" w:rsidRDefault="00CC612B" w:rsidP="002F27EF">
            <w:pPr>
              <w:spacing w:before="40" w:after="40" w:line="220" w:lineRule="exact"/>
              <w:rPr>
                <w:sz w:val="18"/>
              </w:rPr>
            </w:pPr>
            <w:r w:rsidRPr="000A7340">
              <w:rPr>
                <w:sz w:val="18"/>
              </w:rPr>
              <w:t>Yagan</w:t>
            </w:r>
          </w:p>
        </w:tc>
        <w:tc>
          <w:tcPr>
            <w:tcW w:w="1270" w:type="dxa"/>
            <w:shd w:val="clear" w:color="auto" w:fill="auto"/>
            <w:vAlign w:val="bottom"/>
          </w:tcPr>
          <w:p w14:paraId="3B20716A" w14:textId="77777777" w:rsidR="00CC612B" w:rsidRPr="000A7340" w:rsidRDefault="00CC612B" w:rsidP="002F27EF">
            <w:pPr>
              <w:spacing w:before="40" w:after="40" w:line="220" w:lineRule="exact"/>
              <w:jc w:val="right"/>
              <w:rPr>
                <w:sz w:val="18"/>
              </w:rPr>
            </w:pPr>
            <w:r w:rsidRPr="000A7340">
              <w:rPr>
                <w:sz w:val="18"/>
              </w:rPr>
              <w:t>147</w:t>
            </w:r>
          </w:p>
        </w:tc>
        <w:tc>
          <w:tcPr>
            <w:tcW w:w="1418" w:type="dxa"/>
            <w:shd w:val="clear" w:color="auto" w:fill="auto"/>
            <w:vAlign w:val="bottom"/>
          </w:tcPr>
          <w:p w14:paraId="66ABCAC5" w14:textId="77777777" w:rsidR="00CC612B" w:rsidRPr="000A7340" w:rsidRDefault="00CC612B" w:rsidP="002F27EF">
            <w:pPr>
              <w:spacing w:before="40" w:after="40" w:line="220" w:lineRule="exact"/>
              <w:jc w:val="right"/>
              <w:rPr>
                <w:sz w:val="18"/>
              </w:rPr>
            </w:pPr>
            <w:r w:rsidRPr="000A7340">
              <w:rPr>
                <w:sz w:val="18"/>
              </w:rPr>
              <w:t>539</w:t>
            </w:r>
          </w:p>
        </w:tc>
        <w:tc>
          <w:tcPr>
            <w:tcW w:w="1134" w:type="dxa"/>
            <w:shd w:val="clear" w:color="auto" w:fill="auto"/>
            <w:vAlign w:val="bottom"/>
          </w:tcPr>
          <w:p w14:paraId="678ECA8B" w14:textId="77777777" w:rsidR="00CC612B" w:rsidRPr="000A7340" w:rsidRDefault="00CC612B" w:rsidP="002F27EF">
            <w:pPr>
              <w:spacing w:before="40" w:after="40" w:line="220" w:lineRule="exact"/>
              <w:jc w:val="right"/>
              <w:rPr>
                <w:sz w:val="18"/>
              </w:rPr>
            </w:pPr>
            <w:r w:rsidRPr="000A7340">
              <w:rPr>
                <w:sz w:val="18"/>
              </w:rPr>
              <w:t>91</w:t>
            </w:r>
          </w:p>
        </w:tc>
        <w:tc>
          <w:tcPr>
            <w:tcW w:w="1417" w:type="dxa"/>
            <w:shd w:val="clear" w:color="auto" w:fill="auto"/>
            <w:vAlign w:val="bottom"/>
          </w:tcPr>
          <w:p w14:paraId="6BFD34AC" w14:textId="77777777" w:rsidR="00CC612B" w:rsidRPr="000A7340" w:rsidRDefault="00CC612B" w:rsidP="002F27EF">
            <w:pPr>
              <w:spacing w:before="40" w:after="40" w:line="220" w:lineRule="exact"/>
              <w:jc w:val="right"/>
              <w:rPr>
                <w:sz w:val="18"/>
              </w:rPr>
            </w:pPr>
            <w:r w:rsidRPr="000A7340">
              <w:rPr>
                <w:sz w:val="18"/>
              </w:rPr>
              <w:t>39</w:t>
            </w:r>
          </w:p>
        </w:tc>
        <w:tc>
          <w:tcPr>
            <w:tcW w:w="1281" w:type="dxa"/>
            <w:shd w:val="clear" w:color="auto" w:fill="auto"/>
            <w:vAlign w:val="bottom"/>
          </w:tcPr>
          <w:p w14:paraId="6BDAA630" w14:textId="77777777" w:rsidR="00CC612B" w:rsidRPr="000A7340" w:rsidRDefault="00CC612B" w:rsidP="002F27EF">
            <w:pPr>
              <w:spacing w:before="40" w:after="40" w:line="220" w:lineRule="exact"/>
              <w:jc w:val="right"/>
              <w:rPr>
                <w:sz w:val="18"/>
              </w:rPr>
            </w:pPr>
            <w:r w:rsidRPr="000A7340">
              <w:rPr>
                <w:sz w:val="18"/>
              </w:rPr>
              <w:t>109</w:t>
            </w:r>
          </w:p>
        </w:tc>
      </w:tr>
      <w:tr w:rsidR="00CC612B" w:rsidRPr="000A7340" w14:paraId="7A232E51" w14:textId="77777777" w:rsidTr="002F27EF">
        <w:tc>
          <w:tcPr>
            <w:tcW w:w="1565" w:type="dxa"/>
            <w:shd w:val="clear" w:color="auto" w:fill="auto"/>
          </w:tcPr>
          <w:p w14:paraId="655A8F91" w14:textId="77777777" w:rsidR="00CC612B" w:rsidRPr="000A7340" w:rsidRDefault="00CC612B" w:rsidP="002F27EF">
            <w:pPr>
              <w:spacing w:before="40" w:after="40" w:line="220" w:lineRule="exact"/>
              <w:rPr>
                <w:sz w:val="18"/>
              </w:rPr>
            </w:pPr>
            <w:r w:rsidRPr="000A7340">
              <w:rPr>
                <w:sz w:val="18"/>
              </w:rPr>
              <w:t>Otro/ignora</w:t>
            </w:r>
          </w:p>
        </w:tc>
        <w:tc>
          <w:tcPr>
            <w:tcW w:w="1270" w:type="dxa"/>
            <w:shd w:val="clear" w:color="auto" w:fill="auto"/>
            <w:vAlign w:val="bottom"/>
          </w:tcPr>
          <w:p w14:paraId="5E428EA2" w14:textId="77777777" w:rsidR="00CC612B" w:rsidRPr="000A7340" w:rsidRDefault="00CC612B" w:rsidP="002F27EF">
            <w:pPr>
              <w:spacing w:before="40" w:after="40" w:line="220" w:lineRule="exact"/>
              <w:jc w:val="right"/>
              <w:rPr>
                <w:sz w:val="18"/>
              </w:rPr>
            </w:pPr>
            <w:r w:rsidRPr="000A7340">
              <w:rPr>
                <w:sz w:val="18"/>
              </w:rPr>
              <w:t>6.936</w:t>
            </w:r>
          </w:p>
        </w:tc>
        <w:tc>
          <w:tcPr>
            <w:tcW w:w="1418" w:type="dxa"/>
            <w:shd w:val="clear" w:color="auto" w:fill="auto"/>
            <w:vAlign w:val="bottom"/>
          </w:tcPr>
          <w:p w14:paraId="3A66B857" w14:textId="77777777" w:rsidR="00CC612B" w:rsidRPr="000A7340" w:rsidRDefault="00CC612B" w:rsidP="002F27EF">
            <w:pPr>
              <w:spacing w:before="40" w:after="40" w:line="220" w:lineRule="exact"/>
              <w:jc w:val="right"/>
              <w:rPr>
                <w:sz w:val="18"/>
              </w:rPr>
            </w:pPr>
            <w:r w:rsidRPr="000A7340">
              <w:rPr>
                <w:sz w:val="18"/>
              </w:rPr>
              <w:t>39.568</w:t>
            </w:r>
          </w:p>
        </w:tc>
        <w:tc>
          <w:tcPr>
            <w:tcW w:w="1134" w:type="dxa"/>
            <w:shd w:val="clear" w:color="auto" w:fill="auto"/>
            <w:vAlign w:val="bottom"/>
          </w:tcPr>
          <w:p w14:paraId="11BAB321" w14:textId="77777777" w:rsidR="00CC612B" w:rsidRPr="000A7340" w:rsidRDefault="00CC612B" w:rsidP="002F27EF">
            <w:pPr>
              <w:spacing w:before="40" w:after="40" w:line="220" w:lineRule="exact"/>
              <w:jc w:val="right"/>
              <w:rPr>
                <w:sz w:val="18"/>
              </w:rPr>
            </w:pPr>
            <w:r w:rsidRPr="000A7340">
              <w:rPr>
                <w:sz w:val="18"/>
              </w:rPr>
              <w:t>5.535</w:t>
            </w:r>
          </w:p>
        </w:tc>
        <w:tc>
          <w:tcPr>
            <w:tcW w:w="1417" w:type="dxa"/>
            <w:shd w:val="clear" w:color="auto" w:fill="auto"/>
            <w:vAlign w:val="bottom"/>
          </w:tcPr>
          <w:p w14:paraId="4276C471" w14:textId="77777777" w:rsidR="00CC612B" w:rsidRPr="000A7340" w:rsidRDefault="00CC612B" w:rsidP="002F27EF">
            <w:pPr>
              <w:spacing w:before="40" w:after="40" w:line="220" w:lineRule="exact"/>
              <w:jc w:val="right"/>
              <w:rPr>
                <w:sz w:val="18"/>
              </w:rPr>
            </w:pPr>
            <w:r w:rsidRPr="000A7340">
              <w:rPr>
                <w:sz w:val="18"/>
              </w:rPr>
              <w:t>5.845</w:t>
            </w:r>
          </w:p>
        </w:tc>
        <w:tc>
          <w:tcPr>
            <w:tcW w:w="1281" w:type="dxa"/>
            <w:shd w:val="clear" w:color="auto" w:fill="auto"/>
            <w:vAlign w:val="bottom"/>
          </w:tcPr>
          <w:p w14:paraId="615AF984" w14:textId="77777777" w:rsidR="00CC612B" w:rsidRPr="000A7340" w:rsidRDefault="00CC612B" w:rsidP="002F27EF">
            <w:pPr>
              <w:spacing w:before="40" w:after="40" w:line="220" w:lineRule="exact"/>
              <w:jc w:val="right"/>
              <w:rPr>
                <w:sz w:val="18"/>
              </w:rPr>
            </w:pPr>
            <w:r w:rsidRPr="000A7340">
              <w:rPr>
                <w:sz w:val="18"/>
              </w:rPr>
              <w:t>5.829</w:t>
            </w:r>
          </w:p>
        </w:tc>
      </w:tr>
      <w:tr w:rsidR="00CC612B" w:rsidRPr="000A7340" w14:paraId="1ADA34CE" w14:textId="77777777" w:rsidTr="002F27EF">
        <w:tc>
          <w:tcPr>
            <w:tcW w:w="1565" w:type="dxa"/>
            <w:tcBorders>
              <w:bottom w:val="single" w:sz="12" w:space="0" w:color="auto"/>
            </w:tcBorders>
            <w:shd w:val="clear" w:color="auto" w:fill="auto"/>
          </w:tcPr>
          <w:p w14:paraId="32B4D2D0" w14:textId="77777777" w:rsidR="00CC612B" w:rsidRPr="000A7340" w:rsidRDefault="00CC612B" w:rsidP="002F27EF">
            <w:pPr>
              <w:spacing w:before="40" w:after="40" w:line="220" w:lineRule="exact"/>
              <w:rPr>
                <w:b/>
                <w:sz w:val="18"/>
              </w:rPr>
            </w:pPr>
            <w:r w:rsidRPr="000A7340">
              <w:rPr>
                <w:b/>
                <w:sz w:val="18"/>
              </w:rPr>
              <w:t>Total</w:t>
            </w:r>
          </w:p>
        </w:tc>
        <w:tc>
          <w:tcPr>
            <w:tcW w:w="1270" w:type="dxa"/>
            <w:tcBorders>
              <w:bottom w:val="single" w:sz="12" w:space="0" w:color="auto"/>
            </w:tcBorders>
            <w:shd w:val="clear" w:color="auto" w:fill="auto"/>
            <w:vAlign w:val="bottom"/>
          </w:tcPr>
          <w:p w14:paraId="5E0832ED" w14:textId="77777777" w:rsidR="00CC612B" w:rsidRPr="000A7340" w:rsidRDefault="00CC612B" w:rsidP="002F27EF">
            <w:pPr>
              <w:spacing w:before="40" w:after="40" w:line="220" w:lineRule="exact"/>
              <w:jc w:val="right"/>
              <w:rPr>
                <w:b/>
                <w:sz w:val="18"/>
              </w:rPr>
            </w:pPr>
            <w:r w:rsidRPr="000A7340">
              <w:rPr>
                <w:b/>
                <w:sz w:val="18"/>
              </w:rPr>
              <w:t>119.751</w:t>
            </w:r>
          </w:p>
        </w:tc>
        <w:tc>
          <w:tcPr>
            <w:tcW w:w="1418" w:type="dxa"/>
            <w:tcBorders>
              <w:bottom w:val="single" w:sz="12" w:space="0" w:color="auto"/>
            </w:tcBorders>
            <w:shd w:val="clear" w:color="auto" w:fill="auto"/>
            <w:vAlign w:val="bottom"/>
          </w:tcPr>
          <w:p w14:paraId="7B96A53B" w14:textId="77777777" w:rsidR="00CC612B" w:rsidRPr="000A7340" w:rsidRDefault="00CC612B" w:rsidP="002F27EF">
            <w:pPr>
              <w:spacing w:before="40" w:after="40" w:line="220" w:lineRule="exact"/>
              <w:jc w:val="right"/>
              <w:rPr>
                <w:b/>
                <w:sz w:val="18"/>
              </w:rPr>
            </w:pPr>
            <w:r w:rsidRPr="000A7340">
              <w:rPr>
                <w:b/>
                <w:sz w:val="18"/>
              </w:rPr>
              <w:t>695.116</w:t>
            </w:r>
          </w:p>
        </w:tc>
        <w:tc>
          <w:tcPr>
            <w:tcW w:w="1134" w:type="dxa"/>
            <w:tcBorders>
              <w:bottom w:val="single" w:sz="12" w:space="0" w:color="auto"/>
            </w:tcBorders>
            <w:shd w:val="clear" w:color="auto" w:fill="auto"/>
            <w:vAlign w:val="bottom"/>
          </w:tcPr>
          <w:p w14:paraId="5D4DC14B" w14:textId="77777777" w:rsidR="00CC612B" w:rsidRPr="000A7340" w:rsidRDefault="00CC612B" w:rsidP="002F27EF">
            <w:pPr>
              <w:spacing w:before="40" w:after="40" w:line="220" w:lineRule="exact"/>
              <w:jc w:val="right"/>
              <w:rPr>
                <w:b/>
                <w:sz w:val="18"/>
              </w:rPr>
            </w:pPr>
            <w:r w:rsidRPr="000A7340">
              <w:rPr>
                <w:b/>
                <w:sz w:val="18"/>
              </w:rPr>
              <w:t>167.291</w:t>
            </w:r>
          </w:p>
        </w:tc>
        <w:tc>
          <w:tcPr>
            <w:tcW w:w="1417" w:type="dxa"/>
            <w:tcBorders>
              <w:bottom w:val="single" w:sz="12" w:space="0" w:color="auto"/>
            </w:tcBorders>
            <w:shd w:val="clear" w:color="auto" w:fill="auto"/>
            <w:vAlign w:val="bottom"/>
          </w:tcPr>
          <w:p w14:paraId="0AFD33A4" w14:textId="77777777" w:rsidR="00CC612B" w:rsidRPr="000A7340" w:rsidRDefault="00CC612B" w:rsidP="002F27EF">
            <w:pPr>
              <w:spacing w:before="40" w:after="40" w:line="220" w:lineRule="exact"/>
              <w:jc w:val="right"/>
              <w:rPr>
                <w:b/>
                <w:sz w:val="18"/>
              </w:rPr>
            </w:pPr>
            <w:r w:rsidRPr="000A7340">
              <w:rPr>
                <w:b/>
                <w:sz w:val="18"/>
              </w:rPr>
              <w:t>321.328</w:t>
            </w:r>
          </w:p>
        </w:tc>
        <w:tc>
          <w:tcPr>
            <w:tcW w:w="1281" w:type="dxa"/>
            <w:tcBorders>
              <w:bottom w:val="single" w:sz="12" w:space="0" w:color="auto"/>
            </w:tcBorders>
            <w:shd w:val="clear" w:color="auto" w:fill="auto"/>
            <w:vAlign w:val="bottom"/>
          </w:tcPr>
          <w:p w14:paraId="2EB2C271" w14:textId="77777777" w:rsidR="00CC612B" w:rsidRPr="000A7340" w:rsidRDefault="00CC612B" w:rsidP="002F27EF">
            <w:pPr>
              <w:spacing w:before="40" w:after="40" w:line="220" w:lineRule="exact"/>
              <w:jc w:val="right"/>
              <w:rPr>
                <w:b/>
                <w:sz w:val="18"/>
              </w:rPr>
            </w:pPr>
            <w:r w:rsidRPr="000A7340">
              <w:rPr>
                <w:b/>
                <w:sz w:val="18"/>
              </w:rPr>
              <w:t>228.766</w:t>
            </w:r>
          </w:p>
        </w:tc>
      </w:tr>
    </w:tbl>
    <w:p w14:paraId="40288ED0" w14:textId="32D40B8D" w:rsidR="00CC612B" w:rsidRPr="00BA4990" w:rsidRDefault="00CC612B" w:rsidP="00CC612B">
      <w:pPr>
        <w:pStyle w:val="SingleTxtG"/>
        <w:rPr>
          <w:i/>
          <w:iCs/>
          <w:sz w:val="18"/>
          <w:szCs w:val="18"/>
        </w:rPr>
      </w:pPr>
      <w:r w:rsidRPr="00BA4990">
        <w:rPr>
          <w:i/>
          <w:iCs/>
          <w:sz w:val="18"/>
          <w:szCs w:val="18"/>
        </w:rPr>
        <w:t xml:space="preserve">Fuente: INE, Síntesis resultados Censo 2017 </w:t>
      </w:r>
      <w:r w:rsidR="00BA4990" w:rsidRPr="00BA4990">
        <w:rPr>
          <w:i/>
          <w:iCs/>
          <w:sz w:val="18"/>
          <w:szCs w:val="18"/>
        </w:rPr>
        <w:t>junio</w:t>
      </w:r>
      <w:r w:rsidRPr="00BA4990">
        <w:rPr>
          <w:i/>
          <w:iCs/>
          <w:sz w:val="18"/>
          <w:szCs w:val="18"/>
        </w:rPr>
        <w:t xml:space="preserve"> / 2018.</w:t>
      </w:r>
      <w:r w:rsidRPr="00BA4990">
        <w:rPr>
          <w:rStyle w:val="Refdenotaalpie"/>
          <w:i/>
          <w:iCs/>
          <w:szCs w:val="18"/>
        </w:rPr>
        <w:footnoteReference w:id="10"/>
      </w:r>
    </w:p>
    <w:p w14:paraId="6EFBA271" w14:textId="77777777" w:rsidR="00CC612B" w:rsidRPr="00212D67" w:rsidRDefault="00CC612B" w:rsidP="00CC612B">
      <w:pPr>
        <w:pStyle w:val="SingleTxtG"/>
      </w:pPr>
      <w:r w:rsidRPr="00212D67">
        <w:rPr>
          <w:position w:val="-1"/>
        </w:rPr>
        <w:t>19.</w:t>
      </w:r>
      <w:r w:rsidRPr="00212D67">
        <w:rPr>
          <w:position w:val="-1"/>
        </w:rPr>
        <w:tab/>
      </w:r>
      <w:r w:rsidRPr="00212D67">
        <w:t>Al analizar la proporción de personas que se consideran pertenecientes a un pueblo indígena u originario según región de empadronamiento, se observa que nueve de las dieciséis regiones del país superan el porcentaje a nivel nacional (12,8%). Las tres con mayor proporción son Arica y Parinacota (35,7%), La Araucanía (34,3%) y Aysén (28,7%).</w:t>
      </w:r>
    </w:p>
    <w:p w14:paraId="4693C3EF" w14:textId="77777777" w:rsidR="00CC612B" w:rsidRPr="00212D67" w:rsidRDefault="00CC612B" w:rsidP="00CC612B">
      <w:pPr>
        <w:pStyle w:val="SingleTxtG"/>
      </w:pPr>
      <w:r w:rsidRPr="00212D67">
        <w:rPr>
          <w:position w:val="-1"/>
        </w:rPr>
        <w:t>20.</w:t>
      </w:r>
      <w:r w:rsidRPr="00212D67">
        <w:rPr>
          <w:position w:val="-1"/>
        </w:rPr>
        <w:tab/>
      </w:r>
      <w:r w:rsidRPr="00212D67">
        <w:t xml:space="preserve">En cambio, hay siete regiones por debajo del porcentaje, a nivel nacional, de personas que se consideran pertenecientes a un pueblo indígena. Las regiones con menor proporción son Ñuble (4,8%), Maule (4,9%), O’Higgins (6,5%) y Valparaíso (6,8%). </w:t>
      </w:r>
    </w:p>
    <w:p w14:paraId="2DD07D78" w14:textId="77777777" w:rsidR="00CC612B" w:rsidRPr="00212D67" w:rsidRDefault="00CC612B" w:rsidP="00CC612B">
      <w:pPr>
        <w:pStyle w:val="SingleTxtG"/>
      </w:pPr>
      <w:r w:rsidRPr="00212D67">
        <w:rPr>
          <w:position w:val="-1"/>
        </w:rPr>
        <w:t>21.</w:t>
      </w:r>
      <w:r w:rsidRPr="00212D67">
        <w:rPr>
          <w:position w:val="-1"/>
        </w:rPr>
        <w:tab/>
      </w:r>
      <w:r w:rsidRPr="00212D67">
        <w:t xml:space="preserve">Cabe señalar que, con posterioridad a la realización del Censo 2017, se otorgó reconocimiento legal a los pueblos Chango y </w:t>
      </w:r>
      <w:proofErr w:type="spellStart"/>
      <w:r w:rsidRPr="00212D67">
        <w:t>Selk’nam</w:t>
      </w:r>
      <w:proofErr w:type="spellEnd"/>
      <w:r w:rsidRPr="00212D67">
        <w:t xml:space="preserve"> como etnias indígenas chilenas, por </w:t>
      </w:r>
      <w:r w:rsidRPr="00212D67">
        <w:lastRenderedPageBreak/>
        <w:t xml:space="preserve">medio de las Leyes </w:t>
      </w:r>
      <w:proofErr w:type="spellStart"/>
      <w:r w:rsidRPr="00212D67">
        <w:t>Nº</w:t>
      </w:r>
      <w:proofErr w:type="spellEnd"/>
      <w:r w:rsidRPr="00212D67">
        <w:t xml:space="preserve"> 21.273 (2020)</w:t>
      </w:r>
      <w:r w:rsidRPr="007E145F">
        <w:rPr>
          <w:rStyle w:val="Refdenotaalpie"/>
        </w:rPr>
        <w:footnoteReference w:id="11"/>
      </w:r>
      <w:r w:rsidRPr="00212D67">
        <w:t xml:space="preserve"> y </w:t>
      </w:r>
      <w:proofErr w:type="spellStart"/>
      <w:r w:rsidRPr="00212D67">
        <w:t>N°</w:t>
      </w:r>
      <w:proofErr w:type="spellEnd"/>
      <w:r w:rsidRPr="00212D67">
        <w:t xml:space="preserve"> 21.606 (2023)</w:t>
      </w:r>
      <w:r w:rsidRPr="007E145F">
        <w:rPr>
          <w:rStyle w:val="Refdenotaalpie"/>
        </w:rPr>
        <w:footnoteReference w:id="12"/>
      </w:r>
      <w:r w:rsidRPr="00212D67">
        <w:t xml:space="preserve">. En la categoría “Otros” del Censo 2017, 4.725 personas se identificaron como miembros del pueblo Chango, mientras que 1.144 lo hicieron como miembros del pueblo </w:t>
      </w:r>
      <w:proofErr w:type="spellStart"/>
      <w:r w:rsidRPr="00212D67">
        <w:t>Ona</w:t>
      </w:r>
      <w:proofErr w:type="spellEnd"/>
      <w:r w:rsidRPr="00212D67">
        <w:t xml:space="preserve"> (denominación alternativa para el pueblo </w:t>
      </w:r>
      <w:proofErr w:type="spellStart"/>
      <w:r w:rsidRPr="00212D67">
        <w:t>Selk'nam</w:t>
      </w:r>
      <w:proofErr w:type="spellEnd"/>
      <w:r w:rsidRPr="00212D67">
        <w:t>).</w:t>
      </w:r>
    </w:p>
    <w:p w14:paraId="326A2FAC" w14:textId="77777777" w:rsidR="00CC612B" w:rsidRPr="00212D67" w:rsidRDefault="00CC612B" w:rsidP="00CC612B">
      <w:pPr>
        <w:pStyle w:val="SingleTxtG"/>
      </w:pPr>
      <w:r w:rsidRPr="00212D67">
        <w:rPr>
          <w:position w:val="-1"/>
        </w:rPr>
        <w:t>22.</w:t>
      </w:r>
      <w:r w:rsidRPr="00212D67">
        <w:rPr>
          <w:position w:val="-1"/>
        </w:rPr>
        <w:tab/>
      </w:r>
      <w:r w:rsidRPr="00212D67">
        <w:t xml:space="preserve">Finalmente, es importante destacar que, también con posterioridad a la realización del Censo 2017, se otorgó reconocimiento legal al pueblo tribal afrodescendiente chileno, gracias a la Ley </w:t>
      </w:r>
      <w:proofErr w:type="spellStart"/>
      <w:r w:rsidRPr="00212D67">
        <w:t>N°</w:t>
      </w:r>
      <w:proofErr w:type="spellEnd"/>
      <w:r w:rsidRPr="00212D67">
        <w:t xml:space="preserve"> 21.151 (2019)</w:t>
      </w:r>
      <w:r w:rsidRPr="007E145F">
        <w:rPr>
          <w:rStyle w:val="Refdenotaalpie"/>
        </w:rPr>
        <w:footnoteReference w:id="13"/>
      </w:r>
      <w:r w:rsidRPr="00212D67">
        <w:t xml:space="preserve">. En la categoría “Otros” del Censo 2017, 9.919 personas se identificaron como afrodescendientes. </w:t>
      </w:r>
      <w:r w:rsidRPr="00212D67">
        <w:tab/>
      </w:r>
    </w:p>
    <w:p w14:paraId="2EB3B37A" w14:textId="77777777" w:rsidR="00CC612B" w:rsidRPr="008E7B3F" w:rsidRDefault="00CC612B" w:rsidP="00CC612B">
      <w:pPr>
        <w:pStyle w:val="H4G"/>
        <w:rPr>
          <w:lang w:val="es-ES_tradnl"/>
        </w:rPr>
      </w:pPr>
      <w:bookmarkStart w:id="38" w:name="_Toc155201768"/>
      <w:bookmarkStart w:id="39" w:name="_Toc155712318"/>
      <w:bookmarkStart w:id="40" w:name="_Toc170913593"/>
      <w:bookmarkStart w:id="41" w:name="_Toc171683228"/>
      <w:r>
        <w:rPr>
          <w:position w:val="-1"/>
        </w:rPr>
        <w:tab/>
      </w:r>
      <w:proofErr w:type="spellStart"/>
      <w:r w:rsidRPr="00212D67">
        <w:rPr>
          <w:position w:val="-1"/>
        </w:rPr>
        <w:t>vii</w:t>
      </w:r>
      <w:proofErr w:type="spellEnd"/>
      <w:r w:rsidRPr="00212D67">
        <w:rPr>
          <w:position w:val="-1"/>
        </w:rPr>
        <w:t>.</w:t>
      </w:r>
      <w:r w:rsidRPr="00212D67">
        <w:rPr>
          <w:position w:val="-1"/>
        </w:rPr>
        <w:tab/>
      </w:r>
      <w:r w:rsidRPr="008E7B3F">
        <w:rPr>
          <w:lang w:val="es-ES_tradnl"/>
        </w:rPr>
        <w:t>Distribución de la población por religión</w:t>
      </w:r>
      <w:bookmarkEnd w:id="38"/>
      <w:bookmarkEnd w:id="39"/>
      <w:bookmarkEnd w:id="40"/>
      <w:bookmarkEnd w:id="41"/>
    </w:p>
    <w:p w14:paraId="3EF90891" w14:textId="77777777" w:rsidR="00CC612B" w:rsidRPr="00212D67" w:rsidRDefault="00CC612B" w:rsidP="00CC612B">
      <w:pPr>
        <w:pStyle w:val="SingleTxtG"/>
      </w:pPr>
      <w:r w:rsidRPr="00212D67">
        <w:rPr>
          <w:position w:val="-1"/>
        </w:rPr>
        <w:t>23.</w:t>
      </w:r>
      <w:r w:rsidRPr="00212D67">
        <w:rPr>
          <w:position w:val="-1"/>
        </w:rPr>
        <w:tab/>
      </w:r>
      <w:r w:rsidRPr="00212D67">
        <w:t>El Censo 2002, considerando la población compuesta por personas con 15 años y más, identificó la siguiente distribución según religión o credo: católica (69,96%), evangélica (15,14%), testigo de Jehová (1,06%), judaica (0,13%), mormón (0,92%), musulmán (0.03%), ortodoxo (0,06%), otra (4,39%;), ninguna/agnóstico/ateo (8,30%). Sin embargo, el Censo 2017 no incorporó una pregunta sobre religión que permita comparar dichos resultados. Ahora bien, el Censo de Población y Vivienda 2024, actualmente en desarrollo, incluye entre sus preguntas una consulta sobre la religión o credo del encuestado. Se espera que ello permitirá actualizar la información que data del año 2002.</w:t>
      </w:r>
      <w:r w:rsidRPr="007E145F">
        <w:rPr>
          <w:rStyle w:val="Refdenotaalpie"/>
        </w:rPr>
        <w:footnoteReference w:id="14"/>
      </w:r>
      <w:bookmarkStart w:id="42" w:name="_Toc155201769"/>
    </w:p>
    <w:p w14:paraId="72CA73D2" w14:textId="77777777" w:rsidR="00CC612B" w:rsidRPr="008E7B3F" w:rsidRDefault="00CC612B" w:rsidP="00CC612B">
      <w:pPr>
        <w:pStyle w:val="H4G"/>
        <w:rPr>
          <w:lang w:val="es-ES_tradnl"/>
        </w:rPr>
      </w:pPr>
      <w:bookmarkStart w:id="43" w:name="_Toc170913594"/>
      <w:bookmarkStart w:id="44" w:name="_Toc171683229"/>
      <w:bookmarkStart w:id="45" w:name="_Toc155712319"/>
      <w:r>
        <w:rPr>
          <w:position w:val="-1"/>
        </w:rPr>
        <w:tab/>
      </w:r>
      <w:proofErr w:type="spellStart"/>
      <w:r w:rsidRPr="00212D67">
        <w:rPr>
          <w:position w:val="-1"/>
        </w:rPr>
        <w:t>viii</w:t>
      </w:r>
      <w:proofErr w:type="spellEnd"/>
      <w:r w:rsidRPr="00212D67">
        <w:rPr>
          <w:position w:val="-1"/>
        </w:rPr>
        <w:t>.</w:t>
      </w:r>
      <w:r w:rsidRPr="00212D67">
        <w:rPr>
          <w:position w:val="-1"/>
        </w:rPr>
        <w:tab/>
      </w:r>
      <w:r w:rsidRPr="008E7B3F">
        <w:rPr>
          <w:lang w:val="es-ES_tradnl"/>
        </w:rPr>
        <w:t xml:space="preserve">Distribución de </w:t>
      </w:r>
      <w:r w:rsidRPr="008E7B3F">
        <w:t>la</w:t>
      </w:r>
      <w:r w:rsidRPr="008E7B3F">
        <w:rPr>
          <w:lang w:val="es-ES_tradnl"/>
        </w:rPr>
        <w:t xml:space="preserve"> población por lengua materna</w:t>
      </w:r>
      <w:bookmarkEnd w:id="43"/>
      <w:bookmarkEnd w:id="44"/>
      <w:r w:rsidRPr="008E7B3F">
        <w:rPr>
          <w:lang w:val="es-ES_tradnl"/>
        </w:rPr>
        <w:t xml:space="preserve"> </w:t>
      </w:r>
    </w:p>
    <w:p w14:paraId="5BCA34A0" w14:textId="77777777" w:rsidR="00CC612B" w:rsidRPr="00212D67" w:rsidRDefault="00CC612B" w:rsidP="00CC612B">
      <w:pPr>
        <w:pStyle w:val="SingleTxtG"/>
      </w:pPr>
      <w:r w:rsidRPr="00212D67">
        <w:rPr>
          <w:position w:val="-1"/>
        </w:rPr>
        <w:t>24.</w:t>
      </w:r>
      <w:r w:rsidRPr="00212D67">
        <w:rPr>
          <w:position w:val="-1"/>
        </w:rPr>
        <w:tab/>
      </w:r>
      <w:r w:rsidRPr="00212D67">
        <w:t>No se cuenta con información oficial sobre la distribución de la población por lengua materna. Ahora bien, cabe destacar que de conformidad con los datos de la Encuesta CASEN de 2017, dentro de la población que se identifica como perteneciente a pueblos indígenas, un 80,1% no habla ni entiende la lengua originaria, un 10,0% sólo la entiende, mientras que un 9,9% la habla y entiende.</w:t>
      </w:r>
      <w:r w:rsidRPr="007E145F">
        <w:rPr>
          <w:rStyle w:val="Refdenotaalpie"/>
        </w:rPr>
        <w:footnoteReference w:id="15"/>
      </w:r>
      <w:r w:rsidRPr="00212D67">
        <w:t xml:space="preserve"> No se cuenta con datos actualizados de esta distribución en la más reciente Encuesta CASEN de 2022, toda vez que no se incorporó ese indicador.</w:t>
      </w:r>
    </w:p>
    <w:p w14:paraId="7751C958" w14:textId="77777777" w:rsidR="00CC612B" w:rsidRPr="008E7B3F" w:rsidRDefault="00CC612B" w:rsidP="00CC612B">
      <w:pPr>
        <w:pStyle w:val="H4G"/>
        <w:rPr>
          <w:lang w:val="es-ES_tradnl"/>
        </w:rPr>
      </w:pPr>
      <w:bookmarkStart w:id="46" w:name="_Toc170913595"/>
      <w:bookmarkStart w:id="47" w:name="_Toc171683230"/>
      <w:r>
        <w:rPr>
          <w:position w:val="-1"/>
        </w:rPr>
        <w:tab/>
      </w:r>
      <w:proofErr w:type="spellStart"/>
      <w:r w:rsidRPr="00212D67">
        <w:rPr>
          <w:position w:val="-1"/>
        </w:rPr>
        <w:t>ix</w:t>
      </w:r>
      <w:proofErr w:type="spellEnd"/>
      <w:r w:rsidRPr="00212D67">
        <w:rPr>
          <w:position w:val="-1"/>
        </w:rPr>
        <w:t>.</w:t>
      </w:r>
      <w:r w:rsidRPr="00212D67">
        <w:rPr>
          <w:position w:val="-1"/>
        </w:rPr>
        <w:tab/>
      </w:r>
      <w:r w:rsidRPr="008E7B3F">
        <w:rPr>
          <w:lang w:val="es-ES_tradnl"/>
        </w:rPr>
        <w:t>Estructura de edad</w:t>
      </w:r>
      <w:bookmarkEnd w:id="42"/>
      <w:bookmarkEnd w:id="45"/>
      <w:bookmarkEnd w:id="46"/>
      <w:bookmarkEnd w:id="47"/>
    </w:p>
    <w:p w14:paraId="5DE84F97" w14:textId="5D7D6221" w:rsidR="00CC612B" w:rsidRPr="00212D67" w:rsidRDefault="00CC612B" w:rsidP="001B6555">
      <w:pPr>
        <w:pStyle w:val="SingleTxtG"/>
      </w:pPr>
      <w:r w:rsidRPr="00212D67">
        <w:t>Cuadro 6</w:t>
      </w:r>
      <w:r w:rsidR="001B6555">
        <w:t xml:space="preserve"> </w:t>
      </w:r>
      <w:r>
        <w:tab/>
      </w:r>
      <w:r w:rsidR="001B6555">
        <w:br/>
      </w:r>
      <w:r w:rsidRPr="001B6555">
        <w:rPr>
          <w:b/>
          <w:bCs/>
        </w:rPr>
        <w:tab/>
        <w:t>Población, por sexo y edad, Censo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000" w:firstRow="0" w:lastRow="0" w:firstColumn="0" w:lastColumn="0" w:noHBand="0" w:noVBand="0"/>
      </w:tblPr>
      <w:tblGrid>
        <w:gridCol w:w="637"/>
        <w:gridCol w:w="889"/>
        <w:gridCol w:w="890"/>
        <w:gridCol w:w="1016"/>
        <w:gridCol w:w="1016"/>
        <w:gridCol w:w="1016"/>
        <w:gridCol w:w="890"/>
        <w:gridCol w:w="1016"/>
      </w:tblGrid>
      <w:tr w:rsidR="00CC612B" w:rsidRPr="000A7340" w14:paraId="65FA037F" w14:textId="77777777" w:rsidTr="002F27EF">
        <w:trPr>
          <w:tblHeader/>
        </w:trPr>
        <w:tc>
          <w:tcPr>
            <w:tcW w:w="709" w:type="dxa"/>
            <w:tcBorders>
              <w:top w:val="single" w:sz="4" w:space="0" w:color="auto"/>
              <w:bottom w:val="single" w:sz="12" w:space="0" w:color="auto"/>
            </w:tcBorders>
            <w:shd w:val="clear" w:color="auto" w:fill="auto"/>
            <w:vAlign w:val="bottom"/>
          </w:tcPr>
          <w:p w14:paraId="34423A35" w14:textId="77777777" w:rsidR="00CC612B" w:rsidRPr="000A7340" w:rsidRDefault="00CC612B" w:rsidP="002F27EF">
            <w:pPr>
              <w:pBdr>
                <w:top w:val="nil"/>
                <w:left w:val="nil"/>
                <w:bottom w:val="nil"/>
                <w:right w:val="nil"/>
                <w:between w:val="nil"/>
              </w:pBdr>
              <w:spacing w:before="80" w:after="80" w:line="200" w:lineRule="exact"/>
              <w:rPr>
                <w:i/>
                <w:sz w:val="16"/>
              </w:rPr>
            </w:pPr>
            <w:r w:rsidRPr="000A7340">
              <w:rPr>
                <w:i/>
                <w:sz w:val="16"/>
              </w:rPr>
              <w:t>Edad</w:t>
            </w:r>
          </w:p>
        </w:tc>
        <w:tc>
          <w:tcPr>
            <w:tcW w:w="992" w:type="dxa"/>
            <w:tcBorders>
              <w:top w:val="single" w:sz="4" w:space="0" w:color="auto"/>
              <w:bottom w:val="single" w:sz="12" w:space="0" w:color="auto"/>
            </w:tcBorders>
            <w:shd w:val="clear" w:color="auto" w:fill="auto"/>
            <w:vAlign w:val="bottom"/>
          </w:tcPr>
          <w:p w14:paraId="6BBFE1BC"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Hombres</w:t>
            </w:r>
          </w:p>
        </w:tc>
        <w:tc>
          <w:tcPr>
            <w:tcW w:w="993" w:type="dxa"/>
            <w:tcBorders>
              <w:top w:val="single" w:sz="4" w:space="0" w:color="auto"/>
              <w:bottom w:val="single" w:sz="12" w:space="0" w:color="auto"/>
            </w:tcBorders>
            <w:shd w:val="clear" w:color="auto" w:fill="auto"/>
            <w:vAlign w:val="bottom"/>
          </w:tcPr>
          <w:p w14:paraId="3B43EB5F"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Mujeres</w:t>
            </w:r>
          </w:p>
        </w:tc>
        <w:tc>
          <w:tcPr>
            <w:tcW w:w="1134" w:type="dxa"/>
            <w:tcBorders>
              <w:top w:val="single" w:sz="4" w:space="0" w:color="auto"/>
              <w:bottom w:val="single" w:sz="12" w:space="0" w:color="auto"/>
            </w:tcBorders>
            <w:shd w:val="clear" w:color="auto" w:fill="auto"/>
            <w:vAlign w:val="bottom"/>
          </w:tcPr>
          <w:p w14:paraId="37A981F1"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Total</w:t>
            </w:r>
          </w:p>
        </w:tc>
        <w:tc>
          <w:tcPr>
            <w:tcW w:w="1134" w:type="dxa"/>
            <w:tcBorders>
              <w:top w:val="single" w:sz="4" w:space="0" w:color="auto"/>
              <w:bottom w:val="single" w:sz="12" w:space="0" w:color="auto"/>
            </w:tcBorders>
            <w:shd w:val="clear" w:color="auto" w:fill="auto"/>
            <w:vAlign w:val="bottom"/>
          </w:tcPr>
          <w:p w14:paraId="7CEAB9A3"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Edad</w:t>
            </w:r>
          </w:p>
        </w:tc>
        <w:tc>
          <w:tcPr>
            <w:tcW w:w="1134" w:type="dxa"/>
            <w:tcBorders>
              <w:top w:val="single" w:sz="4" w:space="0" w:color="auto"/>
              <w:bottom w:val="single" w:sz="12" w:space="0" w:color="auto"/>
            </w:tcBorders>
            <w:shd w:val="clear" w:color="auto" w:fill="auto"/>
            <w:vAlign w:val="bottom"/>
          </w:tcPr>
          <w:p w14:paraId="53E0A02B"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Hombres</w:t>
            </w:r>
          </w:p>
        </w:tc>
        <w:tc>
          <w:tcPr>
            <w:tcW w:w="993" w:type="dxa"/>
            <w:tcBorders>
              <w:top w:val="single" w:sz="4" w:space="0" w:color="auto"/>
              <w:bottom w:val="single" w:sz="12" w:space="0" w:color="auto"/>
            </w:tcBorders>
            <w:shd w:val="clear" w:color="auto" w:fill="auto"/>
            <w:vAlign w:val="bottom"/>
          </w:tcPr>
          <w:p w14:paraId="6B6D787F"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Mujeres</w:t>
            </w:r>
          </w:p>
        </w:tc>
        <w:tc>
          <w:tcPr>
            <w:tcW w:w="1134" w:type="dxa"/>
            <w:tcBorders>
              <w:top w:val="single" w:sz="4" w:space="0" w:color="auto"/>
              <w:bottom w:val="single" w:sz="12" w:space="0" w:color="auto"/>
            </w:tcBorders>
            <w:shd w:val="clear" w:color="auto" w:fill="auto"/>
            <w:vAlign w:val="bottom"/>
          </w:tcPr>
          <w:p w14:paraId="61B48909"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Total</w:t>
            </w:r>
          </w:p>
        </w:tc>
      </w:tr>
      <w:tr w:rsidR="00CC612B" w:rsidRPr="000A7340" w14:paraId="293282B0" w14:textId="77777777" w:rsidTr="002F27EF">
        <w:tc>
          <w:tcPr>
            <w:tcW w:w="709" w:type="dxa"/>
            <w:tcBorders>
              <w:top w:val="single" w:sz="12" w:space="0" w:color="auto"/>
            </w:tcBorders>
            <w:shd w:val="clear" w:color="auto" w:fill="auto"/>
          </w:tcPr>
          <w:p w14:paraId="43650830"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0-4</w:t>
            </w:r>
          </w:p>
        </w:tc>
        <w:tc>
          <w:tcPr>
            <w:tcW w:w="992" w:type="dxa"/>
            <w:tcBorders>
              <w:top w:val="single" w:sz="12" w:space="0" w:color="auto"/>
            </w:tcBorders>
            <w:shd w:val="clear" w:color="auto" w:fill="auto"/>
            <w:vAlign w:val="bottom"/>
          </w:tcPr>
          <w:p w14:paraId="15F7E63E"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594.059</w:t>
            </w:r>
          </w:p>
        </w:tc>
        <w:tc>
          <w:tcPr>
            <w:tcW w:w="993" w:type="dxa"/>
            <w:tcBorders>
              <w:top w:val="single" w:sz="12" w:space="0" w:color="auto"/>
            </w:tcBorders>
            <w:shd w:val="clear" w:color="auto" w:fill="auto"/>
            <w:vAlign w:val="bottom"/>
          </w:tcPr>
          <w:p w14:paraId="624892F7" w14:textId="77777777" w:rsidR="00CC612B" w:rsidRPr="000A7340" w:rsidRDefault="00CC612B" w:rsidP="002F27EF">
            <w:pPr>
              <w:spacing w:before="40" w:after="40" w:line="220" w:lineRule="exact"/>
              <w:jc w:val="right"/>
              <w:rPr>
                <w:sz w:val="18"/>
              </w:rPr>
            </w:pPr>
            <w:r w:rsidRPr="000A7340">
              <w:rPr>
                <w:sz w:val="18"/>
              </w:rPr>
              <w:t>572.087</w:t>
            </w:r>
          </w:p>
        </w:tc>
        <w:tc>
          <w:tcPr>
            <w:tcW w:w="1134" w:type="dxa"/>
            <w:tcBorders>
              <w:top w:val="single" w:sz="12" w:space="0" w:color="auto"/>
            </w:tcBorders>
            <w:shd w:val="clear" w:color="auto" w:fill="auto"/>
            <w:vAlign w:val="bottom"/>
          </w:tcPr>
          <w:p w14:paraId="153B01A6" w14:textId="77777777" w:rsidR="00CC612B" w:rsidRPr="000A7340" w:rsidRDefault="00CC612B" w:rsidP="002F27EF">
            <w:pPr>
              <w:spacing w:before="40" w:after="40" w:line="220" w:lineRule="exact"/>
              <w:jc w:val="right"/>
              <w:rPr>
                <w:b/>
                <w:sz w:val="18"/>
              </w:rPr>
            </w:pPr>
            <w:r w:rsidRPr="000A7340">
              <w:rPr>
                <w:b/>
                <w:sz w:val="18"/>
              </w:rPr>
              <w:t>1.166.146</w:t>
            </w:r>
          </w:p>
        </w:tc>
        <w:tc>
          <w:tcPr>
            <w:tcW w:w="1134" w:type="dxa"/>
            <w:tcBorders>
              <w:top w:val="single" w:sz="12" w:space="0" w:color="auto"/>
            </w:tcBorders>
            <w:shd w:val="clear" w:color="auto" w:fill="auto"/>
            <w:vAlign w:val="bottom"/>
          </w:tcPr>
          <w:p w14:paraId="13BAF0B5" w14:textId="77777777" w:rsidR="00CC612B" w:rsidRPr="000A7340" w:rsidRDefault="00CC612B" w:rsidP="002F27EF">
            <w:pPr>
              <w:spacing w:before="40" w:after="40" w:line="220" w:lineRule="exact"/>
              <w:jc w:val="right"/>
              <w:rPr>
                <w:b/>
                <w:sz w:val="18"/>
              </w:rPr>
            </w:pPr>
            <w:r w:rsidRPr="000A7340">
              <w:rPr>
                <w:sz w:val="18"/>
              </w:rPr>
              <w:t>55-59</w:t>
            </w:r>
          </w:p>
        </w:tc>
        <w:tc>
          <w:tcPr>
            <w:tcW w:w="1134" w:type="dxa"/>
            <w:tcBorders>
              <w:top w:val="single" w:sz="12" w:space="0" w:color="auto"/>
            </w:tcBorders>
            <w:shd w:val="clear" w:color="auto" w:fill="auto"/>
            <w:vAlign w:val="bottom"/>
          </w:tcPr>
          <w:p w14:paraId="05B11A76" w14:textId="77777777" w:rsidR="00CC612B" w:rsidRPr="000A7340" w:rsidRDefault="00CC612B" w:rsidP="002F27EF">
            <w:pPr>
              <w:spacing w:before="40" w:after="40" w:line="220" w:lineRule="exact"/>
              <w:jc w:val="right"/>
              <w:rPr>
                <w:b/>
                <w:sz w:val="18"/>
              </w:rPr>
            </w:pPr>
            <w:r w:rsidRPr="000A7340">
              <w:rPr>
                <w:sz w:val="18"/>
              </w:rPr>
              <w:t>499.406</w:t>
            </w:r>
          </w:p>
        </w:tc>
        <w:tc>
          <w:tcPr>
            <w:tcW w:w="993" w:type="dxa"/>
            <w:tcBorders>
              <w:top w:val="single" w:sz="12" w:space="0" w:color="auto"/>
            </w:tcBorders>
            <w:shd w:val="clear" w:color="auto" w:fill="auto"/>
            <w:vAlign w:val="bottom"/>
          </w:tcPr>
          <w:p w14:paraId="7650D803" w14:textId="77777777" w:rsidR="00CC612B" w:rsidRPr="000A7340" w:rsidRDefault="00CC612B" w:rsidP="002F27EF">
            <w:pPr>
              <w:spacing w:before="40" w:after="40" w:line="220" w:lineRule="exact"/>
              <w:jc w:val="right"/>
              <w:rPr>
                <w:b/>
                <w:sz w:val="18"/>
              </w:rPr>
            </w:pPr>
            <w:r w:rsidRPr="000A7340">
              <w:rPr>
                <w:sz w:val="18"/>
              </w:rPr>
              <w:t>548.373</w:t>
            </w:r>
          </w:p>
        </w:tc>
        <w:tc>
          <w:tcPr>
            <w:tcW w:w="1134" w:type="dxa"/>
            <w:tcBorders>
              <w:top w:val="single" w:sz="12" w:space="0" w:color="auto"/>
            </w:tcBorders>
            <w:shd w:val="clear" w:color="auto" w:fill="auto"/>
            <w:vAlign w:val="bottom"/>
          </w:tcPr>
          <w:p w14:paraId="167BDF4E" w14:textId="77777777" w:rsidR="00CC612B" w:rsidRPr="000A7340" w:rsidRDefault="00CC612B" w:rsidP="002F27EF">
            <w:pPr>
              <w:spacing w:before="40" w:after="40" w:line="220" w:lineRule="exact"/>
              <w:jc w:val="right"/>
              <w:rPr>
                <w:b/>
                <w:sz w:val="18"/>
              </w:rPr>
            </w:pPr>
            <w:r w:rsidRPr="000A7340">
              <w:rPr>
                <w:b/>
                <w:sz w:val="18"/>
              </w:rPr>
              <w:t>1.047.779</w:t>
            </w:r>
          </w:p>
        </w:tc>
      </w:tr>
      <w:tr w:rsidR="00CC612B" w:rsidRPr="000A7340" w14:paraId="31B3C97F" w14:textId="77777777" w:rsidTr="002F27EF">
        <w:tc>
          <w:tcPr>
            <w:tcW w:w="709" w:type="dxa"/>
            <w:shd w:val="clear" w:color="auto" w:fill="auto"/>
          </w:tcPr>
          <w:p w14:paraId="11CC5B21"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5-9</w:t>
            </w:r>
          </w:p>
        </w:tc>
        <w:tc>
          <w:tcPr>
            <w:tcW w:w="992" w:type="dxa"/>
            <w:shd w:val="clear" w:color="auto" w:fill="auto"/>
            <w:vAlign w:val="bottom"/>
          </w:tcPr>
          <w:p w14:paraId="67D0B583"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618.121</w:t>
            </w:r>
          </w:p>
        </w:tc>
        <w:tc>
          <w:tcPr>
            <w:tcW w:w="993" w:type="dxa"/>
            <w:shd w:val="clear" w:color="auto" w:fill="auto"/>
            <w:vAlign w:val="bottom"/>
          </w:tcPr>
          <w:p w14:paraId="4CD04917" w14:textId="77777777" w:rsidR="00CC612B" w:rsidRPr="000A7340" w:rsidRDefault="00CC612B" w:rsidP="002F27EF">
            <w:pPr>
              <w:spacing w:before="40" w:after="40" w:line="220" w:lineRule="exact"/>
              <w:jc w:val="right"/>
              <w:rPr>
                <w:sz w:val="18"/>
              </w:rPr>
            </w:pPr>
            <w:r w:rsidRPr="000A7340">
              <w:rPr>
                <w:sz w:val="18"/>
              </w:rPr>
              <w:t>592.068</w:t>
            </w:r>
          </w:p>
        </w:tc>
        <w:tc>
          <w:tcPr>
            <w:tcW w:w="1134" w:type="dxa"/>
            <w:shd w:val="clear" w:color="auto" w:fill="auto"/>
            <w:vAlign w:val="bottom"/>
          </w:tcPr>
          <w:p w14:paraId="6D90E3C6" w14:textId="77777777" w:rsidR="00CC612B" w:rsidRPr="000A7340" w:rsidRDefault="00CC612B" w:rsidP="002F27EF">
            <w:pPr>
              <w:spacing w:before="40" w:after="40" w:line="220" w:lineRule="exact"/>
              <w:jc w:val="right"/>
              <w:rPr>
                <w:sz w:val="18"/>
              </w:rPr>
            </w:pPr>
            <w:r w:rsidRPr="000A7340">
              <w:rPr>
                <w:b/>
                <w:sz w:val="18"/>
              </w:rPr>
              <w:t>1.210.189</w:t>
            </w:r>
          </w:p>
        </w:tc>
        <w:tc>
          <w:tcPr>
            <w:tcW w:w="1134" w:type="dxa"/>
            <w:shd w:val="clear" w:color="auto" w:fill="auto"/>
            <w:vAlign w:val="bottom"/>
          </w:tcPr>
          <w:p w14:paraId="6A7F1CC3" w14:textId="77777777" w:rsidR="00CC612B" w:rsidRPr="000A7340" w:rsidRDefault="00CC612B" w:rsidP="002F27EF">
            <w:pPr>
              <w:spacing w:before="40" w:after="40" w:line="220" w:lineRule="exact"/>
              <w:jc w:val="right"/>
              <w:rPr>
                <w:b/>
                <w:sz w:val="18"/>
              </w:rPr>
            </w:pPr>
            <w:r w:rsidRPr="000A7340">
              <w:rPr>
                <w:sz w:val="18"/>
              </w:rPr>
              <w:t>60-64</w:t>
            </w:r>
          </w:p>
        </w:tc>
        <w:tc>
          <w:tcPr>
            <w:tcW w:w="1134" w:type="dxa"/>
            <w:shd w:val="clear" w:color="auto" w:fill="auto"/>
            <w:vAlign w:val="bottom"/>
          </w:tcPr>
          <w:p w14:paraId="297F4C2B" w14:textId="77777777" w:rsidR="00CC612B" w:rsidRPr="000A7340" w:rsidRDefault="00CC612B" w:rsidP="002F27EF">
            <w:pPr>
              <w:spacing w:before="40" w:after="40" w:line="220" w:lineRule="exact"/>
              <w:jc w:val="right"/>
              <w:rPr>
                <w:b/>
                <w:sz w:val="18"/>
              </w:rPr>
            </w:pPr>
            <w:r w:rsidRPr="000A7340">
              <w:rPr>
                <w:sz w:val="18"/>
              </w:rPr>
              <w:t>399.562</w:t>
            </w:r>
          </w:p>
        </w:tc>
        <w:tc>
          <w:tcPr>
            <w:tcW w:w="993" w:type="dxa"/>
            <w:shd w:val="clear" w:color="auto" w:fill="auto"/>
            <w:vAlign w:val="bottom"/>
          </w:tcPr>
          <w:p w14:paraId="1399D39B" w14:textId="77777777" w:rsidR="00CC612B" w:rsidRPr="000A7340" w:rsidRDefault="00CC612B" w:rsidP="002F27EF">
            <w:pPr>
              <w:spacing w:before="40" w:after="40" w:line="220" w:lineRule="exact"/>
              <w:jc w:val="right"/>
              <w:rPr>
                <w:b/>
                <w:sz w:val="18"/>
              </w:rPr>
            </w:pPr>
            <w:r w:rsidRPr="000A7340">
              <w:rPr>
                <w:sz w:val="18"/>
              </w:rPr>
              <w:t>447.353</w:t>
            </w:r>
          </w:p>
        </w:tc>
        <w:tc>
          <w:tcPr>
            <w:tcW w:w="1134" w:type="dxa"/>
            <w:shd w:val="clear" w:color="auto" w:fill="auto"/>
            <w:vAlign w:val="bottom"/>
          </w:tcPr>
          <w:p w14:paraId="0F57ADD0" w14:textId="77777777" w:rsidR="00CC612B" w:rsidRPr="000A7340" w:rsidRDefault="00CC612B" w:rsidP="002F27EF">
            <w:pPr>
              <w:spacing w:before="40" w:after="40" w:line="220" w:lineRule="exact"/>
              <w:jc w:val="right"/>
              <w:rPr>
                <w:b/>
                <w:sz w:val="18"/>
              </w:rPr>
            </w:pPr>
            <w:r w:rsidRPr="000A7340">
              <w:rPr>
                <w:b/>
                <w:sz w:val="18"/>
              </w:rPr>
              <w:t>846.915</w:t>
            </w:r>
          </w:p>
        </w:tc>
      </w:tr>
      <w:tr w:rsidR="00CC612B" w:rsidRPr="000A7340" w14:paraId="339138C4" w14:textId="77777777" w:rsidTr="002F27EF">
        <w:tc>
          <w:tcPr>
            <w:tcW w:w="709" w:type="dxa"/>
            <w:shd w:val="clear" w:color="auto" w:fill="auto"/>
          </w:tcPr>
          <w:p w14:paraId="5945EB2C"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10-14</w:t>
            </w:r>
          </w:p>
        </w:tc>
        <w:tc>
          <w:tcPr>
            <w:tcW w:w="992" w:type="dxa"/>
            <w:shd w:val="clear" w:color="auto" w:fill="auto"/>
            <w:vAlign w:val="bottom"/>
          </w:tcPr>
          <w:p w14:paraId="6A5BCF3F"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585.855</w:t>
            </w:r>
          </w:p>
        </w:tc>
        <w:tc>
          <w:tcPr>
            <w:tcW w:w="993" w:type="dxa"/>
            <w:shd w:val="clear" w:color="auto" w:fill="auto"/>
            <w:vAlign w:val="bottom"/>
          </w:tcPr>
          <w:p w14:paraId="5F2AA30A" w14:textId="77777777" w:rsidR="00CC612B" w:rsidRPr="000A7340" w:rsidRDefault="00CC612B" w:rsidP="002F27EF">
            <w:pPr>
              <w:spacing w:before="40" w:after="40" w:line="220" w:lineRule="exact"/>
              <w:jc w:val="right"/>
              <w:rPr>
                <w:sz w:val="18"/>
              </w:rPr>
            </w:pPr>
            <w:r w:rsidRPr="000A7340">
              <w:rPr>
                <w:sz w:val="18"/>
              </w:rPr>
              <w:t>561.560</w:t>
            </w:r>
          </w:p>
        </w:tc>
        <w:tc>
          <w:tcPr>
            <w:tcW w:w="1134" w:type="dxa"/>
            <w:shd w:val="clear" w:color="auto" w:fill="auto"/>
            <w:vAlign w:val="bottom"/>
          </w:tcPr>
          <w:p w14:paraId="01BD99D8" w14:textId="77777777" w:rsidR="00CC612B" w:rsidRPr="000A7340" w:rsidRDefault="00CC612B" w:rsidP="002F27EF">
            <w:pPr>
              <w:spacing w:before="40" w:after="40" w:line="220" w:lineRule="exact"/>
              <w:jc w:val="right"/>
              <w:rPr>
                <w:sz w:val="18"/>
              </w:rPr>
            </w:pPr>
            <w:r w:rsidRPr="000A7340">
              <w:rPr>
                <w:b/>
                <w:sz w:val="18"/>
              </w:rPr>
              <w:t>1.147.415</w:t>
            </w:r>
          </w:p>
        </w:tc>
        <w:tc>
          <w:tcPr>
            <w:tcW w:w="1134" w:type="dxa"/>
            <w:shd w:val="clear" w:color="auto" w:fill="auto"/>
            <w:vAlign w:val="bottom"/>
          </w:tcPr>
          <w:p w14:paraId="61C39376" w14:textId="77777777" w:rsidR="00CC612B" w:rsidRPr="000A7340" w:rsidRDefault="00CC612B" w:rsidP="002F27EF">
            <w:pPr>
              <w:spacing w:before="40" w:after="40" w:line="220" w:lineRule="exact"/>
              <w:jc w:val="right"/>
              <w:rPr>
                <w:b/>
                <w:sz w:val="18"/>
              </w:rPr>
            </w:pPr>
            <w:r w:rsidRPr="000A7340">
              <w:rPr>
                <w:sz w:val="18"/>
              </w:rPr>
              <w:t>65-69</w:t>
            </w:r>
          </w:p>
        </w:tc>
        <w:tc>
          <w:tcPr>
            <w:tcW w:w="1134" w:type="dxa"/>
            <w:shd w:val="clear" w:color="auto" w:fill="auto"/>
            <w:vAlign w:val="bottom"/>
          </w:tcPr>
          <w:p w14:paraId="26FD0537" w14:textId="77777777" w:rsidR="00CC612B" w:rsidRPr="000A7340" w:rsidRDefault="00CC612B" w:rsidP="002F27EF">
            <w:pPr>
              <w:spacing w:before="40" w:after="40" w:line="220" w:lineRule="exact"/>
              <w:jc w:val="right"/>
              <w:rPr>
                <w:b/>
                <w:sz w:val="18"/>
              </w:rPr>
            </w:pPr>
            <w:r w:rsidRPr="000A7340">
              <w:rPr>
                <w:sz w:val="18"/>
              </w:rPr>
              <w:t>303.259</w:t>
            </w:r>
          </w:p>
        </w:tc>
        <w:tc>
          <w:tcPr>
            <w:tcW w:w="993" w:type="dxa"/>
            <w:shd w:val="clear" w:color="auto" w:fill="auto"/>
            <w:vAlign w:val="bottom"/>
          </w:tcPr>
          <w:p w14:paraId="53BDD650" w14:textId="77777777" w:rsidR="00CC612B" w:rsidRPr="000A7340" w:rsidRDefault="00CC612B" w:rsidP="002F27EF">
            <w:pPr>
              <w:spacing w:before="40" w:after="40" w:line="220" w:lineRule="exact"/>
              <w:jc w:val="right"/>
              <w:rPr>
                <w:b/>
                <w:sz w:val="18"/>
              </w:rPr>
            </w:pPr>
            <w:r w:rsidRPr="000A7340">
              <w:rPr>
                <w:sz w:val="18"/>
              </w:rPr>
              <w:t>349.743</w:t>
            </w:r>
          </w:p>
        </w:tc>
        <w:tc>
          <w:tcPr>
            <w:tcW w:w="1134" w:type="dxa"/>
            <w:shd w:val="clear" w:color="auto" w:fill="auto"/>
            <w:vAlign w:val="bottom"/>
          </w:tcPr>
          <w:p w14:paraId="34D391E8" w14:textId="77777777" w:rsidR="00CC612B" w:rsidRPr="000A7340" w:rsidRDefault="00CC612B" w:rsidP="002F27EF">
            <w:pPr>
              <w:spacing w:before="40" w:after="40" w:line="220" w:lineRule="exact"/>
              <w:jc w:val="right"/>
              <w:rPr>
                <w:b/>
                <w:sz w:val="18"/>
              </w:rPr>
            </w:pPr>
            <w:r w:rsidRPr="000A7340">
              <w:rPr>
                <w:b/>
                <w:sz w:val="18"/>
              </w:rPr>
              <w:t>653.002</w:t>
            </w:r>
          </w:p>
        </w:tc>
      </w:tr>
      <w:tr w:rsidR="00CC612B" w:rsidRPr="000A7340" w14:paraId="47E4BA56" w14:textId="77777777" w:rsidTr="002F27EF">
        <w:tc>
          <w:tcPr>
            <w:tcW w:w="709" w:type="dxa"/>
            <w:shd w:val="clear" w:color="auto" w:fill="auto"/>
          </w:tcPr>
          <w:p w14:paraId="653B759E"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15-19</w:t>
            </w:r>
          </w:p>
        </w:tc>
        <w:tc>
          <w:tcPr>
            <w:tcW w:w="992" w:type="dxa"/>
            <w:shd w:val="clear" w:color="auto" w:fill="auto"/>
            <w:vAlign w:val="bottom"/>
          </w:tcPr>
          <w:p w14:paraId="351C1401"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636.064</w:t>
            </w:r>
          </w:p>
        </w:tc>
        <w:tc>
          <w:tcPr>
            <w:tcW w:w="993" w:type="dxa"/>
            <w:shd w:val="clear" w:color="auto" w:fill="auto"/>
            <w:vAlign w:val="bottom"/>
          </w:tcPr>
          <w:p w14:paraId="11382988" w14:textId="77777777" w:rsidR="00CC612B" w:rsidRPr="000A7340" w:rsidRDefault="00CC612B" w:rsidP="002F27EF">
            <w:pPr>
              <w:spacing w:before="40" w:after="40" w:line="220" w:lineRule="exact"/>
              <w:jc w:val="right"/>
              <w:rPr>
                <w:sz w:val="18"/>
              </w:rPr>
            </w:pPr>
            <w:r w:rsidRPr="000A7340">
              <w:rPr>
                <w:sz w:val="18"/>
              </w:rPr>
              <w:t>608.633</w:t>
            </w:r>
          </w:p>
        </w:tc>
        <w:tc>
          <w:tcPr>
            <w:tcW w:w="1134" w:type="dxa"/>
            <w:shd w:val="clear" w:color="auto" w:fill="auto"/>
            <w:vAlign w:val="bottom"/>
          </w:tcPr>
          <w:p w14:paraId="329DFE9B" w14:textId="77777777" w:rsidR="00CC612B" w:rsidRPr="000A7340" w:rsidRDefault="00CC612B" w:rsidP="002F27EF">
            <w:pPr>
              <w:spacing w:before="40" w:after="40" w:line="220" w:lineRule="exact"/>
              <w:jc w:val="right"/>
              <w:rPr>
                <w:sz w:val="18"/>
              </w:rPr>
            </w:pPr>
            <w:r w:rsidRPr="000A7340">
              <w:rPr>
                <w:b/>
                <w:sz w:val="18"/>
              </w:rPr>
              <w:t>1.244.697</w:t>
            </w:r>
          </w:p>
        </w:tc>
        <w:tc>
          <w:tcPr>
            <w:tcW w:w="1134" w:type="dxa"/>
            <w:shd w:val="clear" w:color="auto" w:fill="auto"/>
            <w:vAlign w:val="bottom"/>
          </w:tcPr>
          <w:p w14:paraId="723D3CA0" w14:textId="77777777" w:rsidR="00CC612B" w:rsidRPr="000A7340" w:rsidRDefault="00CC612B" w:rsidP="002F27EF">
            <w:pPr>
              <w:spacing w:before="40" w:after="40" w:line="220" w:lineRule="exact"/>
              <w:jc w:val="right"/>
              <w:rPr>
                <w:b/>
                <w:sz w:val="18"/>
              </w:rPr>
            </w:pPr>
            <w:r w:rsidRPr="000A7340">
              <w:rPr>
                <w:sz w:val="18"/>
              </w:rPr>
              <w:t>70-74</w:t>
            </w:r>
          </w:p>
        </w:tc>
        <w:tc>
          <w:tcPr>
            <w:tcW w:w="1134" w:type="dxa"/>
            <w:shd w:val="clear" w:color="auto" w:fill="auto"/>
            <w:vAlign w:val="bottom"/>
          </w:tcPr>
          <w:p w14:paraId="324BA86F" w14:textId="77777777" w:rsidR="00CC612B" w:rsidRPr="000A7340" w:rsidRDefault="00CC612B" w:rsidP="002F27EF">
            <w:pPr>
              <w:spacing w:before="40" w:after="40" w:line="220" w:lineRule="exact"/>
              <w:jc w:val="right"/>
              <w:rPr>
                <w:b/>
                <w:sz w:val="18"/>
              </w:rPr>
            </w:pPr>
            <w:r w:rsidRPr="000A7340">
              <w:rPr>
                <w:sz w:val="18"/>
              </w:rPr>
              <w:t>232.909</w:t>
            </w:r>
          </w:p>
        </w:tc>
        <w:tc>
          <w:tcPr>
            <w:tcW w:w="993" w:type="dxa"/>
            <w:shd w:val="clear" w:color="auto" w:fill="auto"/>
            <w:vAlign w:val="bottom"/>
          </w:tcPr>
          <w:p w14:paraId="1B8969CB" w14:textId="77777777" w:rsidR="00CC612B" w:rsidRPr="000A7340" w:rsidRDefault="00CC612B" w:rsidP="002F27EF">
            <w:pPr>
              <w:spacing w:before="40" w:after="40" w:line="220" w:lineRule="exact"/>
              <w:jc w:val="right"/>
              <w:rPr>
                <w:b/>
                <w:sz w:val="18"/>
              </w:rPr>
            </w:pPr>
            <w:r w:rsidRPr="000A7340">
              <w:rPr>
                <w:sz w:val="18"/>
              </w:rPr>
              <w:t>283.000</w:t>
            </w:r>
          </w:p>
        </w:tc>
        <w:tc>
          <w:tcPr>
            <w:tcW w:w="1134" w:type="dxa"/>
            <w:shd w:val="clear" w:color="auto" w:fill="auto"/>
            <w:vAlign w:val="bottom"/>
          </w:tcPr>
          <w:p w14:paraId="01AC3E75" w14:textId="77777777" w:rsidR="00CC612B" w:rsidRPr="000A7340" w:rsidRDefault="00CC612B" w:rsidP="002F27EF">
            <w:pPr>
              <w:spacing w:before="40" w:after="40" w:line="220" w:lineRule="exact"/>
              <w:jc w:val="right"/>
              <w:rPr>
                <w:b/>
                <w:sz w:val="18"/>
              </w:rPr>
            </w:pPr>
            <w:r w:rsidRPr="000A7340">
              <w:rPr>
                <w:b/>
                <w:sz w:val="18"/>
              </w:rPr>
              <w:t>515.909</w:t>
            </w:r>
          </w:p>
        </w:tc>
      </w:tr>
      <w:tr w:rsidR="00CC612B" w:rsidRPr="000A7340" w14:paraId="0B3FFB24" w14:textId="77777777" w:rsidTr="002F27EF">
        <w:tc>
          <w:tcPr>
            <w:tcW w:w="709" w:type="dxa"/>
            <w:shd w:val="clear" w:color="auto" w:fill="auto"/>
          </w:tcPr>
          <w:p w14:paraId="2CCD590D"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20-24</w:t>
            </w:r>
          </w:p>
        </w:tc>
        <w:tc>
          <w:tcPr>
            <w:tcW w:w="992" w:type="dxa"/>
            <w:shd w:val="clear" w:color="auto" w:fill="auto"/>
            <w:vAlign w:val="bottom"/>
          </w:tcPr>
          <w:p w14:paraId="5CDE101A"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702.706</w:t>
            </w:r>
          </w:p>
        </w:tc>
        <w:tc>
          <w:tcPr>
            <w:tcW w:w="993" w:type="dxa"/>
            <w:shd w:val="clear" w:color="auto" w:fill="auto"/>
            <w:vAlign w:val="bottom"/>
          </w:tcPr>
          <w:p w14:paraId="4E1CA11E" w14:textId="77777777" w:rsidR="00CC612B" w:rsidRPr="000A7340" w:rsidRDefault="00CC612B" w:rsidP="002F27EF">
            <w:pPr>
              <w:spacing w:before="40" w:after="40" w:line="220" w:lineRule="exact"/>
              <w:jc w:val="right"/>
              <w:rPr>
                <w:sz w:val="18"/>
              </w:rPr>
            </w:pPr>
            <w:r w:rsidRPr="000A7340">
              <w:rPr>
                <w:sz w:val="18"/>
              </w:rPr>
              <w:t>685.116</w:t>
            </w:r>
          </w:p>
        </w:tc>
        <w:tc>
          <w:tcPr>
            <w:tcW w:w="1134" w:type="dxa"/>
            <w:shd w:val="clear" w:color="auto" w:fill="auto"/>
            <w:vAlign w:val="bottom"/>
          </w:tcPr>
          <w:p w14:paraId="3B5DD66A" w14:textId="77777777" w:rsidR="00CC612B" w:rsidRPr="000A7340" w:rsidRDefault="00CC612B" w:rsidP="002F27EF">
            <w:pPr>
              <w:spacing w:before="40" w:after="40" w:line="220" w:lineRule="exact"/>
              <w:jc w:val="right"/>
              <w:rPr>
                <w:sz w:val="18"/>
              </w:rPr>
            </w:pPr>
            <w:r w:rsidRPr="000A7340">
              <w:rPr>
                <w:b/>
                <w:sz w:val="18"/>
              </w:rPr>
              <w:t>1.387.822</w:t>
            </w:r>
          </w:p>
        </w:tc>
        <w:tc>
          <w:tcPr>
            <w:tcW w:w="1134" w:type="dxa"/>
            <w:shd w:val="clear" w:color="auto" w:fill="auto"/>
            <w:vAlign w:val="bottom"/>
          </w:tcPr>
          <w:p w14:paraId="19F7642C" w14:textId="77777777" w:rsidR="00CC612B" w:rsidRPr="000A7340" w:rsidRDefault="00CC612B" w:rsidP="002F27EF">
            <w:pPr>
              <w:spacing w:before="40" w:after="40" w:line="220" w:lineRule="exact"/>
              <w:jc w:val="right"/>
              <w:rPr>
                <w:b/>
                <w:sz w:val="18"/>
              </w:rPr>
            </w:pPr>
            <w:r w:rsidRPr="000A7340">
              <w:rPr>
                <w:sz w:val="18"/>
              </w:rPr>
              <w:t>75-79</w:t>
            </w:r>
          </w:p>
        </w:tc>
        <w:tc>
          <w:tcPr>
            <w:tcW w:w="1134" w:type="dxa"/>
            <w:shd w:val="clear" w:color="auto" w:fill="auto"/>
            <w:vAlign w:val="bottom"/>
          </w:tcPr>
          <w:p w14:paraId="42CAA049" w14:textId="77777777" w:rsidR="00CC612B" w:rsidRPr="000A7340" w:rsidRDefault="00CC612B" w:rsidP="002F27EF">
            <w:pPr>
              <w:spacing w:before="40" w:after="40" w:line="220" w:lineRule="exact"/>
              <w:jc w:val="right"/>
              <w:rPr>
                <w:b/>
                <w:sz w:val="18"/>
              </w:rPr>
            </w:pPr>
            <w:r w:rsidRPr="000A7340">
              <w:rPr>
                <w:sz w:val="18"/>
              </w:rPr>
              <w:t>155.526</w:t>
            </w:r>
          </w:p>
        </w:tc>
        <w:tc>
          <w:tcPr>
            <w:tcW w:w="993" w:type="dxa"/>
            <w:shd w:val="clear" w:color="auto" w:fill="auto"/>
            <w:vAlign w:val="bottom"/>
          </w:tcPr>
          <w:p w14:paraId="7273E21D" w14:textId="77777777" w:rsidR="00CC612B" w:rsidRPr="000A7340" w:rsidRDefault="00CC612B" w:rsidP="002F27EF">
            <w:pPr>
              <w:spacing w:before="40" w:after="40" w:line="220" w:lineRule="exact"/>
              <w:jc w:val="right"/>
              <w:rPr>
                <w:b/>
                <w:sz w:val="18"/>
              </w:rPr>
            </w:pPr>
            <w:r w:rsidRPr="000A7340">
              <w:rPr>
                <w:sz w:val="18"/>
              </w:rPr>
              <w:t>208.063</w:t>
            </w:r>
          </w:p>
        </w:tc>
        <w:tc>
          <w:tcPr>
            <w:tcW w:w="1134" w:type="dxa"/>
            <w:shd w:val="clear" w:color="auto" w:fill="auto"/>
            <w:vAlign w:val="bottom"/>
          </w:tcPr>
          <w:p w14:paraId="62B66B51" w14:textId="77777777" w:rsidR="00CC612B" w:rsidRPr="000A7340" w:rsidRDefault="00CC612B" w:rsidP="002F27EF">
            <w:pPr>
              <w:spacing w:before="40" w:after="40" w:line="220" w:lineRule="exact"/>
              <w:jc w:val="right"/>
              <w:rPr>
                <w:b/>
                <w:sz w:val="18"/>
              </w:rPr>
            </w:pPr>
            <w:r w:rsidRPr="000A7340">
              <w:rPr>
                <w:b/>
                <w:sz w:val="18"/>
              </w:rPr>
              <w:t>363.589</w:t>
            </w:r>
          </w:p>
        </w:tc>
      </w:tr>
      <w:tr w:rsidR="00CC612B" w:rsidRPr="000A7340" w14:paraId="215F2D1F" w14:textId="77777777" w:rsidTr="002F27EF">
        <w:tc>
          <w:tcPr>
            <w:tcW w:w="709" w:type="dxa"/>
            <w:shd w:val="clear" w:color="auto" w:fill="auto"/>
          </w:tcPr>
          <w:p w14:paraId="30923918"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25-29</w:t>
            </w:r>
          </w:p>
        </w:tc>
        <w:tc>
          <w:tcPr>
            <w:tcW w:w="992" w:type="dxa"/>
            <w:shd w:val="clear" w:color="auto" w:fill="auto"/>
            <w:vAlign w:val="bottom"/>
          </w:tcPr>
          <w:p w14:paraId="74A51D37"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742.265</w:t>
            </w:r>
          </w:p>
        </w:tc>
        <w:tc>
          <w:tcPr>
            <w:tcW w:w="993" w:type="dxa"/>
            <w:shd w:val="clear" w:color="auto" w:fill="auto"/>
            <w:vAlign w:val="bottom"/>
          </w:tcPr>
          <w:p w14:paraId="7D5EBC77" w14:textId="77777777" w:rsidR="00CC612B" w:rsidRPr="000A7340" w:rsidRDefault="00CC612B" w:rsidP="002F27EF">
            <w:pPr>
              <w:spacing w:before="40" w:after="40" w:line="220" w:lineRule="exact"/>
              <w:jc w:val="right"/>
              <w:rPr>
                <w:sz w:val="18"/>
              </w:rPr>
            </w:pPr>
            <w:r w:rsidRPr="000A7340">
              <w:rPr>
                <w:sz w:val="18"/>
              </w:rPr>
              <w:t>731.885</w:t>
            </w:r>
          </w:p>
        </w:tc>
        <w:tc>
          <w:tcPr>
            <w:tcW w:w="1134" w:type="dxa"/>
            <w:shd w:val="clear" w:color="auto" w:fill="auto"/>
            <w:vAlign w:val="bottom"/>
          </w:tcPr>
          <w:p w14:paraId="36711A3E" w14:textId="77777777" w:rsidR="00CC612B" w:rsidRPr="000A7340" w:rsidRDefault="00CC612B" w:rsidP="002F27EF">
            <w:pPr>
              <w:spacing w:before="40" w:after="40" w:line="220" w:lineRule="exact"/>
              <w:jc w:val="right"/>
              <w:rPr>
                <w:sz w:val="18"/>
              </w:rPr>
            </w:pPr>
            <w:r w:rsidRPr="000A7340">
              <w:rPr>
                <w:b/>
                <w:sz w:val="18"/>
              </w:rPr>
              <w:t>1.474.150</w:t>
            </w:r>
          </w:p>
        </w:tc>
        <w:tc>
          <w:tcPr>
            <w:tcW w:w="1134" w:type="dxa"/>
            <w:shd w:val="clear" w:color="auto" w:fill="auto"/>
            <w:vAlign w:val="bottom"/>
          </w:tcPr>
          <w:p w14:paraId="2C087D7D" w14:textId="77777777" w:rsidR="00CC612B" w:rsidRPr="000A7340" w:rsidRDefault="00CC612B" w:rsidP="002F27EF">
            <w:pPr>
              <w:spacing w:before="40" w:after="40" w:line="220" w:lineRule="exact"/>
              <w:jc w:val="right"/>
              <w:rPr>
                <w:b/>
                <w:sz w:val="18"/>
              </w:rPr>
            </w:pPr>
            <w:r w:rsidRPr="000A7340">
              <w:rPr>
                <w:sz w:val="18"/>
              </w:rPr>
              <w:t>80-84</w:t>
            </w:r>
          </w:p>
        </w:tc>
        <w:tc>
          <w:tcPr>
            <w:tcW w:w="1134" w:type="dxa"/>
            <w:shd w:val="clear" w:color="auto" w:fill="auto"/>
            <w:vAlign w:val="bottom"/>
          </w:tcPr>
          <w:p w14:paraId="5CC2EA64" w14:textId="77777777" w:rsidR="00CC612B" w:rsidRPr="000A7340" w:rsidRDefault="00CC612B" w:rsidP="002F27EF">
            <w:pPr>
              <w:spacing w:before="40" w:after="40" w:line="220" w:lineRule="exact"/>
              <w:jc w:val="right"/>
              <w:rPr>
                <w:b/>
                <w:sz w:val="18"/>
              </w:rPr>
            </w:pPr>
            <w:r w:rsidRPr="000A7340">
              <w:rPr>
                <w:sz w:val="18"/>
              </w:rPr>
              <w:t>94.996</w:t>
            </w:r>
          </w:p>
        </w:tc>
        <w:tc>
          <w:tcPr>
            <w:tcW w:w="993" w:type="dxa"/>
            <w:shd w:val="clear" w:color="auto" w:fill="auto"/>
            <w:vAlign w:val="bottom"/>
          </w:tcPr>
          <w:p w14:paraId="3CA6F132" w14:textId="77777777" w:rsidR="00CC612B" w:rsidRPr="000A7340" w:rsidRDefault="00CC612B" w:rsidP="002F27EF">
            <w:pPr>
              <w:spacing w:before="40" w:after="40" w:line="220" w:lineRule="exact"/>
              <w:jc w:val="right"/>
              <w:rPr>
                <w:b/>
                <w:sz w:val="18"/>
              </w:rPr>
            </w:pPr>
            <w:r w:rsidRPr="000A7340">
              <w:rPr>
                <w:sz w:val="18"/>
              </w:rPr>
              <w:t>144.450</w:t>
            </w:r>
          </w:p>
        </w:tc>
        <w:tc>
          <w:tcPr>
            <w:tcW w:w="1134" w:type="dxa"/>
            <w:shd w:val="clear" w:color="auto" w:fill="auto"/>
            <w:vAlign w:val="bottom"/>
          </w:tcPr>
          <w:p w14:paraId="6B7FD019" w14:textId="77777777" w:rsidR="00CC612B" w:rsidRPr="000A7340" w:rsidRDefault="00CC612B" w:rsidP="002F27EF">
            <w:pPr>
              <w:spacing w:before="40" w:after="40" w:line="220" w:lineRule="exact"/>
              <w:jc w:val="right"/>
              <w:rPr>
                <w:b/>
                <w:sz w:val="18"/>
              </w:rPr>
            </w:pPr>
            <w:r w:rsidRPr="000A7340">
              <w:rPr>
                <w:b/>
                <w:sz w:val="18"/>
              </w:rPr>
              <w:t>239.446</w:t>
            </w:r>
          </w:p>
        </w:tc>
      </w:tr>
      <w:tr w:rsidR="00CC612B" w:rsidRPr="000A7340" w14:paraId="69771054" w14:textId="77777777" w:rsidTr="002F27EF">
        <w:tc>
          <w:tcPr>
            <w:tcW w:w="709" w:type="dxa"/>
            <w:shd w:val="clear" w:color="auto" w:fill="auto"/>
          </w:tcPr>
          <w:p w14:paraId="5B52B03D"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30-34</w:t>
            </w:r>
          </w:p>
        </w:tc>
        <w:tc>
          <w:tcPr>
            <w:tcW w:w="992" w:type="dxa"/>
            <w:shd w:val="clear" w:color="auto" w:fill="auto"/>
            <w:vAlign w:val="bottom"/>
          </w:tcPr>
          <w:p w14:paraId="0E3FF3EC"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645.359</w:t>
            </w:r>
          </w:p>
        </w:tc>
        <w:tc>
          <w:tcPr>
            <w:tcW w:w="993" w:type="dxa"/>
            <w:shd w:val="clear" w:color="auto" w:fill="auto"/>
            <w:vAlign w:val="bottom"/>
          </w:tcPr>
          <w:p w14:paraId="467D5D74" w14:textId="77777777" w:rsidR="00CC612B" w:rsidRPr="000A7340" w:rsidRDefault="00CC612B" w:rsidP="002F27EF">
            <w:pPr>
              <w:spacing w:before="40" w:after="40" w:line="220" w:lineRule="exact"/>
              <w:jc w:val="right"/>
              <w:rPr>
                <w:sz w:val="18"/>
              </w:rPr>
            </w:pPr>
            <w:r w:rsidRPr="000A7340">
              <w:rPr>
                <w:sz w:val="18"/>
              </w:rPr>
              <w:t>648.278</w:t>
            </w:r>
          </w:p>
        </w:tc>
        <w:tc>
          <w:tcPr>
            <w:tcW w:w="1134" w:type="dxa"/>
            <w:shd w:val="clear" w:color="auto" w:fill="auto"/>
            <w:vAlign w:val="bottom"/>
          </w:tcPr>
          <w:p w14:paraId="5277183C" w14:textId="77777777" w:rsidR="00CC612B" w:rsidRPr="000A7340" w:rsidRDefault="00CC612B" w:rsidP="002F27EF">
            <w:pPr>
              <w:spacing w:before="40" w:after="40" w:line="220" w:lineRule="exact"/>
              <w:jc w:val="right"/>
              <w:rPr>
                <w:sz w:val="18"/>
              </w:rPr>
            </w:pPr>
            <w:r w:rsidRPr="000A7340">
              <w:rPr>
                <w:b/>
                <w:sz w:val="18"/>
              </w:rPr>
              <w:t>1.293.637</w:t>
            </w:r>
          </w:p>
        </w:tc>
        <w:tc>
          <w:tcPr>
            <w:tcW w:w="1134" w:type="dxa"/>
            <w:shd w:val="clear" w:color="auto" w:fill="auto"/>
            <w:vAlign w:val="bottom"/>
          </w:tcPr>
          <w:p w14:paraId="3DE9A19E" w14:textId="77777777" w:rsidR="00CC612B" w:rsidRPr="000A7340" w:rsidRDefault="00CC612B" w:rsidP="002F27EF">
            <w:pPr>
              <w:spacing w:before="40" w:after="40" w:line="220" w:lineRule="exact"/>
              <w:jc w:val="right"/>
              <w:rPr>
                <w:b/>
                <w:sz w:val="18"/>
              </w:rPr>
            </w:pPr>
            <w:r w:rsidRPr="000A7340">
              <w:rPr>
                <w:sz w:val="18"/>
              </w:rPr>
              <w:t>85-89</w:t>
            </w:r>
          </w:p>
        </w:tc>
        <w:tc>
          <w:tcPr>
            <w:tcW w:w="1134" w:type="dxa"/>
            <w:shd w:val="clear" w:color="auto" w:fill="auto"/>
            <w:vAlign w:val="bottom"/>
          </w:tcPr>
          <w:p w14:paraId="46EA12D9" w14:textId="77777777" w:rsidR="00CC612B" w:rsidRPr="000A7340" w:rsidRDefault="00CC612B" w:rsidP="002F27EF">
            <w:pPr>
              <w:spacing w:before="40" w:after="40" w:line="220" w:lineRule="exact"/>
              <w:jc w:val="right"/>
              <w:rPr>
                <w:b/>
                <w:sz w:val="18"/>
              </w:rPr>
            </w:pPr>
            <w:r w:rsidRPr="000A7340">
              <w:rPr>
                <w:sz w:val="18"/>
              </w:rPr>
              <w:t>53.469</w:t>
            </w:r>
          </w:p>
        </w:tc>
        <w:tc>
          <w:tcPr>
            <w:tcW w:w="993" w:type="dxa"/>
            <w:shd w:val="clear" w:color="auto" w:fill="auto"/>
            <w:vAlign w:val="bottom"/>
          </w:tcPr>
          <w:p w14:paraId="1CE1F09E" w14:textId="77777777" w:rsidR="00CC612B" w:rsidRPr="000A7340" w:rsidRDefault="00CC612B" w:rsidP="002F27EF">
            <w:pPr>
              <w:spacing w:before="40" w:after="40" w:line="220" w:lineRule="exact"/>
              <w:jc w:val="right"/>
              <w:rPr>
                <w:b/>
                <w:sz w:val="18"/>
              </w:rPr>
            </w:pPr>
            <w:r w:rsidRPr="000A7340">
              <w:rPr>
                <w:sz w:val="18"/>
              </w:rPr>
              <w:t>98.332</w:t>
            </w:r>
          </w:p>
        </w:tc>
        <w:tc>
          <w:tcPr>
            <w:tcW w:w="1134" w:type="dxa"/>
            <w:shd w:val="clear" w:color="auto" w:fill="auto"/>
            <w:vAlign w:val="bottom"/>
          </w:tcPr>
          <w:p w14:paraId="22D89273" w14:textId="77777777" w:rsidR="00CC612B" w:rsidRPr="000A7340" w:rsidRDefault="00CC612B" w:rsidP="002F27EF">
            <w:pPr>
              <w:spacing w:before="40" w:after="40" w:line="220" w:lineRule="exact"/>
              <w:jc w:val="right"/>
              <w:rPr>
                <w:b/>
                <w:sz w:val="18"/>
              </w:rPr>
            </w:pPr>
            <w:r w:rsidRPr="000A7340">
              <w:rPr>
                <w:b/>
                <w:sz w:val="18"/>
              </w:rPr>
              <w:t>151.801</w:t>
            </w:r>
          </w:p>
        </w:tc>
      </w:tr>
      <w:tr w:rsidR="00CC612B" w:rsidRPr="000A7340" w14:paraId="1BCA5B40" w14:textId="77777777" w:rsidTr="002F27EF">
        <w:tc>
          <w:tcPr>
            <w:tcW w:w="709" w:type="dxa"/>
            <w:shd w:val="clear" w:color="auto" w:fill="auto"/>
          </w:tcPr>
          <w:p w14:paraId="17BA5C75"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35-39</w:t>
            </w:r>
          </w:p>
        </w:tc>
        <w:tc>
          <w:tcPr>
            <w:tcW w:w="992" w:type="dxa"/>
            <w:shd w:val="clear" w:color="auto" w:fill="auto"/>
            <w:vAlign w:val="bottom"/>
          </w:tcPr>
          <w:p w14:paraId="6379A43B"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595.608</w:t>
            </w:r>
          </w:p>
        </w:tc>
        <w:tc>
          <w:tcPr>
            <w:tcW w:w="993" w:type="dxa"/>
            <w:shd w:val="clear" w:color="auto" w:fill="auto"/>
            <w:vAlign w:val="bottom"/>
          </w:tcPr>
          <w:p w14:paraId="4C9E6052" w14:textId="77777777" w:rsidR="00CC612B" w:rsidRPr="000A7340" w:rsidRDefault="00CC612B" w:rsidP="002F27EF">
            <w:pPr>
              <w:spacing w:before="40" w:after="40" w:line="220" w:lineRule="exact"/>
              <w:jc w:val="right"/>
              <w:rPr>
                <w:sz w:val="18"/>
              </w:rPr>
            </w:pPr>
            <w:r w:rsidRPr="000A7340">
              <w:rPr>
                <w:sz w:val="18"/>
              </w:rPr>
              <w:t>612.169</w:t>
            </w:r>
          </w:p>
        </w:tc>
        <w:tc>
          <w:tcPr>
            <w:tcW w:w="1134" w:type="dxa"/>
            <w:shd w:val="clear" w:color="auto" w:fill="auto"/>
            <w:vAlign w:val="bottom"/>
          </w:tcPr>
          <w:p w14:paraId="72E21169" w14:textId="77777777" w:rsidR="00CC612B" w:rsidRPr="000A7340" w:rsidRDefault="00CC612B" w:rsidP="002F27EF">
            <w:pPr>
              <w:spacing w:before="40" w:after="40" w:line="220" w:lineRule="exact"/>
              <w:jc w:val="right"/>
              <w:rPr>
                <w:sz w:val="18"/>
              </w:rPr>
            </w:pPr>
            <w:r w:rsidRPr="000A7340">
              <w:rPr>
                <w:b/>
                <w:sz w:val="18"/>
              </w:rPr>
              <w:t>1.207.777</w:t>
            </w:r>
          </w:p>
        </w:tc>
        <w:tc>
          <w:tcPr>
            <w:tcW w:w="1134" w:type="dxa"/>
            <w:shd w:val="clear" w:color="auto" w:fill="auto"/>
            <w:vAlign w:val="bottom"/>
          </w:tcPr>
          <w:p w14:paraId="65C2F15D" w14:textId="77777777" w:rsidR="00CC612B" w:rsidRPr="000A7340" w:rsidRDefault="00CC612B" w:rsidP="002F27EF">
            <w:pPr>
              <w:spacing w:before="40" w:after="40" w:line="220" w:lineRule="exact"/>
              <w:jc w:val="right"/>
              <w:rPr>
                <w:b/>
                <w:sz w:val="18"/>
              </w:rPr>
            </w:pPr>
            <w:r w:rsidRPr="000A7340">
              <w:rPr>
                <w:sz w:val="18"/>
              </w:rPr>
              <w:t>90-94</w:t>
            </w:r>
          </w:p>
        </w:tc>
        <w:tc>
          <w:tcPr>
            <w:tcW w:w="1134" w:type="dxa"/>
            <w:shd w:val="clear" w:color="auto" w:fill="auto"/>
            <w:vAlign w:val="bottom"/>
          </w:tcPr>
          <w:p w14:paraId="02B25F52" w14:textId="77777777" w:rsidR="00CC612B" w:rsidRPr="000A7340" w:rsidRDefault="00CC612B" w:rsidP="002F27EF">
            <w:pPr>
              <w:spacing w:before="40" w:after="40" w:line="220" w:lineRule="exact"/>
              <w:jc w:val="right"/>
              <w:rPr>
                <w:b/>
                <w:sz w:val="18"/>
              </w:rPr>
            </w:pPr>
            <w:r w:rsidRPr="000A7340">
              <w:rPr>
                <w:sz w:val="18"/>
              </w:rPr>
              <w:t>18.029</w:t>
            </w:r>
          </w:p>
        </w:tc>
        <w:tc>
          <w:tcPr>
            <w:tcW w:w="993" w:type="dxa"/>
            <w:shd w:val="clear" w:color="auto" w:fill="auto"/>
            <w:vAlign w:val="bottom"/>
          </w:tcPr>
          <w:p w14:paraId="0FFF7ACC" w14:textId="77777777" w:rsidR="00CC612B" w:rsidRPr="000A7340" w:rsidRDefault="00CC612B" w:rsidP="002F27EF">
            <w:pPr>
              <w:spacing w:before="40" w:after="40" w:line="220" w:lineRule="exact"/>
              <w:jc w:val="right"/>
              <w:rPr>
                <w:b/>
                <w:sz w:val="18"/>
              </w:rPr>
            </w:pPr>
            <w:r w:rsidRPr="000A7340">
              <w:rPr>
                <w:sz w:val="18"/>
              </w:rPr>
              <w:t>40.854</w:t>
            </w:r>
          </w:p>
        </w:tc>
        <w:tc>
          <w:tcPr>
            <w:tcW w:w="1134" w:type="dxa"/>
            <w:shd w:val="clear" w:color="auto" w:fill="auto"/>
            <w:vAlign w:val="bottom"/>
          </w:tcPr>
          <w:p w14:paraId="5716ABD1" w14:textId="77777777" w:rsidR="00CC612B" w:rsidRPr="000A7340" w:rsidRDefault="00CC612B" w:rsidP="002F27EF">
            <w:pPr>
              <w:spacing w:before="40" w:after="40" w:line="220" w:lineRule="exact"/>
              <w:jc w:val="right"/>
              <w:rPr>
                <w:b/>
                <w:sz w:val="18"/>
              </w:rPr>
            </w:pPr>
            <w:r w:rsidRPr="000A7340">
              <w:rPr>
                <w:b/>
                <w:sz w:val="18"/>
              </w:rPr>
              <w:t>58.883</w:t>
            </w:r>
          </w:p>
        </w:tc>
      </w:tr>
      <w:tr w:rsidR="00CC612B" w:rsidRPr="000A7340" w14:paraId="5F3B0C05" w14:textId="77777777" w:rsidTr="002F27EF">
        <w:tc>
          <w:tcPr>
            <w:tcW w:w="709" w:type="dxa"/>
            <w:shd w:val="clear" w:color="auto" w:fill="auto"/>
          </w:tcPr>
          <w:p w14:paraId="3D1B766C"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40-44</w:t>
            </w:r>
          </w:p>
        </w:tc>
        <w:tc>
          <w:tcPr>
            <w:tcW w:w="992" w:type="dxa"/>
            <w:shd w:val="clear" w:color="auto" w:fill="auto"/>
            <w:vAlign w:val="bottom"/>
          </w:tcPr>
          <w:p w14:paraId="619AF4B5"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586.674</w:t>
            </w:r>
          </w:p>
        </w:tc>
        <w:tc>
          <w:tcPr>
            <w:tcW w:w="993" w:type="dxa"/>
            <w:shd w:val="clear" w:color="auto" w:fill="auto"/>
            <w:vAlign w:val="bottom"/>
          </w:tcPr>
          <w:p w14:paraId="10AABE0A" w14:textId="77777777" w:rsidR="00CC612B" w:rsidRPr="000A7340" w:rsidRDefault="00CC612B" w:rsidP="002F27EF">
            <w:pPr>
              <w:spacing w:before="40" w:after="40" w:line="220" w:lineRule="exact"/>
              <w:jc w:val="right"/>
              <w:rPr>
                <w:sz w:val="18"/>
              </w:rPr>
            </w:pPr>
            <w:r w:rsidRPr="000A7340">
              <w:rPr>
                <w:sz w:val="18"/>
              </w:rPr>
              <w:t>611.829</w:t>
            </w:r>
          </w:p>
        </w:tc>
        <w:tc>
          <w:tcPr>
            <w:tcW w:w="1134" w:type="dxa"/>
            <w:shd w:val="clear" w:color="auto" w:fill="auto"/>
            <w:vAlign w:val="bottom"/>
          </w:tcPr>
          <w:p w14:paraId="014949E6" w14:textId="77777777" w:rsidR="00CC612B" w:rsidRPr="000A7340" w:rsidRDefault="00CC612B" w:rsidP="002F27EF">
            <w:pPr>
              <w:spacing w:before="40" w:after="40" w:line="220" w:lineRule="exact"/>
              <w:jc w:val="right"/>
              <w:rPr>
                <w:sz w:val="18"/>
              </w:rPr>
            </w:pPr>
            <w:r w:rsidRPr="000A7340">
              <w:rPr>
                <w:b/>
                <w:sz w:val="18"/>
              </w:rPr>
              <w:t>1.198.503</w:t>
            </w:r>
          </w:p>
        </w:tc>
        <w:tc>
          <w:tcPr>
            <w:tcW w:w="1134" w:type="dxa"/>
            <w:shd w:val="clear" w:color="auto" w:fill="auto"/>
            <w:vAlign w:val="bottom"/>
          </w:tcPr>
          <w:p w14:paraId="73A49BDF" w14:textId="77777777" w:rsidR="00CC612B" w:rsidRPr="000A7340" w:rsidRDefault="00CC612B" w:rsidP="002F27EF">
            <w:pPr>
              <w:spacing w:before="40" w:after="40" w:line="220" w:lineRule="exact"/>
              <w:jc w:val="right"/>
              <w:rPr>
                <w:b/>
                <w:sz w:val="18"/>
              </w:rPr>
            </w:pPr>
            <w:r w:rsidRPr="000A7340">
              <w:rPr>
                <w:sz w:val="18"/>
              </w:rPr>
              <w:t>95-99</w:t>
            </w:r>
          </w:p>
        </w:tc>
        <w:tc>
          <w:tcPr>
            <w:tcW w:w="1134" w:type="dxa"/>
            <w:shd w:val="clear" w:color="auto" w:fill="auto"/>
            <w:vAlign w:val="bottom"/>
          </w:tcPr>
          <w:p w14:paraId="0CFCB75F" w14:textId="77777777" w:rsidR="00CC612B" w:rsidRPr="000A7340" w:rsidRDefault="00CC612B" w:rsidP="002F27EF">
            <w:pPr>
              <w:spacing w:before="40" w:after="40" w:line="220" w:lineRule="exact"/>
              <w:jc w:val="right"/>
              <w:rPr>
                <w:b/>
                <w:sz w:val="18"/>
              </w:rPr>
            </w:pPr>
            <w:r w:rsidRPr="000A7340">
              <w:rPr>
                <w:sz w:val="18"/>
              </w:rPr>
              <w:t>4.188</w:t>
            </w:r>
          </w:p>
        </w:tc>
        <w:tc>
          <w:tcPr>
            <w:tcW w:w="993" w:type="dxa"/>
            <w:shd w:val="clear" w:color="auto" w:fill="auto"/>
            <w:vAlign w:val="bottom"/>
          </w:tcPr>
          <w:p w14:paraId="5613722E" w14:textId="77777777" w:rsidR="00CC612B" w:rsidRPr="000A7340" w:rsidRDefault="00CC612B" w:rsidP="002F27EF">
            <w:pPr>
              <w:spacing w:before="40" w:after="40" w:line="220" w:lineRule="exact"/>
              <w:jc w:val="right"/>
              <w:rPr>
                <w:b/>
                <w:sz w:val="18"/>
              </w:rPr>
            </w:pPr>
            <w:r w:rsidRPr="000A7340">
              <w:rPr>
                <w:sz w:val="18"/>
              </w:rPr>
              <w:t>11.668</w:t>
            </w:r>
          </w:p>
        </w:tc>
        <w:tc>
          <w:tcPr>
            <w:tcW w:w="1134" w:type="dxa"/>
            <w:shd w:val="clear" w:color="auto" w:fill="auto"/>
            <w:vAlign w:val="bottom"/>
          </w:tcPr>
          <w:p w14:paraId="4310312B" w14:textId="77777777" w:rsidR="00CC612B" w:rsidRPr="000A7340" w:rsidRDefault="00CC612B" w:rsidP="002F27EF">
            <w:pPr>
              <w:spacing w:before="40" w:after="40" w:line="220" w:lineRule="exact"/>
              <w:jc w:val="right"/>
              <w:rPr>
                <w:b/>
                <w:sz w:val="18"/>
              </w:rPr>
            </w:pPr>
            <w:r w:rsidRPr="000A7340">
              <w:rPr>
                <w:b/>
                <w:sz w:val="18"/>
              </w:rPr>
              <w:t>15.856</w:t>
            </w:r>
          </w:p>
        </w:tc>
      </w:tr>
      <w:tr w:rsidR="00CC612B" w:rsidRPr="000A7340" w14:paraId="1470E1EC" w14:textId="77777777" w:rsidTr="002F27EF">
        <w:tc>
          <w:tcPr>
            <w:tcW w:w="709" w:type="dxa"/>
            <w:shd w:val="clear" w:color="auto" w:fill="auto"/>
          </w:tcPr>
          <w:p w14:paraId="77490E01"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45-49</w:t>
            </w:r>
          </w:p>
        </w:tc>
        <w:tc>
          <w:tcPr>
            <w:tcW w:w="992" w:type="dxa"/>
            <w:shd w:val="clear" w:color="auto" w:fill="auto"/>
            <w:vAlign w:val="bottom"/>
          </w:tcPr>
          <w:p w14:paraId="48AB35AC"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562.483</w:t>
            </w:r>
          </w:p>
        </w:tc>
        <w:tc>
          <w:tcPr>
            <w:tcW w:w="993" w:type="dxa"/>
            <w:shd w:val="clear" w:color="auto" w:fill="auto"/>
            <w:vAlign w:val="bottom"/>
          </w:tcPr>
          <w:p w14:paraId="6B36E451" w14:textId="77777777" w:rsidR="00CC612B" w:rsidRPr="000A7340" w:rsidRDefault="00CC612B" w:rsidP="002F27EF">
            <w:pPr>
              <w:spacing w:before="40" w:after="40" w:line="220" w:lineRule="exact"/>
              <w:jc w:val="right"/>
              <w:rPr>
                <w:sz w:val="18"/>
              </w:rPr>
            </w:pPr>
            <w:r w:rsidRPr="000A7340">
              <w:rPr>
                <w:sz w:val="18"/>
              </w:rPr>
              <w:t>598.280</w:t>
            </w:r>
          </w:p>
        </w:tc>
        <w:tc>
          <w:tcPr>
            <w:tcW w:w="1134" w:type="dxa"/>
            <w:shd w:val="clear" w:color="auto" w:fill="auto"/>
            <w:vAlign w:val="bottom"/>
          </w:tcPr>
          <w:p w14:paraId="33E1F9A7" w14:textId="77777777" w:rsidR="00CC612B" w:rsidRPr="000A7340" w:rsidRDefault="00CC612B" w:rsidP="002F27EF">
            <w:pPr>
              <w:spacing w:before="40" w:after="40" w:line="220" w:lineRule="exact"/>
              <w:jc w:val="right"/>
              <w:rPr>
                <w:sz w:val="18"/>
              </w:rPr>
            </w:pPr>
            <w:r w:rsidRPr="000A7340">
              <w:rPr>
                <w:b/>
                <w:sz w:val="18"/>
              </w:rPr>
              <w:t>1.160.763</w:t>
            </w:r>
          </w:p>
        </w:tc>
        <w:tc>
          <w:tcPr>
            <w:tcW w:w="1134" w:type="dxa"/>
            <w:shd w:val="clear" w:color="auto" w:fill="auto"/>
            <w:vAlign w:val="bottom"/>
          </w:tcPr>
          <w:p w14:paraId="7F3349D1" w14:textId="77777777" w:rsidR="00CC612B" w:rsidRPr="000A7340" w:rsidRDefault="00CC612B" w:rsidP="002F27EF">
            <w:pPr>
              <w:spacing w:before="40" w:after="40" w:line="220" w:lineRule="exact"/>
              <w:jc w:val="right"/>
              <w:rPr>
                <w:b/>
                <w:sz w:val="18"/>
              </w:rPr>
            </w:pPr>
            <w:r w:rsidRPr="000A7340">
              <w:rPr>
                <w:sz w:val="18"/>
              </w:rPr>
              <w:t>100+</w:t>
            </w:r>
          </w:p>
        </w:tc>
        <w:tc>
          <w:tcPr>
            <w:tcW w:w="1134" w:type="dxa"/>
            <w:shd w:val="clear" w:color="auto" w:fill="auto"/>
            <w:vAlign w:val="bottom"/>
          </w:tcPr>
          <w:p w14:paraId="6DA3C212" w14:textId="77777777" w:rsidR="00CC612B" w:rsidRPr="000A7340" w:rsidRDefault="00CC612B" w:rsidP="002F27EF">
            <w:pPr>
              <w:spacing w:before="40" w:after="40" w:line="220" w:lineRule="exact"/>
              <w:jc w:val="right"/>
              <w:rPr>
                <w:b/>
                <w:sz w:val="18"/>
              </w:rPr>
            </w:pPr>
            <w:r w:rsidRPr="000A7340">
              <w:rPr>
                <w:sz w:val="18"/>
              </w:rPr>
              <w:t>1.599</w:t>
            </w:r>
          </w:p>
        </w:tc>
        <w:tc>
          <w:tcPr>
            <w:tcW w:w="993" w:type="dxa"/>
            <w:shd w:val="clear" w:color="auto" w:fill="auto"/>
            <w:vAlign w:val="bottom"/>
          </w:tcPr>
          <w:p w14:paraId="3E592327" w14:textId="77777777" w:rsidR="00CC612B" w:rsidRPr="000A7340" w:rsidRDefault="00CC612B" w:rsidP="002F27EF">
            <w:pPr>
              <w:spacing w:before="40" w:after="40" w:line="220" w:lineRule="exact"/>
              <w:jc w:val="right"/>
              <w:rPr>
                <w:b/>
                <w:sz w:val="18"/>
              </w:rPr>
            </w:pPr>
            <w:r w:rsidRPr="000A7340">
              <w:rPr>
                <w:sz w:val="18"/>
              </w:rPr>
              <w:t>3.171</w:t>
            </w:r>
          </w:p>
        </w:tc>
        <w:tc>
          <w:tcPr>
            <w:tcW w:w="1134" w:type="dxa"/>
            <w:shd w:val="clear" w:color="auto" w:fill="auto"/>
            <w:vAlign w:val="bottom"/>
          </w:tcPr>
          <w:p w14:paraId="7CA65752" w14:textId="77777777" w:rsidR="00CC612B" w:rsidRPr="000A7340" w:rsidRDefault="00CC612B" w:rsidP="002F27EF">
            <w:pPr>
              <w:spacing w:before="40" w:after="40" w:line="220" w:lineRule="exact"/>
              <w:jc w:val="right"/>
              <w:rPr>
                <w:b/>
                <w:sz w:val="18"/>
              </w:rPr>
            </w:pPr>
            <w:r w:rsidRPr="000A7340">
              <w:rPr>
                <w:b/>
                <w:sz w:val="18"/>
              </w:rPr>
              <w:t>4.770</w:t>
            </w:r>
          </w:p>
        </w:tc>
      </w:tr>
      <w:tr w:rsidR="00CC612B" w:rsidRPr="000A7340" w14:paraId="472500CE" w14:textId="77777777" w:rsidTr="002F27EF">
        <w:tc>
          <w:tcPr>
            <w:tcW w:w="709" w:type="dxa"/>
            <w:tcBorders>
              <w:bottom w:val="single" w:sz="12" w:space="0" w:color="auto"/>
            </w:tcBorders>
            <w:shd w:val="clear" w:color="auto" w:fill="auto"/>
          </w:tcPr>
          <w:p w14:paraId="4997DB66"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50-54</w:t>
            </w:r>
          </w:p>
        </w:tc>
        <w:tc>
          <w:tcPr>
            <w:tcW w:w="992" w:type="dxa"/>
            <w:tcBorders>
              <w:bottom w:val="single" w:sz="12" w:space="0" w:color="auto"/>
            </w:tcBorders>
            <w:shd w:val="clear" w:color="auto" w:fill="auto"/>
            <w:vAlign w:val="bottom"/>
          </w:tcPr>
          <w:p w14:paraId="61C8A887"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569.852</w:t>
            </w:r>
          </w:p>
        </w:tc>
        <w:tc>
          <w:tcPr>
            <w:tcW w:w="993" w:type="dxa"/>
            <w:tcBorders>
              <w:bottom w:val="single" w:sz="12" w:space="0" w:color="auto"/>
            </w:tcBorders>
            <w:shd w:val="clear" w:color="auto" w:fill="auto"/>
            <w:vAlign w:val="bottom"/>
          </w:tcPr>
          <w:p w14:paraId="69F62007" w14:textId="77777777" w:rsidR="00CC612B" w:rsidRPr="000A7340" w:rsidRDefault="00CC612B" w:rsidP="002F27EF">
            <w:pPr>
              <w:spacing w:before="40" w:after="40" w:line="220" w:lineRule="exact"/>
              <w:jc w:val="right"/>
              <w:rPr>
                <w:sz w:val="18"/>
              </w:rPr>
            </w:pPr>
            <w:r w:rsidRPr="000A7340">
              <w:rPr>
                <w:sz w:val="18"/>
              </w:rPr>
              <w:t>615.102</w:t>
            </w:r>
          </w:p>
        </w:tc>
        <w:tc>
          <w:tcPr>
            <w:tcW w:w="1134" w:type="dxa"/>
            <w:tcBorders>
              <w:bottom w:val="single" w:sz="12" w:space="0" w:color="auto"/>
            </w:tcBorders>
            <w:shd w:val="clear" w:color="auto" w:fill="auto"/>
            <w:vAlign w:val="bottom"/>
          </w:tcPr>
          <w:p w14:paraId="22379658" w14:textId="77777777" w:rsidR="00CC612B" w:rsidRPr="000A7340" w:rsidRDefault="00CC612B" w:rsidP="002F27EF">
            <w:pPr>
              <w:spacing w:before="40" w:after="40" w:line="220" w:lineRule="exact"/>
              <w:jc w:val="right"/>
              <w:rPr>
                <w:sz w:val="18"/>
              </w:rPr>
            </w:pPr>
            <w:r w:rsidRPr="000A7340">
              <w:rPr>
                <w:b/>
                <w:sz w:val="18"/>
              </w:rPr>
              <w:t>1.184.954</w:t>
            </w:r>
          </w:p>
        </w:tc>
        <w:tc>
          <w:tcPr>
            <w:tcW w:w="1134" w:type="dxa"/>
            <w:tcBorders>
              <w:bottom w:val="single" w:sz="12" w:space="0" w:color="auto"/>
            </w:tcBorders>
            <w:shd w:val="clear" w:color="auto" w:fill="auto"/>
            <w:vAlign w:val="bottom"/>
          </w:tcPr>
          <w:p w14:paraId="498F73BA" w14:textId="77777777" w:rsidR="00CC612B" w:rsidRPr="000A7340" w:rsidRDefault="00CC612B" w:rsidP="002F27EF">
            <w:pPr>
              <w:spacing w:before="40" w:after="40" w:line="220" w:lineRule="exact"/>
              <w:jc w:val="right"/>
              <w:rPr>
                <w:b/>
                <w:sz w:val="18"/>
              </w:rPr>
            </w:pPr>
            <w:r w:rsidRPr="000A7340">
              <w:rPr>
                <w:b/>
                <w:sz w:val="18"/>
              </w:rPr>
              <w:t>Total país</w:t>
            </w:r>
          </w:p>
        </w:tc>
        <w:tc>
          <w:tcPr>
            <w:tcW w:w="1134" w:type="dxa"/>
            <w:tcBorders>
              <w:bottom w:val="single" w:sz="12" w:space="0" w:color="auto"/>
            </w:tcBorders>
            <w:shd w:val="clear" w:color="auto" w:fill="auto"/>
            <w:vAlign w:val="bottom"/>
          </w:tcPr>
          <w:p w14:paraId="1F578488" w14:textId="77777777" w:rsidR="00CC612B" w:rsidRPr="000A7340" w:rsidRDefault="00CC612B" w:rsidP="002F27EF">
            <w:pPr>
              <w:spacing w:before="40" w:after="40" w:line="220" w:lineRule="exact"/>
              <w:jc w:val="right"/>
              <w:rPr>
                <w:b/>
                <w:sz w:val="18"/>
              </w:rPr>
            </w:pPr>
            <w:r w:rsidRPr="000A7340">
              <w:rPr>
                <w:b/>
                <w:sz w:val="18"/>
              </w:rPr>
              <w:t>8.601.989</w:t>
            </w:r>
          </w:p>
        </w:tc>
        <w:tc>
          <w:tcPr>
            <w:tcW w:w="993" w:type="dxa"/>
            <w:tcBorders>
              <w:bottom w:val="single" w:sz="12" w:space="0" w:color="auto"/>
            </w:tcBorders>
            <w:shd w:val="clear" w:color="auto" w:fill="auto"/>
            <w:vAlign w:val="bottom"/>
          </w:tcPr>
          <w:p w14:paraId="7B8426B3" w14:textId="77777777" w:rsidR="00CC612B" w:rsidRPr="000A7340" w:rsidRDefault="00CC612B" w:rsidP="002F27EF">
            <w:pPr>
              <w:spacing w:before="40" w:after="40" w:line="220" w:lineRule="exact"/>
              <w:jc w:val="right"/>
              <w:rPr>
                <w:b/>
                <w:sz w:val="18"/>
              </w:rPr>
            </w:pPr>
            <w:r w:rsidRPr="000A7340">
              <w:rPr>
                <w:b/>
                <w:sz w:val="18"/>
              </w:rPr>
              <w:t>8972014</w:t>
            </w:r>
          </w:p>
        </w:tc>
        <w:tc>
          <w:tcPr>
            <w:tcW w:w="1134" w:type="dxa"/>
            <w:tcBorders>
              <w:bottom w:val="single" w:sz="12" w:space="0" w:color="auto"/>
            </w:tcBorders>
            <w:shd w:val="clear" w:color="auto" w:fill="auto"/>
            <w:vAlign w:val="bottom"/>
          </w:tcPr>
          <w:p w14:paraId="17CDA44E" w14:textId="77777777" w:rsidR="00CC612B" w:rsidRPr="000A7340" w:rsidRDefault="00CC612B" w:rsidP="002F27EF">
            <w:pPr>
              <w:spacing w:before="40" w:after="40" w:line="220" w:lineRule="exact"/>
              <w:jc w:val="right"/>
              <w:rPr>
                <w:b/>
                <w:sz w:val="18"/>
              </w:rPr>
            </w:pPr>
            <w:r w:rsidRPr="000A7340">
              <w:rPr>
                <w:b/>
                <w:sz w:val="18"/>
              </w:rPr>
              <w:t>17.574.003</w:t>
            </w:r>
          </w:p>
        </w:tc>
      </w:tr>
    </w:tbl>
    <w:p w14:paraId="719CA8B6" w14:textId="77777777" w:rsidR="00CC612B" w:rsidRPr="00BA4990" w:rsidRDefault="00CC612B" w:rsidP="00CC612B">
      <w:pPr>
        <w:pStyle w:val="SingleTxtG"/>
        <w:rPr>
          <w:i/>
          <w:iCs/>
          <w:sz w:val="18"/>
          <w:szCs w:val="18"/>
        </w:rPr>
      </w:pPr>
      <w:r w:rsidRPr="00BA4990">
        <w:rPr>
          <w:i/>
          <w:iCs/>
          <w:sz w:val="18"/>
          <w:szCs w:val="18"/>
        </w:rPr>
        <w:lastRenderedPageBreak/>
        <w:t>Fuente: INE, Resultados definitivos Censo 2017, población total por sexo y área urbana-rural, según grupos de edad.</w:t>
      </w:r>
      <w:r w:rsidRPr="00BA4990">
        <w:rPr>
          <w:rStyle w:val="Refdenotaalpie"/>
          <w:i/>
          <w:iCs/>
          <w:szCs w:val="18"/>
        </w:rPr>
        <w:footnoteReference w:id="16"/>
      </w:r>
    </w:p>
    <w:p w14:paraId="22015211" w14:textId="77777777" w:rsidR="00CC612B" w:rsidRPr="00212D67" w:rsidRDefault="00CC612B" w:rsidP="00CC612B">
      <w:pPr>
        <w:pStyle w:val="SingleTxtG"/>
      </w:pPr>
      <w:r w:rsidRPr="00212D67">
        <w:rPr>
          <w:position w:val="-1"/>
        </w:rPr>
        <w:t>25.</w:t>
      </w:r>
      <w:r w:rsidRPr="00212D67">
        <w:rPr>
          <w:position w:val="-1"/>
        </w:rPr>
        <w:tab/>
      </w:r>
      <w:r w:rsidRPr="00212D67">
        <w:t xml:space="preserve">Se puede observar una tendencia sostenida del envejecimiento de la población a partir del descenso del porcentaje de personas menores de 15 años, que en 1992 era 29,4%, mientras que en 2017 llegó a 20,1%, proyectándose que descienda hasta 14% en 2050. Además, se identifica el aumento de la población mayor de 64 años, que pasó de 6,6% en 1992 a 11,4% en 2017, proyectándose llegue a 25% en 2050. </w:t>
      </w:r>
    </w:p>
    <w:p w14:paraId="27B62B12" w14:textId="77777777" w:rsidR="00CC612B" w:rsidRPr="00212D67" w:rsidRDefault="00CC612B" w:rsidP="00CC612B">
      <w:pPr>
        <w:pStyle w:val="SingleTxtG"/>
      </w:pPr>
      <w:r w:rsidRPr="00212D67">
        <w:rPr>
          <w:position w:val="-1"/>
        </w:rPr>
        <w:t>26.</w:t>
      </w:r>
      <w:r w:rsidRPr="00212D67">
        <w:rPr>
          <w:position w:val="-1"/>
        </w:rPr>
        <w:tab/>
      </w:r>
      <w:r w:rsidRPr="00212D67">
        <w:t>Por otro lado, la proporción de la población en edad de trabajar (15-64 años) se reduce desde 2015 y, según la proyección, seguirá descendiendo hasta llegar a representar el 61% de la población en 2050. En cambio, la proporción de la población mayor de 64 años irá en aumento. Se estima que este grupo de edad era del 12% de la población en 2018, mientras que para 2050 su presencia se duplicaría y llegaría a 25%. Según la proyección, en el 2031 la proporción de personas mayores superaría la proporción de los menores de 15 años.</w:t>
      </w:r>
    </w:p>
    <w:p w14:paraId="129F23AA" w14:textId="77777777" w:rsidR="00CC612B" w:rsidRPr="00212D67" w:rsidRDefault="00CC612B" w:rsidP="00CC612B">
      <w:pPr>
        <w:pStyle w:val="SingleTxtG"/>
      </w:pPr>
      <w:r w:rsidRPr="00212D67">
        <w:rPr>
          <w:position w:val="-1"/>
        </w:rPr>
        <w:t>27.</w:t>
      </w:r>
      <w:r w:rsidRPr="00212D67">
        <w:rPr>
          <w:position w:val="-1"/>
        </w:rPr>
        <w:tab/>
      </w:r>
      <w:r w:rsidRPr="00212D67">
        <w:t>Por otra parte, el índice de envejecimiento expresa la relación existente entre la población de 60 años y más respecto de la población menor de 15 años. Desde el año 1992, el índice de envejecimiento muestra una tendencia creciente. Si en dicho año se observaban alrededor de 32 personas de 60 años y más por cada 100 personas menores de 15 años, para el año 2021 dicha relación ha aumentado casi tres veces, puesto que se observan cerca de 93 personas de 60 años y más por cada 100 menores de 15 años</w:t>
      </w:r>
      <w:r w:rsidRPr="007E145F">
        <w:rPr>
          <w:rStyle w:val="Refdenotaalpie"/>
        </w:rPr>
        <w:footnoteReference w:id="17"/>
      </w:r>
      <w:r w:rsidRPr="00212D67">
        <w:t>.</w:t>
      </w:r>
    </w:p>
    <w:p w14:paraId="7E27E73A" w14:textId="77777777" w:rsidR="00CC612B" w:rsidRPr="008E7B3F" w:rsidRDefault="00CC612B" w:rsidP="00CC612B">
      <w:pPr>
        <w:pStyle w:val="H4G"/>
        <w:rPr>
          <w:lang w:val="es-ES_tradnl"/>
        </w:rPr>
      </w:pPr>
      <w:bookmarkStart w:id="48" w:name="_Toc155201771"/>
      <w:bookmarkStart w:id="49" w:name="_Toc155712321"/>
      <w:bookmarkStart w:id="50" w:name="_Toc170913596"/>
      <w:bookmarkStart w:id="51" w:name="_Toc171683231"/>
      <w:r>
        <w:rPr>
          <w:position w:val="-1"/>
        </w:rPr>
        <w:tab/>
      </w:r>
      <w:r w:rsidRPr="00212D67">
        <w:rPr>
          <w:position w:val="-1"/>
        </w:rPr>
        <w:t>x.</w:t>
      </w:r>
      <w:r w:rsidRPr="00212D67">
        <w:rPr>
          <w:position w:val="-1"/>
        </w:rPr>
        <w:tab/>
      </w:r>
      <w:r w:rsidRPr="008E7B3F">
        <w:rPr>
          <w:lang w:val="es-ES_tradnl"/>
        </w:rPr>
        <w:t>Tasa de dependencia</w:t>
      </w:r>
      <w:bookmarkEnd w:id="48"/>
      <w:bookmarkEnd w:id="49"/>
      <w:bookmarkEnd w:id="50"/>
      <w:bookmarkEnd w:id="51"/>
    </w:p>
    <w:p w14:paraId="5BDE9E4B" w14:textId="77777777" w:rsidR="00CC612B" w:rsidRPr="000A7340" w:rsidRDefault="00CC612B" w:rsidP="00CC612B">
      <w:pPr>
        <w:pStyle w:val="SingleTxtG"/>
        <w:rPr>
          <w:rStyle w:val="SingleTxtGCar"/>
        </w:rPr>
      </w:pPr>
      <w:r w:rsidRPr="00212D67">
        <w:rPr>
          <w:position w:val="-1"/>
        </w:rPr>
        <w:t>28.</w:t>
      </w:r>
      <w:r w:rsidRPr="00212D67">
        <w:rPr>
          <w:position w:val="-1"/>
        </w:rPr>
        <w:tab/>
      </w:r>
      <w:r w:rsidRPr="000A7340">
        <w:rPr>
          <w:rStyle w:val="SingleTxtGCar"/>
        </w:rPr>
        <w:t xml:space="preserve">El índice “relación de dependencia demográfica total” es un indicador demográfico de potencial dependencia económica, que mide la población en edades teóricamente inactivas </w:t>
      </w:r>
      <w:proofErr w:type="gramStart"/>
      <w:r w:rsidRPr="000A7340">
        <w:rPr>
          <w:rStyle w:val="SingleTxtGCar"/>
        </w:rPr>
        <w:t>en relación a</w:t>
      </w:r>
      <w:proofErr w:type="gramEnd"/>
      <w:r w:rsidRPr="000A7340">
        <w:rPr>
          <w:rStyle w:val="SingleTxtGCar"/>
        </w:rPr>
        <w:t xml:space="preserve"> la población en edades teóricamente activas, independientemente de su situación en la fuerza de trabajo. Su cálculo se realiza sumando la cantidad de personas entre 0 y 14 años con la población de 65 años o más y dividiendo el resultado por la población de 15 a 64 años, todo esto multiplicado por 100. </w:t>
      </w:r>
    </w:p>
    <w:p w14:paraId="68A9D89F" w14:textId="03C3199A" w:rsidR="00CC612B" w:rsidRPr="00212D67" w:rsidRDefault="00CC612B" w:rsidP="001B6555">
      <w:pPr>
        <w:pStyle w:val="SingleTxtG"/>
      </w:pPr>
      <w:r w:rsidRPr="00212D67">
        <w:t>Cuadro 7</w:t>
      </w:r>
      <w:r>
        <w:tab/>
      </w:r>
      <w:r w:rsidR="001B6555">
        <w:br/>
      </w:r>
      <w:r>
        <w:tab/>
      </w:r>
      <w:r w:rsidRPr="001B6555">
        <w:rPr>
          <w:b/>
          <w:bCs/>
        </w:rPr>
        <w:t>Relación de dependencia demográfica total anual</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166"/>
        <w:gridCol w:w="1301"/>
        <w:gridCol w:w="1301"/>
        <w:gridCol w:w="1301"/>
        <w:gridCol w:w="1301"/>
      </w:tblGrid>
      <w:tr w:rsidR="00CC612B" w:rsidRPr="000A7340" w14:paraId="7F27B2D5" w14:textId="77777777" w:rsidTr="002F27EF">
        <w:trPr>
          <w:tblHeader/>
        </w:trPr>
        <w:tc>
          <w:tcPr>
            <w:tcW w:w="1731" w:type="dxa"/>
            <w:shd w:val="clear" w:color="auto" w:fill="auto"/>
            <w:vAlign w:val="bottom"/>
          </w:tcPr>
          <w:p w14:paraId="56E84239" w14:textId="77777777" w:rsidR="00CC612B" w:rsidRPr="000A7340" w:rsidRDefault="00CC612B" w:rsidP="002F27EF">
            <w:pPr>
              <w:pBdr>
                <w:top w:val="nil"/>
                <w:left w:val="nil"/>
                <w:bottom w:val="nil"/>
                <w:right w:val="nil"/>
                <w:between w:val="nil"/>
              </w:pBdr>
              <w:spacing w:before="80" w:after="80" w:line="200" w:lineRule="exact"/>
              <w:rPr>
                <w:i/>
                <w:sz w:val="16"/>
              </w:rPr>
            </w:pPr>
            <w:r w:rsidRPr="000A7340">
              <w:rPr>
                <w:i/>
                <w:sz w:val="16"/>
              </w:rPr>
              <w:t> </w:t>
            </w:r>
          </w:p>
        </w:tc>
        <w:tc>
          <w:tcPr>
            <w:tcW w:w="1039" w:type="dxa"/>
            <w:shd w:val="clear" w:color="auto" w:fill="auto"/>
            <w:vAlign w:val="bottom"/>
          </w:tcPr>
          <w:p w14:paraId="27416537"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2018</w:t>
            </w:r>
          </w:p>
        </w:tc>
        <w:tc>
          <w:tcPr>
            <w:tcW w:w="1039" w:type="dxa"/>
            <w:shd w:val="clear" w:color="auto" w:fill="auto"/>
            <w:vAlign w:val="bottom"/>
          </w:tcPr>
          <w:p w14:paraId="12D4C706"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2019</w:t>
            </w:r>
          </w:p>
        </w:tc>
        <w:tc>
          <w:tcPr>
            <w:tcW w:w="1039" w:type="dxa"/>
            <w:shd w:val="clear" w:color="auto" w:fill="auto"/>
            <w:vAlign w:val="bottom"/>
          </w:tcPr>
          <w:p w14:paraId="07E3F512"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2020</w:t>
            </w:r>
          </w:p>
        </w:tc>
        <w:tc>
          <w:tcPr>
            <w:tcW w:w="1039" w:type="dxa"/>
            <w:shd w:val="clear" w:color="auto" w:fill="auto"/>
            <w:vAlign w:val="bottom"/>
          </w:tcPr>
          <w:p w14:paraId="4F3D5661"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2021</w:t>
            </w:r>
          </w:p>
        </w:tc>
      </w:tr>
      <w:tr w:rsidR="00CC612B" w:rsidRPr="000A7340" w14:paraId="61CCBF2C" w14:textId="77777777" w:rsidTr="002F27EF">
        <w:tc>
          <w:tcPr>
            <w:tcW w:w="1731" w:type="dxa"/>
            <w:shd w:val="clear" w:color="auto" w:fill="auto"/>
          </w:tcPr>
          <w:p w14:paraId="31048F4A"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 xml:space="preserve">Total </w:t>
            </w:r>
          </w:p>
        </w:tc>
        <w:tc>
          <w:tcPr>
            <w:tcW w:w="1039" w:type="dxa"/>
            <w:shd w:val="clear" w:color="auto" w:fill="auto"/>
            <w:vAlign w:val="bottom"/>
          </w:tcPr>
          <w:p w14:paraId="16F9D1BE"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57,1</w:t>
            </w:r>
          </w:p>
        </w:tc>
        <w:tc>
          <w:tcPr>
            <w:tcW w:w="1039" w:type="dxa"/>
            <w:shd w:val="clear" w:color="auto" w:fill="auto"/>
            <w:vAlign w:val="bottom"/>
          </w:tcPr>
          <w:p w14:paraId="08F020EC"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57,7</w:t>
            </w:r>
          </w:p>
        </w:tc>
        <w:tc>
          <w:tcPr>
            <w:tcW w:w="1039" w:type="dxa"/>
            <w:shd w:val="clear" w:color="auto" w:fill="auto"/>
            <w:vAlign w:val="bottom"/>
          </w:tcPr>
          <w:p w14:paraId="7F2BA85D"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57,6</w:t>
            </w:r>
          </w:p>
        </w:tc>
        <w:tc>
          <w:tcPr>
            <w:tcW w:w="1039" w:type="dxa"/>
            <w:shd w:val="clear" w:color="auto" w:fill="auto"/>
            <w:vAlign w:val="bottom"/>
          </w:tcPr>
          <w:p w14:paraId="48E7058D" w14:textId="77777777" w:rsidR="00CC612B" w:rsidRPr="000A7340" w:rsidRDefault="00CC612B" w:rsidP="002F27EF">
            <w:pPr>
              <w:spacing w:before="40" w:after="40" w:line="220" w:lineRule="exact"/>
              <w:jc w:val="right"/>
              <w:rPr>
                <w:sz w:val="18"/>
              </w:rPr>
            </w:pPr>
            <w:r w:rsidRPr="000A7340">
              <w:rPr>
                <w:sz w:val="18"/>
              </w:rPr>
              <w:t>58,6</w:t>
            </w:r>
          </w:p>
        </w:tc>
      </w:tr>
    </w:tbl>
    <w:p w14:paraId="06CEE9BB" w14:textId="77777777" w:rsidR="00CC612B" w:rsidRPr="00BA4990" w:rsidRDefault="00CC612B" w:rsidP="00CC612B">
      <w:pPr>
        <w:pStyle w:val="SingleTxtG"/>
        <w:rPr>
          <w:i/>
          <w:iCs/>
          <w:sz w:val="18"/>
          <w:szCs w:val="18"/>
        </w:rPr>
      </w:pPr>
      <w:r w:rsidRPr="00BA4990">
        <w:rPr>
          <w:i/>
          <w:iCs/>
          <w:sz w:val="18"/>
          <w:szCs w:val="18"/>
        </w:rPr>
        <w:t>Fuente: Ministerio de Desarrollo Social y Familia, Subsecretaría de Evaluación Social, en base a información de Registros Administrativos.</w:t>
      </w:r>
      <w:r w:rsidRPr="00BA4990">
        <w:rPr>
          <w:rStyle w:val="Refdenotaalpie"/>
          <w:i/>
          <w:iCs/>
          <w:szCs w:val="18"/>
        </w:rPr>
        <w:footnoteReference w:id="18"/>
      </w:r>
    </w:p>
    <w:p w14:paraId="4AE9703E" w14:textId="77777777" w:rsidR="00CC612B" w:rsidRPr="008E7B3F" w:rsidRDefault="00CC612B" w:rsidP="00CC612B">
      <w:pPr>
        <w:pBdr>
          <w:top w:val="nil"/>
          <w:left w:val="nil"/>
          <w:bottom w:val="nil"/>
          <w:right w:val="nil"/>
          <w:between w:val="nil"/>
        </w:pBdr>
        <w:spacing w:before="120" w:after="120" w:line="240" w:lineRule="auto"/>
        <w:ind w:left="1276" w:hanging="142"/>
        <w:jc w:val="both"/>
        <w:outlineLvl w:val="3"/>
        <w:rPr>
          <w:i/>
        </w:rPr>
      </w:pPr>
      <w:bookmarkStart w:id="52" w:name="_Toc155201772"/>
      <w:bookmarkStart w:id="53" w:name="_Toc155712322"/>
      <w:bookmarkStart w:id="54" w:name="_Toc170913597"/>
      <w:bookmarkStart w:id="55" w:name="_Toc171683232"/>
      <w:r w:rsidRPr="00212D67">
        <w:rPr>
          <w:i/>
          <w:position w:val="-1"/>
        </w:rPr>
        <w:t>xi.</w:t>
      </w:r>
      <w:r w:rsidRPr="00212D67">
        <w:rPr>
          <w:i/>
          <w:position w:val="-1"/>
        </w:rPr>
        <w:tab/>
      </w:r>
      <w:r w:rsidRPr="008E7B3F">
        <w:rPr>
          <w:i/>
          <w:lang w:val="es-ES_tradnl"/>
        </w:rPr>
        <w:t>Estadísticas de nacimientos</w:t>
      </w:r>
      <w:bookmarkEnd w:id="52"/>
      <w:bookmarkEnd w:id="53"/>
      <w:bookmarkEnd w:id="54"/>
      <w:bookmarkEnd w:id="55"/>
    </w:p>
    <w:p w14:paraId="7490A44A" w14:textId="49CCD096" w:rsidR="00CC612B" w:rsidRPr="00212D67" w:rsidRDefault="00CC612B" w:rsidP="001B6555">
      <w:pPr>
        <w:pStyle w:val="SingleTxtG"/>
      </w:pPr>
      <w:r w:rsidRPr="00212D67">
        <w:t>Cuadro 8</w:t>
      </w:r>
      <w:r>
        <w:tab/>
      </w:r>
      <w:r w:rsidR="001B6555">
        <w:br/>
      </w:r>
      <w:r w:rsidRPr="001B6555">
        <w:rPr>
          <w:b/>
          <w:bCs/>
        </w:rPr>
        <w:tab/>
        <w:t>Total de nacidos vivos por año</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C612B" w:rsidRPr="000A7340" w14:paraId="38981E6D" w14:textId="77777777" w:rsidTr="002F27EF">
        <w:trPr>
          <w:tblHeader/>
        </w:trPr>
        <w:tc>
          <w:tcPr>
            <w:tcW w:w="1731" w:type="dxa"/>
            <w:shd w:val="clear" w:color="auto" w:fill="auto"/>
            <w:vAlign w:val="bottom"/>
          </w:tcPr>
          <w:p w14:paraId="6BFBABFB" w14:textId="77777777" w:rsidR="00CC612B" w:rsidRPr="000A7340" w:rsidRDefault="00CC612B" w:rsidP="002F27EF">
            <w:pPr>
              <w:pBdr>
                <w:top w:val="nil"/>
                <w:left w:val="nil"/>
                <w:bottom w:val="nil"/>
                <w:right w:val="nil"/>
                <w:between w:val="nil"/>
              </w:pBdr>
              <w:spacing w:before="80" w:after="80" w:line="200" w:lineRule="exact"/>
              <w:rPr>
                <w:i/>
                <w:sz w:val="16"/>
              </w:rPr>
            </w:pPr>
            <w:r w:rsidRPr="000A7340">
              <w:rPr>
                <w:i/>
                <w:sz w:val="16"/>
              </w:rPr>
              <w:t> </w:t>
            </w:r>
          </w:p>
        </w:tc>
        <w:tc>
          <w:tcPr>
            <w:tcW w:w="1039" w:type="dxa"/>
            <w:shd w:val="clear" w:color="auto" w:fill="auto"/>
            <w:vAlign w:val="bottom"/>
          </w:tcPr>
          <w:p w14:paraId="3101BB30"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2015</w:t>
            </w:r>
          </w:p>
        </w:tc>
        <w:tc>
          <w:tcPr>
            <w:tcW w:w="1039" w:type="dxa"/>
            <w:shd w:val="clear" w:color="auto" w:fill="auto"/>
            <w:vAlign w:val="bottom"/>
          </w:tcPr>
          <w:p w14:paraId="2A76F5C8"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2016</w:t>
            </w:r>
          </w:p>
        </w:tc>
        <w:tc>
          <w:tcPr>
            <w:tcW w:w="1039" w:type="dxa"/>
            <w:shd w:val="clear" w:color="auto" w:fill="auto"/>
            <w:vAlign w:val="bottom"/>
          </w:tcPr>
          <w:p w14:paraId="30BFCF3A"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2017</w:t>
            </w:r>
          </w:p>
        </w:tc>
        <w:tc>
          <w:tcPr>
            <w:tcW w:w="1039" w:type="dxa"/>
            <w:shd w:val="clear" w:color="auto" w:fill="auto"/>
            <w:vAlign w:val="bottom"/>
          </w:tcPr>
          <w:p w14:paraId="497DA82E"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2018</w:t>
            </w:r>
          </w:p>
        </w:tc>
        <w:tc>
          <w:tcPr>
            <w:tcW w:w="1039" w:type="dxa"/>
            <w:shd w:val="clear" w:color="auto" w:fill="auto"/>
            <w:vAlign w:val="bottom"/>
          </w:tcPr>
          <w:p w14:paraId="74A9CAD1"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2019</w:t>
            </w:r>
          </w:p>
        </w:tc>
        <w:tc>
          <w:tcPr>
            <w:tcW w:w="1039" w:type="dxa"/>
            <w:shd w:val="clear" w:color="auto" w:fill="auto"/>
            <w:vAlign w:val="bottom"/>
          </w:tcPr>
          <w:p w14:paraId="30D6B986"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2020</w:t>
            </w:r>
          </w:p>
        </w:tc>
      </w:tr>
      <w:tr w:rsidR="00CC612B" w:rsidRPr="000A7340" w14:paraId="50D402E9" w14:textId="77777777" w:rsidTr="002F27EF">
        <w:tc>
          <w:tcPr>
            <w:tcW w:w="1731" w:type="dxa"/>
            <w:shd w:val="clear" w:color="auto" w:fill="auto"/>
          </w:tcPr>
          <w:p w14:paraId="3ED3FFC8"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Total</w:t>
            </w:r>
          </w:p>
        </w:tc>
        <w:tc>
          <w:tcPr>
            <w:tcW w:w="1039" w:type="dxa"/>
            <w:shd w:val="clear" w:color="auto" w:fill="auto"/>
            <w:vAlign w:val="bottom"/>
          </w:tcPr>
          <w:p w14:paraId="660880BC"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245.406</w:t>
            </w:r>
          </w:p>
        </w:tc>
        <w:tc>
          <w:tcPr>
            <w:tcW w:w="1039" w:type="dxa"/>
            <w:shd w:val="clear" w:color="auto" w:fill="auto"/>
            <w:vAlign w:val="bottom"/>
          </w:tcPr>
          <w:p w14:paraId="6F3F8768"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 xml:space="preserve">232.616 </w:t>
            </w:r>
          </w:p>
        </w:tc>
        <w:tc>
          <w:tcPr>
            <w:tcW w:w="1039" w:type="dxa"/>
            <w:shd w:val="clear" w:color="auto" w:fill="auto"/>
            <w:vAlign w:val="bottom"/>
          </w:tcPr>
          <w:p w14:paraId="733A9C2F"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219.494</w:t>
            </w:r>
          </w:p>
        </w:tc>
        <w:tc>
          <w:tcPr>
            <w:tcW w:w="1039" w:type="dxa"/>
            <w:shd w:val="clear" w:color="auto" w:fill="auto"/>
            <w:vAlign w:val="bottom"/>
          </w:tcPr>
          <w:p w14:paraId="2A86BD92" w14:textId="77777777" w:rsidR="00CC612B" w:rsidRPr="000A7340" w:rsidRDefault="00CC612B" w:rsidP="002F27EF">
            <w:pPr>
              <w:spacing w:before="40" w:after="40" w:line="220" w:lineRule="exact"/>
              <w:jc w:val="right"/>
              <w:rPr>
                <w:sz w:val="18"/>
              </w:rPr>
            </w:pPr>
            <w:r w:rsidRPr="000A7340">
              <w:rPr>
                <w:sz w:val="18"/>
              </w:rPr>
              <w:t>222.088</w:t>
            </w:r>
          </w:p>
        </w:tc>
        <w:tc>
          <w:tcPr>
            <w:tcW w:w="1039" w:type="dxa"/>
            <w:shd w:val="clear" w:color="auto" w:fill="auto"/>
            <w:vAlign w:val="bottom"/>
          </w:tcPr>
          <w:p w14:paraId="0E2365AE"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210.413</w:t>
            </w:r>
          </w:p>
        </w:tc>
        <w:tc>
          <w:tcPr>
            <w:tcW w:w="1039" w:type="dxa"/>
            <w:shd w:val="clear" w:color="auto" w:fill="auto"/>
            <w:vAlign w:val="bottom"/>
          </w:tcPr>
          <w:p w14:paraId="7F007D4E"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195.231</w:t>
            </w:r>
          </w:p>
        </w:tc>
      </w:tr>
    </w:tbl>
    <w:p w14:paraId="70807BEF" w14:textId="77777777" w:rsidR="00CC612B" w:rsidRPr="00BA4990" w:rsidRDefault="00CC612B" w:rsidP="00CC612B">
      <w:pPr>
        <w:pStyle w:val="SingleTxtG"/>
        <w:rPr>
          <w:i/>
          <w:iCs/>
          <w:sz w:val="18"/>
          <w:szCs w:val="18"/>
        </w:rPr>
      </w:pPr>
      <w:r w:rsidRPr="00BA4990">
        <w:rPr>
          <w:i/>
          <w:iCs/>
          <w:sz w:val="18"/>
          <w:szCs w:val="18"/>
        </w:rPr>
        <w:t>Fuente: INE, Anuario de Estadísticas Vitales, 2022.</w:t>
      </w:r>
      <w:r w:rsidRPr="00BA4990">
        <w:rPr>
          <w:rStyle w:val="Refdenotaalpie"/>
          <w:i/>
          <w:iCs/>
          <w:szCs w:val="18"/>
        </w:rPr>
        <w:footnoteReference w:id="19"/>
      </w:r>
    </w:p>
    <w:p w14:paraId="10B96839" w14:textId="77777777" w:rsidR="000E04D8" w:rsidRDefault="000E04D8">
      <w:pPr>
        <w:spacing w:line="240" w:lineRule="auto"/>
      </w:pPr>
      <w:r>
        <w:br w:type="page"/>
      </w:r>
    </w:p>
    <w:p w14:paraId="2D4357F4" w14:textId="0511A37B" w:rsidR="00CC612B" w:rsidRPr="001B6555" w:rsidRDefault="00CC612B" w:rsidP="001B6555">
      <w:pPr>
        <w:pStyle w:val="SingleTxtG"/>
        <w:rPr>
          <w:b/>
          <w:bCs/>
        </w:rPr>
      </w:pPr>
      <w:r w:rsidRPr="00212D67">
        <w:lastRenderedPageBreak/>
        <w:t>Cuadro 9</w:t>
      </w:r>
      <w:r>
        <w:tab/>
      </w:r>
      <w:r w:rsidR="001B6555">
        <w:br/>
      </w:r>
      <w:r w:rsidRPr="001B6555">
        <w:rPr>
          <w:b/>
          <w:bCs/>
        </w:rPr>
        <w:tab/>
        <w:t>Tasa de natalidad por año (por 1.000 habitantes)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C612B" w:rsidRPr="000A7340" w14:paraId="02350D7E" w14:textId="77777777" w:rsidTr="002F27EF">
        <w:trPr>
          <w:tblHeader/>
        </w:trPr>
        <w:tc>
          <w:tcPr>
            <w:tcW w:w="1731" w:type="dxa"/>
            <w:shd w:val="clear" w:color="auto" w:fill="auto"/>
            <w:vAlign w:val="bottom"/>
          </w:tcPr>
          <w:p w14:paraId="0B91ED22" w14:textId="77777777" w:rsidR="00CC612B" w:rsidRPr="000A7340" w:rsidRDefault="00CC612B" w:rsidP="002F27EF">
            <w:pPr>
              <w:pBdr>
                <w:top w:val="nil"/>
                <w:left w:val="nil"/>
                <w:bottom w:val="nil"/>
                <w:right w:val="nil"/>
                <w:between w:val="nil"/>
              </w:pBdr>
              <w:spacing w:before="80" w:after="80" w:line="200" w:lineRule="exact"/>
              <w:rPr>
                <w:i/>
                <w:sz w:val="16"/>
              </w:rPr>
            </w:pPr>
            <w:r w:rsidRPr="000A7340">
              <w:rPr>
                <w:i/>
                <w:sz w:val="16"/>
              </w:rPr>
              <w:t> </w:t>
            </w:r>
          </w:p>
        </w:tc>
        <w:tc>
          <w:tcPr>
            <w:tcW w:w="1039" w:type="dxa"/>
            <w:shd w:val="clear" w:color="auto" w:fill="auto"/>
            <w:vAlign w:val="bottom"/>
          </w:tcPr>
          <w:p w14:paraId="7842DB62"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2015</w:t>
            </w:r>
          </w:p>
        </w:tc>
        <w:tc>
          <w:tcPr>
            <w:tcW w:w="1039" w:type="dxa"/>
            <w:shd w:val="clear" w:color="auto" w:fill="auto"/>
            <w:vAlign w:val="bottom"/>
          </w:tcPr>
          <w:p w14:paraId="37E73AFC"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2016</w:t>
            </w:r>
          </w:p>
        </w:tc>
        <w:tc>
          <w:tcPr>
            <w:tcW w:w="1039" w:type="dxa"/>
            <w:shd w:val="clear" w:color="auto" w:fill="auto"/>
            <w:vAlign w:val="bottom"/>
          </w:tcPr>
          <w:p w14:paraId="3CCE9D1B"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2017</w:t>
            </w:r>
          </w:p>
        </w:tc>
        <w:tc>
          <w:tcPr>
            <w:tcW w:w="1039" w:type="dxa"/>
            <w:shd w:val="clear" w:color="auto" w:fill="auto"/>
            <w:vAlign w:val="bottom"/>
          </w:tcPr>
          <w:p w14:paraId="5D6DDA31"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2018</w:t>
            </w:r>
          </w:p>
        </w:tc>
        <w:tc>
          <w:tcPr>
            <w:tcW w:w="1039" w:type="dxa"/>
            <w:shd w:val="clear" w:color="auto" w:fill="auto"/>
            <w:vAlign w:val="bottom"/>
          </w:tcPr>
          <w:p w14:paraId="5A586B48"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2019</w:t>
            </w:r>
          </w:p>
        </w:tc>
        <w:tc>
          <w:tcPr>
            <w:tcW w:w="1039" w:type="dxa"/>
            <w:shd w:val="clear" w:color="auto" w:fill="auto"/>
            <w:vAlign w:val="bottom"/>
          </w:tcPr>
          <w:p w14:paraId="0D188F10"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2020</w:t>
            </w:r>
          </w:p>
        </w:tc>
      </w:tr>
      <w:tr w:rsidR="00CC612B" w:rsidRPr="000A7340" w14:paraId="27F08815" w14:textId="77777777" w:rsidTr="002F27EF">
        <w:tc>
          <w:tcPr>
            <w:tcW w:w="1731" w:type="dxa"/>
            <w:shd w:val="clear" w:color="auto" w:fill="auto"/>
          </w:tcPr>
          <w:p w14:paraId="4853427C"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 xml:space="preserve">Total </w:t>
            </w:r>
          </w:p>
        </w:tc>
        <w:tc>
          <w:tcPr>
            <w:tcW w:w="1039" w:type="dxa"/>
            <w:shd w:val="clear" w:color="auto" w:fill="auto"/>
            <w:vAlign w:val="bottom"/>
          </w:tcPr>
          <w:p w14:paraId="3D2A733B"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13,6</w:t>
            </w:r>
          </w:p>
        </w:tc>
        <w:tc>
          <w:tcPr>
            <w:tcW w:w="1039" w:type="dxa"/>
            <w:shd w:val="clear" w:color="auto" w:fill="auto"/>
            <w:vAlign w:val="bottom"/>
          </w:tcPr>
          <w:p w14:paraId="2093634C"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12,8</w:t>
            </w:r>
          </w:p>
        </w:tc>
        <w:tc>
          <w:tcPr>
            <w:tcW w:w="1039" w:type="dxa"/>
            <w:shd w:val="clear" w:color="auto" w:fill="auto"/>
            <w:vAlign w:val="bottom"/>
          </w:tcPr>
          <w:p w14:paraId="51550B50"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11,9</w:t>
            </w:r>
          </w:p>
        </w:tc>
        <w:tc>
          <w:tcPr>
            <w:tcW w:w="1039" w:type="dxa"/>
            <w:shd w:val="clear" w:color="auto" w:fill="auto"/>
            <w:vAlign w:val="bottom"/>
          </w:tcPr>
          <w:p w14:paraId="469FD873"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 xml:space="preserve">11,8 </w:t>
            </w:r>
          </w:p>
        </w:tc>
        <w:tc>
          <w:tcPr>
            <w:tcW w:w="1039" w:type="dxa"/>
            <w:shd w:val="clear" w:color="auto" w:fill="auto"/>
            <w:vAlign w:val="bottom"/>
          </w:tcPr>
          <w:p w14:paraId="7D3F8C30"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11,0</w:t>
            </w:r>
          </w:p>
        </w:tc>
        <w:tc>
          <w:tcPr>
            <w:tcW w:w="1039" w:type="dxa"/>
            <w:shd w:val="clear" w:color="auto" w:fill="auto"/>
            <w:vAlign w:val="bottom"/>
          </w:tcPr>
          <w:p w14:paraId="09F21A88"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10,0</w:t>
            </w:r>
          </w:p>
        </w:tc>
      </w:tr>
    </w:tbl>
    <w:p w14:paraId="51A15BB4" w14:textId="77777777" w:rsidR="00CC612B" w:rsidRPr="00BA4990" w:rsidRDefault="00CC612B" w:rsidP="00CC612B">
      <w:pPr>
        <w:pStyle w:val="SingleTxtG"/>
        <w:rPr>
          <w:i/>
          <w:iCs/>
          <w:sz w:val="18"/>
          <w:szCs w:val="18"/>
        </w:rPr>
      </w:pPr>
      <w:r w:rsidRPr="00BA4990">
        <w:rPr>
          <w:i/>
          <w:iCs/>
          <w:sz w:val="18"/>
          <w:szCs w:val="18"/>
        </w:rPr>
        <w:t>Fuente: INE, Anuario de Estadísticas Vitales, 2022.</w:t>
      </w:r>
      <w:r w:rsidRPr="00BA4990">
        <w:rPr>
          <w:rStyle w:val="Refdenotaalpie"/>
          <w:i/>
          <w:iCs/>
          <w:szCs w:val="18"/>
        </w:rPr>
        <w:footnoteReference w:id="20"/>
      </w:r>
    </w:p>
    <w:p w14:paraId="3647EC92" w14:textId="77777777" w:rsidR="00CC612B" w:rsidRPr="008E7B3F" w:rsidRDefault="00CC612B" w:rsidP="00CC612B">
      <w:pPr>
        <w:pStyle w:val="H4G"/>
        <w:rPr>
          <w:lang w:val="es-ES_tradnl"/>
        </w:rPr>
      </w:pPr>
      <w:bookmarkStart w:id="56" w:name="_Toc155201773"/>
      <w:bookmarkStart w:id="57" w:name="_Toc155712323"/>
      <w:bookmarkStart w:id="58" w:name="_Toc170913598"/>
      <w:bookmarkStart w:id="59" w:name="_Toc171683233"/>
      <w:r>
        <w:rPr>
          <w:position w:val="-1"/>
        </w:rPr>
        <w:tab/>
      </w:r>
      <w:proofErr w:type="spellStart"/>
      <w:r w:rsidRPr="00212D67">
        <w:rPr>
          <w:position w:val="-1"/>
        </w:rPr>
        <w:t>xii</w:t>
      </w:r>
      <w:proofErr w:type="spellEnd"/>
      <w:r w:rsidRPr="00212D67">
        <w:rPr>
          <w:position w:val="-1"/>
        </w:rPr>
        <w:t>.</w:t>
      </w:r>
      <w:r w:rsidRPr="00212D67">
        <w:rPr>
          <w:position w:val="-1"/>
        </w:rPr>
        <w:tab/>
      </w:r>
      <w:r w:rsidRPr="008E7B3F">
        <w:rPr>
          <w:lang w:val="es-ES_tradnl"/>
        </w:rPr>
        <w:t>Estadísticas de fallecimientos</w:t>
      </w:r>
      <w:bookmarkEnd w:id="56"/>
      <w:bookmarkEnd w:id="57"/>
      <w:bookmarkEnd w:id="58"/>
      <w:bookmarkEnd w:id="59"/>
    </w:p>
    <w:p w14:paraId="6944D11B" w14:textId="6B58A465" w:rsidR="00CC612B" w:rsidRPr="00212D67" w:rsidRDefault="00CC612B" w:rsidP="001B6555">
      <w:pPr>
        <w:pStyle w:val="SingleTxtG"/>
      </w:pPr>
      <w:r w:rsidRPr="00212D67">
        <w:t>Cuadro 10</w:t>
      </w:r>
      <w:r>
        <w:tab/>
      </w:r>
      <w:r w:rsidR="001B6555">
        <w:br/>
      </w:r>
      <w:r w:rsidRPr="001B6555">
        <w:rPr>
          <w:b/>
          <w:bCs/>
        </w:rPr>
        <w:tab/>
        <w:t>Defunciones generales por año</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C612B" w:rsidRPr="000A7340" w14:paraId="29B2E231" w14:textId="77777777" w:rsidTr="002F27EF">
        <w:trPr>
          <w:tblHeader/>
        </w:trPr>
        <w:tc>
          <w:tcPr>
            <w:tcW w:w="1731" w:type="dxa"/>
            <w:shd w:val="clear" w:color="auto" w:fill="auto"/>
            <w:vAlign w:val="bottom"/>
          </w:tcPr>
          <w:p w14:paraId="1016FABD" w14:textId="77777777" w:rsidR="00CC612B" w:rsidRPr="000A7340" w:rsidRDefault="00CC612B" w:rsidP="002F27EF">
            <w:pPr>
              <w:pBdr>
                <w:top w:val="nil"/>
                <w:left w:val="nil"/>
                <w:bottom w:val="nil"/>
                <w:right w:val="nil"/>
                <w:between w:val="nil"/>
              </w:pBdr>
              <w:spacing w:before="80" w:after="80" w:line="200" w:lineRule="exact"/>
              <w:rPr>
                <w:i/>
                <w:sz w:val="16"/>
              </w:rPr>
            </w:pPr>
            <w:r w:rsidRPr="000A7340">
              <w:rPr>
                <w:i/>
                <w:sz w:val="16"/>
              </w:rPr>
              <w:t> </w:t>
            </w:r>
          </w:p>
        </w:tc>
        <w:tc>
          <w:tcPr>
            <w:tcW w:w="1039" w:type="dxa"/>
            <w:shd w:val="clear" w:color="auto" w:fill="auto"/>
            <w:vAlign w:val="bottom"/>
          </w:tcPr>
          <w:p w14:paraId="5C9DE52C"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2015</w:t>
            </w:r>
          </w:p>
        </w:tc>
        <w:tc>
          <w:tcPr>
            <w:tcW w:w="1039" w:type="dxa"/>
            <w:shd w:val="clear" w:color="auto" w:fill="auto"/>
            <w:vAlign w:val="bottom"/>
          </w:tcPr>
          <w:p w14:paraId="306DB1E3"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2016</w:t>
            </w:r>
          </w:p>
        </w:tc>
        <w:tc>
          <w:tcPr>
            <w:tcW w:w="1039" w:type="dxa"/>
            <w:shd w:val="clear" w:color="auto" w:fill="auto"/>
            <w:vAlign w:val="bottom"/>
          </w:tcPr>
          <w:p w14:paraId="7B4E1054"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2017</w:t>
            </w:r>
          </w:p>
        </w:tc>
        <w:tc>
          <w:tcPr>
            <w:tcW w:w="1039" w:type="dxa"/>
            <w:shd w:val="clear" w:color="auto" w:fill="auto"/>
            <w:vAlign w:val="bottom"/>
          </w:tcPr>
          <w:p w14:paraId="7CD54F90"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2018</w:t>
            </w:r>
          </w:p>
        </w:tc>
        <w:tc>
          <w:tcPr>
            <w:tcW w:w="1039" w:type="dxa"/>
            <w:shd w:val="clear" w:color="auto" w:fill="auto"/>
            <w:vAlign w:val="bottom"/>
          </w:tcPr>
          <w:p w14:paraId="1E5A3AA1"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2019</w:t>
            </w:r>
          </w:p>
        </w:tc>
        <w:tc>
          <w:tcPr>
            <w:tcW w:w="1039" w:type="dxa"/>
            <w:shd w:val="clear" w:color="auto" w:fill="auto"/>
            <w:vAlign w:val="bottom"/>
          </w:tcPr>
          <w:p w14:paraId="0687FAF3" w14:textId="77777777" w:rsidR="00CC612B" w:rsidRPr="000A7340" w:rsidRDefault="00CC612B" w:rsidP="002F27EF">
            <w:pPr>
              <w:pBdr>
                <w:top w:val="nil"/>
                <w:left w:val="nil"/>
                <w:bottom w:val="nil"/>
                <w:right w:val="nil"/>
                <w:between w:val="nil"/>
              </w:pBdr>
              <w:spacing w:before="80" w:after="80" w:line="200" w:lineRule="exact"/>
              <w:jc w:val="right"/>
              <w:rPr>
                <w:i/>
                <w:sz w:val="16"/>
              </w:rPr>
            </w:pPr>
            <w:r w:rsidRPr="000A7340">
              <w:rPr>
                <w:i/>
                <w:sz w:val="16"/>
              </w:rPr>
              <w:t>2020</w:t>
            </w:r>
          </w:p>
        </w:tc>
      </w:tr>
      <w:tr w:rsidR="00CC612B" w:rsidRPr="000A7340" w14:paraId="0F8F554A" w14:textId="77777777" w:rsidTr="002F27EF">
        <w:tc>
          <w:tcPr>
            <w:tcW w:w="1731" w:type="dxa"/>
            <w:shd w:val="clear" w:color="auto" w:fill="auto"/>
          </w:tcPr>
          <w:p w14:paraId="4E9C4831" w14:textId="77777777" w:rsidR="00CC612B" w:rsidRPr="000A7340" w:rsidRDefault="00CC612B" w:rsidP="002F27EF">
            <w:pPr>
              <w:pBdr>
                <w:top w:val="nil"/>
                <w:left w:val="nil"/>
                <w:bottom w:val="nil"/>
                <w:right w:val="nil"/>
                <w:between w:val="nil"/>
              </w:pBdr>
              <w:spacing w:before="40" w:after="40" w:line="220" w:lineRule="exact"/>
              <w:rPr>
                <w:sz w:val="18"/>
              </w:rPr>
            </w:pPr>
            <w:r w:rsidRPr="000A7340">
              <w:rPr>
                <w:sz w:val="18"/>
              </w:rPr>
              <w:t xml:space="preserve">Total </w:t>
            </w:r>
          </w:p>
        </w:tc>
        <w:tc>
          <w:tcPr>
            <w:tcW w:w="1039" w:type="dxa"/>
            <w:shd w:val="clear" w:color="auto" w:fill="auto"/>
            <w:vAlign w:val="bottom"/>
          </w:tcPr>
          <w:p w14:paraId="5C8A6A33"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103.327</w:t>
            </w:r>
          </w:p>
        </w:tc>
        <w:tc>
          <w:tcPr>
            <w:tcW w:w="1039" w:type="dxa"/>
            <w:shd w:val="clear" w:color="auto" w:fill="auto"/>
            <w:vAlign w:val="bottom"/>
          </w:tcPr>
          <w:p w14:paraId="4518FDAB"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104.026</w:t>
            </w:r>
          </w:p>
        </w:tc>
        <w:tc>
          <w:tcPr>
            <w:tcW w:w="1039" w:type="dxa"/>
            <w:shd w:val="clear" w:color="auto" w:fill="auto"/>
            <w:vAlign w:val="bottom"/>
          </w:tcPr>
          <w:p w14:paraId="6AC86C79"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106.388</w:t>
            </w:r>
          </w:p>
        </w:tc>
        <w:tc>
          <w:tcPr>
            <w:tcW w:w="1039" w:type="dxa"/>
            <w:shd w:val="clear" w:color="auto" w:fill="auto"/>
            <w:vAlign w:val="bottom"/>
          </w:tcPr>
          <w:p w14:paraId="25F6589E"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106.796</w:t>
            </w:r>
          </w:p>
        </w:tc>
        <w:tc>
          <w:tcPr>
            <w:tcW w:w="1039" w:type="dxa"/>
            <w:shd w:val="clear" w:color="auto" w:fill="auto"/>
            <w:vAlign w:val="bottom"/>
          </w:tcPr>
          <w:p w14:paraId="76B26635"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109.658</w:t>
            </w:r>
          </w:p>
        </w:tc>
        <w:tc>
          <w:tcPr>
            <w:tcW w:w="1039" w:type="dxa"/>
            <w:shd w:val="clear" w:color="auto" w:fill="auto"/>
            <w:vAlign w:val="bottom"/>
          </w:tcPr>
          <w:p w14:paraId="35080407" w14:textId="77777777" w:rsidR="00CC612B" w:rsidRPr="000A7340" w:rsidRDefault="00CC612B" w:rsidP="002F27EF">
            <w:pPr>
              <w:pBdr>
                <w:top w:val="nil"/>
                <w:left w:val="nil"/>
                <w:bottom w:val="nil"/>
                <w:right w:val="nil"/>
                <w:between w:val="nil"/>
              </w:pBdr>
              <w:spacing w:before="40" w:after="40" w:line="220" w:lineRule="exact"/>
              <w:jc w:val="right"/>
              <w:rPr>
                <w:sz w:val="18"/>
              </w:rPr>
            </w:pPr>
            <w:r w:rsidRPr="000A7340">
              <w:rPr>
                <w:sz w:val="18"/>
              </w:rPr>
              <w:t>126.169</w:t>
            </w:r>
          </w:p>
        </w:tc>
      </w:tr>
    </w:tbl>
    <w:p w14:paraId="08C7BC12" w14:textId="77777777" w:rsidR="00CC612B" w:rsidRPr="00BA4990" w:rsidRDefault="00CC612B" w:rsidP="00CC612B">
      <w:pPr>
        <w:pStyle w:val="SingleTxtG"/>
        <w:rPr>
          <w:i/>
          <w:iCs/>
          <w:sz w:val="18"/>
          <w:szCs w:val="18"/>
        </w:rPr>
      </w:pPr>
      <w:r w:rsidRPr="00BA4990">
        <w:rPr>
          <w:i/>
          <w:iCs/>
          <w:sz w:val="18"/>
          <w:szCs w:val="18"/>
        </w:rPr>
        <w:t>Fuente: INE, Anuario de Estadísticas Vitales, 2022.</w:t>
      </w:r>
      <w:r w:rsidRPr="00BA4990">
        <w:rPr>
          <w:rStyle w:val="Refdenotaalpie"/>
          <w:i/>
          <w:iCs/>
          <w:szCs w:val="18"/>
        </w:rPr>
        <w:footnoteReference w:id="21"/>
      </w:r>
    </w:p>
    <w:p w14:paraId="7186BD40" w14:textId="77777777" w:rsidR="00CC612B" w:rsidRPr="00212D67" w:rsidRDefault="00CC612B" w:rsidP="00CC612B">
      <w:pPr>
        <w:pStyle w:val="SingleTxtG"/>
      </w:pPr>
      <w:r w:rsidRPr="00212D67">
        <w:rPr>
          <w:position w:val="-1"/>
        </w:rPr>
        <w:t>29.</w:t>
      </w:r>
      <w:r w:rsidRPr="00212D67">
        <w:rPr>
          <w:position w:val="-1"/>
        </w:rPr>
        <w:tab/>
      </w:r>
      <w:r w:rsidRPr="00212D67">
        <w:t>Se registraron 126.169 defunciones en 2020, la mayor cantidad de muertes registradas entre 2010 y 2020, aumentando en 28.239 defunciones respecto a las 97.930 registradas en 2010. Adicionalmente, en todo el período 2010-2020, se observó una mayor cantidad de muertes de hombres respecto a las defunciones de mujeres, pasando de 52.237 muertes de hombres y 45.693 de mujeres en 2010, a 67.636 defunciones de hombres y 58.519 de mujeres en 2020. En los últimos años, el aumento en las defunciones se vincula con el paulatino envejecimiento poblacional profundizado en las últimas décadas. Sin embargo, el aumento en las defunciones en 2020, respecto de 2019, se explica principalmente por la pandemia del Covid-19, la cual incrementó significativamente la cantidad de muertes en el país, tanto de mujeres como de hombres.</w:t>
      </w:r>
    </w:p>
    <w:p w14:paraId="6C41519D" w14:textId="309A5D44" w:rsidR="00CC612B" w:rsidRPr="001B6555" w:rsidRDefault="00CC612B" w:rsidP="001B6555">
      <w:pPr>
        <w:pStyle w:val="SingleTxtG"/>
        <w:rPr>
          <w:b/>
          <w:bCs/>
        </w:rPr>
      </w:pPr>
      <w:r w:rsidRPr="00212D67">
        <w:t>Cuadro 11</w:t>
      </w:r>
      <w:r>
        <w:tab/>
      </w:r>
      <w:r w:rsidR="001B6555">
        <w:br/>
      </w:r>
      <w:r>
        <w:tab/>
      </w:r>
      <w:r w:rsidRPr="001B6555">
        <w:rPr>
          <w:b/>
          <w:bCs/>
        </w:rPr>
        <w:t>Tasa de mortalidad por año (por 1.000 habitantes)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1600"/>
        <w:gridCol w:w="961"/>
        <w:gridCol w:w="961"/>
        <w:gridCol w:w="962"/>
        <w:gridCol w:w="962"/>
        <w:gridCol w:w="962"/>
        <w:gridCol w:w="962"/>
      </w:tblGrid>
      <w:tr w:rsidR="00CC612B" w:rsidRPr="003B597E" w14:paraId="447BC1B5" w14:textId="77777777" w:rsidTr="002F27EF">
        <w:trPr>
          <w:tblHeader/>
        </w:trPr>
        <w:tc>
          <w:tcPr>
            <w:tcW w:w="1731" w:type="dxa"/>
            <w:shd w:val="clear" w:color="auto" w:fill="auto"/>
            <w:vAlign w:val="bottom"/>
          </w:tcPr>
          <w:p w14:paraId="20E4D418" w14:textId="77777777" w:rsidR="00CC612B" w:rsidRPr="003B597E" w:rsidRDefault="00CC612B" w:rsidP="002F27EF">
            <w:pPr>
              <w:pBdr>
                <w:top w:val="nil"/>
                <w:left w:val="nil"/>
                <w:bottom w:val="nil"/>
                <w:right w:val="nil"/>
                <w:between w:val="nil"/>
              </w:pBdr>
              <w:spacing w:before="80" w:after="80" w:line="200" w:lineRule="exact"/>
              <w:rPr>
                <w:i/>
                <w:sz w:val="16"/>
              </w:rPr>
            </w:pPr>
            <w:r w:rsidRPr="003B597E">
              <w:rPr>
                <w:i/>
                <w:sz w:val="16"/>
              </w:rPr>
              <w:t> </w:t>
            </w:r>
          </w:p>
        </w:tc>
        <w:tc>
          <w:tcPr>
            <w:tcW w:w="1039" w:type="dxa"/>
            <w:shd w:val="clear" w:color="auto" w:fill="auto"/>
            <w:vAlign w:val="bottom"/>
          </w:tcPr>
          <w:p w14:paraId="05A97177"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2015</w:t>
            </w:r>
          </w:p>
        </w:tc>
        <w:tc>
          <w:tcPr>
            <w:tcW w:w="1039" w:type="dxa"/>
            <w:shd w:val="clear" w:color="auto" w:fill="auto"/>
            <w:vAlign w:val="bottom"/>
          </w:tcPr>
          <w:p w14:paraId="5072A66A"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2016</w:t>
            </w:r>
          </w:p>
        </w:tc>
        <w:tc>
          <w:tcPr>
            <w:tcW w:w="1039" w:type="dxa"/>
            <w:shd w:val="clear" w:color="auto" w:fill="auto"/>
            <w:vAlign w:val="bottom"/>
          </w:tcPr>
          <w:p w14:paraId="59671596"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2017</w:t>
            </w:r>
          </w:p>
        </w:tc>
        <w:tc>
          <w:tcPr>
            <w:tcW w:w="1039" w:type="dxa"/>
            <w:shd w:val="clear" w:color="auto" w:fill="auto"/>
            <w:vAlign w:val="bottom"/>
          </w:tcPr>
          <w:p w14:paraId="62B3F69A"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2018</w:t>
            </w:r>
          </w:p>
        </w:tc>
        <w:tc>
          <w:tcPr>
            <w:tcW w:w="1039" w:type="dxa"/>
            <w:shd w:val="clear" w:color="auto" w:fill="auto"/>
            <w:vAlign w:val="bottom"/>
          </w:tcPr>
          <w:p w14:paraId="2D086D5B"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2019</w:t>
            </w:r>
          </w:p>
        </w:tc>
        <w:tc>
          <w:tcPr>
            <w:tcW w:w="1039" w:type="dxa"/>
            <w:shd w:val="clear" w:color="auto" w:fill="auto"/>
            <w:vAlign w:val="bottom"/>
          </w:tcPr>
          <w:p w14:paraId="3757F5C1" w14:textId="77777777" w:rsidR="00CC612B" w:rsidRPr="003B597E" w:rsidRDefault="00CC612B" w:rsidP="002F27EF">
            <w:pPr>
              <w:pBdr>
                <w:top w:val="nil"/>
                <w:left w:val="nil"/>
                <w:bottom w:val="nil"/>
                <w:right w:val="nil"/>
                <w:between w:val="nil"/>
              </w:pBdr>
              <w:spacing w:before="80" w:after="80" w:line="200" w:lineRule="exact"/>
              <w:jc w:val="right"/>
              <w:rPr>
                <w:i/>
                <w:sz w:val="16"/>
              </w:rPr>
            </w:pPr>
            <w:r w:rsidRPr="003B597E">
              <w:rPr>
                <w:i/>
                <w:sz w:val="16"/>
              </w:rPr>
              <w:t>2020</w:t>
            </w:r>
          </w:p>
        </w:tc>
      </w:tr>
      <w:tr w:rsidR="00CC612B" w:rsidRPr="003B597E" w14:paraId="7D2DEE07" w14:textId="77777777" w:rsidTr="002F27EF">
        <w:tc>
          <w:tcPr>
            <w:tcW w:w="1731" w:type="dxa"/>
            <w:shd w:val="clear" w:color="auto" w:fill="auto"/>
          </w:tcPr>
          <w:p w14:paraId="5AC3195D" w14:textId="77777777" w:rsidR="00CC612B" w:rsidRPr="003B597E" w:rsidRDefault="00CC612B" w:rsidP="002F27EF">
            <w:pPr>
              <w:pBdr>
                <w:top w:val="nil"/>
                <w:left w:val="nil"/>
                <w:bottom w:val="nil"/>
                <w:right w:val="nil"/>
                <w:between w:val="nil"/>
              </w:pBdr>
              <w:spacing w:before="40" w:after="40" w:line="220" w:lineRule="exact"/>
              <w:rPr>
                <w:sz w:val="18"/>
              </w:rPr>
            </w:pPr>
            <w:r w:rsidRPr="003B597E">
              <w:rPr>
                <w:sz w:val="18"/>
              </w:rPr>
              <w:t xml:space="preserve">Total </w:t>
            </w:r>
          </w:p>
        </w:tc>
        <w:tc>
          <w:tcPr>
            <w:tcW w:w="1039" w:type="dxa"/>
            <w:shd w:val="clear" w:color="auto" w:fill="auto"/>
            <w:vAlign w:val="bottom"/>
          </w:tcPr>
          <w:p w14:paraId="09B0F21C"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5,7</w:t>
            </w:r>
          </w:p>
        </w:tc>
        <w:tc>
          <w:tcPr>
            <w:tcW w:w="1039" w:type="dxa"/>
            <w:shd w:val="clear" w:color="auto" w:fill="auto"/>
            <w:vAlign w:val="bottom"/>
          </w:tcPr>
          <w:p w14:paraId="6444D02C"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5,7</w:t>
            </w:r>
          </w:p>
        </w:tc>
        <w:tc>
          <w:tcPr>
            <w:tcW w:w="1039" w:type="dxa"/>
            <w:shd w:val="clear" w:color="auto" w:fill="auto"/>
            <w:vAlign w:val="bottom"/>
          </w:tcPr>
          <w:p w14:paraId="3EF30412"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5,8</w:t>
            </w:r>
          </w:p>
        </w:tc>
        <w:tc>
          <w:tcPr>
            <w:tcW w:w="1039" w:type="dxa"/>
            <w:shd w:val="clear" w:color="auto" w:fill="auto"/>
            <w:vAlign w:val="bottom"/>
          </w:tcPr>
          <w:p w14:paraId="0BF00973"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5,7</w:t>
            </w:r>
          </w:p>
        </w:tc>
        <w:tc>
          <w:tcPr>
            <w:tcW w:w="1039" w:type="dxa"/>
            <w:shd w:val="clear" w:color="auto" w:fill="auto"/>
            <w:vAlign w:val="bottom"/>
          </w:tcPr>
          <w:p w14:paraId="12A72B44"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5,7</w:t>
            </w:r>
          </w:p>
        </w:tc>
        <w:tc>
          <w:tcPr>
            <w:tcW w:w="1039" w:type="dxa"/>
            <w:shd w:val="clear" w:color="auto" w:fill="auto"/>
            <w:vAlign w:val="bottom"/>
          </w:tcPr>
          <w:p w14:paraId="323382CE" w14:textId="77777777" w:rsidR="00CC612B" w:rsidRPr="003B597E" w:rsidRDefault="00CC612B" w:rsidP="002F27EF">
            <w:pPr>
              <w:pBdr>
                <w:top w:val="nil"/>
                <w:left w:val="nil"/>
                <w:bottom w:val="nil"/>
                <w:right w:val="nil"/>
                <w:between w:val="nil"/>
              </w:pBdr>
              <w:spacing w:before="40" w:after="40" w:line="220" w:lineRule="exact"/>
              <w:jc w:val="right"/>
              <w:rPr>
                <w:sz w:val="18"/>
              </w:rPr>
            </w:pPr>
            <w:r w:rsidRPr="003B597E">
              <w:rPr>
                <w:sz w:val="18"/>
              </w:rPr>
              <w:t>6,5</w:t>
            </w:r>
          </w:p>
        </w:tc>
      </w:tr>
    </w:tbl>
    <w:p w14:paraId="66117089" w14:textId="77777777" w:rsidR="00CC612B" w:rsidRPr="00BA4990" w:rsidRDefault="00CC612B" w:rsidP="00CC612B">
      <w:pPr>
        <w:pStyle w:val="SingleTxtG"/>
        <w:rPr>
          <w:i/>
          <w:iCs/>
          <w:sz w:val="18"/>
          <w:szCs w:val="18"/>
        </w:rPr>
      </w:pPr>
      <w:r w:rsidRPr="00BA4990">
        <w:rPr>
          <w:i/>
          <w:iCs/>
          <w:sz w:val="18"/>
          <w:szCs w:val="18"/>
        </w:rPr>
        <w:t>Fuente: INE, Anuario de Estadísticas Vitales, 2022.</w:t>
      </w:r>
      <w:r w:rsidRPr="00BA4990">
        <w:rPr>
          <w:rStyle w:val="Refdenotaalpie"/>
          <w:i/>
          <w:iCs/>
          <w:szCs w:val="18"/>
        </w:rPr>
        <w:footnoteReference w:id="22"/>
      </w:r>
    </w:p>
    <w:p w14:paraId="46172A7C" w14:textId="77777777" w:rsidR="00CC612B" w:rsidRPr="008E7B3F" w:rsidRDefault="00CC612B" w:rsidP="00CC612B">
      <w:pPr>
        <w:pStyle w:val="H4G"/>
        <w:rPr>
          <w:lang w:val="es-ES_tradnl"/>
        </w:rPr>
      </w:pPr>
      <w:bookmarkStart w:id="60" w:name="_Toc155201774"/>
      <w:bookmarkStart w:id="61" w:name="_Toc155712324"/>
      <w:bookmarkStart w:id="62" w:name="_Toc170913599"/>
      <w:bookmarkStart w:id="63" w:name="_Toc171683234"/>
      <w:r>
        <w:rPr>
          <w:position w:val="-1"/>
        </w:rPr>
        <w:tab/>
      </w:r>
      <w:proofErr w:type="spellStart"/>
      <w:r w:rsidRPr="00212D67">
        <w:rPr>
          <w:position w:val="-1"/>
        </w:rPr>
        <w:t>xiii</w:t>
      </w:r>
      <w:proofErr w:type="spellEnd"/>
      <w:r w:rsidRPr="00212D67">
        <w:rPr>
          <w:position w:val="-1"/>
        </w:rPr>
        <w:t>.</w:t>
      </w:r>
      <w:r w:rsidRPr="00212D67">
        <w:rPr>
          <w:position w:val="-1"/>
        </w:rPr>
        <w:tab/>
      </w:r>
      <w:r w:rsidRPr="008E7B3F">
        <w:rPr>
          <w:lang w:val="es-ES_tradnl"/>
        </w:rPr>
        <w:t>Esperanza de vida</w:t>
      </w:r>
      <w:bookmarkEnd w:id="60"/>
      <w:bookmarkEnd w:id="61"/>
      <w:bookmarkEnd w:id="62"/>
      <w:bookmarkEnd w:id="63"/>
    </w:p>
    <w:p w14:paraId="01C5B469" w14:textId="77777777" w:rsidR="00CC612B" w:rsidRPr="00212D67" w:rsidRDefault="00CC612B" w:rsidP="00CC612B">
      <w:pPr>
        <w:pStyle w:val="SingleTxtG"/>
      </w:pPr>
      <w:r w:rsidRPr="00212D67">
        <w:rPr>
          <w:position w:val="-1"/>
        </w:rPr>
        <w:t>30.</w:t>
      </w:r>
      <w:r w:rsidRPr="00212D67">
        <w:rPr>
          <w:position w:val="-1"/>
        </w:rPr>
        <w:tab/>
      </w:r>
      <w:r w:rsidRPr="00212D67">
        <w:t>Desde el año 1992 hasta la fecha, la esperanza de vida se ha mantenido en constante alza, pasando de 74,1 años a los 81,0 años en 2021, aumentando 6,9 años durante el período. Para el año 2050 se proyecta una esperanza de vida de 85,4 años, incrementándose en 4,2 años en el período 2022-2050.</w:t>
      </w:r>
      <w:r w:rsidRPr="007E145F">
        <w:rPr>
          <w:rStyle w:val="Refdenotaalpie"/>
        </w:rPr>
        <w:footnoteReference w:id="23"/>
      </w:r>
    </w:p>
    <w:p w14:paraId="18A6E010" w14:textId="77777777" w:rsidR="00CC612B" w:rsidRPr="00212D67" w:rsidRDefault="00CC612B" w:rsidP="00CC612B">
      <w:pPr>
        <w:pStyle w:val="SingleTxtG"/>
      </w:pPr>
      <w:r w:rsidRPr="00212D67">
        <w:rPr>
          <w:position w:val="-1"/>
        </w:rPr>
        <w:t>31.</w:t>
      </w:r>
      <w:r w:rsidRPr="00212D67">
        <w:rPr>
          <w:position w:val="-1"/>
        </w:rPr>
        <w:tab/>
      </w:r>
      <w:r w:rsidRPr="00212D67">
        <w:t>Las mujeres presentan una mayor expectativa de vida respecto a los hombres, pasando de 77,2 en 1992 a 83,8 años en 2021, aumentando en 6,6 años su esperanza de vida. En el caso de los hombres el aumento de la expectativa de vida durante el período ha sido más pronunciado, aumentando en 7,2 años, pasando de 71,1 años en 1992, a 78,3 años para el año 2021. Lo anterior da cuenta de que la brecha de expectativa de vida entre hombres y mujeres ha ido disminuyendo con los años. Ello, pues si en 1992 la brecha era de 6,1 años, para el final del período de observación, ésta se redujo a 5,5 años.</w:t>
      </w:r>
    </w:p>
    <w:p w14:paraId="54EE76F8" w14:textId="77777777" w:rsidR="00CC612B" w:rsidRPr="008E7B3F" w:rsidRDefault="00CC612B" w:rsidP="00CC612B">
      <w:pPr>
        <w:pStyle w:val="H4G"/>
      </w:pPr>
      <w:bookmarkStart w:id="64" w:name="_Toc155712325"/>
      <w:bookmarkStart w:id="65" w:name="_Toc170913600"/>
      <w:bookmarkStart w:id="66" w:name="_Toc171683235"/>
      <w:r>
        <w:rPr>
          <w:position w:val="-1"/>
        </w:rPr>
        <w:lastRenderedPageBreak/>
        <w:tab/>
      </w:r>
      <w:proofErr w:type="spellStart"/>
      <w:r w:rsidRPr="00212D67">
        <w:rPr>
          <w:position w:val="-1"/>
        </w:rPr>
        <w:t>xiv</w:t>
      </w:r>
      <w:proofErr w:type="spellEnd"/>
      <w:r w:rsidRPr="00212D67">
        <w:rPr>
          <w:position w:val="-1"/>
        </w:rPr>
        <w:t>.</w:t>
      </w:r>
      <w:r w:rsidRPr="00212D67">
        <w:rPr>
          <w:position w:val="-1"/>
        </w:rPr>
        <w:tab/>
      </w:r>
      <w:r w:rsidRPr="008E7B3F">
        <w:rPr>
          <w:iCs/>
        </w:rPr>
        <w:t xml:space="preserve">Tasa </w:t>
      </w:r>
      <w:r w:rsidRPr="008E7B3F">
        <w:rPr>
          <w:lang w:val="es-ES_tradnl"/>
        </w:rPr>
        <w:t>de</w:t>
      </w:r>
      <w:r w:rsidRPr="008E7B3F">
        <w:rPr>
          <w:iCs/>
        </w:rPr>
        <w:t xml:space="preserve"> </w:t>
      </w:r>
      <w:r w:rsidRPr="008E7B3F">
        <w:rPr>
          <w:lang w:val="es-ES_tradnl"/>
        </w:rPr>
        <w:t>fecundidad</w:t>
      </w:r>
      <w:bookmarkEnd w:id="64"/>
      <w:bookmarkEnd w:id="65"/>
      <w:bookmarkEnd w:id="66"/>
    </w:p>
    <w:p w14:paraId="5B56D891" w14:textId="77777777" w:rsidR="00CC612B" w:rsidRPr="00212D67" w:rsidRDefault="00CC612B" w:rsidP="00CC612B">
      <w:pPr>
        <w:pStyle w:val="SingleTxtG"/>
      </w:pPr>
      <w:r w:rsidRPr="00212D67">
        <w:rPr>
          <w:position w:val="-1"/>
        </w:rPr>
        <w:t>32.</w:t>
      </w:r>
      <w:r w:rsidRPr="00212D67">
        <w:rPr>
          <w:position w:val="-1"/>
        </w:rPr>
        <w:tab/>
      </w:r>
      <w:r w:rsidRPr="00212D67">
        <w:t>La Tasa Global de Fecundidad (“TGF”) representa el número de hijos/as promedio que tendría una mujer durante su vida fértil (15-49 años). El cálculo de la TGF permite constatar el descenso de la fecundidad, ya que se presentan valores bajo el nivel de reemplazo (2,1 hijos por mujer) desde inicios de la década del 2000, alcanzando 1,3 hijos por mujer en 2020.</w:t>
      </w:r>
      <w:r w:rsidRPr="007E145F">
        <w:rPr>
          <w:rStyle w:val="Refdenotaalpie"/>
        </w:rPr>
        <w:footnoteReference w:id="24"/>
      </w:r>
    </w:p>
    <w:p w14:paraId="2DBF0FAA" w14:textId="77777777" w:rsidR="00CC612B" w:rsidRPr="00212D67" w:rsidRDefault="00CC612B" w:rsidP="00CC612B">
      <w:pPr>
        <w:pStyle w:val="SingleTxtG"/>
      </w:pPr>
      <w:r w:rsidRPr="00212D67">
        <w:rPr>
          <w:position w:val="-1"/>
        </w:rPr>
        <w:t>33.</w:t>
      </w:r>
      <w:r w:rsidRPr="00212D67">
        <w:rPr>
          <w:position w:val="-1"/>
        </w:rPr>
        <w:tab/>
      </w:r>
      <w:r w:rsidRPr="00212D67">
        <w:t>No obstante, el valor promedio del país esconde particularidades de las regiones del territorio nacional, graficadas en la existencia de 12 regiones con TGF más altas y de 4 regiones con TGF más bajas que dicho valor. En ese sentido, Arica y Parinacota, O’Higgins y Tarapacá presentan una TGF de 1,5 hijos por mujer, siendo las regiones con la tasa más alta, mientras que Magallanes y la Región Metropolitana tienen las tasas más bajas de país, con 1,2 hijos por mujer.</w:t>
      </w:r>
    </w:p>
    <w:p w14:paraId="15C8B032" w14:textId="77777777" w:rsidR="00CC612B" w:rsidRPr="008E7B3F" w:rsidRDefault="00CC612B" w:rsidP="00CC612B">
      <w:pPr>
        <w:pStyle w:val="H4G"/>
      </w:pPr>
      <w:bookmarkStart w:id="67" w:name="_Toc155712326"/>
      <w:bookmarkStart w:id="68" w:name="_Toc170913601"/>
      <w:bookmarkStart w:id="69" w:name="_Toc171683236"/>
      <w:r>
        <w:rPr>
          <w:position w:val="-1"/>
        </w:rPr>
        <w:tab/>
      </w:r>
      <w:proofErr w:type="spellStart"/>
      <w:r w:rsidRPr="00212D67">
        <w:rPr>
          <w:position w:val="-1"/>
        </w:rPr>
        <w:t>xv</w:t>
      </w:r>
      <w:proofErr w:type="spellEnd"/>
      <w:r w:rsidRPr="00212D67">
        <w:rPr>
          <w:position w:val="-1"/>
        </w:rPr>
        <w:t>.</w:t>
      </w:r>
      <w:r w:rsidRPr="00212D67">
        <w:rPr>
          <w:position w:val="-1"/>
        </w:rPr>
        <w:tab/>
      </w:r>
      <w:r w:rsidRPr="008E7B3F">
        <w:t xml:space="preserve">Tamaño medio </w:t>
      </w:r>
      <w:r w:rsidRPr="008E7B3F">
        <w:rPr>
          <w:lang w:val="es-ES_tradnl"/>
        </w:rPr>
        <w:t>de</w:t>
      </w:r>
      <w:r w:rsidRPr="008E7B3F">
        <w:t xml:space="preserve"> las familias</w:t>
      </w:r>
      <w:bookmarkEnd w:id="67"/>
      <w:bookmarkEnd w:id="68"/>
      <w:bookmarkEnd w:id="69"/>
    </w:p>
    <w:p w14:paraId="4F1C33EC" w14:textId="77777777" w:rsidR="00CC612B" w:rsidRPr="003B597E" w:rsidRDefault="00CC612B" w:rsidP="00CC612B">
      <w:pPr>
        <w:pStyle w:val="SingleTxtG"/>
        <w:rPr>
          <w:rStyle w:val="SingleTxtGCar"/>
        </w:rPr>
      </w:pPr>
      <w:r w:rsidRPr="00212D67">
        <w:rPr>
          <w:position w:val="-1"/>
        </w:rPr>
        <w:t>34.</w:t>
      </w:r>
      <w:r w:rsidRPr="00212D67">
        <w:rPr>
          <w:position w:val="-1"/>
        </w:rPr>
        <w:tab/>
      </w:r>
      <w:r w:rsidRPr="003B597E">
        <w:rPr>
          <w:rStyle w:val="SingleTxtGCar"/>
        </w:rPr>
        <w:t>El tamaño promedio de las familias ha disminuido en las últimas décadas, pasando de 4,4 personas (en 1982) a 3,1 personas (en 2017).</w:t>
      </w:r>
      <w:r w:rsidRPr="007E145F">
        <w:rPr>
          <w:rStyle w:val="Refdenotaalpie"/>
        </w:rPr>
        <w:footnoteReference w:id="25"/>
      </w:r>
    </w:p>
    <w:p w14:paraId="0800C2B3" w14:textId="77777777" w:rsidR="00CC612B" w:rsidRPr="008E7B3F" w:rsidRDefault="00CC612B" w:rsidP="00CC612B">
      <w:pPr>
        <w:pStyle w:val="H4G"/>
      </w:pPr>
      <w:bookmarkStart w:id="70" w:name="_Toc155201775"/>
      <w:bookmarkStart w:id="71" w:name="_Toc155712327"/>
      <w:bookmarkStart w:id="72" w:name="_Toc170913602"/>
      <w:bookmarkStart w:id="73" w:name="_Toc171683237"/>
      <w:r>
        <w:rPr>
          <w:position w:val="-1"/>
        </w:rPr>
        <w:tab/>
      </w:r>
      <w:proofErr w:type="spellStart"/>
      <w:r w:rsidRPr="00212D67">
        <w:rPr>
          <w:position w:val="-1"/>
        </w:rPr>
        <w:t>xvi</w:t>
      </w:r>
      <w:proofErr w:type="spellEnd"/>
      <w:r w:rsidRPr="00212D67">
        <w:rPr>
          <w:position w:val="-1"/>
        </w:rPr>
        <w:t>.</w:t>
      </w:r>
      <w:r w:rsidRPr="00212D67">
        <w:rPr>
          <w:position w:val="-1"/>
        </w:rPr>
        <w:tab/>
      </w:r>
      <w:r w:rsidRPr="008E7B3F">
        <w:rPr>
          <w:iCs/>
        </w:rPr>
        <w:t>Proporción</w:t>
      </w:r>
      <w:r w:rsidRPr="008E7B3F">
        <w:t xml:space="preserve"> de </w:t>
      </w:r>
      <w:r w:rsidRPr="008E7B3F">
        <w:rPr>
          <w:iCs/>
        </w:rPr>
        <w:t>hogares</w:t>
      </w:r>
      <w:r w:rsidRPr="008E7B3F">
        <w:t xml:space="preserve"> </w:t>
      </w:r>
      <w:r w:rsidRPr="008E7B3F">
        <w:rPr>
          <w:lang w:val="es-ES_tradnl"/>
        </w:rPr>
        <w:t>unipersonales</w:t>
      </w:r>
      <w:bookmarkEnd w:id="70"/>
      <w:bookmarkEnd w:id="71"/>
      <w:bookmarkEnd w:id="72"/>
      <w:bookmarkEnd w:id="73"/>
    </w:p>
    <w:p w14:paraId="2039F7F7" w14:textId="77777777" w:rsidR="00CC612B" w:rsidRPr="008E7B3F" w:rsidRDefault="00CC612B" w:rsidP="00CC612B">
      <w:pPr>
        <w:pStyle w:val="SingleTxtG"/>
        <w:rPr>
          <w:i/>
        </w:rPr>
      </w:pPr>
      <w:r w:rsidRPr="00212D67">
        <w:rPr>
          <w:position w:val="-1"/>
        </w:rPr>
        <w:t>35.</w:t>
      </w:r>
      <w:r w:rsidRPr="00212D67">
        <w:rPr>
          <w:position w:val="-1"/>
        </w:rPr>
        <w:tab/>
      </w:r>
      <w:r w:rsidRPr="00212D67">
        <w:t>En el Censo 2017, un hogar correspondía a una o más personas que, unidas o no por un vínculo de parentesco, alojaron la noche del 18 al 19 de abril de 2017 en una misma vivienda o parte de ella y se beneficiaban de un mismo presupuesto para alimentación. De acuerdo con las relaciones de parentesco de los miembros que lo conforman, los hogares se pueden clasificar en unipersonales, nucleares (monoparental, pareja, pareja-hijos), extendidos, compuestos y sin núcleo. El Censo 2017 evidenció un aumento de los hogares unipersonales en el tiempo, que crecieron 6,7 puntos porcentuales respecto de 2002.</w:t>
      </w:r>
    </w:p>
    <w:p w14:paraId="3FA207A0" w14:textId="512A1B57" w:rsidR="00CC612B" w:rsidRPr="00212D67" w:rsidRDefault="00CC612B" w:rsidP="001B6555">
      <w:pPr>
        <w:pStyle w:val="SingleTxtG"/>
      </w:pPr>
      <w:r w:rsidRPr="00212D67">
        <w:t>Cuadro 12</w:t>
      </w:r>
      <w:r>
        <w:tab/>
      </w:r>
      <w:r w:rsidR="001B6555">
        <w:br/>
      </w:r>
      <w:r w:rsidRPr="001B6555">
        <w:rPr>
          <w:b/>
          <w:bCs/>
        </w:rPr>
        <w:tab/>
        <w:t>Cantidad de hogares según tipo de hogar, en Censos 2002 y 2017</w:t>
      </w:r>
    </w:p>
    <w:tbl>
      <w:tblPr>
        <w:tblW w:w="7370" w:type="dxa"/>
        <w:tblInd w:w="1134" w:type="dxa"/>
        <w:tblLayout w:type="fixed"/>
        <w:tblCellMar>
          <w:left w:w="0" w:type="dxa"/>
          <w:right w:w="0" w:type="dxa"/>
        </w:tblCellMar>
        <w:tblLook w:val="0000" w:firstRow="0" w:lastRow="0" w:firstColumn="0" w:lastColumn="0" w:noHBand="0" w:noVBand="0"/>
      </w:tblPr>
      <w:tblGrid>
        <w:gridCol w:w="2209"/>
        <w:gridCol w:w="1324"/>
        <w:gridCol w:w="1329"/>
        <w:gridCol w:w="1325"/>
        <w:gridCol w:w="1183"/>
      </w:tblGrid>
      <w:tr w:rsidR="00CC612B" w:rsidRPr="00783204" w14:paraId="34F9A370" w14:textId="77777777" w:rsidTr="002F27EF">
        <w:trPr>
          <w:cantSplit/>
          <w:tblHeader/>
        </w:trPr>
        <w:tc>
          <w:tcPr>
            <w:tcW w:w="2127" w:type="dxa"/>
            <w:vMerge w:val="restart"/>
            <w:tcBorders>
              <w:top w:val="single" w:sz="4" w:space="0" w:color="auto"/>
              <w:bottom w:val="single" w:sz="12" w:space="0" w:color="auto"/>
            </w:tcBorders>
            <w:shd w:val="clear" w:color="auto" w:fill="auto"/>
            <w:vAlign w:val="bottom"/>
          </w:tcPr>
          <w:p w14:paraId="460B4F14" w14:textId="77777777" w:rsidR="00CC612B" w:rsidRPr="00783204" w:rsidRDefault="00CC612B" w:rsidP="002F27EF">
            <w:pPr>
              <w:pBdr>
                <w:top w:val="nil"/>
                <w:left w:val="nil"/>
                <w:bottom w:val="nil"/>
                <w:right w:val="nil"/>
                <w:between w:val="nil"/>
              </w:pBdr>
              <w:spacing w:before="80" w:after="80" w:line="200" w:lineRule="exact"/>
              <w:rPr>
                <w:i/>
                <w:sz w:val="16"/>
              </w:rPr>
            </w:pPr>
            <w:r w:rsidRPr="00783204">
              <w:rPr>
                <w:i/>
                <w:sz w:val="16"/>
              </w:rPr>
              <w:t>Tipo de hogar</w:t>
            </w:r>
          </w:p>
        </w:tc>
        <w:tc>
          <w:tcPr>
            <w:tcW w:w="2555" w:type="dxa"/>
            <w:gridSpan w:val="2"/>
            <w:tcBorders>
              <w:top w:val="single" w:sz="4" w:space="0" w:color="auto"/>
              <w:bottom w:val="single" w:sz="12" w:space="0" w:color="auto"/>
            </w:tcBorders>
            <w:shd w:val="clear" w:color="auto" w:fill="auto"/>
            <w:vAlign w:val="bottom"/>
          </w:tcPr>
          <w:p w14:paraId="3AE596D2"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Censo 2002</w:t>
            </w:r>
          </w:p>
        </w:tc>
        <w:tc>
          <w:tcPr>
            <w:tcW w:w="2415" w:type="dxa"/>
            <w:gridSpan w:val="2"/>
            <w:tcBorders>
              <w:top w:val="single" w:sz="4" w:space="0" w:color="auto"/>
              <w:bottom w:val="single" w:sz="12" w:space="0" w:color="auto"/>
            </w:tcBorders>
            <w:shd w:val="clear" w:color="auto" w:fill="auto"/>
            <w:vAlign w:val="bottom"/>
          </w:tcPr>
          <w:p w14:paraId="14D7C6FD"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Censo 2017</w:t>
            </w:r>
          </w:p>
        </w:tc>
      </w:tr>
      <w:tr w:rsidR="00CC612B" w:rsidRPr="00783204" w14:paraId="3CE60692" w14:textId="77777777" w:rsidTr="002F27EF">
        <w:trPr>
          <w:cantSplit/>
          <w:tblHeader/>
        </w:trPr>
        <w:tc>
          <w:tcPr>
            <w:tcW w:w="2127" w:type="dxa"/>
            <w:vMerge/>
            <w:tcBorders>
              <w:top w:val="single" w:sz="12" w:space="0" w:color="auto"/>
            </w:tcBorders>
            <w:shd w:val="clear" w:color="auto" w:fill="auto"/>
            <w:vAlign w:val="bottom"/>
          </w:tcPr>
          <w:p w14:paraId="67FFDD1F" w14:textId="77777777" w:rsidR="00CC612B" w:rsidRPr="00783204" w:rsidRDefault="00CC612B" w:rsidP="002F27EF">
            <w:pPr>
              <w:pBdr>
                <w:top w:val="nil"/>
                <w:left w:val="nil"/>
                <w:bottom w:val="nil"/>
                <w:right w:val="nil"/>
                <w:between w:val="nil"/>
              </w:pBdr>
              <w:spacing w:before="40" w:after="40" w:line="220" w:lineRule="exact"/>
              <w:rPr>
                <w:i/>
                <w:sz w:val="18"/>
              </w:rPr>
            </w:pPr>
          </w:p>
        </w:tc>
        <w:tc>
          <w:tcPr>
            <w:tcW w:w="1275" w:type="dxa"/>
            <w:tcBorders>
              <w:top w:val="single" w:sz="12" w:space="0" w:color="auto"/>
            </w:tcBorders>
            <w:shd w:val="clear" w:color="auto" w:fill="auto"/>
            <w:vAlign w:val="bottom"/>
          </w:tcPr>
          <w:p w14:paraId="5DD2DB81" w14:textId="77777777" w:rsidR="00CC612B" w:rsidRPr="00783204" w:rsidRDefault="00CC612B" w:rsidP="002F27EF">
            <w:pPr>
              <w:pBdr>
                <w:top w:val="nil"/>
                <w:left w:val="nil"/>
                <w:bottom w:val="nil"/>
                <w:right w:val="nil"/>
                <w:between w:val="nil"/>
              </w:pBdr>
              <w:spacing w:before="40" w:after="40" w:line="220" w:lineRule="exact"/>
              <w:jc w:val="right"/>
              <w:rPr>
                <w:i/>
                <w:sz w:val="18"/>
              </w:rPr>
            </w:pPr>
            <w:r w:rsidRPr="00783204">
              <w:rPr>
                <w:i/>
                <w:sz w:val="18"/>
              </w:rPr>
              <w:t>Casos</w:t>
            </w:r>
          </w:p>
        </w:tc>
        <w:tc>
          <w:tcPr>
            <w:tcW w:w="1280" w:type="dxa"/>
            <w:tcBorders>
              <w:top w:val="single" w:sz="12" w:space="0" w:color="auto"/>
            </w:tcBorders>
            <w:shd w:val="clear" w:color="auto" w:fill="auto"/>
            <w:vAlign w:val="bottom"/>
          </w:tcPr>
          <w:p w14:paraId="7D3BDD9E" w14:textId="77777777" w:rsidR="00CC612B" w:rsidRPr="00783204" w:rsidRDefault="00CC612B" w:rsidP="002F27EF">
            <w:pPr>
              <w:pBdr>
                <w:top w:val="nil"/>
                <w:left w:val="nil"/>
                <w:bottom w:val="nil"/>
                <w:right w:val="nil"/>
                <w:between w:val="nil"/>
              </w:pBdr>
              <w:spacing w:before="40" w:after="40" w:line="220" w:lineRule="exact"/>
              <w:jc w:val="right"/>
              <w:rPr>
                <w:i/>
                <w:sz w:val="18"/>
              </w:rPr>
            </w:pPr>
            <w:r w:rsidRPr="00783204">
              <w:rPr>
                <w:i/>
                <w:sz w:val="18"/>
              </w:rPr>
              <w:t>Porcentaje</w:t>
            </w:r>
          </w:p>
        </w:tc>
        <w:tc>
          <w:tcPr>
            <w:tcW w:w="1276" w:type="dxa"/>
            <w:tcBorders>
              <w:top w:val="single" w:sz="12" w:space="0" w:color="auto"/>
            </w:tcBorders>
            <w:shd w:val="clear" w:color="auto" w:fill="auto"/>
            <w:vAlign w:val="bottom"/>
          </w:tcPr>
          <w:p w14:paraId="7CB1FCF7" w14:textId="77777777" w:rsidR="00CC612B" w:rsidRPr="00783204" w:rsidRDefault="00CC612B" w:rsidP="002F27EF">
            <w:pPr>
              <w:pBdr>
                <w:top w:val="nil"/>
                <w:left w:val="nil"/>
                <w:bottom w:val="nil"/>
                <w:right w:val="nil"/>
                <w:between w:val="nil"/>
              </w:pBdr>
              <w:spacing w:before="40" w:after="40" w:line="220" w:lineRule="exact"/>
              <w:jc w:val="right"/>
              <w:rPr>
                <w:i/>
                <w:sz w:val="18"/>
              </w:rPr>
            </w:pPr>
            <w:r w:rsidRPr="00783204">
              <w:rPr>
                <w:i/>
                <w:sz w:val="18"/>
              </w:rPr>
              <w:t>Casos</w:t>
            </w:r>
          </w:p>
        </w:tc>
        <w:tc>
          <w:tcPr>
            <w:tcW w:w="1139" w:type="dxa"/>
            <w:tcBorders>
              <w:top w:val="single" w:sz="12" w:space="0" w:color="auto"/>
            </w:tcBorders>
            <w:shd w:val="clear" w:color="auto" w:fill="auto"/>
            <w:vAlign w:val="bottom"/>
          </w:tcPr>
          <w:p w14:paraId="534298A0" w14:textId="77777777" w:rsidR="00CC612B" w:rsidRPr="00783204" w:rsidRDefault="00CC612B" w:rsidP="002F27EF">
            <w:pPr>
              <w:pBdr>
                <w:top w:val="nil"/>
                <w:left w:val="nil"/>
                <w:bottom w:val="nil"/>
                <w:right w:val="nil"/>
                <w:between w:val="nil"/>
              </w:pBdr>
              <w:spacing w:before="40" w:after="40" w:line="220" w:lineRule="exact"/>
              <w:jc w:val="right"/>
              <w:rPr>
                <w:i/>
                <w:sz w:val="18"/>
              </w:rPr>
            </w:pPr>
            <w:r w:rsidRPr="00783204">
              <w:rPr>
                <w:i/>
                <w:sz w:val="18"/>
              </w:rPr>
              <w:t>Porcentaje</w:t>
            </w:r>
          </w:p>
        </w:tc>
      </w:tr>
      <w:tr w:rsidR="00CC612B" w:rsidRPr="00783204" w14:paraId="757FD83E" w14:textId="77777777" w:rsidTr="002F27EF">
        <w:tc>
          <w:tcPr>
            <w:tcW w:w="2127" w:type="dxa"/>
            <w:shd w:val="clear" w:color="auto" w:fill="auto"/>
          </w:tcPr>
          <w:p w14:paraId="5F96DDB6"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Unipersonal</w:t>
            </w:r>
            <w:r w:rsidRPr="007E145F">
              <w:rPr>
                <w:rStyle w:val="Refdenotaalpie"/>
              </w:rPr>
              <w:footnoteReference w:id="26"/>
            </w:r>
          </w:p>
        </w:tc>
        <w:tc>
          <w:tcPr>
            <w:tcW w:w="1275" w:type="dxa"/>
            <w:shd w:val="clear" w:color="auto" w:fill="auto"/>
            <w:vAlign w:val="bottom"/>
          </w:tcPr>
          <w:p w14:paraId="39C484AE"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480.647</w:t>
            </w:r>
          </w:p>
        </w:tc>
        <w:tc>
          <w:tcPr>
            <w:tcW w:w="1280" w:type="dxa"/>
            <w:shd w:val="clear" w:color="auto" w:fill="auto"/>
            <w:vAlign w:val="bottom"/>
          </w:tcPr>
          <w:p w14:paraId="4322E0D3"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11,6</w:t>
            </w:r>
          </w:p>
        </w:tc>
        <w:tc>
          <w:tcPr>
            <w:tcW w:w="1276" w:type="dxa"/>
            <w:shd w:val="clear" w:color="auto" w:fill="auto"/>
            <w:vAlign w:val="bottom"/>
          </w:tcPr>
          <w:p w14:paraId="2C17E1C9"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1.004.161</w:t>
            </w:r>
          </w:p>
        </w:tc>
        <w:tc>
          <w:tcPr>
            <w:tcW w:w="1139" w:type="dxa"/>
            <w:shd w:val="clear" w:color="auto" w:fill="auto"/>
            <w:vAlign w:val="bottom"/>
          </w:tcPr>
          <w:p w14:paraId="2B3D9B69"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17,8</w:t>
            </w:r>
          </w:p>
        </w:tc>
      </w:tr>
      <w:tr w:rsidR="00CC612B" w:rsidRPr="00783204" w14:paraId="1A818A9A" w14:textId="77777777" w:rsidTr="002F27EF">
        <w:tc>
          <w:tcPr>
            <w:tcW w:w="2127" w:type="dxa"/>
            <w:shd w:val="clear" w:color="auto" w:fill="auto"/>
          </w:tcPr>
          <w:p w14:paraId="4497BF34"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Nuclear</w:t>
            </w:r>
            <w:r w:rsidRPr="007E145F">
              <w:rPr>
                <w:rStyle w:val="Refdenotaalpie"/>
              </w:rPr>
              <w:footnoteReference w:id="27"/>
            </w:r>
          </w:p>
        </w:tc>
        <w:tc>
          <w:tcPr>
            <w:tcW w:w="1275" w:type="dxa"/>
            <w:shd w:val="clear" w:color="auto" w:fill="auto"/>
            <w:vAlign w:val="bottom"/>
          </w:tcPr>
          <w:p w14:paraId="0C8F1153"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2.359.718</w:t>
            </w:r>
          </w:p>
        </w:tc>
        <w:tc>
          <w:tcPr>
            <w:tcW w:w="1280" w:type="dxa"/>
            <w:shd w:val="clear" w:color="auto" w:fill="auto"/>
            <w:vAlign w:val="bottom"/>
          </w:tcPr>
          <w:p w14:paraId="6798520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57,0</w:t>
            </w:r>
          </w:p>
        </w:tc>
        <w:tc>
          <w:tcPr>
            <w:tcW w:w="1276" w:type="dxa"/>
            <w:shd w:val="clear" w:color="auto" w:fill="auto"/>
            <w:vAlign w:val="bottom"/>
          </w:tcPr>
          <w:p w14:paraId="59909FB4"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3.060.350</w:t>
            </w:r>
          </w:p>
        </w:tc>
        <w:tc>
          <w:tcPr>
            <w:tcW w:w="1139" w:type="dxa"/>
            <w:shd w:val="clear" w:color="auto" w:fill="auto"/>
            <w:vAlign w:val="bottom"/>
          </w:tcPr>
          <w:p w14:paraId="1C4B9436"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54,1</w:t>
            </w:r>
          </w:p>
        </w:tc>
      </w:tr>
      <w:tr w:rsidR="00CC612B" w:rsidRPr="00783204" w14:paraId="28A4C887" w14:textId="77777777" w:rsidTr="002F27EF">
        <w:tc>
          <w:tcPr>
            <w:tcW w:w="2127" w:type="dxa"/>
            <w:shd w:val="clear" w:color="auto" w:fill="auto"/>
          </w:tcPr>
          <w:p w14:paraId="76AEE526"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Extendido</w:t>
            </w:r>
            <w:r w:rsidRPr="007E145F">
              <w:rPr>
                <w:rStyle w:val="Refdenotaalpie"/>
              </w:rPr>
              <w:footnoteReference w:id="28"/>
            </w:r>
          </w:p>
        </w:tc>
        <w:tc>
          <w:tcPr>
            <w:tcW w:w="1275" w:type="dxa"/>
            <w:shd w:val="clear" w:color="auto" w:fill="auto"/>
            <w:vAlign w:val="bottom"/>
          </w:tcPr>
          <w:p w14:paraId="2E99CD47"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908.209</w:t>
            </w:r>
          </w:p>
        </w:tc>
        <w:tc>
          <w:tcPr>
            <w:tcW w:w="1280" w:type="dxa"/>
            <w:shd w:val="clear" w:color="auto" w:fill="auto"/>
            <w:vAlign w:val="bottom"/>
          </w:tcPr>
          <w:p w14:paraId="5D64FAFA"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21,9</w:t>
            </w:r>
          </w:p>
        </w:tc>
        <w:tc>
          <w:tcPr>
            <w:tcW w:w="1276" w:type="dxa"/>
            <w:shd w:val="clear" w:color="auto" w:fill="auto"/>
            <w:vAlign w:val="bottom"/>
          </w:tcPr>
          <w:p w14:paraId="05FD2F07"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1.073.151</w:t>
            </w:r>
          </w:p>
        </w:tc>
        <w:tc>
          <w:tcPr>
            <w:tcW w:w="1139" w:type="dxa"/>
            <w:shd w:val="clear" w:color="auto" w:fill="auto"/>
            <w:vAlign w:val="bottom"/>
          </w:tcPr>
          <w:p w14:paraId="5D01C9BA"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19,0</w:t>
            </w:r>
          </w:p>
        </w:tc>
      </w:tr>
      <w:tr w:rsidR="00CC612B" w:rsidRPr="00783204" w14:paraId="7F23052A" w14:textId="77777777" w:rsidTr="002F27EF">
        <w:tc>
          <w:tcPr>
            <w:tcW w:w="2127" w:type="dxa"/>
            <w:shd w:val="clear" w:color="auto" w:fill="auto"/>
          </w:tcPr>
          <w:p w14:paraId="54ADA25B"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Completo</w:t>
            </w:r>
            <w:r w:rsidRPr="007E145F">
              <w:rPr>
                <w:rStyle w:val="Refdenotaalpie"/>
              </w:rPr>
              <w:footnoteReference w:id="29"/>
            </w:r>
          </w:p>
        </w:tc>
        <w:tc>
          <w:tcPr>
            <w:tcW w:w="1275" w:type="dxa"/>
            <w:shd w:val="clear" w:color="auto" w:fill="auto"/>
            <w:vAlign w:val="bottom"/>
          </w:tcPr>
          <w:p w14:paraId="243A698F"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132.057</w:t>
            </w:r>
          </w:p>
        </w:tc>
        <w:tc>
          <w:tcPr>
            <w:tcW w:w="1280" w:type="dxa"/>
            <w:shd w:val="clear" w:color="auto" w:fill="auto"/>
            <w:vAlign w:val="bottom"/>
          </w:tcPr>
          <w:p w14:paraId="6FF04706"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3,2</w:t>
            </w:r>
          </w:p>
        </w:tc>
        <w:tc>
          <w:tcPr>
            <w:tcW w:w="1276" w:type="dxa"/>
            <w:shd w:val="clear" w:color="auto" w:fill="auto"/>
            <w:vAlign w:val="bottom"/>
          </w:tcPr>
          <w:p w14:paraId="6FE1943B"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142.666</w:t>
            </w:r>
          </w:p>
        </w:tc>
        <w:tc>
          <w:tcPr>
            <w:tcW w:w="1139" w:type="dxa"/>
            <w:shd w:val="clear" w:color="auto" w:fill="auto"/>
            <w:vAlign w:val="bottom"/>
          </w:tcPr>
          <w:p w14:paraId="3C00A0BB"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2,5</w:t>
            </w:r>
          </w:p>
        </w:tc>
      </w:tr>
      <w:tr w:rsidR="00CC612B" w:rsidRPr="00783204" w14:paraId="5E50ECA4" w14:textId="77777777" w:rsidTr="002F27EF">
        <w:tc>
          <w:tcPr>
            <w:tcW w:w="2127" w:type="dxa"/>
            <w:shd w:val="clear" w:color="auto" w:fill="auto"/>
          </w:tcPr>
          <w:p w14:paraId="7D8A1749"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Sin núcleo</w:t>
            </w:r>
            <w:r w:rsidRPr="007E145F">
              <w:rPr>
                <w:rStyle w:val="Refdenotaalpie"/>
              </w:rPr>
              <w:footnoteReference w:id="30"/>
            </w:r>
          </w:p>
        </w:tc>
        <w:tc>
          <w:tcPr>
            <w:tcW w:w="1275" w:type="dxa"/>
            <w:shd w:val="clear" w:color="auto" w:fill="auto"/>
            <w:vAlign w:val="bottom"/>
          </w:tcPr>
          <w:p w14:paraId="35AC559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260.796</w:t>
            </w:r>
          </w:p>
        </w:tc>
        <w:tc>
          <w:tcPr>
            <w:tcW w:w="1280" w:type="dxa"/>
            <w:shd w:val="clear" w:color="auto" w:fill="auto"/>
            <w:vAlign w:val="bottom"/>
          </w:tcPr>
          <w:p w14:paraId="2F5D38E2"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6,3</w:t>
            </w:r>
          </w:p>
        </w:tc>
        <w:tc>
          <w:tcPr>
            <w:tcW w:w="1276" w:type="dxa"/>
            <w:shd w:val="clear" w:color="auto" w:fill="auto"/>
            <w:vAlign w:val="bottom"/>
          </w:tcPr>
          <w:p w14:paraId="265C0F91"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371.309</w:t>
            </w:r>
          </w:p>
        </w:tc>
        <w:tc>
          <w:tcPr>
            <w:tcW w:w="1139" w:type="dxa"/>
            <w:shd w:val="clear" w:color="auto" w:fill="auto"/>
            <w:vAlign w:val="bottom"/>
          </w:tcPr>
          <w:p w14:paraId="34CE02DF"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6,6</w:t>
            </w:r>
          </w:p>
        </w:tc>
      </w:tr>
      <w:tr w:rsidR="00CC612B" w:rsidRPr="00783204" w14:paraId="7B5CA600" w14:textId="77777777" w:rsidTr="002F27EF">
        <w:tc>
          <w:tcPr>
            <w:tcW w:w="2127" w:type="dxa"/>
            <w:tcBorders>
              <w:bottom w:val="single" w:sz="12" w:space="0" w:color="auto"/>
            </w:tcBorders>
            <w:shd w:val="clear" w:color="auto" w:fill="auto"/>
          </w:tcPr>
          <w:p w14:paraId="6193424B" w14:textId="77777777" w:rsidR="00CC612B" w:rsidRPr="00783204" w:rsidRDefault="00CC612B" w:rsidP="002F27EF">
            <w:pPr>
              <w:pBdr>
                <w:top w:val="nil"/>
                <w:left w:val="nil"/>
                <w:bottom w:val="nil"/>
                <w:right w:val="nil"/>
                <w:between w:val="nil"/>
              </w:pBdr>
              <w:spacing w:before="40" w:after="40" w:line="220" w:lineRule="exact"/>
              <w:rPr>
                <w:b/>
                <w:sz w:val="18"/>
              </w:rPr>
            </w:pPr>
            <w:r w:rsidRPr="00783204">
              <w:rPr>
                <w:b/>
                <w:sz w:val="18"/>
              </w:rPr>
              <w:t>Total</w:t>
            </w:r>
          </w:p>
        </w:tc>
        <w:tc>
          <w:tcPr>
            <w:tcW w:w="1275" w:type="dxa"/>
            <w:tcBorders>
              <w:bottom w:val="single" w:sz="12" w:space="0" w:color="auto"/>
            </w:tcBorders>
            <w:shd w:val="clear" w:color="auto" w:fill="auto"/>
            <w:vAlign w:val="bottom"/>
          </w:tcPr>
          <w:p w14:paraId="6963149B" w14:textId="77777777" w:rsidR="00CC612B" w:rsidRPr="00783204" w:rsidRDefault="00CC612B" w:rsidP="002F27EF">
            <w:pPr>
              <w:pBdr>
                <w:top w:val="nil"/>
                <w:left w:val="nil"/>
                <w:bottom w:val="nil"/>
                <w:right w:val="nil"/>
                <w:between w:val="nil"/>
              </w:pBdr>
              <w:spacing w:before="40" w:after="40" w:line="220" w:lineRule="exact"/>
              <w:jc w:val="right"/>
              <w:rPr>
                <w:b/>
                <w:sz w:val="18"/>
              </w:rPr>
            </w:pPr>
            <w:r w:rsidRPr="00783204">
              <w:rPr>
                <w:b/>
                <w:sz w:val="18"/>
              </w:rPr>
              <w:t>4.141.427</w:t>
            </w:r>
          </w:p>
        </w:tc>
        <w:tc>
          <w:tcPr>
            <w:tcW w:w="1280" w:type="dxa"/>
            <w:tcBorders>
              <w:bottom w:val="single" w:sz="12" w:space="0" w:color="auto"/>
            </w:tcBorders>
            <w:shd w:val="clear" w:color="auto" w:fill="auto"/>
            <w:vAlign w:val="bottom"/>
          </w:tcPr>
          <w:p w14:paraId="191A6497" w14:textId="77777777" w:rsidR="00CC612B" w:rsidRPr="00783204" w:rsidRDefault="00CC612B" w:rsidP="002F27EF">
            <w:pPr>
              <w:pBdr>
                <w:top w:val="nil"/>
                <w:left w:val="nil"/>
                <w:bottom w:val="nil"/>
                <w:right w:val="nil"/>
                <w:between w:val="nil"/>
              </w:pBdr>
              <w:spacing w:before="40" w:after="40" w:line="220" w:lineRule="exact"/>
              <w:jc w:val="right"/>
              <w:rPr>
                <w:b/>
                <w:sz w:val="18"/>
              </w:rPr>
            </w:pPr>
            <w:r w:rsidRPr="00783204">
              <w:rPr>
                <w:b/>
                <w:sz w:val="18"/>
              </w:rPr>
              <w:t>100,0</w:t>
            </w:r>
          </w:p>
        </w:tc>
        <w:tc>
          <w:tcPr>
            <w:tcW w:w="1276" w:type="dxa"/>
            <w:tcBorders>
              <w:bottom w:val="single" w:sz="12" w:space="0" w:color="auto"/>
            </w:tcBorders>
            <w:shd w:val="clear" w:color="auto" w:fill="auto"/>
            <w:vAlign w:val="bottom"/>
          </w:tcPr>
          <w:p w14:paraId="2491A603" w14:textId="77777777" w:rsidR="00CC612B" w:rsidRPr="00783204" w:rsidRDefault="00CC612B" w:rsidP="002F27EF">
            <w:pPr>
              <w:pBdr>
                <w:top w:val="nil"/>
                <w:left w:val="nil"/>
                <w:bottom w:val="nil"/>
                <w:right w:val="nil"/>
                <w:between w:val="nil"/>
              </w:pBdr>
              <w:spacing w:before="40" w:after="40" w:line="220" w:lineRule="exact"/>
              <w:jc w:val="right"/>
              <w:rPr>
                <w:b/>
                <w:sz w:val="18"/>
              </w:rPr>
            </w:pPr>
            <w:r w:rsidRPr="00783204">
              <w:rPr>
                <w:b/>
                <w:sz w:val="18"/>
              </w:rPr>
              <w:t>5.651.637</w:t>
            </w:r>
          </w:p>
        </w:tc>
        <w:tc>
          <w:tcPr>
            <w:tcW w:w="1139" w:type="dxa"/>
            <w:tcBorders>
              <w:bottom w:val="single" w:sz="12" w:space="0" w:color="auto"/>
            </w:tcBorders>
            <w:shd w:val="clear" w:color="auto" w:fill="auto"/>
            <w:vAlign w:val="bottom"/>
          </w:tcPr>
          <w:p w14:paraId="029A7A90" w14:textId="77777777" w:rsidR="00CC612B" w:rsidRPr="00783204" w:rsidRDefault="00CC612B" w:rsidP="002F27EF">
            <w:pPr>
              <w:pBdr>
                <w:top w:val="nil"/>
                <w:left w:val="nil"/>
                <w:bottom w:val="nil"/>
                <w:right w:val="nil"/>
                <w:between w:val="nil"/>
              </w:pBdr>
              <w:spacing w:before="40" w:after="40" w:line="220" w:lineRule="exact"/>
              <w:jc w:val="right"/>
              <w:rPr>
                <w:b/>
                <w:sz w:val="18"/>
              </w:rPr>
            </w:pPr>
            <w:r w:rsidRPr="00783204">
              <w:rPr>
                <w:b/>
                <w:sz w:val="18"/>
              </w:rPr>
              <w:t>100,0</w:t>
            </w:r>
          </w:p>
        </w:tc>
      </w:tr>
    </w:tbl>
    <w:p w14:paraId="2C5936FA" w14:textId="43DBC70E" w:rsidR="00CC612B" w:rsidRPr="00BA4990" w:rsidRDefault="00CC612B" w:rsidP="00CC612B">
      <w:pPr>
        <w:pStyle w:val="SingleTxtG"/>
        <w:rPr>
          <w:i/>
          <w:iCs/>
          <w:sz w:val="18"/>
          <w:szCs w:val="18"/>
        </w:rPr>
      </w:pPr>
      <w:r w:rsidRPr="00BA4990">
        <w:rPr>
          <w:i/>
          <w:iCs/>
          <w:sz w:val="18"/>
          <w:szCs w:val="18"/>
        </w:rPr>
        <w:t xml:space="preserve">Fuente: INE, Síntesis resultados Censo 2017 </w:t>
      </w:r>
      <w:r w:rsidR="001B6555" w:rsidRPr="00BA4990">
        <w:rPr>
          <w:i/>
          <w:iCs/>
          <w:sz w:val="18"/>
          <w:szCs w:val="18"/>
        </w:rPr>
        <w:t>junio</w:t>
      </w:r>
      <w:r w:rsidRPr="00BA4990">
        <w:rPr>
          <w:i/>
          <w:iCs/>
          <w:sz w:val="18"/>
          <w:szCs w:val="18"/>
        </w:rPr>
        <w:t xml:space="preserve"> / 2018.</w:t>
      </w:r>
      <w:r w:rsidRPr="00BA4990">
        <w:rPr>
          <w:rStyle w:val="Refdenotaalpie"/>
          <w:i/>
          <w:iCs/>
          <w:szCs w:val="18"/>
        </w:rPr>
        <w:footnoteReference w:id="31"/>
      </w:r>
    </w:p>
    <w:p w14:paraId="759EF1A7" w14:textId="77777777" w:rsidR="00CC612B" w:rsidRPr="008E7B3F" w:rsidRDefault="00CC612B" w:rsidP="00CC612B">
      <w:pPr>
        <w:pStyle w:val="H4G"/>
      </w:pPr>
      <w:bookmarkStart w:id="74" w:name="_Toc155201776"/>
      <w:bookmarkStart w:id="75" w:name="_Toc155712328"/>
      <w:bookmarkStart w:id="76" w:name="_Toc170913603"/>
      <w:bookmarkStart w:id="77" w:name="_Toc171683238"/>
      <w:r>
        <w:rPr>
          <w:position w:val="-1"/>
        </w:rPr>
        <w:lastRenderedPageBreak/>
        <w:tab/>
      </w:r>
      <w:proofErr w:type="spellStart"/>
      <w:r w:rsidRPr="00212D67">
        <w:rPr>
          <w:position w:val="-1"/>
        </w:rPr>
        <w:t>xvii</w:t>
      </w:r>
      <w:proofErr w:type="spellEnd"/>
      <w:r w:rsidRPr="00212D67">
        <w:rPr>
          <w:position w:val="-1"/>
        </w:rPr>
        <w:t>.</w:t>
      </w:r>
      <w:r w:rsidRPr="00212D67">
        <w:rPr>
          <w:position w:val="-1"/>
        </w:rPr>
        <w:tab/>
      </w:r>
      <w:r w:rsidRPr="008E7B3F">
        <w:rPr>
          <w:iCs/>
        </w:rPr>
        <w:t>Proporción</w:t>
      </w:r>
      <w:r w:rsidRPr="008E7B3F">
        <w:t xml:space="preserve"> </w:t>
      </w:r>
      <w:r w:rsidRPr="008E7B3F">
        <w:rPr>
          <w:iCs/>
        </w:rPr>
        <w:t>de</w:t>
      </w:r>
      <w:r w:rsidRPr="008E7B3F">
        <w:t xml:space="preserve"> hogares en que la mujer es cabeza de familia</w:t>
      </w:r>
      <w:bookmarkEnd w:id="74"/>
      <w:bookmarkEnd w:id="75"/>
      <w:bookmarkEnd w:id="76"/>
      <w:bookmarkEnd w:id="77"/>
    </w:p>
    <w:p w14:paraId="6DA995E4" w14:textId="77777777" w:rsidR="00CC612B" w:rsidRPr="00212D67" w:rsidRDefault="00CC612B" w:rsidP="00CC612B">
      <w:pPr>
        <w:pStyle w:val="SingleTxtG"/>
      </w:pPr>
      <w:r w:rsidRPr="00212D67">
        <w:rPr>
          <w:position w:val="-1"/>
        </w:rPr>
        <w:t>36.</w:t>
      </w:r>
      <w:r w:rsidRPr="00212D67">
        <w:rPr>
          <w:position w:val="-1"/>
        </w:rPr>
        <w:tab/>
      </w:r>
      <w:r w:rsidRPr="00212D67">
        <w:t>La jefatura de hogar se utiliza principalmente para tomar a una persona como referencia y, sobre la base de ella, establecer relaciones de parentesco al interior del hogar. Por lo tanto, es aquella que todos los miembros del hogar reconocen como tal.</w:t>
      </w:r>
    </w:p>
    <w:p w14:paraId="1DE84058" w14:textId="77777777" w:rsidR="00CC612B" w:rsidRPr="00212D67" w:rsidRDefault="00CC612B" w:rsidP="00CC612B">
      <w:pPr>
        <w:pStyle w:val="SingleTxtG"/>
      </w:pPr>
      <w:r w:rsidRPr="00212D67">
        <w:rPr>
          <w:position w:val="-1"/>
        </w:rPr>
        <w:t>37.</w:t>
      </w:r>
      <w:r w:rsidRPr="00212D67">
        <w:rPr>
          <w:position w:val="-1"/>
        </w:rPr>
        <w:tab/>
      </w:r>
      <w:r w:rsidRPr="00212D67">
        <w:t>En el Censo 2017 se censaron 2.351.218 jefas de hogar, que representan 41,6% de las jefaturas de hogar. Estas crecieron 10 puntos porcentuales en el período 2002-2017, ya que en el Censo 2002 equivalían a 31,5% del total de jefaturas de hogar.</w:t>
      </w:r>
      <w:r w:rsidRPr="007E145F">
        <w:rPr>
          <w:rStyle w:val="Refdenotaalpie"/>
        </w:rPr>
        <w:footnoteReference w:id="32"/>
      </w:r>
    </w:p>
    <w:p w14:paraId="71F934D3" w14:textId="77777777" w:rsidR="00CC612B" w:rsidRPr="008E7B3F" w:rsidRDefault="00CC612B" w:rsidP="00CC612B">
      <w:pPr>
        <w:pStyle w:val="H23G"/>
      </w:pPr>
      <w:bookmarkStart w:id="78" w:name="_Toc155201777"/>
      <w:bookmarkStart w:id="79" w:name="_Toc155712329"/>
      <w:bookmarkStart w:id="80" w:name="_Toc170913604"/>
      <w:bookmarkStart w:id="81" w:name="_Toc171683239"/>
      <w:r>
        <w:rPr>
          <w:position w:val="-1"/>
        </w:rPr>
        <w:tab/>
      </w:r>
      <w:r w:rsidRPr="00212D67">
        <w:rPr>
          <w:position w:val="-1"/>
        </w:rPr>
        <w:t>3.</w:t>
      </w:r>
      <w:r w:rsidRPr="00212D67">
        <w:rPr>
          <w:position w:val="-1"/>
        </w:rPr>
        <w:tab/>
      </w:r>
      <w:r w:rsidRPr="008E7B3F">
        <w:t>Información sobre el nivel de vida de la población</w:t>
      </w:r>
      <w:bookmarkEnd w:id="78"/>
      <w:bookmarkEnd w:id="79"/>
      <w:bookmarkEnd w:id="80"/>
      <w:bookmarkEnd w:id="81"/>
    </w:p>
    <w:p w14:paraId="006C8016" w14:textId="77777777" w:rsidR="00CC612B" w:rsidRPr="008E7B3F" w:rsidRDefault="00CC612B" w:rsidP="00CC612B">
      <w:pPr>
        <w:pStyle w:val="H4G"/>
      </w:pPr>
      <w:bookmarkStart w:id="82" w:name="_Toc155712330"/>
      <w:bookmarkStart w:id="83" w:name="_Toc170913605"/>
      <w:bookmarkStart w:id="84" w:name="_Toc171683240"/>
      <w:r>
        <w:rPr>
          <w:position w:val="-1"/>
        </w:rPr>
        <w:tab/>
      </w:r>
      <w:r w:rsidRPr="00212D67">
        <w:rPr>
          <w:position w:val="-1"/>
        </w:rPr>
        <w:t>i.</w:t>
      </w:r>
      <w:r w:rsidRPr="00212D67">
        <w:rPr>
          <w:position w:val="-1"/>
        </w:rPr>
        <w:tab/>
      </w:r>
      <w:r w:rsidRPr="008E7B3F">
        <w:t xml:space="preserve">Proporción </w:t>
      </w:r>
      <w:r w:rsidRPr="008E7B3F">
        <w:rPr>
          <w:iCs/>
        </w:rPr>
        <w:t>de</w:t>
      </w:r>
      <w:r w:rsidRPr="008E7B3F">
        <w:t xml:space="preserve"> los gastos en alimentos, vivienda, salud y educación</w:t>
      </w:r>
      <w:bookmarkEnd w:id="82"/>
      <w:bookmarkEnd w:id="83"/>
      <w:bookmarkEnd w:id="84"/>
    </w:p>
    <w:p w14:paraId="5D7A822A" w14:textId="77777777" w:rsidR="00CC612B" w:rsidRPr="00212D67" w:rsidRDefault="00CC612B" w:rsidP="00CC612B">
      <w:pPr>
        <w:pStyle w:val="SingleTxtG"/>
      </w:pPr>
      <w:r w:rsidRPr="00212D67">
        <w:rPr>
          <w:position w:val="-1"/>
        </w:rPr>
        <w:t>38.</w:t>
      </w:r>
      <w:r w:rsidRPr="00212D67">
        <w:rPr>
          <w:position w:val="-1"/>
        </w:rPr>
        <w:tab/>
      </w:r>
      <w:r w:rsidRPr="00212D67">
        <w:t xml:space="preserve">Según la IX Encuesta de Presupuestos Familiares del INE, desarrollada entre el 1 de octubre de 2021 y el 30 de septiembre de 2022, los hogares de las capitales regionales del país gastan su presupuesto principalmente en alimentos y bebidas no alcohólicas (21,2%), vivienda, agua, electricidad, gas y otros combustibles (16,0%) y transporte (15,0%). Al comparar con la anterior versión de la encuesta, destaca el aumento en el porcentaje destinado a alimentación y el descenso en el porcentaje dirigido a servicios de educación. </w:t>
      </w:r>
    </w:p>
    <w:p w14:paraId="1F8D299F" w14:textId="4B6986C4" w:rsidR="00CC612B" w:rsidRPr="00212D67" w:rsidRDefault="00CC612B" w:rsidP="001B6555">
      <w:pPr>
        <w:pStyle w:val="SingleTxtG"/>
      </w:pPr>
      <w:r w:rsidRPr="00212D67">
        <w:t>Cuadro 13</w:t>
      </w:r>
      <w:r>
        <w:tab/>
      </w:r>
      <w:r w:rsidR="001B6555">
        <w:br/>
      </w:r>
      <w:r w:rsidRPr="001B6555">
        <w:rPr>
          <w:b/>
          <w:bCs/>
        </w:rPr>
        <w:tab/>
        <w:t>Distribución del gasto promedio mensual de los hogares según División CCIF</w:t>
      </w:r>
      <w:r w:rsidRPr="001B6555">
        <w:rPr>
          <w:rStyle w:val="Refdenotaalpie"/>
          <w:b/>
          <w:bCs/>
        </w:rPr>
        <w:footnoteReference w:id="33"/>
      </w:r>
      <w:r w:rsidRPr="001B6555">
        <w:rPr>
          <w:b/>
          <w:bCs/>
        </w:rPr>
        <w:t>, en capitales regionales</w:t>
      </w:r>
    </w:p>
    <w:p w14:paraId="05828C76" w14:textId="77777777" w:rsidR="00CC612B" w:rsidRPr="00212D67" w:rsidRDefault="00CC612B" w:rsidP="00CC612B">
      <w:pPr>
        <w:spacing w:before="120" w:after="120"/>
        <w:jc w:val="center"/>
      </w:pPr>
      <w:r w:rsidRPr="00212D67">
        <w:rPr>
          <w:noProof/>
          <w:lang w:val="es-CL" w:eastAsia="es-CL"/>
        </w:rPr>
        <w:drawing>
          <wp:inline distT="0" distB="0" distL="0" distR="0" wp14:anchorId="7F4F504F" wp14:editId="20C8F537">
            <wp:extent cx="4318000" cy="2203450"/>
            <wp:effectExtent l="0" t="0" r="6350" b="6350"/>
            <wp:docPr id="907090213"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C533A38" w14:textId="77777777" w:rsidR="00CC612B" w:rsidRPr="00B03E65" w:rsidRDefault="00CC612B" w:rsidP="00CC612B">
      <w:pPr>
        <w:pStyle w:val="SingleTxtG"/>
        <w:rPr>
          <w:i/>
          <w:iCs/>
          <w:sz w:val="18"/>
          <w:szCs w:val="18"/>
        </w:rPr>
      </w:pPr>
      <w:r w:rsidRPr="00B03E65">
        <w:rPr>
          <w:i/>
          <w:iCs/>
          <w:sz w:val="18"/>
          <w:szCs w:val="18"/>
        </w:rPr>
        <w:t>Fuente: INE, Informe de principales resultados IX Encuesta de Presupuestos Familiares (octubre, 2023).</w:t>
      </w:r>
      <w:r w:rsidRPr="00B03E65">
        <w:rPr>
          <w:rStyle w:val="Refdenotaalpie"/>
          <w:i/>
          <w:iCs/>
          <w:szCs w:val="18"/>
        </w:rPr>
        <w:footnoteReference w:id="34"/>
      </w:r>
    </w:p>
    <w:p w14:paraId="1FED6EC1" w14:textId="77777777" w:rsidR="00CC612B" w:rsidRPr="008E7B3F" w:rsidRDefault="00CC612B" w:rsidP="00CC612B">
      <w:pPr>
        <w:pStyle w:val="H4G"/>
      </w:pPr>
      <w:bookmarkStart w:id="85" w:name="_Toc155712331"/>
      <w:bookmarkStart w:id="86" w:name="_Toc170913606"/>
      <w:bookmarkStart w:id="87" w:name="_Toc171683241"/>
      <w:r>
        <w:rPr>
          <w:position w:val="-1"/>
        </w:rPr>
        <w:tab/>
      </w:r>
      <w:proofErr w:type="spellStart"/>
      <w:r w:rsidRPr="00212D67">
        <w:rPr>
          <w:position w:val="-1"/>
        </w:rPr>
        <w:t>ii</w:t>
      </w:r>
      <w:proofErr w:type="spellEnd"/>
      <w:r w:rsidRPr="00212D67">
        <w:rPr>
          <w:position w:val="-1"/>
        </w:rPr>
        <w:t>.</w:t>
      </w:r>
      <w:r w:rsidRPr="00212D67">
        <w:rPr>
          <w:position w:val="-1"/>
        </w:rPr>
        <w:tab/>
      </w:r>
      <w:r w:rsidRPr="008E7B3F">
        <w:t>Proporción de la población por debajo del límite de la pobreza</w:t>
      </w:r>
      <w:bookmarkEnd w:id="85"/>
      <w:bookmarkEnd w:id="86"/>
      <w:bookmarkEnd w:id="87"/>
    </w:p>
    <w:p w14:paraId="72BEB80E" w14:textId="77777777" w:rsidR="00CC612B" w:rsidRPr="00212D67" w:rsidRDefault="00CC612B" w:rsidP="00CC612B">
      <w:pPr>
        <w:pStyle w:val="SingleTxtG"/>
      </w:pPr>
      <w:r w:rsidRPr="00212D67">
        <w:rPr>
          <w:position w:val="-1"/>
        </w:rPr>
        <w:t>39.</w:t>
      </w:r>
      <w:r w:rsidRPr="00212D67">
        <w:rPr>
          <w:position w:val="-1"/>
        </w:rPr>
        <w:tab/>
      </w:r>
      <w:proofErr w:type="gramStart"/>
      <w:r w:rsidRPr="00212D67">
        <w:t>De acuerdo a</w:t>
      </w:r>
      <w:proofErr w:type="gramEnd"/>
      <w:r w:rsidRPr="00212D67">
        <w:t xml:space="preserve"> los resultados de la Encuesta de Caracterización Socioeconómica Nacional (CASEN) 2022, la pobreza agregada a nivel país llegó a su mínimo histórico con un 6,5%. La misma se ubica 4,2 puntos porcentuales por debajo de la pobreza reportada en la Encuesta Casen 2020, y es también inferior al 8,5% que se alcanzó en 2017.</w:t>
      </w:r>
    </w:p>
    <w:p w14:paraId="19A7D80A" w14:textId="77777777" w:rsidR="00CC612B" w:rsidRPr="00212D67" w:rsidRDefault="00CC612B" w:rsidP="00CC612B">
      <w:pPr>
        <w:pStyle w:val="SingleTxtG"/>
      </w:pPr>
      <w:r w:rsidRPr="00212D67">
        <w:rPr>
          <w:position w:val="-1"/>
        </w:rPr>
        <w:t>40.</w:t>
      </w:r>
      <w:r w:rsidRPr="00212D67">
        <w:rPr>
          <w:position w:val="-1"/>
        </w:rPr>
        <w:tab/>
      </w:r>
      <w:r w:rsidRPr="00212D67">
        <w:t xml:space="preserve">La metodología de medición de la pobreza utilizada en Chile considera el valor de la Canasta Básica de Alimentos (“CBA”) como una de las variables centrales para determinar el nivel de la línea de pobreza. Entre noviembre 2020 y noviembre 2022, la CBA aumentó 33,6%, en tanto el IPC subió 20,9%. En el mismo período, la línea de pobreza pasó de $174.131 por adulto equivalente en noviembre 2020, a $216.849 por adulto equivalente en </w:t>
      </w:r>
      <w:r w:rsidRPr="00212D67">
        <w:lastRenderedPageBreak/>
        <w:t>noviembre 2022 (en pesos de cada año), lo que representa una variación de 24,5% en pesos nominales.</w:t>
      </w:r>
    </w:p>
    <w:p w14:paraId="5717C149" w14:textId="77777777" w:rsidR="00CC612B" w:rsidRPr="00212D67" w:rsidRDefault="00CC612B" w:rsidP="00CC612B">
      <w:pPr>
        <w:pStyle w:val="SingleTxtG"/>
      </w:pPr>
      <w:r w:rsidRPr="00212D67">
        <w:rPr>
          <w:position w:val="-1"/>
        </w:rPr>
        <w:t>41.</w:t>
      </w:r>
      <w:r w:rsidRPr="00212D67">
        <w:rPr>
          <w:position w:val="-1"/>
        </w:rPr>
        <w:tab/>
      </w:r>
      <w:r w:rsidRPr="00212D67">
        <w:t>Por otra parte, la línea de pobreza extrema es el umbral que permite identificar al grupo de hogares y población que se encuentra en situación de pobreza extrema por ingresos (antes denominada “situación de indigencia”). El valor de la línea de pobreza extrema por ingresos ha sido definido en el equivalente a dos tercios del valor correspondiente a la línea de pobreza.</w:t>
      </w:r>
    </w:p>
    <w:p w14:paraId="680C017E" w14:textId="12BD7246" w:rsidR="00CC612B" w:rsidRPr="00212D67" w:rsidRDefault="00CC612B" w:rsidP="001B6555">
      <w:pPr>
        <w:pStyle w:val="SingleTxtG"/>
      </w:pPr>
      <w:r w:rsidRPr="00212D67">
        <w:t>Cuadro 14</w:t>
      </w:r>
      <w:r>
        <w:tab/>
      </w:r>
      <w:r w:rsidR="001B6555">
        <w:br/>
      </w:r>
      <w:r>
        <w:tab/>
      </w:r>
      <w:r w:rsidRPr="001B6555">
        <w:rPr>
          <w:b/>
          <w:bCs/>
        </w:rPr>
        <w:t>Incidencia de la pobreza y de la pobreza extrema en la población, 2006 – 2022</w:t>
      </w:r>
    </w:p>
    <w:tbl>
      <w:tblPr>
        <w:tblW w:w="7370" w:type="dxa"/>
        <w:tblInd w:w="1134" w:type="dxa"/>
        <w:tblLayout w:type="fixed"/>
        <w:tblCellMar>
          <w:left w:w="0" w:type="dxa"/>
          <w:right w:w="0" w:type="dxa"/>
        </w:tblCellMar>
        <w:tblLook w:val="0000" w:firstRow="0" w:lastRow="0" w:firstColumn="0" w:lastColumn="0" w:noHBand="0" w:noVBand="0"/>
      </w:tblPr>
      <w:tblGrid>
        <w:gridCol w:w="962"/>
        <w:gridCol w:w="2082"/>
        <w:gridCol w:w="2404"/>
        <w:gridCol w:w="1922"/>
      </w:tblGrid>
      <w:tr w:rsidR="00CC612B" w:rsidRPr="00783204" w14:paraId="20D48BC3" w14:textId="77777777" w:rsidTr="002F27EF">
        <w:trPr>
          <w:tblHeader/>
        </w:trPr>
        <w:tc>
          <w:tcPr>
            <w:tcW w:w="851" w:type="dxa"/>
            <w:tcBorders>
              <w:top w:val="single" w:sz="4" w:space="0" w:color="auto"/>
              <w:bottom w:val="single" w:sz="12" w:space="0" w:color="auto"/>
            </w:tcBorders>
            <w:shd w:val="clear" w:color="auto" w:fill="auto"/>
            <w:vAlign w:val="bottom"/>
          </w:tcPr>
          <w:p w14:paraId="2FA22F2B" w14:textId="77777777" w:rsidR="00CC612B" w:rsidRPr="00783204" w:rsidRDefault="00CC612B" w:rsidP="002F27EF">
            <w:pPr>
              <w:pBdr>
                <w:top w:val="nil"/>
                <w:left w:val="nil"/>
                <w:bottom w:val="nil"/>
                <w:right w:val="nil"/>
                <w:between w:val="nil"/>
              </w:pBdr>
              <w:spacing w:before="80" w:after="80" w:line="200" w:lineRule="exact"/>
              <w:rPr>
                <w:i/>
                <w:sz w:val="16"/>
              </w:rPr>
            </w:pPr>
            <w:r w:rsidRPr="00783204">
              <w:rPr>
                <w:i/>
                <w:sz w:val="16"/>
              </w:rPr>
              <w:t>Año</w:t>
            </w:r>
          </w:p>
        </w:tc>
        <w:tc>
          <w:tcPr>
            <w:tcW w:w="1842" w:type="dxa"/>
            <w:tcBorders>
              <w:top w:val="single" w:sz="4" w:space="0" w:color="auto"/>
              <w:bottom w:val="single" w:sz="12" w:space="0" w:color="auto"/>
            </w:tcBorders>
            <w:shd w:val="clear" w:color="auto" w:fill="auto"/>
            <w:vAlign w:val="bottom"/>
          </w:tcPr>
          <w:p w14:paraId="7BF849C7"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Pobreza no extrema</w:t>
            </w:r>
          </w:p>
        </w:tc>
        <w:tc>
          <w:tcPr>
            <w:tcW w:w="2127" w:type="dxa"/>
            <w:tcBorders>
              <w:top w:val="single" w:sz="4" w:space="0" w:color="auto"/>
              <w:bottom w:val="single" w:sz="12" w:space="0" w:color="auto"/>
            </w:tcBorders>
            <w:shd w:val="clear" w:color="auto" w:fill="auto"/>
            <w:vAlign w:val="bottom"/>
          </w:tcPr>
          <w:p w14:paraId="7F334A3B"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Pobreza extrema</w:t>
            </w:r>
          </w:p>
        </w:tc>
        <w:tc>
          <w:tcPr>
            <w:tcW w:w="1701" w:type="dxa"/>
            <w:tcBorders>
              <w:top w:val="single" w:sz="4" w:space="0" w:color="auto"/>
              <w:bottom w:val="single" w:sz="12" w:space="0" w:color="auto"/>
            </w:tcBorders>
            <w:shd w:val="clear" w:color="auto" w:fill="auto"/>
            <w:vAlign w:val="bottom"/>
          </w:tcPr>
          <w:p w14:paraId="6DB3ABD9"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Total</w:t>
            </w:r>
          </w:p>
        </w:tc>
      </w:tr>
      <w:tr w:rsidR="00CC612B" w:rsidRPr="00783204" w14:paraId="17009706" w14:textId="77777777" w:rsidTr="002F27EF">
        <w:tc>
          <w:tcPr>
            <w:tcW w:w="851" w:type="dxa"/>
            <w:tcBorders>
              <w:top w:val="single" w:sz="12" w:space="0" w:color="auto"/>
            </w:tcBorders>
            <w:shd w:val="clear" w:color="auto" w:fill="auto"/>
          </w:tcPr>
          <w:p w14:paraId="150268EC"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2006</w:t>
            </w:r>
          </w:p>
        </w:tc>
        <w:tc>
          <w:tcPr>
            <w:tcW w:w="1842" w:type="dxa"/>
            <w:tcBorders>
              <w:top w:val="single" w:sz="12" w:space="0" w:color="auto"/>
            </w:tcBorders>
            <w:shd w:val="clear" w:color="auto" w:fill="auto"/>
            <w:vAlign w:val="bottom"/>
          </w:tcPr>
          <w:p w14:paraId="187FD83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16,3%</w:t>
            </w:r>
          </w:p>
        </w:tc>
        <w:tc>
          <w:tcPr>
            <w:tcW w:w="2127" w:type="dxa"/>
            <w:tcBorders>
              <w:top w:val="single" w:sz="12" w:space="0" w:color="auto"/>
            </w:tcBorders>
            <w:shd w:val="clear" w:color="auto" w:fill="auto"/>
            <w:vAlign w:val="bottom"/>
          </w:tcPr>
          <w:p w14:paraId="7B975FF8" w14:textId="77777777" w:rsidR="00CC612B" w:rsidRPr="00783204" w:rsidRDefault="00CC612B" w:rsidP="002F27EF">
            <w:pPr>
              <w:spacing w:before="40" w:after="40" w:line="220" w:lineRule="exact"/>
              <w:jc w:val="right"/>
              <w:rPr>
                <w:sz w:val="18"/>
              </w:rPr>
            </w:pPr>
            <w:r w:rsidRPr="00783204">
              <w:rPr>
                <w:sz w:val="18"/>
              </w:rPr>
              <w:t>12,4%</w:t>
            </w:r>
          </w:p>
        </w:tc>
        <w:tc>
          <w:tcPr>
            <w:tcW w:w="1701" w:type="dxa"/>
            <w:tcBorders>
              <w:top w:val="single" w:sz="12" w:space="0" w:color="auto"/>
            </w:tcBorders>
            <w:shd w:val="clear" w:color="auto" w:fill="auto"/>
            <w:vAlign w:val="bottom"/>
          </w:tcPr>
          <w:p w14:paraId="794995B1" w14:textId="77777777" w:rsidR="00CC612B" w:rsidRPr="00783204" w:rsidRDefault="00CC612B" w:rsidP="002F27EF">
            <w:pPr>
              <w:spacing w:before="40" w:after="40" w:line="220" w:lineRule="exact"/>
              <w:jc w:val="right"/>
              <w:rPr>
                <w:b/>
                <w:sz w:val="18"/>
              </w:rPr>
            </w:pPr>
            <w:r w:rsidRPr="00783204">
              <w:rPr>
                <w:b/>
                <w:sz w:val="18"/>
              </w:rPr>
              <w:t>28,7%</w:t>
            </w:r>
          </w:p>
        </w:tc>
      </w:tr>
      <w:tr w:rsidR="00CC612B" w:rsidRPr="00783204" w14:paraId="0D671B63" w14:textId="77777777" w:rsidTr="002F27EF">
        <w:tc>
          <w:tcPr>
            <w:tcW w:w="851" w:type="dxa"/>
            <w:shd w:val="clear" w:color="auto" w:fill="auto"/>
          </w:tcPr>
          <w:p w14:paraId="0CAE6E11"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2009</w:t>
            </w:r>
          </w:p>
        </w:tc>
        <w:tc>
          <w:tcPr>
            <w:tcW w:w="1842" w:type="dxa"/>
            <w:shd w:val="clear" w:color="auto" w:fill="auto"/>
            <w:vAlign w:val="bottom"/>
          </w:tcPr>
          <w:p w14:paraId="1AC12E16"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15,1%</w:t>
            </w:r>
          </w:p>
        </w:tc>
        <w:tc>
          <w:tcPr>
            <w:tcW w:w="2127" w:type="dxa"/>
            <w:shd w:val="clear" w:color="auto" w:fill="auto"/>
            <w:vAlign w:val="bottom"/>
          </w:tcPr>
          <w:p w14:paraId="0011C668" w14:textId="77777777" w:rsidR="00CC612B" w:rsidRPr="00783204" w:rsidRDefault="00CC612B" w:rsidP="002F27EF">
            <w:pPr>
              <w:spacing w:before="40" w:after="40" w:line="220" w:lineRule="exact"/>
              <w:jc w:val="right"/>
              <w:rPr>
                <w:sz w:val="18"/>
              </w:rPr>
            </w:pPr>
            <w:r w:rsidRPr="00783204">
              <w:rPr>
                <w:sz w:val="18"/>
              </w:rPr>
              <w:t>9,7%</w:t>
            </w:r>
          </w:p>
        </w:tc>
        <w:tc>
          <w:tcPr>
            <w:tcW w:w="1701" w:type="dxa"/>
            <w:shd w:val="clear" w:color="auto" w:fill="auto"/>
            <w:vAlign w:val="bottom"/>
          </w:tcPr>
          <w:p w14:paraId="44F5310A" w14:textId="77777777" w:rsidR="00CC612B" w:rsidRPr="00783204" w:rsidRDefault="00CC612B" w:rsidP="002F27EF">
            <w:pPr>
              <w:spacing w:before="40" w:after="40" w:line="220" w:lineRule="exact"/>
              <w:jc w:val="right"/>
              <w:rPr>
                <w:b/>
                <w:sz w:val="18"/>
              </w:rPr>
            </w:pPr>
            <w:r w:rsidRPr="00783204">
              <w:rPr>
                <w:b/>
                <w:sz w:val="18"/>
              </w:rPr>
              <w:t>24,8%</w:t>
            </w:r>
          </w:p>
        </w:tc>
      </w:tr>
      <w:tr w:rsidR="00CC612B" w:rsidRPr="00783204" w14:paraId="4093DE07" w14:textId="77777777" w:rsidTr="002F27EF">
        <w:tc>
          <w:tcPr>
            <w:tcW w:w="851" w:type="dxa"/>
            <w:shd w:val="clear" w:color="auto" w:fill="auto"/>
          </w:tcPr>
          <w:p w14:paraId="47926268"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2011</w:t>
            </w:r>
          </w:p>
        </w:tc>
        <w:tc>
          <w:tcPr>
            <w:tcW w:w="1842" w:type="dxa"/>
            <w:shd w:val="clear" w:color="auto" w:fill="auto"/>
            <w:vAlign w:val="bottom"/>
          </w:tcPr>
          <w:p w14:paraId="55D60785"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13,8%</w:t>
            </w:r>
          </w:p>
        </w:tc>
        <w:tc>
          <w:tcPr>
            <w:tcW w:w="2127" w:type="dxa"/>
            <w:shd w:val="clear" w:color="auto" w:fill="auto"/>
            <w:vAlign w:val="bottom"/>
          </w:tcPr>
          <w:p w14:paraId="0EEB6E0F" w14:textId="77777777" w:rsidR="00CC612B" w:rsidRPr="00783204" w:rsidRDefault="00CC612B" w:rsidP="002F27EF">
            <w:pPr>
              <w:spacing w:before="40" w:after="40" w:line="220" w:lineRule="exact"/>
              <w:jc w:val="right"/>
              <w:rPr>
                <w:sz w:val="18"/>
              </w:rPr>
            </w:pPr>
            <w:r w:rsidRPr="00783204">
              <w:rPr>
                <w:sz w:val="18"/>
              </w:rPr>
              <w:t>7,9%</w:t>
            </w:r>
          </w:p>
        </w:tc>
        <w:tc>
          <w:tcPr>
            <w:tcW w:w="1701" w:type="dxa"/>
            <w:shd w:val="clear" w:color="auto" w:fill="auto"/>
            <w:vAlign w:val="bottom"/>
          </w:tcPr>
          <w:p w14:paraId="78E9E8C6" w14:textId="77777777" w:rsidR="00CC612B" w:rsidRPr="00783204" w:rsidRDefault="00CC612B" w:rsidP="002F27EF">
            <w:pPr>
              <w:spacing w:before="40" w:after="40" w:line="220" w:lineRule="exact"/>
              <w:jc w:val="right"/>
              <w:rPr>
                <w:b/>
                <w:sz w:val="18"/>
              </w:rPr>
            </w:pPr>
            <w:r w:rsidRPr="00783204">
              <w:rPr>
                <w:b/>
                <w:sz w:val="18"/>
              </w:rPr>
              <w:t>21,7%</w:t>
            </w:r>
          </w:p>
        </w:tc>
      </w:tr>
      <w:tr w:rsidR="00CC612B" w:rsidRPr="00783204" w14:paraId="70E2E294" w14:textId="77777777" w:rsidTr="002F27EF">
        <w:tc>
          <w:tcPr>
            <w:tcW w:w="851" w:type="dxa"/>
            <w:shd w:val="clear" w:color="auto" w:fill="auto"/>
          </w:tcPr>
          <w:p w14:paraId="03B9942E"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2013</w:t>
            </w:r>
          </w:p>
        </w:tc>
        <w:tc>
          <w:tcPr>
            <w:tcW w:w="1842" w:type="dxa"/>
            <w:shd w:val="clear" w:color="auto" w:fill="auto"/>
            <w:vAlign w:val="bottom"/>
          </w:tcPr>
          <w:p w14:paraId="01764FD4"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9,6%</w:t>
            </w:r>
          </w:p>
        </w:tc>
        <w:tc>
          <w:tcPr>
            <w:tcW w:w="2127" w:type="dxa"/>
            <w:shd w:val="clear" w:color="auto" w:fill="auto"/>
            <w:vAlign w:val="bottom"/>
          </w:tcPr>
          <w:p w14:paraId="32E12473" w14:textId="77777777" w:rsidR="00CC612B" w:rsidRPr="00783204" w:rsidRDefault="00CC612B" w:rsidP="002F27EF">
            <w:pPr>
              <w:spacing w:before="40" w:after="40" w:line="220" w:lineRule="exact"/>
              <w:jc w:val="right"/>
              <w:rPr>
                <w:sz w:val="18"/>
              </w:rPr>
            </w:pPr>
            <w:r w:rsidRPr="00783204">
              <w:rPr>
                <w:sz w:val="18"/>
              </w:rPr>
              <w:t>4,3%</w:t>
            </w:r>
          </w:p>
        </w:tc>
        <w:tc>
          <w:tcPr>
            <w:tcW w:w="1701" w:type="dxa"/>
            <w:shd w:val="clear" w:color="auto" w:fill="auto"/>
            <w:vAlign w:val="bottom"/>
          </w:tcPr>
          <w:p w14:paraId="02401E9B" w14:textId="77777777" w:rsidR="00CC612B" w:rsidRPr="00783204" w:rsidRDefault="00CC612B" w:rsidP="002F27EF">
            <w:pPr>
              <w:spacing w:before="40" w:after="40" w:line="220" w:lineRule="exact"/>
              <w:jc w:val="right"/>
              <w:rPr>
                <w:b/>
                <w:sz w:val="18"/>
              </w:rPr>
            </w:pPr>
            <w:r w:rsidRPr="00783204">
              <w:rPr>
                <w:b/>
                <w:sz w:val="18"/>
              </w:rPr>
              <w:t>13,9%</w:t>
            </w:r>
          </w:p>
        </w:tc>
      </w:tr>
      <w:tr w:rsidR="00CC612B" w:rsidRPr="00783204" w14:paraId="02E0A668" w14:textId="77777777" w:rsidTr="002F27EF">
        <w:tc>
          <w:tcPr>
            <w:tcW w:w="851" w:type="dxa"/>
            <w:shd w:val="clear" w:color="auto" w:fill="auto"/>
          </w:tcPr>
          <w:p w14:paraId="4B1B4E27"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2015</w:t>
            </w:r>
          </w:p>
        </w:tc>
        <w:tc>
          <w:tcPr>
            <w:tcW w:w="1842" w:type="dxa"/>
            <w:shd w:val="clear" w:color="auto" w:fill="auto"/>
            <w:vAlign w:val="bottom"/>
          </w:tcPr>
          <w:p w14:paraId="71920335"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7,8%</w:t>
            </w:r>
          </w:p>
        </w:tc>
        <w:tc>
          <w:tcPr>
            <w:tcW w:w="2127" w:type="dxa"/>
            <w:shd w:val="clear" w:color="auto" w:fill="auto"/>
            <w:vAlign w:val="bottom"/>
          </w:tcPr>
          <w:p w14:paraId="09920EAE" w14:textId="77777777" w:rsidR="00CC612B" w:rsidRPr="00783204" w:rsidRDefault="00CC612B" w:rsidP="002F27EF">
            <w:pPr>
              <w:spacing w:before="40" w:after="40" w:line="220" w:lineRule="exact"/>
              <w:jc w:val="right"/>
              <w:rPr>
                <w:sz w:val="18"/>
              </w:rPr>
            </w:pPr>
            <w:r w:rsidRPr="00783204">
              <w:rPr>
                <w:sz w:val="18"/>
              </w:rPr>
              <w:t>3,4%</w:t>
            </w:r>
          </w:p>
        </w:tc>
        <w:tc>
          <w:tcPr>
            <w:tcW w:w="1701" w:type="dxa"/>
            <w:shd w:val="clear" w:color="auto" w:fill="auto"/>
            <w:vAlign w:val="bottom"/>
          </w:tcPr>
          <w:p w14:paraId="4349D797" w14:textId="77777777" w:rsidR="00CC612B" w:rsidRPr="00783204" w:rsidRDefault="00CC612B" w:rsidP="002F27EF">
            <w:pPr>
              <w:spacing w:before="40" w:after="40" w:line="220" w:lineRule="exact"/>
              <w:jc w:val="right"/>
              <w:rPr>
                <w:b/>
                <w:sz w:val="18"/>
              </w:rPr>
            </w:pPr>
            <w:r w:rsidRPr="00783204">
              <w:rPr>
                <w:b/>
                <w:sz w:val="18"/>
              </w:rPr>
              <w:t>11,2%</w:t>
            </w:r>
          </w:p>
        </w:tc>
      </w:tr>
      <w:tr w:rsidR="00CC612B" w:rsidRPr="00783204" w14:paraId="23FCF168" w14:textId="77777777" w:rsidTr="002F27EF">
        <w:tc>
          <w:tcPr>
            <w:tcW w:w="851" w:type="dxa"/>
            <w:shd w:val="clear" w:color="auto" w:fill="auto"/>
          </w:tcPr>
          <w:p w14:paraId="7F5CA27E"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2017</w:t>
            </w:r>
          </w:p>
        </w:tc>
        <w:tc>
          <w:tcPr>
            <w:tcW w:w="1842" w:type="dxa"/>
            <w:shd w:val="clear" w:color="auto" w:fill="auto"/>
            <w:vAlign w:val="bottom"/>
          </w:tcPr>
          <w:p w14:paraId="1FD2BD41"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6,2%</w:t>
            </w:r>
          </w:p>
        </w:tc>
        <w:tc>
          <w:tcPr>
            <w:tcW w:w="2127" w:type="dxa"/>
            <w:shd w:val="clear" w:color="auto" w:fill="auto"/>
            <w:vAlign w:val="bottom"/>
          </w:tcPr>
          <w:p w14:paraId="72B32C5E" w14:textId="77777777" w:rsidR="00CC612B" w:rsidRPr="00783204" w:rsidRDefault="00CC612B" w:rsidP="002F27EF">
            <w:pPr>
              <w:spacing w:before="40" w:after="40" w:line="220" w:lineRule="exact"/>
              <w:jc w:val="right"/>
              <w:rPr>
                <w:sz w:val="18"/>
              </w:rPr>
            </w:pPr>
            <w:r w:rsidRPr="00783204">
              <w:rPr>
                <w:sz w:val="18"/>
              </w:rPr>
              <w:t>2,3%</w:t>
            </w:r>
          </w:p>
        </w:tc>
        <w:tc>
          <w:tcPr>
            <w:tcW w:w="1701" w:type="dxa"/>
            <w:shd w:val="clear" w:color="auto" w:fill="auto"/>
            <w:vAlign w:val="bottom"/>
          </w:tcPr>
          <w:p w14:paraId="5EBA1678" w14:textId="77777777" w:rsidR="00CC612B" w:rsidRPr="00783204" w:rsidRDefault="00CC612B" w:rsidP="002F27EF">
            <w:pPr>
              <w:spacing w:before="40" w:after="40" w:line="220" w:lineRule="exact"/>
              <w:jc w:val="right"/>
              <w:rPr>
                <w:b/>
                <w:sz w:val="18"/>
              </w:rPr>
            </w:pPr>
            <w:r w:rsidRPr="00783204">
              <w:rPr>
                <w:b/>
                <w:sz w:val="18"/>
              </w:rPr>
              <w:t>8,5%</w:t>
            </w:r>
          </w:p>
        </w:tc>
      </w:tr>
      <w:tr w:rsidR="00CC612B" w:rsidRPr="00783204" w14:paraId="5DEBC157" w14:textId="77777777" w:rsidTr="002F27EF">
        <w:tc>
          <w:tcPr>
            <w:tcW w:w="851" w:type="dxa"/>
            <w:shd w:val="clear" w:color="auto" w:fill="auto"/>
          </w:tcPr>
          <w:p w14:paraId="39C5E744"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2020</w:t>
            </w:r>
          </w:p>
        </w:tc>
        <w:tc>
          <w:tcPr>
            <w:tcW w:w="1842" w:type="dxa"/>
            <w:shd w:val="clear" w:color="auto" w:fill="auto"/>
            <w:vAlign w:val="bottom"/>
          </w:tcPr>
          <w:p w14:paraId="7845F64A"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6,4%</w:t>
            </w:r>
          </w:p>
        </w:tc>
        <w:tc>
          <w:tcPr>
            <w:tcW w:w="2127" w:type="dxa"/>
            <w:shd w:val="clear" w:color="auto" w:fill="auto"/>
            <w:vAlign w:val="bottom"/>
          </w:tcPr>
          <w:p w14:paraId="2F0665E0" w14:textId="77777777" w:rsidR="00CC612B" w:rsidRPr="00783204" w:rsidRDefault="00CC612B" w:rsidP="002F27EF">
            <w:pPr>
              <w:spacing w:before="40" w:after="40" w:line="220" w:lineRule="exact"/>
              <w:jc w:val="right"/>
              <w:rPr>
                <w:sz w:val="18"/>
              </w:rPr>
            </w:pPr>
            <w:r w:rsidRPr="00783204">
              <w:rPr>
                <w:sz w:val="18"/>
              </w:rPr>
              <w:t>4,3%</w:t>
            </w:r>
          </w:p>
        </w:tc>
        <w:tc>
          <w:tcPr>
            <w:tcW w:w="1701" w:type="dxa"/>
            <w:shd w:val="clear" w:color="auto" w:fill="auto"/>
            <w:vAlign w:val="bottom"/>
          </w:tcPr>
          <w:p w14:paraId="237F18EB" w14:textId="77777777" w:rsidR="00CC612B" w:rsidRPr="00783204" w:rsidRDefault="00CC612B" w:rsidP="002F27EF">
            <w:pPr>
              <w:spacing w:before="40" w:after="40" w:line="220" w:lineRule="exact"/>
              <w:jc w:val="right"/>
              <w:rPr>
                <w:b/>
                <w:sz w:val="18"/>
              </w:rPr>
            </w:pPr>
            <w:r w:rsidRPr="00783204">
              <w:rPr>
                <w:b/>
                <w:sz w:val="18"/>
              </w:rPr>
              <w:t>10,7%</w:t>
            </w:r>
          </w:p>
        </w:tc>
      </w:tr>
      <w:tr w:rsidR="00CC612B" w:rsidRPr="00783204" w14:paraId="3F2B72D2" w14:textId="77777777" w:rsidTr="002F27EF">
        <w:tc>
          <w:tcPr>
            <w:tcW w:w="851" w:type="dxa"/>
            <w:tcBorders>
              <w:bottom w:val="single" w:sz="12" w:space="0" w:color="auto"/>
            </w:tcBorders>
            <w:shd w:val="clear" w:color="auto" w:fill="auto"/>
          </w:tcPr>
          <w:p w14:paraId="38651BDE"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2022</w:t>
            </w:r>
          </w:p>
        </w:tc>
        <w:tc>
          <w:tcPr>
            <w:tcW w:w="1842" w:type="dxa"/>
            <w:tcBorders>
              <w:bottom w:val="single" w:sz="12" w:space="0" w:color="auto"/>
            </w:tcBorders>
            <w:shd w:val="clear" w:color="auto" w:fill="auto"/>
            <w:vAlign w:val="bottom"/>
          </w:tcPr>
          <w:p w14:paraId="19EAF7C1"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4,5%</w:t>
            </w:r>
          </w:p>
        </w:tc>
        <w:tc>
          <w:tcPr>
            <w:tcW w:w="2127" w:type="dxa"/>
            <w:tcBorders>
              <w:bottom w:val="single" w:sz="12" w:space="0" w:color="auto"/>
            </w:tcBorders>
            <w:shd w:val="clear" w:color="auto" w:fill="auto"/>
            <w:vAlign w:val="bottom"/>
          </w:tcPr>
          <w:p w14:paraId="662F745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2,0%</w:t>
            </w:r>
          </w:p>
        </w:tc>
        <w:tc>
          <w:tcPr>
            <w:tcW w:w="1701" w:type="dxa"/>
            <w:tcBorders>
              <w:bottom w:val="single" w:sz="12" w:space="0" w:color="auto"/>
            </w:tcBorders>
            <w:shd w:val="clear" w:color="auto" w:fill="auto"/>
            <w:vAlign w:val="bottom"/>
          </w:tcPr>
          <w:p w14:paraId="458FF80A" w14:textId="77777777" w:rsidR="00CC612B" w:rsidRPr="00783204" w:rsidRDefault="00CC612B" w:rsidP="002F27EF">
            <w:pPr>
              <w:pBdr>
                <w:top w:val="nil"/>
                <w:left w:val="nil"/>
                <w:bottom w:val="nil"/>
                <w:right w:val="nil"/>
                <w:between w:val="nil"/>
              </w:pBdr>
              <w:spacing w:before="40" w:after="40" w:line="220" w:lineRule="exact"/>
              <w:jc w:val="right"/>
              <w:rPr>
                <w:b/>
                <w:sz w:val="18"/>
              </w:rPr>
            </w:pPr>
            <w:r w:rsidRPr="00783204">
              <w:rPr>
                <w:b/>
                <w:sz w:val="18"/>
              </w:rPr>
              <w:t>6,5%</w:t>
            </w:r>
          </w:p>
        </w:tc>
      </w:tr>
    </w:tbl>
    <w:p w14:paraId="00E0BE4E"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35"/>
      </w:r>
    </w:p>
    <w:p w14:paraId="48F16BE9" w14:textId="77777777" w:rsidR="00CC612B" w:rsidRPr="00212D67" w:rsidRDefault="00CC612B" w:rsidP="00CC612B">
      <w:pPr>
        <w:pStyle w:val="SingleTxtG"/>
      </w:pPr>
      <w:r w:rsidRPr="00212D67">
        <w:rPr>
          <w:position w:val="-1"/>
        </w:rPr>
        <w:t>42.</w:t>
      </w:r>
      <w:r w:rsidRPr="00212D67">
        <w:rPr>
          <w:position w:val="-1"/>
        </w:rPr>
        <w:tab/>
      </w:r>
      <w:r w:rsidRPr="00212D67">
        <w:t xml:space="preserve">Los datos muestran que entre 2020 y 2022 casi todas las regiones disminuyeron su tasa de pobreza; aunque en el caso de las regiones de Tarapacá, Antofagasta, Atacama y Magallanes, no hubo variaciones estadísticamente significativas. La mayor disminución de la tasa de pobreza se presenta en la región de Los Ríos (de 12 % a 5,9%) y en La Araucanía (de 17,3% a 11,6%). Por otra parte, las regiones con mayor tasa de pobreza son Ñuble (12,1%), La Araucanía (11,6%) y Tarapacá (11,0%). </w:t>
      </w:r>
    </w:p>
    <w:p w14:paraId="70C59E9D" w14:textId="77777777" w:rsidR="00CC612B" w:rsidRPr="00212D67" w:rsidRDefault="00CC612B" w:rsidP="00CC612B">
      <w:pPr>
        <w:pStyle w:val="SingleTxtG"/>
      </w:pPr>
      <w:r w:rsidRPr="00212D67">
        <w:rPr>
          <w:position w:val="-1"/>
        </w:rPr>
        <w:t>43.</w:t>
      </w:r>
      <w:r w:rsidRPr="00212D67">
        <w:rPr>
          <w:position w:val="-1"/>
        </w:rPr>
        <w:tab/>
      </w:r>
      <w:r w:rsidRPr="00212D67">
        <w:t xml:space="preserve">Por otra parte, </w:t>
      </w:r>
      <w:proofErr w:type="gramStart"/>
      <w:r w:rsidRPr="00212D67">
        <w:t>de acuerdo a</w:t>
      </w:r>
      <w:proofErr w:type="gramEnd"/>
      <w:r w:rsidRPr="00212D67">
        <w:t xml:space="preserve"> los resultados de la CASEN 2022, la tasa de pobreza multidimensional disminuyó desde un 20,3% en 2017, a un 16,9% en 2022. En comparación al año 2017, se observa que la tasa de pobreza multidimensional disminuye tanto en el área urbana como rural. En efecto, la tasa de pobreza multidimensional en el área rural disminuye de 36,6% a 28,0%, mientras que en el área urbana la disminución es de 18,1% a 15,5%.</w:t>
      </w:r>
    </w:p>
    <w:p w14:paraId="320F5EB4" w14:textId="0D04E425" w:rsidR="00CC612B" w:rsidRPr="00212D67" w:rsidRDefault="00CC612B" w:rsidP="001B6555">
      <w:pPr>
        <w:pStyle w:val="SingleTxtG"/>
      </w:pPr>
      <w:r w:rsidRPr="00212D67">
        <w:t>Cuadro 15</w:t>
      </w:r>
      <w:r>
        <w:tab/>
      </w:r>
      <w:r w:rsidR="001B6555">
        <w:br/>
      </w:r>
      <w:r>
        <w:tab/>
      </w:r>
      <w:r w:rsidRPr="001B6555">
        <w:rPr>
          <w:b/>
          <w:bCs/>
        </w:rPr>
        <w:t>Incidencia de la pobreza multidimensional en la población, 2015-2022</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661"/>
        <w:gridCol w:w="1433"/>
        <w:gridCol w:w="1638"/>
        <w:gridCol w:w="1638"/>
      </w:tblGrid>
      <w:tr w:rsidR="00CC612B" w:rsidRPr="00845811" w14:paraId="42D25005" w14:textId="77777777" w:rsidTr="002F27EF">
        <w:trPr>
          <w:tblHeader/>
        </w:trPr>
        <w:tc>
          <w:tcPr>
            <w:tcW w:w="1843" w:type="dxa"/>
            <w:shd w:val="clear" w:color="auto" w:fill="auto"/>
            <w:vAlign w:val="bottom"/>
          </w:tcPr>
          <w:p w14:paraId="12B0F8DC"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 Año</w:t>
            </w:r>
          </w:p>
        </w:tc>
        <w:tc>
          <w:tcPr>
            <w:tcW w:w="992" w:type="dxa"/>
            <w:shd w:val="clear" w:color="auto" w:fill="auto"/>
            <w:vAlign w:val="bottom"/>
          </w:tcPr>
          <w:p w14:paraId="2A47BEC1"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2015</w:t>
            </w:r>
          </w:p>
        </w:tc>
        <w:tc>
          <w:tcPr>
            <w:tcW w:w="1134" w:type="dxa"/>
            <w:shd w:val="clear" w:color="auto" w:fill="auto"/>
            <w:vAlign w:val="bottom"/>
          </w:tcPr>
          <w:p w14:paraId="1D6DB9BF"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2017</w:t>
            </w:r>
          </w:p>
        </w:tc>
        <w:tc>
          <w:tcPr>
            <w:tcW w:w="1134" w:type="dxa"/>
            <w:shd w:val="clear" w:color="auto" w:fill="auto"/>
            <w:vAlign w:val="bottom"/>
          </w:tcPr>
          <w:p w14:paraId="157BA0BE"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2022</w:t>
            </w:r>
          </w:p>
        </w:tc>
      </w:tr>
      <w:tr w:rsidR="00CC612B" w:rsidRPr="00845811" w14:paraId="7401101B" w14:textId="77777777" w:rsidTr="002F27EF">
        <w:tc>
          <w:tcPr>
            <w:tcW w:w="1843" w:type="dxa"/>
            <w:shd w:val="clear" w:color="auto" w:fill="auto"/>
          </w:tcPr>
          <w:p w14:paraId="1954B619"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 de la población</w:t>
            </w:r>
          </w:p>
        </w:tc>
        <w:tc>
          <w:tcPr>
            <w:tcW w:w="992" w:type="dxa"/>
            <w:shd w:val="clear" w:color="auto" w:fill="auto"/>
            <w:vAlign w:val="bottom"/>
          </w:tcPr>
          <w:p w14:paraId="61DA8E3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20,3</w:t>
            </w:r>
          </w:p>
        </w:tc>
        <w:tc>
          <w:tcPr>
            <w:tcW w:w="1134" w:type="dxa"/>
            <w:shd w:val="clear" w:color="auto" w:fill="auto"/>
            <w:vAlign w:val="bottom"/>
          </w:tcPr>
          <w:p w14:paraId="188F73A2"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 xml:space="preserve">20,3 </w:t>
            </w:r>
          </w:p>
        </w:tc>
        <w:tc>
          <w:tcPr>
            <w:tcW w:w="1134" w:type="dxa"/>
            <w:shd w:val="clear" w:color="auto" w:fill="auto"/>
            <w:vAlign w:val="bottom"/>
          </w:tcPr>
          <w:p w14:paraId="5253CD8A"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16,9</w:t>
            </w:r>
          </w:p>
        </w:tc>
      </w:tr>
    </w:tbl>
    <w:p w14:paraId="67D3C801"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36"/>
      </w:r>
    </w:p>
    <w:p w14:paraId="42ACB34B" w14:textId="77777777" w:rsidR="00CC612B" w:rsidRPr="00212D67" w:rsidRDefault="00CC612B" w:rsidP="00CC612B">
      <w:pPr>
        <w:pStyle w:val="SingleTxtG"/>
      </w:pPr>
      <w:r w:rsidRPr="00212D67">
        <w:rPr>
          <w:position w:val="-1"/>
        </w:rPr>
        <w:t>44.</w:t>
      </w:r>
      <w:r w:rsidRPr="00212D67">
        <w:rPr>
          <w:position w:val="-1"/>
        </w:rPr>
        <w:tab/>
      </w:r>
      <w:r w:rsidRPr="00212D67">
        <w:t xml:space="preserve">A nivel de regiones, las mayores tasas de pobreza multidimensional corresponden a las regiones de Tarapacá (23,8%), Atacama (20,3%), La Araucanía (19,8%) y Los Lagos (19,7%). Por otro lado, las regiones con menores tasas de pobreza son Magallanes (6,9%), Aysén (14,0%) y Biobío (14,1%). </w:t>
      </w:r>
    </w:p>
    <w:p w14:paraId="7667116B" w14:textId="77777777" w:rsidR="00CC612B" w:rsidRPr="00212D67" w:rsidRDefault="00CC612B" w:rsidP="00CC612B">
      <w:pPr>
        <w:pStyle w:val="SingleTxtG"/>
      </w:pPr>
      <w:r w:rsidRPr="00212D67">
        <w:rPr>
          <w:position w:val="-1"/>
        </w:rPr>
        <w:t>45.</w:t>
      </w:r>
      <w:r w:rsidRPr="00212D67">
        <w:rPr>
          <w:position w:val="-1"/>
        </w:rPr>
        <w:tab/>
      </w:r>
      <w:r w:rsidRPr="00212D67">
        <w:t>En el 2022 la tasa de pobreza multidimensional en hombres fue de 17,1% y en mujeres fue de 16,8%. La diferencia entre ambos no se considera estadísticamente significativa.</w:t>
      </w:r>
    </w:p>
    <w:p w14:paraId="6B143985" w14:textId="77777777" w:rsidR="00CC612B" w:rsidRPr="008E7B3F" w:rsidRDefault="00CC612B" w:rsidP="00CC612B">
      <w:pPr>
        <w:pStyle w:val="H4G"/>
      </w:pPr>
      <w:bookmarkStart w:id="88" w:name="_Toc155712332"/>
      <w:bookmarkStart w:id="89" w:name="_Toc170913607"/>
      <w:bookmarkStart w:id="90" w:name="_Toc171683242"/>
      <w:r>
        <w:rPr>
          <w:position w:val="-1"/>
        </w:rPr>
        <w:tab/>
      </w:r>
      <w:proofErr w:type="spellStart"/>
      <w:r w:rsidRPr="00212D67">
        <w:rPr>
          <w:position w:val="-1"/>
        </w:rPr>
        <w:t>iii</w:t>
      </w:r>
      <w:proofErr w:type="spellEnd"/>
      <w:r w:rsidRPr="00212D67">
        <w:rPr>
          <w:position w:val="-1"/>
        </w:rPr>
        <w:t>.</w:t>
      </w:r>
      <w:r w:rsidRPr="00212D67">
        <w:rPr>
          <w:position w:val="-1"/>
        </w:rPr>
        <w:tab/>
      </w:r>
      <w:r w:rsidRPr="008E7B3F">
        <w:t>Proporción de la población por debajo del nivel mínimo de ingesta de alimentos</w:t>
      </w:r>
      <w:bookmarkEnd w:id="88"/>
      <w:bookmarkEnd w:id="89"/>
      <w:bookmarkEnd w:id="90"/>
    </w:p>
    <w:p w14:paraId="01EF82B4" w14:textId="77777777" w:rsidR="00CC612B" w:rsidRPr="00212D67" w:rsidRDefault="00CC612B" w:rsidP="00CC612B">
      <w:pPr>
        <w:pStyle w:val="SingleTxtG"/>
      </w:pPr>
      <w:r w:rsidRPr="00212D67">
        <w:rPr>
          <w:position w:val="-1"/>
        </w:rPr>
        <w:t>46.</w:t>
      </w:r>
      <w:r w:rsidRPr="00212D67">
        <w:rPr>
          <w:position w:val="-1"/>
        </w:rPr>
        <w:tab/>
      </w:r>
      <w:proofErr w:type="gramStart"/>
      <w:r w:rsidRPr="00212D67">
        <w:t>De acuerdo a</w:t>
      </w:r>
      <w:proofErr w:type="gramEnd"/>
      <w:r w:rsidRPr="00212D67">
        <w:t xml:space="preserve"> la Encuesta Nacional de Salud 2016-2017,</w:t>
      </w:r>
      <w:r w:rsidRPr="007E145F">
        <w:rPr>
          <w:rStyle w:val="Refdenotaalpie"/>
        </w:rPr>
        <w:footnoteReference w:id="37"/>
      </w:r>
      <w:r w:rsidRPr="00212D67">
        <w:t xml:space="preserve"> el 40,2% de la población chilena se encuentra en condición de sobrepeso, 31,4% de la población presentó obesidad no mórbida y 3.4% presentó obesidad mórbida, sin diferencias significativas según sexo para </w:t>
      </w:r>
      <w:r w:rsidRPr="00212D67">
        <w:lastRenderedPageBreak/>
        <w:t>todas estas categorías. En tanto, un 23,8% de la población registró un estado nutricional eutrófico o normal y un 1,1 % de la población tuvo un estado nutricional enflaquecido, ambas categorías sin diferencias significativas según sexo.</w:t>
      </w:r>
      <w:r w:rsidRPr="007E145F">
        <w:rPr>
          <w:rStyle w:val="Refdenotaalpie"/>
        </w:rPr>
        <w:footnoteReference w:id="38"/>
      </w:r>
    </w:p>
    <w:p w14:paraId="5C75EFB5" w14:textId="77777777" w:rsidR="00CC612B" w:rsidRPr="00212D67" w:rsidRDefault="00CC612B" w:rsidP="00CC612B">
      <w:pPr>
        <w:pStyle w:val="SingleTxtG"/>
      </w:pPr>
      <w:r w:rsidRPr="00212D67">
        <w:rPr>
          <w:position w:val="-1"/>
        </w:rPr>
        <w:t>47.</w:t>
      </w:r>
      <w:r w:rsidRPr="00212D67">
        <w:rPr>
          <w:position w:val="-1"/>
        </w:rPr>
        <w:tab/>
      </w:r>
      <w:r w:rsidRPr="00212D67">
        <w:t xml:space="preserve">Por otra parte, </w:t>
      </w:r>
      <w:proofErr w:type="gramStart"/>
      <w:r w:rsidRPr="00212D67">
        <w:t>de acuerdo al</w:t>
      </w:r>
      <w:proofErr w:type="gramEnd"/>
      <w:r w:rsidRPr="00212D67">
        <w:t xml:space="preserve"> Mapa Nutricional 2023 de la Junta Nacional de Auxilio Escolar y Becas (“JUNAEB”)</w:t>
      </w:r>
      <w:r w:rsidRPr="007E145F">
        <w:rPr>
          <w:rStyle w:val="Refdenotaalpie"/>
        </w:rPr>
        <w:footnoteReference w:id="39"/>
      </w:r>
      <w:r w:rsidRPr="00212D67">
        <w:t xml:space="preserve">, el 6,2% de los estudiantes evaluados presenta una situación nutricional considerada como malnutrición por déficit (que incluye desnutrición y bajo peso). Por el contrario, la mitad de los estudiantes evaluados (50%) presenta una malnutrición por exceso (que incluye sobrepeso y obesidad total). El 43,8% de los estudiantes evaluados presenta una situación nutricional considerada como “normal”. </w:t>
      </w:r>
    </w:p>
    <w:p w14:paraId="3379D510" w14:textId="77777777" w:rsidR="00CC612B" w:rsidRPr="00212D67" w:rsidRDefault="00CC612B" w:rsidP="00CC612B">
      <w:pPr>
        <w:pStyle w:val="SingleTxtG"/>
      </w:pPr>
      <w:r w:rsidRPr="00212D67">
        <w:rPr>
          <w:position w:val="-1"/>
        </w:rPr>
        <w:t>48.</w:t>
      </w:r>
      <w:r w:rsidRPr="00212D67">
        <w:rPr>
          <w:position w:val="-1"/>
        </w:rPr>
        <w:tab/>
      </w:r>
      <w:r w:rsidRPr="00212D67">
        <w:t>En términos generales, al analizar la situación por región, se concluye que, en promedio, las regiones de la zona norte (Arica y Parinacota y Atacama) tienen mayores prevalencias de malnutrición por déficit, mientras que las regiones de la zona sur (Aysén y Magallanes) tienen mayores prevalencias de malnutrición por exceso.</w:t>
      </w:r>
    </w:p>
    <w:p w14:paraId="63EF9D47" w14:textId="77777777" w:rsidR="00CC612B" w:rsidRPr="008E7B3F" w:rsidRDefault="00CC612B" w:rsidP="00CC612B">
      <w:pPr>
        <w:pStyle w:val="H4G"/>
        <w:rPr>
          <w:iCs/>
        </w:rPr>
      </w:pPr>
      <w:bookmarkStart w:id="91" w:name="_Toc155712333"/>
      <w:bookmarkStart w:id="92" w:name="_Toc170913608"/>
      <w:bookmarkStart w:id="93" w:name="_Toc171683243"/>
      <w:r>
        <w:rPr>
          <w:iCs/>
          <w:position w:val="-1"/>
        </w:rPr>
        <w:tab/>
      </w:r>
      <w:proofErr w:type="spellStart"/>
      <w:r w:rsidRPr="00212D67">
        <w:rPr>
          <w:iCs/>
          <w:position w:val="-1"/>
        </w:rPr>
        <w:t>iv</w:t>
      </w:r>
      <w:proofErr w:type="spellEnd"/>
      <w:r w:rsidRPr="00212D67">
        <w:rPr>
          <w:iCs/>
          <w:position w:val="-1"/>
        </w:rPr>
        <w:t>.</w:t>
      </w:r>
      <w:r w:rsidRPr="00212D67">
        <w:rPr>
          <w:iCs/>
          <w:position w:val="-1"/>
        </w:rPr>
        <w:tab/>
      </w:r>
      <w:r w:rsidRPr="008E7B3F">
        <w:t>Coeficiente de Gini</w:t>
      </w:r>
      <w:bookmarkEnd w:id="91"/>
      <w:r w:rsidRPr="008E7B3F">
        <w:t xml:space="preserve"> y distribución de los ingresos</w:t>
      </w:r>
      <w:bookmarkEnd w:id="92"/>
      <w:bookmarkEnd w:id="93"/>
    </w:p>
    <w:p w14:paraId="7A719E28" w14:textId="77777777" w:rsidR="00CC612B" w:rsidRPr="00212D67" w:rsidRDefault="00CC612B" w:rsidP="00CC612B">
      <w:pPr>
        <w:pStyle w:val="SingleTxtG"/>
      </w:pPr>
      <w:r w:rsidRPr="00212D67">
        <w:rPr>
          <w:position w:val="-1"/>
        </w:rPr>
        <w:t>49.</w:t>
      </w:r>
      <w:r w:rsidRPr="00212D67">
        <w:rPr>
          <w:position w:val="-1"/>
        </w:rPr>
        <w:tab/>
      </w:r>
      <w:r w:rsidRPr="00212D67">
        <w:t>La información de la Encuesta CASEN 2022 muestra que todos los índices de desigualdad se reducen con respecto a 2020 y 2017. El ingreso monetario, que incluye a los ingresos autónomos y los subsidios monetarios, muestra una reducción de 0,014 puntos en el coeficiente de Gini del ingreso monetario desde 2017, y es la mayor reducción de este indicador desde 2006.</w:t>
      </w:r>
    </w:p>
    <w:p w14:paraId="2898BDBD" w14:textId="5F09DEBE" w:rsidR="00CC612B" w:rsidRPr="00212D67" w:rsidRDefault="00CC612B" w:rsidP="001B6555">
      <w:pPr>
        <w:pStyle w:val="SingleTxtG"/>
      </w:pPr>
      <w:r w:rsidRPr="00212D67">
        <w:t>Cuadro 16</w:t>
      </w:r>
      <w:r>
        <w:tab/>
      </w:r>
      <w:r w:rsidR="001B6555">
        <w:br/>
      </w:r>
      <w:r>
        <w:tab/>
      </w:r>
      <w:r w:rsidRPr="001B6555">
        <w:rPr>
          <w:b/>
          <w:bCs/>
        </w:rPr>
        <w:t>Indicadores de la distribución del ingreso monetario de los hogares, 2017-2022</w:t>
      </w:r>
    </w:p>
    <w:tbl>
      <w:tblPr>
        <w:tblW w:w="7370" w:type="dxa"/>
        <w:tblInd w:w="1134" w:type="dxa"/>
        <w:tblLayout w:type="fixed"/>
        <w:tblCellMar>
          <w:left w:w="0" w:type="dxa"/>
          <w:right w:w="0" w:type="dxa"/>
        </w:tblCellMar>
        <w:tblLook w:val="0000" w:firstRow="0" w:lastRow="0" w:firstColumn="0" w:lastColumn="0" w:noHBand="0" w:noVBand="0"/>
      </w:tblPr>
      <w:tblGrid>
        <w:gridCol w:w="2192"/>
        <w:gridCol w:w="1220"/>
        <w:gridCol w:w="1979"/>
        <w:gridCol w:w="1979"/>
      </w:tblGrid>
      <w:tr w:rsidR="00CC612B" w:rsidRPr="00783204" w14:paraId="77250B7E" w14:textId="77777777" w:rsidTr="002F27EF">
        <w:trPr>
          <w:cantSplit/>
          <w:tblHeader/>
        </w:trPr>
        <w:tc>
          <w:tcPr>
            <w:tcW w:w="2268" w:type="dxa"/>
            <w:vMerge w:val="restart"/>
            <w:tcBorders>
              <w:top w:val="single" w:sz="4" w:space="0" w:color="auto"/>
              <w:bottom w:val="single" w:sz="12" w:space="0" w:color="auto"/>
            </w:tcBorders>
            <w:shd w:val="clear" w:color="auto" w:fill="auto"/>
            <w:vAlign w:val="bottom"/>
          </w:tcPr>
          <w:p w14:paraId="06B3CC83" w14:textId="77777777" w:rsidR="00CC612B" w:rsidRPr="00783204" w:rsidRDefault="00CC612B" w:rsidP="002F27EF">
            <w:pPr>
              <w:pBdr>
                <w:top w:val="nil"/>
                <w:left w:val="nil"/>
                <w:bottom w:val="nil"/>
                <w:right w:val="nil"/>
                <w:between w:val="nil"/>
              </w:pBdr>
              <w:spacing w:before="80" w:after="80" w:line="200" w:lineRule="exact"/>
              <w:rPr>
                <w:i/>
                <w:sz w:val="16"/>
              </w:rPr>
            </w:pPr>
            <w:r w:rsidRPr="00783204">
              <w:rPr>
                <w:i/>
                <w:sz w:val="16"/>
              </w:rPr>
              <w:t>Indicador</w:t>
            </w:r>
          </w:p>
        </w:tc>
        <w:tc>
          <w:tcPr>
            <w:tcW w:w="5361" w:type="dxa"/>
            <w:gridSpan w:val="3"/>
            <w:tcBorders>
              <w:top w:val="single" w:sz="4" w:space="0" w:color="auto"/>
              <w:bottom w:val="single" w:sz="12" w:space="0" w:color="auto"/>
            </w:tcBorders>
            <w:shd w:val="clear" w:color="auto" w:fill="auto"/>
            <w:vAlign w:val="bottom"/>
          </w:tcPr>
          <w:p w14:paraId="3AB970B1" w14:textId="77777777" w:rsidR="00CC612B" w:rsidRPr="00783204" w:rsidRDefault="00CC612B" w:rsidP="002F27EF">
            <w:pPr>
              <w:pBdr>
                <w:top w:val="nil"/>
                <w:left w:val="nil"/>
                <w:bottom w:val="nil"/>
                <w:right w:val="nil"/>
                <w:between w:val="nil"/>
              </w:pBdr>
              <w:spacing w:before="80" w:after="80" w:line="200" w:lineRule="exact"/>
              <w:jc w:val="right"/>
              <w:rPr>
                <w:i/>
                <w:sz w:val="16"/>
              </w:rPr>
            </w:pPr>
            <w:r w:rsidRPr="00783204">
              <w:rPr>
                <w:i/>
                <w:sz w:val="16"/>
              </w:rPr>
              <w:t>Año</w:t>
            </w:r>
          </w:p>
        </w:tc>
      </w:tr>
      <w:tr w:rsidR="00CC612B" w:rsidRPr="00783204" w14:paraId="763A2221" w14:textId="77777777" w:rsidTr="002F27EF">
        <w:trPr>
          <w:cantSplit/>
          <w:tblHeader/>
        </w:trPr>
        <w:tc>
          <w:tcPr>
            <w:tcW w:w="2268" w:type="dxa"/>
            <w:vMerge/>
            <w:tcBorders>
              <w:top w:val="single" w:sz="12" w:space="0" w:color="auto"/>
            </w:tcBorders>
            <w:shd w:val="clear" w:color="auto" w:fill="auto"/>
            <w:vAlign w:val="bottom"/>
          </w:tcPr>
          <w:p w14:paraId="6336CEC4" w14:textId="77777777" w:rsidR="00CC612B" w:rsidRPr="00783204" w:rsidRDefault="00CC612B" w:rsidP="002F27EF">
            <w:pPr>
              <w:pBdr>
                <w:top w:val="nil"/>
                <w:left w:val="nil"/>
                <w:bottom w:val="nil"/>
                <w:right w:val="nil"/>
                <w:between w:val="nil"/>
              </w:pBdr>
              <w:spacing w:before="40" w:after="40" w:line="220" w:lineRule="exact"/>
              <w:rPr>
                <w:sz w:val="18"/>
              </w:rPr>
            </w:pPr>
          </w:p>
        </w:tc>
        <w:tc>
          <w:tcPr>
            <w:tcW w:w="1263" w:type="dxa"/>
            <w:tcBorders>
              <w:top w:val="single" w:sz="12" w:space="0" w:color="auto"/>
            </w:tcBorders>
            <w:shd w:val="clear" w:color="auto" w:fill="auto"/>
            <w:vAlign w:val="bottom"/>
          </w:tcPr>
          <w:p w14:paraId="48A727EB"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2017</w:t>
            </w:r>
          </w:p>
        </w:tc>
        <w:tc>
          <w:tcPr>
            <w:tcW w:w="2049" w:type="dxa"/>
            <w:tcBorders>
              <w:top w:val="single" w:sz="12" w:space="0" w:color="auto"/>
            </w:tcBorders>
            <w:shd w:val="clear" w:color="auto" w:fill="auto"/>
            <w:vAlign w:val="bottom"/>
          </w:tcPr>
          <w:p w14:paraId="4FB33FBB"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2020</w:t>
            </w:r>
          </w:p>
        </w:tc>
        <w:tc>
          <w:tcPr>
            <w:tcW w:w="2049" w:type="dxa"/>
            <w:tcBorders>
              <w:top w:val="single" w:sz="12" w:space="0" w:color="auto"/>
            </w:tcBorders>
            <w:shd w:val="clear" w:color="auto" w:fill="auto"/>
            <w:vAlign w:val="bottom"/>
          </w:tcPr>
          <w:p w14:paraId="2AA0CF36"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2022</w:t>
            </w:r>
          </w:p>
        </w:tc>
      </w:tr>
      <w:tr w:rsidR="00CC612B" w:rsidRPr="00783204" w14:paraId="3F65D76D" w14:textId="77777777" w:rsidTr="002F27EF">
        <w:tc>
          <w:tcPr>
            <w:tcW w:w="2268" w:type="dxa"/>
            <w:shd w:val="clear" w:color="auto" w:fill="auto"/>
          </w:tcPr>
          <w:p w14:paraId="2F3C5230"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Índice 20/20</w:t>
            </w:r>
          </w:p>
        </w:tc>
        <w:tc>
          <w:tcPr>
            <w:tcW w:w="1263" w:type="dxa"/>
            <w:shd w:val="clear" w:color="auto" w:fill="auto"/>
            <w:vAlign w:val="bottom"/>
          </w:tcPr>
          <w:p w14:paraId="3829BB34"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8,5</w:t>
            </w:r>
          </w:p>
        </w:tc>
        <w:tc>
          <w:tcPr>
            <w:tcW w:w="2049" w:type="dxa"/>
            <w:shd w:val="clear" w:color="auto" w:fill="auto"/>
            <w:vAlign w:val="bottom"/>
          </w:tcPr>
          <w:p w14:paraId="33FF8379"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11,7</w:t>
            </w:r>
          </w:p>
        </w:tc>
        <w:tc>
          <w:tcPr>
            <w:tcW w:w="2049" w:type="dxa"/>
            <w:shd w:val="clear" w:color="auto" w:fill="auto"/>
            <w:vAlign w:val="bottom"/>
          </w:tcPr>
          <w:p w14:paraId="6C637AAB"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8,2</w:t>
            </w:r>
          </w:p>
        </w:tc>
      </w:tr>
      <w:tr w:rsidR="00CC612B" w:rsidRPr="00783204" w14:paraId="2CB46C6F" w14:textId="77777777" w:rsidTr="002F27EF">
        <w:tc>
          <w:tcPr>
            <w:tcW w:w="2268" w:type="dxa"/>
            <w:shd w:val="clear" w:color="auto" w:fill="auto"/>
          </w:tcPr>
          <w:p w14:paraId="41063A41"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Índice 10/40</w:t>
            </w:r>
          </w:p>
        </w:tc>
        <w:tc>
          <w:tcPr>
            <w:tcW w:w="1263" w:type="dxa"/>
            <w:shd w:val="clear" w:color="auto" w:fill="auto"/>
            <w:vAlign w:val="bottom"/>
          </w:tcPr>
          <w:p w14:paraId="26F5984C"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2,0</w:t>
            </w:r>
          </w:p>
        </w:tc>
        <w:tc>
          <w:tcPr>
            <w:tcW w:w="2049" w:type="dxa"/>
            <w:shd w:val="clear" w:color="auto" w:fill="auto"/>
            <w:vAlign w:val="bottom"/>
          </w:tcPr>
          <w:p w14:paraId="36E0566E"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2,5</w:t>
            </w:r>
          </w:p>
        </w:tc>
        <w:tc>
          <w:tcPr>
            <w:tcW w:w="2049" w:type="dxa"/>
            <w:shd w:val="clear" w:color="auto" w:fill="auto"/>
            <w:vAlign w:val="bottom"/>
          </w:tcPr>
          <w:p w14:paraId="576083F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1,9</w:t>
            </w:r>
          </w:p>
        </w:tc>
      </w:tr>
      <w:tr w:rsidR="00CC612B" w:rsidRPr="00783204" w14:paraId="5FBEA6BF" w14:textId="77777777" w:rsidTr="002F27EF">
        <w:tc>
          <w:tcPr>
            <w:tcW w:w="2268" w:type="dxa"/>
            <w:shd w:val="clear" w:color="auto" w:fill="auto"/>
          </w:tcPr>
          <w:p w14:paraId="20B0AAE7"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Índice 10/10</w:t>
            </w:r>
          </w:p>
        </w:tc>
        <w:tc>
          <w:tcPr>
            <w:tcW w:w="1263" w:type="dxa"/>
            <w:shd w:val="clear" w:color="auto" w:fill="auto"/>
            <w:vAlign w:val="bottom"/>
          </w:tcPr>
          <w:p w14:paraId="34992BD2"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16</w:t>
            </w:r>
          </w:p>
        </w:tc>
        <w:tc>
          <w:tcPr>
            <w:tcW w:w="2049" w:type="dxa"/>
            <w:shd w:val="clear" w:color="auto" w:fill="auto"/>
            <w:vAlign w:val="bottom"/>
          </w:tcPr>
          <w:p w14:paraId="7332F133"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28,8</w:t>
            </w:r>
          </w:p>
        </w:tc>
        <w:tc>
          <w:tcPr>
            <w:tcW w:w="2049" w:type="dxa"/>
            <w:shd w:val="clear" w:color="auto" w:fill="auto"/>
            <w:vAlign w:val="bottom"/>
          </w:tcPr>
          <w:p w14:paraId="045C3089"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15,9</w:t>
            </w:r>
          </w:p>
        </w:tc>
      </w:tr>
      <w:tr w:rsidR="00CC612B" w:rsidRPr="00783204" w14:paraId="727D1404" w14:textId="77777777" w:rsidTr="002F27EF">
        <w:tc>
          <w:tcPr>
            <w:tcW w:w="2268" w:type="dxa"/>
            <w:tcBorders>
              <w:bottom w:val="single" w:sz="12" w:space="0" w:color="auto"/>
            </w:tcBorders>
            <w:shd w:val="clear" w:color="auto" w:fill="auto"/>
          </w:tcPr>
          <w:p w14:paraId="300FE952" w14:textId="77777777" w:rsidR="00CC612B" w:rsidRPr="00783204" w:rsidRDefault="00CC612B" w:rsidP="002F27EF">
            <w:pPr>
              <w:pBdr>
                <w:top w:val="nil"/>
                <w:left w:val="nil"/>
                <w:bottom w:val="nil"/>
                <w:right w:val="nil"/>
                <w:between w:val="nil"/>
              </w:pBdr>
              <w:spacing w:before="40" w:after="40" w:line="220" w:lineRule="exact"/>
              <w:rPr>
                <w:sz w:val="18"/>
              </w:rPr>
            </w:pPr>
            <w:r w:rsidRPr="00783204">
              <w:rPr>
                <w:sz w:val="18"/>
              </w:rPr>
              <w:t>Coeficiente de Gini</w:t>
            </w:r>
          </w:p>
        </w:tc>
        <w:tc>
          <w:tcPr>
            <w:tcW w:w="1263" w:type="dxa"/>
            <w:tcBorders>
              <w:bottom w:val="single" w:sz="12" w:space="0" w:color="auto"/>
            </w:tcBorders>
            <w:shd w:val="clear" w:color="auto" w:fill="auto"/>
            <w:vAlign w:val="bottom"/>
          </w:tcPr>
          <w:p w14:paraId="6D76B2E5"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0,484</w:t>
            </w:r>
          </w:p>
        </w:tc>
        <w:tc>
          <w:tcPr>
            <w:tcW w:w="2049" w:type="dxa"/>
            <w:tcBorders>
              <w:bottom w:val="single" w:sz="12" w:space="0" w:color="auto"/>
            </w:tcBorders>
            <w:shd w:val="clear" w:color="auto" w:fill="auto"/>
            <w:vAlign w:val="bottom"/>
          </w:tcPr>
          <w:p w14:paraId="7DB9FFA9"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0,509</w:t>
            </w:r>
          </w:p>
        </w:tc>
        <w:tc>
          <w:tcPr>
            <w:tcW w:w="2049" w:type="dxa"/>
            <w:tcBorders>
              <w:bottom w:val="single" w:sz="12" w:space="0" w:color="auto"/>
            </w:tcBorders>
            <w:shd w:val="clear" w:color="auto" w:fill="auto"/>
            <w:vAlign w:val="bottom"/>
          </w:tcPr>
          <w:p w14:paraId="6391FBFD" w14:textId="77777777" w:rsidR="00CC612B" w:rsidRPr="00783204" w:rsidRDefault="00CC612B" w:rsidP="002F27EF">
            <w:pPr>
              <w:pBdr>
                <w:top w:val="nil"/>
                <w:left w:val="nil"/>
                <w:bottom w:val="nil"/>
                <w:right w:val="nil"/>
                <w:between w:val="nil"/>
              </w:pBdr>
              <w:spacing w:before="40" w:after="40" w:line="220" w:lineRule="exact"/>
              <w:jc w:val="right"/>
              <w:rPr>
                <w:sz w:val="18"/>
              </w:rPr>
            </w:pPr>
            <w:r w:rsidRPr="00783204">
              <w:rPr>
                <w:sz w:val="18"/>
              </w:rPr>
              <w:t>0,470</w:t>
            </w:r>
          </w:p>
        </w:tc>
      </w:tr>
    </w:tbl>
    <w:p w14:paraId="4375C800"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40"/>
      </w:r>
    </w:p>
    <w:p w14:paraId="18868D3B" w14:textId="77777777" w:rsidR="00CC612B" w:rsidRPr="008E7B3F" w:rsidRDefault="00CC612B" w:rsidP="00CC612B">
      <w:pPr>
        <w:pStyle w:val="H4G"/>
      </w:pPr>
      <w:bookmarkStart w:id="94" w:name="_Toc155712334"/>
      <w:bookmarkStart w:id="95" w:name="_Toc170913609"/>
      <w:bookmarkStart w:id="96" w:name="_Toc171683244"/>
      <w:r>
        <w:rPr>
          <w:position w:val="-1"/>
        </w:rPr>
        <w:tab/>
      </w:r>
      <w:r w:rsidRPr="00212D67">
        <w:rPr>
          <w:position w:val="-1"/>
        </w:rPr>
        <w:t>v.</w:t>
      </w:r>
      <w:r w:rsidRPr="00212D67">
        <w:rPr>
          <w:position w:val="-1"/>
        </w:rPr>
        <w:tab/>
      </w:r>
      <w:r w:rsidRPr="008E7B3F">
        <w:t>Menores de 5 años con insuficiencia ponderal</w:t>
      </w:r>
      <w:bookmarkEnd w:id="94"/>
      <w:bookmarkEnd w:id="95"/>
      <w:bookmarkEnd w:id="96"/>
    </w:p>
    <w:p w14:paraId="7184190F" w14:textId="20EA1F4F" w:rsidR="00CC612B" w:rsidRPr="00212D67" w:rsidRDefault="00CC612B" w:rsidP="001B6555">
      <w:pPr>
        <w:pStyle w:val="SingleTxtG"/>
        <w:rPr>
          <w:b/>
        </w:rPr>
      </w:pPr>
      <w:r w:rsidRPr="00212D67">
        <w:t>Cuadro 17</w:t>
      </w:r>
      <w:r w:rsidR="00B1034D">
        <w:tab/>
      </w:r>
      <w:r w:rsidR="00B1034D">
        <w:br/>
      </w:r>
      <w:r w:rsidRPr="00212D67">
        <w:rPr>
          <w:b/>
        </w:rPr>
        <w:t>Hogares con malnutrición de niños y niñas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040"/>
        <w:gridCol w:w="1236"/>
        <w:gridCol w:w="1326"/>
        <w:gridCol w:w="1579"/>
        <w:gridCol w:w="1189"/>
      </w:tblGrid>
      <w:tr w:rsidR="00CC612B" w:rsidRPr="00783204" w14:paraId="51DD28AF" w14:textId="77777777" w:rsidTr="002F27EF">
        <w:trPr>
          <w:tblHeader/>
        </w:trPr>
        <w:tc>
          <w:tcPr>
            <w:tcW w:w="2040" w:type="dxa"/>
            <w:tcBorders>
              <w:top w:val="single" w:sz="4" w:space="0" w:color="auto"/>
              <w:bottom w:val="single" w:sz="12" w:space="0" w:color="auto"/>
            </w:tcBorders>
            <w:shd w:val="clear" w:color="auto" w:fill="auto"/>
            <w:vAlign w:val="bottom"/>
          </w:tcPr>
          <w:p w14:paraId="73C25BB1" w14:textId="77777777" w:rsidR="00CC612B" w:rsidRPr="00783204" w:rsidRDefault="00CC612B" w:rsidP="002F27EF">
            <w:pPr>
              <w:spacing w:before="80" w:after="80" w:line="200" w:lineRule="exact"/>
              <w:rPr>
                <w:i/>
                <w:sz w:val="16"/>
              </w:rPr>
            </w:pPr>
          </w:p>
        </w:tc>
        <w:tc>
          <w:tcPr>
            <w:tcW w:w="1236" w:type="dxa"/>
            <w:tcBorders>
              <w:top w:val="single" w:sz="4" w:space="0" w:color="auto"/>
              <w:bottom w:val="single" w:sz="12" w:space="0" w:color="auto"/>
            </w:tcBorders>
            <w:shd w:val="clear" w:color="auto" w:fill="auto"/>
            <w:vAlign w:val="bottom"/>
          </w:tcPr>
          <w:p w14:paraId="02449043" w14:textId="77777777" w:rsidR="00CC612B" w:rsidRPr="00783204" w:rsidRDefault="00CC612B" w:rsidP="002F27EF">
            <w:pPr>
              <w:spacing w:before="80" w:after="80" w:line="200" w:lineRule="exact"/>
              <w:jc w:val="right"/>
              <w:rPr>
                <w:i/>
                <w:sz w:val="16"/>
              </w:rPr>
            </w:pPr>
          </w:p>
        </w:tc>
        <w:tc>
          <w:tcPr>
            <w:tcW w:w="1326" w:type="dxa"/>
            <w:tcBorders>
              <w:top w:val="single" w:sz="4" w:space="0" w:color="auto"/>
              <w:bottom w:val="single" w:sz="12" w:space="0" w:color="auto"/>
            </w:tcBorders>
            <w:shd w:val="clear" w:color="auto" w:fill="auto"/>
            <w:vAlign w:val="bottom"/>
          </w:tcPr>
          <w:p w14:paraId="1B5F10AA" w14:textId="77777777" w:rsidR="00CC612B" w:rsidRPr="00783204" w:rsidRDefault="00CC612B" w:rsidP="002F27EF">
            <w:pPr>
              <w:spacing w:before="80" w:after="80" w:line="200" w:lineRule="exact"/>
              <w:jc w:val="right"/>
              <w:rPr>
                <w:i/>
                <w:sz w:val="16"/>
              </w:rPr>
            </w:pPr>
          </w:p>
        </w:tc>
        <w:tc>
          <w:tcPr>
            <w:tcW w:w="1579" w:type="dxa"/>
            <w:tcBorders>
              <w:top w:val="single" w:sz="4" w:space="0" w:color="auto"/>
              <w:bottom w:val="single" w:sz="12" w:space="0" w:color="auto"/>
            </w:tcBorders>
            <w:shd w:val="clear" w:color="auto" w:fill="auto"/>
            <w:vAlign w:val="bottom"/>
          </w:tcPr>
          <w:p w14:paraId="290F17B0" w14:textId="77777777" w:rsidR="00CC612B" w:rsidRPr="00783204" w:rsidRDefault="00CC612B" w:rsidP="002F27EF">
            <w:pPr>
              <w:spacing w:before="80" w:after="80" w:line="200" w:lineRule="exact"/>
              <w:jc w:val="right"/>
              <w:rPr>
                <w:i/>
                <w:sz w:val="16"/>
              </w:rPr>
            </w:pPr>
            <w:r w:rsidRPr="00783204">
              <w:rPr>
                <w:i/>
                <w:sz w:val="16"/>
              </w:rPr>
              <w:t>Año</w:t>
            </w:r>
          </w:p>
        </w:tc>
        <w:tc>
          <w:tcPr>
            <w:tcW w:w="1189" w:type="dxa"/>
            <w:tcBorders>
              <w:top w:val="single" w:sz="4" w:space="0" w:color="auto"/>
              <w:bottom w:val="single" w:sz="12" w:space="0" w:color="auto"/>
            </w:tcBorders>
            <w:shd w:val="clear" w:color="auto" w:fill="auto"/>
            <w:vAlign w:val="bottom"/>
          </w:tcPr>
          <w:p w14:paraId="430C81D2" w14:textId="77777777" w:rsidR="00CC612B" w:rsidRPr="00783204" w:rsidRDefault="00CC612B" w:rsidP="002F27EF">
            <w:pPr>
              <w:spacing w:before="80" w:after="80" w:line="200" w:lineRule="exact"/>
              <w:jc w:val="right"/>
              <w:rPr>
                <w:i/>
                <w:sz w:val="16"/>
              </w:rPr>
            </w:pPr>
          </w:p>
        </w:tc>
      </w:tr>
      <w:tr w:rsidR="00CC612B" w:rsidRPr="00783204" w14:paraId="4FE3E52F" w14:textId="77777777" w:rsidTr="002F27EF">
        <w:tc>
          <w:tcPr>
            <w:tcW w:w="2040" w:type="dxa"/>
            <w:tcBorders>
              <w:top w:val="single" w:sz="12" w:space="0" w:color="auto"/>
            </w:tcBorders>
            <w:shd w:val="clear" w:color="auto" w:fill="auto"/>
          </w:tcPr>
          <w:p w14:paraId="2C6EA1C9" w14:textId="77777777" w:rsidR="00CC612B" w:rsidRPr="00783204" w:rsidRDefault="00CC612B" w:rsidP="002F27EF">
            <w:pPr>
              <w:spacing w:before="40" w:after="40" w:line="220" w:lineRule="exact"/>
              <w:rPr>
                <w:sz w:val="18"/>
              </w:rPr>
            </w:pPr>
            <w:r w:rsidRPr="00783204">
              <w:rPr>
                <w:sz w:val="18"/>
              </w:rPr>
              <w:t>Indicador</w:t>
            </w:r>
          </w:p>
        </w:tc>
        <w:tc>
          <w:tcPr>
            <w:tcW w:w="1236" w:type="dxa"/>
            <w:tcBorders>
              <w:top w:val="single" w:sz="12" w:space="0" w:color="auto"/>
            </w:tcBorders>
            <w:shd w:val="clear" w:color="auto" w:fill="auto"/>
            <w:vAlign w:val="bottom"/>
          </w:tcPr>
          <w:p w14:paraId="2B415830" w14:textId="77777777" w:rsidR="00CC612B" w:rsidRPr="00783204" w:rsidRDefault="00CC612B" w:rsidP="002F27EF">
            <w:pPr>
              <w:spacing w:before="40" w:after="40" w:line="220" w:lineRule="exact"/>
              <w:jc w:val="right"/>
              <w:rPr>
                <w:i/>
                <w:sz w:val="18"/>
              </w:rPr>
            </w:pPr>
            <w:r w:rsidRPr="00783204">
              <w:rPr>
                <w:i/>
                <w:sz w:val="18"/>
              </w:rPr>
              <w:t>2015</w:t>
            </w:r>
          </w:p>
        </w:tc>
        <w:tc>
          <w:tcPr>
            <w:tcW w:w="1326" w:type="dxa"/>
            <w:tcBorders>
              <w:top w:val="single" w:sz="12" w:space="0" w:color="auto"/>
            </w:tcBorders>
            <w:shd w:val="clear" w:color="auto" w:fill="auto"/>
            <w:vAlign w:val="bottom"/>
          </w:tcPr>
          <w:p w14:paraId="04E0FDD0" w14:textId="77777777" w:rsidR="00CC612B" w:rsidRPr="00783204" w:rsidRDefault="00CC612B" w:rsidP="002F27EF">
            <w:pPr>
              <w:spacing w:before="40" w:after="40" w:line="220" w:lineRule="exact"/>
              <w:jc w:val="right"/>
              <w:rPr>
                <w:i/>
                <w:sz w:val="18"/>
              </w:rPr>
            </w:pPr>
            <w:r w:rsidRPr="00783204">
              <w:rPr>
                <w:i/>
                <w:sz w:val="18"/>
              </w:rPr>
              <w:t>2017</w:t>
            </w:r>
          </w:p>
        </w:tc>
        <w:tc>
          <w:tcPr>
            <w:tcW w:w="1579" w:type="dxa"/>
            <w:tcBorders>
              <w:top w:val="single" w:sz="12" w:space="0" w:color="auto"/>
            </w:tcBorders>
            <w:shd w:val="clear" w:color="auto" w:fill="auto"/>
            <w:vAlign w:val="bottom"/>
          </w:tcPr>
          <w:p w14:paraId="4675B5E8" w14:textId="77777777" w:rsidR="00CC612B" w:rsidRPr="00783204" w:rsidRDefault="00CC612B" w:rsidP="002F27EF">
            <w:pPr>
              <w:spacing w:before="40" w:after="40" w:line="220" w:lineRule="exact"/>
              <w:jc w:val="right"/>
              <w:rPr>
                <w:i/>
                <w:sz w:val="18"/>
              </w:rPr>
            </w:pPr>
            <w:r w:rsidRPr="00783204">
              <w:rPr>
                <w:i/>
                <w:sz w:val="18"/>
              </w:rPr>
              <w:t>2020</w:t>
            </w:r>
          </w:p>
        </w:tc>
        <w:tc>
          <w:tcPr>
            <w:tcW w:w="1189" w:type="dxa"/>
            <w:tcBorders>
              <w:top w:val="single" w:sz="12" w:space="0" w:color="auto"/>
            </w:tcBorders>
            <w:shd w:val="clear" w:color="auto" w:fill="auto"/>
            <w:vAlign w:val="bottom"/>
          </w:tcPr>
          <w:p w14:paraId="2CD0589A" w14:textId="77777777" w:rsidR="00CC612B" w:rsidRPr="00783204" w:rsidRDefault="00CC612B" w:rsidP="002F27EF">
            <w:pPr>
              <w:spacing w:before="40" w:after="40" w:line="220" w:lineRule="exact"/>
              <w:jc w:val="right"/>
              <w:rPr>
                <w:i/>
                <w:sz w:val="18"/>
              </w:rPr>
            </w:pPr>
            <w:r w:rsidRPr="00783204">
              <w:rPr>
                <w:i/>
                <w:sz w:val="18"/>
              </w:rPr>
              <w:t>2022</w:t>
            </w:r>
          </w:p>
        </w:tc>
      </w:tr>
      <w:tr w:rsidR="00CC612B" w:rsidRPr="00783204" w14:paraId="5BDB17D7" w14:textId="77777777" w:rsidTr="002F27EF">
        <w:tc>
          <w:tcPr>
            <w:tcW w:w="2040" w:type="dxa"/>
            <w:shd w:val="clear" w:color="auto" w:fill="auto"/>
          </w:tcPr>
          <w:p w14:paraId="74DC22B9" w14:textId="77777777" w:rsidR="00CC612B" w:rsidRPr="00783204" w:rsidRDefault="00CC612B" w:rsidP="002F27EF">
            <w:pPr>
              <w:spacing w:before="40" w:after="40" w:line="220" w:lineRule="exact"/>
              <w:rPr>
                <w:sz w:val="18"/>
              </w:rPr>
            </w:pPr>
            <w:r w:rsidRPr="00783204">
              <w:rPr>
                <w:sz w:val="18"/>
              </w:rPr>
              <w:t>Porcentaje</w:t>
            </w:r>
          </w:p>
        </w:tc>
        <w:tc>
          <w:tcPr>
            <w:tcW w:w="1236" w:type="dxa"/>
            <w:shd w:val="clear" w:color="auto" w:fill="auto"/>
            <w:vAlign w:val="bottom"/>
          </w:tcPr>
          <w:p w14:paraId="3C2D0D91" w14:textId="77777777" w:rsidR="00CC612B" w:rsidRPr="00783204" w:rsidRDefault="00CC612B" w:rsidP="002F27EF">
            <w:pPr>
              <w:spacing w:before="40" w:after="40" w:line="220" w:lineRule="exact"/>
              <w:jc w:val="right"/>
              <w:rPr>
                <w:sz w:val="18"/>
              </w:rPr>
            </w:pPr>
            <w:r w:rsidRPr="00783204">
              <w:rPr>
                <w:sz w:val="18"/>
              </w:rPr>
              <w:t>4,9</w:t>
            </w:r>
          </w:p>
        </w:tc>
        <w:tc>
          <w:tcPr>
            <w:tcW w:w="1326" w:type="dxa"/>
            <w:shd w:val="clear" w:color="auto" w:fill="auto"/>
            <w:vAlign w:val="bottom"/>
          </w:tcPr>
          <w:p w14:paraId="276E3EFB" w14:textId="77777777" w:rsidR="00CC612B" w:rsidRPr="00783204" w:rsidRDefault="00CC612B" w:rsidP="002F27EF">
            <w:pPr>
              <w:spacing w:before="40" w:after="40" w:line="220" w:lineRule="exact"/>
              <w:jc w:val="right"/>
              <w:rPr>
                <w:sz w:val="18"/>
              </w:rPr>
            </w:pPr>
            <w:r w:rsidRPr="00783204">
              <w:rPr>
                <w:sz w:val="18"/>
              </w:rPr>
              <w:t>4,7</w:t>
            </w:r>
          </w:p>
        </w:tc>
        <w:tc>
          <w:tcPr>
            <w:tcW w:w="1579" w:type="dxa"/>
            <w:shd w:val="clear" w:color="auto" w:fill="auto"/>
            <w:vAlign w:val="bottom"/>
          </w:tcPr>
          <w:p w14:paraId="4B72EBB7" w14:textId="77777777" w:rsidR="00CC612B" w:rsidRPr="00783204" w:rsidRDefault="00CC612B" w:rsidP="002F27EF">
            <w:pPr>
              <w:spacing w:before="40" w:after="40" w:line="220" w:lineRule="exact"/>
              <w:jc w:val="right"/>
              <w:rPr>
                <w:sz w:val="18"/>
              </w:rPr>
            </w:pPr>
            <w:r w:rsidRPr="00783204">
              <w:rPr>
                <w:sz w:val="18"/>
              </w:rPr>
              <w:t>3,5</w:t>
            </w:r>
          </w:p>
        </w:tc>
        <w:tc>
          <w:tcPr>
            <w:tcW w:w="1189" w:type="dxa"/>
            <w:shd w:val="clear" w:color="auto" w:fill="auto"/>
            <w:vAlign w:val="bottom"/>
          </w:tcPr>
          <w:p w14:paraId="12C99EBB" w14:textId="77777777" w:rsidR="00CC612B" w:rsidRPr="00783204" w:rsidRDefault="00CC612B" w:rsidP="002F27EF">
            <w:pPr>
              <w:spacing w:before="40" w:after="40" w:line="220" w:lineRule="exact"/>
              <w:jc w:val="right"/>
              <w:rPr>
                <w:sz w:val="18"/>
              </w:rPr>
            </w:pPr>
            <w:r w:rsidRPr="00783204">
              <w:rPr>
                <w:sz w:val="18"/>
              </w:rPr>
              <w:t>3,3</w:t>
            </w:r>
          </w:p>
        </w:tc>
      </w:tr>
      <w:tr w:rsidR="00CC612B" w:rsidRPr="00783204" w14:paraId="1C1B99E7" w14:textId="77777777" w:rsidTr="002F27EF">
        <w:tc>
          <w:tcPr>
            <w:tcW w:w="2040" w:type="dxa"/>
            <w:tcBorders>
              <w:bottom w:val="single" w:sz="12" w:space="0" w:color="auto"/>
            </w:tcBorders>
            <w:shd w:val="clear" w:color="auto" w:fill="auto"/>
          </w:tcPr>
          <w:p w14:paraId="7F2E7DE0" w14:textId="77777777" w:rsidR="00CC612B" w:rsidRPr="00783204" w:rsidRDefault="00CC612B" w:rsidP="002F27EF">
            <w:pPr>
              <w:spacing w:before="40" w:after="40" w:line="220" w:lineRule="exact"/>
              <w:rPr>
                <w:sz w:val="18"/>
              </w:rPr>
            </w:pPr>
            <w:r w:rsidRPr="00783204">
              <w:rPr>
                <w:sz w:val="18"/>
              </w:rPr>
              <w:t>Población extendida</w:t>
            </w:r>
          </w:p>
        </w:tc>
        <w:tc>
          <w:tcPr>
            <w:tcW w:w="1236" w:type="dxa"/>
            <w:tcBorders>
              <w:bottom w:val="single" w:sz="12" w:space="0" w:color="auto"/>
            </w:tcBorders>
            <w:shd w:val="clear" w:color="auto" w:fill="auto"/>
            <w:vAlign w:val="bottom"/>
          </w:tcPr>
          <w:p w14:paraId="359FF45C" w14:textId="77777777" w:rsidR="00CC612B" w:rsidRPr="00783204" w:rsidRDefault="00CC612B" w:rsidP="002F27EF">
            <w:pPr>
              <w:spacing w:before="40" w:after="40" w:line="220" w:lineRule="exact"/>
              <w:jc w:val="right"/>
              <w:rPr>
                <w:sz w:val="18"/>
              </w:rPr>
            </w:pPr>
            <w:r w:rsidRPr="00783204">
              <w:rPr>
                <w:sz w:val="18"/>
              </w:rPr>
              <w:t>274.019</w:t>
            </w:r>
          </w:p>
        </w:tc>
        <w:tc>
          <w:tcPr>
            <w:tcW w:w="1326" w:type="dxa"/>
            <w:tcBorders>
              <w:bottom w:val="single" w:sz="12" w:space="0" w:color="auto"/>
            </w:tcBorders>
            <w:shd w:val="clear" w:color="auto" w:fill="auto"/>
            <w:vAlign w:val="bottom"/>
          </w:tcPr>
          <w:p w14:paraId="546E3C2C" w14:textId="77777777" w:rsidR="00CC612B" w:rsidRPr="00783204" w:rsidRDefault="00CC612B" w:rsidP="002F27EF">
            <w:pPr>
              <w:spacing w:before="40" w:after="40" w:line="220" w:lineRule="exact"/>
              <w:jc w:val="right"/>
              <w:rPr>
                <w:sz w:val="18"/>
              </w:rPr>
            </w:pPr>
            <w:r w:rsidRPr="00783204">
              <w:rPr>
                <w:sz w:val="18"/>
              </w:rPr>
              <w:t>282.128</w:t>
            </w:r>
          </w:p>
        </w:tc>
        <w:tc>
          <w:tcPr>
            <w:tcW w:w="1579" w:type="dxa"/>
            <w:tcBorders>
              <w:bottom w:val="single" w:sz="12" w:space="0" w:color="auto"/>
            </w:tcBorders>
            <w:shd w:val="clear" w:color="auto" w:fill="auto"/>
            <w:vAlign w:val="bottom"/>
          </w:tcPr>
          <w:p w14:paraId="24073A27" w14:textId="77777777" w:rsidR="00CC612B" w:rsidRPr="00783204" w:rsidRDefault="00CC612B" w:rsidP="002F27EF">
            <w:pPr>
              <w:spacing w:before="40" w:after="40" w:line="220" w:lineRule="exact"/>
              <w:jc w:val="right"/>
              <w:rPr>
                <w:sz w:val="18"/>
              </w:rPr>
            </w:pPr>
            <w:r w:rsidRPr="00783204">
              <w:rPr>
                <w:sz w:val="18"/>
              </w:rPr>
              <w:t>232.809</w:t>
            </w:r>
          </w:p>
        </w:tc>
        <w:tc>
          <w:tcPr>
            <w:tcW w:w="1189" w:type="dxa"/>
            <w:tcBorders>
              <w:bottom w:val="single" w:sz="12" w:space="0" w:color="auto"/>
            </w:tcBorders>
            <w:shd w:val="clear" w:color="auto" w:fill="auto"/>
            <w:vAlign w:val="bottom"/>
          </w:tcPr>
          <w:p w14:paraId="444EBFA9" w14:textId="77777777" w:rsidR="00CC612B" w:rsidRPr="00783204" w:rsidRDefault="00CC612B" w:rsidP="002F27EF">
            <w:pPr>
              <w:spacing w:before="40" w:after="40" w:line="220" w:lineRule="exact"/>
              <w:jc w:val="right"/>
              <w:rPr>
                <w:sz w:val="18"/>
              </w:rPr>
            </w:pPr>
            <w:r w:rsidRPr="00783204">
              <w:rPr>
                <w:sz w:val="18"/>
              </w:rPr>
              <w:t>231.137</w:t>
            </w:r>
          </w:p>
        </w:tc>
      </w:tr>
    </w:tbl>
    <w:p w14:paraId="69EBEEC9"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41"/>
      </w:r>
    </w:p>
    <w:p w14:paraId="1B3473E2" w14:textId="77777777" w:rsidR="00CC612B" w:rsidRPr="008E7B3F" w:rsidRDefault="00CC612B" w:rsidP="00CC612B">
      <w:pPr>
        <w:pStyle w:val="H4G"/>
      </w:pPr>
      <w:bookmarkStart w:id="97" w:name="_Toc155712335"/>
      <w:bookmarkStart w:id="98" w:name="_Toc170913610"/>
      <w:bookmarkStart w:id="99" w:name="_Toc171683245"/>
      <w:r>
        <w:rPr>
          <w:position w:val="-1"/>
        </w:rPr>
        <w:tab/>
      </w:r>
      <w:r w:rsidRPr="00212D67">
        <w:rPr>
          <w:position w:val="-1"/>
        </w:rPr>
        <w:t>vi.</w:t>
      </w:r>
      <w:r w:rsidRPr="00212D67">
        <w:rPr>
          <w:position w:val="-1"/>
        </w:rPr>
        <w:tab/>
      </w:r>
      <w:r w:rsidRPr="008E7B3F">
        <w:t>Mortalidad infantil</w:t>
      </w:r>
      <w:bookmarkEnd w:id="97"/>
      <w:bookmarkEnd w:id="98"/>
      <w:bookmarkEnd w:id="99"/>
    </w:p>
    <w:p w14:paraId="464E56EE" w14:textId="77777777" w:rsidR="00CC612B" w:rsidRPr="00212D67" w:rsidRDefault="00CC612B" w:rsidP="00CC612B">
      <w:pPr>
        <w:pStyle w:val="SingleTxtG"/>
      </w:pPr>
      <w:r w:rsidRPr="00212D67">
        <w:rPr>
          <w:position w:val="-1"/>
        </w:rPr>
        <w:t>50.</w:t>
      </w:r>
      <w:r w:rsidRPr="00212D67">
        <w:rPr>
          <w:position w:val="-1"/>
        </w:rPr>
        <w:tab/>
      </w:r>
      <w:r w:rsidRPr="00212D67">
        <w:t xml:space="preserve">La mortalidad infantil en el país presenta una tendencia a la baja en los últimos diez años, reduciéndose en un 41,6% en el período 2010-2020, pasando de 1.862 defunciones de </w:t>
      </w:r>
      <w:r w:rsidRPr="00212D67">
        <w:lastRenderedPageBreak/>
        <w:t>menores de un año en 2010 a 1.088 en 2020. Las defunciones de menores de un año representan el 0,86% del total de defunciones de este último año.</w:t>
      </w:r>
      <w:r w:rsidRPr="007E145F">
        <w:rPr>
          <w:rStyle w:val="Refdenotaalpie"/>
        </w:rPr>
        <w:footnoteReference w:id="42"/>
      </w:r>
    </w:p>
    <w:p w14:paraId="4669BA48" w14:textId="77777777" w:rsidR="00CC612B" w:rsidRPr="00212D67" w:rsidRDefault="00CC612B" w:rsidP="00CC612B">
      <w:pPr>
        <w:pStyle w:val="SingleTxtG"/>
      </w:pPr>
      <w:r w:rsidRPr="00212D67">
        <w:rPr>
          <w:position w:val="-1"/>
        </w:rPr>
        <w:t>51.</w:t>
      </w:r>
      <w:r w:rsidRPr="00212D67">
        <w:rPr>
          <w:position w:val="-1"/>
        </w:rPr>
        <w:tab/>
      </w:r>
      <w:r w:rsidRPr="00212D67">
        <w:t xml:space="preserve">Por otra parte, durante los últimos años, la tasa de mortalidad neonatal pasó de 5,1 muertes de menores de 28 días por cada mil nacidos vivos en 2010, a 4,3 muertes en 2020. </w:t>
      </w:r>
    </w:p>
    <w:p w14:paraId="611C437B" w14:textId="77777777" w:rsidR="00CC612B" w:rsidRPr="00212D67" w:rsidRDefault="00CC612B" w:rsidP="00CC612B">
      <w:pPr>
        <w:pStyle w:val="SingleTxtG"/>
      </w:pPr>
      <w:r w:rsidRPr="00212D67">
        <w:rPr>
          <w:position w:val="-1"/>
        </w:rPr>
        <w:t>52.</w:t>
      </w:r>
      <w:r w:rsidRPr="00212D67">
        <w:rPr>
          <w:position w:val="-1"/>
        </w:rPr>
        <w:tab/>
      </w:r>
      <w:r w:rsidRPr="00212D67">
        <w:t>La reducción de las tasas de muerte para los menores de un año ha sido mayor que las observadas en las neonatales, pasando de una tasa de 7,4 defunciones de menores de un año por cada mil nacidos vivos en 2010, a una tasa de 5,6 en 2020, presentando una reducción de 1,8 muertes por cada mil nacimientos en los últimos 11 años.</w:t>
      </w:r>
    </w:p>
    <w:p w14:paraId="1455B208" w14:textId="77777777" w:rsidR="00CC612B" w:rsidRPr="00212D67" w:rsidRDefault="00CC612B" w:rsidP="00CC612B">
      <w:pPr>
        <w:pStyle w:val="SingleTxtG"/>
      </w:pPr>
      <w:r w:rsidRPr="00212D67">
        <w:rPr>
          <w:position w:val="-1"/>
        </w:rPr>
        <w:t>53.</w:t>
      </w:r>
      <w:r w:rsidRPr="00212D67">
        <w:rPr>
          <w:position w:val="-1"/>
        </w:rPr>
        <w:tab/>
      </w:r>
      <w:r w:rsidRPr="00212D67">
        <w:t>La tasa de mortalidad neonatal, a pesar de algunas pequeñas oscilaciones, ha aumentado su peso relativo en la mortalidad infantil durante el período, pasando de representar un 68,9% en 2010 a un 76,5% en 2020. Es decir, el 76,5% de los menores que mueren antes de cumplir un año de vida fallece antes de completar un mes de vida.</w:t>
      </w:r>
    </w:p>
    <w:p w14:paraId="369BA969" w14:textId="77777777" w:rsidR="00CC612B" w:rsidRPr="008E7B3F" w:rsidRDefault="00CC612B" w:rsidP="00CC612B">
      <w:pPr>
        <w:pStyle w:val="H4G"/>
      </w:pPr>
      <w:bookmarkStart w:id="100" w:name="_Toc155712336"/>
      <w:bookmarkStart w:id="101" w:name="_Toc170913611"/>
      <w:bookmarkStart w:id="102" w:name="_Toc171683246"/>
      <w:r>
        <w:rPr>
          <w:position w:val="-1"/>
        </w:rPr>
        <w:tab/>
      </w:r>
      <w:proofErr w:type="spellStart"/>
      <w:r w:rsidRPr="00212D67">
        <w:rPr>
          <w:position w:val="-1"/>
        </w:rPr>
        <w:t>vii</w:t>
      </w:r>
      <w:proofErr w:type="spellEnd"/>
      <w:r w:rsidRPr="00212D67">
        <w:rPr>
          <w:position w:val="-1"/>
        </w:rPr>
        <w:t>.</w:t>
      </w:r>
      <w:r w:rsidRPr="00212D67">
        <w:rPr>
          <w:position w:val="-1"/>
        </w:rPr>
        <w:tab/>
      </w:r>
      <w:r w:rsidRPr="008E7B3F">
        <w:t>Mortalidad materna</w:t>
      </w:r>
      <w:bookmarkEnd w:id="100"/>
      <w:bookmarkEnd w:id="101"/>
      <w:bookmarkEnd w:id="102"/>
    </w:p>
    <w:p w14:paraId="0CBEE615" w14:textId="77777777" w:rsidR="00CC612B" w:rsidRPr="00212D67" w:rsidRDefault="00CC612B" w:rsidP="00CC612B">
      <w:pPr>
        <w:pStyle w:val="SingleTxtG"/>
      </w:pPr>
      <w:r w:rsidRPr="00212D67">
        <w:rPr>
          <w:position w:val="-1"/>
        </w:rPr>
        <w:t>54.</w:t>
      </w:r>
      <w:r w:rsidRPr="00212D67">
        <w:rPr>
          <w:position w:val="-1"/>
        </w:rPr>
        <w:tab/>
      </w:r>
      <w:r w:rsidRPr="00212D67">
        <w:t>La tendencia de la Razón de Mortalidad Materna Integral (“RMMI”) en Chile ha tenido una disminución sostenida desde 1950 en adelante, lográndose una disminución del 95% en los últimos 70 años. En 2019 la RMMI fue de 19 muertes por cada cien mil nacidos vivos; mientras que para 2020 la razón alcanzó a 31,2 decesos por cien mil nacidos vivos, implicando un aumento del 64,4% en relación con 2019. Para analizar este comportamiento, debe ser considerado el contexto de la pandemia del Covid-19 declarada en 2020, cuando la mortalidad general aumentó un 15,1% en relación con 2019.</w:t>
      </w:r>
    </w:p>
    <w:p w14:paraId="565A413D" w14:textId="252E781E" w:rsidR="00CC612B" w:rsidRPr="00B1034D" w:rsidRDefault="00CC612B" w:rsidP="00B1034D">
      <w:pPr>
        <w:pStyle w:val="SingleTxtG"/>
        <w:rPr>
          <w:b/>
          <w:bCs/>
        </w:rPr>
      </w:pPr>
      <w:r w:rsidRPr="00212D67">
        <w:t>Cuadro 18</w:t>
      </w:r>
      <w:r>
        <w:tab/>
      </w:r>
      <w:r w:rsidR="00B1034D">
        <w:br/>
      </w:r>
      <w:r w:rsidRPr="00B1034D">
        <w:rPr>
          <w:b/>
          <w:bCs/>
        </w:rPr>
        <w:tab/>
        <w:t>Indicadores Mortalidad Materna, 2017-2020</w:t>
      </w:r>
    </w:p>
    <w:tbl>
      <w:tblPr>
        <w:tblW w:w="7370" w:type="dxa"/>
        <w:tblInd w:w="1134" w:type="dxa"/>
        <w:tblLayout w:type="fixed"/>
        <w:tblCellMar>
          <w:left w:w="0" w:type="dxa"/>
          <w:right w:w="0" w:type="dxa"/>
        </w:tblCellMar>
        <w:tblLook w:val="0000" w:firstRow="0" w:lastRow="0" w:firstColumn="0" w:lastColumn="0" w:noHBand="0" w:noVBand="0"/>
      </w:tblPr>
      <w:tblGrid>
        <w:gridCol w:w="4229"/>
        <w:gridCol w:w="682"/>
        <w:gridCol w:w="820"/>
        <w:gridCol w:w="819"/>
        <w:gridCol w:w="820"/>
      </w:tblGrid>
      <w:tr w:rsidR="00CC612B" w:rsidRPr="00845811" w14:paraId="60F91288" w14:textId="77777777" w:rsidTr="002F27EF">
        <w:trPr>
          <w:cantSplit/>
          <w:tblHeader/>
        </w:trPr>
        <w:tc>
          <w:tcPr>
            <w:tcW w:w="4395" w:type="dxa"/>
            <w:vMerge w:val="restart"/>
            <w:tcBorders>
              <w:top w:val="single" w:sz="4" w:space="0" w:color="auto"/>
              <w:bottom w:val="single" w:sz="12" w:space="0" w:color="auto"/>
            </w:tcBorders>
            <w:shd w:val="clear" w:color="auto" w:fill="auto"/>
            <w:vAlign w:val="bottom"/>
          </w:tcPr>
          <w:p w14:paraId="5F8599F3"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Indicador</w:t>
            </w:r>
          </w:p>
          <w:p w14:paraId="236FE27C"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(por cien mil nacidos vivos)</w:t>
            </w:r>
          </w:p>
        </w:tc>
        <w:tc>
          <w:tcPr>
            <w:tcW w:w="708" w:type="dxa"/>
            <w:tcBorders>
              <w:top w:val="single" w:sz="4" w:space="0" w:color="auto"/>
              <w:bottom w:val="single" w:sz="12" w:space="0" w:color="auto"/>
            </w:tcBorders>
            <w:shd w:val="clear" w:color="auto" w:fill="auto"/>
            <w:vAlign w:val="bottom"/>
          </w:tcPr>
          <w:p w14:paraId="16507568" w14:textId="77777777" w:rsidR="00CC612B" w:rsidRPr="00845811" w:rsidRDefault="00CC612B" w:rsidP="002F27EF">
            <w:pPr>
              <w:pBdr>
                <w:top w:val="nil"/>
                <w:left w:val="nil"/>
                <w:bottom w:val="nil"/>
                <w:right w:val="nil"/>
                <w:between w:val="nil"/>
              </w:pBdr>
              <w:spacing w:before="80" w:after="80" w:line="200" w:lineRule="exact"/>
              <w:jc w:val="right"/>
              <w:rPr>
                <w:i/>
                <w:sz w:val="16"/>
              </w:rPr>
            </w:pPr>
          </w:p>
        </w:tc>
        <w:tc>
          <w:tcPr>
            <w:tcW w:w="2552" w:type="dxa"/>
            <w:gridSpan w:val="3"/>
            <w:tcBorders>
              <w:top w:val="single" w:sz="4" w:space="0" w:color="auto"/>
              <w:bottom w:val="single" w:sz="12" w:space="0" w:color="auto"/>
            </w:tcBorders>
            <w:shd w:val="clear" w:color="auto" w:fill="auto"/>
            <w:vAlign w:val="bottom"/>
          </w:tcPr>
          <w:p w14:paraId="27B4DFC3"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Año</w:t>
            </w:r>
          </w:p>
        </w:tc>
      </w:tr>
      <w:tr w:rsidR="00CC612B" w:rsidRPr="00845811" w14:paraId="3FC1FFC0" w14:textId="77777777" w:rsidTr="002F27EF">
        <w:trPr>
          <w:cantSplit/>
          <w:tblHeader/>
        </w:trPr>
        <w:tc>
          <w:tcPr>
            <w:tcW w:w="4395" w:type="dxa"/>
            <w:vMerge/>
            <w:tcBorders>
              <w:top w:val="single" w:sz="12" w:space="0" w:color="auto"/>
            </w:tcBorders>
            <w:shd w:val="clear" w:color="auto" w:fill="auto"/>
            <w:vAlign w:val="bottom"/>
          </w:tcPr>
          <w:p w14:paraId="4E48CB50" w14:textId="77777777" w:rsidR="00CC612B" w:rsidRPr="00845811" w:rsidRDefault="00CC612B" w:rsidP="002F27EF">
            <w:pPr>
              <w:pBdr>
                <w:top w:val="nil"/>
                <w:left w:val="nil"/>
                <w:bottom w:val="nil"/>
                <w:right w:val="nil"/>
                <w:between w:val="nil"/>
              </w:pBdr>
              <w:spacing w:before="40" w:after="40" w:line="220" w:lineRule="exact"/>
              <w:rPr>
                <w:sz w:val="18"/>
              </w:rPr>
            </w:pPr>
          </w:p>
        </w:tc>
        <w:tc>
          <w:tcPr>
            <w:tcW w:w="708" w:type="dxa"/>
            <w:tcBorders>
              <w:top w:val="single" w:sz="12" w:space="0" w:color="auto"/>
            </w:tcBorders>
            <w:shd w:val="clear" w:color="auto" w:fill="auto"/>
            <w:vAlign w:val="bottom"/>
          </w:tcPr>
          <w:p w14:paraId="59ACA915"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2017</w:t>
            </w:r>
          </w:p>
        </w:tc>
        <w:tc>
          <w:tcPr>
            <w:tcW w:w="851" w:type="dxa"/>
            <w:tcBorders>
              <w:top w:val="single" w:sz="12" w:space="0" w:color="auto"/>
            </w:tcBorders>
            <w:shd w:val="clear" w:color="auto" w:fill="auto"/>
            <w:vAlign w:val="bottom"/>
          </w:tcPr>
          <w:p w14:paraId="4FDF6F7B"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2018</w:t>
            </w:r>
          </w:p>
        </w:tc>
        <w:tc>
          <w:tcPr>
            <w:tcW w:w="850" w:type="dxa"/>
            <w:tcBorders>
              <w:top w:val="single" w:sz="12" w:space="0" w:color="auto"/>
            </w:tcBorders>
            <w:shd w:val="clear" w:color="auto" w:fill="auto"/>
            <w:vAlign w:val="bottom"/>
          </w:tcPr>
          <w:p w14:paraId="49C4AE41"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2019</w:t>
            </w:r>
          </w:p>
        </w:tc>
        <w:tc>
          <w:tcPr>
            <w:tcW w:w="851" w:type="dxa"/>
            <w:tcBorders>
              <w:top w:val="single" w:sz="12" w:space="0" w:color="auto"/>
            </w:tcBorders>
            <w:shd w:val="clear" w:color="auto" w:fill="auto"/>
            <w:vAlign w:val="bottom"/>
          </w:tcPr>
          <w:p w14:paraId="195DD506"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2020</w:t>
            </w:r>
          </w:p>
        </w:tc>
      </w:tr>
      <w:tr w:rsidR="00CC612B" w:rsidRPr="00845811" w14:paraId="4C3AED06" w14:textId="77777777" w:rsidTr="002F27EF">
        <w:tc>
          <w:tcPr>
            <w:tcW w:w="4395" w:type="dxa"/>
            <w:shd w:val="clear" w:color="auto" w:fill="auto"/>
          </w:tcPr>
          <w:p w14:paraId="107D47EA"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Razón de Muertes Maternas Integrales</w:t>
            </w:r>
          </w:p>
        </w:tc>
        <w:tc>
          <w:tcPr>
            <w:tcW w:w="708" w:type="dxa"/>
            <w:shd w:val="clear" w:color="auto" w:fill="auto"/>
            <w:vAlign w:val="bottom"/>
          </w:tcPr>
          <w:p w14:paraId="313C835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26,4</w:t>
            </w:r>
          </w:p>
        </w:tc>
        <w:tc>
          <w:tcPr>
            <w:tcW w:w="851" w:type="dxa"/>
            <w:shd w:val="clear" w:color="auto" w:fill="auto"/>
            <w:vAlign w:val="bottom"/>
          </w:tcPr>
          <w:p w14:paraId="7987AEAB"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23,0</w:t>
            </w:r>
          </w:p>
        </w:tc>
        <w:tc>
          <w:tcPr>
            <w:tcW w:w="850" w:type="dxa"/>
            <w:shd w:val="clear" w:color="auto" w:fill="auto"/>
            <w:vAlign w:val="bottom"/>
          </w:tcPr>
          <w:p w14:paraId="6544BEF2"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19,0</w:t>
            </w:r>
          </w:p>
        </w:tc>
        <w:tc>
          <w:tcPr>
            <w:tcW w:w="851" w:type="dxa"/>
            <w:shd w:val="clear" w:color="auto" w:fill="auto"/>
            <w:vAlign w:val="bottom"/>
          </w:tcPr>
          <w:p w14:paraId="195E2840"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31,2</w:t>
            </w:r>
          </w:p>
        </w:tc>
      </w:tr>
      <w:tr w:rsidR="00CC612B" w:rsidRPr="00845811" w14:paraId="5CDE329F" w14:textId="77777777" w:rsidTr="002F27EF">
        <w:tc>
          <w:tcPr>
            <w:tcW w:w="4395" w:type="dxa"/>
            <w:tcBorders>
              <w:bottom w:val="single" w:sz="12" w:space="0" w:color="auto"/>
            </w:tcBorders>
            <w:shd w:val="clear" w:color="auto" w:fill="auto"/>
          </w:tcPr>
          <w:p w14:paraId="0BA3EDDA"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Razón de Muertes Maternas</w:t>
            </w:r>
          </w:p>
        </w:tc>
        <w:tc>
          <w:tcPr>
            <w:tcW w:w="708" w:type="dxa"/>
            <w:tcBorders>
              <w:bottom w:val="single" w:sz="12" w:space="0" w:color="auto"/>
            </w:tcBorders>
            <w:shd w:val="clear" w:color="auto" w:fill="auto"/>
            <w:vAlign w:val="bottom"/>
          </w:tcPr>
          <w:p w14:paraId="2AE8828A"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17,3</w:t>
            </w:r>
          </w:p>
        </w:tc>
        <w:tc>
          <w:tcPr>
            <w:tcW w:w="851" w:type="dxa"/>
            <w:tcBorders>
              <w:bottom w:val="single" w:sz="12" w:space="0" w:color="auto"/>
            </w:tcBorders>
            <w:shd w:val="clear" w:color="auto" w:fill="auto"/>
            <w:vAlign w:val="bottom"/>
          </w:tcPr>
          <w:p w14:paraId="34E4A068"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13,5</w:t>
            </w:r>
          </w:p>
        </w:tc>
        <w:tc>
          <w:tcPr>
            <w:tcW w:w="850" w:type="dxa"/>
            <w:tcBorders>
              <w:bottom w:val="single" w:sz="12" w:space="0" w:color="auto"/>
            </w:tcBorders>
            <w:shd w:val="clear" w:color="auto" w:fill="auto"/>
            <w:vAlign w:val="bottom"/>
          </w:tcPr>
          <w:p w14:paraId="41EA7911"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10,9</w:t>
            </w:r>
          </w:p>
        </w:tc>
        <w:tc>
          <w:tcPr>
            <w:tcW w:w="851" w:type="dxa"/>
            <w:tcBorders>
              <w:bottom w:val="single" w:sz="12" w:space="0" w:color="auto"/>
            </w:tcBorders>
            <w:shd w:val="clear" w:color="auto" w:fill="auto"/>
            <w:vAlign w:val="bottom"/>
          </w:tcPr>
          <w:p w14:paraId="5B335F5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21,0</w:t>
            </w:r>
          </w:p>
        </w:tc>
      </w:tr>
    </w:tbl>
    <w:p w14:paraId="5348F4AC" w14:textId="77777777" w:rsidR="00CC612B" w:rsidRPr="00B03E65" w:rsidRDefault="00CC612B" w:rsidP="00CC612B">
      <w:pPr>
        <w:pStyle w:val="SingleTxtG"/>
        <w:rPr>
          <w:i/>
          <w:iCs/>
          <w:sz w:val="18"/>
          <w:szCs w:val="18"/>
        </w:rPr>
      </w:pPr>
      <w:r w:rsidRPr="00B03E65">
        <w:rPr>
          <w:i/>
          <w:iCs/>
          <w:sz w:val="18"/>
          <w:szCs w:val="18"/>
        </w:rPr>
        <w:t>Fuente: INE, Impactos del Covid-19 en la mortalidad de Chile durante 2020 (2023).</w:t>
      </w:r>
      <w:r w:rsidRPr="00B03E65">
        <w:rPr>
          <w:rStyle w:val="Refdenotaalpie"/>
          <w:i/>
          <w:iCs/>
          <w:szCs w:val="18"/>
        </w:rPr>
        <w:footnoteReference w:id="43"/>
      </w:r>
    </w:p>
    <w:p w14:paraId="30DF4E71" w14:textId="77777777" w:rsidR="00CC612B" w:rsidRPr="008E7B3F" w:rsidRDefault="00CC612B" w:rsidP="00CC612B">
      <w:pPr>
        <w:pStyle w:val="H4G"/>
      </w:pPr>
      <w:bookmarkStart w:id="103" w:name="_Toc155712337"/>
      <w:bookmarkStart w:id="104" w:name="_Toc170913612"/>
      <w:bookmarkStart w:id="105" w:name="_Toc171683247"/>
      <w:r>
        <w:rPr>
          <w:position w:val="-1"/>
        </w:rPr>
        <w:tab/>
      </w:r>
      <w:proofErr w:type="spellStart"/>
      <w:r w:rsidRPr="00212D67">
        <w:rPr>
          <w:position w:val="-1"/>
        </w:rPr>
        <w:t>viii</w:t>
      </w:r>
      <w:proofErr w:type="spellEnd"/>
      <w:r w:rsidRPr="00212D67">
        <w:rPr>
          <w:position w:val="-1"/>
        </w:rPr>
        <w:t>.</w:t>
      </w:r>
      <w:r w:rsidRPr="00212D67">
        <w:rPr>
          <w:position w:val="-1"/>
        </w:rPr>
        <w:tab/>
      </w:r>
      <w:r w:rsidRPr="008E7B3F">
        <w:t>Porcentaje de mujeres en edad de procrear que usan anticonceptivos</w:t>
      </w:r>
      <w:bookmarkEnd w:id="103"/>
      <w:r w:rsidRPr="008E7B3F">
        <w:t>, o cuyas parejas usan anticonceptivos</w:t>
      </w:r>
      <w:bookmarkEnd w:id="104"/>
      <w:bookmarkEnd w:id="105"/>
    </w:p>
    <w:p w14:paraId="01D1045F" w14:textId="77777777" w:rsidR="00CC612B" w:rsidRPr="00212D67" w:rsidRDefault="00CC612B" w:rsidP="00CC612B">
      <w:pPr>
        <w:pStyle w:val="SingleTxtG"/>
      </w:pPr>
      <w:r w:rsidRPr="00212D67">
        <w:rPr>
          <w:position w:val="-1"/>
        </w:rPr>
        <w:t>55.</w:t>
      </w:r>
      <w:r w:rsidRPr="00212D67">
        <w:rPr>
          <w:position w:val="-1"/>
        </w:rPr>
        <w:tab/>
      </w:r>
      <w:r w:rsidRPr="00212D67">
        <w:t>Los resultados de la Encuesta Nacional de Salud, Sexualidad y Género (ENSSEX) 2022-2023</w:t>
      </w:r>
      <w:r w:rsidRPr="007E145F">
        <w:rPr>
          <w:rStyle w:val="Refdenotaalpie"/>
        </w:rPr>
        <w:footnoteReference w:id="44"/>
      </w:r>
      <w:r w:rsidRPr="00212D67">
        <w:t xml:space="preserve"> del Ministerio de Salud, indican que el 65,8% de las mujeres de 18 a 29 años utilizó anticonceptivos en su primera relación sexual, versus un 62,3% de los hombres de 18 a 29 años, diferencia que no resulta estadísticamente significativa. </w:t>
      </w:r>
    </w:p>
    <w:p w14:paraId="4AA15048" w14:textId="77777777" w:rsidR="00CC612B" w:rsidRDefault="00CC612B" w:rsidP="00CC612B">
      <w:pPr>
        <w:pStyle w:val="SingleTxtG"/>
      </w:pPr>
      <w:r w:rsidRPr="00212D67">
        <w:rPr>
          <w:position w:val="-1"/>
        </w:rPr>
        <w:t>56.</w:t>
      </w:r>
      <w:r w:rsidRPr="00212D67">
        <w:rPr>
          <w:position w:val="-1"/>
        </w:rPr>
        <w:tab/>
      </w:r>
      <w:r w:rsidRPr="00212D67">
        <w:t>Por otra parte, los resultados de la 10ª Encuesta Nacional de Juventudes 2022 evidencian un aumento del uso de métodos de anticoncepción o protección en la primera y la última relación sexual penetrativa.</w:t>
      </w:r>
    </w:p>
    <w:p w14:paraId="61D7345D" w14:textId="77777777" w:rsidR="00EC3515" w:rsidRDefault="00EC3515">
      <w:pPr>
        <w:spacing w:line="240" w:lineRule="auto"/>
      </w:pPr>
      <w:r>
        <w:br w:type="page"/>
      </w:r>
    </w:p>
    <w:p w14:paraId="55CA2547" w14:textId="64BDD668" w:rsidR="00CC612B" w:rsidRPr="00212D67" w:rsidRDefault="00CC612B" w:rsidP="00B1034D">
      <w:pPr>
        <w:pStyle w:val="SingleTxtG"/>
      </w:pPr>
      <w:r w:rsidRPr="00212D67">
        <w:lastRenderedPageBreak/>
        <w:t>Cuadro 19</w:t>
      </w:r>
      <w:r>
        <w:tab/>
      </w:r>
      <w:r w:rsidR="00B1034D">
        <w:br/>
      </w:r>
      <w:r w:rsidRPr="00B1034D">
        <w:rPr>
          <w:b/>
          <w:bCs/>
        </w:rPr>
        <w:tab/>
        <w:t>Uso de métodos de anticoncepción o protección en la primera y la última relación sexual penetrativa</w:t>
      </w:r>
    </w:p>
    <w:tbl>
      <w:tblPr>
        <w:tblW w:w="7370" w:type="dxa"/>
        <w:tblInd w:w="1134" w:type="dxa"/>
        <w:tblLayout w:type="fixed"/>
        <w:tblCellMar>
          <w:left w:w="0" w:type="dxa"/>
          <w:right w:w="0" w:type="dxa"/>
        </w:tblCellMar>
        <w:tblLook w:val="0000" w:firstRow="0" w:lastRow="0" w:firstColumn="0" w:lastColumn="0" w:noHBand="0" w:noVBand="0"/>
      </w:tblPr>
      <w:tblGrid>
        <w:gridCol w:w="4107"/>
        <w:gridCol w:w="1233"/>
        <w:gridCol w:w="959"/>
        <w:gridCol w:w="1071"/>
      </w:tblGrid>
      <w:tr w:rsidR="00CC612B" w:rsidRPr="00845811" w14:paraId="409EC415" w14:textId="77777777" w:rsidTr="002F27EF">
        <w:trPr>
          <w:cantSplit/>
          <w:tblHeader/>
        </w:trPr>
        <w:tc>
          <w:tcPr>
            <w:tcW w:w="4253" w:type="dxa"/>
            <w:vMerge w:val="restart"/>
            <w:tcBorders>
              <w:top w:val="single" w:sz="4" w:space="0" w:color="auto"/>
              <w:bottom w:val="single" w:sz="12" w:space="0" w:color="auto"/>
            </w:tcBorders>
            <w:shd w:val="clear" w:color="auto" w:fill="auto"/>
            <w:vAlign w:val="bottom"/>
          </w:tcPr>
          <w:p w14:paraId="4704EA83" w14:textId="77777777" w:rsidR="00CC612B" w:rsidRPr="00845811" w:rsidRDefault="00CC612B" w:rsidP="002F27EF">
            <w:pPr>
              <w:pBdr>
                <w:top w:val="nil"/>
                <w:left w:val="nil"/>
                <w:bottom w:val="nil"/>
                <w:right w:val="nil"/>
                <w:between w:val="nil"/>
              </w:pBdr>
              <w:spacing w:before="80" w:after="80" w:line="200" w:lineRule="exact"/>
              <w:rPr>
                <w:i/>
                <w:sz w:val="16"/>
              </w:rPr>
            </w:pPr>
            <w:r w:rsidRPr="00845811">
              <w:rPr>
                <w:i/>
                <w:sz w:val="16"/>
              </w:rPr>
              <w:t>Indicador</w:t>
            </w:r>
          </w:p>
        </w:tc>
        <w:tc>
          <w:tcPr>
            <w:tcW w:w="3376" w:type="dxa"/>
            <w:gridSpan w:val="3"/>
            <w:tcBorders>
              <w:top w:val="single" w:sz="4" w:space="0" w:color="auto"/>
              <w:bottom w:val="single" w:sz="12" w:space="0" w:color="auto"/>
            </w:tcBorders>
            <w:shd w:val="clear" w:color="auto" w:fill="auto"/>
            <w:vAlign w:val="bottom"/>
          </w:tcPr>
          <w:p w14:paraId="22A575A3" w14:textId="77777777" w:rsidR="00CC612B" w:rsidRPr="00845811" w:rsidRDefault="00CC612B" w:rsidP="002F27EF">
            <w:pPr>
              <w:pBdr>
                <w:top w:val="nil"/>
                <w:left w:val="nil"/>
                <w:bottom w:val="nil"/>
                <w:right w:val="nil"/>
                <w:between w:val="nil"/>
              </w:pBdr>
              <w:spacing w:before="80" w:after="80" w:line="200" w:lineRule="exact"/>
              <w:jc w:val="right"/>
              <w:rPr>
                <w:i/>
                <w:sz w:val="16"/>
              </w:rPr>
            </w:pPr>
            <w:r w:rsidRPr="00845811">
              <w:rPr>
                <w:i/>
                <w:sz w:val="16"/>
              </w:rPr>
              <w:t>Año</w:t>
            </w:r>
          </w:p>
        </w:tc>
      </w:tr>
      <w:tr w:rsidR="00CC612B" w:rsidRPr="00845811" w14:paraId="559DA594" w14:textId="77777777" w:rsidTr="002F27EF">
        <w:trPr>
          <w:cantSplit/>
          <w:tblHeader/>
        </w:trPr>
        <w:tc>
          <w:tcPr>
            <w:tcW w:w="4253" w:type="dxa"/>
            <w:vMerge/>
            <w:tcBorders>
              <w:top w:val="single" w:sz="12" w:space="0" w:color="auto"/>
            </w:tcBorders>
            <w:shd w:val="clear" w:color="auto" w:fill="auto"/>
            <w:vAlign w:val="bottom"/>
          </w:tcPr>
          <w:p w14:paraId="25D5399D" w14:textId="77777777" w:rsidR="00CC612B" w:rsidRPr="00845811" w:rsidRDefault="00CC612B" w:rsidP="002F27EF">
            <w:pPr>
              <w:pBdr>
                <w:top w:val="nil"/>
                <w:left w:val="nil"/>
                <w:bottom w:val="nil"/>
                <w:right w:val="nil"/>
                <w:between w:val="nil"/>
              </w:pBdr>
              <w:spacing w:before="40" w:after="40" w:line="220" w:lineRule="exact"/>
              <w:rPr>
                <w:sz w:val="18"/>
              </w:rPr>
            </w:pPr>
          </w:p>
        </w:tc>
        <w:tc>
          <w:tcPr>
            <w:tcW w:w="1276" w:type="dxa"/>
            <w:tcBorders>
              <w:top w:val="single" w:sz="12" w:space="0" w:color="auto"/>
            </w:tcBorders>
            <w:shd w:val="clear" w:color="auto" w:fill="auto"/>
            <w:vAlign w:val="bottom"/>
          </w:tcPr>
          <w:p w14:paraId="001009AA"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2015</w:t>
            </w:r>
          </w:p>
        </w:tc>
        <w:tc>
          <w:tcPr>
            <w:tcW w:w="992" w:type="dxa"/>
            <w:tcBorders>
              <w:top w:val="single" w:sz="12" w:space="0" w:color="auto"/>
            </w:tcBorders>
            <w:shd w:val="clear" w:color="auto" w:fill="auto"/>
            <w:vAlign w:val="bottom"/>
          </w:tcPr>
          <w:p w14:paraId="024F7922"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2018</w:t>
            </w:r>
          </w:p>
        </w:tc>
        <w:tc>
          <w:tcPr>
            <w:tcW w:w="1108" w:type="dxa"/>
            <w:tcBorders>
              <w:top w:val="single" w:sz="12" w:space="0" w:color="auto"/>
            </w:tcBorders>
            <w:shd w:val="clear" w:color="auto" w:fill="auto"/>
            <w:vAlign w:val="bottom"/>
          </w:tcPr>
          <w:p w14:paraId="3DE6AD93" w14:textId="77777777" w:rsidR="00CC612B" w:rsidRPr="00845811" w:rsidRDefault="00CC612B" w:rsidP="002F27EF">
            <w:pPr>
              <w:pBdr>
                <w:top w:val="nil"/>
                <w:left w:val="nil"/>
                <w:bottom w:val="nil"/>
                <w:right w:val="nil"/>
                <w:between w:val="nil"/>
              </w:pBdr>
              <w:spacing w:before="40" w:after="40" w:line="220" w:lineRule="exact"/>
              <w:jc w:val="right"/>
              <w:rPr>
                <w:i/>
                <w:sz w:val="18"/>
              </w:rPr>
            </w:pPr>
            <w:r w:rsidRPr="00845811">
              <w:rPr>
                <w:i/>
                <w:sz w:val="18"/>
              </w:rPr>
              <w:t>2022</w:t>
            </w:r>
          </w:p>
        </w:tc>
      </w:tr>
      <w:tr w:rsidR="00CC612B" w:rsidRPr="00845811" w14:paraId="4B7C211C" w14:textId="77777777" w:rsidTr="002F27EF">
        <w:tc>
          <w:tcPr>
            <w:tcW w:w="4253" w:type="dxa"/>
            <w:shd w:val="clear" w:color="auto" w:fill="auto"/>
          </w:tcPr>
          <w:p w14:paraId="1BE609D7"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Primera relación sexual</w:t>
            </w:r>
          </w:p>
        </w:tc>
        <w:tc>
          <w:tcPr>
            <w:tcW w:w="1276" w:type="dxa"/>
            <w:shd w:val="clear" w:color="auto" w:fill="auto"/>
            <w:vAlign w:val="bottom"/>
          </w:tcPr>
          <w:p w14:paraId="6314463C"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70,9%</w:t>
            </w:r>
          </w:p>
        </w:tc>
        <w:tc>
          <w:tcPr>
            <w:tcW w:w="992" w:type="dxa"/>
            <w:shd w:val="clear" w:color="auto" w:fill="auto"/>
            <w:vAlign w:val="bottom"/>
          </w:tcPr>
          <w:p w14:paraId="1BD7506E"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77,5%</w:t>
            </w:r>
          </w:p>
        </w:tc>
        <w:tc>
          <w:tcPr>
            <w:tcW w:w="1108" w:type="dxa"/>
            <w:shd w:val="clear" w:color="auto" w:fill="auto"/>
            <w:vAlign w:val="bottom"/>
          </w:tcPr>
          <w:p w14:paraId="2E353D44"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86,6%</w:t>
            </w:r>
          </w:p>
        </w:tc>
      </w:tr>
      <w:tr w:rsidR="00CC612B" w:rsidRPr="00845811" w14:paraId="24ADEB19" w14:textId="77777777" w:rsidTr="002F27EF">
        <w:tc>
          <w:tcPr>
            <w:tcW w:w="4253" w:type="dxa"/>
            <w:tcBorders>
              <w:bottom w:val="single" w:sz="12" w:space="0" w:color="auto"/>
            </w:tcBorders>
            <w:shd w:val="clear" w:color="auto" w:fill="auto"/>
          </w:tcPr>
          <w:p w14:paraId="740F0CFB" w14:textId="77777777" w:rsidR="00CC612B" w:rsidRPr="00845811" w:rsidRDefault="00CC612B" w:rsidP="002F27EF">
            <w:pPr>
              <w:pBdr>
                <w:top w:val="nil"/>
                <w:left w:val="nil"/>
                <w:bottom w:val="nil"/>
                <w:right w:val="nil"/>
                <w:between w:val="nil"/>
              </w:pBdr>
              <w:spacing w:before="40" w:after="40" w:line="220" w:lineRule="exact"/>
              <w:rPr>
                <w:sz w:val="18"/>
              </w:rPr>
            </w:pPr>
            <w:r w:rsidRPr="00845811">
              <w:rPr>
                <w:sz w:val="18"/>
              </w:rPr>
              <w:t>Última relación sexual</w:t>
            </w:r>
          </w:p>
        </w:tc>
        <w:tc>
          <w:tcPr>
            <w:tcW w:w="1276" w:type="dxa"/>
            <w:tcBorders>
              <w:bottom w:val="single" w:sz="12" w:space="0" w:color="auto"/>
            </w:tcBorders>
            <w:shd w:val="clear" w:color="auto" w:fill="auto"/>
            <w:vAlign w:val="bottom"/>
          </w:tcPr>
          <w:p w14:paraId="0071E2E9"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77,0%</w:t>
            </w:r>
          </w:p>
        </w:tc>
        <w:tc>
          <w:tcPr>
            <w:tcW w:w="992" w:type="dxa"/>
            <w:tcBorders>
              <w:bottom w:val="single" w:sz="12" w:space="0" w:color="auto"/>
            </w:tcBorders>
            <w:shd w:val="clear" w:color="auto" w:fill="auto"/>
            <w:vAlign w:val="bottom"/>
          </w:tcPr>
          <w:p w14:paraId="2C1AC383"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83,4%</w:t>
            </w:r>
          </w:p>
        </w:tc>
        <w:tc>
          <w:tcPr>
            <w:tcW w:w="1108" w:type="dxa"/>
            <w:tcBorders>
              <w:bottom w:val="single" w:sz="12" w:space="0" w:color="auto"/>
            </w:tcBorders>
            <w:shd w:val="clear" w:color="auto" w:fill="auto"/>
            <w:vAlign w:val="bottom"/>
          </w:tcPr>
          <w:p w14:paraId="19CB3B48" w14:textId="77777777" w:rsidR="00CC612B" w:rsidRPr="00845811" w:rsidRDefault="00CC612B" w:rsidP="002F27EF">
            <w:pPr>
              <w:pBdr>
                <w:top w:val="nil"/>
                <w:left w:val="nil"/>
                <w:bottom w:val="nil"/>
                <w:right w:val="nil"/>
                <w:between w:val="nil"/>
              </w:pBdr>
              <w:spacing w:before="40" w:after="40" w:line="220" w:lineRule="exact"/>
              <w:jc w:val="right"/>
              <w:rPr>
                <w:sz w:val="18"/>
              </w:rPr>
            </w:pPr>
            <w:r w:rsidRPr="00845811">
              <w:rPr>
                <w:sz w:val="18"/>
              </w:rPr>
              <w:t>85%</w:t>
            </w:r>
          </w:p>
        </w:tc>
      </w:tr>
    </w:tbl>
    <w:p w14:paraId="3F20E72D" w14:textId="77777777" w:rsidR="00CC612B" w:rsidRPr="00B03E65" w:rsidRDefault="00CC612B" w:rsidP="00CC612B">
      <w:pPr>
        <w:pStyle w:val="SingleTxtG"/>
        <w:rPr>
          <w:i/>
          <w:iCs/>
          <w:sz w:val="18"/>
          <w:szCs w:val="18"/>
        </w:rPr>
      </w:pPr>
      <w:r w:rsidRPr="00B03E65">
        <w:rPr>
          <w:i/>
          <w:iCs/>
          <w:sz w:val="18"/>
          <w:szCs w:val="18"/>
        </w:rPr>
        <w:t>Fuente: INJUV, Informe General de Resultados, Radiografía de las Juventudes (2022).</w:t>
      </w:r>
      <w:r w:rsidRPr="00B03E65">
        <w:rPr>
          <w:rStyle w:val="Refdenotaalpie"/>
          <w:i/>
          <w:iCs/>
          <w:szCs w:val="18"/>
        </w:rPr>
        <w:footnoteReference w:id="45"/>
      </w:r>
      <w:r w:rsidRPr="00B03E65">
        <w:rPr>
          <w:i/>
          <w:iCs/>
          <w:sz w:val="18"/>
          <w:szCs w:val="18"/>
        </w:rPr>
        <w:t xml:space="preserve"> </w:t>
      </w:r>
    </w:p>
    <w:p w14:paraId="6C51774F" w14:textId="77777777" w:rsidR="00CC612B" w:rsidRPr="008E7B3F" w:rsidRDefault="00CC612B" w:rsidP="00CC612B">
      <w:pPr>
        <w:pStyle w:val="H4G"/>
      </w:pPr>
      <w:bookmarkStart w:id="106" w:name="_Toc155712338"/>
      <w:bookmarkStart w:id="107" w:name="_Toc170913613"/>
      <w:bookmarkStart w:id="108" w:name="_Toc171683248"/>
      <w:r>
        <w:rPr>
          <w:position w:val="-1"/>
        </w:rPr>
        <w:tab/>
      </w:r>
      <w:proofErr w:type="spellStart"/>
      <w:r w:rsidRPr="00212D67">
        <w:rPr>
          <w:position w:val="-1"/>
        </w:rPr>
        <w:t>ix</w:t>
      </w:r>
      <w:proofErr w:type="spellEnd"/>
      <w:r w:rsidRPr="00212D67">
        <w:rPr>
          <w:position w:val="-1"/>
        </w:rPr>
        <w:t>.</w:t>
      </w:r>
      <w:r w:rsidRPr="00212D67">
        <w:rPr>
          <w:position w:val="-1"/>
        </w:rPr>
        <w:tab/>
      </w:r>
      <w:r w:rsidRPr="008E7B3F">
        <w:t>Abortos médicos como proporción de los nacidos vivos</w:t>
      </w:r>
      <w:bookmarkEnd w:id="106"/>
      <w:bookmarkEnd w:id="107"/>
      <w:bookmarkEnd w:id="108"/>
    </w:p>
    <w:p w14:paraId="0C5AFEA6" w14:textId="77777777" w:rsidR="00CC612B" w:rsidRPr="00212D67" w:rsidRDefault="00CC612B" w:rsidP="00CC612B">
      <w:pPr>
        <w:pStyle w:val="SingleTxtG"/>
      </w:pPr>
      <w:r w:rsidRPr="00212D67">
        <w:rPr>
          <w:position w:val="-1"/>
        </w:rPr>
        <w:t>57.</w:t>
      </w:r>
      <w:r w:rsidRPr="00212D67">
        <w:rPr>
          <w:position w:val="-1"/>
        </w:rPr>
        <w:tab/>
      </w:r>
      <w:proofErr w:type="gramStart"/>
      <w:r w:rsidRPr="00212D67">
        <w:t>De acuerdo al</w:t>
      </w:r>
      <w:proofErr w:type="gramEnd"/>
      <w:r w:rsidRPr="00212D67">
        <w:t xml:space="preserve"> Anuario de Estadísticas Vitales 2022</w:t>
      </w:r>
      <w:r w:rsidRPr="007E145F">
        <w:rPr>
          <w:rStyle w:val="Refdenotaalpie"/>
        </w:rPr>
        <w:footnoteReference w:id="46"/>
      </w:r>
      <w:r w:rsidRPr="00212D67">
        <w:t xml:space="preserve"> del INE, la tasa de defunciones fetales (por 1.000 nacidos vivos) fue de 8,3 para el año 2020. En dicho año, el número de defunciones fetales fue de 1.614 casos, inferior al de los años 2019 (1.910 casos), 2018 (2.006 casos) y 2017 (1.806 casos). </w:t>
      </w:r>
    </w:p>
    <w:p w14:paraId="19E7DDFB" w14:textId="77777777" w:rsidR="00CC612B" w:rsidRPr="00212D67" w:rsidRDefault="00CC612B" w:rsidP="00CC612B">
      <w:pPr>
        <w:pStyle w:val="SingleTxtG"/>
      </w:pPr>
      <w:r w:rsidRPr="00212D67">
        <w:rPr>
          <w:position w:val="-1"/>
        </w:rPr>
        <w:t>58.</w:t>
      </w:r>
      <w:r w:rsidRPr="00212D67">
        <w:rPr>
          <w:position w:val="-1"/>
        </w:rPr>
        <w:tab/>
      </w:r>
      <w:r w:rsidRPr="00212D67">
        <w:t xml:space="preserve">Por otra parte, </w:t>
      </w:r>
      <w:proofErr w:type="gramStart"/>
      <w:r w:rsidRPr="00212D67">
        <w:t>de acuerdo a</w:t>
      </w:r>
      <w:proofErr w:type="gramEnd"/>
      <w:r w:rsidRPr="00212D67">
        <w:t xml:space="preserve"> las cifras del Ministerio de Salud, se han constatado 5.063 casos de interrupción voluntaria del aborto, al alero de la Ley 21.030</w:t>
      </w:r>
      <w:r w:rsidRPr="007E145F">
        <w:rPr>
          <w:rStyle w:val="Refdenotaalpie"/>
        </w:rPr>
        <w:footnoteReference w:id="47"/>
      </w:r>
      <w:r w:rsidRPr="00212D67">
        <w:t xml:space="preserve">, desde 2018 hasta marzo de 2024 (siendo los datos de 2024 preliminares). </w:t>
      </w:r>
    </w:p>
    <w:p w14:paraId="5C465CC8" w14:textId="5F42BECD" w:rsidR="00CC612B" w:rsidRPr="00FE66BF" w:rsidRDefault="00CC612B" w:rsidP="00FE66BF">
      <w:pPr>
        <w:pStyle w:val="SingleTxtG"/>
        <w:rPr>
          <w:b/>
          <w:bCs/>
        </w:rPr>
      </w:pPr>
      <w:r w:rsidRPr="00212D67">
        <w:t>Cuadro 20</w:t>
      </w:r>
      <w:r>
        <w:tab/>
      </w:r>
      <w:r w:rsidR="00FE66BF">
        <w:br/>
      </w:r>
      <w:r w:rsidRPr="00FE66BF">
        <w:rPr>
          <w:b/>
          <w:bCs/>
        </w:rPr>
        <w:tab/>
        <w:t xml:space="preserve">Interrupción voluntaria del embarazo: número de casos por causal (Ley </w:t>
      </w:r>
      <w:proofErr w:type="spellStart"/>
      <w:r w:rsidRPr="00FE66BF">
        <w:rPr>
          <w:b/>
          <w:bCs/>
        </w:rPr>
        <w:t>N°</w:t>
      </w:r>
      <w:proofErr w:type="spellEnd"/>
      <w:r w:rsidRPr="00FE66BF">
        <w:rPr>
          <w:b/>
          <w:bCs/>
        </w:rPr>
        <w:t xml:space="preserve"> 21.030), por año</w:t>
      </w:r>
    </w:p>
    <w:tbl>
      <w:tblPr>
        <w:tblW w:w="7370" w:type="dxa"/>
        <w:tblInd w:w="1134" w:type="dxa"/>
        <w:tblLayout w:type="fixed"/>
        <w:tblCellMar>
          <w:left w:w="0" w:type="dxa"/>
          <w:right w:w="0" w:type="dxa"/>
        </w:tblCellMar>
        <w:tblLook w:val="0000" w:firstRow="0" w:lastRow="0" w:firstColumn="0" w:lastColumn="0" w:noHBand="0" w:noVBand="0"/>
      </w:tblPr>
      <w:tblGrid>
        <w:gridCol w:w="3254"/>
        <w:gridCol w:w="1353"/>
        <w:gridCol w:w="1382"/>
        <w:gridCol w:w="1381"/>
      </w:tblGrid>
      <w:tr w:rsidR="00CC612B" w:rsidRPr="00F34499" w14:paraId="2F847FD0" w14:textId="77777777" w:rsidTr="002F27EF">
        <w:trPr>
          <w:cantSplit/>
          <w:tblHeader/>
        </w:trPr>
        <w:tc>
          <w:tcPr>
            <w:tcW w:w="3004" w:type="dxa"/>
            <w:vMerge w:val="restart"/>
            <w:tcBorders>
              <w:top w:val="single" w:sz="4" w:space="0" w:color="auto"/>
              <w:bottom w:val="single" w:sz="12" w:space="0" w:color="auto"/>
            </w:tcBorders>
            <w:shd w:val="clear" w:color="auto" w:fill="auto"/>
            <w:vAlign w:val="bottom"/>
          </w:tcPr>
          <w:p w14:paraId="126247F0" w14:textId="77777777" w:rsidR="00CC612B" w:rsidRPr="00F34499" w:rsidRDefault="00CC612B" w:rsidP="002F27EF">
            <w:pPr>
              <w:pBdr>
                <w:top w:val="nil"/>
                <w:left w:val="nil"/>
                <w:bottom w:val="nil"/>
                <w:right w:val="nil"/>
                <w:between w:val="nil"/>
              </w:pBdr>
              <w:spacing w:before="80" w:after="80" w:line="200" w:lineRule="exact"/>
              <w:rPr>
                <w:i/>
                <w:sz w:val="16"/>
              </w:rPr>
            </w:pPr>
            <w:r w:rsidRPr="00F34499">
              <w:rPr>
                <w:i/>
                <w:sz w:val="16"/>
              </w:rPr>
              <w:t>Año</w:t>
            </w:r>
          </w:p>
        </w:tc>
        <w:tc>
          <w:tcPr>
            <w:tcW w:w="3800" w:type="dxa"/>
            <w:gridSpan w:val="3"/>
            <w:tcBorders>
              <w:top w:val="single" w:sz="4" w:space="0" w:color="auto"/>
              <w:bottom w:val="single" w:sz="12" w:space="0" w:color="auto"/>
            </w:tcBorders>
            <w:shd w:val="clear" w:color="auto" w:fill="auto"/>
            <w:vAlign w:val="bottom"/>
          </w:tcPr>
          <w:p w14:paraId="5F6E8F83" w14:textId="77777777" w:rsidR="00CC612B" w:rsidRPr="00F34499" w:rsidRDefault="00CC612B" w:rsidP="002F27EF">
            <w:pPr>
              <w:pBdr>
                <w:top w:val="nil"/>
                <w:left w:val="nil"/>
                <w:bottom w:val="nil"/>
                <w:right w:val="nil"/>
                <w:between w:val="nil"/>
              </w:pBdr>
              <w:spacing w:before="80" w:after="80" w:line="200" w:lineRule="exact"/>
              <w:jc w:val="right"/>
              <w:rPr>
                <w:i/>
                <w:sz w:val="16"/>
              </w:rPr>
            </w:pPr>
            <w:r w:rsidRPr="00F34499">
              <w:rPr>
                <w:i/>
                <w:sz w:val="16"/>
              </w:rPr>
              <w:t>Número de casos</w:t>
            </w:r>
          </w:p>
        </w:tc>
      </w:tr>
      <w:tr w:rsidR="00CC612B" w:rsidRPr="00F34499" w14:paraId="357F9B23" w14:textId="77777777" w:rsidTr="002F27EF">
        <w:trPr>
          <w:cantSplit/>
          <w:tblHeader/>
        </w:trPr>
        <w:tc>
          <w:tcPr>
            <w:tcW w:w="3004" w:type="dxa"/>
            <w:vMerge/>
            <w:tcBorders>
              <w:top w:val="single" w:sz="12" w:space="0" w:color="auto"/>
            </w:tcBorders>
            <w:shd w:val="clear" w:color="auto" w:fill="auto"/>
            <w:vAlign w:val="bottom"/>
          </w:tcPr>
          <w:p w14:paraId="092825A2" w14:textId="77777777" w:rsidR="00CC612B" w:rsidRPr="00F34499" w:rsidRDefault="00CC612B" w:rsidP="002F27EF">
            <w:pPr>
              <w:pBdr>
                <w:top w:val="nil"/>
                <w:left w:val="nil"/>
                <w:bottom w:val="nil"/>
                <w:right w:val="nil"/>
                <w:between w:val="nil"/>
              </w:pBdr>
              <w:spacing w:before="40" w:after="40" w:line="220" w:lineRule="exact"/>
              <w:rPr>
                <w:sz w:val="18"/>
              </w:rPr>
            </w:pPr>
          </w:p>
        </w:tc>
        <w:tc>
          <w:tcPr>
            <w:tcW w:w="1249" w:type="dxa"/>
            <w:tcBorders>
              <w:top w:val="single" w:sz="12" w:space="0" w:color="auto"/>
            </w:tcBorders>
            <w:shd w:val="clear" w:color="auto" w:fill="auto"/>
            <w:vAlign w:val="bottom"/>
          </w:tcPr>
          <w:p w14:paraId="64386DDF" w14:textId="77777777" w:rsidR="00CC612B" w:rsidRPr="00F34499" w:rsidRDefault="00CC612B" w:rsidP="002F27EF">
            <w:pPr>
              <w:pBdr>
                <w:top w:val="nil"/>
                <w:left w:val="nil"/>
                <w:bottom w:val="nil"/>
                <w:right w:val="nil"/>
                <w:between w:val="nil"/>
              </w:pBdr>
              <w:spacing w:before="40" w:after="40" w:line="220" w:lineRule="exact"/>
              <w:jc w:val="right"/>
              <w:rPr>
                <w:i/>
                <w:sz w:val="18"/>
              </w:rPr>
            </w:pPr>
            <w:r w:rsidRPr="00F34499">
              <w:rPr>
                <w:i/>
                <w:sz w:val="18"/>
              </w:rPr>
              <w:t>Causal 1</w:t>
            </w:r>
            <w:r w:rsidRPr="007E145F">
              <w:rPr>
                <w:rStyle w:val="Refdenotaalpie"/>
              </w:rPr>
              <w:footnoteReference w:id="48"/>
            </w:r>
          </w:p>
        </w:tc>
        <w:tc>
          <w:tcPr>
            <w:tcW w:w="1276" w:type="dxa"/>
            <w:tcBorders>
              <w:top w:val="single" w:sz="12" w:space="0" w:color="auto"/>
            </w:tcBorders>
            <w:shd w:val="clear" w:color="auto" w:fill="auto"/>
            <w:vAlign w:val="bottom"/>
          </w:tcPr>
          <w:p w14:paraId="63DC02CA" w14:textId="77777777" w:rsidR="00CC612B" w:rsidRPr="00F34499" w:rsidRDefault="00CC612B" w:rsidP="002F27EF">
            <w:pPr>
              <w:pBdr>
                <w:top w:val="nil"/>
                <w:left w:val="nil"/>
                <w:bottom w:val="nil"/>
                <w:right w:val="nil"/>
                <w:between w:val="nil"/>
              </w:pBdr>
              <w:spacing w:before="40" w:after="40" w:line="220" w:lineRule="exact"/>
              <w:jc w:val="right"/>
              <w:rPr>
                <w:i/>
                <w:sz w:val="18"/>
              </w:rPr>
            </w:pPr>
            <w:r w:rsidRPr="00F34499">
              <w:rPr>
                <w:i/>
                <w:sz w:val="18"/>
              </w:rPr>
              <w:t>Causal 2</w:t>
            </w:r>
            <w:r w:rsidRPr="007E145F">
              <w:rPr>
                <w:rStyle w:val="Refdenotaalpie"/>
              </w:rPr>
              <w:footnoteReference w:id="49"/>
            </w:r>
          </w:p>
        </w:tc>
        <w:tc>
          <w:tcPr>
            <w:tcW w:w="1275" w:type="dxa"/>
            <w:tcBorders>
              <w:top w:val="single" w:sz="12" w:space="0" w:color="auto"/>
            </w:tcBorders>
            <w:shd w:val="clear" w:color="auto" w:fill="auto"/>
            <w:vAlign w:val="bottom"/>
          </w:tcPr>
          <w:p w14:paraId="0A63E61D" w14:textId="77777777" w:rsidR="00CC612B" w:rsidRPr="00F34499" w:rsidRDefault="00CC612B" w:rsidP="002F27EF">
            <w:pPr>
              <w:pBdr>
                <w:top w:val="nil"/>
                <w:left w:val="nil"/>
                <w:bottom w:val="nil"/>
                <w:right w:val="nil"/>
                <w:between w:val="nil"/>
              </w:pBdr>
              <w:spacing w:before="40" w:after="40" w:line="220" w:lineRule="exact"/>
              <w:jc w:val="right"/>
              <w:rPr>
                <w:i/>
                <w:sz w:val="18"/>
              </w:rPr>
            </w:pPr>
            <w:r w:rsidRPr="00F34499">
              <w:rPr>
                <w:i/>
                <w:sz w:val="18"/>
              </w:rPr>
              <w:t>Causal 3</w:t>
            </w:r>
            <w:r w:rsidRPr="007E145F">
              <w:rPr>
                <w:rStyle w:val="Refdenotaalpie"/>
              </w:rPr>
              <w:footnoteReference w:id="50"/>
            </w:r>
          </w:p>
        </w:tc>
      </w:tr>
      <w:tr w:rsidR="00CC612B" w:rsidRPr="00F34499" w14:paraId="48A28940" w14:textId="77777777" w:rsidTr="002F27EF">
        <w:tc>
          <w:tcPr>
            <w:tcW w:w="3004" w:type="dxa"/>
            <w:shd w:val="clear" w:color="auto" w:fill="auto"/>
          </w:tcPr>
          <w:p w14:paraId="7B6F54D2"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2024 (hasta marzo)</w:t>
            </w:r>
          </w:p>
        </w:tc>
        <w:tc>
          <w:tcPr>
            <w:tcW w:w="1249" w:type="dxa"/>
            <w:shd w:val="clear" w:color="auto" w:fill="auto"/>
            <w:vAlign w:val="bottom"/>
          </w:tcPr>
          <w:p w14:paraId="7915E496"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57</w:t>
            </w:r>
          </w:p>
        </w:tc>
        <w:tc>
          <w:tcPr>
            <w:tcW w:w="1276" w:type="dxa"/>
            <w:shd w:val="clear" w:color="auto" w:fill="auto"/>
            <w:vAlign w:val="bottom"/>
          </w:tcPr>
          <w:p w14:paraId="57EF48B3"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72</w:t>
            </w:r>
          </w:p>
        </w:tc>
        <w:tc>
          <w:tcPr>
            <w:tcW w:w="1275" w:type="dxa"/>
            <w:shd w:val="clear" w:color="auto" w:fill="auto"/>
            <w:vAlign w:val="bottom"/>
          </w:tcPr>
          <w:p w14:paraId="11C4DEC3"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86</w:t>
            </w:r>
          </w:p>
        </w:tc>
      </w:tr>
      <w:tr w:rsidR="00CC612B" w:rsidRPr="00F34499" w14:paraId="4B094650" w14:textId="77777777" w:rsidTr="002F27EF">
        <w:tc>
          <w:tcPr>
            <w:tcW w:w="3004" w:type="dxa"/>
            <w:shd w:val="clear" w:color="auto" w:fill="auto"/>
          </w:tcPr>
          <w:p w14:paraId="1E782EC0"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2023</w:t>
            </w:r>
          </w:p>
        </w:tc>
        <w:tc>
          <w:tcPr>
            <w:tcW w:w="1249" w:type="dxa"/>
            <w:shd w:val="clear" w:color="auto" w:fill="auto"/>
            <w:vAlign w:val="bottom"/>
          </w:tcPr>
          <w:p w14:paraId="03A62EB5"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269</w:t>
            </w:r>
          </w:p>
        </w:tc>
        <w:tc>
          <w:tcPr>
            <w:tcW w:w="1276" w:type="dxa"/>
            <w:shd w:val="clear" w:color="auto" w:fill="auto"/>
            <w:vAlign w:val="bottom"/>
          </w:tcPr>
          <w:p w14:paraId="195A76A6"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370</w:t>
            </w:r>
          </w:p>
        </w:tc>
        <w:tc>
          <w:tcPr>
            <w:tcW w:w="1275" w:type="dxa"/>
            <w:shd w:val="clear" w:color="auto" w:fill="auto"/>
            <w:vAlign w:val="bottom"/>
          </w:tcPr>
          <w:p w14:paraId="3E868E2E"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322</w:t>
            </w:r>
          </w:p>
        </w:tc>
      </w:tr>
      <w:tr w:rsidR="00CC612B" w:rsidRPr="00F34499" w14:paraId="38071F64" w14:textId="77777777" w:rsidTr="002F27EF">
        <w:tc>
          <w:tcPr>
            <w:tcW w:w="3004" w:type="dxa"/>
            <w:shd w:val="clear" w:color="auto" w:fill="auto"/>
          </w:tcPr>
          <w:p w14:paraId="3DDB4F78"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2022</w:t>
            </w:r>
          </w:p>
        </w:tc>
        <w:tc>
          <w:tcPr>
            <w:tcW w:w="1249" w:type="dxa"/>
            <w:shd w:val="clear" w:color="auto" w:fill="auto"/>
            <w:vAlign w:val="bottom"/>
          </w:tcPr>
          <w:p w14:paraId="2184715B"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254</w:t>
            </w:r>
          </w:p>
        </w:tc>
        <w:tc>
          <w:tcPr>
            <w:tcW w:w="1276" w:type="dxa"/>
            <w:shd w:val="clear" w:color="auto" w:fill="auto"/>
            <w:vAlign w:val="bottom"/>
          </w:tcPr>
          <w:p w14:paraId="70FD83D3"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376</w:t>
            </w:r>
          </w:p>
        </w:tc>
        <w:tc>
          <w:tcPr>
            <w:tcW w:w="1275" w:type="dxa"/>
            <w:shd w:val="clear" w:color="auto" w:fill="auto"/>
            <w:vAlign w:val="bottom"/>
          </w:tcPr>
          <w:p w14:paraId="48B738B4"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210</w:t>
            </w:r>
          </w:p>
        </w:tc>
      </w:tr>
      <w:tr w:rsidR="00CC612B" w:rsidRPr="00F34499" w14:paraId="2DC0C327" w14:textId="77777777" w:rsidTr="002F27EF">
        <w:tc>
          <w:tcPr>
            <w:tcW w:w="3004" w:type="dxa"/>
            <w:shd w:val="clear" w:color="auto" w:fill="auto"/>
          </w:tcPr>
          <w:p w14:paraId="044C1C8B"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2021</w:t>
            </w:r>
          </w:p>
        </w:tc>
        <w:tc>
          <w:tcPr>
            <w:tcW w:w="1249" w:type="dxa"/>
            <w:shd w:val="clear" w:color="auto" w:fill="auto"/>
            <w:vAlign w:val="bottom"/>
          </w:tcPr>
          <w:p w14:paraId="76EFB278"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252</w:t>
            </w:r>
          </w:p>
        </w:tc>
        <w:tc>
          <w:tcPr>
            <w:tcW w:w="1276" w:type="dxa"/>
            <w:shd w:val="clear" w:color="auto" w:fill="auto"/>
            <w:vAlign w:val="bottom"/>
          </w:tcPr>
          <w:p w14:paraId="649EABB7"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447</w:t>
            </w:r>
          </w:p>
        </w:tc>
        <w:tc>
          <w:tcPr>
            <w:tcW w:w="1275" w:type="dxa"/>
            <w:shd w:val="clear" w:color="auto" w:fill="auto"/>
            <w:vAlign w:val="bottom"/>
          </w:tcPr>
          <w:p w14:paraId="362E6AB7"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130</w:t>
            </w:r>
          </w:p>
        </w:tc>
      </w:tr>
      <w:tr w:rsidR="00CC612B" w:rsidRPr="00F34499" w14:paraId="4220783F" w14:textId="77777777" w:rsidTr="002F27EF">
        <w:tc>
          <w:tcPr>
            <w:tcW w:w="3004" w:type="dxa"/>
            <w:shd w:val="clear" w:color="auto" w:fill="auto"/>
          </w:tcPr>
          <w:p w14:paraId="570B6C62"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2020</w:t>
            </w:r>
          </w:p>
        </w:tc>
        <w:tc>
          <w:tcPr>
            <w:tcW w:w="1249" w:type="dxa"/>
            <w:shd w:val="clear" w:color="auto" w:fill="auto"/>
            <w:vAlign w:val="bottom"/>
          </w:tcPr>
          <w:p w14:paraId="6C49D4CC"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162</w:t>
            </w:r>
          </w:p>
        </w:tc>
        <w:tc>
          <w:tcPr>
            <w:tcW w:w="1276" w:type="dxa"/>
            <w:shd w:val="clear" w:color="auto" w:fill="auto"/>
            <w:vAlign w:val="bottom"/>
          </w:tcPr>
          <w:p w14:paraId="67759735"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352</w:t>
            </w:r>
          </w:p>
        </w:tc>
        <w:tc>
          <w:tcPr>
            <w:tcW w:w="1275" w:type="dxa"/>
            <w:shd w:val="clear" w:color="auto" w:fill="auto"/>
            <w:vAlign w:val="bottom"/>
          </w:tcPr>
          <w:p w14:paraId="2536CB42"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154</w:t>
            </w:r>
          </w:p>
        </w:tc>
      </w:tr>
      <w:tr w:rsidR="00CC612B" w:rsidRPr="00F34499" w14:paraId="17C90D34" w14:textId="77777777" w:rsidTr="002F27EF">
        <w:tc>
          <w:tcPr>
            <w:tcW w:w="3004" w:type="dxa"/>
            <w:shd w:val="clear" w:color="auto" w:fill="auto"/>
          </w:tcPr>
          <w:p w14:paraId="72B1D77C"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2019</w:t>
            </w:r>
          </w:p>
        </w:tc>
        <w:tc>
          <w:tcPr>
            <w:tcW w:w="1249" w:type="dxa"/>
            <w:shd w:val="clear" w:color="auto" w:fill="auto"/>
            <w:vAlign w:val="bottom"/>
          </w:tcPr>
          <w:p w14:paraId="2BA49EA5"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267</w:t>
            </w:r>
          </w:p>
        </w:tc>
        <w:tc>
          <w:tcPr>
            <w:tcW w:w="1276" w:type="dxa"/>
            <w:shd w:val="clear" w:color="auto" w:fill="auto"/>
            <w:vAlign w:val="bottom"/>
          </w:tcPr>
          <w:p w14:paraId="6566D750"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414</w:t>
            </w:r>
          </w:p>
        </w:tc>
        <w:tc>
          <w:tcPr>
            <w:tcW w:w="1275" w:type="dxa"/>
            <w:shd w:val="clear" w:color="auto" w:fill="auto"/>
            <w:vAlign w:val="bottom"/>
          </w:tcPr>
          <w:p w14:paraId="355EFAD2"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137</w:t>
            </w:r>
          </w:p>
        </w:tc>
      </w:tr>
      <w:tr w:rsidR="00CC612B" w:rsidRPr="00F34499" w14:paraId="7E4CAA2E" w14:textId="77777777" w:rsidTr="002F27EF">
        <w:tc>
          <w:tcPr>
            <w:tcW w:w="3004" w:type="dxa"/>
            <w:tcBorders>
              <w:bottom w:val="single" w:sz="12" w:space="0" w:color="auto"/>
            </w:tcBorders>
            <w:shd w:val="clear" w:color="auto" w:fill="auto"/>
          </w:tcPr>
          <w:p w14:paraId="170C3F3D" w14:textId="77777777" w:rsidR="00CC612B" w:rsidRPr="00F34499" w:rsidRDefault="00CC612B" w:rsidP="002F27EF">
            <w:pPr>
              <w:pBdr>
                <w:top w:val="nil"/>
                <w:left w:val="nil"/>
                <w:bottom w:val="nil"/>
                <w:right w:val="nil"/>
                <w:between w:val="nil"/>
              </w:pBdr>
              <w:spacing w:before="40" w:after="40" w:line="220" w:lineRule="exact"/>
              <w:rPr>
                <w:sz w:val="18"/>
              </w:rPr>
            </w:pPr>
            <w:r w:rsidRPr="00F34499">
              <w:rPr>
                <w:sz w:val="18"/>
              </w:rPr>
              <w:t>2018</w:t>
            </w:r>
          </w:p>
        </w:tc>
        <w:tc>
          <w:tcPr>
            <w:tcW w:w="1249" w:type="dxa"/>
            <w:tcBorders>
              <w:bottom w:val="single" w:sz="12" w:space="0" w:color="auto"/>
            </w:tcBorders>
            <w:shd w:val="clear" w:color="auto" w:fill="auto"/>
            <w:vAlign w:val="bottom"/>
          </w:tcPr>
          <w:p w14:paraId="4BE2B53E"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262</w:t>
            </w:r>
          </w:p>
        </w:tc>
        <w:tc>
          <w:tcPr>
            <w:tcW w:w="1276" w:type="dxa"/>
            <w:tcBorders>
              <w:bottom w:val="single" w:sz="12" w:space="0" w:color="auto"/>
            </w:tcBorders>
            <w:shd w:val="clear" w:color="auto" w:fill="auto"/>
            <w:vAlign w:val="bottom"/>
          </w:tcPr>
          <w:p w14:paraId="534FDA33"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346</w:t>
            </w:r>
          </w:p>
        </w:tc>
        <w:tc>
          <w:tcPr>
            <w:tcW w:w="1275" w:type="dxa"/>
            <w:tcBorders>
              <w:bottom w:val="single" w:sz="12" w:space="0" w:color="auto"/>
            </w:tcBorders>
            <w:shd w:val="clear" w:color="auto" w:fill="auto"/>
            <w:vAlign w:val="bottom"/>
          </w:tcPr>
          <w:p w14:paraId="3972A5BA" w14:textId="77777777" w:rsidR="00CC612B" w:rsidRPr="00F34499" w:rsidRDefault="00CC612B" w:rsidP="002F27EF">
            <w:pPr>
              <w:pBdr>
                <w:top w:val="nil"/>
                <w:left w:val="nil"/>
                <w:bottom w:val="nil"/>
                <w:right w:val="nil"/>
                <w:between w:val="nil"/>
              </w:pBdr>
              <w:spacing w:before="40" w:after="40" w:line="220" w:lineRule="exact"/>
              <w:jc w:val="right"/>
              <w:rPr>
                <w:sz w:val="18"/>
              </w:rPr>
            </w:pPr>
            <w:r w:rsidRPr="00F34499">
              <w:rPr>
                <w:sz w:val="18"/>
              </w:rPr>
              <w:t>124</w:t>
            </w:r>
          </w:p>
        </w:tc>
      </w:tr>
    </w:tbl>
    <w:p w14:paraId="5E29B034" w14:textId="77777777" w:rsidR="00CC612B" w:rsidRDefault="00CC612B" w:rsidP="00CC612B">
      <w:pPr>
        <w:pStyle w:val="SingleTxtG"/>
        <w:rPr>
          <w:i/>
          <w:iCs/>
          <w:sz w:val="18"/>
          <w:szCs w:val="18"/>
        </w:rPr>
      </w:pPr>
      <w:r w:rsidRPr="00B03E65">
        <w:rPr>
          <w:i/>
          <w:iCs/>
          <w:sz w:val="18"/>
          <w:szCs w:val="18"/>
        </w:rPr>
        <w:t>Fuente: Ministerio de Salud, DEIS. Tablero Interactivo, Interrupción Voluntaria del Embarazo Ley 21.030.</w:t>
      </w:r>
      <w:r w:rsidRPr="00B03E65">
        <w:rPr>
          <w:rStyle w:val="Refdenotaalpie"/>
          <w:i/>
          <w:iCs/>
          <w:szCs w:val="18"/>
        </w:rPr>
        <w:footnoteReference w:id="51"/>
      </w:r>
    </w:p>
    <w:p w14:paraId="49CF527D" w14:textId="77777777" w:rsidR="00FE66BF" w:rsidRPr="00B03E65" w:rsidRDefault="00FE66BF" w:rsidP="00CC612B">
      <w:pPr>
        <w:pStyle w:val="SingleTxtG"/>
        <w:rPr>
          <w:i/>
          <w:iCs/>
          <w:sz w:val="18"/>
          <w:szCs w:val="18"/>
        </w:rPr>
      </w:pPr>
    </w:p>
    <w:p w14:paraId="0059A0B9" w14:textId="77777777" w:rsidR="00CC612B" w:rsidRPr="008E7B3F" w:rsidRDefault="00CC612B" w:rsidP="00CC612B">
      <w:pPr>
        <w:pStyle w:val="H4G"/>
      </w:pPr>
      <w:bookmarkStart w:id="109" w:name="_Toc155712339"/>
      <w:bookmarkStart w:id="110" w:name="_Toc170913614"/>
      <w:bookmarkStart w:id="111" w:name="_Toc171683249"/>
      <w:r>
        <w:rPr>
          <w:position w:val="-1"/>
        </w:rPr>
        <w:lastRenderedPageBreak/>
        <w:tab/>
      </w:r>
      <w:r w:rsidRPr="00212D67">
        <w:rPr>
          <w:position w:val="-1"/>
        </w:rPr>
        <w:t>x.</w:t>
      </w:r>
      <w:r w:rsidRPr="00212D67">
        <w:rPr>
          <w:position w:val="-1"/>
        </w:rPr>
        <w:tab/>
      </w:r>
      <w:r w:rsidRPr="008E7B3F">
        <w:t>Tasas de infección por VIH/SIDA</w:t>
      </w:r>
      <w:bookmarkEnd w:id="109"/>
      <w:bookmarkEnd w:id="110"/>
      <w:bookmarkEnd w:id="111"/>
    </w:p>
    <w:p w14:paraId="497F9135" w14:textId="45CB4D45" w:rsidR="00CC612B" w:rsidRPr="00FE66BF" w:rsidRDefault="00CC612B" w:rsidP="00FE66BF">
      <w:pPr>
        <w:pStyle w:val="SingleTxtG"/>
        <w:rPr>
          <w:b/>
          <w:bCs/>
        </w:rPr>
      </w:pPr>
      <w:r w:rsidRPr="00212D67">
        <w:t>Cuadro 21</w:t>
      </w:r>
      <w:r>
        <w:tab/>
      </w:r>
      <w:r w:rsidR="00FE66BF">
        <w:br/>
      </w:r>
      <w:r w:rsidRPr="00FE66BF">
        <w:rPr>
          <w:b/>
          <w:bCs/>
        </w:rPr>
        <w:tab/>
        <w:t>Tasa (por 100.000 habitantes) y casos confirmados de VIH por año (2014-2022)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0"/>
        <w:gridCol w:w="1196"/>
        <w:gridCol w:w="1196"/>
        <w:gridCol w:w="1196"/>
        <w:gridCol w:w="1196"/>
        <w:gridCol w:w="1196"/>
      </w:tblGrid>
      <w:tr w:rsidR="00CC612B" w:rsidRPr="00B86A2C" w14:paraId="728D54F9" w14:textId="77777777" w:rsidTr="002F27EF">
        <w:trPr>
          <w:tblHeader/>
        </w:trPr>
        <w:tc>
          <w:tcPr>
            <w:tcW w:w="1390" w:type="dxa"/>
            <w:tcBorders>
              <w:top w:val="single" w:sz="4" w:space="0" w:color="auto"/>
              <w:bottom w:val="single" w:sz="12" w:space="0" w:color="auto"/>
            </w:tcBorders>
            <w:shd w:val="clear" w:color="auto" w:fill="auto"/>
            <w:vAlign w:val="bottom"/>
          </w:tcPr>
          <w:p w14:paraId="3DF26A13" w14:textId="77777777" w:rsidR="00CC612B" w:rsidRPr="00B86A2C" w:rsidRDefault="00CC612B" w:rsidP="002F27EF">
            <w:pPr>
              <w:pStyle w:val="Prrafodelista"/>
              <w:spacing w:before="80" w:after="80" w:line="200" w:lineRule="exact"/>
              <w:ind w:left="0"/>
              <w:contextualSpacing w:val="0"/>
              <w:rPr>
                <w:i/>
                <w:sz w:val="16"/>
              </w:rPr>
            </w:pPr>
          </w:p>
        </w:tc>
        <w:tc>
          <w:tcPr>
            <w:tcW w:w="5980" w:type="dxa"/>
            <w:gridSpan w:val="5"/>
            <w:tcBorders>
              <w:top w:val="single" w:sz="4" w:space="0" w:color="auto"/>
              <w:bottom w:val="single" w:sz="12" w:space="0" w:color="auto"/>
            </w:tcBorders>
            <w:shd w:val="clear" w:color="auto" w:fill="auto"/>
            <w:vAlign w:val="bottom"/>
          </w:tcPr>
          <w:p w14:paraId="17DC1E91" w14:textId="77777777" w:rsidR="00CC612B" w:rsidRPr="00B86A2C" w:rsidRDefault="00CC612B" w:rsidP="002F27EF">
            <w:pPr>
              <w:pStyle w:val="Prrafodelista"/>
              <w:spacing w:before="80" w:after="80" w:line="200" w:lineRule="exact"/>
              <w:ind w:left="0"/>
              <w:contextualSpacing w:val="0"/>
              <w:jc w:val="right"/>
              <w:rPr>
                <w:i/>
                <w:sz w:val="16"/>
              </w:rPr>
            </w:pPr>
            <w:r w:rsidRPr="00B86A2C">
              <w:rPr>
                <w:i/>
                <w:sz w:val="16"/>
              </w:rPr>
              <w:t>Años</w:t>
            </w:r>
          </w:p>
        </w:tc>
      </w:tr>
      <w:tr w:rsidR="00CC612B" w:rsidRPr="00B86A2C" w14:paraId="31188E7C" w14:textId="77777777" w:rsidTr="002F27EF">
        <w:tc>
          <w:tcPr>
            <w:tcW w:w="1390" w:type="dxa"/>
            <w:tcBorders>
              <w:top w:val="single" w:sz="12" w:space="0" w:color="auto"/>
            </w:tcBorders>
            <w:shd w:val="clear" w:color="auto" w:fill="auto"/>
          </w:tcPr>
          <w:p w14:paraId="3301CC6B" w14:textId="77777777" w:rsidR="00CC612B" w:rsidRPr="00B86A2C" w:rsidRDefault="00CC612B" w:rsidP="002F27EF">
            <w:pPr>
              <w:pStyle w:val="Prrafodelista"/>
              <w:spacing w:before="40" w:after="40" w:line="220" w:lineRule="exact"/>
              <w:ind w:left="0"/>
              <w:contextualSpacing w:val="0"/>
              <w:rPr>
                <w:sz w:val="18"/>
              </w:rPr>
            </w:pPr>
          </w:p>
        </w:tc>
        <w:tc>
          <w:tcPr>
            <w:tcW w:w="1196" w:type="dxa"/>
            <w:tcBorders>
              <w:top w:val="single" w:sz="12" w:space="0" w:color="auto"/>
            </w:tcBorders>
            <w:shd w:val="clear" w:color="auto" w:fill="auto"/>
            <w:vAlign w:val="bottom"/>
          </w:tcPr>
          <w:p w14:paraId="670BF75D" w14:textId="77777777" w:rsidR="00CC612B" w:rsidRPr="00B86A2C" w:rsidRDefault="00CC612B" w:rsidP="002F27EF">
            <w:pPr>
              <w:pStyle w:val="Prrafodelista"/>
              <w:spacing w:before="40" w:after="40" w:line="220" w:lineRule="exact"/>
              <w:ind w:left="0"/>
              <w:contextualSpacing w:val="0"/>
              <w:jc w:val="right"/>
              <w:rPr>
                <w:i/>
                <w:sz w:val="18"/>
              </w:rPr>
            </w:pPr>
            <w:r w:rsidRPr="00B86A2C">
              <w:rPr>
                <w:i/>
                <w:sz w:val="18"/>
              </w:rPr>
              <w:t>2014</w:t>
            </w:r>
          </w:p>
        </w:tc>
        <w:tc>
          <w:tcPr>
            <w:tcW w:w="1196" w:type="dxa"/>
            <w:tcBorders>
              <w:top w:val="single" w:sz="12" w:space="0" w:color="auto"/>
            </w:tcBorders>
            <w:shd w:val="clear" w:color="auto" w:fill="auto"/>
            <w:vAlign w:val="bottom"/>
          </w:tcPr>
          <w:p w14:paraId="511DAA76" w14:textId="77777777" w:rsidR="00CC612B" w:rsidRPr="00B86A2C" w:rsidRDefault="00CC612B" w:rsidP="002F27EF">
            <w:pPr>
              <w:pStyle w:val="Prrafodelista"/>
              <w:spacing w:before="40" w:after="40" w:line="220" w:lineRule="exact"/>
              <w:ind w:left="0"/>
              <w:contextualSpacing w:val="0"/>
              <w:jc w:val="right"/>
              <w:rPr>
                <w:i/>
                <w:sz w:val="18"/>
              </w:rPr>
            </w:pPr>
            <w:r w:rsidRPr="00B86A2C">
              <w:rPr>
                <w:i/>
                <w:sz w:val="18"/>
              </w:rPr>
              <w:t>2016</w:t>
            </w:r>
          </w:p>
        </w:tc>
        <w:tc>
          <w:tcPr>
            <w:tcW w:w="1196" w:type="dxa"/>
            <w:tcBorders>
              <w:top w:val="single" w:sz="12" w:space="0" w:color="auto"/>
            </w:tcBorders>
            <w:shd w:val="clear" w:color="auto" w:fill="auto"/>
            <w:vAlign w:val="bottom"/>
          </w:tcPr>
          <w:p w14:paraId="7A215E7C" w14:textId="77777777" w:rsidR="00CC612B" w:rsidRPr="00B86A2C" w:rsidRDefault="00CC612B" w:rsidP="002F27EF">
            <w:pPr>
              <w:pStyle w:val="Prrafodelista"/>
              <w:spacing w:before="40" w:after="40" w:line="220" w:lineRule="exact"/>
              <w:ind w:left="0"/>
              <w:contextualSpacing w:val="0"/>
              <w:jc w:val="right"/>
              <w:rPr>
                <w:i/>
                <w:sz w:val="18"/>
              </w:rPr>
            </w:pPr>
            <w:r w:rsidRPr="00B86A2C">
              <w:rPr>
                <w:i/>
                <w:sz w:val="18"/>
              </w:rPr>
              <w:t>2018</w:t>
            </w:r>
          </w:p>
        </w:tc>
        <w:tc>
          <w:tcPr>
            <w:tcW w:w="1196" w:type="dxa"/>
            <w:tcBorders>
              <w:top w:val="single" w:sz="12" w:space="0" w:color="auto"/>
            </w:tcBorders>
            <w:shd w:val="clear" w:color="auto" w:fill="auto"/>
            <w:vAlign w:val="bottom"/>
          </w:tcPr>
          <w:p w14:paraId="6D32B148" w14:textId="77777777" w:rsidR="00CC612B" w:rsidRPr="00B86A2C" w:rsidRDefault="00CC612B" w:rsidP="002F27EF">
            <w:pPr>
              <w:pStyle w:val="Prrafodelista"/>
              <w:spacing w:before="40" w:after="40" w:line="220" w:lineRule="exact"/>
              <w:ind w:left="0"/>
              <w:contextualSpacing w:val="0"/>
              <w:jc w:val="right"/>
              <w:rPr>
                <w:i/>
                <w:sz w:val="18"/>
              </w:rPr>
            </w:pPr>
            <w:r w:rsidRPr="00B86A2C">
              <w:rPr>
                <w:i/>
                <w:sz w:val="18"/>
              </w:rPr>
              <w:t>2020</w:t>
            </w:r>
          </w:p>
        </w:tc>
        <w:tc>
          <w:tcPr>
            <w:tcW w:w="1196" w:type="dxa"/>
            <w:tcBorders>
              <w:top w:val="single" w:sz="12" w:space="0" w:color="auto"/>
            </w:tcBorders>
            <w:shd w:val="clear" w:color="auto" w:fill="auto"/>
            <w:vAlign w:val="bottom"/>
          </w:tcPr>
          <w:p w14:paraId="4CC80946" w14:textId="77777777" w:rsidR="00CC612B" w:rsidRPr="00B86A2C" w:rsidRDefault="00CC612B" w:rsidP="002F27EF">
            <w:pPr>
              <w:pStyle w:val="Prrafodelista"/>
              <w:spacing w:before="40" w:after="40" w:line="220" w:lineRule="exact"/>
              <w:ind w:left="0"/>
              <w:contextualSpacing w:val="0"/>
              <w:jc w:val="right"/>
              <w:rPr>
                <w:i/>
                <w:sz w:val="18"/>
              </w:rPr>
            </w:pPr>
            <w:r w:rsidRPr="00B86A2C">
              <w:rPr>
                <w:i/>
                <w:sz w:val="18"/>
              </w:rPr>
              <w:t>2022</w:t>
            </w:r>
          </w:p>
        </w:tc>
      </w:tr>
      <w:tr w:rsidR="00CC612B" w:rsidRPr="00B86A2C" w14:paraId="356FBFF5" w14:textId="77777777" w:rsidTr="002F27EF">
        <w:tc>
          <w:tcPr>
            <w:tcW w:w="1390" w:type="dxa"/>
            <w:shd w:val="clear" w:color="auto" w:fill="auto"/>
          </w:tcPr>
          <w:p w14:paraId="161EEC89" w14:textId="77777777" w:rsidR="00CC612B" w:rsidRPr="00B86A2C" w:rsidRDefault="00CC612B" w:rsidP="002F27EF">
            <w:pPr>
              <w:pStyle w:val="Prrafodelista"/>
              <w:spacing w:before="40" w:after="40" w:line="220" w:lineRule="exact"/>
              <w:ind w:left="0"/>
              <w:contextualSpacing w:val="0"/>
              <w:rPr>
                <w:sz w:val="18"/>
              </w:rPr>
            </w:pPr>
            <w:r w:rsidRPr="00B86A2C">
              <w:rPr>
                <w:sz w:val="18"/>
              </w:rPr>
              <w:t xml:space="preserve">Tasa </w:t>
            </w:r>
          </w:p>
        </w:tc>
        <w:tc>
          <w:tcPr>
            <w:tcW w:w="1196" w:type="dxa"/>
            <w:shd w:val="clear" w:color="auto" w:fill="auto"/>
            <w:vAlign w:val="bottom"/>
          </w:tcPr>
          <w:p w14:paraId="3B65142B"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22,9</w:t>
            </w:r>
          </w:p>
        </w:tc>
        <w:tc>
          <w:tcPr>
            <w:tcW w:w="1196" w:type="dxa"/>
            <w:shd w:val="clear" w:color="auto" w:fill="auto"/>
            <w:vAlign w:val="bottom"/>
          </w:tcPr>
          <w:p w14:paraId="2FC38BA4"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27,1</w:t>
            </w:r>
          </w:p>
        </w:tc>
        <w:tc>
          <w:tcPr>
            <w:tcW w:w="1196" w:type="dxa"/>
            <w:shd w:val="clear" w:color="auto" w:fill="auto"/>
            <w:vAlign w:val="bottom"/>
          </w:tcPr>
          <w:p w14:paraId="7BD0DA22"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37,1</w:t>
            </w:r>
          </w:p>
        </w:tc>
        <w:tc>
          <w:tcPr>
            <w:tcW w:w="1196" w:type="dxa"/>
            <w:shd w:val="clear" w:color="auto" w:fill="auto"/>
            <w:vAlign w:val="bottom"/>
          </w:tcPr>
          <w:p w14:paraId="164D361A"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22,8</w:t>
            </w:r>
          </w:p>
        </w:tc>
        <w:tc>
          <w:tcPr>
            <w:tcW w:w="1196" w:type="dxa"/>
            <w:shd w:val="clear" w:color="auto" w:fill="auto"/>
            <w:vAlign w:val="bottom"/>
          </w:tcPr>
          <w:p w14:paraId="2B213EB7"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27,2</w:t>
            </w:r>
          </w:p>
        </w:tc>
      </w:tr>
      <w:tr w:rsidR="00CC612B" w:rsidRPr="00B86A2C" w14:paraId="260EC9D2" w14:textId="77777777" w:rsidTr="002F27EF">
        <w:tc>
          <w:tcPr>
            <w:tcW w:w="1390" w:type="dxa"/>
            <w:tcBorders>
              <w:bottom w:val="single" w:sz="12" w:space="0" w:color="auto"/>
            </w:tcBorders>
            <w:shd w:val="clear" w:color="auto" w:fill="auto"/>
          </w:tcPr>
          <w:p w14:paraId="1B23ECCD" w14:textId="77777777" w:rsidR="00CC612B" w:rsidRPr="00B86A2C" w:rsidRDefault="00CC612B" w:rsidP="002F27EF">
            <w:pPr>
              <w:pStyle w:val="Prrafodelista"/>
              <w:spacing w:before="40" w:after="40" w:line="220" w:lineRule="exact"/>
              <w:ind w:left="0"/>
              <w:contextualSpacing w:val="0"/>
              <w:rPr>
                <w:sz w:val="18"/>
              </w:rPr>
            </w:pPr>
            <w:r w:rsidRPr="00B86A2C">
              <w:rPr>
                <w:sz w:val="18"/>
              </w:rPr>
              <w:t>Casos confirmados</w:t>
            </w:r>
          </w:p>
        </w:tc>
        <w:tc>
          <w:tcPr>
            <w:tcW w:w="1196" w:type="dxa"/>
            <w:tcBorders>
              <w:bottom w:val="single" w:sz="12" w:space="0" w:color="auto"/>
            </w:tcBorders>
            <w:shd w:val="clear" w:color="auto" w:fill="auto"/>
            <w:vAlign w:val="bottom"/>
          </w:tcPr>
          <w:p w14:paraId="4C40434C"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4.080</w:t>
            </w:r>
          </w:p>
        </w:tc>
        <w:tc>
          <w:tcPr>
            <w:tcW w:w="1196" w:type="dxa"/>
            <w:tcBorders>
              <w:bottom w:val="single" w:sz="12" w:space="0" w:color="auto"/>
            </w:tcBorders>
            <w:shd w:val="clear" w:color="auto" w:fill="auto"/>
            <w:vAlign w:val="bottom"/>
          </w:tcPr>
          <w:p w14:paraId="586297BE"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4.927</w:t>
            </w:r>
          </w:p>
        </w:tc>
        <w:tc>
          <w:tcPr>
            <w:tcW w:w="1196" w:type="dxa"/>
            <w:tcBorders>
              <w:bottom w:val="single" w:sz="12" w:space="0" w:color="auto"/>
            </w:tcBorders>
            <w:shd w:val="clear" w:color="auto" w:fill="auto"/>
            <w:vAlign w:val="bottom"/>
          </w:tcPr>
          <w:p w14:paraId="59644BC2"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6.498</w:t>
            </w:r>
          </w:p>
        </w:tc>
        <w:tc>
          <w:tcPr>
            <w:tcW w:w="1196" w:type="dxa"/>
            <w:tcBorders>
              <w:bottom w:val="single" w:sz="12" w:space="0" w:color="auto"/>
            </w:tcBorders>
            <w:shd w:val="clear" w:color="auto" w:fill="auto"/>
            <w:vAlign w:val="bottom"/>
          </w:tcPr>
          <w:p w14:paraId="77BB355A"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4.446</w:t>
            </w:r>
          </w:p>
        </w:tc>
        <w:tc>
          <w:tcPr>
            <w:tcW w:w="1196" w:type="dxa"/>
            <w:tcBorders>
              <w:bottom w:val="single" w:sz="12" w:space="0" w:color="auto"/>
            </w:tcBorders>
            <w:shd w:val="clear" w:color="auto" w:fill="auto"/>
            <w:vAlign w:val="bottom"/>
          </w:tcPr>
          <w:p w14:paraId="63FAC2C4" w14:textId="77777777" w:rsidR="00CC612B" w:rsidRPr="00B86A2C" w:rsidRDefault="00CC612B" w:rsidP="002F27EF">
            <w:pPr>
              <w:pStyle w:val="Prrafodelista"/>
              <w:spacing w:before="40" w:after="40" w:line="220" w:lineRule="exact"/>
              <w:ind w:left="0"/>
              <w:contextualSpacing w:val="0"/>
              <w:jc w:val="right"/>
              <w:rPr>
                <w:sz w:val="18"/>
              </w:rPr>
            </w:pPr>
            <w:r w:rsidRPr="00B86A2C">
              <w:rPr>
                <w:sz w:val="18"/>
              </w:rPr>
              <w:t>5.401</w:t>
            </w:r>
          </w:p>
        </w:tc>
      </w:tr>
    </w:tbl>
    <w:p w14:paraId="2061575B" w14:textId="77777777" w:rsidR="00CC612B" w:rsidRPr="00B03E65" w:rsidRDefault="00CC612B" w:rsidP="00CC612B">
      <w:pPr>
        <w:pStyle w:val="SingleTxtG"/>
        <w:rPr>
          <w:i/>
          <w:iCs/>
          <w:sz w:val="18"/>
          <w:szCs w:val="18"/>
        </w:rPr>
      </w:pPr>
      <w:r w:rsidRPr="00B03E65">
        <w:rPr>
          <w:i/>
          <w:iCs/>
          <w:sz w:val="18"/>
          <w:szCs w:val="18"/>
        </w:rPr>
        <w:t>Fuente: Instituto de Salud Pública, Resultados confirmación de infección por VIH. Chile, 2010-2022.</w:t>
      </w:r>
      <w:r w:rsidRPr="00B03E65">
        <w:rPr>
          <w:rStyle w:val="Refdenotaalpie"/>
          <w:i/>
          <w:iCs/>
          <w:szCs w:val="18"/>
        </w:rPr>
        <w:footnoteReference w:id="52"/>
      </w:r>
    </w:p>
    <w:p w14:paraId="5160FE45" w14:textId="77777777" w:rsidR="00CC612B" w:rsidRPr="008E7B3F" w:rsidRDefault="00CC612B" w:rsidP="00CC612B">
      <w:pPr>
        <w:pStyle w:val="H4G"/>
      </w:pPr>
      <w:bookmarkStart w:id="112" w:name="_Toc155712340"/>
      <w:bookmarkStart w:id="113" w:name="_Toc170913615"/>
      <w:bookmarkStart w:id="114" w:name="_Toc171683250"/>
      <w:r>
        <w:rPr>
          <w:position w:val="-1"/>
        </w:rPr>
        <w:tab/>
      </w:r>
      <w:r w:rsidRPr="00212D67">
        <w:rPr>
          <w:position w:val="-1"/>
        </w:rPr>
        <w:t>xi.</w:t>
      </w:r>
      <w:r w:rsidRPr="00212D67">
        <w:rPr>
          <w:position w:val="-1"/>
        </w:rPr>
        <w:tab/>
      </w:r>
      <w:r w:rsidRPr="008E7B3F">
        <w:t>Principales enfermedades transmisibles</w:t>
      </w:r>
      <w:bookmarkEnd w:id="112"/>
      <w:bookmarkEnd w:id="113"/>
      <w:bookmarkEnd w:id="114"/>
    </w:p>
    <w:p w14:paraId="6A3DA7DA" w14:textId="7A4CE3CD" w:rsidR="00CC612B" w:rsidRPr="00212D67" w:rsidRDefault="00CC612B" w:rsidP="00FE66BF">
      <w:pPr>
        <w:pStyle w:val="SingleTxtG"/>
      </w:pPr>
      <w:r w:rsidRPr="00212D67">
        <w:t>Cuadro 22</w:t>
      </w:r>
      <w:r>
        <w:tab/>
      </w:r>
      <w:r w:rsidR="00FE66BF">
        <w:br/>
      </w:r>
      <w:r>
        <w:tab/>
      </w:r>
      <w:r w:rsidRPr="00FE66BF">
        <w:rPr>
          <w:b/>
          <w:bCs/>
        </w:rPr>
        <w:t>Principales enfermedades transmisibles según incidencia estandarizada por edad para ambos sexos</w:t>
      </w:r>
    </w:p>
    <w:tbl>
      <w:tblPr>
        <w:tblW w:w="7370" w:type="dxa"/>
        <w:tblInd w:w="1134" w:type="dxa"/>
        <w:tblLayout w:type="fixed"/>
        <w:tblCellMar>
          <w:left w:w="0" w:type="dxa"/>
          <w:right w:w="0" w:type="dxa"/>
        </w:tblCellMar>
        <w:tblLook w:val="0000" w:firstRow="0" w:lastRow="0" w:firstColumn="0" w:lastColumn="0" w:noHBand="0" w:noVBand="0"/>
      </w:tblPr>
      <w:tblGrid>
        <w:gridCol w:w="4728"/>
        <w:gridCol w:w="1252"/>
        <w:gridCol w:w="1390"/>
      </w:tblGrid>
      <w:tr w:rsidR="00CC612B" w:rsidRPr="005E2260" w14:paraId="6D829AEE" w14:textId="77777777" w:rsidTr="002F27EF">
        <w:trPr>
          <w:cantSplit/>
          <w:tblHeader/>
        </w:trPr>
        <w:tc>
          <w:tcPr>
            <w:tcW w:w="4820" w:type="dxa"/>
            <w:vMerge w:val="restart"/>
            <w:tcBorders>
              <w:top w:val="single" w:sz="4" w:space="0" w:color="auto"/>
              <w:bottom w:val="single" w:sz="12" w:space="0" w:color="auto"/>
            </w:tcBorders>
            <w:shd w:val="clear" w:color="auto" w:fill="auto"/>
            <w:vAlign w:val="bottom"/>
          </w:tcPr>
          <w:p w14:paraId="5A5D3DBF" w14:textId="77777777" w:rsidR="00CC612B" w:rsidRPr="005E2260" w:rsidRDefault="00CC612B" w:rsidP="002F27EF">
            <w:pPr>
              <w:pBdr>
                <w:top w:val="nil"/>
                <w:left w:val="nil"/>
                <w:bottom w:val="nil"/>
                <w:right w:val="nil"/>
                <w:between w:val="nil"/>
              </w:pBdr>
              <w:spacing w:before="80" w:after="80" w:line="200" w:lineRule="exact"/>
              <w:rPr>
                <w:i/>
                <w:sz w:val="16"/>
              </w:rPr>
            </w:pPr>
            <w:r w:rsidRPr="005E2260">
              <w:rPr>
                <w:i/>
                <w:sz w:val="16"/>
              </w:rPr>
              <w:t>Enfermedad</w:t>
            </w:r>
          </w:p>
        </w:tc>
        <w:tc>
          <w:tcPr>
            <w:tcW w:w="2693" w:type="dxa"/>
            <w:gridSpan w:val="2"/>
            <w:tcBorders>
              <w:top w:val="single" w:sz="4" w:space="0" w:color="auto"/>
              <w:bottom w:val="single" w:sz="12" w:space="0" w:color="auto"/>
            </w:tcBorders>
            <w:shd w:val="clear" w:color="auto" w:fill="auto"/>
            <w:vAlign w:val="bottom"/>
          </w:tcPr>
          <w:p w14:paraId="4616A346" w14:textId="77777777" w:rsidR="00CC612B" w:rsidRPr="005E2260" w:rsidRDefault="00CC612B" w:rsidP="002F27EF">
            <w:pPr>
              <w:pBdr>
                <w:top w:val="nil"/>
                <w:left w:val="nil"/>
                <w:bottom w:val="nil"/>
                <w:right w:val="nil"/>
                <w:between w:val="nil"/>
              </w:pBdr>
              <w:spacing w:before="80" w:after="80" w:line="200" w:lineRule="exact"/>
              <w:jc w:val="right"/>
              <w:rPr>
                <w:i/>
                <w:sz w:val="16"/>
              </w:rPr>
            </w:pPr>
            <w:r w:rsidRPr="005E2260">
              <w:rPr>
                <w:i/>
                <w:sz w:val="16"/>
              </w:rPr>
              <w:t>Año</w:t>
            </w:r>
          </w:p>
        </w:tc>
      </w:tr>
      <w:tr w:rsidR="00CC612B" w:rsidRPr="005E2260" w14:paraId="40BCCF6E" w14:textId="77777777" w:rsidTr="002F27EF">
        <w:trPr>
          <w:cantSplit/>
          <w:tblHeader/>
        </w:trPr>
        <w:tc>
          <w:tcPr>
            <w:tcW w:w="4820" w:type="dxa"/>
            <w:vMerge/>
            <w:tcBorders>
              <w:top w:val="single" w:sz="12" w:space="0" w:color="auto"/>
            </w:tcBorders>
            <w:shd w:val="clear" w:color="auto" w:fill="auto"/>
            <w:vAlign w:val="bottom"/>
          </w:tcPr>
          <w:p w14:paraId="467E88E2" w14:textId="77777777" w:rsidR="00CC612B" w:rsidRPr="005E2260" w:rsidRDefault="00CC612B" w:rsidP="002F27EF">
            <w:pPr>
              <w:pBdr>
                <w:top w:val="nil"/>
                <w:left w:val="nil"/>
                <w:bottom w:val="nil"/>
                <w:right w:val="nil"/>
                <w:between w:val="nil"/>
              </w:pBdr>
              <w:spacing w:before="40" w:after="40" w:line="220" w:lineRule="exact"/>
              <w:rPr>
                <w:sz w:val="18"/>
              </w:rPr>
            </w:pPr>
          </w:p>
        </w:tc>
        <w:tc>
          <w:tcPr>
            <w:tcW w:w="1276" w:type="dxa"/>
            <w:tcBorders>
              <w:top w:val="single" w:sz="12" w:space="0" w:color="auto"/>
            </w:tcBorders>
            <w:shd w:val="clear" w:color="auto" w:fill="auto"/>
            <w:vAlign w:val="bottom"/>
          </w:tcPr>
          <w:p w14:paraId="7F5619A5" w14:textId="77777777" w:rsidR="00CC612B" w:rsidRPr="005E2260" w:rsidRDefault="00CC612B" w:rsidP="002F27EF">
            <w:pPr>
              <w:pBdr>
                <w:top w:val="nil"/>
                <w:left w:val="nil"/>
                <w:bottom w:val="nil"/>
                <w:right w:val="nil"/>
                <w:between w:val="nil"/>
              </w:pBdr>
              <w:spacing w:before="40" w:after="40" w:line="220" w:lineRule="exact"/>
              <w:jc w:val="right"/>
              <w:rPr>
                <w:i/>
                <w:sz w:val="18"/>
              </w:rPr>
            </w:pPr>
            <w:r w:rsidRPr="005E2260">
              <w:rPr>
                <w:i/>
                <w:sz w:val="18"/>
              </w:rPr>
              <w:t>2011</w:t>
            </w:r>
          </w:p>
        </w:tc>
        <w:tc>
          <w:tcPr>
            <w:tcW w:w="1417" w:type="dxa"/>
            <w:tcBorders>
              <w:top w:val="single" w:sz="12" w:space="0" w:color="auto"/>
            </w:tcBorders>
            <w:shd w:val="clear" w:color="auto" w:fill="auto"/>
            <w:vAlign w:val="bottom"/>
          </w:tcPr>
          <w:p w14:paraId="2522BD17" w14:textId="77777777" w:rsidR="00CC612B" w:rsidRPr="005E2260" w:rsidRDefault="00CC612B" w:rsidP="002F27EF">
            <w:pPr>
              <w:pBdr>
                <w:top w:val="nil"/>
                <w:left w:val="nil"/>
                <w:bottom w:val="nil"/>
                <w:right w:val="nil"/>
                <w:between w:val="nil"/>
              </w:pBdr>
              <w:spacing w:before="40" w:after="40" w:line="220" w:lineRule="exact"/>
              <w:jc w:val="right"/>
              <w:rPr>
                <w:i/>
                <w:sz w:val="18"/>
              </w:rPr>
            </w:pPr>
            <w:r w:rsidRPr="005E2260">
              <w:rPr>
                <w:i/>
                <w:sz w:val="18"/>
              </w:rPr>
              <w:t>2016</w:t>
            </w:r>
          </w:p>
        </w:tc>
      </w:tr>
      <w:tr w:rsidR="00CC612B" w:rsidRPr="005E2260" w14:paraId="63D7988B" w14:textId="77777777" w:rsidTr="002F27EF">
        <w:tc>
          <w:tcPr>
            <w:tcW w:w="4820" w:type="dxa"/>
            <w:shd w:val="clear" w:color="auto" w:fill="auto"/>
          </w:tcPr>
          <w:p w14:paraId="266E9205"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Infecciones de vías respiratorias superiores</w:t>
            </w:r>
          </w:p>
        </w:tc>
        <w:tc>
          <w:tcPr>
            <w:tcW w:w="1276" w:type="dxa"/>
            <w:shd w:val="clear" w:color="auto" w:fill="auto"/>
            <w:vAlign w:val="bottom"/>
          </w:tcPr>
          <w:p w14:paraId="7AE4823C"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263548,7</w:t>
            </w:r>
          </w:p>
        </w:tc>
        <w:tc>
          <w:tcPr>
            <w:tcW w:w="1417" w:type="dxa"/>
            <w:shd w:val="clear" w:color="auto" w:fill="auto"/>
            <w:vAlign w:val="bottom"/>
          </w:tcPr>
          <w:p w14:paraId="2B652F62"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262244,1</w:t>
            </w:r>
          </w:p>
        </w:tc>
      </w:tr>
      <w:tr w:rsidR="00CC612B" w:rsidRPr="005E2260" w14:paraId="6940BEC3" w14:textId="77777777" w:rsidTr="002F27EF">
        <w:tc>
          <w:tcPr>
            <w:tcW w:w="4820" w:type="dxa"/>
            <w:shd w:val="clear" w:color="auto" w:fill="auto"/>
          </w:tcPr>
          <w:p w14:paraId="6103F372"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Enfermedades diarreicas</w:t>
            </w:r>
          </w:p>
        </w:tc>
        <w:tc>
          <w:tcPr>
            <w:tcW w:w="1276" w:type="dxa"/>
            <w:shd w:val="clear" w:color="auto" w:fill="auto"/>
            <w:vAlign w:val="bottom"/>
          </w:tcPr>
          <w:p w14:paraId="6F9F4C48"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20239,2</w:t>
            </w:r>
          </w:p>
        </w:tc>
        <w:tc>
          <w:tcPr>
            <w:tcW w:w="1417" w:type="dxa"/>
            <w:shd w:val="clear" w:color="auto" w:fill="auto"/>
            <w:vAlign w:val="bottom"/>
          </w:tcPr>
          <w:p w14:paraId="4D3E4743"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20594,5</w:t>
            </w:r>
          </w:p>
        </w:tc>
      </w:tr>
      <w:tr w:rsidR="00CC612B" w:rsidRPr="005E2260" w14:paraId="4410B1F3" w14:textId="77777777" w:rsidTr="002F27EF">
        <w:tc>
          <w:tcPr>
            <w:tcW w:w="4820" w:type="dxa"/>
            <w:shd w:val="clear" w:color="auto" w:fill="auto"/>
          </w:tcPr>
          <w:p w14:paraId="73E32E7B"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Otitis media</w:t>
            </w:r>
          </w:p>
        </w:tc>
        <w:tc>
          <w:tcPr>
            <w:tcW w:w="1276" w:type="dxa"/>
            <w:shd w:val="clear" w:color="auto" w:fill="auto"/>
            <w:vAlign w:val="bottom"/>
          </w:tcPr>
          <w:p w14:paraId="6D7B173F"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5007,3</w:t>
            </w:r>
          </w:p>
        </w:tc>
        <w:tc>
          <w:tcPr>
            <w:tcW w:w="1417" w:type="dxa"/>
            <w:shd w:val="clear" w:color="auto" w:fill="auto"/>
            <w:vAlign w:val="bottom"/>
          </w:tcPr>
          <w:p w14:paraId="2637C1C0"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5007,9</w:t>
            </w:r>
          </w:p>
        </w:tc>
      </w:tr>
      <w:tr w:rsidR="00CC612B" w:rsidRPr="005E2260" w14:paraId="47079094" w14:textId="77777777" w:rsidTr="002F27EF">
        <w:tc>
          <w:tcPr>
            <w:tcW w:w="4820" w:type="dxa"/>
            <w:shd w:val="clear" w:color="auto" w:fill="auto"/>
          </w:tcPr>
          <w:p w14:paraId="4F8790E4"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Enfermedades de transmisión sexual, no VIH</w:t>
            </w:r>
          </w:p>
        </w:tc>
        <w:tc>
          <w:tcPr>
            <w:tcW w:w="1276" w:type="dxa"/>
            <w:shd w:val="clear" w:color="auto" w:fill="auto"/>
            <w:vAlign w:val="bottom"/>
          </w:tcPr>
          <w:p w14:paraId="1ECE5DF6"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3539,3</w:t>
            </w:r>
          </w:p>
        </w:tc>
        <w:tc>
          <w:tcPr>
            <w:tcW w:w="1417" w:type="dxa"/>
            <w:shd w:val="clear" w:color="auto" w:fill="auto"/>
            <w:vAlign w:val="bottom"/>
          </w:tcPr>
          <w:p w14:paraId="6DF765C1"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3673,9</w:t>
            </w:r>
          </w:p>
        </w:tc>
      </w:tr>
      <w:tr w:rsidR="00CC612B" w:rsidRPr="005E2260" w14:paraId="34F4A060" w14:textId="77777777" w:rsidTr="002F27EF">
        <w:tc>
          <w:tcPr>
            <w:tcW w:w="4820" w:type="dxa"/>
            <w:shd w:val="clear" w:color="auto" w:fill="auto"/>
          </w:tcPr>
          <w:p w14:paraId="08425429"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Infecciones respiratorias bajas</w:t>
            </w:r>
          </w:p>
        </w:tc>
        <w:tc>
          <w:tcPr>
            <w:tcW w:w="1276" w:type="dxa"/>
            <w:shd w:val="clear" w:color="auto" w:fill="auto"/>
            <w:vAlign w:val="bottom"/>
          </w:tcPr>
          <w:p w14:paraId="73A36CED"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2655,6</w:t>
            </w:r>
          </w:p>
        </w:tc>
        <w:tc>
          <w:tcPr>
            <w:tcW w:w="1417" w:type="dxa"/>
            <w:shd w:val="clear" w:color="auto" w:fill="auto"/>
            <w:vAlign w:val="bottom"/>
          </w:tcPr>
          <w:p w14:paraId="5F96BD9A"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2710,4</w:t>
            </w:r>
          </w:p>
        </w:tc>
      </w:tr>
      <w:tr w:rsidR="00CC612B" w:rsidRPr="005E2260" w14:paraId="2AB9F707" w14:textId="77777777" w:rsidTr="002F27EF">
        <w:tc>
          <w:tcPr>
            <w:tcW w:w="4820" w:type="dxa"/>
            <w:shd w:val="clear" w:color="auto" w:fill="auto"/>
          </w:tcPr>
          <w:p w14:paraId="27B95E24"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Varicela y herpes zoster</w:t>
            </w:r>
          </w:p>
        </w:tc>
        <w:tc>
          <w:tcPr>
            <w:tcW w:w="1276" w:type="dxa"/>
            <w:shd w:val="clear" w:color="auto" w:fill="auto"/>
            <w:vAlign w:val="bottom"/>
          </w:tcPr>
          <w:p w14:paraId="0D5D47B3"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2082,5</w:t>
            </w:r>
          </w:p>
        </w:tc>
        <w:tc>
          <w:tcPr>
            <w:tcW w:w="1417" w:type="dxa"/>
            <w:shd w:val="clear" w:color="auto" w:fill="auto"/>
            <w:vAlign w:val="bottom"/>
          </w:tcPr>
          <w:p w14:paraId="4E944F7B"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2079,4</w:t>
            </w:r>
          </w:p>
        </w:tc>
      </w:tr>
      <w:tr w:rsidR="00CC612B" w:rsidRPr="005E2260" w14:paraId="0C6B16F6" w14:textId="77777777" w:rsidTr="002F27EF">
        <w:tc>
          <w:tcPr>
            <w:tcW w:w="4820" w:type="dxa"/>
            <w:shd w:val="clear" w:color="auto" w:fill="auto"/>
          </w:tcPr>
          <w:p w14:paraId="3B469D1D"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Hepatitis</w:t>
            </w:r>
          </w:p>
        </w:tc>
        <w:tc>
          <w:tcPr>
            <w:tcW w:w="1276" w:type="dxa"/>
            <w:shd w:val="clear" w:color="auto" w:fill="auto"/>
            <w:vAlign w:val="bottom"/>
          </w:tcPr>
          <w:p w14:paraId="1F0625A6"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369,1</w:t>
            </w:r>
          </w:p>
        </w:tc>
        <w:tc>
          <w:tcPr>
            <w:tcW w:w="1417" w:type="dxa"/>
            <w:shd w:val="clear" w:color="auto" w:fill="auto"/>
            <w:vAlign w:val="bottom"/>
          </w:tcPr>
          <w:p w14:paraId="49DF090D"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366,9</w:t>
            </w:r>
          </w:p>
        </w:tc>
      </w:tr>
      <w:tr w:rsidR="00CC612B" w:rsidRPr="005E2260" w14:paraId="2F0B27D4" w14:textId="77777777" w:rsidTr="002F27EF">
        <w:tc>
          <w:tcPr>
            <w:tcW w:w="4820" w:type="dxa"/>
            <w:shd w:val="clear" w:color="auto" w:fill="auto"/>
          </w:tcPr>
          <w:p w14:paraId="035C89AD"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Tos ferina</w:t>
            </w:r>
          </w:p>
        </w:tc>
        <w:tc>
          <w:tcPr>
            <w:tcW w:w="1276" w:type="dxa"/>
            <w:shd w:val="clear" w:color="auto" w:fill="auto"/>
            <w:vAlign w:val="bottom"/>
          </w:tcPr>
          <w:p w14:paraId="101A6F11"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154,8</w:t>
            </w:r>
          </w:p>
        </w:tc>
        <w:tc>
          <w:tcPr>
            <w:tcW w:w="1417" w:type="dxa"/>
            <w:shd w:val="clear" w:color="auto" w:fill="auto"/>
            <w:vAlign w:val="bottom"/>
          </w:tcPr>
          <w:p w14:paraId="6123A203"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132,1</w:t>
            </w:r>
          </w:p>
        </w:tc>
      </w:tr>
      <w:tr w:rsidR="00CC612B" w:rsidRPr="005E2260" w14:paraId="7962F16D" w14:textId="77777777" w:rsidTr="002F27EF">
        <w:tc>
          <w:tcPr>
            <w:tcW w:w="4820" w:type="dxa"/>
            <w:shd w:val="clear" w:color="auto" w:fill="auto"/>
          </w:tcPr>
          <w:p w14:paraId="5A03C894"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Encefalitis</w:t>
            </w:r>
          </w:p>
        </w:tc>
        <w:tc>
          <w:tcPr>
            <w:tcW w:w="1276" w:type="dxa"/>
            <w:shd w:val="clear" w:color="auto" w:fill="auto"/>
            <w:vAlign w:val="bottom"/>
          </w:tcPr>
          <w:p w14:paraId="5E32CA6D"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13,1</w:t>
            </w:r>
          </w:p>
        </w:tc>
        <w:tc>
          <w:tcPr>
            <w:tcW w:w="1417" w:type="dxa"/>
            <w:shd w:val="clear" w:color="auto" w:fill="auto"/>
            <w:vAlign w:val="bottom"/>
          </w:tcPr>
          <w:p w14:paraId="5D8CB0AE"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13,3</w:t>
            </w:r>
          </w:p>
        </w:tc>
      </w:tr>
      <w:tr w:rsidR="00CC612B" w:rsidRPr="005E2260" w14:paraId="488CA99C" w14:textId="77777777" w:rsidTr="002F27EF">
        <w:tc>
          <w:tcPr>
            <w:tcW w:w="4820" w:type="dxa"/>
            <w:tcBorders>
              <w:bottom w:val="single" w:sz="12" w:space="0" w:color="auto"/>
            </w:tcBorders>
            <w:shd w:val="clear" w:color="auto" w:fill="auto"/>
          </w:tcPr>
          <w:p w14:paraId="63D4EA37" w14:textId="77777777" w:rsidR="00CC612B" w:rsidRPr="005E2260" w:rsidRDefault="00CC612B" w:rsidP="002F27EF">
            <w:pPr>
              <w:pBdr>
                <w:top w:val="nil"/>
                <w:left w:val="nil"/>
                <w:bottom w:val="nil"/>
                <w:right w:val="nil"/>
                <w:between w:val="nil"/>
              </w:pBdr>
              <w:spacing w:before="40" w:after="40" w:line="220" w:lineRule="exact"/>
              <w:rPr>
                <w:sz w:val="18"/>
              </w:rPr>
            </w:pPr>
            <w:r w:rsidRPr="005E2260">
              <w:rPr>
                <w:sz w:val="18"/>
              </w:rPr>
              <w:t>Tuberculosis</w:t>
            </w:r>
          </w:p>
        </w:tc>
        <w:tc>
          <w:tcPr>
            <w:tcW w:w="1276" w:type="dxa"/>
            <w:tcBorders>
              <w:bottom w:val="single" w:sz="12" w:space="0" w:color="auto"/>
            </w:tcBorders>
            <w:shd w:val="clear" w:color="auto" w:fill="auto"/>
            <w:vAlign w:val="bottom"/>
          </w:tcPr>
          <w:p w14:paraId="7A2A377D"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11,7</w:t>
            </w:r>
          </w:p>
        </w:tc>
        <w:tc>
          <w:tcPr>
            <w:tcW w:w="1417" w:type="dxa"/>
            <w:tcBorders>
              <w:bottom w:val="single" w:sz="12" w:space="0" w:color="auto"/>
            </w:tcBorders>
            <w:shd w:val="clear" w:color="auto" w:fill="auto"/>
            <w:vAlign w:val="bottom"/>
          </w:tcPr>
          <w:p w14:paraId="409FABC0" w14:textId="77777777" w:rsidR="00CC612B" w:rsidRPr="005E2260" w:rsidRDefault="00CC612B" w:rsidP="002F27EF">
            <w:pPr>
              <w:pBdr>
                <w:top w:val="nil"/>
                <w:left w:val="nil"/>
                <w:bottom w:val="nil"/>
                <w:right w:val="nil"/>
                <w:between w:val="nil"/>
              </w:pBdr>
              <w:spacing w:before="40" w:after="40" w:line="220" w:lineRule="exact"/>
              <w:jc w:val="right"/>
              <w:rPr>
                <w:sz w:val="18"/>
              </w:rPr>
            </w:pPr>
            <w:r w:rsidRPr="005E2260">
              <w:rPr>
                <w:sz w:val="18"/>
              </w:rPr>
              <w:t>10,9</w:t>
            </w:r>
          </w:p>
        </w:tc>
      </w:tr>
    </w:tbl>
    <w:p w14:paraId="57539CBD" w14:textId="77777777" w:rsidR="00CC612B" w:rsidRPr="00B03E65" w:rsidRDefault="00CC612B" w:rsidP="00CC612B">
      <w:pPr>
        <w:pStyle w:val="SingleTxtG"/>
        <w:rPr>
          <w:i/>
          <w:iCs/>
          <w:sz w:val="18"/>
          <w:szCs w:val="18"/>
        </w:rPr>
      </w:pPr>
      <w:r w:rsidRPr="00B03E65">
        <w:rPr>
          <w:i/>
          <w:iCs/>
          <w:sz w:val="18"/>
          <w:szCs w:val="18"/>
        </w:rPr>
        <w:t>Fuente: MINSAL. Análisis de Situación de Salud desde la perspectiva Epidemiológica (2019).</w:t>
      </w:r>
      <w:r w:rsidRPr="00B03E65">
        <w:rPr>
          <w:rStyle w:val="Refdenotaalpie"/>
          <w:i/>
          <w:iCs/>
          <w:szCs w:val="18"/>
        </w:rPr>
        <w:footnoteReference w:id="53"/>
      </w:r>
      <w:r w:rsidRPr="00B03E65">
        <w:rPr>
          <w:i/>
          <w:iCs/>
          <w:sz w:val="18"/>
          <w:szCs w:val="18"/>
        </w:rPr>
        <w:t xml:space="preserve"> </w:t>
      </w:r>
    </w:p>
    <w:p w14:paraId="3DB0DB0C" w14:textId="77777777" w:rsidR="00CC612B" w:rsidRPr="008E7B3F" w:rsidRDefault="00CC612B" w:rsidP="00CC612B">
      <w:pPr>
        <w:pStyle w:val="H4G"/>
      </w:pPr>
      <w:bookmarkStart w:id="115" w:name="_Toc155712341"/>
      <w:bookmarkStart w:id="116" w:name="_Toc170913616"/>
      <w:bookmarkStart w:id="117" w:name="_Toc171683251"/>
      <w:r>
        <w:rPr>
          <w:position w:val="-1"/>
        </w:rPr>
        <w:tab/>
      </w:r>
      <w:proofErr w:type="spellStart"/>
      <w:r w:rsidRPr="00212D67">
        <w:rPr>
          <w:position w:val="-1"/>
        </w:rPr>
        <w:t>xii</w:t>
      </w:r>
      <w:proofErr w:type="spellEnd"/>
      <w:r w:rsidRPr="00212D67">
        <w:rPr>
          <w:position w:val="-1"/>
        </w:rPr>
        <w:t>.</w:t>
      </w:r>
      <w:r w:rsidRPr="00212D67">
        <w:rPr>
          <w:position w:val="-1"/>
        </w:rPr>
        <w:tab/>
      </w:r>
      <w:r w:rsidRPr="008E7B3F">
        <w:t>Diez principales causas de fallecimiento</w:t>
      </w:r>
      <w:bookmarkEnd w:id="115"/>
      <w:bookmarkEnd w:id="116"/>
      <w:bookmarkEnd w:id="117"/>
    </w:p>
    <w:p w14:paraId="44D033C6" w14:textId="77777777" w:rsidR="00CC612B" w:rsidRPr="00212D67" w:rsidRDefault="00CC612B" w:rsidP="00CC612B">
      <w:pPr>
        <w:pStyle w:val="SingleTxtG"/>
      </w:pPr>
      <w:r w:rsidRPr="00212D67">
        <w:rPr>
          <w:position w:val="-1"/>
        </w:rPr>
        <w:t>59.</w:t>
      </w:r>
      <w:r w:rsidRPr="00212D67">
        <w:rPr>
          <w:position w:val="-1"/>
        </w:rPr>
        <w:tab/>
      </w:r>
      <w:r w:rsidRPr="00212D67">
        <w:t xml:space="preserve">Según el Anuario de Estadísticas Vitales 2022 del INE y </w:t>
      </w:r>
      <w:proofErr w:type="gramStart"/>
      <w:r w:rsidRPr="00212D67">
        <w:t>de acuerdo a</w:t>
      </w:r>
      <w:proofErr w:type="gramEnd"/>
      <w:r w:rsidRPr="00212D67">
        <w:t xml:space="preserve"> la clasificación CIE-10, se observa que los principales grupos de causas de muerte en Chile en 2020 fueron “enfermedades del sistema circulatorio”, con 29.035 muertes (23,0%), seguidas de “tumores (neoplasias)”, con 28.656 defunciones (22,7%), causas que agrupan más del 45% de las muertes del año. Sin embargo, lo más relevante del año en términos de grupos de causas de muerte ocurre con la irrupción de las muertes del grupo “códigos para propósitos especiales” en el tercer lugar, asignados a muertes por Covid-19, con 18.680 muertes (14,8%), y de las “enfermedades del sistema respiratorio” en cuarto lugar, con 9.988 muertes (7,9%).</w:t>
      </w:r>
    </w:p>
    <w:p w14:paraId="15681CFF" w14:textId="7B3A6CBB" w:rsidR="00CC612B" w:rsidRPr="00FE66BF" w:rsidRDefault="00CC612B" w:rsidP="00FE66BF">
      <w:pPr>
        <w:pStyle w:val="SingleTxtG"/>
        <w:rPr>
          <w:b/>
          <w:bCs/>
        </w:rPr>
      </w:pPr>
      <w:r w:rsidRPr="00212D67">
        <w:t>Cuadro 23</w:t>
      </w:r>
      <w:r>
        <w:tab/>
      </w:r>
      <w:r w:rsidR="00FE66BF">
        <w:br/>
      </w:r>
      <w:r w:rsidRPr="00FE66BF">
        <w:rPr>
          <w:b/>
          <w:bCs/>
        </w:rPr>
        <w:tab/>
        <w:t>Principales grupos de causas de muerte, 2020 (</w:t>
      </w:r>
      <w:proofErr w:type="spellStart"/>
      <w:r w:rsidRPr="00FE66BF">
        <w:rPr>
          <w:b/>
          <w:bCs/>
        </w:rPr>
        <w:t>N°</w:t>
      </w:r>
      <w:proofErr w:type="spellEnd"/>
      <w:r w:rsidRPr="00FE66BF">
        <w:rPr>
          <w:b/>
          <w:bCs/>
        </w:rPr>
        <w:t xml:space="preserve"> de defunciones)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95"/>
        <w:gridCol w:w="1671"/>
        <w:gridCol w:w="1804"/>
      </w:tblGrid>
      <w:tr w:rsidR="00CC612B" w:rsidRPr="00EB5C42" w14:paraId="3197799F" w14:textId="77777777" w:rsidTr="002F27EF">
        <w:trPr>
          <w:tblHeader/>
        </w:trPr>
        <w:tc>
          <w:tcPr>
            <w:tcW w:w="3895" w:type="dxa"/>
            <w:tcBorders>
              <w:top w:val="single" w:sz="4" w:space="0" w:color="auto"/>
              <w:bottom w:val="single" w:sz="12" w:space="0" w:color="auto"/>
            </w:tcBorders>
            <w:shd w:val="clear" w:color="auto" w:fill="auto"/>
            <w:vAlign w:val="bottom"/>
          </w:tcPr>
          <w:p w14:paraId="562D29BF" w14:textId="77777777" w:rsidR="00CC612B" w:rsidRPr="00EB5C42" w:rsidRDefault="00CC612B" w:rsidP="002F27EF">
            <w:pPr>
              <w:spacing w:before="80" w:after="80" w:line="200" w:lineRule="exact"/>
              <w:rPr>
                <w:i/>
                <w:sz w:val="16"/>
              </w:rPr>
            </w:pPr>
            <w:r w:rsidRPr="00EB5C42">
              <w:rPr>
                <w:i/>
                <w:sz w:val="16"/>
              </w:rPr>
              <w:t>Grupos de causas de muerte</w:t>
            </w:r>
          </w:p>
        </w:tc>
        <w:tc>
          <w:tcPr>
            <w:tcW w:w="1671" w:type="dxa"/>
            <w:tcBorders>
              <w:top w:val="single" w:sz="4" w:space="0" w:color="auto"/>
              <w:bottom w:val="single" w:sz="12" w:space="0" w:color="auto"/>
            </w:tcBorders>
            <w:shd w:val="clear" w:color="auto" w:fill="auto"/>
            <w:vAlign w:val="bottom"/>
          </w:tcPr>
          <w:p w14:paraId="1DA75D54" w14:textId="77777777" w:rsidR="00CC612B" w:rsidRPr="00EB5C42" w:rsidRDefault="00CC612B" w:rsidP="002F27EF">
            <w:pPr>
              <w:spacing w:before="80" w:after="80" w:line="200" w:lineRule="exact"/>
              <w:jc w:val="right"/>
              <w:rPr>
                <w:i/>
                <w:sz w:val="16"/>
              </w:rPr>
            </w:pPr>
            <w:proofErr w:type="spellStart"/>
            <w:r w:rsidRPr="00EB5C42">
              <w:rPr>
                <w:i/>
                <w:sz w:val="16"/>
              </w:rPr>
              <w:t>N°</w:t>
            </w:r>
            <w:proofErr w:type="spellEnd"/>
            <w:r w:rsidRPr="00EB5C42">
              <w:rPr>
                <w:i/>
                <w:sz w:val="16"/>
              </w:rPr>
              <w:t xml:space="preserve"> de defunciones</w:t>
            </w:r>
          </w:p>
        </w:tc>
        <w:tc>
          <w:tcPr>
            <w:tcW w:w="1804" w:type="dxa"/>
            <w:tcBorders>
              <w:top w:val="single" w:sz="4" w:space="0" w:color="auto"/>
              <w:bottom w:val="single" w:sz="12" w:space="0" w:color="auto"/>
            </w:tcBorders>
            <w:shd w:val="clear" w:color="auto" w:fill="auto"/>
            <w:vAlign w:val="bottom"/>
          </w:tcPr>
          <w:p w14:paraId="38B42A4B" w14:textId="77777777" w:rsidR="00CC612B" w:rsidRPr="00EB5C42" w:rsidRDefault="00CC612B" w:rsidP="002F27EF">
            <w:pPr>
              <w:spacing w:before="80" w:after="80" w:line="200" w:lineRule="exact"/>
              <w:jc w:val="right"/>
              <w:rPr>
                <w:i/>
                <w:sz w:val="16"/>
              </w:rPr>
            </w:pPr>
            <w:r w:rsidRPr="00EB5C42">
              <w:rPr>
                <w:i/>
                <w:sz w:val="16"/>
              </w:rPr>
              <w:t>Clasificación CIE-10</w:t>
            </w:r>
          </w:p>
          <w:p w14:paraId="72C763B9" w14:textId="77777777" w:rsidR="00CC612B" w:rsidRPr="00EB5C42" w:rsidRDefault="00CC612B" w:rsidP="002F27EF">
            <w:pPr>
              <w:spacing w:before="80" w:after="80" w:line="200" w:lineRule="exact"/>
              <w:jc w:val="right"/>
              <w:rPr>
                <w:i/>
                <w:sz w:val="16"/>
              </w:rPr>
            </w:pPr>
          </w:p>
          <w:p w14:paraId="6649A04C" w14:textId="77777777" w:rsidR="00CC612B" w:rsidRPr="00EB5C42" w:rsidRDefault="00CC612B" w:rsidP="002F27EF">
            <w:pPr>
              <w:spacing w:before="80" w:after="80" w:line="200" w:lineRule="exact"/>
              <w:jc w:val="right"/>
              <w:rPr>
                <w:i/>
                <w:sz w:val="16"/>
              </w:rPr>
            </w:pPr>
          </w:p>
        </w:tc>
      </w:tr>
      <w:tr w:rsidR="00CC612B" w:rsidRPr="00EB5C42" w14:paraId="6F9D3153" w14:textId="77777777" w:rsidTr="002F27EF">
        <w:tc>
          <w:tcPr>
            <w:tcW w:w="3895" w:type="dxa"/>
            <w:tcBorders>
              <w:top w:val="single" w:sz="12" w:space="0" w:color="auto"/>
            </w:tcBorders>
            <w:shd w:val="clear" w:color="auto" w:fill="auto"/>
          </w:tcPr>
          <w:p w14:paraId="1B21A5D3" w14:textId="77777777" w:rsidR="00CC612B" w:rsidRPr="00EB5C42" w:rsidRDefault="00CC612B" w:rsidP="002F27EF">
            <w:pPr>
              <w:spacing w:before="40" w:after="40" w:line="220" w:lineRule="exact"/>
              <w:rPr>
                <w:sz w:val="18"/>
              </w:rPr>
            </w:pPr>
            <w:r w:rsidRPr="00EB5C42">
              <w:rPr>
                <w:sz w:val="18"/>
              </w:rPr>
              <w:t>Enfermedades del sistema circulatorio</w:t>
            </w:r>
          </w:p>
        </w:tc>
        <w:tc>
          <w:tcPr>
            <w:tcW w:w="1671" w:type="dxa"/>
            <w:tcBorders>
              <w:top w:val="single" w:sz="12" w:space="0" w:color="auto"/>
            </w:tcBorders>
            <w:shd w:val="clear" w:color="auto" w:fill="auto"/>
            <w:vAlign w:val="bottom"/>
          </w:tcPr>
          <w:p w14:paraId="74E35A0E" w14:textId="77777777" w:rsidR="00CC612B" w:rsidRPr="00EB5C42" w:rsidRDefault="00CC612B" w:rsidP="002F27EF">
            <w:pPr>
              <w:spacing w:before="40" w:after="40" w:line="220" w:lineRule="exact"/>
              <w:jc w:val="right"/>
              <w:rPr>
                <w:sz w:val="18"/>
              </w:rPr>
            </w:pPr>
            <w:r w:rsidRPr="00EB5C42">
              <w:rPr>
                <w:sz w:val="18"/>
              </w:rPr>
              <w:t>29.035</w:t>
            </w:r>
          </w:p>
        </w:tc>
        <w:tc>
          <w:tcPr>
            <w:tcW w:w="1804" w:type="dxa"/>
            <w:tcBorders>
              <w:top w:val="single" w:sz="12" w:space="0" w:color="auto"/>
            </w:tcBorders>
            <w:shd w:val="clear" w:color="auto" w:fill="auto"/>
            <w:vAlign w:val="bottom"/>
          </w:tcPr>
          <w:p w14:paraId="5102B316" w14:textId="77777777" w:rsidR="00CC612B" w:rsidRPr="00EB5C42" w:rsidRDefault="00CC612B" w:rsidP="002F27EF">
            <w:pPr>
              <w:spacing w:before="40" w:after="40" w:line="220" w:lineRule="exact"/>
              <w:jc w:val="right"/>
              <w:rPr>
                <w:sz w:val="18"/>
              </w:rPr>
            </w:pPr>
            <w:r w:rsidRPr="00EB5C42">
              <w:rPr>
                <w:sz w:val="18"/>
              </w:rPr>
              <w:t>I00-I99</w:t>
            </w:r>
          </w:p>
        </w:tc>
      </w:tr>
      <w:tr w:rsidR="00CC612B" w:rsidRPr="00EB5C42" w14:paraId="6411C975" w14:textId="77777777" w:rsidTr="002F27EF">
        <w:tc>
          <w:tcPr>
            <w:tcW w:w="3895" w:type="dxa"/>
            <w:shd w:val="clear" w:color="auto" w:fill="auto"/>
          </w:tcPr>
          <w:p w14:paraId="7C7A314A" w14:textId="77777777" w:rsidR="00CC612B" w:rsidRPr="00EB5C42" w:rsidRDefault="00CC612B" w:rsidP="002F27EF">
            <w:pPr>
              <w:spacing w:before="40" w:after="40" w:line="220" w:lineRule="exact"/>
              <w:rPr>
                <w:sz w:val="18"/>
              </w:rPr>
            </w:pPr>
            <w:r w:rsidRPr="00EB5C42">
              <w:rPr>
                <w:sz w:val="18"/>
              </w:rPr>
              <w:t>Tumores (neoplasias)</w:t>
            </w:r>
          </w:p>
        </w:tc>
        <w:tc>
          <w:tcPr>
            <w:tcW w:w="1671" w:type="dxa"/>
            <w:shd w:val="clear" w:color="auto" w:fill="auto"/>
            <w:vAlign w:val="bottom"/>
          </w:tcPr>
          <w:p w14:paraId="76C1D2B3" w14:textId="77777777" w:rsidR="00CC612B" w:rsidRPr="00EB5C42" w:rsidRDefault="00CC612B" w:rsidP="002F27EF">
            <w:pPr>
              <w:spacing w:before="40" w:after="40" w:line="220" w:lineRule="exact"/>
              <w:jc w:val="right"/>
              <w:rPr>
                <w:sz w:val="18"/>
              </w:rPr>
            </w:pPr>
            <w:r w:rsidRPr="00EB5C42">
              <w:rPr>
                <w:sz w:val="18"/>
              </w:rPr>
              <w:t>28.656</w:t>
            </w:r>
          </w:p>
        </w:tc>
        <w:tc>
          <w:tcPr>
            <w:tcW w:w="1804" w:type="dxa"/>
            <w:shd w:val="clear" w:color="auto" w:fill="auto"/>
            <w:vAlign w:val="bottom"/>
          </w:tcPr>
          <w:p w14:paraId="04BD0FBF" w14:textId="77777777" w:rsidR="00CC612B" w:rsidRPr="00EB5C42" w:rsidRDefault="00CC612B" w:rsidP="002F27EF">
            <w:pPr>
              <w:spacing w:before="40" w:after="40" w:line="220" w:lineRule="exact"/>
              <w:jc w:val="right"/>
              <w:rPr>
                <w:sz w:val="18"/>
              </w:rPr>
            </w:pPr>
            <w:r w:rsidRPr="00EB5C42">
              <w:rPr>
                <w:sz w:val="18"/>
              </w:rPr>
              <w:t>C00-D48</w:t>
            </w:r>
          </w:p>
        </w:tc>
      </w:tr>
      <w:tr w:rsidR="00CC612B" w:rsidRPr="00EB5C42" w14:paraId="19BB24D7" w14:textId="77777777" w:rsidTr="002F27EF">
        <w:tc>
          <w:tcPr>
            <w:tcW w:w="3895" w:type="dxa"/>
            <w:shd w:val="clear" w:color="auto" w:fill="auto"/>
          </w:tcPr>
          <w:p w14:paraId="196A7AC1" w14:textId="77777777" w:rsidR="00CC612B" w:rsidRPr="00EB5C42" w:rsidRDefault="00CC612B" w:rsidP="002F27EF">
            <w:pPr>
              <w:spacing w:before="40" w:after="40" w:line="220" w:lineRule="exact"/>
              <w:rPr>
                <w:sz w:val="18"/>
              </w:rPr>
            </w:pPr>
            <w:r w:rsidRPr="00EB5C42">
              <w:rPr>
                <w:sz w:val="18"/>
              </w:rPr>
              <w:t>Códigos para propósitos especiales</w:t>
            </w:r>
          </w:p>
        </w:tc>
        <w:tc>
          <w:tcPr>
            <w:tcW w:w="1671" w:type="dxa"/>
            <w:shd w:val="clear" w:color="auto" w:fill="auto"/>
            <w:vAlign w:val="bottom"/>
          </w:tcPr>
          <w:p w14:paraId="24F3EB26" w14:textId="77777777" w:rsidR="00CC612B" w:rsidRPr="00EB5C42" w:rsidRDefault="00CC612B" w:rsidP="002F27EF">
            <w:pPr>
              <w:spacing w:before="40" w:after="40" w:line="220" w:lineRule="exact"/>
              <w:jc w:val="right"/>
              <w:rPr>
                <w:sz w:val="18"/>
              </w:rPr>
            </w:pPr>
            <w:r w:rsidRPr="00EB5C42">
              <w:rPr>
                <w:sz w:val="18"/>
              </w:rPr>
              <w:t>18.680</w:t>
            </w:r>
          </w:p>
        </w:tc>
        <w:tc>
          <w:tcPr>
            <w:tcW w:w="1804" w:type="dxa"/>
            <w:shd w:val="clear" w:color="auto" w:fill="auto"/>
            <w:vAlign w:val="bottom"/>
          </w:tcPr>
          <w:p w14:paraId="3C90CAA6" w14:textId="77777777" w:rsidR="00CC612B" w:rsidRPr="00EB5C42" w:rsidRDefault="00CC612B" w:rsidP="002F27EF">
            <w:pPr>
              <w:spacing w:before="40" w:after="40" w:line="220" w:lineRule="exact"/>
              <w:jc w:val="right"/>
              <w:rPr>
                <w:sz w:val="18"/>
              </w:rPr>
            </w:pPr>
            <w:r w:rsidRPr="00EB5C42">
              <w:rPr>
                <w:sz w:val="18"/>
              </w:rPr>
              <w:t>U00-U85</w:t>
            </w:r>
          </w:p>
        </w:tc>
      </w:tr>
      <w:tr w:rsidR="00CC612B" w:rsidRPr="00EB5C42" w14:paraId="7A6AC2B5" w14:textId="77777777" w:rsidTr="002F27EF">
        <w:tc>
          <w:tcPr>
            <w:tcW w:w="3895" w:type="dxa"/>
            <w:shd w:val="clear" w:color="auto" w:fill="auto"/>
          </w:tcPr>
          <w:p w14:paraId="3B80FA1D" w14:textId="77777777" w:rsidR="00CC612B" w:rsidRPr="00EB5C42" w:rsidRDefault="00CC612B" w:rsidP="002F27EF">
            <w:pPr>
              <w:spacing w:before="40" w:after="40" w:line="220" w:lineRule="exact"/>
              <w:rPr>
                <w:sz w:val="18"/>
              </w:rPr>
            </w:pPr>
            <w:r w:rsidRPr="00EB5C42">
              <w:rPr>
                <w:sz w:val="18"/>
              </w:rPr>
              <w:lastRenderedPageBreak/>
              <w:t>Enfermedades del sistema respiratorio</w:t>
            </w:r>
          </w:p>
        </w:tc>
        <w:tc>
          <w:tcPr>
            <w:tcW w:w="1671" w:type="dxa"/>
            <w:shd w:val="clear" w:color="auto" w:fill="auto"/>
            <w:vAlign w:val="bottom"/>
          </w:tcPr>
          <w:p w14:paraId="5E07F23D" w14:textId="77777777" w:rsidR="00CC612B" w:rsidRPr="00EB5C42" w:rsidRDefault="00CC612B" w:rsidP="002F27EF">
            <w:pPr>
              <w:spacing w:before="40" w:after="40" w:line="220" w:lineRule="exact"/>
              <w:jc w:val="right"/>
              <w:rPr>
                <w:sz w:val="18"/>
              </w:rPr>
            </w:pPr>
            <w:r w:rsidRPr="00EB5C42">
              <w:rPr>
                <w:sz w:val="18"/>
              </w:rPr>
              <w:t>9.988</w:t>
            </w:r>
          </w:p>
        </w:tc>
        <w:tc>
          <w:tcPr>
            <w:tcW w:w="1804" w:type="dxa"/>
            <w:shd w:val="clear" w:color="auto" w:fill="auto"/>
            <w:vAlign w:val="bottom"/>
          </w:tcPr>
          <w:p w14:paraId="71E507D7" w14:textId="77777777" w:rsidR="00CC612B" w:rsidRPr="00EB5C42" w:rsidRDefault="00CC612B" w:rsidP="002F27EF">
            <w:pPr>
              <w:spacing w:before="40" w:after="40" w:line="220" w:lineRule="exact"/>
              <w:jc w:val="right"/>
              <w:rPr>
                <w:sz w:val="18"/>
              </w:rPr>
            </w:pPr>
            <w:r w:rsidRPr="00EB5C42">
              <w:rPr>
                <w:sz w:val="18"/>
              </w:rPr>
              <w:t>J00-J99</w:t>
            </w:r>
          </w:p>
        </w:tc>
      </w:tr>
      <w:tr w:rsidR="00CC612B" w:rsidRPr="00EB5C42" w14:paraId="3C016A35" w14:textId="77777777" w:rsidTr="002F27EF">
        <w:tc>
          <w:tcPr>
            <w:tcW w:w="3895" w:type="dxa"/>
            <w:shd w:val="clear" w:color="auto" w:fill="auto"/>
          </w:tcPr>
          <w:p w14:paraId="6CBC807A" w14:textId="77777777" w:rsidR="00CC612B" w:rsidRPr="00EB5C42" w:rsidRDefault="00CC612B" w:rsidP="002F27EF">
            <w:pPr>
              <w:spacing w:before="40" w:after="40" w:line="220" w:lineRule="exact"/>
              <w:rPr>
                <w:sz w:val="18"/>
              </w:rPr>
            </w:pPr>
            <w:r w:rsidRPr="00EB5C42">
              <w:rPr>
                <w:sz w:val="18"/>
              </w:rPr>
              <w:t>Enfermedades del sistema digestivo</w:t>
            </w:r>
          </w:p>
        </w:tc>
        <w:tc>
          <w:tcPr>
            <w:tcW w:w="1671" w:type="dxa"/>
            <w:shd w:val="clear" w:color="auto" w:fill="auto"/>
            <w:vAlign w:val="bottom"/>
          </w:tcPr>
          <w:p w14:paraId="1699C9B9" w14:textId="77777777" w:rsidR="00CC612B" w:rsidRPr="00EB5C42" w:rsidRDefault="00CC612B" w:rsidP="002F27EF">
            <w:pPr>
              <w:spacing w:before="40" w:after="40" w:line="220" w:lineRule="exact"/>
              <w:jc w:val="right"/>
              <w:rPr>
                <w:sz w:val="18"/>
              </w:rPr>
            </w:pPr>
            <w:r w:rsidRPr="00EB5C42">
              <w:rPr>
                <w:sz w:val="18"/>
              </w:rPr>
              <w:t>8.389</w:t>
            </w:r>
          </w:p>
        </w:tc>
        <w:tc>
          <w:tcPr>
            <w:tcW w:w="1804" w:type="dxa"/>
            <w:shd w:val="clear" w:color="auto" w:fill="auto"/>
            <w:vAlign w:val="bottom"/>
          </w:tcPr>
          <w:p w14:paraId="24DC8C5C" w14:textId="77777777" w:rsidR="00CC612B" w:rsidRPr="00EB5C42" w:rsidRDefault="00CC612B" w:rsidP="002F27EF">
            <w:pPr>
              <w:spacing w:before="40" w:after="40" w:line="220" w:lineRule="exact"/>
              <w:jc w:val="right"/>
              <w:rPr>
                <w:sz w:val="18"/>
              </w:rPr>
            </w:pPr>
            <w:r w:rsidRPr="00EB5C42">
              <w:rPr>
                <w:sz w:val="18"/>
              </w:rPr>
              <w:t>K00-K93</w:t>
            </w:r>
          </w:p>
        </w:tc>
      </w:tr>
      <w:tr w:rsidR="00CC612B" w:rsidRPr="00EB5C42" w14:paraId="4314C2B6" w14:textId="77777777" w:rsidTr="002F27EF">
        <w:tc>
          <w:tcPr>
            <w:tcW w:w="3895" w:type="dxa"/>
            <w:shd w:val="clear" w:color="auto" w:fill="auto"/>
          </w:tcPr>
          <w:p w14:paraId="1D54435B" w14:textId="77777777" w:rsidR="00CC612B" w:rsidRPr="00EB5C42" w:rsidRDefault="00CC612B" w:rsidP="002F27EF">
            <w:pPr>
              <w:spacing w:before="40" w:after="40" w:line="220" w:lineRule="exact"/>
              <w:rPr>
                <w:sz w:val="18"/>
              </w:rPr>
            </w:pPr>
            <w:r w:rsidRPr="00EB5C42">
              <w:rPr>
                <w:sz w:val="18"/>
              </w:rPr>
              <w:t>Causas externas de morbilidad y de mortalidad</w:t>
            </w:r>
          </w:p>
        </w:tc>
        <w:tc>
          <w:tcPr>
            <w:tcW w:w="1671" w:type="dxa"/>
            <w:shd w:val="clear" w:color="auto" w:fill="auto"/>
            <w:vAlign w:val="bottom"/>
          </w:tcPr>
          <w:p w14:paraId="44A8B434" w14:textId="77777777" w:rsidR="00CC612B" w:rsidRPr="00EB5C42" w:rsidRDefault="00CC612B" w:rsidP="002F27EF">
            <w:pPr>
              <w:spacing w:before="40" w:after="40" w:line="220" w:lineRule="exact"/>
              <w:jc w:val="right"/>
              <w:rPr>
                <w:sz w:val="18"/>
              </w:rPr>
            </w:pPr>
            <w:r w:rsidRPr="00EB5C42">
              <w:rPr>
                <w:sz w:val="18"/>
              </w:rPr>
              <w:t>7.786</w:t>
            </w:r>
          </w:p>
        </w:tc>
        <w:tc>
          <w:tcPr>
            <w:tcW w:w="1804" w:type="dxa"/>
            <w:shd w:val="clear" w:color="auto" w:fill="auto"/>
            <w:vAlign w:val="bottom"/>
          </w:tcPr>
          <w:p w14:paraId="171606EF" w14:textId="77777777" w:rsidR="00CC612B" w:rsidRPr="00EB5C42" w:rsidRDefault="00CC612B" w:rsidP="002F27EF">
            <w:pPr>
              <w:spacing w:before="40" w:after="40" w:line="220" w:lineRule="exact"/>
              <w:jc w:val="right"/>
              <w:rPr>
                <w:sz w:val="18"/>
              </w:rPr>
            </w:pPr>
            <w:r w:rsidRPr="00EB5C42">
              <w:rPr>
                <w:sz w:val="18"/>
              </w:rPr>
              <w:t>V01-Y98</w:t>
            </w:r>
          </w:p>
        </w:tc>
      </w:tr>
      <w:tr w:rsidR="00CC612B" w:rsidRPr="00EB5C42" w14:paraId="0BAF1860" w14:textId="77777777" w:rsidTr="002F27EF">
        <w:tc>
          <w:tcPr>
            <w:tcW w:w="3895" w:type="dxa"/>
            <w:shd w:val="clear" w:color="auto" w:fill="auto"/>
          </w:tcPr>
          <w:p w14:paraId="0E7E8953" w14:textId="77777777" w:rsidR="00CC612B" w:rsidRPr="00EB5C42" w:rsidRDefault="00CC612B" w:rsidP="002F27EF">
            <w:pPr>
              <w:spacing w:before="40" w:after="40" w:line="220" w:lineRule="exact"/>
              <w:rPr>
                <w:sz w:val="18"/>
              </w:rPr>
            </w:pPr>
            <w:r w:rsidRPr="00EB5C42">
              <w:rPr>
                <w:sz w:val="18"/>
              </w:rPr>
              <w:t>Enfermedades de las glándulas endocrinas, de la nutrición y metabólicas</w:t>
            </w:r>
          </w:p>
        </w:tc>
        <w:tc>
          <w:tcPr>
            <w:tcW w:w="1671" w:type="dxa"/>
            <w:shd w:val="clear" w:color="auto" w:fill="auto"/>
            <w:vAlign w:val="bottom"/>
          </w:tcPr>
          <w:p w14:paraId="2766FA63" w14:textId="77777777" w:rsidR="00CC612B" w:rsidRPr="00EB5C42" w:rsidRDefault="00CC612B" w:rsidP="002F27EF">
            <w:pPr>
              <w:spacing w:before="40" w:after="40" w:line="220" w:lineRule="exact"/>
              <w:jc w:val="right"/>
              <w:rPr>
                <w:sz w:val="18"/>
              </w:rPr>
            </w:pPr>
            <w:r w:rsidRPr="00EB5C42">
              <w:rPr>
                <w:sz w:val="18"/>
              </w:rPr>
              <w:t>4.954</w:t>
            </w:r>
          </w:p>
        </w:tc>
        <w:tc>
          <w:tcPr>
            <w:tcW w:w="1804" w:type="dxa"/>
            <w:shd w:val="clear" w:color="auto" w:fill="auto"/>
            <w:vAlign w:val="bottom"/>
          </w:tcPr>
          <w:p w14:paraId="34A07B83" w14:textId="77777777" w:rsidR="00CC612B" w:rsidRPr="00EB5C42" w:rsidRDefault="00CC612B" w:rsidP="002F27EF">
            <w:pPr>
              <w:spacing w:before="40" w:after="40" w:line="220" w:lineRule="exact"/>
              <w:jc w:val="right"/>
              <w:rPr>
                <w:sz w:val="18"/>
              </w:rPr>
            </w:pPr>
            <w:r w:rsidRPr="00EB5C42">
              <w:rPr>
                <w:sz w:val="18"/>
              </w:rPr>
              <w:t>E00-E90</w:t>
            </w:r>
          </w:p>
        </w:tc>
      </w:tr>
      <w:tr w:rsidR="00CC612B" w:rsidRPr="00EB5C42" w14:paraId="3BBD7493" w14:textId="77777777" w:rsidTr="002F27EF">
        <w:tc>
          <w:tcPr>
            <w:tcW w:w="3895" w:type="dxa"/>
            <w:shd w:val="clear" w:color="auto" w:fill="auto"/>
          </w:tcPr>
          <w:p w14:paraId="5746CECD" w14:textId="77777777" w:rsidR="00CC612B" w:rsidRPr="00EB5C42" w:rsidRDefault="00CC612B" w:rsidP="002F27EF">
            <w:pPr>
              <w:spacing w:before="40" w:after="40" w:line="220" w:lineRule="exact"/>
              <w:rPr>
                <w:sz w:val="18"/>
              </w:rPr>
            </w:pPr>
            <w:r w:rsidRPr="00EB5C42">
              <w:rPr>
                <w:sz w:val="18"/>
              </w:rPr>
              <w:t>Enfermedades del sistema nervioso</w:t>
            </w:r>
          </w:p>
        </w:tc>
        <w:tc>
          <w:tcPr>
            <w:tcW w:w="1671" w:type="dxa"/>
            <w:shd w:val="clear" w:color="auto" w:fill="auto"/>
            <w:vAlign w:val="bottom"/>
          </w:tcPr>
          <w:p w14:paraId="52786397" w14:textId="77777777" w:rsidR="00CC612B" w:rsidRPr="00EB5C42" w:rsidRDefault="00CC612B" w:rsidP="002F27EF">
            <w:pPr>
              <w:spacing w:before="40" w:after="40" w:line="220" w:lineRule="exact"/>
              <w:jc w:val="right"/>
              <w:rPr>
                <w:sz w:val="18"/>
              </w:rPr>
            </w:pPr>
            <w:r w:rsidRPr="00EB5C42">
              <w:rPr>
                <w:sz w:val="18"/>
              </w:rPr>
              <w:t>4.390</w:t>
            </w:r>
          </w:p>
        </w:tc>
        <w:tc>
          <w:tcPr>
            <w:tcW w:w="1804" w:type="dxa"/>
            <w:shd w:val="clear" w:color="auto" w:fill="auto"/>
            <w:vAlign w:val="bottom"/>
          </w:tcPr>
          <w:p w14:paraId="6F917EE1" w14:textId="77777777" w:rsidR="00CC612B" w:rsidRPr="00EB5C42" w:rsidRDefault="00CC612B" w:rsidP="002F27EF">
            <w:pPr>
              <w:spacing w:before="40" w:after="40" w:line="220" w:lineRule="exact"/>
              <w:jc w:val="right"/>
              <w:rPr>
                <w:sz w:val="18"/>
              </w:rPr>
            </w:pPr>
            <w:r w:rsidRPr="00EB5C42">
              <w:rPr>
                <w:sz w:val="18"/>
              </w:rPr>
              <w:t>G00-G99</w:t>
            </w:r>
          </w:p>
        </w:tc>
      </w:tr>
      <w:tr w:rsidR="00CC612B" w:rsidRPr="00EB5C42" w14:paraId="3C694E8D" w14:textId="77777777" w:rsidTr="002F27EF">
        <w:tc>
          <w:tcPr>
            <w:tcW w:w="3895" w:type="dxa"/>
            <w:shd w:val="clear" w:color="auto" w:fill="auto"/>
          </w:tcPr>
          <w:p w14:paraId="6E2E0889" w14:textId="77777777" w:rsidR="00CC612B" w:rsidRPr="00EB5C42" w:rsidRDefault="00CC612B" w:rsidP="002F27EF">
            <w:pPr>
              <w:spacing w:before="40" w:after="40" w:line="220" w:lineRule="exact"/>
              <w:rPr>
                <w:sz w:val="18"/>
              </w:rPr>
            </w:pPr>
            <w:r w:rsidRPr="00EB5C42">
              <w:rPr>
                <w:sz w:val="18"/>
              </w:rPr>
              <w:t>Enfermedades del sistema genitourinario</w:t>
            </w:r>
          </w:p>
        </w:tc>
        <w:tc>
          <w:tcPr>
            <w:tcW w:w="1671" w:type="dxa"/>
            <w:shd w:val="clear" w:color="auto" w:fill="auto"/>
            <w:vAlign w:val="bottom"/>
          </w:tcPr>
          <w:p w14:paraId="770A6780" w14:textId="77777777" w:rsidR="00CC612B" w:rsidRPr="00EB5C42" w:rsidRDefault="00CC612B" w:rsidP="002F27EF">
            <w:pPr>
              <w:spacing w:before="40" w:after="40" w:line="220" w:lineRule="exact"/>
              <w:jc w:val="right"/>
              <w:rPr>
                <w:sz w:val="18"/>
              </w:rPr>
            </w:pPr>
            <w:r w:rsidRPr="00EB5C42">
              <w:rPr>
                <w:sz w:val="18"/>
              </w:rPr>
              <w:t>3.348</w:t>
            </w:r>
          </w:p>
        </w:tc>
        <w:tc>
          <w:tcPr>
            <w:tcW w:w="1804" w:type="dxa"/>
            <w:shd w:val="clear" w:color="auto" w:fill="auto"/>
            <w:vAlign w:val="bottom"/>
          </w:tcPr>
          <w:p w14:paraId="6531A3E4" w14:textId="77777777" w:rsidR="00CC612B" w:rsidRPr="00EB5C42" w:rsidRDefault="00CC612B" w:rsidP="002F27EF">
            <w:pPr>
              <w:spacing w:before="40" w:after="40" w:line="220" w:lineRule="exact"/>
              <w:jc w:val="right"/>
              <w:rPr>
                <w:sz w:val="18"/>
              </w:rPr>
            </w:pPr>
            <w:r w:rsidRPr="00EB5C42">
              <w:rPr>
                <w:sz w:val="18"/>
              </w:rPr>
              <w:t>N00-N99</w:t>
            </w:r>
          </w:p>
        </w:tc>
      </w:tr>
      <w:tr w:rsidR="00CC612B" w:rsidRPr="00EB5C42" w14:paraId="2273D34B" w14:textId="77777777" w:rsidTr="002F27EF">
        <w:tc>
          <w:tcPr>
            <w:tcW w:w="3895" w:type="dxa"/>
            <w:shd w:val="clear" w:color="auto" w:fill="auto"/>
          </w:tcPr>
          <w:p w14:paraId="2EF74034" w14:textId="77777777" w:rsidR="00CC612B" w:rsidRPr="00EB5C42" w:rsidRDefault="00CC612B" w:rsidP="002F27EF">
            <w:pPr>
              <w:spacing w:before="40" w:after="40" w:line="220" w:lineRule="exact"/>
              <w:rPr>
                <w:sz w:val="18"/>
              </w:rPr>
            </w:pPr>
            <w:r w:rsidRPr="00EB5C42">
              <w:rPr>
                <w:sz w:val="18"/>
              </w:rPr>
              <w:t>Síntomas, signos y hallazgos anormales clínicos y de laboratorio no clasificados en otra parte</w:t>
            </w:r>
          </w:p>
        </w:tc>
        <w:tc>
          <w:tcPr>
            <w:tcW w:w="1671" w:type="dxa"/>
            <w:shd w:val="clear" w:color="auto" w:fill="auto"/>
            <w:vAlign w:val="bottom"/>
          </w:tcPr>
          <w:p w14:paraId="5E66E195" w14:textId="77777777" w:rsidR="00CC612B" w:rsidRPr="00EB5C42" w:rsidRDefault="00CC612B" w:rsidP="002F27EF">
            <w:pPr>
              <w:spacing w:before="40" w:after="40" w:line="220" w:lineRule="exact"/>
              <w:jc w:val="right"/>
              <w:rPr>
                <w:sz w:val="18"/>
              </w:rPr>
            </w:pPr>
            <w:r w:rsidRPr="00EB5C42">
              <w:rPr>
                <w:sz w:val="18"/>
              </w:rPr>
              <w:t>2.924</w:t>
            </w:r>
          </w:p>
        </w:tc>
        <w:tc>
          <w:tcPr>
            <w:tcW w:w="1804" w:type="dxa"/>
            <w:shd w:val="clear" w:color="auto" w:fill="auto"/>
            <w:vAlign w:val="bottom"/>
          </w:tcPr>
          <w:p w14:paraId="2BE8F10A" w14:textId="77777777" w:rsidR="00CC612B" w:rsidRPr="00EB5C42" w:rsidRDefault="00CC612B" w:rsidP="002F27EF">
            <w:pPr>
              <w:spacing w:before="40" w:after="40" w:line="220" w:lineRule="exact"/>
              <w:jc w:val="right"/>
              <w:rPr>
                <w:sz w:val="18"/>
              </w:rPr>
            </w:pPr>
            <w:r w:rsidRPr="00EB5C42">
              <w:rPr>
                <w:sz w:val="18"/>
              </w:rPr>
              <w:t>R00-R99</w:t>
            </w:r>
          </w:p>
        </w:tc>
      </w:tr>
      <w:tr w:rsidR="00CC612B" w:rsidRPr="00EB5C42" w14:paraId="2576C806" w14:textId="77777777" w:rsidTr="002F27EF">
        <w:tc>
          <w:tcPr>
            <w:tcW w:w="3895" w:type="dxa"/>
            <w:tcBorders>
              <w:bottom w:val="single" w:sz="12" w:space="0" w:color="auto"/>
            </w:tcBorders>
            <w:shd w:val="clear" w:color="auto" w:fill="auto"/>
          </w:tcPr>
          <w:p w14:paraId="507DA2BC" w14:textId="77777777" w:rsidR="00CC612B" w:rsidRPr="00EB5C42" w:rsidRDefault="00CC612B" w:rsidP="002F27EF">
            <w:pPr>
              <w:spacing w:before="40" w:after="40" w:line="220" w:lineRule="exact"/>
              <w:rPr>
                <w:sz w:val="18"/>
              </w:rPr>
            </w:pPr>
            <w:r w:rsidRPr="00EB5C42">
              <w:rPr>
                <w:sz w:val="18"/>
              </w:rPr>
              <w:t>Trastornos mentales y del comportamiento</w:t>
            </w:r>
          </w:p>
        </w:tc>
        <w:tc>
          <w:tcPr>
            <w:tcW w:w="1671" w:type="dxa"/>
            <w:tcBorders>
              <w:bottom w:val="single" w:sz="12" w:space="0" w:color="auto"/>
            </w:tcBorders>
            <w:shd w:val="clear" w:color="auto" w:fill="auto"/>
            <w:vAlign w:val="bottom"/>
          </w:tcPr>
          <w:p w14:paraId="7ED8F2DD" w14:textId="77777777" w:rsidR="00CC612B" w:rsidRPr="00EB5C42" w:rsidRDefault="00CC612B" w:rsidP="002F27EF">
            <w:pPr>
              <w:spacing w:before="40" w:after="40" w:line="220" w:lineRule="exact"/>
              <w:jc w:val="right"/>
              <w:rPr>
                <w:sz w:val="18"/>
              </w:rPr>
            </w:pPr>
            <w:r w:rsidRPr="00EB5C42">
              <w:rPr>
                <w:sz w:val="18"/>
              </w:rPr>
              <w:t>2.641</w:t>
            </w:r>
          </w:p>
        </w:tc>
        <w:tc>
          <w:tcPr>
            <w:tcW w:w="1804" w:type="dxa"/>
            <w:tcBorders>
              <w:bottom w:val="single" w:sz="12" w:space="0" w:color="auto"/>
            </w:tcBorders>
            <w:shd w:val="clear" w:color="auto" w:fill="auto"/>
            <w:vAlign w:val="bottom"/>
          </w:tcPr>
          <w:p w14:paraId="63EA100E" w14:textId="77777777" w:rsidR="00CC612B" w:rsidRPr="00EB5C42" w:rsidRDefault="00CC612B" w:rsidP="002F27EF">
            <w:pPr>
              <w:spacing w:before="40" w:after="40" w:line="220" w:lineRule="exact"/>
              <w:jc w:val="right"/>
              <w:rPr>
                <w:sz w:val="18"/>
              </w:rPr>
            </w:pPr>
            <w:r w:rsidRPr="00EB5C42">
              <w:rPr>
                <w:sz w:val="18"/>
              </w:rPr>
              <w:t>F00-F99</w:t>
            </w:r>
          </w:p>
        </w:tc>
      </w:tr>
    </w:tbl>
    <w:p w14:paraId="58E446F9" w14:textId="77777777" w:rsidR="00CC612B" w:rsidRPr="00B03E65" w:rsidRDefault="00CC612B" w:rsidP="00CC612B">
      <w:pPr>
        <w:pStyle w:val="SingleTxtG"/>
        <w:rPr>
          <w:i/>
          <w:iCs/>
          <w:sz w:val="18"/>
          <w:szCs w:val="18"/>
        </w:rPr>
      </w:pPr>
      <w:r w:rsidRPr="00B03E65">
        <w:rPr>
          <w:i/>
          <w:iCs/>
          <w:sz w:val="18"/>
          <w:szCs w:val="18"/>
        </w:rPr>
        <w:t>Fuente: INE, Anuario de Estadísticas Vitales, 2022.</w:t>
      </w:r>
      <w:r w:rsidRPr="00B03E65">
        <w:rPr>
          <w:rStyle w:val="Refdenotaalpie"/>
          <w:i/>
          <w:iCs/>
          <w:szCs w:val="18"/>
        </w:rPr>
        <w:footnoteReference w:id="54"/>
      </w:r>
    </w:p>
    <w:p w14:paraId="4883B285" w14:textId="77777777" w:rsidR="00CC612B" w:rsidRPr="008E7B3F" w:rsidRDefault="00CC612B" w:rsidP="00CC612B">
      <w:pPr>
        <w:pStyle w:val="H4G"/>
      </w:pPr>
      <w:bookmarkStart w:id="118" w:name="_Toc155712342"/>
      <w:bookmarkStart w:id="119" w:name="_Toc170913617"/>
      <w:bookmarkStart w:id="120" w:name="_Toc171683252"/>
      <w:r>
        <w:rPr>
          <w:position w:val="-1"/>
        </w:rPr>
        <w:tab/>
      </w:r>
      <w:proofErr w:type="spellStart"/>
      <w:r w:rsidRPr="00212D67">
        <w:rPr>
          <w:position w:val="-1"/>
        </w:rPr>
        <w:t>xiii</w:t>
      </w:r>
      <w:proofErr w:type="spellEnd"/>
      <w:r w:rsidRPr="00212D67">
        <w:rPr>
          <w:position w:val="-1"/>
        </w:rPr>
        <w:t>.</w:t>
      </w:r>
      <w:r w:rsidRPr="00212D67">
        <w:rPr>
          <w:position w:val="-1"/>
        </w:rPr>
        <w:tab/>
      </w:r>
      <w:r w:rsidRPr="008E7B3F">
        <w:t>Tasa de matriculación neta en la enseñanza primaria y secundaria</w:t>
      </w:r>
      <w:bookmarkEnd w:id="118"/>
      <w:bookmarkEnd w:id="119"/>
      <w:bookmarkEnd w:id="120"/>
    </w:p>
    <w:p w14:paraId="4D900247" w14:textId="521FEA3D" w:rsidR="00CC612B" w:rsidRPr="00FE66BF" w:rsidRDefault="00CC612B" w:rsidP="00FE66BF">
      <w:pPr>
        <w:pStyle w:val="SingleTxtG"/>
        <w:rPr>
          <w:b/>
          <w:bCs/>
        </w:rPr>
      </w:pPr>
      <w:r w:rsidRPr="00212D67">
        <w:t>Cuadro 24</w:t>
      </w:r>
      <w:r>
        <w:tab/>
      </w:r>
      <w:r w:rsidR="00FE66BF">
        <w:br/>
      </w:r>
      <w:r>
        <w:tab/>
      </w:r>
      <w:r w:rsidRPr="00FE66BF">
        <w:rPr>
          <w:b/>
          <w:bCs/>
        </w:rPr>
        <w:t>Tasa Neta de Matrícula Básica</w:t>
      </w:r>
      <w:r w:rsidRPr="00FE66BF">
        <w:rPr>
          <w:rStyle w:val="Refdenotaalpie"/>
          <w:b/>
          <w:bCs/>
        </w:rPr>
        <w:footnoteReference w:id="55"/>
      </w:r>
    </w:p>
    <w:tbl>
      <w:tblPr>
        <w:tblW w:w="7370" w:type="dxa"/>
        <w:tblInd w:w="1134" w:type="dxa"/>
        <w:tblLayout w:type="fixed"/>
        <w:tblCellMar>
          <w:left w:w="0" w:type="dxa"/>
          <w:right w:w="0" w:type="dxa"/>
        </w:tblCellMar>
        <w:tblLook w:val="04A0" w:firstRow="1" w:lastRow="0" w:firstColumn="1" w:lastColumn="0" w:noHBand="0" w:noVBand="1"/>
      </w:tblPr>
      <w:tblGrid>
        <w:gridCol w:w="3317"/>
        <w:gridCol w:w="1106"/>
        <w:gridCol w:w="1106"/>
        <w:gridCol w:w="949"/>
        <w:gridCol w:w="892"/>
      </w:tblGrid>
      <w:tr w:rsidR="00CC612B" w:rsidRPr="00845811" w14:paraId="5CC5A682" w14:textId="77777777" w:rsidTr="002F27EF">
        <w:trPr>
          <w:tblHeader/>
        </w:trPr>
        <w:tc>
          <w:tcPr>
            <w:tcW w:w="3317" w:type="dxa"/>
            <w:tcBorders>
              <w:top w:val="single" w:sz="4" w:space="0" w:color="auto"/>
              <w:bottom w:val="single" w:sz="12" w:space="0" w:color="auto"/>
            </w:tcBorders>
            <w:shd w:val="clear" w:color="auto" w:fill="auto"/>
            <w:noWrap/>
            <w:vAlign w:val="bottom"/>
          </w:tcPr>
          <w:p w14:paraId="28B43C21" w14:textId="77777777" w:rsidR="00CC612B" w:rsidRPr="00845811" w:rsidRDefault="00CC612B" w:rsidP="002F27EF">
            <w:pPr>
              <w:spacing w:before="80" w:after="80" w:line="200" w:lineRule="exact"/>
              <w:rPr>
                <w:i/>
                <w:sz w:val="16"/>
                <w:lang w:val="es-CL" w:eastAsia="es-CL"/>
              </w:rPr>
            </w:pPr>
            <w:r w:rsidRPr="00845811">
              <w:rPr>
                <w:i/>
                <w:sz w:val="16"/>
                <w:lang w:val="es-CL" w:eastAsia="es-CL"/>
              </w:rPr>
              <w:t>Nivel (desagregación)</w:t>
            </w:r>
          </w:p>
        </w:tc>
        <w:tc>
          <w:tcPr>
            <w:tcW w:w="4053" w:type="dxa"/>
            <w:gridSpan w:val="4"/>
            <w:tcBorders>
              <w:top w:val="single" w:sz="4" w:space="0" w:color="auto"/>
              <w:bottom w:val="single" w:sz="12" w:space="0" w:color="auto"/>
            </w:tcBorders>
            <w:shd w:val="clear" w:color="auto" w:fill="auto"/>
            <w:noWrap/>
            <w:vAlign w:val="bottom"/>
          </w:tcPr>
          <w:p w14:paraId="25738BC4" w14:textId="77777777" w:rsidR="00CC612B" w:rsidRPr="00845811" w:rsidRDefault="00CC612B" w:rsidP="002F27EF">
            <w:pPr>
              <w:spacing w:before="80" w:after="80" w:line="200" w:lineRule="exact"/>
              <w:jc w:val="right"/>
              <w:rPr>
                <w:i/>
                <w:sz w:val="16"/>
                <w:lang w:val="es-CL" w:eastAsia="es-CL"/>
              </w:rPr>
            </w:pPr>
            <w:r w:rsidRPr="00845811">
              <w:rPr>
                <w:i/>
                <w:sz w:val="16"/>
                <w:lang w:val="es-CL" w:eastAsia="es-CL"/>
              </w:rPr>
              <w:t>Estimación por año</w:t>
            </w:r>
          </w:p>
        </w:tc>
      </w:tr>
      <w:tr w:rsidR="00CC612B" w:rsidRPr="00845811" w14:paraId="416A4D2D" w14:textId="77777777" w:rsidTr="002F27EF">
        <w:tc>
          <w:tcPr>
            <w:tcW w:w="3317" w:type="dxa"/>
            <w:tcBorders>
              <w:top w:val="single" w:sz="12" w:space="0" w:color="auto"/>
            </w:tcBorders>
            <w:shd w:val="clear" w:color="auto" w:fill="auto"/>
            <w:noWrap/>
          </w:tcPr>
          <w:p w14:paraId="2591ADEF" w14:textId="77777777" w:rsidR="00CC612B" w:rsidRPr="00845811" w:rsidRDefault="00CC612B" w:rsidP="002F27EF">
            <w:pPr>
              <w:spacing w:before="40" w:after="40" w:line="220" w:lineRule="exact"/>
              <w:rPr>
                <w:sz w:val="18"/>
                <w:lang w:val="es-CL" w:eastAsia="es-CL"/>
              </w:rPr>
            </w:pPr>
          </w:p>
        </w:tc>
        <w:tc>
          <w:tcPr>
            <w:tcW w:w="1106" w:type="dxa"/>
            <w:tcBorders>
              <w:top w:val="single" w:sz="12" w:space="0" w:color="auto"/>
            </w:tcBorders>
            <w:shd w:val="clear" w:color="auto" w:fill="auto"/>
            <w:noWrap/>
            <w:vAlign w:val="bottom"/>
          </w:tcPr>
          <w:p w14:paraId="60CA6218" w14:textId="77777777" w:rsidR="00CC612B" w:rsidRPr="00845811" w:rsidRDefault="00CC612B" w:rsidP="002F27EF">
            <w:pPr>
              <w:spacing w:before="40" w:after="40" w:line="220" w:lineRule="exact"/>
              <w:jc w:val="right"/>
              <w:rPr>
                <w:i/>
                <w:sz w:val="18"/>
                <w:lang w:val="es-CL" w:eastAsia="es-CL"/>
              </w:rPr>
            </w:pPr>
            <w:r w:rsidRPr="00845811">
              <w:rPr>
                <w:i/>
                <w:sz w:val="18"/>
                <w:lang w:val="es-CL" w:eastAsia="es-CL"/>
              </w:rPr>
              <w:t>2018</w:t>
            </w:r>
          </w:p>
        </w:tc>
        <w:tc>
          <w:tcPr>
            <w:tcW w:w="1106" w:type="dxa"/>
            <w:tcBorders>
              <w:top w:val="single" w:sz="12" w:space="0" w:color="auto"/>
            </w:tcBorders>
            <w:shd w:val="clear" w:color="auto" w:fill="auto"/>
            <w:noWrap/>
            <w:vAlign w:val="bottom"/>
          </w:tcPr>
          <w:p w14:paraId="4F221C5E" w14:textId="77777777" w:rsidR="00CC612B" w:rsidRPr="00845811" w:rsidRDefault="00CC612B" w:rsidP="002F27EF">
            <w:pPr>
              <w:spacing w:before="40" w:after="40" w:line="220" w:lineRule="exact"/>
              <w:jc w:val="right"/>
              <w:rPr>
                <w:i/>
                <w:sz w:val="18"/>
                <w:lang w:val="es-CL" w:eastAsia="es-CL"/>
              </w:rPr>
            </w:pPr>
            <w:r w:rsidRPr="00845811">
              <w:rPr>
                <w:i/>
                <w:sz w:val="18"/>
                <w:lang w:val="es-CL" w:eastAsia="es-CL"/>
              </w:rPr>
              <w:t>2019</w:t>
            </w:r>
          </w:p>
        </w:tc>
        <w:tc>
          <w:tcPr>
            <w:tcW w:w="949" w:type="dxa"/>
            <w:tcBorders>
              <w:top w:val="single" w:sz="12" w:space="0" w:color="auto"/>
            </w:tcBorders>
            <w:shd w:val="clear" w:color="auto" w:fill="auto"/>
            <w:noWrap/>
            <w:vAlign w:val="bottom"/>
          </w:tcPr>
          <w:p w14:paraId="6AA72055" w14:textId="77777777" w:rsidR="00CC612B" w:rsidRPr="00845811" w:rsidRDefault="00CC612B" w:rsidP="002F27EF">
            <w:pPr>
              <w:spacing w:before="40" w:after="40" w:line="220" w:lineRule="exact"/>
              <w:jc w:val="right"/>
              <w:rPr>
                <w:i/>
                <w:sz w:val="18"/>
                <w:lang w:val="es-CL" w:eastAsia="es-CL"/>
              </w:rPr>
            </w:pPr>
            <w:r w:rsidRPr="00845811">
              <w:rPr>
                <w:i/>
                <w:sz w:val="18"/>
                <w:lang w:val="es-CL" w:eastAsia="es-CL"/>
              </w:rPr>
              <w:t>2020</w:t>
            </w:r>
          </w:p>
        </w:tc>
        <w:tc>
          <w:tcPr>
            <w:tcW w:w="892" w:type="dxa"/>
            <w:tcBorders>
              <w:top w:val="single" w:sz="12" w:space="0" w:color="auto"/>
            </w:tcBorders>
            <w:shd w:val="clear" w:color="auto" w:fill="auto"/>
            <w:noWrap/>
            <w:vAlign w:val="bottom"/>
          </w:tcPr>
          <w:p w14:paraId="28904315" w14:textId="77777777" w:rsidR="00CC612B" w:rsidRPr="00845811" w:rsidRDefault="00CC612B" w:rsidP="002F27EF">
            <w:pPr>
              <w:spacing w:before="40" w:after="40" w:line="220" w:lineRule="exact"/>
              <w:jc w:val="right"/>
              <w:rPr>
                <w:i/>
                <w:sz w:val="18"/>
                <w:lang w:val="es-CL" w:eastAsia="es-CL"/>
              </w:rPr>
            </w:pPr>
            <w:r w:rsidRPr="00845811">
              <w:rPr>
                <w:i/>
                <w:sz w:val="18"/>
                <w:lang w:val="es-CL" w:eastAsia="es-CL"/>
              </w:rPr>
              <w:t>2021</w:t>
            </w:r>
          </w:p>
        </w:tc>
      </w:tr>
      <w:tr w:rsidR="00CC612B" w:rsidRPr="00845811" w14:paraId="63C4C6AE" w14:textId="77777777" w:rsidTr="002F27EF">
        <w:tc>
          <w:tcPr>
            <w:tcW w:w="3317" w:type="dxa"/>
            <w:shd w:val="clear" w:color="auto" w:fill="auto"/>
            <w:noWrap/>
            <w:hideMark/>
          </w:tcPr>
          <w:p w14:paraId="261F9B4E" w14:textId="77777777" w:rsidR="00CC612B" w:rsidRPr="00845811" w:rsidRDefault="00CC612B" w:rsidP="002F27EF">
            <w:pPr>
              <w:spacing w:before="40" w:after="40" w:line="220" w:lineRule="exact"/>
              <w:rPr>
                <w:sz w:val="18"/>
                <w:lang w:val="es-CL" w:eastAsia="es-CL"/>
              </w:rPr>
            </w:pPr>
            <w:r w:rsidRPr="00845811">
              <w:rPr>
                <w:sz w:val="18"/>
                <w:lang w:val="es-CL" w:eastAsia="es-CL"/>
              </w:rPr>
              <w:t>Nacional</w:t>
            </w:r>
          </w:p>
        </w:tc>
        <w:tc>
          <w:tcPr>
            <w:tcW w:w="1106" w:type="dxa"/>
            <w:shd w:val="clear" w:color="auto" w:fill="auto"/>
            <w:noWrap/>
            <w:vAlign w:val="bottom"/>
            <w:hideMark/>
          </w:tcPr>
          <w:p w14:paraId="2595BEA7"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95,1</w:t>
            </w:r>
          </w:p>
        </w:tc>
        <w:tc>
          <w:tcPr>
            <w:tcW w:w="1106" w:type="dxa"/>
            <w:shd w:val="clear" w:color="auto" w:fill="auto"/>
            <w:noWrap/>
            <w:vAlign w:val="bottom"/>
            <w:hideMark/>
          </w:tcPr>
          <w:p w14:paraId="7CBFD2CC"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95,1</w:t>
            </w:r>
          </w:p>
        </w:tc>
        <w:tc>
          <w:tcPr>
            <w:tcW w:w="949" w:type="dxa"/>
            <w:shd w:val="clear" w:color="auto" w:fill="auto"/>
            <w:noWrap/>
            <w:vAlign w:val="bottom"/>
            <w:hideMark/>
          </w:tcPr>
          <w:p w14:paraId="6606DCE9"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95,2</w:t>
            </w:r>
          </w:p>
        </w:tc>
        <w:tc>
          <w:tcPr>
            <w:tcW w:w="892" w:type="dxa"/>
            <w:shd w:val="clear" w:color="auto" w:fill="auto"/>
            <w:noWrap/>
            <w:vAlign w:val="bottom"/>
            <w:hideMark/>
          </w:tcPr>
          <w:p w14:paraId="3055B9C7"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 xml:space="preserve"> 94,6 </w:t>
            </w:r>
          </w:p>
        </w:tc>
      </w:tr>
      <w:tr w:rsidR="00CC612B" w:rsidRPr="00845811" w14:paraId="3805AE0B" w14:textId="77777777" w:rsidTr="002F27EF">
        <w:tc>
          <w:tcPr>
            <w:tcW w:w="3317" w:type="dxa"/>
            <w:shd w:val="clear" w:color="auto" w:fill="auto"/>
            <w:noWrap/>
            <w:hideMark/>
          </w:tcPr>
          <w:p w14:paraId="0F06F4AE" w14:textId="77777777" w:rsidR="00CC612B" w:rsidRPr="00845811" w:rsidRDefault="00CC612B" w:rsidP="002F27EF">
            <w:pPr>
              <w:spacing w:before="40" w:after="40" w:line="220" w:lineRule="exact"/>
              <w:rPr>
                <w:sz w:val="18"/>
                <w:lang w:val="es-CL" w:eastAsia="es-CL"/>
              </w:rPr>
            </w:pPr>
            <w:r w:rsidRPr="00845811">
              <w:rPr>
                <w:sz w:val="18"/>
                <w:lang w:val="es-CL" w:eastAsia="es-CL"/>
              </w:rPr>
              <w:t>Masculino</w:t>
            </w:r>
          </w:p>
        </w:tc>
        <w:tc>
          <w:tcPr>
            <w:tcW w:w="1106" w:type="dxa"/>
            <w:shd w:val="clear" w:color="auto" w:fill="auto"/>
            <w:noWrap/>
            <w:vAlign w:val="bottom"/>
            <w:hideMark/>
          </w:tcPr>
          <w:p w14:paraId="18E5672B"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94,9</w:t>
            </w:r>
          </w:p>
        </w:tc>
        <w:tc>
          <w:tcPr>
            <w:tcW w:w="1106" w:type="dxa"/>
            <w:shd w:val="clear" w:color="auto" w:fill="auto"/>
            <w:noWrap/>
            <w:vAlign w:val="bottom"/>
            <w:hideMark/>
          </w:tcPr>
          <w:p w14:paraId="33B399B0"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94,9</w:t>
            </w:r>
          </w:p>
        </w:tc>
        <w:tc>
          <w:tcPr>
            <w:tcW w:w="949" w:type="dxa"/>
            <w:shd w:val="clear" w:color="auto" w:fill="auto"/>
            <w:noWrap/>
            <w:vAlign w:val="bottom"/>
            <w:hideMark/>
          </w:tcPr>
          <w:p w14:paraId="0C1BD034"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95,0</w:t>
            </w:r>
          </w:p>
        </w:tc>
        <w:tc>
          <w:tcPr>
            <w:tcW w:w="892" w:type="dxa"/>
            <w:shd w:val="clear" w:color="auto" w:fill="auto"/>
            <w:noWrap/>
            <w:vAlign w:val="bottom"/>
            <w:hideMark/>
          </w:tcPr>
          <w:p w14:paraId="220F1783"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 xml:space="preserve"> 94,5 </w:t>
            </w:r>
          </w:p>
        </w:tc>
      </w:tr>
      <w:tr w:rsidR="00CC612B" w:rsidRPr="00845811" w14:paraId="4D13C5BC" w14:textId="77777777" w:rsidTr="002F27EF">
        <w:tc>
          <w:tcPr>
            <w:tcW w:w="3317" w:type="dxa"/>
            <w:shd w:val="clear" w:color="auto" w:fill="auto"/>
            <w:noWrap/>
            <w:hideMark/>
          </w:tcPr>
          <w:p w14:paraId="4CF2B157" w14:textId="77777777" w:rsidR="00CC612B" w:rsidRPr="00845811" w:rsidRDefault="00CC612B" w:rsidP="002F27EF">
            <w:pPr>
              <w:spacing w:before="40" w:after="40" w:line="220" w:lineRule="exact"/>
              <w:rPr>
                <w:sz w:val="18"/>
                <w:lang w:val="es-CL" w:eastAsia="es-CL"/>
              </w:rPr>
            </w:pPr>
            <w:r w:rsidRPr="00845811">
              <w:rPr>
                <w:sz w:val="18"/>
                <w:lang w:val="es-CL" w:eastAsia="es-CL"/>
              </w:rPr>
              <w:t>Femenino</w:t>
            </w:r>
          </w:p>
        </w:tc>
        <w:tc>
          <w:tcPr>
            <w:tcW w:w="1106" w:type="dxa"/>
            <w:shd w:val="clear" w:color="auto" w:fill="auto"/>
            <w:noWrap/>
            <w:vAlign w:val="bottom"/>
            <w:hideMark/>
          </w:tcPr>
          <w:p w14:paraId="158A2C2D"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95,4</w:t>
            </w:r>
          </w:p>
        </w:tc>
        <w:tc>
          <w:tcPr>
            <w:tcW w:w="1106" w:type="dxa"/>
            <w:shd w:val="clear" w:color="auto" w:fill="auto"/>
            <w:noWrap/>
            <w:vAlign w:val="bottom"/>
            <w:hideMark/>
          </w:tcPr>
          <w:p w14:paraId="70CD7E74"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95,3</w:t>
            </w:r>
          </w:p>
        </w:tc>
        <w:tc>
          <w:tcPr>
            <w:tcW w:w="949" w:type="dxa"/>
            <w:shd w:val="clear" w:color="auto" w:fill="auto"/>
            <w:noWrap/>
            <w:vAlign w:val="bottom"/>
            <w:hideMark/>
          </w:tcPr>
          <w:p w14:paraId="16792C9E"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95,4</w:t>
            </w:r>
          </w:p>
        </w:tc>
        <w:tc>
          <w:tcPr>
            <w:tcW w:w="892" w:type="dxa"/>
            <w:shd w:val="clear" w:color="auto" w:fill="auto"/>
            <w:noWrap/>
            <w:vAlign w:val="bottom"/>
            <w:hideMark/>
          </w:tcPr>
          <w:p w14:paraId="41B16245"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 xml:space="preserve"> 94,8 </w:t>
            </w:r>
          </w:p>
        </w:tc>
      </w:tr>
      <w:tr w:rsidR="00CC612B" w:rsidRPr="00845811" w14:paraId="658E8E3E" w14:textId="77777777" w:rsidTr="002F27EF">
        <w:tc>
          <w:tcPr>
            <w:tcW w:w="3317" w:type="dxa"/>
            <w:shd w:val="clear" w:color="auto" w:fill="auto"/>
            <w:noWrap/>
          </w:tcPr>
          <w:p w14:paraId="0A95A0E1" w14:textId="77777777" w:rsidR="00CC612B" w:rsidRPr="00845811" w:rsidRDefault="00CC612B" w:rsidP="002F27EF">
            <w:pPr>
              <w:spacing w:before="40" w:after="40" w:line="220" w:lineRule="exact"/>
              <w:rPr>
                <w:sz w:val="18"/>
                <w:lang w:val="es-CL" w:eastAsia="es-CL"/>
              </w:rPr>
            </w:pPr>
            <w:r w:rsidRPr="00845811">
              <w:rPr>
                <w:sz w:val="18"/>
                <w:lang w:val="es-CL" w:eastAsia="es-CL"/>
              </w:rPr>
              <w:t>6 a 9 años</w:t>
            </w:r>
          </w:p>
        </w:tc>
        <w:tc>
          <w:tcPr>
            <w:tcW w:w="1106" w:type="dxa"/>
            <w:shd w:val="clear" w:color="auto" w:fill="auto"/>
            <w:noWrap/>
            <w:vAlign w:val="bottom"/>
            <w:hideMark/>
          </w:tcPr>
          <w:p w14:paraId="29499A93"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96,0</w:t>
            </w:r>
          </w:p>
        </w:tc>
        <w:tc>
          <w:tcPr>
            <w:tcW w:w="1106" w:type="dxa"/>
            <w:shd w:val="clear" w:color="auto" w:fill="auto"/>
            <w:noWrap/>
            <w:vAlign w:val="bottom"/>
            <w:hideMark/>
          </w:tcPr>
          <w:p w14:paraId="07BBD425"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96,1</w:t>
            </w:r>
          </w:p>
        </w:tc>
        <w:tc>
          <w:tcPr>
            <w:tcW w:w="949" w:type="dxa"/>
            <w:shd w:val="clear" w:color="auto" w:fill="auto"/>
            <w:noWrap/>
            <w:vAlign w:val="bottom"/>
            <w:hideMark/>
          </w:tcPr>
          <w:p w14:paraId="4BC641A5"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96,1</w:t>
            </w:r>
          </w:p>
        </w:tc>
        <w:tc>
          <w:tcPr>
            <w:tcW w:w="892" w:type="dxa"/>
            <w:shd w:val="clear" w:color="auto" w:fill="auto"/>
            <w:noWrap/>
            <w:vAlign w:val="bottom"/>
            <w:hideMark/>
          </w:tcPr>
          <w:p w14:paraId="0FD1253F"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 xml:space="preserve"> 95,4 </w:t>
            </w:r>
          </w:p>
        </w:tc>
      </w:tr>
      <w:tr w:rsidR="00CC612B" w:rsidRPr="00845811" w14:paraId="78B8DFA7" w14:textId="77777777" w:rsidTr="002F27EF">
        <w:tc>
          <w:tcPr>
            <w:tcW w:w="3317" w:type="dxa"/>
            <w:tcBorders>
              <w:bottom w:val="single" w:sz="12" w:space="0" w:color="auto"/>
            </w:tcBorders>
            <w:shd w:val="clear" w:color="auto" w:fill="auto"/>
            <w:noWrap/>
          </w:tcPr>
          <w:p w14:paraId="28F3CEBF" w14:textId="77777777" w:rsidR="00CC612B" w:rsidRPr="00845811" w:rsidRDefault="00CC612B" w:rsidP="002F27EF">
            <w:pPr>
              <w:spacing w:before="40" w:after="40" w:line="220" w:lineRule="exact"/>
              <w:rPr>
                <w:sz w:val="18"/>
                <w:lang w:val="es-CL" w:eastAsia="es-CL"/>
              </w:rPr>
            </w:pPr>
            <w:r w:rsidRPr="00845811">
              <w:rPr>
                <w:sz w:val="18"/>
                <w:lang w:val="es-CL" w:eastAsia="es-CL"/>
              </w:rPr>
              <w:t>10 a 13 años</w:t>
            </w:r>
          </w:p>
        </w:tc>
        <w:tc>
          <w:tcPr>
            <w:tcW w:w="1106" w:type="dxa"/>
            <w:tcBorders>
              <w:bottom w:val="single" w:sz="12" w:space="0" w:color="auto"/>
            </w:tcBorders>
            <w:shd w:val="clear" w:color="auto" w:fill="auto"/>
            <w:noWrap/>
            <w:vAlign w:val="bottom"/>
            <w:hideMark/>
          </w:tcPr>
          <w:p w14:paraId="2C4F3048"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94,2</w:t>
            </w:r>
          </w:p>
        </w:tc>
        <w:tc>
          <w:tcPr>
            <w:tcW w:w="1106" w:type="dxa"/>
            <w:tcBorders>
              <w:bottom w:val="single" w:sz="12" w:space="0" w:color="auto"/>
            </w:tcBorders>
            <w:shd w:val="clear" w:color="auto" w:fill="auto"/>
            <w:noWrap/>
            <w:vAlign w:val="bottom"/>
            <w:hideMark/>
          </w:tcPr>
          <w:p w14:paraId="74FC0B27"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94,1</w:t>
            </w:r>
          </w:p>
        </w:tc>
        <w:tc>
          <w:tcPr>
            <w:tcW w:w="949" w:type="dxa"/>
            <w:tcBorders>
              <w:bottom w:val="single" w:sz="12" w:space="0" w:color="auto"/>
            </w:tcBorders>
            <w:shd w:val="clear" w:color="auto" w:fill="auto"/>
            <w:noWrap/>
            <w:vAlign w:val="bottom"/>
            <w:hideMark/>
          </w:tcPr>
          <w:p w14:paraId="0444BE93"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94,3</w:t>
            </w:r>
          </w:p>
        </w:tc>
        <w:tc>
          <w:tcPr>
            <w:tcW w:w="892" w:type="dxa"/>
            <w:tcBorders>
              <w:bottom w:val="single" w:sz="12" w:space="0" w:color="auto"/>
            </w:tcBorders>
            <w:shd w:val="clear" w:color="auto" w:fill="auto"/>
            <w:noWrap/>
            <w:vAlign w:val="bottom"/>
            <w:hideMark/>
          </w:tcPr>
          <w:p w14:paraId="5C4FB3FD" w14:textId="77777777" w:rsidR="00CC612B" w:rsidRPr="00845811" w:rsidRDefault="00CC612B" w:rsidP="002F27EF">
            <w:pPr>
              <w:spacing w:before="40" w:after="40" w:line="220" w:lineRule="exact"/>
              <w:jc w:val="right"/>
              <w:rPr>
                <w:sz w:val="18"/>
                <w:lang w:val="es-CL" w:eastAsia="es-CL"/>
              </w:rPr>
            </w:pPr>
            <w:r w:rsidRPr="00845811">
              <w:rPr>
                <w:sz w:val="18"/>
                <w:lang w:val="es-CL" w:eastAsia="es-CL"/>
              </w:rPr>
              <w:t xml:space="preserve"> 93,9 </w:t>
            </w:r>
          </w:p>
        </w:tc>
      </w:tr>
    </w:tbl>
    <w:p w14:paraId="6768F556" w14:textId="77777777" w:rsidR="00CC612B" w:rsidRPr="00B03E65" w:rsidRDefault="00CC612B" w:rsidP="00CC612B">
      <w:pPr>
        <w:pStyle w:val="SingleTxtG"/>
        <w:rPr>
          <w:i/>
          <w:iCs/>
          <w:sz w:val="18"/>
          <w:szCs w:val="18"/>
        </w:rPr>
      </w:pPr>
      <w:r w:rsidRPr="00B03E65">
        <w:rPr>
          <w:i/>
          <w:iCs/>
          <w:sz w:val="18"/>
          <w:szCs w:val="18"/>
        </w:rPr>
        <w:t>Fuente: Ministerio de Desarrollo Social, Subsecretaría de Evaluación Social, en base a información de Registros Administrativos.</w:t>
      </w:r>
      <w:r w:rsidRPr="00B03E65">
        <w:rPr>
          <w:rStyle w:val="Refdenotaalpie"/>
          <w:i/>
          <w:iCs/>
          <w:szCs w:val="18"/>
        </w:rPr>
        <w:footnoteReference w:id="56"/>
      </w:r>
    </w:p>
    <w:p w14:paraId="449D79CB" w14:textId="7DEEA282" w:rsidR="00CC612B" w:rsidRPr="00FE66BF" w:rsidRDefault="00CC612B" w:rsidP="00FE66BF">
      <w:pPr>
        <w:pStyle w:val="SingleTxtG"/>
        <w:rPr>
          <w:b/>
          <w:bCs/>
        </w:rPr>
      </w:pPr>
      <w:r w:rsidRPr="00212D67">
        <w:t>Cuadro 25</w:t>
      </w:r>
      <w:r>
        <w:tab/>
      </w:r>
      <w:r w:rsidR="00FE66BF">
        <w:br/>
      </w:r>
      <w:r>
        <w:tab/>
      </w:r>
      <w:r w:rsidRPr="00FE66BF">
        <w:rPr>
          <w:b/>
          <w:bCs/>
        </w:rPr>
        <w:t>Tasa Neta de Matrícula Media</w:t>
      </w:r>
      <w:r w:rsidRPr="00FE66BF">
        <w:rPr>
          <w:rStyle w:val="Refdenotaalpie"/>
          <w:b/>
          <w:bCs/>
        </w:rPr>
        <w:footnoteReference w:id="57"/>
      </w:r>
    </w:p>
    <w:tbl>
      <w:tblPr>
        <w:tblW w:w="7370" w:type="dxa"/>
        <w:tblInd w:w="1134" w:type="dxa"/>
        <w:tblLayout w:type="fixed"/>
        <w:tblCellMar>
          <w:left w:w="0" w:type="dxa"/>
          <w:right w:w="0" w:type="dxa"/>
        </w:tblCellMar>
        <w:tblLook w:val="04A0" w:firstRow="1" w:lastRow="0" w:firstColumn="1" w:lastColumn="0" w:noHBand="0" w:noVBand="1"/>
      </w:tblPr>
      <w:tblGrid>
        <w:gridCol w:w="3486"/>
        <w:gridCol w:w="1060"/>
        <w:gridCol w:w="1060"/>
        <w:gridCol w:w="909"/>
        <w:gridCol w:w="855"/>
      </w:tblGrid>
      <w:tr w:rsidR="00CC612B" w:rsidRPr="00D52E3B" w14:paraId="1A991776" w14:textId="77777777" w:rsidTr="002F27EF">
        <w:trPr>
          <w:tblHeader/>
        </w:trPr>
        <w:tc>
          <w:tcPr>
            <w:tcW w:w="3486" w:type="dxa"/>
            <w:tcBorders>
              <w:top w:val="single" w:sz="4" w:space="0" w:color="auto"/>
              <w:bottom w:val="single" w:sz="12" w:space="0" w:color="auto"/>
            </w:tcBorders>
            <w:shd w:val="clear" w:color="auto" w:fill="auto"/>
            <w:noWrap/>
            <w:vAlign w:val="bottom"/>
          </w:tcPr>
          <w:p w14:paraId="68563749" w14:textId="77777777" w:rsidR="00CC612B" w:rsidRPr="00D52E3B" w:rsidRDefault="00CC612B" w:rsidP="002F27EF">
            <w:pPr>
              <w:spacing w:before="80" w:after="80" w:line="200" w:lineRule="exact"/>
              <w:rPr>
                <w:i/>
                <w:sz w:val="16"/>
                <w:lang w:val="es-CL" w:eastAsia="es-CL"/>
              </w:rPr>
            </w:pPr>
            <w:r w:rsidRPr="00D52E3B">
              <w:rPr>
                <w:i/>
                <w:sz w:val="16"/>
                <w:lang w:val="es-CL" w:eastAsia="es-CL"/>
              </w:rPr>
              <w:t>Nivel (desagregación)</w:t>
            </w:r>
          </w:p>
        </w:tc>
        <w:tc>
          <w:tcPr>
            <w:tcW w:w="3884" w:type="dxa"/>
            <w:gridSpan w:val="4"/>
            <w:tcBorders>
              <w:top w:val="single" w:sz="4" w:space="0" w:color="auto"/>
              <w:bottom w:val="single" w:sz="12" w:space="0" w:color="auto"/>
            </w:tcBorders>
            <w:shd w:val="clear" w:color="auto" w:fill="auto"/>
            <w:noWrap/>
            <w:vAlign w:val="bottom"/>
          </w:tcPr>
          <w:p w14:paraId="4E93E3DB" w14:textId="77777777" w:rsidR="00CC612B" w:rsidRPr="00D52E3B" w:rsidRDefault="00CC612B" w:rsidP="002F27EF">
            <w:pPr>
              <w:spacing w:before="80" w:after="80" w:line="200" w:lineRule="exact"/>
              <w:jc w:val="right"/>
              <w:rPr>
                <w:i/>
                <w:sz w:val="16"/>
                <w:lang w:val="es-CL" w:eastAsia="es-CL"/>
              </w:rPr>
            </w:pPr>
            <w:r w:rsidRPr="00D52E3B">
              <w:rPr>
                <w:i/>
                <w:sz w:val="16"/>
                <w:lang w:val="es-CL" w:eastAsia="es-CL"/>
              </w:rPr>
              <w:t>Estimación por año</w:t>
            </w:r>
          </w:p>
        </w:tc>
      </w:tr>
      <w:tr w:rsidR="00CC612B" w:rsidRPr="00D52E3B" w14:paraId="292EFDDC" w14:textId="77777777" w:rsidTr="002F27EF">
        <w:tc>
          <w:tcPr>
            <w:tcW w:w="3486" w:type="dxa"/>
            <w:tcBorders>
              <w:top w:val="single" w:sz="12" w:space="0" w:color="auto"/>
            </w:tcBorders>
            <w:shd w:val="clear" w:color="auto" w:fill="auto"/>
            <w:noWrap/>
          </w:tcPr>
          <w:p w14:paraId="7E25C79B" w14:textId="77777777" w:rsidR="00CC612B" w:rsidRPr="00D52E3B" w:rsidRDefault="00CC612B" w:rsidP="002F27EF">
            <w:pPr>
              <w:spacing w:before="40" w:after="40" w:line="220" w:lineRule="exact"/>
              <w:rPr>
                <w:sz w:val="18"/>
                <w:lang w:val="es-CL" w:eastAsia="es-CL"/>
              </w:rPr>
            </w:pPr>
          </w:p>
        </w:tc>
        <w:tc>
          <w:tcPr>
            <w:tcW w:w="1060" w:type="dxa"/>
            <w:tcBorders>
              <w:top w:val="single" w:sz="12" w:space="0" w:color="auto"/>
            </w:tcBorders>
            <w:shd w:val="clear" w:color="auto" w:fill="auto"/>
            <w:noWrap/>
            <w:vAlign w:val="bottom"/>
          </w:tcPr>
          <w:p w14:paraId="0A6778ED"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2018</w:t>
            </w:r>
          </w:p>
        </w:tc>
        <w:tc>
          <w:tcPr>
            <w:tcW w:w="1060" w:type="dxa"/>
            <w:tcBorders>
              <w:top w:val="single" w:sz="12" w:space="0" w:color="auto"/>
            </w:tcBorders>
            <w:shd w:val="clear" w:color="auto" w:fill="auto"/>
            <w:noWrap/>
            <w:vAlign w:val="bottom"/>
          </w:tcPr>
          <w:p w14:paraId="3E96DA10"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2019</w:t>
            </w:r>
          </w:p>
        </w:tc>
        <w:tc>
          <w:tcPr>
            <w:tcW w:w="909" w:type="dxa"/>
            <w:tcBorders>
              <w:top w:val="single" w:sz="12" w:space="0" w:color="auto"/>
            </w:tcBorders>
            <w:shd w:val="clear" w:color="auto" w:fill="auto"/>
            <w:noWrap/>
            <w:vAlign w:val="bottom"/>
          </w:tcPr>
          <w:p w14:paraId="3C3879F8"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2020</w:t>
            </w:r>
          </w:p>
        </w:tc>
        <w:tc>
          <w:tcPr>
            <w:tcW w:w="855" w:type="dxa"/>
            <w:tcBorders>
              <w:top w:val="single" w:sz="12" w:space="0" w:color="auto"/>
            </w:tcBorders>
            <w:shd w:val="clear" w:color="auto" w:fill="auto"/>
            <w:noWrap/>
            <w:vAlign w:val="bottom"/>
          </w:tcPr>
          <w:p w14:paraId="5DABF6FC"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2021</w:t>
            </w:r>
          </w:p>
        </w:tc>
      </w:tr>
      <w:tr w:rsidR="00CC612B" w:rsidRPr="00D52E3B" w14:paraId="39C5CA03" w14:textId="77777777" w:rsidTr="002F27EF">
        <w:tc>
          <w:tcPr>
            <w:tcW w:w="3486" w:type="dxa"/>
            <w:shd w:val="clear" w:color="auto" w:fill="auto"/>
            <w:noWrap/>
            <w:hideMark/>
          </w:tcPr>
          <w:p w14:paraId="0ACDB25F" w14:textId="77777777" w:rsidR="00CC612B" w:rsidRPr="00D52E3B" w:rsidRDefault="00CC612B" w:rsidP="002F27EF">
            <w:pPr>
              <w:spacing w:before="40" w:after="40" w:line="220" w:lineRule="exact"/>
              <w:rPr>
                <w:sz w:val="18"/>
                <w:lang w:val="es-CL" w:eastAsia="es-CL"/>
              </w:rPr>
            </w:pPr>
            <w:r w:rsidRPr="00D52E3B">
              <w:rPr>
                <w:sz w:val="18"/>
                <w:lang w:val="es-CL" w:eastAsia="es-CL"/>
              </w:rPr>
              <w:t>Nacional</w:t>
            </w:r>
          </w:p>
        </w:tc>
        <w:tc>
          <w:tcPr>
            <w:tcW w:w="1060" w:type="dxa"/>
            <w:shd w:val="clear" w:color="auto" w:fill="auto"/>
            <w:noWrap/>
            <w:vAlign w:val="bottom"/>
            <w:hideMark/>
          </w:tcPr>
          <w:p w14:paraId="1040AB00" w14:textId="77777777" w:rsidR="00CC612B" w:rsidRPr="00D52E3B" w:rsidRDefault="00CC612B" w:rsidP="002F27EF">
            <w:pPr>
              <w:spacing w:before="40" w:after="40" w:line="220" w:lineRule="exact"/>
              <w:jc w:val="right"/>
              <w:rPr>
                <w:sz w:val="18"/>
              </w:rPr>
            </w:pPr>
            <w:r w:rsidRPr="00D52E3B">
              <w:rPr>
                <w:sz w:val="18"/>
              </w:rPr>
              <w:t>82,3</w:t>
            </w:r>
          </w:p>
        </w:tc>
        <w:tc>
          <w:tcPr>
            <w:tcW w:w="1060" w:type="dxa"/>
            <w:shd w:val="clear" w:color="auto" w:fill="auto"/>
            <w:noWrap/>
            <w:vAlign w:val="bottom"/>
            <w:hideMark/>
          </w:tcPr>
          <w:p w14:paraId="1BECD33A" w14:textId="77777777" w:rsidR="00CC612B" w:rsidRPr="00D52E3B" w:rsidRDefault="00CC612B" w:rsidP="002F27EF">
            <w:pPr>
              <w:spacing w:before="40" w:after="40" w:line="220" w:lineRule="exact"/>
              <w:jc w:val="right"/>
              <w:rPr>
                <w:sz w:val="18"/>
              </w:rPr>
            </w:pPr>
            <w:r w:rsidRPr="00D52E3B">
              <w:rPr>
                <w:sz w:val="18"/>
              </w:rPr>
              <w:t>83,2</w:t>
            </w:r>
          </w:p>
        </w:tc>
        <w:tc>
          <w:tcPr>
            <w:tcW w:w="909" w:type="dxa"/>
            <w:shd w:val="clear" w:color="auto" w:fill="auto"/>
            <w:noWrap/>
            <w:vAlign w:val="bottom"/>
            <w:hideMark/>
          </w:tcPr>
          <w:p w14:paraId="677022B2" w14:textId="77777777" w:rsidR="00CC612B" w:rsidRPr="00D52E3B" w:rsidRDefault="00CC612B" w:rsidP="002F27EF">
            <w:pPr>
              <w:spacing w:before="40" w:after="40" w:line="220" w:lineRule="exact"/>
              <w:jc w:val="right"/>
              <w:rPr>
                <w:sz w:val="18"/>
              </w:rPr>
            </w:pPr>
            <w:r w:rsidRPr="00D52E3B">
              <w:rPr>
                <w:sz w:val="18"/>
              </w:rPr>
              <w:t>84,5</w:t>
            </w:r>
          </w:p>
        </w:tc>
        <w:tc>
          <w:tcPr>
            <w:tcW w:w="855" w:type="dxa"/>
            <w:shd w:val="clear" w:color="auto" w:fill="auto"/>
            <w:noWrap/>
            <w:vAlign w:val="bottom"/>
            <w:hideMark/>
          </w:tcPr>
          <w:p w14:paraId="53F00392" w14:textId="77777777" w:rsidR="00CC612B" w:rsidRPr="00D52E3B" w:rsidRDefault="00CC612B" w:rsidP="002F27EF">
            <w:pPr>
              <w:spacing w:before="40" w:after="40" w:line="220" w:lineRule="exact"/>
              <w:jc w:val="right"/>
              <w:rPr>
                <w:sz w:val="18"/>
              </w:rPr>
            </w:pPr>
            <w:r w:rsidRPr="00D52E3B">
              <w:rPr>
                <w:sz w:val="18"/>
              </w:rPr>
              <w:t>86,2</w:t>
            </w:r>
          </w:p>
        </w:tc>
      </w:tr>
      <w:tr w:rsidR="00CC612B" w:rsidRPr="00D52E3B" w14:paraId="5353F10A" w14:textId="77777777" w:rsidTr="002F27EF">
        <w:tc>
          <w:tcPr>
            <w:tcW w:w="3486" w:type="dxa"/>
            <w:shd w:val="clear" w:color="auto" w:fill="auto"/>
            <w:noWrap/>
            <w:hideMark/>
          </w:tcPr>
          <w:p w14:paraId="73E3A3FD" w14:textId="77777777" w:rsidR="00CC612B" w:rsidRPr="00D52E3B" w:rsidRDefault="00CC612B" w:rsidP="002F27EF">
            <w:pPr>
              <w:spacing w:before="40" w:after="40" w:line="220" w:lineRule="exact"/>
              <w:rPr>
                <w:sz w:val="18"/>
                <w:lang w:val="es-CL" w:eastAsia="es-CL"/>
              </w:rPr>
            </w:pPr>
            <w:r w:rsidRPr="00D52E3B">
              <w:rPr>
                <w:sz w:val="18"/>
                <w:lang w:val="es-CL" w:eastAsia="es-CL"/>
              </w:rPr>
              <w:t>Masculino</w:t>
            </w:r>
          </w:p>
        </w:tc>
        <w:tc>
          <w:tcPr>
            <w:tcW w:w="1060" w:type="dxa"/>
            <w:shd w:val="clear" w:color="auto" w:fill="auto"/>
            <w:noWrap/>
            <w:vAlign w:val="bottom"/>
            <w:hideMark/>
          </w:tcPr>
          <w:p w14:paraId="7F170503" w14:textId="77777777" w:rsidR="00CC612B" w:rsidRPr="00D52E3B" w:rsidRDefault="00CC612B" w:rsidP="002F27EF">
            <w:pPr>
              <w:spacing w:before="40" w:after="40" w:line="220" w:lineRule="exact"/>
              <w:jc w:val="right"/>
              <w:rPr>
                <w:sz w:val="18"/>
              </w:rPr>
            </w:pPr>
            <w:r w:rsidRPr="00D52E3B">
              <w:rPr>
                <w:sz w:val="18"/>
              </w:rPr>
              <w:t>80,1</w:t>
            </w:r>
          </w:p>
        </w:tc>
        <w:tc>
          <w:tcPr>
            <w:tcW w:w="1060" w:type="dxa"/>
            <w:shd w:val="clear" w:color="auto" w:fill="auto"/>
            <w:noWrap/>
            <w:vAlign w:val="bottom"/>
            <w:hideMark/>
          </w:tcPr>
          <w:p w14:paraId="312837B5" w14:textId="77777777" w:rsidR="00CC612B" w:rsidRPr="00D52E3B" w:rsidRDefault="00CC612B" w:rsidP="002F27EF">
            <w:pPr>
              <w:spacing w:before="40" w:after="40" w:line="220" w:lineRule="exact"/>
              <w:jc w:val="right"/>
              <w:rPr>
                <w:sz w:val="18"/>
              </w:rPr>
            </w:pPr>
            <w:r w:rsidRPr="00D52E3B">
              <w:rPr>
                <w:sz w:val="18"/>
              </w:rPr>
              <w:t>81,2</w:t>
            </w:r>
          </w:p>
        </w:tc>
        <w:tc>
          <w:tcPr>
            <w:tcW w:w="909" w:type="dxa"/>
            <w:shd w:val="clear" w:color="auto" w:fill="auto"/>
            <w:noWrap/>
            <w:vAlign w:val="bottom"/>
            <w:hideMark/>
          </w:tcPr>
          <w:p w14:paraId="6EEDD8B8" w14:textId="77777777" w:rsidR="00CC612B" w:rsidRPr="00D52E3B" w:rsidRDefault="00CC612B" w:rsidP="002F27EF">
            <w:pPr>
              <w:spacing w:before="40" w:after="40" w:line="220" w:lineRule="exact"/>
              <w:jc w:val="right"/>
              <w:rPr>
                <w:sz w:val="18"/>
              </w:rPr>
            </w:pPr>
            <w:r w:rsidRPr="00D52E3B">
              <w:rPr>
                <w:sz w:val="18"/>
              </w:rPr>
              <w:t>82,5</w:t>
            </w:r>
          </w:p>
        </w:tc>
        <w:tc>
          <w:tcPr>
            <w:tcW w:w="855" w:type="dxa"/>
            <w:shd w:val="clear" w:color="auto" w:fill="auto"/>
            <w:noWrap/>
            <w:vAlign w:val="bottom"/>
            <w:hideMark/>
          </w:tcPr>
          <w:p w14:paraId="359FED00" w14:textId="77777777" w:rsidR="00CC612B" w:rsidRPr="00D52E3B" w:rsidRDefault="00CC612B" w:rsidP="002F27EF">
            <w:pPr>
              <w:spacing w:before="40" w:after="40" w:line="220" w:lineRule="exact"/>
              <w:jc w:val="right"/>
              <w:rPr>
                <w:sz w:val="18"/>
              </w:rPr>
            </w:pPr>
            <w:r w:rsidRPr="00D52E3B">
              <w:rPr>
                <w:sz w:val="18"/>
              </w:rPr>
              <w:t>84,5</w:t>
            </w:r>
          </w:p>
        </w:tc>
      </w:tr>
      <w:tr w:rsidR="00CC612B" w:rsidRPr="00D52E3B" w14:paraId="78184B67" w14:textId="77777777" w:rsidTr="002F27EF">
        <w:tc>
          <w:tcPr>
            <w:tcW w:w="3486" w:type="dxa"/>
            <w:shd w:val="clear" w:color="auto" w:fill="auto"/>
            <w:noWrap/>
            <w:hideMark/>
          </w:tcPr>
          <w:p w14:paraId="5652F6E1" w14:textId="77777777" w:rsidR="00CC612B" w:rsidRPr="00D52E3B" w:rsidRDefault="00CC612B" w:rsidP="002F27EF">
            <w:pPr>
              <w:spacing w:before="40" w:after="40" w:line="220" w:lineRule="exact"/>
              <w:rPr>
                <w:sz w:val="18"/>
                <w:lang w:val="es-CL" w:eastAsia="es-CL"/>
              </w:rPr>
            </w:pPr>
            <w:r w:rsidRPr="00D52E3B">
              <w:rPr>
                <w:sz w:val="18"/>
                <w:lang w:val="es-CL" w:eastAsia="es-CL"/>
              </w:rPr>
              <w:t>Femenino</w:t>
            </w:r>
          </w:p>
        </w:tc>
        <w:tc>
          <w:tcPr>
            <w:tcW w:w="1060" w:type="dxa"/>
            <w:shd w:val="clear" w:color="auto" w:fill="auto"/>
            <w:noWrap/>
            <w:vAlign w:val="bottom"/>
            <w:hideMark/>
          </w:tcPr>
          <w:p w14:paraId="47D6054E" w14:textId="77777777" w:rsidR="00CC612B" w:rsidRPr="00D52E3B" w:rsidRDefault="00CC612B" w:rsidP="002F27EF">
            <w:pPr>
              <w:spacing w:before="40" w:after="40" w:line="220" w:lineRule="exact"/>
              <w:jc w:val="right"/>
              <w:rPr>
                <w:sz w:val="18"/>
              </w:rPr>
            </w:pPr>
            <w:r w:rsidRPr="00D52E3B">
              <w:rPr>
                <w:sz w:val="18"/>
              </w:rPr>
              <w:t>84,5</w:t>
            </w:r>
          </w:p>
        </w:tc>
        <w:tc>
          <w:tcPr>
            <w:tcW w:w="1060" w:type="dxa"/>
            <w:shd w:val="clear" w:color="auto" w:fill="auto"/>
            <w:noWrap/>
            <w:vAlign w:val="bottom"/>
            <w:hideMark/>
          </w:tcPr>
          <w:p w14:paraId="78966CEE" w14:textId="77777777" w:rsidR="00CC612B" w:rsidRPr="00D52E3B" w:rsidRDefault="00CC612B" w:rsidP="002F27EF">
            <w:pPr>
              <w:spacing w:before="40" w:after="40" w:line="220" w:lineRule="exact"/>
              <w:jc w:val="right"/>
              <w:rPr>
                <w:sz w:val="18"/>
              </w:rPr>
            </w:pPr>
            <w:r w:rsidRPr="00D52E3B">
              <w:rPr>
                <w:sz w:val="18"/>
              </w:rPr>
              <w:t>85,3</w:t>
            </w:r>
          </w:p>
        </w:tc>
        <w:tc>
          <w:tcPr>
            <w:tcW w:w="909" w:type="dxa"/>
            <w:shd w:val="clear" w:color="auto" w:fill="auto"/>
            <w:noWrap/>
            <w:vAlign w:val="bottom"/>
            <w:hideMark/>
          </w:tcPr>
          <w:p w14:paraId="3DDDE05F" w14:textId="77777777" w:rsidR="00CC612B" w:rsidRPr="00D52E3B" w:rsidRDefault="00CC612B" w:rsidP="002F27EF">
            <w:pPr>
              <w:spacing w:before="40" w:after="40" w:line="220" w:lineRule="exact"/>
              <w:jc w:val="right"/>
              <w:rPr>
                <w:sz w:val="18"/>
              </w:rPr>
            </w:pPr>
            <w:r w:rsidRPr="00D52E3B">
              <w:rPr>
                <w:sz w:val="18"/>
              </w:rPr>
              <w:t>86,6</w:t>
            </w:r>
          </w:p>
        </w:tc>
        <w:tc>
          <w:tcPr>
            <w:tcW w:w="855" w:type="dxa"/>
            <w:shd w:val="clear" w:color="auto" w:fill="auto"/>
            <w:noWrap/>
            <w:vAlign w:val="bottom"/>
            <w:hideMark/>
          </w:tcPr>
          <w:p w14:paraId="03F5645F" w14:textId="77777777" w:rsidR="00CC612B" w:rsidRPr="00D52E3B" w:rsidRDefault="00CC612B" w:rsidP="002F27EF">
            <w:pPr>
              <w:spacing w:before="40" w:after="40" w:line="220" w:lineRule="exact"/>
              <w:jc w:val="right"/>
              <w:rPr>
                <w:sz w:val="18"/>
              </w:rPr>
            </w:pPr>
            <w:r w:rsidRPr="00D52E3B">
              <w:rPr>
                <w:sz w:val="18"/>
              </w:rPr>
              <w:t>88,0</w:t>
            </w:r>
          </w:p>
        </w:tc>
      </w:tr>
      <w:tr w:rsidR="00CC612B" w:rsidRPr="00D52E3B" w14:paraId="2B87629D" w14:textId="77777777" w:rsidTr="002F27EF">
        <w:tc>
          <w:tcPr>
            <w:tcW w:w="3486" w:type="dxa"/>
            <w:shd w:val="clear" w:color="auto" w:fill="auto"/>
            <w:noWrap/>
          </w:tcPr>
          <w:p w14:paraId="5711A5C7" w14:textId="77777777" w:rsidR="00CC612B" w:rsidRPr="00D52E3B" w:rsidRDefault="00CC612B" w:rsidP="002F27EF">
            <w:pPr>
              <w:spacing w:before="40" w:after="40" w:line="220" w:lineRule="exact"/>
              <w:rPr>
                <w:sz w:val="18"/>
              </w:rPr>
            </w:pPr>
            <w:r w:rsidRPr="00D52E3B">
              <w:rPr>
                <w:sz w:val="18"/>
              </w:rPr>
              <w:t>14 a 15 años</w:t>
            </w:r>
          </w:p>
        </w:tc>
        <w:tc>
          <w:tcPr>
            <w:tcW w:w="1060" w:type="dxa"/>
            <w:shd w:val="clear" w:color="auto" w:fill="auto"/>
            <w:noWrap/>
            <w:vAlign w:val="bottom"/>
            <w:hideMark/>
          </w:tcPr>
          <w:p w14:paraId="5B11AAC5" w14:textId="77777777" w:rsidR="00CC612B" w:rsidRPr="00D52E3B" w:rsidRDefault="00CC612B" w:rsidP="002F27EF">
            <w:pPr>
              <w:spacing w:before="40" w:after="40" w:line="220" w:lineRule="exact"/>
              <w:jc w:val="right"/>
              <w:rPr>
                <w:sz w:val="18"/>
              </w:rPr>
            </w:pPr>
            <w:r w:rsidRPr="00D52E3B">
              <w:rPr>
                <w:sz w:val="18"/>
              </w:rPr>
              <w:t>82,7</w:t>
            </w:r>
          </w:p>
        </w:tc>
        <w:tc>
          <w:tcPr>
            <w:tcW w:w="1060" w:type="dxa"/>
            <w:shd w:val="clear" w:color="auto" w:fill="auto"/>
            <w:noWrap/>
            <w:vAlign w:val="bottom"/>
            <w:hideMark/>
          </w:tcPr>
          <w:p w14:paraId="4FD11B7C" w14:textId="77777777" w:rsidR="00CC612B" w:rsidRPr="00D52E3B" w:rsidRDefault="00CC612B" w:rsidP="002F27EF">
            <w:pPr>
              <w:spacing w:before="40" w:after="40" w:line="220" w:lineRule="exact"/>
              <w:jc w:val="right"/>
              <w:rPr>
                <w:sz w:val="18"/>
              </w:rPr>
            </w:pPr>
            <w:r w:rsidRPr="00D52E3B">
              <w:rPr>
                <w:sz w:val="18"/>
              </w:rPr>
              <w:t>83,6</w:t>
            </w:r>
          </w:p>
        </w:tc>
        <w:tc>
          <w:tcPr>
            <w:tcW w:w="909" w:type="dxa"/>
            <w:shd w:val="clear" w:color="auto" w:fill="auto"/>
            <w:noWrap/>
            <w:vAlign w:val="bottom"/>
            <w:hideMark/>
          </w:tcPr>
          <w:p w14:paraId="24184EAC" w14:textId="77777777" w:rsidR="00CC612B" w:rsidRPr="00D52E3B" w:rsidRDefault="00CC612B" w:rsidP="002F27EF">
            <w:pPr>
              <w:spacing w:before="40" w:after="40" w:line="220" w:lineRule="exact"/>
              <w:jc w:val="right"/>
              <w:rPr>
                <w:sz w:val="18"/>
              </w:rPr>
            </w:pPr>
            <w:r w:rsidRPr="00D52E3B">
              <w:rPr>
                <w:sz w:val="18"/>
              </w:rPr>
              <w:t>84,4</w:t>
            </w:r>
          </w:p>
        </w:tc>
        <w:tc>
          <w:tcPr>
            <w:tcW w:w="855" w:type="dxa"/>
            <w:shd w:val="clear" w:color="auto" w:fill="auto"/>
            <w:noWrap/>
            <w:vAlign w:val="bottom"/>
            <w:hideMark/>
          </w:tcPr>
          <w:p w14:paraId="538EE22B" w14:textId="77777777" w:rsidR="00CC612B" w:rsidRPr="00D52E3B" w:rsidRDefault="00CC612B" w:rsidP="002F27EF">
            <w:pPr>
              <w:spacing w:before="40" w:after="40" w:line="220" w:lineRule="exact"/>
              <w:jc w:val="right"/>
              <w:rPr>
                <w:sz w:val="18"/>
              </w:rPr>
            </w:pPr>
            <w:r w:rsidRPr="00D52E3B">
              <w:rPr>
                <w:sz w:val="18"/>
              </w:rPr>
              <w:t>85,6</w:t>
            </w:r>
          </w:p>
        </w:tc>
      </w:tr>
      <w:tr w:rsidR="00CC612B" w:rsidRPr="00D52E3B" w14:paraId="67B54AE6" w14:textId="77777777" w:rsidTr="002F27EF">
        <w:tc>
          <w:tcPr>
            <w:tcW w:w="3486" w:type="dxa"/>
            <w:tcBorders>
              <w:bottom w:val="single" w:sz="12" w:space="0" w:color="auto"/>
            </w:tcBorders>
            <w:shd w:val="clear" w:color="auto" w:fill="auto"/>
            <w:noWrap/>
          </w:tcPr>
          <w:p w14:paraId="03DEF675" w14:textId="77777777" w:rsidR="00CC612B" w:rsidRPr="00D52E3B" w:rsidRDefault="00CC612B" w:rsidP="002F27EF">
            <w:pPr>
              <w:spacing w:before="40" w:after="40" w:line="220" w:lineRule="exact"/>
              <w:rPr>
                <w:sz w:val="18"/>
              </w:rPr>
            </w:pPr>
            <w:r w:rsidRPr="00D52E3B">
              <w:rPr>
                <w:sz w:val="18"/>
              </w:rPr>
              <w:t>16 a 17 años</w:t>
            </w:r>
          </w:p>
        </w:tc>
        <w:tc>
          <w:tcPr>
            <w:tcW w:w="1060" w:type="dxa"/>
            <w:tcBorders>
              <w:bottom w:val="single" w:sz="12" w:space="0" w:color="auto"/>
            </w:tcBorders>
            <w:shd w:val="clear" w:color="auto" w:fill="auto"/>
            <w:noWrap/>
            <w:vAlign w:val="bottom"/>
            <w:hideMark/>
          </w:tcPr>
          <w:p w14:paraId="1BA19CAE" w14:textId="77777777" w:rsidR="00CC612B" w:rsidRPr="00D52E3B" w:rsidRDefault="00CC612B" w:rsidP="002F27EF">
            <w:pPr>
              <w:spacing w:before="40" w:after="40" w:line="220" w:lineRule="exact"/>
              <w:jc w:val="right"/>
              <w:rPr>
                <w:sz w:val="18"/>
              </w:rPr>
            </w:pPr>
            <w:r w:rsidRPr="00D52E3B">
              <w:rPr>
                <w:sz w:val="18"/>
              </w:rPr>
              <w:t>81,8</w:t>
            </w:r>
          </w:p>
        </w:tc>
        <w:tc>
          <w:tcPr>
            <w:tcW w:w="1060" w:type="dxa"/>
            <w:tcBorders>
              <w:bottom w:val="single" w:sz="12" w:space="0" w:color="auto"/>
            </w:tcBorders>
            <w:shd w:val="clear" w:color="auto" w:fill="auto"/>
            <w:noWrap/>
            <w:vAlign w:val="bottom"/>
            <w:hideMark/>
          </w:tcPr>
          <w:p w14:paraId="22047F34" w14:textId="77777777" w:rsidR="00CC612B" w:rsidRPr="00D52E3B" w:rsidRDefault="00CC612B" w:rsidP="002F27EF">
            <w:pPr>
              <w:spacing w:before="40" w:after="40" w:line="220" w:lineRule="exact"/>
              <w:jc w:val="right"/>
              <w:rPr>
                <w:sz w:val="18"/>
              </w:rPr>
            </w:pPr>
            <w:r w:rsidRPr="00D52E3B">
              <w:rPr>
                <w:sz w:val="18"/>
              </w:rPr>
              <w:t>82,8</w:t>
            </w:r>
          </w:p>
        </w:tc>
        <w:tc>
          <w:tcPr>
            <w:tcW w:w="909" w:type="dxa"/>
            <w:tcBorders>
              <w:bottom w:val="single" w:sz="12" w:space="0" w:color="auto"/>
            </w:tcBorders>
            <w:shd w:val="clear" w:color="auto" w:fill="auto"/>
            <w:noWrap/>
            <w:vAlign w:val="bottom"/>
            <w:hideMark/>
          </w:tcPr>
          <w:p w14:paraId="2190A604" w14:textId="77777777" w:rsidR="00CC612B" w:rsidRPr="00D52E3B" w:rsidRDefault="00CC612B" w:rsidP="002F27EF">
            <w:pPr>
              <w:spacing w:before="40" w:after="40" w:line="220" w:lineRule="exact"/>
              <w:jc w:val="right"/>
              <w:rPr>
                <w:sz w:val="18"/>
              </w:rPr>
            </w:pPr>
            <w:r w:rsidRPr="00D52E3B">
              <w:rPr>
                <w:sz w:val="18"/>
              </w:rPr>
              <w:t>84,6</w:t>
            </w:r>
          </w:p>
        </w:tc>
        <w:tc>
          <w:tcPr>
            <w:tcW w:w="855" w:type="dxa"/>
            <w:tcBorders>
              <w:bottom w:val="single" w:sz="12" w:space="0" w:color="auto"/>
            </w:tcBorders>
            <w:shd w:val="clear" w:color="auto" w:fill="auto"/>
            <w:noWrap/>
            <w:vAlign w:val="bottom"/>
            <w:hideMark/>
          </w:tcPr>
          <w:p w14:paraId="453D9CCD" w14:textId="77777777" w:rsidR="00CC612B" w:rsidRPr="00D52E3B" w:rsidRDefault="00CC612B" w:rsidP="002F27EF">
            <w:pPr>
              <w:spacing w:before="40" w:after="40" w:line="220" w:lineRule="exact"/>
              <w:jc w:val="right"/>
              <w:rPr>
                <w:sz w:val="18"/>
              </w:rPr>
            </w:pPr>
            <w:r w:rsidRPr="00D52E3B">
              <w:rPr>
                <w:sz w:val="18"/>
              </w:rPr>
              <w:t>86,9</w:t>
            </w:r>
          </w:p>
        </w:tc>
      </w:tr>
    </w:tbl>
    <w:p w14:paraId="31073F02" w14:textId="77777777" w:rsidR="00CC612B" w:rsidRPr="00B03E65" w:rsidRDefault="00CC612B" w:rsidP="00CC612B">
      <w:pPr>
        <w:pStyle w:val="SingleTxtG"/>
        <w:rPr>
          <w:i/>
          <w:iCs/>
          <w:sz w:val="18"/>
          <w:szCs w:val="18"/>
        </w:rPr>
      </w:pPr>
      <w:r w:rsidRPr="00B03E65">
        <w:rPr>
          <w:i/>
          <w:iCs/>
          <w:sz w:val="18"/>
          <w:szCs w:val="18"/>
        </w:rPr>
        <w:t>Fuente: Ministerio de Desarrollo Social, Subsecretaría de Evaluación Social, en base a información de Registros Administrativos.</w:t>
      </w:r>
      <w:r w:rsidRPr="00B03E65">
        <w:rPr>
          <w:rStyle w:val="Refdenotaalpie"/>
          <w:i/>
          <w:iCs/>
          <w:szCs w:val="18"/>
        </w:rPr>
        <w:footnoteReference w:id="58"/>
      </w:r>
    </w:p>
    <w:p w14:paraId="7E090750" w14:textId="77777777" w:rsidR="00CC612B" w:rsidRPr="00212D67" w:rsidRDefault="00CC612B" w:rsidP="00CC612B">
      <w:pPr>
        <w:pStyle w:val="H4G"/>
      </w:pPr>
      <w:bookmarkStart w:id="121" w:name="_Toc155712343"/>
      <w:bookmarkStart w:id="122" w:name="_Toc170913618"/>
      <w:bookmarkStart w:id="123" w:name="_Toc171683253"/>
      <w:r>
        <w:rPr>
          <w:position w:val="-1"/>
        </w:rPr>
        <w:lastRenderedPageBreak/>
        <w:tab/>
      </w:r>
      <w:proofErr w:type="spellStart"/>
      <w:r w:rsidRPr="00212D67">
        <w:rPr>
          <w:position w:val="-1"/>
        </w:rPr>
        <w:t>xiv</w:t>
      </w:r>
      <w:proofErr w:type="spellEnd"/>
      <w:r w:rsidRPr="00212D67">
        <w:rPr>
          <w:position w:val="-1"/>
        </w:rPr>
        <w:t>.</w:t>
      </w:r>
      <w:r w:rsidRPr="00212D67">
        <w:rPr>
          <w:position w:val="-1"/>
        </w:rPr>
        <w:tab/>
      </w:r>
      <w:r w:rsidRPr="008E7B3F">
        <w:t>Tasas de asistencia escolar</w:t>
      </w:r>
      <w:bookmarkEnd w:id="121"/>
      <w:bookmarkEnd w:id="122"/>
      <w:bookmarkEnd w:id="123"/>
    </w:p>
    <w:p w14:paraId="02EBB401" w14:textId="5D203BCF" w:rsidR="00CC612B" w:rsidRPr="00FE66BF" w:rsidRDefault="00CC612B" w:rsidP="00FE66BF">
      <w:pPr>
        <w:pStyle w:val="SingleTxtG"/>
        <w:rPr>
          <w:b/>
          <w:bCs/>
        </w:rPr>
      </w:pPr>
      <w:r w:rsidRPr="00212D67">
        <w:t>Cuadro 26</w:t>
      </w:r>
      <w:r>
        <w:tab/>
      </w:r>
      <w:r w:rsidR="00FE66BF">
        <w:br/>
      </w:r>
      <w:r w:rsidRPr="00FE66BF">
        <w:rPr>
          <w:b/>
          <w:bCs/>
        </w:rPr>
        <w:tab/>
        <w:t>Promedio de asistencia a nivel nacional (todos los niveles de enseñanza)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607"/>
        <w:gridCol w:w="1748"/>
        <w:gridCol w:w="1508"/>
        <w:gridCol w:w="1507"/>
      </w:tblGrid>
      <w:tr w:rsidR="00CC612B" w:rsidRPr="00D52E3B" w14:paraId="04528C0F" w14:textId="77777777" w:rsidTr="002F27EF">
        <w:trPr>
          <w:tblHeader/>
        </w:trPr>
        <w:tc>
          <w:tcPr>
            <w:tcW w:w="2607" w:type="dxa"/>
            <w:tcBorders>
              <w:top w:val="single" w:sz="4" w:space="0" w:color="auto"/>
              <w:bottom w:val="single" w:sz="12" w:space="0" w:color="auto"/>
            </w:tcBorders>
            <w:shd w:val="clear" w:color="auto" w:fill="auto"/>
            <w:vAlign w:val="bottom"/>
          </w:tcPr>
          <w:p w14:paraId="27654D5A" w14:textId="77777777" w:rsidR="00CC612B" w:rsidRPr="00D52E3B" w:rsidRDefault="00CC612B" w:rsidP="002F27EF">
            <w:pPr>
              <w:spacing w:before="80" w:after="80" w:line="200" w:lineRule="exact"/>
              <w:textDirection w:val="btLr"/>
              <w:rPr>
                <w:i/>
                <w:sz w:val="16"/>
              </w:rPr>
            </w:pPr>
          </w:p>
        </w:tc>
        <w:tc>
          <w:tcPr>
            <w:tcW w:w="4763" w:type="dxa"/>
            <w:gridSpan w:val="3"/>
            <w:tcBorders>
              <w:top w:val="single" w:sz="4" w:space="0" w:color="auto"/>
              <w:bottom w:val="single" w:sz="12" w:space="0" w:color="auto"/>
            </w:tcBorders>
            <w:shd w:val="clear" w:color="auto" w:fill="auto"/>
            <w:vAlign w:val="bottom"/>
          </w:tcPr>
          <w:p w14:paraId="74553802" w14:textId="77777777" w:rsidR="00CC612B" w:rsidRPr="00D52E3B" w:rsidRDefault="00CC612B" w:rsidP="002F27EF">
            <w:pPr>
              <w:spacing w:before="80" w:after="80" w:line="200" w:lineRule="exact"/>
              <w:jc w:val="right"/>
              <w:textDirection w:val="btLr"/>
              <w:rPr>
                <w:i/>
                <w:sz w:val="16"/>
              </w:rPr>
            </w:pPr>
            <w:r w:rsidRPr="00D52E3B">
              <w:rPr>
                <w:i/>
                <w:sz w:val="16"/>
              </w:rPr>
              <w:t>Año</w:t>
            </w:r>
          </w:p>
        </w:tc>
      </w:tr>
      <w:tr w:rsidR="00CC612B" w:rsidRPr="00D52E3B" w14:paraId="1553336D" w14:textId="77777777" w:rsidTr="002F27EF">
        <w:tc>
          <w:tcPr>
            <w:tcW w:w="2607" w:type="dxa"/>
            <w:tcBorders>
              <w:top w:val="single" w:sz="12" w:space="0" w:color="auto"/>
            </w:tcBorders>
            <w:shd w:val="clear" w:color="auto" w:fill="auto"/>
          </w:tcPr>
          <w:p w14:paraId="6DD3BB24" w14:textId="77777777" w:rsidR="00CC612B" w:rsidRPr="00D52E3B" w:rsidRDefault="00CC612B" w:rsidP="002F27EF">
            <w:pPr>
              <w:spacing w:before="40" w:after="40" w:line="220" w:lineRule="exact"/>
              <w:textDirection w:val="btLr"/>
              <w:rPr>
                <w:sz w:val="18"/>
              </w:rPr>
            </w:pPr>
          </w:p>
        </w:tc>
        <w:tc>
          <w:tcPr>
            <w:tcW w:w="1748" w:type="dxa"/>
            <w:tcBorders>
              <w:top w:val="single" w:sz="12" w:space="0" w:color="auto"/>
            </w:tcBorders>
            <w:shd w:val="clear" w:color="auto" w:fill="auto"/>
            <w:vAlign w:val="bottom"/>
          </w:tcPr>
          <w:p w14:paraId="6EBF4DE9" w14:textId="77777777" w:rsidR="00CC612B" w:rsidRPr="00D52E3B" w:rsidRDefault="00CC612B" w:rsidP="002F27EF">
            <w:pPr>
              <w:spacing w:before="40" w:after="40" w:line="220" w:lineRule="exact"/>
              <w:jc w:val="right"/>
              <w:textDirection w:val="btLr"/>
              <w:rPr>
                <w:i/>
                <w:sz w:val="18"/>
              </w:rPr>
            </w:pPr>
            <w:r w:rsidRPr="00D52E3B">
              <w:rPr>
                <w:i/>
                <w:sz w:val="18"/>
              </w:rPr>
              <w:t>2018</w:t>
            </w:r>
          </w:p>
        </w:tc>
        <w:tc>
          <w:tcPr>
            <w:tcW w:w="1508" w:type="dxa"/>
            <w:tcBorders>
              <w:top w:val="single" w:sz="12" w:space="0" w:color="auto"/>
            </w:tcBorders>
            <w:shd w:val="clear" w:color="auto" w:fill="auto"/>
            <w:vAlign w:val="bottom"/>
          </w:tcPr>
          <w:p w14:paraId="3C1CCAF9" w14:textId="77777777" w:rsidR="00CC612B" w:rsidRPr="00D52E3B" w:rsidRDefault="00CC612B" w:rsidP="002F27EF">
            <w:pPr>
              <w:spacing w:before="40" w:after="40" w:line="220" w:lineRule="exact"/>
              <w:jc w:val="right"/>
              <w:textDirection w:val="btLr"/>
              <w:rPr>
                <w:i/>
                <w:sz w:val="18"/>
              </w:rPr>
            </w:pPr>
            <w:r w:rsidRPr="00D52E3B">
              <w:rPr>
                <w:i/>
                <w:sz w:val="18"/>
              </w:rPr>
              <w:t>2022</w:t>
            </w:r>
          </w:p>
        </w:tc>
        <w:tc>
          <w:tcPr>
            <w:tcW w:w="1507" w:type="dxa"/>
            <w:tcBorders>
              <w:top w:val="single" w:sz="12" w:space="0" w:color="auto"/>
            </w:tcBorders>
            <w:shd w:val="clear" w:color="auto" w:fill="auto"/>
            <w:vAlign w:val="bottom"/>
          </w:tcPr>
          <w:p w14:paraId="37A37884" w14:textId="77777777" w:rsidR="00CC612B" w:rsidRPr="00D52E3B" w:rsidRDefault="00CC612B" w:rsidP="002F27EF">
            <w:pPr>
              <w:spacing w:before="40" w:after="40" w:line="220" w:lineRule="exact"/>
              <w:jc w:val="right"/>
              <w:textDirection w:val="btLr"/>
              <w:rPr>
                <w:i/>
                <w:sz w:val="18"/>
              </w:rPr>
            </w:pPr>
            <w:r w:rsidRPr="00D52E3B">
              <w:rPr>
                <w:i/>
                <w:sz w:val="18"/>
              </w:rPr>
              <w:t>2023</w:t>
            </w:r>
          </w:p>
        </w:tc>
      </w:tr>
      <w:tr w:rsidR="00CC612B" w:rsidRPr="00D52E3B" w14:paraId="02E232C4" w14:textId="77777777" w:rsidTr="002F27EF">
        <w:tc>
          <w:tcPr>
            <w:tcW w:w="2607" w:type="dxa"/>
            <w:tcBorders>
              <w:bottom w:val="single" w:sz="12" w:space="0" w:color="auto"/>
            </w:tcBorders>
            <w:shd w:val="clear" w:color="auto" w:fill="auto"/>
          </w:tcPr>
          <w:p w14:paraId="33E89D69" w14:textId="77777777" w:rsidR="00CC612B" w:rsidRPr="00D52E3B" w:rsidRDefault="00CC612B" w:rsidP="002F27EF">
            <w:pPr>
              <w:spacing w:before="40" w:after="40" w:line="220" w:lineRule="exact"/>
              <w:textDirection w:val="btLr"/>
              <w:rPr>
                <w:sz w:val="18"/>
              </w:rPr>
            </w:pPr>
            <w:r w:rsidRPr="00D52E3B">
              <w:rPr>
                <w:sz w:val="18"/>
                <w:lang w:val="es-CL" w:eastAsia="es-CL"/>
              </w:rPr>
              <w:t>Promedio de asistencia</w:t>
            </w:r>
          </w:p>
        </w:tc>
        <w:tc>
          <w:tcPr>
            <w:tcW w:w="1748" w:type="dxa"/>
            <w:tcBorders>
              <w:bottom w:val="single" w:sz="12" w:space="0" w:color="auto"/>
            </w:tcBorders>
            <w:shd w:val="clear" w:color="auto" w:fill="auto"/>
            <w:vAlign w:val="bottom"/>
          </w:tcPr>
          <w:p w14:paraId="7DEBA38D" w14:textId="77777777" w:rsidR="00CC612B" w:rsidRPr="00D52E3B" w:rsidRDefault="00CC612B" w:rsidP="002F27EF">
            <w:pPr>
              <w:spacing w:before="40" w:after="40" w:line="220" w:lineRule="exact"/>
              <w:jc w:val="right"/>
              <w:textDirection w:val="btLr"/>
              <w:rPr>
                <w:sz w:val="18"/>
              </w:rPr>
            </w:pPr>
            <w:r w:rsidRPr="00D52E3B">
              <w:rPr>
                <w:sz w:val="18"/>
              </w:rPr>
              <w:t>88,9%</w:t>
            </w:r>
          </w:p>
        </w:tc>
        <w:tc>
          <w:tcPr>
            <w:tcW w:w="1508" w:type="dxa"/>
            <w:tcBorders>
              <w:bottom w:val="single" w:sz="12" w:space="0" w:color="auto"/>
            </w:tcBorders>
            <w:shd w:val="clear" w:color="auto" w:fill="auto"/>
            <w:vAlign w:val="bottom"/>
          </w:tcPr>
          <w:p w14:paraId="53EE5354" w14:textId="77777777" w:rsidR="00CC612B" w:rsidRPr="00D52E3B" w:rsidRDefault="00CC612B" w:rsidP="002F27EF">
            <w:pPr>
              <w:spacing w:before="40" w:after="40" w:line="220" w:lineRule="exact"/>
              <w:jc w:val="right"/>
              <w:textDirection w:val="btLr"/>
              <w:rPr>
                <w:sz w:val="18"/>
              </w:rPr>
            </w:pPr>
            <w:r w:rsidRPr="00D52E3B">
              <w:rPr>
                <w:sz w:val="18"/>
              </w:rPr>
              <w:t>83,5%</w:t>
            </w:r>
          </w:p>
        </w:tc>
        <w:tc>
          <w:tcPr>
            <w:tcW w:w="1507" w:type="dxa"/>
            <w:tcBorders>
              <w:bottom w:val="single" w:sz="12" w:space="0" w:color="auto"/>
            </w:tcBorders>
            <w:shd w:val="clear" w:color="auto" w:fill="auto"/>
            <w:vAlign w:val="bottom"/>
          </w:tcPr>
          <w:p w14:paraId="78FFA823" w14:textId="77777777" w:rsidR="00CC612B" w:rsidRPr="00D52E3B" w:rsidRDefault="00CC612B" w:rsidP="002F27EF">
            <w:pPr>
              <w:spacing w:before="40" w:after="40" w:line="220" w:lineRule="exact"/>
              <w:jc w:val="right"/>
              <w:textDirection w:val="btLr"/>
              <w:rPr>
                <w:sz w:val="18"/>
              </w:rPr>
            </w:pPr>
            <w:r w:rsidRPr="00D52E3B">
              <w:rPr>
                <w:sz w:val="18"/>
              </w:rPr>
              <w:t>84,8%</w:t>
            </w:r>
          </w:p>
        </w:tc>
      </w:tr>
    </w:tbl>
    <w:p w14:paraId="3AC239FB" w14:textId="77777777" w:rsidR="00CC612B" w:rsidRPr="00B03E65" w:rsidRDefault="00CC612B" w:rsidP="00CC612B">
      <w:pPr>
        <w:pStyle w:val="SingleTxtG"/>
        <w:rPr>
          <w:i/>
          <w:iCs/>
          <w:sz w:val="18"/>
          <w:szCs w:val="18"/>
        </w:rPr>
      </w:pPr>
      <w:r w:rsidRPr="00B03E65">
        <w:rPr>
          <w:i/>
          <w:iCs/>
          <w:sz w:val="18"/>
          <w:szCs w:val="18"/>
        </w:rPr>
        <w:t>Fuente: Centro de Estudios MINEDUC. Análisis de la asistencia escolar de los años 2018, 2022 y 2023 (2024).</w:t>
      </w:r>
      <w:r w:rsidRPr="00B03E65">
        <w:rPr>
          <w:rStyle w:val="Refdenotaalpie"/>
          <w:i/>
          <w:iCs/>
          <w:szCs w:val="18"/>
        </w:rPr>
        <w:footnoteReference w:id="59"/>
      </w:r>
    </w:p>
    <w:p w14:paraId="4837358A" w14:textId="77777777" w:rsidR="00CC612B" w:rsidRPr="008E7B3F" w:rsidRDefault="00CC612B" w:rsidP="00CC612B">
      <w:pPr>
        <w:pStyle w:val="H4G"/>
      </w:pPr>
      <w:bookmarkStart w:id="124" w:name="_Toc155712344"/>
      <w:bookmarkStart w:id="125" w:name="_Toc170913619"/>
      <w:bookmarkStart w:id="126" w:name="_Toc171683254"/>
      <w:r>
        <w:rPr>
          <w:position w:val="-1"/>
        </w:rPr>
        <w:tab/>
      </w:r>
      <w:proofErr w:type="spellStart"/>
      <w:r w:rsidRPr="00212D67">
        <w:rPr>
          <w:position w:val="-1"/>
        </w:rPr>
        <w:t>xv</w:t>
      </w:r>
      <w:proofErr w:type="spellEnd"/>
      <w:r w:rsidRPr="00212D67">
        <w:rPr>
          <w:position w:val="-1"/>
        </w:rPr>
        <w:t>.</w:t>
      </w:r>
      <w:r w:rsidRPr="00212D67">
        <w:rPr>
          <w:position w:val="-1"/>
        </w:rPr>
        <w:tab/>
      </w:r>
      <w:r w:rsidRPr="008E7B3F">
        <w:t>Tasas de deserción en la enseñanza primaria y secundaria</w:t>
      </w:r>
      <w:bookmarkEnd w:id="124"/>
      <w:bookmarkEnd w:id="125"/>
      <w:bookmarkEnd w:id="126"/>
    </w:p>
    <w:p w14:paraId="090DDA6F" w14:textId="77777777" w:rsidR="00CC612B" w:rsidRPr="00212D67" w:rsidRDefault="00CC612B" w:rsidP="00CC612B">
      <w:pPr>
        <w:pStyle w:val="SingleTxtG"/>
      </w:pPr>
      <w:r w:rsidRPr="00212D67">
        <w:rPr>
          <w:position w:val="-1"/>
        </w:rPr>
        <w:t>60.</w:t>
      </w:r>
      <w:r w:rsidRPr="00212D67">
        <w:rPr>
          <w:position w:val="-1"/>
        </w:rPr>
        <w:tab/>
      </w:r>
      <w:proofErr w:type="gramStart"/>
      <w:r w:rsidRPr="00212D67">
        <w:t>De acuerdo al</w:t>
      </w:r>
      <w:proofErr w:type="gramEnd"/>
      <w:r w:rsidRPr="00212D67">
        <w:t xml:space="preserve"> Centro de Estudios MINEDUC</w:t>
      </w:r>
      <w:r w:rsidRPr="007E145F">
        <w:rPr>
          <w:rStyle w:val="Refdenotaalpie"/>
        </w:rPr>
        <w:footnoteReference w:id="60"/>
      </w:r>
      <w:r w:rsidRPr="00212D67">
        <w:t xml:space="preserve">, la cifra de desvinculación escolar corresponde al número de estudiantes que no se encuentra matriculado en el periodo actual, sin que se haya graduado del sistema escolar en el periodo anterior. Del total de estudiantes matriculados/as en el año 2022, 50.814 se desvincularon el 2023, lo que representa una tasa de incidencia global de 1,7%. La tasa de incidencia es más alta en hombres (1,8%) que en mujeres (1,5%). </w:t>
      </w:r>
    </w:p>
    <w:p w14:paraId="73818BFE" w14:textId="77777777" w:rsidR="00CC612B" w:rsidRPr="00212D67" w:rsidRDefault="00CC612B" w:rsidP="00CC612B">
      <w:pPr>
        <w:pStyle w:val="SingleTxtG"/>
      </w:pPr>
      <w:r w:rsidRPr="00212D67">
        <w:rPr>
          <w:position w:val="-1"/>
        </w:rPr>
        <w:t>61.</w:t>
      </w:r>
      <w:r w:rsidRPr="00212D67">
        <w:rPr>
          <w:position w:val="-1"/>
        </w:rPr>
        <w:tab/>
      </w:r>
      <w:r w:rsidRPr="00212D67">
        <w:t xml:space="preserve">La mayor tasa de incidencia se presenta en la Región Metropolitana (2,2%) seguida de Tarapacá (1,8%) y Antofagasta (1,8%). Al contrario, las regiones con menor tasa de incidencia son Biobío (1,1%), Los Ríos (1,1%), Ñuble (1,2%) y Coquimbo (1,2%). </w:t>
      </w:r>
    </w:p>
    <w:p w14:paraId="4BE48DE7" w14:textId="77777777" w:rsidR="00CC612B" w:rsidRPr="00212D67" w:rsidRDefault="00CC612B" w:rsidP="00CC612B">
      <w:pPr>
        <w:pStyle w:val="SingleTxtG"/>
      </w:pPr>
      <w:r w:rsidRPr="00212D67">
        <w:rPr>
          <w:position w:val="-1"/>
        </w:rPr>
        <w:t>62.</w:t>
      </w:r>
      <w:r w:rsidRPr="00212D67">
        <w:rPr>
          <w:position w:val="-1"/>
        </w:rPr>
        <w:tab/>
      </w:r>
      <w:r w:rsidRPr="00212D67">
        <w:t>Al desglosar el dato por nivel de enseñanza, la mayor tasa de incidencia se concentra en el nivel de educación media técnico-profesional de niños, niñas y jóvenes (2,8%). Posteriormente, cercano al promedio total, se encuentra educación media humanista-científico de niños, niñas y jóvenes con un 1,8%. Por último, por debajo del promedio, está el nivel de educación básica con un 1,5%.</w:t>
      </w:r>
    </w:p>
    <w:p w14:paraId="1A24AFDC" w14:textId="77777777" w:rsidR="00CC612B" w:rsidRPr="008E7B3F" w:rsidRDefault="00CC612B" w:rsidP="00CC612B">
      <w:pPr>
        <w:pStyle w:val="H4G"/>
      </w:pPr>
      <w:bookmarkStart w:id="127" w:name="_Toc155712345"/>
      <w:bookmarkStart w:id="128" w:name="_Toc170913620"/>
      <w:bookmarkStart w:id="129" w:name="_Toc171683255"/>
      <w:r>
        <w:rPr>
          <w:position w:val="-1"/>
        </w:rPr>
        <w:tab/>
      </w:r>
      <w:proofErr w:type="spellStart"/>
      <w:r w:rsidRPr="00212D67">
        <w:rPr>
          <w:position w:val="-1"/>
        </w:rPr>
        <w:t>xvi</w:t>
      </w:r>
      <w:proofErr w:type="spellEnd"/>
      <w:r w:rsidRPr="00212D67">
        <w:rPr>
          <w:position w:val="-1"/>
        </w:rPr>
        <w:t>.</w:t>
      </w:r>
      <w:r w:rsidRPr="00212D67">
        <w:rPr>
          <w:position w:val="-1"/>
        </w:rPr>
        <w:tab/>
      </w:r>
      <w:r w:rsidRPr="008E7B3F">
        <w:t>Coeficiente maestro-alumnos en escuelas financiadas con fondos públicos</w:t>
      </w:r>
      <w:bookmarkEnd w:id="127"/>
      <w:bookmarkEnd w:id="128"/>
      <w:bookmarkEnd w:id="129"/>
    </w:p>
    <w:p w14:paraId="0C7B55B4" w14:textId="77777777" w:rsidR="00CC612B" w:rsidRPr="00212D67" w:rsidRDefault="00CC612B" w:rsidP="00CC612B">
      <w:pPr>
        <w:pStyle w:val="SingleTxtG"/>
      </w:pPr>
      <w:r w:rsidRPr="00212D67">
        <w:rPr>
          <w:position w:val="-1"/>
        </w:rPr>
        <w:t>63.</w:t>
      </w:r>
      <w:r w:rsidRPr="00212D67">
        <w:rPr>
          <w:position w:val="-1"/>
        </w:rPr>
        <w:tab/>
      </w:r>
      <w:proofErr w:type="gramStart"/>
      <w:r w:rsidRPr="00212D67">
        <w:t>De acuerdo al</w:t>
      </w:r>
      <w:proofErr w:type="gramEnd"/>
      <w:r w:rsidRPr="00212D67">
        <w:t xml:space="preserve"> Centro de Estudios MINEDUC</w:t>
      </w:r>
      <w:r w:rsidRPr="007E145F">
        <w:rPr>
          <w:rStyle w:val="Refdenotaalpie"/>
        </w:rPr>
        <w:footnoteReference w:id="61"/>
      </w:r>
      <w:r w:rsidRPr="00212D67">
        <w:t xml:space="preserve">, en el año 2021 se constataron 16 estudiantes por docente, lo que se redujo marginalmente respecto al año anterior, en el cual el promedio fue de 17. Al establecer una separación por zona urbana y rural, hay 17 estudiantes por docente en zona urbana y 10 en zona rural, en promedio. </w:t>
      </w:r>
    </w:p>
    <w:p w14:paraId="72939881" w14:textId="77777777" w:rsidR="00CC612B" w:rsidRPr="00212D67" w:rsidRDefault="00CC612B" w:rsidP="00CC612B">
      <w:pPr>
        <w:pStyle w:val="SingleTxtG"/>
      </w:pPr>
      <w:r w:rsidRPr="00212D67">
        <w:rPr>
          <w:position w:val="-1"/>
        </w:rPr>
        <w:t>64.</w:t>
      </w:r>
      <w:r w:rsidRPr="00212D67">
        <w:rPr>
          <w:position w:val="-1"/>
        </w:rPr>
        <w:tab/>
      </w:r>
      <w:r w:rsidRPr="00212D67">
        <w:t>También se puede observar que hay 20 docentes por establecimiento, en promedio, y, según la dependencia, en establecimientos municipales</w:t>
      </w:r>
      <w:r w:rsidRPr="007E145F">
        <w:rPr>
          <w:rStyle w:val="Refdenotaalpie"/>
        </w:rPr>
        <w:footnoteReference w:id="62"/>
      </w:r>
      <w:r w:rsidRPr="00212D67">
        <w:t>, particulares subvencionados</w:t>
      </w:r>
      <w:r w:rsidRPr="007E145F">
        <w:rPr>
          <w:rStyle w:val="Refdenotaalpie"/>
        </w:rPr>
        <w:footnoteReference w:id="63"/>
      </w:r>
      <w:r w:rsidRPr="00212D67">
        <w:t xml:space="preserve"> y servicios locales de educación</w:t>
      </w:r>
      <w:r w:rsidRPr="007E145F">
        <w:rPr>
          <w:rStyle w:val="Refdenotaalpie"/>
        </w:rPr>
        <w:footnoteReference w:id="64"/>
      </w:r>
      <w:r w:rsidRPr="00212D67">
        <w:t xml:space="preserve"> la ratio es de 20, 18 y 21 docentes respectivamente. Ello, a diferencia de los establecimientos particulares pagados</w:t>
      </w:r>
      <w:r w:rsidRPr="007E145F">
        <w:rPr>
          <w:rStyle w:val="Refdenotaalpie"/>
        </w:rPr>
        <w:footnoteReference w:id="65"/>
      </w:r>
      <w:r w:rsidRPr="00212D67">
        <w:t xml:space="preserve"> y las corporaciones de </w:t>
      </w:r>
      <w:r w:rsidRPr="00212D67">
        <w:lastRenderedPageBreak/>
        <w:t>administración delegada, que cuentan con 35 y 30 docentes por establecimiento respectivamente.</w:t>
      </w:r>
    </w:p>
    <w:p w14:paraId="234E7CF5" w14:textId="77777777" w:rsidR="00CC612B" w:rsidRPr="008E7B3F" w:rsidRDefault="00CC612B" w:rsidP="00CC612B">
      <w:pPr>
        <w:pStyle w:val="H4G"/>
      </w:pPr>
      <w:bookmarkStart w:id="130" w:name="_Toc155712346"/>
      <w:bookmarkStart w:id="131" w:name="_Toc170913621"/>
      <w:bookmarkStart w:id="132" w:name="_Toc171683256"/>
      <w:r>
        <w:rPr>
          <w:position w:val="-1"/>
        </w:rPr>
        <w:tab/>
      </w:r>
      <w:proofErr w:type="spellStart"/>
      <w:r w:rsidRPr="00212D67">
        <w:rPr>
          <w:position w:val="-1"/>
        </w:rPr>
        <w:t>xvii</w:t>
      </w:r>
      <w:proofErr w:type="spellEnd"/>
      <w:r w:rsidRPr="00212D67">
        <w:rPr>
          <w:position w:val="-1"/>
        </w:rPr>
        <w:t>.</w:t>
      </w:r>
      <w:r w:rsidRPr="00212D67">
        <w:rPr>
          <w:position w:val="-1"/>
        </w:rPr>
        <w:tab/>
      </w:r>
      <w:r w:rsidRPr="008E7B3F">
        <w:t>Tasas de alfabetización</w:t>
      </w:r>
      <w:bookmarkEnd w:id="130"/>
      <w:bookmarkEnd w:id="131"/>
      <w:bookmarkEnd w:id="132"/>
    </w:p>
    <w:p w14:paraId="0432EDBC" w14:textId="1DEB6E0F" w:rsidR="00CC612B" w:rsidRPr="00B03E65" w:rsidRDefault="00CC612B" w:rsidP="00FE66BF">
      <w:pPr>
        <w:pStyle w:val="SingleTxtG"/>
        <w:rPr>
          <w:b/>
        </w:rPr>
      </w:pPr>
      <w:r w:rsidRPr="00212D67">
        <w:t>Cuadro 27</w:t>
      </w:r>
      <w:r w:rsidR="0051623F">
        <w:tab/>
      </w:r>
      <w:r w:rsidR="0051623F">
        <w:br/>
      </w:r>
      <w:r w:rsidRPr="00B03E65">
        <w:rPr>
          <w:b/>
        </w:rPr>
        <w:t>Alfabetización de la población de 15 años o más (porcentaje), según sexo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64"/>
        <w:gridCol w:w="2117"/>
        <w:gridCol w:w="820"/>
        <w:gridCol w:w="819"/>
        <w:gridCol w:w="690"/>
        <w:gridCol w:w="690"/>
        <w:gridCol w:w="690"/>
        <w:gridCol w:w="680"/>
      </w:tblGrid>
      <w:tr w:rsidR="00CC612B" w:rsidRPr="00845811" w14:paraId="68843DB2" w14:textId="77777777" w:rsidTr="002F27EF">
        <w:trPr>
          <w:tblHeader/>
        </w:trPr>
        <w:tc>
          <w:tcPr>
            <w:tcW w:w="864" w:type="dxa"/>
            <w:tcBorders>
              <w:top w:val="single" w:sz="4" w:space="0" w:color="auto"/>
              <w:bottom w:val="single" w:sz="12" w:space="0" w:color="auto"/>
            </w:tcBorders>
            <w:shd w:val="clear" w:color="auto" w:fill="auto"/>
            <w:vAlign w:val="bottom"/>
          </w:tcPr>
          <w:p w14:paraId="30D6E957" w14:textId="77777777" w:rsidR="00CC612B" w:rsidRPr="00845811" w:rsidRDefault="00CC612B" w:rsidP="002F27EF">
            <w:pPr>
              <w:pStyle w:val="Prrafodelista"/>
              <w:spacing w:before="80" w:after="80" w:line="200" w:lineRule="exact"/>
              <w:ind w:left="0"/>
              <w:contextualSpacing w:val="0"/>
              <w:rPr>
                <w:i/>
                <w:sz w:val="16"/>
              </w:rPr>
            </w:pPr>
          </w:p>
        </w:tc>
        <w:tc>
          <w:tcPr>
            <w:tcW w:w="2117" w:type="dxa"/>
            <w:tcBorders>
              <w:top w:val="single" w:sz="4" w:space="0" w:color="auto"/>
              <w:bottom w:val="single" w:sz="12" w:space="0" w:color="auto"/>
            </w:tcBorders>
            <w:shd w:val="clear" w:color="auto" w:fill="auto"/>
            <w:vAlign w:val="bottom"/>
          </w:tcPr>
          <w:p w14:paraId="3FC2703E" w14:textId="77777777" w:rsidR="00CC612B" w:rsidRPr="00845811" w:rsidRDefault="00CC612B" w:rsidP="002F27EF">
            <w:pPr>
              <w:pStyle w:val="Prrafodelista"/>
              <w:spacing w:before="80" w:after="80" w:line="200" w:lineRule="exact"/>
              <w:ind w:left="0"/>
              <w:contextualSpacing w:val="0"/>
              <w:jc w:val="right"/>
              <w:rPr>
                <w:i/>
                <w:sz w:val="16"/>
              </w:rPr>
            </w:pPr>
          </w:p>
        </w:tc>
        <w:tc>
          <w:tcPr>
            <w:tcW w:w="4389" w:type="dxa"/>
            <w:gridSpan w:val="6"/>
            <w:tcBorders>
              <w:top w:val="single" w:sz="4" w:space="0" w:color="auto"/>
              <w:bottom w:val="single" w:sz="12" w:space="0" w:color="auto"/>
            </w:tcBorders>
            <w:shd w:val="clear" w:color="auto" w:fill="auto"/>
            <w:vAlign w:val="bottom"/>
          </w:tcPr>
          <w:p w14:paraId="2158D8DC" w14:textId="77777777" w:rsidR="00CC612B" w:rsidRPr="00845811" w:rsidRDefault="00CC612B" w:rsidP="002F27EF">
            <w:pPr>
              <w:pStyle w:val="Prrafodelista"/>
              <w:spacing w:before="80" w:after="80" w:line="200" w:lineRule="exact"/>
              <w:ind w:left="0"/>
              <w:contextualSpacing w:val="0"/>
              <w:jc w:val="right"/>
              <w:rPr>
                <w:i/>
                <w:sz w:val="16"/>
              </w:rPr>
            </w:pPr>
            <w:r w:rsidRPr="00845811">
              <w:rPr>
                <w:i/>
                <w:sz w:val="16"/>
              </w:rPr>
              <w:t>Año</w:t>
            </w:r>
          </w:p>
        </w:tc>
      </w:tr>
      <w:tr w:rsidR="00CC612B" w:rsidRPr="00845811" w14:paraId="1DE7885A" w14:textId="77777777" w:rsidTr="002F27EF">
        <w:tc>
          <w:tcPr>
            <w:tcW w:w="864" w:type="dxa"/>
            <w:tcBorders>
              <w:top w:val="single" w:sz="12" w:space="0" w:color="auto"/>
            </w:tcBorders>
            <w:shd w:val="clear" w:color="auto" w:fill="auto"/>
          </w:tcPr>
          <w:p w14:paraId="343FC456" w14:textId="77777777" w:rsidR="00CC612B" w:rsidRPr="00845811" w:rsidRDefault="00CC612B" w:rsidP="002F27EF">
            <w:pPr>
              <w:pStyle w:val="Prrafodelista"/>
              <w:spacing w:before="40" w:after="40" w:line="220" w:lineRule="exact"/>
              <w:ind w:left="0"/>
              <w:contextualSpacing w:val="0"/>
              <w:rPr>
                <w:sz w:val="18"/>
              </w:rPr>
            </w:pPr>
          </w:p>
        </w:tc>
        <w:tc>
          <w:tcPr>
            <w:tcW w:w="2117" w:type="dxa"/>
            <w:tcBorders>
              <w:top w:val="single" w:sz="12" w:space="0" w:color="auto"/>
            </w:tcBorders>
            <w:shd w:val="clear" w:color="auto" w:fill="auto"/>
            <w:vAlign w:val="bottom"/>
          </w:tcPr>
          <w:p w14:paraId="0D5BD596" w14:textId="77777777" w:rsidR="00CC612B" w:rsidRPr="00845811" w:rsidRDefault="00CC612B" w:rsidP="002F27EF">
            <w:pPr>
              <w:pStyle w:val="Prrafodelista"/>
              <w:spacing w:before="40" w:after="40" w:line="220" w:lineRule="exact"/>
              <w:ind w:left="0"/>
              <w:contextualSpacing w:val="0"/>
              <w:jc w:val="right"/>
              <w:rPr>
                <w:sz w:val="18"/>
              </w:rPr>
            </w:pPr>
          </w:p>
        </w:tc>
        <w:tc>
          <w:tcPr>
            <w:tcW w:w="820" w:type="dxa"/>
            <w:tcBorders>
              <w:top w:val="single" w:sz="12" w:space="0" w:color="auto"/>
            </w:tcBorders>
            <w:shd w:val="clear" w:color="auto" w:fill="auto"/>
            <w:vAlign w:val="bottom"/>
          </w:tcPr>
          <w:p w14:paraId="171D93C4"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2009</w:t>
            </w:r>
          </w:p>
        </w:tc>
        <w:tc>
          <w:tcPr>
            <w:tcW w:w="819" w:type="dxa"/>
            <w:tcBorders>
              <w:top w:val="single" w:sz="12" w:space="0" w:color="auto"/>
            </w:tcBorders>
            <w:shd w:val="clear" w:color="auto" w:fill="auto"/>
            <w:vAlign w:val="bottom"/>
          </w:tcPr>
          <w:p w14:paraId="64BA897D"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2011</w:t>
            </w:r>
          </w:p>
        </w:tc>
        <w:tc>
          <w:tcPr>
            <w:tcW w:w="690" w:type="dxa"/>
            <w:tcBorders>
              <w:top w:val="single" w:sz="12" w:space="0" w:color="auto"/>
            </w:tcBorders>
            <w:shd w:val="clear" w:color="auto" w:fill="auto"/>
            <w:vAlign w:val="bottom"/>
          </w:tcPr>
          <w:p w14:paraId="63395E98"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2013</w:t>
            </w:r>
          </w:p>
        </w:tc>
        <w:tc>
          <w:tcPr>
            <w:tcW w:w="690" w:type="dxa"/>
            <w:tcBorders>
              <w:top w:val="single" w:sz="12" w:space="0" w:color="auto"/>
            </w:tcBorders>
            <w:shd w:val="clear" w:color="auto" w:fill="auto"/>
            <w:vAlign w:val="bottom"/>
          </w:tcPr>
          <w:p w14:paraId="2AEED36C"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2015</w:t>
            </w:r>
          </w:p>
        </w:tc>
        <w:tc>
          <w:tcPr>
            <w:tcW w:w="690" w:type="dxa"/>
            <w:tcBorders>
              <w:top w:val="single" w:sz="12" w:space="0" w:color="auto"/>
            </w:tcBorders>
            <w:shd w:val="clear" w:color="auto" w:fill="auto"/>
            <w:vAlign w:val="bottom"/>
          </w:tcPr>
          <w:p w14:paraId="2731A6C9"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2017</w:t>
            </w:r>
          </w:p>
        </w:tc>
        <w:tc>
          <w:tcPr>
            <w:tcW w:w="680" w:type="dxa"/>
            <w:tcBorders>
              <w:top w:val="single" w:sz="12" w:space="0" w:color="auto"/>
            </w:tcBorders>
            <w:shd w:val="clear" w:color="auto" w:fill="auto"/>
            <w:vAlign w:val="bottom"/>
          </w:tcPr>
          <w:p w14:paraId="36D82A9D" w14:textId="77777777" w:rsidR="00CC612B" w:rsidRPr="00845811" w:rsidRDefault="00CC612B" w:rsidP="002F27EF">
            <w:pPr>
              <w:pStyle w:val="Prrafodelista"/>
              <w:spacing w:before="40" w:after="40" w:line="220" w:lineRule="exact"/>
              <w:ind w:left="0"/>
              <w:contextualSpacing w:val="0"/>
              <w:jc w:val="right"/>
              <w:rPr>
                <w:i/>
                <w:sz w:val="18"/>
              </w:rPr>
            </w:pPr>
            <w:r w:rsidRPr="00845811">
              <w:rPr>
                <w:i/>
                <w:sz w:val="18"/>
              </w:rPr>
              <w:t>2022</w:t>
            </w:r>
          </w:p>
        </w:tc>
      </w:tr>
      <w:tr w:rsidR="00CC612B" w:rsidRPr="00845811" w14:paraId="429D1BC1" w14:textId="77777777" w:rsidTr="002F27EF">
        <w:tc>
          <w:tcPr>
            <w:tcW w:w="864" w:type="dxa"/>
            <w:vMerge w:val="restart"/>
            <w:shd w:val="clear" w:color="auto" w:fill="auto"/>
          </w:tcPr>
          <w:p w14:paraId="5666AAD4" w14:textId="77777777" w:rsidR="00CC612B" w:rsidRPr="00845811" w:rsidRDefault="00CC612B" w:rsidP="002F27EF">
            <w:pPr>
              <w:pStyle w:val="Prrafodelista"/>
              <w:spacing w:before="40" w:after="40" w:line="220" w:lineRule="exact"/>
              <w:ind w:left="0"/>
              <w:contextualSpacing w:val="0"/>
              <w:rPr>
                <w:sz w:val="18"/>
              </w:rPr>
            </w:pPr>
            <w:r w:rsidRPr="00845811">
              <w:rPr>
                <w:sz w:val="18"/>
              </w:rPr>
              <w:t>Hombre</w:t>
            </w:r>
          </w:p>
        </w:tc>
        <w:tc>
          <w:tcPr>
            <w:tcW w:w="2117" w:type="dxa"/>
            <w:shd w:val="clear" w:color="auto" w:fill="auto"/>
            <w:vAlign w:val="bottom"/>
          </w:tcPr>
          <w:p w14:paraId="3BB46174"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No sabe leer ni escribir</w:t>
            </w:r>
          </w:p>
        </w:tc>
        <w:tc>
          <w:tcPr>
            <w:tcW w:w="820" w:type="dxa"/>
            <w:shd w:val="clear" w:color="auto" w:fill="auto"/>
            <w:vAlign w:val="bottom"/>
          </w:tcPr>
          <w:p w14:paraId="120B8233"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3,1</w:t>
            </w:r>
          </w:p>
        </w:tc>
        <w:tc>
          <w:tcPr>
            <w:tcW w:w="819" w:type="dxa"/>
            <w:shd w:val="clear" w:color="auto" w:fill="auto"/>
            <w:vAlign w:val="bottom"/>
          </w:tcPr>
          <w:p w14:paraId="5E8E96F2"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2,9</w:t>
            </w:r>
          </w:p>
        </w:tc>
        <w:tc>
          <w:tcPr>
            <w:tcW w:w="690" w:type="dxa"/>
            <w:shd w:val="clear" w:color="auto" w:fill="auto"/>
            <w:vAlign w:val="bottom"/>
          </w:tcPr>
          <w:p w14:paraId="1F41B980"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3,5</w:t>
            </w:r>
          </w:p>
        </w:tc>
        <w:tc>
          <w:tcPr>
            <w:tcW w:w="690" w:type="dxa"/>
            <w:shd w:val="clear" w:color="auto" w:fill="auto"/>
            <w:vAlign w:val="bottom"/>
          </w:tcPr>
          <w:p w14:paraId="37763972"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2,8</w:t>
            </w:r>
          </w:p>
        </w:tc>
        <w:tc>
          <w:tcPr>
            <w:tcW w:w="690" w:type="dxa"/>
            <w:shd w:val="clear" w:color="auto" w:fill="auto"/>
            <w:vAlign w:val="bottom"/>
          </w:tcPr>
          <w:p w14:paraId="4D868B00"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3,3</w:t>
            </w:r>
          </w:p>
        </w:tc>
        <w:tc>
          <w:tcPr>
            <w:tcW w:w="680" w:type="dxa"/>
            <w:shd w:val="clear" w:color="auto" w:fill="auto"/>
            <w:vAlign w:val="bottom"/>
          </w:tcPr>
          <w:p w14:paraId="3D8F6EDE"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2,7</w:t>
            </w:r>
          </w:p>
        </w:tc>
      </w:tr>
      <w:tr w:rsidR="00CC612B" w:rsidRPr="00845811" w14:paraId="7FEFDBC1" w14:textId="77777777" w:rsidTr="002F27EF">
        <w:tc>
          <w:tcPr>
            <w:tcW w:w="864" w:type="dxa"/>
            <w:vMerge/>
            <w:shd w:val="clear" w:color="auto" w:fill="auto"/>
          </w:tcPr>
          <w:p w14:paraId="203EA48A" w14:textId="77777777" w:rsidR="00CC612B" w:rsidRPr="00845811" w:rsidRDefault="00CC612B" w:rsidP="002F27EF">
            <w:pPr>
              <w:pStyle w:val="Prrafodelista"/>
              <w:spacing w:before="40" w:after="40" w:line="220" w:lineRule="exact"/>
              <w:ind w:left="0"/>
              <w:contextualSpacing w:val="0"/>
              <w:rPr>
                <w:sz w:val="18"/>
              </w:rPr>
            </w:pPr>
          </w:p>
        </w:tc>
        <w:tc>
          <w:tcPr>
            <w:tcW w:w="2117" w:type="dxa"/>
            <w:shd w:val="clear" w:color="auto" w:fill="auto"/>
            <w:vAlign w:val="bottom"/>
          </w:tcPr>
          <w:p w14:paraId="1E3B0B6A"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Sabe leer y escribir</w:t>
            </w:r>
          </w:p>
        </w:tc>
        <w:tc>
          <w:tcPr>
            <w:tcW w:w="820" w:type="dxa"/>
            <w:shd w:val="clear" w:color="auto" w:fill="auto"/>
            <w:vAlign w:val="bottom"/>
          </w:tcPr>
          <w:p w14:paraId="5A31ADB5"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96,9</w:t>
            </w:r>
          </w:p>
        </w:tc>
        <w:tc>
          <w:tcPr>
            <w:tcW w:w="819" w:type="dxa"/>
            <w:shd w:val="clear" w:color="auto" w:fill="auto"/>
            <w:vAlign w:val="bottom"/>
          </w:tcPr>
          <w:p w14:paraId="3EE1EE8B"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97,1</w:t>
            </w:r>
          </w:p>
        </w:tc>
        <w:tc>
          <w:tcPr>
            <w:tcW w:w="690" w:type="dxa"/>
            <w:shd w:val="clear" w:color="auto" w:fill="auto"/>
            <w:vAlign w:val="bottom"/>
          </w:tcPr>
          <w:p w14:paraId="7C8912A6"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96,5</w:t>
            </w:r>
          </w:p>
        </w:tc>
        <w:tc>
          <w:tcPr>
            <w:tcW w:w="690" w:type="dxa"/>
            <w:shd w:val="clear" w:color="auto" w:fill="auto"/>
            <w:vAlign w:val="bottom"/>
          </w:tcPr>
          <w:p w14:paraId="319D6770"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97,2</w:t>
            </w:r>
          </w:p>
        </w:tc>
        <w:tc>
          <w:tcPr>
            <w:tcW w:w="690" w:type="dxa"/>
            <w:shd w:val="clear" w:color="auto" w:fill="auto"/>
            <w:vAlign w:val="bottom"/>
          </w:tcPr>
          <w:p w14:paraId="7E95F459"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96,7</w:t>
            </w:r>
          </w:p>
        </w:tc>
        <w:tc>
          <w:tcPr>
            <w:tcW w:w="680" w:type="dxa"/>
            <w:shd w:val="clear" w:color="auto" w:fill="auto"/>
            <w:vAlign w:val="bottom"/>
          </w:tcPr>
          <w:p w14:paraId="59CBF12B"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97,3</w:t>
            </w:r>
          </w:p>
        </w:tc>
      </w:tr>
      <w:tr w:rsidR="00CC612B" w:rsidRPr="00845811" w14:paraId="287FFF19" w14:textId="77777777" w:rsidTr="002F27EF">
        <w:tc>
          <w:tcPr>
            <w:tcW w:w="864" w:type="dxa"/>
            <w:vMerge w:val="restart"/>
            <w:shd w:val="clear" w:color="auto" w:fill="auto"/>
          </w:tcPr>
          <w:p w14:paraId="2FCE72DA" w14:textId="77777777" w:rsidR="00CC612B" w:rsidRPr="00845811" w:rsidRDefault="00CC612B" w:rsidP="002F27EF">
            <w:pPr>
              <w:pStyle w:val="Prrafodelista"/>
              <w:spacing w:before="40" w:after="40" w:line="220" w:lineRule="exact"/>
              <w:ind w:left="0"/>
              <w:contextualSpacing w:val="0"/>
              <w:rPr>
                <w:sz w:val="18"/>
              </w:rPr>
            </w:pPr>
            <w:r w:rsidRPr="00845811">
              <w:rPr>
                <w:sz w:val="18"/>
              </w:rPr>
              <w:t>Mujer</w:t>
            </w:r>
          </w:p>
        </w:tc>
        <w:tc>
          <w:tcPr>
            <w:tcW w:w="2117" w:type="dxa"/>
            <w:shd w:val="clear" w:color="auto" w:fill="auto"/>
            <w:vAlign w:val="bottom"/>
          </w:tcPr>
          <w:p w14:paraId="1E18D2DD"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No sabe leer ni escribir</w:t>
            </w:r>
          </w:p>
        </w:tc>
        <w:tc>
          <w:tcPr>
            <w:tcW w:w="820" w:type="dxa"/>
            <w:shd w:val="clear" w:color="auto" w:fill="auto"/>
            <w:vAlign w:val="bottom"/>
          </w:tcPr>
          <w:p w14:paraId="395E2E92"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3,5</w:t>
            </w:r>
          </w:p>
        </w:tc>
        <w:tc>
          <w:tcPr>
            <w:tcW w:w="819" w:type="dxa"/>
            <w:shd w:val="clear" w:color="auto" w:fill="auto"/>
            <w:vAlign w:val="bottom"/>
          </w:tcPr>
          <w:p w14:paraId="6D2D590C"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3,3</w:t>
            </w:r>
          </w:p>
        </w:tc>
        <w:tc>
          <w:tcPr>
            <w:tcW w:w="690" w:type="dxa"/>
            <w:shd w:val="clear" w:color="auto" w:fill="auto"/>
            <w:vAlign w:val="bottom"/>
          </w:tcPr>
          <w:p w14:paraId="7FBE2288"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3,6</w:t>
            </w:r>
          </w:p>
        </w:tc>
        <w:tc>
          <w:tcPr>
            <w:tcW w:w="690" w:type="dxa"/>
            <w:shd w:val="clear" w:color="auto" w:fill="auto"/>
            <w:vAlign w:val="bottom"/>
          </w:tcPr>
          <w:p w14:paraId="3C3FC14E"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3,0</w:t>
            </w:r>
          </w:p>
        </w:tc>
        <w:tc>
          <w:tcPr>
            <w:tcW w:w="690" w:type="dxa"/>
            <w:shd w:val="clear" w:color="auto" w:fill="auto"/>
            <w:vAlign w:val="bottom"/>
          </w:tcPr>
          <w:p w14:paraId="74E79796"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3,4</w:t>
            </w:r>
          </w:p>
        </w:tc>
        <w:tc>
          <w:tcPr>
            <w:tcW w:w="680" w:type="dxa"/>
            <w:shd w:val="clear" w:color="auto" w:fill="auto"/>
            <w:vAlign w:val="bottom"/>
          </w:tcPr>
          <w:p w14:paraId="73AF55EB"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2,7</w:t>
            </w:r>
          </w:p>
        </w:tc>
      </w:tr>
      <w:tr w:rsidR="00CC612B" w:rsidRPr="00845811" w14:paraId="7BAA3384" w14:textId="77777777" w:rsidTr="002F27EF">
        <w:tc>
          <w:tcPr>
            <w:tcW w:w="864" w:type="dxa"/>
            <w:vMerge/>
            <w:tcBorders>
              <w:bottom w:val="single" w:sz="12" w:space="0" w:color="auto"/>
            </w:tcBorders>
            <w:shd w:val="clear" w:color="auto" w:fill="auto"/>
          </w:tcPr>
          <w:p w14:paraId="516A3D1F" w14:textId="77777777" w:rsidR="00CC612B" w:rsidRPr="00845811" w:rsidRDefault="00CC612B" w:rsidP="002F27EF">
            <w:pPr>
              <w:pStyle w:val="Prrafodelista"/>
              <w:spacing w:before="40" w:after="40" w:line="220" w:lineRule="exact"/>
              <w:ind w:left="0"/>
              <w:contextualSpacing w:val="0"/>
              <w:rPr>
                <w:sz w:val="18"/>
              </w:rPr>
            </w:pPr>
          </w:p>
        </w:tc>
        <w:tc>
          <w:tcPr>
            <w:tcW w:w="2117" w:type="dxa"/>
            <w:tcBorders>
              <w:bottom w:val="single" w:sz="12" w:space="0" w:color="auto"/>
            </w:tcBorders>
            <w:shd w:val="clear" w:color="auto" w:fill="auto"/>
            <w:vAlign w:val="bottom"/>
          </w:tcPr>
          <w:p w14:paraId="73B79C56"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Sabe leer y escribir</w:t>
            </w:r>
          </w:p>
        </w:tc>
        <w:tc>
          <w:tcPr>
            <w:tcW w:w="820" w:type="dxa"/>
            <w:tcBorders>
              <w:bottom w:val="single" w:sz="12" w:space="0" w:color="auto"/>
            </w:tcBorders>
            <w:shd w:val="clear" w:color="auto" w:fill="auto"/>
            <w:vAlign w:val="bottom"/>
          </w:tcPr>
          <w:p w14:paraId="65F5736B"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96,5</w:t>
            </w:r>
          </w:p>
        </w:tc>
        <w:tc>
          <w:tcPr>
            <w:tcW w:w="819" w:type="dxa"/>
            <w:tcBorders>
              <w:bottom w:val="single" w:sz="12" w:space="0" w:color="auto"/>
            </w:tcBorders>
            <w:shd w:val="clear" w:color="auto" w:fill="auto"/>
            <w:vAlign w:val="bottom"/>
          </w:tcPr>
          <w:p w14:paraId="1459CA88"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96,7</w:t>
            </w:r>
          </w:p>
        </w:tc>
        <w:tc>
          <w:tcPr>
            <w:tcW w:w="690" w:type="dxa"/>
            <w:tcBorders>
              <w:bottom w:val="single" w:sz="12" w:space="0" w:color="auto"/>
            </w:tcBorders>
            <w:shd w:val="clear" w:color="auto" w:fill="auto"/>
            <w:vAlign w:val="bottom"/>
          </w:tcPr>
          <w:p w14:paraId="53BB8425"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96,4</w:t>
            </w:r>
          </w:p>
        </w:tc>
        <w:tc>
          <w:tcPr>
            <w:tcW w:w="690" w:type="dxa"/>
            <w:tcBorders>
              <w:bottom w:val="single" w:sz="12" w:space="0" w:color="auto"/>
            </w:tcBorders>
            <w:shd w:val="clear" w:color="auto" w:fill="auto"/>
            <w:vAlign w:val="bottom"/>
          </w:tcPr>
          <w:p w14:paraId="5BC956E2"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97,0</w:t>
            </w:r>
          </w:p>
        </w:tc>
        <w:tc>
          <w:tcPr>
            <w:tcW w:w="690" w:type="dxa"/>
            <w:tcBorders>
              <w:bottom w:val="single" w:sz="12" w:space="0" w:color="auto"/>
            </w:tcBorders>
            <w:shd w:val="clear" w:color="auto" w:fill="auto"/>
            <w:vAlign w:val="bottom"/>
          </w:tcPr>
          <w:p w14:paraId="5616F4F7"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96,6</w:t>
            </w:r>
          </w:p>
        </w:tc>
        <w:tc>
          <w:tcPr>
            <w:tcW w:w="680" w:type="dxa"/>
            <w:tcBorders>
              <w:bottom w:val="single" w:sz="12" w:space="0" w:color="auto"/>
            </w:tcBorders>
            <w:shd w:val="clear" w:color="auto" w:fill="auto"/>
            <w:vAlign w:val="bottom"/>
          </w:tcPr>
          <w:p w14:paraId="49C091E7" w14:textId="77777777" w:rsidR="00CC612B" w:rsidRPr="00845811" w:rsidRDefault="00CC612B" w:rsidP="002F27EF">
            <w:pPr>
              <w:pStyle w:val="Prrafodelista"/>
              <w:spacing w:before="40" w:after="40" w:line="220" w:lineRule="exact"/>
              <w:ind w:left="0"/>
              <w:contextualSpacing w:val="0"/>
              <w:jc w:val="right"/>
              <w:rPr>
                <w:sz w:val="18"/>
              </w:rPr>
            </w:pPr>
            <w:r w:rsidRPr="00845811">
              <w:rPr>
                <w:sz w:val="18"/>
              </w:rPr>
              <w:t>97,3</w:t>
            </w:r>
          </w:p>
        </w:tc>
      </w:tr>
    </w:tbl>
    <w:p w14:paraId="4B873EAC"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66"/>
      </w:r>
    </w:p>
    <w:p w14:paraId="1E7C1FBB" w14:textId="77777777" w:rsidR="00CC612B" w:rsidRPr="008E7B3F" w:rsidRDefault="00CC612B" w:rsidP="00CC612B">
      <w:pPr>
        <w:pStyle w:val="H4G"/>
        <w:rPr>
          <w:i w:val="0"/>
        </w:rPr>
      </w:pPr>
      <w:bookmarkStart w:id="133" w:name="_Toc155712347"/>
      <w:bookmarkStart w:id="134" w:name="_Toc170913622"/>
      <w:bookmarkStart w:id="135" w:name="_Toc171683257"/>
      <w:r>
        <w:rPr>
          <w:position w:val="-1"/>
        </w:rPr>
        <w:tab/>
      </w:r>
      <w:proofErr w:type="spellStart"/>
      <w:r w:rsidRPr="00212D67">
        <w:rPr>
          <w:position w:val="-1"/>
        </w:rPr>
        <w:t>xviii</w:t>
      </w:r>
      <w:proofErr w:type="spellEnd"/>
      <w:r w:rsidRPr="00212D67">
        <w:rPr>
          <w:position w:val="-1"/>
        </w:rPr>
        <w:t>.</w:t>
      </w:r>
      <w:r w:rsidRPr="00212D67">
        <w:rPr>
          <w:position w:val="-1"/>
        </w:rPr>
        <w:tab/>
      </w:r>
      <w:r w:rsidRPr="008E7B3F">
        <w:t>Tasas de desempleo</w:t>
      </w:r>
      <w:bookmarkEnd w:id="133"/>
      <w:bookmarkEnd w:id="134"/>
      <w:bookmarkEnd w:id="135"/>
    </w:p>
    <w:p w14:paraId="1ADA1B35" w14:textId="77777777" w:rsidR="00CC612B" w:rsidRPr="00212D67" w:rsidRDefault="00CC612B" w:rsidP="00CC612B">
      <w:pPr>
        <w:pStyle w:val="SingleTxtG"/>
      </w:pPr>
      <w:r w:rsidRPr="00212D67">
        <w:rPr>
          <w:position w:val="-1"/>
        </w:rPr>
        <w:t>65.</w:t>
      </w:r>
      <w:r w:rsidRPr="00212D67">
        <w:rPr>
          <w:position w:val="-1"/>
        </w:rPr>
        <w:tab/>
      </w:r>
      <w:proofErr w:type="gramStart"/>
      <w:r w:rsidRPr="00212D67">
        <w:t>De acuerdo a</w:t>
      </w:r>
      <w:proofErr w:type="gramEnd"/>
      <w:r w:rsidRPr="00212D67">
        <w:t xml:space="preserve"> las estadísticas del INE</w:t>
      </w:r>
      <w:r w:rsidRPr="007E145F">
        <w:rPr>
          <w:rStyle w:val="Refdenotaalpie"/>
        </w:rPr>
        <w:footnoteReference w:id="67"/>
      </w:r>
      <w:r w:rsidRPr="00212D67">
        <w:t xml:space="preserve">, para el trimestre móvil marzo – mayo 2024, la fuerza de trabajo alcanzó las 10.177.708 personas. Se estimaron 9.331.647 personas ocupadas, 2.632.396 personas ocupadas informales, 846.061 personas desocupadas y 6.179.367 personas inactivas. </w:t>
      </w:r>
    </w:p>
    <w:p w14:paraId="44B84161" w14:textId="7F23238B" w:rsidR="00CC612B" w:rsidRPr="0051623F" w:rsidRDefault="00CC612B" w:rsidP="0051623F">
      <w:pPr>
        <w:pStyle w:val="SingleTxtG"/>
        <w:rPr>
          <w:b/>
          <w:bCs/>
        </w:rPr>
      </w:pPr>
      <w:r w:rsidRPr="00212D67">
        <w:t>Cuadro 28</w:t>
      </w:r>
      <w:r>
        <w:tab/>
      </w:r>
      <w:r w:rsidR="0051623F">
        <w:br/>
      </w:r>
      <w:r>
        <w:tab/>
      </w:r>
      <w:r w:rsidRPr="0051623F">
        <w:rPr>
          <w:b/>
          <w:bCs/>
        </w:rPr>
        <w:t>Tasa de desocupación trimestres móviles (2023 - 2024)</w:t>
      </w:r>
    </w:p>
    <w:tbl>
      <w:tblPr>
        <w:tblW w:w="7370" w:type="dxa"/>
        <w:tblInd w:w="1134" w:type="dxa"/>
        <w:tblLayout w:type="fixed"/>
        <w:tblCellMar>
          <w:left w:w="0" w:type="dxa"/>
          <w:right w:w="0" w:type="dxa"/>
        </w:tblCellMar>
        <w:tblLook w:val="0000" w:firstRow="0" w:lastRow="0" w:firstColumn="0" w:lastColumn="0" w:noHBand="0" w:noVBand="0"/>
      </w:tblPr>
      <w:tblGrid>
        <w:gridCol w:w="2738"/>
        <w:gridCol w:w="1033"/>
        <w:gridCol w:w="2053"/>
        <w:gridCol w:w="1546"/>
      </w:tblGrid>
      <w:tr w:rsidR="00CC612B" w:rsidRPr="00D52E3B" w14:paraId="51153DCC" w14:textId="77777777" w:rsidTr="002F27EF">
        <w:trPr>
          <w:cantSplit/>
          <w:tblHeader/>
        </w:trPr>
        <w:tc>
          <w:tcPr>
            <w:tcW w:w="2268" w:type="dxa"/>
            <w:vMerge w:val="restart"/>
            <w:tcBorders>
              <w:top w:val="single" w:sz="4" w:space="0" w:color="auto"/>
              <w:bottom w:val="single" w:sz="12" w:space="0" w:color="auto"/>
            </w:tcBorders>
            <w:shd w:val="clear" w:color="auto" w:fill="auto"/>
            <w:vAlign w:val="bottom"/>
          </w:tcPr>
          <w:p w14:paraId="6BB0F4FC" w14:textId="77777777" w:rsidR="00CC612B" w:rsidRPr="00D52E3B" w:rsidRDefault="00CC612B" w:rsidP="002F27EF">
            <w:pPr>
              <w:pBdr>
                <w:top w:val="nil"/>
                <w:left w:val="nil"/>
                <w:bottom w:val="nil"/>
                <w:right w:val="nil"/>
                <w:between w:val="nil"/>
              </w:pBdr>
              <w:spacing w:before="80" w:after="80" w:line="200" w:lineRule="exact"/>
              <w:rPr>
                <w:i/>
                <w:sz w:val="16"/>
              </w:rPr>
            </w:pPr>
          </w:p>
          <w:p w14:paraId="7EB36413" w14:textId="77777777" w:rsidR="00CC612B" w:rsidRPr="00D52E3B" w:rsidRDefault="00CC612B" w:rsidP="002F27EF">
            <w:pPr>
              <w:pBdr>
                <w:top w:val="nil"/>
                <w:left w:val="nil"/>
                <w:bottom w:val="nil"/>
                <w:right w:val="nil"/>
                <w:between w:val="nil"/>
              </w:pBdr>
              <w:spacing w:before="80" w:after="80" w:line="200" w:lineRule="exact"/>
              <w:rPr>
                <w:i/>
                <w:sz w:val="16"/>
              </w:rPr>
            </w:pPr>
            <w:r w:rsidRPr="00D52E3B">
              <w:rPr>
                <w:i/>
                <w:sz w:val="16"/>
              </w:rPr>
              <w:t>Trimestres móviles</w:t>
            </w:r>
          </w:p>
        </w:tc>
        <w:tc>
          <w:tcPr>
            <w:tcW w:w="3835" w:type="dxa"/>
            <w:gridSpan w:val="3"/>
            <w:tcBorders>
              <w:top w:val="single" w:sz="4" w:space="0" w:color="auto"/>
              <w:bottom w:val="single" w:sz="12" w:space="0" w:color="auto"/>
            </w:tcBorders>
            <w:shd w:val="clear" w:color="auto" w:fill="auto"/>
            <w:vAlign w:val="bottom"/>
          </w:tcPr>
          <w:p w14:paraId="431328E9" w14:textId="77777777" w:rsidR="00CC612B" w:rsidRPr="00D52E3B" w:rsidRDefault="00CC612B" w:rsidP="002F27EF">
            <w:pPr>
              <w:pBdr>
                <w:top w:val="nil"/>
                <w:left w:val="nil"/>
                <w:bottom w:val="nil"/>
                <w:right w:val="nil"/>
                <w:between w:val="nil"/>
              </w:pBdr>
              <w:spacing w:before="80" w:after="80" w:line="200" w:lineRule="exact"/>
              <w:jc w:val="right"/>
              <w:rPr>
                <w:i/>
                <w:sz w:val="16"/>
              </w:rPr>
            </w:pPr>
            <w:r w:rsidRPr="00D52E3B">
              <w:rPr>
                <w:i/>
                <w:sz w:val="16"/>
              </w:rPr>
              <w:t>Tasa de desocupación (%)</w:t>
            </w:r>
          </w:p>
        </w:tc>
      </w:tr>
      <w:tr w:rsidR="00CC612B" w:rsidRPr="00D52E3B" w14:paraId="1C3B9A24" w14:textId="77777777" w:rsidTr="002F27EF">
        <w:trPr>
          <w:cantSplit/>
          <w:tblHeader/>
        </w:trPr>
        <w:tc>
          <w:tcPr>
            <w:tcW w:w="2268" w:type="dxa"/>
            <w:vMerge/>
            <w:tcBorders>
              <w:top w:val="single" w:sz="12" w:space="0" w:color="auto"/>
            </w:tcBorders>
            <w:shd w:val="clear" w:color="auto" w:fill="auto"/>
            <w:vAlign w:val="bottom"/>
          </w:tcPr>
          <w:p w14:paraId="36F09C11" w14:textId="77777777" w:rsidR="00CC612B" w:rsidRPr="00D52E3B" w:rsidRDefault="00CC612B" w:rsidP="002F27EF">
            <w:pPr>
              <w:pBdr>
                <w:top w:val="nil"/>
                <w:left w:val="nil"/>
                <w:bottom w:val="nil"/>
                <w:right w:val="nil"/>
                <w:between w:val="nil"/>
              </w:pBdr>
              <w:spacing w:before="40" w:after="40" w:line="220" w:lineRule="exact"/>
              <w:rPr>
                <w:sz w:val="18"/>
              </w:rPr>
            </w:pPr>
          </w:p>
        </w:tc>
        <w:tc>
          <w:tcPr>
            <w:tcW w:w="855" w:type="dxa"/>
            <w:tcBorders>
              <w:top w:val="single" w:sz="12" w:space="0" w:color="auto"/>
            </w:tcBorders>
            <w:shd w:val="clear" w:color="auto" w:fill="auto"/>
            <w:vAlign w:val="bottom"/>
          </w:tcPr>
          <w:p w14:paraId="47A013AA"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Total</w:t>
            </w:r>
          </w:p>
        </w:tc>
        <w:tc>
          <w:tcPr>
            <w:tcW w:w="1700" w:type="dxa"/>
            <w:tcBorders>
              <w:top w:val="single" w:sz="12" w:space="0" w:color="auto"/>
            </w:tcBorders>
            <w:shd w:val="clear" w:color="auto" w:fill="auto"/>
            <w:vAlign w:val="bottom"/>
          </w:tcPr>
          <w:p w14:paraId="631F3247"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Hombres</w:t>
            </w:r>
          </w:p>
        </w:tc>
        <w:tc>
          <w:tcPr>
            <w:tcW w:w="1280" w:type="dxa"/>
            <w:tcBorders>
              <w:top w:val="single" w:sz="12" w:space="0" w:color="auto"/>
            </w:tcBorders>
            <w:shd w:val="clear" w:color="auto" w:fill="auto"/>
            <w:vAlign w:val="bottom"/>
          </w:tcPr>
          <w:p w14:paraId="3ED8BF9C"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Mujeres</w:t>
            </w:r>
          </w:p>
        </w:tc>
      </w:tr>
      <w:tr w:rsidR="00CC612B" w:rsidRPr="00D52E3B" w14:paraId="6049387E" w14:textId="77777777" w:rsidTr="002F27EF">
        <w:tc>
          <w:tcPr>
            <w:tcW w:w="2268" w:type="dxa"/>
            <w:shd w:val="clear" w:color="auto" w:fill="auto"/>
          </w:tcPr>
          <w:p w14:paraId="35952215" w14:textId="77777777" w:rsidR="00CC612B" w:rsidRPr="00D52E3B" w:rsidRDefault="00CC612B" w:rsidP="002F27EF">
            <w:pPr>
              <w:pBdr>
                <w:top w:val="nil"/>
                <w:left w:val="nil"/>
                <w:bottom w:val="nil"/>
                <w:right w:val="nil"/>
                <w:between w:val="nil"/>
              </w:pBdr>
              <w:spacing w:before="40" w:after="40" w:line="220" w:lineRule="exact"/>
              <w:rPr>
                <w:i/>
                <w:sz w:val="18"/>
              </w:rPr>
            </w:pPr>
            <w:r w:rsidRPr="00D52E3B">
              <w:rPr>
                <w:i/>
                <w:sz w:val="18"/>
              </w:rPr>
              <w:t>2023</w:t>
            </w:r>
          </w:p>
        </w:tc>
        <w:tc>
          <w:tcPr>
            <w:tcW w:w="855" w:type="dxa"/>
            <w:shd w:val="clear" w:color="auto" w:fill="auto"/>
            <w:vAlign w:val="bottom"/>
          </w:tcPr>
          <w:p w14:paraId="354952A7"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700" w:type="dxa"/>
            <w:shd w:val="clear" w:color="auto" w:fill="auto"/>
            <w:vAlign w:val="bottom"/>
          </w:tcPr>
          <w:p w14:paraId="58F48E08"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280" w:type="dxa"/>
            <w:shd w:val="clear" w:color="auto" w:fill="auto"/>
            <w:vAlign w:val="bottom"/>
          </w:tcPr>
          <w:p w14:paraId="38F9C00B"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r>
      <w:tr w:rsidR="00CC612B" w:rsidRPr="00D52E3B" w14:paraId="3CA2032F" w14:textId="77777777" w:rsidTr="002F27EF">
        <w:tc>
          <w:tcPr>
            <w:tcW w:w="2268" w:type="dxa"/>
            <w:shd w:val="clear" w:color="auto" w:fill="auto"/>
          </w:tcPr>
          <w:p w14:paraId="74091316"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Marzo / mayo</w:t>
            </w:r>
          </w:p>
        </w:tc>
        <w:tc>
          <w:tcPr>
            <w:tcW w:w="855" w:type="dxa"/>
            <w:shd w:val="clear" w:color="auto" w:fill="auto"/>
            <w:vAlign w:val="bottom"/>
          </w:tcPr>
          <w:p w14:paraId="1B2E209D"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700" w:type="dxa"/>
            <w:shd w:val="clear" w:color="auto" w:fill="auto"/>
            <w:vAlign w:val="bottom"/>
          </w:tcPr>
          <w:p w14:paraId="53A5F6F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8,1</w:t>
            </w:r>
          </w:p>
        </w:tc>
        <w:tc>
          <w:tcPr>
            <w:tcW w:w="1280" w:type="dxa"/>
            <w:shd w:val="clear" w:color="auto" w:fill="auto"/>
            <w:vAlign w:val="bottom"/>
          </w:tcPr>
          <w:p w14:paraId="2100F41F"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9,1</w:t>
            </w:r>
          </w:p>
        </w:tc>
      </w:tr>
      <w:tr w:rsidR="00CC612B" w:rsidRPr="00D52E3B" w14:paraId="0CBE35EF" w14:textId="77777777" w:rsidTr="002F27EF">
        <w:tc>
          <w:tcPr>
            <w:tcW w:w="2268" w:type="dxa"/>
            <w:shd w:val="clear" w:color="auto" w:fill="auto"/>
          </w:tcPr>
          <w:p w14:paraId="2E60E536"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Abril / junio</w:t>
            </w:r>
          </w:p>
        </w:tc>
        <w:tc>
          <w:tcPr>
            <w:tcW w:w="855" w:type="dxa"/>
            <w:shd w:val="clear" w:color="auto" w:fill="auto"/>
            <w:vAlign w:val="bottom"/>
          </w:tcPr>
          <w:p w14:paraId="564618DD"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700" w:type="dxa"/>
            <w:shd w:val="clear" w:color="auto" w:fill="auto"/>
            <w:vAlign w:val="bottom"/>
          </w:tcPr>
          <w:p w14:paraId="5A34C4BA"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8,2</w:t>
            </w:r>
          </w:p>
        </w:tc>
        <w:tc>
          <w:tcPr>
            <w:tcW w:w="1280" w:type="dxa"/>
            <w:shd w:val="clear" w:color="auto" w:fill="auto"/>
            <w:vAlign w:val="bottom"/>
          </w:tcPr>
          <w:p w14:paraId="356C09B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8,9</w:t>
            </w:r>
          </w:p>
        </w:tc>
      </w:tr>
      <w:tr w:rsidR="00CC612B" w:rsidRPr="00D52E3B" w14:paraId="310015AB" w14:textId="77777777" w:rsidTr="002F27EF">
        <w:tc>
          <w:tcPr>
            <w:tcW w:w="2268" w:type="dxa"/>
            <w:shd w:val="clear" w:color="auto" w:fill="auto"/>
          </w:tcPr>
          <w:p w14:paraId="7827D3FC"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Mayo / julio</w:t>
            </w:r>
          </w:p>
        </w:tc>
        <w:tc>
          <w:tcPr>
            <w:tcW w:w="855" w:type="dxa"/>
            <w:shd w:val="clear" w:color="auto" w:fill="auto"/>
            <w:vAlign w:val="bottom"/>
          </w:tcPr>
          <w:p w14:paraId="2AFC534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8,8</w:t>
            </w:r>
          </w:p>
        </w:tc>
        <w:tc>
          <w:tcPr>
            <w:tcW w:w="1700" w:type="dxa"/>
            <w:shd w:val="clear" w:color="auto" w:fill="auto"/>
            <w:vAlign w:val="bottom"/>
          </w:tcPr>
          <w:p w14:paraId="2D14620D"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8,6</w:t>
            </w:r>
          </w:p>
        </w:tc>
        <w:tc>
          <w:tcPr>
            <w:tcW w:w="1280" w:type="dxa"/>
            <w:shd w:val="clear" w:color="auto" w:fill="auto"/>
            <w:vAlign w:val="bottom"/>
          </w:tcPr>
          <w:p w14:paraId="02026597"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9,0</w:t>
            </w:r>
          </w:p>
        </w:tc>
      </w:tr>
      <w:tr w:rsidR="00CC612B" w:rsidRPr="00D52E3B" w14:paraId="6B374C55" w14:textId="77777777" w:rsidTr="002F27EF">
        <w:tc>
          <w:tcPr>
            <w:tcW w:w="2268" w:type="dxa"/>
            <w:shd w:val="clear" w:color="auto" w:fill="auto"/>
          </w:tcPr>
          <w:p w14:paraId="6B4C035C"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Junio / agosto</w:t>
            </w:r>
          </w:p>
        </w:tc>
        <w:tc>
          <w:tcPr>
            <w:tcW w:w="855" w:type="dxa"/>
            <w:shd w:val="clear" w:color="auto" w:fill="auto"/>
            <w:vAlign w:val="bottom"/>
          </w:tcPr>
          <w:p w14:paraId="5E29C0C7"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9,0</w:t>
            </w:r>
          </w:p>
        </w:tc>
        <w:tc>
          <w:tcPr>
            <w:tcW w:w="1700" w:type="dxa"/>
            <w:shd w:val="clear" w:color="auto" w:fill="auto"/>
            <w:vAlign w:val="bottom"/>
          </w:tcPr>
          <w:p w14:paraId="02D582EA"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8,8</w:t>
            </w:r>
          </w:p>
        </w:tc>
        <w:tc>
          <w:tcPr>
            <w:tcW w:w="1280" w:type="dxa"/>
            <w:shd w:val="clear" w:color="auto" w:fill="auto"/>
            <w:vAlign w:val="bottom"/>
          </w:tcPr>
          <w:p w14:paraId="540BFEB5"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9,3</w:t>
            </w:r>
          </w:p>
        </w:tc>
      </w:tr>
      <w:tr w:rsidR="00CC612B" w:rsidRPr="00D52E3B" w14:paraId="0DA2390C" w14:textId="77777777" w:rsidTr="002F27EF">
        <w:tc>
          <w:tcPr>
            <w:tcW w:w="2268" w:type="dxa"/>
            <w:shd w:val="clear" w:color="auto" w:fill="auto"/>
          </w:tcPr>
          <w:p w14:paraId="43783CE9"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Julio / septiembre</w:t>
            </w:r>
          </w:p>
        </w:tc>
        <w:tc>
          <w:tcPr>
            <w:tcW w:w="855" w:type="dxa"/>
            <w:shd w:val="clear" w:color="auto" w:fill="auto"/>
            <w:vAlign w:val="bottom"/>
          </w:tcPr>
          <w:p w14:paraId="76C57D0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8,9</w:t>
            </w:r>
          </w:p>
        </w:tc>
        <w:tc>
          <w:tcPr>
            <w:tcW w:w="1700" w:type="dxa"/>
            <w:shd w:val="clear" w:color="auto" w:fill="auto"/>
            <w:vAlign w:val="bottom"/>
          </w:tcPr>
          <w:p w14:paraId="11595859"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8,7</w:t>
            </w:r>
          </w:p>
        </w:tc>
        <w:tc>
          <w:tcPr>
            <w:tcW w:w="1280" w:type="dxa"/>
            <w:shd w:val="clear" w:color="auto" w:fill="auto"/>
            <w:vAlign w:val="bottom"/>
          </w:tcPr>
          <w:p w14:paraId="2B9EFED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9,2</w:t>
            </w:r>
          </w:p>
        </w:tc>
      </w:tr>
      <w:tr w:rsidR="00CC612B" w:rsidRPr="00D52E3B" w14:paraId="491F5F48" w14:textId="77777777" w:rsidTr="002F27EF">
        <w:tc>
          <w:tcPr>
            <w:tcW w:w="2268" w:type="dxa"/>
            <w:shd w:val="clear" w:color="auto" w:fill="auto"/>
          </w:tcPr>
          <w:p w14:paraId="23733FC7"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Agosto / octubre</w:t>
            </w:r>
          </w:p>
        </w:tc>
        <w:tc>
          <w:tcPr>
            <w:tcW w:w="855" w:type="dxa"/>
            <w:shd w:val="clear" w:color="auto" w:fill="auto"/>
            <w:vAlign w:val="bottom"/>
          </w:tcPr>
          <w:p w14:paraId="17627489"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8,9</w:t>
            </w:r>
          </w:p>
        </w:tc>
        <w:tc>
          <w:tcPr>
            <w:tcW w:w="1700" w:type="dxa"/>
            <w:shd w:val="clear" w:color="auto" w:fill="auto"/>
            <w:vAlign w:val="bottom"/>
          </w:tcPr>
          <w:p w14:paraId="371D6AEF"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8,7</w:t>
            </w:r>
          </w:p>
        </w:tc>
        <w:tc>
          <w:tcPr>
            <w:tcW w:w="1280" w:type="dxa"/>
            <w:shd w:val="clear" w:color="auto" w:fill="auto"/>
            <w:vAlign w:val="bottom"/>
          </w:tcPr>
          <w:p w14:paraId="7E9C316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9,1</w:t>
            </w:r>
          </w:p>
        </w:tc>
      </w:tr>
      <w:tr w:rsidR="00CC612B" w:rsidRPr="00D52E3B" w14:paraId="6A6BA5F2" w14:textId="77777777" w:rsidTr="002F27EF">
        <w:tc>
          <w:tcPr>
            <w:tcW w:w="2268" w:type="dxa"/>
            <w:shd w:val="clear" w:color="auto" w:fill="auto"/>
          </w:tcPr>
          <w:p w14:paraId="53972F89"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Septiembre / noviembre</w:t>
            </w:r>
          </w:p>
        </w:tc>
        <w:tc>
          <w:tcPr>
            <w:tcW w:w="855" w:type="dxa"/>
            <w:shd w:val="clear" w:color="auto" w:fill="auto"/>
            <w:vAlign w:val="bottom"/>
          </w:tcPr>
          <w:p w14:paraId="6A07879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8,7</w:t>
            </w:r>
          </w:p>
        </w:tc>
        <w:tc>
          <w:tcPr>
            <w:tcW w:w="1700" w:type="dxa"/>
            <w:shd w:val="clear" w:color="auto" w:fill="auto"/>
            <w:vAlign w:val="bottom"/>
          </w:tcPr>
          <w:p w14:paraId="3DE895A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280" w:type="dxa"/>
            <w:shd w:val="clear" w:color="auto" w:fill="auto"/>
            <w:vAlign w:val="bottom"/>
          </w:tcPr>
          <w:p w14:paraId="1EC0EDB3"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9,0</w:t>
            </w:r>
          </w:p>
        </w:tc>
      </w:tr>
      <w:tr w:rsidR="00CC612B" w:rsidRPr="00D52E3B" w14:paraId="692F9520" w14:textId="77777777" w:rsidTr="002F27EF">
        <w:tc>
          <w:tcPr>
            <w:tcW w:w="2268" w:type="dxa"/>
            <w:shd w:val="clear" w:color="auto" w:fill="auto"/>
          </w:tcPr>
          <w:p w14:paraId="3ECA1E6A"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Octubre / diciembre</w:t>
            </w:r>
          </w:p>
        </w:tc>
        <w:tc>
          <w:tcPr>
            <w:tcW w:w="855" w:type="dxa"/>
            <w:shd w:val="clear" w:color="auto" w:fill="auto"/>
            <w:vAlign w:val="bottom"/>
          </w:tcPr>
          <w:p w14:paraId="6AFD98C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700" w:type="dxa"/>
            <w:shd w:val="clear" w:color="auto" w:fill="auto"/>
            <w:vAlign w:val="bottom"/>
          </w:tcPr>
          <w:p w14:paraId="1DDA128F"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8,2</w:t>
            </w:r>
          </w:p>
        </w:tc>
        <w:tc>
          <w:tcPr>
            <w:tcW w:w="1280" w:type="dxa"/>
            <w:shd w:val="clear" w:color="auto" w:fill="auto"/>
            <w:vAlign w:val="bottom"/>
          </w:tcPr>
          <w:p w14:paraId="5206C7E6"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8,8</w:t>
            </w:r>
          </w:p>
        </w:tc>
      </w:tr>
      <w:tr w:rsidR="00CC612B" w:rsidRPr="00D52E3B" w14:paraId="38337088" w14:textId="77777777" w:rsidTr="002F27EF">
        <w:tc>
          <w:tcPr>
            <w:tcW w:w="2268" w:type="dxa"/>
            <w:shd w:val="clear" w:color="auto" w:fill="auto"/>
          </w:tcPr>
          <w:p w14:paraId="6178CCE8" w14:textId="77777777" w:rsidR="00CC612B" w:rsidRPr="00D52E3B" w:rsidRDefault="00CC612B" w:rsidP="002F27EF">
            <w:pPr>
              <w:pBdr>
                <w:top w:val="nil"/>
                <w:left w:val="nil"/>
                <w:bottom w:val="nil"/>
                <w:right w:val="nil"/>
                <w:between w:val="nil"/>
              </w:pBdr>
              <w:spacing w:before="40" w:after="40" w:line="220" w:lineRule="exact"/>
              <w:rPr>
                <w:i/>
                <w:sz w:val="18"/>
              </w:rPr>
            </w:pPr>
            <w:r w:rsidRPr="00D52E3B">
              <w:rPr>
                <w:i/>
                <w:sz w:val="18"/>
              </w:rPr>
              <w:t>2023/2024</w:t>
            </w:r>
          </w:p>
        </w:tc>
        <w:tc>
          <w:tcPr>
            <w:tcW w:w="855" w:type="dxa"/>
            <w:shd w:val="clear" w:color="auto" w:fill="auto"/>
            <w:vAlign w:val="bottom"/>
          </w:tcPr>
          <w:p w14:paraId="7259C9C7"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700" w:type="dxa"/>
            <w:shd w:val="clear" w:color="auto" w:fill="auto"/>
            <w:vAlign w:val="bottom"/>
          </w:tcPr>
          <w:p w14:paraId="799ECDE7"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280" w:type="dxa"/>
            <w:shd w:val="clear" w:color="auto" w:fill="auto"/>
            <w:vAlign w:val="bottom"/>
          </w:tcPr>
          <w:p w14:paraId="5C4E0570"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r>
      <w:tr w:rsidR="00CC612B" w:rsidRPr="00D52E3B" w14:paraId="2A9C98BB" w14:textId="77777777" w:rsidTr="002F27EF">
        <w:tc>
          <w:tcPr>
            <w:tcW w:w="2268" w:type="dxa"/>
            <w:shd w:val="clear" w:color="auto" w:fill="auto"/>
          </w:tcPr>
          <w:p w14:paraId="2870D8E4"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Noviembre / enero</w:t>
            </w:r>
          </w:p>
        </w:tc>
        <w:tc>
          <w:tcPr>
            <w:tcW w:w="855" w:type="dxa"/>
            <w:shd w:val="clear" w:color="auto" w:fill="auto"/>
            <w:vAlign w:val="bottom"/>
          </w:tcPr>
          <w:p w14:paraId="0C3D613F"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8,4</w:t>
            </w:r>
          </w:p>
        </w:tc>
        <w:tc>
          <w:tcPr>
            <w:tcW w:w="1700" w:type="dxa"/>
            <w:shd w:val="clear" w:color="auto" w:fill="auto"/>
            <w:vAlign w:val="bottom"/>
          </w:tcPr>
          <w:p w14:paraId="29C86D2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8,2</w:t>
            </w:r>
          </w:p>
        </w:tc>
        <w:tc>
          <w:tcPr>
            <w:tcW w:w="1280" w:type="dxa"/>
            <w:shd w:val="clear" w:color="auto" w:fill="auto"/>
            <w:vAlign w:val="bottom"/>
          </w:tcPr>
          <w:p w14:paraId="090F4A28"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8,8</w:t>
            </w:r>
          </w:p>
        </w:tc>
      </w:tr>
      <w:tr w:rsidR="00CC612B" w:rsidRPr="00D52E3B" w14:paraId="398BC9D5" w14:textId="77777777" w:rsidTr="002F27EF">
        <w:tc>
          <w:tcPr>
            <w:tcW w:w="2268" w:type="dxa"/>
            <w:shd w:val="clear" w:color="auto" w:fill="auto"/>
          </w:tcPr>
          <w:p w14:paraId="549BFA40"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Diciembre / febrero</w:t>
            </w:r>
          </w:p>
        </w:tc>
        <w:tc>
          <w:tcPr>
            <w:tcW w:w="855" w:type="dxa"/>
            <w:shd w:val="clear" w:color="auto" w:fill="auto"/>
            <w:vAlign w:val="bottom"/>
          </w:tcPr>
          <w:p w14:paraId="7EDC4B8D"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700" w:type="dxa"/>
            <w:shd w:val="clear" w:color="auto" w:fill="auto"/>
            <w:vAlign w:val="bottom"/>
          </w:tcPr>
          <w:p w14:paraId="644B6C69"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8,1</w:t>
            </w:r>
          </w:p>
        </w:tc>
        <w:tc>
          <w:tcPr>
            <w:tcW w:w="1280" w:type="dxa"/>
            <w:shd w:val="clear" w:color="auto" w:fill="auto"/>
            <w:vAlign w:val="bottom"/>
          </w:tcPr>
          <w:p w14:paraId="3C8AF2A7"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9,0</w:t>
            </w:r>
          </w:p>
        </w:tc>
      </w:tr>
      <w:tr w:rsidR="00CC612B" w:rsidRPr="00D52E3B" w14:paraId="67446D11" w14:textId="77777777" w:rsidTr="002F27EF">
        <w:tc>
          <w:tcPr>
            <w:tcW w:w="2268" w:type="dxa"/>
            <w:shd w:val="clear" w:color="auto" w:fill="auto"/>
          </w:tcPr>
          <w:p w14:paraId="42CAD010" w14:textId="77777777" w:rsidR="00CC612B" w:rsidRPr="00D52E3B" w:rsidRDefault="00CC612B" w:rsidP="002F27EF">
            <w:pPr>
              <w:pBdr>
                <w:top w:val="nil"/>
                <w:left w:val="nil"/>
                <w:bottom w:val="nil"/>
                <w:right w:val="nil"/>
                <w:between w:val="nil"/>
              </w:pBdr>
              <w:spacing w:before="40" w:after="40" w:line="220" w:lineRule="exact"/>
              <w:rPr>
                <w:i/>
                <w:sz w:val="18"/>
              </w:rPr>
            </w:pPr>
            <w:r w:rsidRPr="00D52E3B">
              <w:rPr>
                <w:i/>
                <w:sz w:val="18"/>
              </w:rPr>
              <w:t>2024</w:t>
            </w:r>
          </w:p>
        </w:tc>
        <w:tc>
          <w:tcPr>
            <w:tcW w:w="855" w:type="dxa"/>
            <w:shd w:val="clear" w:color="auto" w:fill="auto"/>
            <w:vAlign w:val="bottom"/>
          </w:tcPr>
          <w:p w14:paraId="799CCDED"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700" w:type="dxa"/>
            <w:shd w:val="clear" w:color="auto" w:fill="auto"/>
            <w:vAlign w:val="bottom"/>
          </w:tcPr>
          <w:p w14:paraId="0F94EE51"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c>
          <w:tcPr>
            <w:tcW w:w="1280" w:type="dxa"/>
            <w:shd w:val="clear" w:color="auto" w:fill="auto"/>
            <w:vAlign w:val="bottom"/>
          </w:tcPr>
          <w:p w14:paraId="5F875E95" w14:textId="77777777" w:rsidR="00CC612B" w:rsidRPr="00D52E3B" w:rsidRDefault="00CC612B" w:rsidP="002F27EF">
            <w:pPr>
              <w:pBdr>
                <w:top w:val="nil"/>
                <w:left w:val="nil"/>
                <w:bottom w:val="nil"/>
                <w:right w:val="nil"/>
                <w:between w:val="nil"/>
              </w:pBdr>
              <w:spacing w:before="40" w:after="40" w:line="220" w:lineRule="exact"/>
              <w:jc w:val="right"/>
              <w:rPr>
                <w:sz w:val="18"/>
              </w:rPr>
            </w:pPr>
          </w:p>
        </w:tc>
      </w:tr>
      <w:tr w:rsidR="00CC612B" w:rsidRPr="00D52E3B" w14:paraId="6DA95F41" w14:textId="77777777" w:rsidTr="002F27EF">
        <w:tc>
          <w:tcPr>
            <w:tcW w:w="2268" w:type="dxa"/>
            <w:shd w:val="clear" w:color="auto" w:fill="auto"/>
          </w:tcPr>
          <w:p w14:paraId="47191771"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Enero / marzo</w:t>
            </w:r>
          </w:p>
        </w:tc>
        <w:tc>
          <w:tcPr>
            <w:tcW w:w="855" w:type="dxa"/>
            <w:shd w:val="clear" w:color="auto" w:fill="auto"/>
            <w:vAlign w:val="bottom"/>
          </w:tcPr>
          <w:p w14:paraId="28A523F7"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8,7</w:t>
            </w:r>
          </w:p>
        </w:tc>
        <w:tc>
          <w:tcPr>
            <w:tcW w:w="1700" w:type="dxa"/>
            <w:shd w:val="clear" w:color="auto" w:fill="auto"/>
            <w:vAlign w:val="bottom"/>
          </w:tcPr>
          <w:p w14:paraId="6261935E"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8,0</w:t>
            </w:r>
          </w:p>
        </w:tc>
        <w:tc>
          <w:tcPr>
            <w:tcW w:w="1280" w:type="dxa"/>
            <w:shd w:val="clear" w:color="auto" w:fill="auto"/>
            <w:vAlign w:val="bottom"/>
          </w:tcPr>
          <w:p w14:paraId="545F78C7"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9,5</w:t>
            </w:r>
          </w:p>
        </w:tc>
      </w:tr>
      <w:tr w:rsidR="00CC612B" w:rsidRPr="00D52E3B" w14:paraId="02CF9C9E" w14:textId="77777777" w:rsidTr="002F27EF">
        <w:tc>
          <w:tcPr>
            <w:tcW w:w="2268" w:type="dxa"/>
            <w:shd w:val="clear" w:color="auto" w:fill="auto"/>
          </w:tcPr>
          <w:p w14:paraId="15B82F36"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Febrero / abril</w:t>
            </w:r>
          </w:p>
        </w:tc>
        <w:tc>
          <w:tcPr>
            <w:tcW w:w="855" w:type="dxa"/>
            <w:shd w:val="clear" w:color="auto" w:fill="auto"/>
            <w:vAlign w:val="bottom"/>
          </w:tcPr>
          <w:p w14:paraId="55F7E1FD"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8,5</w:t>
            </w:r>
          </w:p>
        </w:tc>
        <w:tc>
          <w:tcPr>
            <w:tcW w:w="1700" w:type="dxa"/>
            <w:shd w:val="clear" w:color="auto" w:fill="auto"/>
            <w:vAlign w:val="bottom"/>
          </w:tcPr>
          <w:p w14:paraId="21A589AB"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7,8</w:t>
            </w:r>
          </w:p>
        </w:tc>
        <w:tc>
          <w:tcPr>
            <w:tcW w:w="1280" w:type="dxa"/>
            <w:shd w:val="clear" w:color="auto" w:fill="auto"/>
            <w:vAlign w:val="bottom"/>
          </w:tcPr>
          <w:p w14:paraId="669F2808"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9,5</w:t>
            </w:r>
          </w:p>
        </w:tc>
      </w:tr>
      <w:tr w:rsidR="00CC612B" w:rsidRPr="00D52E3B" w14:paraId="603FC554" w14:textId="77777777" w:rsidTr="002F27EF">
        <w:tc>
          <w:tcPr>
            <w:tcW w:w="2268" w:type="dxa"/>
            <w:tcBorders>
              <w:bottom w:val="single" w:sz="12" w:space="0" w:color="auto"/>
            </w:tcBorders>
            <w:shd w:val="clear" w:color="auto" w:fill="auto"/>
          </w:tcPr>
          <w:p w14:paraId="71B8077A"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Marzo / mayo</w:t>
            </w:r>
          </w:p>
        </w:tc>
        <w:tc>
          <w:tcPr>
            <w:tcW w:w="855" w:type="dxa"/>
            <w:tcBorders>
              <w:bottom w:val="single" w:sz="12" w:space="0" w:color="auto"/>
            </w:tcBorders>
            <w:shd w:val="clear" w:color="auto" w:fill="auto"/>
            <w:vAlign w:val="bottom"/>
          </w:tcPr>
          <w:p w14:paraId="3C03C85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8,3</w:t>
            </w:r>
          </w:p>
        </w:tc>
        <w:tc>
          <w:tcPr>
            <w:tcW w:w="1700" w:type="dxa"/>
            <w:tcBorders>
              <w:bottom w:val="single" w:sz="12" w:space="0" w:color="auto"/>
            </w:tcBorders>
            <w:shd w:val="clear" w:color="auto" w:fill="auto"/>
            <w:vAlign w:val="bottom"/>
          </w:tcPr>
          <w:p w14:paraId="782A57B2"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7,6</w:t>
            </w:r>
          </w:p>
        </w:tc>
        <w:tc>
          <w:tcPr>
            <w:tcW w:w="1280" w:type="dxa"/>
            <w:tcBorders>
              <w:bottom w:val="single" w:sz="12" w:space="0" w:color="auto"/>
            </w:tcBorders>
            <w:shd w:val="clear" w:color="auto" w:fill="auto"/>
            <w:vAlign w:val="bottom"/>
          </w:tcPr>
          <w:p w14:paraId="0B73458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9,3</w:t>
            </w:r>
          </w:p>
        </w:tc>
      </w:tr>
    </w:tbl>
    <w:p w14:paraId="09820D92" w14:textId="77777777" w:rsidR="00CC612B" w:rsidRDefault="00CC612B" w:rsidP="00CC612B">
      <w:pPr>
        <w:pStyle w:val="SingleTxtG"/>
        <w:rPr>
          <w:i/>
          <w:iCs/>
          <w:sz w:val="18"/>
          <w:szCs w:val="18"/>
        </w:rPr>
      </w:pPr>
      <w:r w:rsidRPr="00B03E65">
        <w:rPr>
          <w:i/>
          <w:iCs/>
          <w:sz w:val="18"/>
          <w:szCs w:val="18"/>
        </w:rPr>
        <w:t xml:space="preserve">Fuente: INE, Boletín Estadístico: Empleo Trimestral, Edición </w:t>
      </w:r>
      <w:proofErr w:type="spellStart"/>
      <w:r w:rsidRPr="00B03E65">
        <w:rPr>
          <w:i/>
          <w:iCs/>
          <w:sz w:val="18"/>
          <w:szCs w:val="18"/>
        </w:rPr>
        <w:t>N°</w:t>
      </w:r>
      <w:proofErr w:type="spellEnd"/>
      <w:r w:rsidRPr="00B03E65">
        <w:rPr>
          <w:i/>
          <w:iCs/>
          <w:sz w:val="18"/>
          <w:szCs w:val="18"/>
        </w:rPr>
        <w:t xml:space="preserve"> 308 (28 junio 2024).</w:t>
      </w:r>
      <w:r w:rsidRPr="00B03E65">
        <w:rPr>
          <w:rStyle w:val="Refdenotaalpie"/>
          <w:i/>
          <w:iCs/>
          <w:szCs w:val="18"/>
        </w:rPr>
        <w:footnoteReference w:id="68"/>
      </w:r>
    </w:p>
    <w:p w14:paraId="5C2925D8" w14:textId="77777777" w:rsidR="0051623F" w:rsidRPr="00B03E65" w:rsidRDefault="0051623F" w:rsidP="00CC612B">
      <w:pPr>
        <w:pStyle w:val="SingleTxtG"/>
        <w:rPr>
          <w:i/>
          <w:iCs/>
          <w:sz w:val="18"/>
          <w:szCs w:val="18"/>
        </w:rPr>
      </w:pPr>
    </w:p>
    <w:p w14:paraId="5D4F5CA6" w14:textId="77777777" w:rsidR="00CC612B" w:rsidRPr="008E7B3F" w:rsidRDefault="00CC612B" w:rsidP="00CC612B">
      <w:pPr>
        <w:pStyle w:val="H4G"/>
        <w:rPr>
          <w:i w:val="0"/>
        </w:rPr>
      </w:pPr>
      <w:bookmarkStart w:id="136" w:name="_Toc155712348"/>
      <w:bookmarkStart w:id="137" w:name="_Toc170913623"/>
      <w:bookmarkStart w:id="138" w:name="_Toc171683258"/>
      <w:r>
        <w:rPr>
          <w:position w:val="-1"/>
        </w:rPr>
        <w:lastRenderedPageBreak/>
        <w:tab/>
      </w:r>
      <w:proofErr w:type="spellStart"/>
      <w:r w:rsidRPr="00212D67">
        <w:rPr>
          <w:position w:val="-1"/>
        </w:rPr>
        <w:t>xix</w:t>
      </w:r>
      <w:proofErr w:type="spellEnd"/>
      <w:r w:rsidRPr="00212D67">
        <w:rPr>
          <w:position w:val="-1"/>
        </w:rPr>
        <w:t>.</w:t>
      </w:r>
      <w:r w:rsidRPr="00212D67">
        <w:rPr>
          <w:position w:val="-1"/>
        </w:rPr>
        <w:tab/>
      </w:r>
      <w:r w:rsidRPr="008E7B3F">
        <w:t>Empleo por principales sectores de actividad económica</w:t>
      </w:r>
      <w:bookmarkEnd w:id="136"/>
      <w:bookmarkEnd w:id="137"/>
      <w:bookmarkEnd w:id="138"/>
    </w:p>
    <w:p w14:paraId="125E6B6E" w14:textId="3D176305" w:rsidR="00CC612B" w:rsidRPr="00212D67" w:rsidRDefault="00CC612B" w:rsidP="0051623F">
      <w:pPr>
        <w:pStyle w:val="SingleTxtG"/>
      </w:pPr>
      <w:r w:rsidRPr="00212D67">
        <w:t>Cuadro 29</w:t>
      </w:r>
      <w:r>
        <w:tab/>
      </w:r>
      <w:r w:rsidR="0051623F">
        <w:br/>
      </w:r>
      <w:r w:rsidRPr="0051623F">
        <w:rPr>
          <w:b/>
          <w:bCs/>
        </w:rPr>
        <w:tab/>
        <w:t>Ocupación por rama de actividad económica (miles de personas)</w:t>
      </w:r>
    </w:p>
    <w:tbl>
      <w:tblPr>
        <w:tblW w:w="7370" w:type="dxa"/>
        <w:tblInd w:w="1134" w:type="dxa"/>
        <w:tblLayout w:type="fixed"/>
        <w:tblCellMar>
          <w:left w:w="0" w:type="dxa"/>
          <w:right w:w="0" w:type="dxa"/>
        </w:tblCellMar>
        <w:tblLook w:val="04A0" w:firstRow="1" w:lastRow="0" w:firstColumn="1" w:lastColumn="0" w:noHBand="0" w:noVBand="1"/>
      </w:tblPr>
      <w:tblGrid>
        <w:gridCol w:w="3302"/>
        <w:gridCol w:w="995"/>
        <w:gridCol w:w="1071"/>
        <w:gridCol w:w="972"/>
        <w:gridCol w:w="1030"/>
      </w:tblGrid>
      <w:tr w:rsidR="00CC612B" w:rsidRPr="00D52E3B" w14:paraId="4B807956" w14:textId="77777777" w:rsidTr="002F27EF">
        <w:trPr>
          <w:tblHeader/>
        </w:trPr>
        <w:tc>
          <w:tcPr>
            <w:tcW w:w="3302" w:type="dxa"/>
            <w:tcBorders>
              <w:top w:val="single" w:sz="4" w:space="0" w:color="auto"/>
              <w:bottom w:val="single" w:sz="12" w:space="0" w:color="auto"/>
            </w:tcBorders>
            <w:shd w:val="clear" w:color="auto" w:fill="auto"/>
            <w:vAlign w:val="bottom"/>
            <w:hideMark/>
          </w:tcPr>
          <w:p w14:paraId="4B4C2823" w14:textId="77777777" w:rsidR="00CC612B" w:rsidRPr="00D52E3B" w:rsidRDefault="00CC612B" w:rsidP="002F27EF">
            <w:pPr>
              <w:spacing w:before="80" w:after="80" w:line="200" w:lineRule="exact"/>
              <w:rPr>
                <w:bCs/>
                <w:i/>
                <w:sz w:val="16"/>
                <w:lang w:eastAsia="es-CL"/>
              </w:rPr>
            </w:pPr>
          </w:p>
        </w:tc>
        <w:tc>
          <w:tcPr>
            <w:tcW w:w="4068" w:type="dxa"/>
            <w:gridSpan w:val="4"/>
            <w:tcBorders>
              <w:top w:val="single" w:sz="4" w:space="0" w:color="auto"/>
              <w:bottom w:val="single" w:sz="12" w:space="0" w:color="auto"/>
            </w:tcBorders>
            <w:shd w:val="clear" w:color="auto" w:fill="auto"/>
            <w:vAlign w:val="bottom"/>
          </w:tcPr>
          <w:p w14:paraId="43ACA400" w14:textId="77777777" w:rsidR="00CC612B" w:rsidRPr="00D52E3B" w:rsidRDefault="00CC612B" w:rsidP="002F27EF">
            <w:pPr>
              <w:spacing w:before="80" w:after="80" w:line="200" w:lineRule="exact"/>
              <w:jc w:val="right"/>
              <w:rPr>
                <w:bCs/>
                <w:i/>
                <w:sz w:val="16"/>
                <w:lang w:val="es-CL" w:eastAsia="es-CL"/>
              </w:rPr>
            </w:pPr>
            <w:r w:rsidRPr="00D52E3B">
              <w:rPr>
                <w:bCs/>
                <w:i/>
                <w:sz w:val="16"/>
                <w:lang w:val="es-CL" w:eastAsia="es-CL"/>
              </w:rPr>
              <w:t>Meses</w:t>
            </w:r>
          </w:p>
          <w:p w14:paraId="511C734F" w14:textId="77777777" w:rsidR="00CC612B" w:rsidRPr="00D52E3B" w:rsidRDefault="00CC612B" w:rsidP="002F27EF">
            <w:pPr>
              <w:spacing w:before="80" w:after="80" w:line="200" w:lineRule="exact"/>
              <w:jc w:val="right"/>
              <w:rPr>
                <w:bCs/>
                <w:i/>
                <w:sz w:val="16"/>
                <w:lang w:val="es-CL" w:eastAsia="es-CL"/>
              </w:rPr>
            </w:pPr>
            <w:r w:rsidRPr="00D52E3B">
              <w:rPr>
                <w:bCs/>
                <w:i/>
                <w:sz w:val="16"/>
                <w:lang w:val="es-CL" w:eastAsia="es-CL"/>
              </w:rPr>
              <w:t>(miles de personas)</w:t>
            </w:r>
          </w:p>
        </w:tc>
      </w:tr>
      <w:tr w:rsidR="00CC612B" w:rsidRPr="00D52E3B" w14:paraId="0925B84E" w14:textId="77777777" w:rsidTr="002F27EF">
        <w:tc>
          <w:tcPr>
            <w:tcW w:w="3302" w:type="dxa"/>
            <w:tcBorders>
              <w:top w:val="single" w:sz="12" w:space="0" w:color="auto"/>
            </w:tcBorders>
            <w:shd w:val="clear" w:color="auto" w:fill="auto"/>
          </w:tcPr>
          <w:p w14:paraId="1ABBB7B4" w14:textId="77777777" w:rsidR="00CC612B" w:rsidRPr="00D52E3B" w:rsidRDefault="00CC612B" w:rsidP="002F27EF">
            <w:pPr>
              <w:spacing w:before="40" w:after="40" w:line="220" w:lineRule="exact"/>
              <w:rPr>
                <w:b/>
                <w:bCs/>
                <w:sz w:val="18"/>
                <w:lang w:val="es-CL" w:eastAsia="es-CL"/>
              </w:rPr>
            </w:pPr>
            <w:r w:rsidRPr="00D52E3B">
              <w:rPr>
                <w:bCs/>
                <w:i/>
                <w:sz w:val="18"/>
                <w:lang w:val="es-CL" w:eastAsia="es-CL"/>
              </w:rPr>
              <w:t>Rama de actividad económica</w:t>
            </w:r>
          </w:p>
        </w:tc>
        <w:tc>
          <w:tcPr>
            <w:tcW w:w="995" w:type="dxa"/>
            <w:tcBorders>
              <w:top w:val="single" w:sz="12" w:space="0" w:color="auto"/>
            </w:tcBorders>
            <w:shd w:val="clear" w:color="auto" w:fill="auto"/>
            <w:vAlign w:val="bottom"/>
          </w:tcPr>
          <w:p w14:paraId="2E83379A" w14:textId="77777777" w:rsidR="00CC612B" w:rsidRPr="00D52E3B" w:rsidRDefault="00CC612B" w:rsidP="002F27EF">
            <w:pPr>
              <w:spacing w:before="40" w:after="40" w:line="220" w:lineRule="exact"/>
              <w:jc w:val="right"/>
              <w:rPr>
                <w:bCs/>
                <w:i/>
                <w:sz w:val="18"/>
                <w:lang w:val="es-CL" w:eastAsia="es-CL"/>
              </w:rPr>
            </w:pPr>
            <w:r w:rsidRPr="00D52E3B">
              <w:rPr>
                <w:bCs/>
                <w:i/>
                <w:sz w:val="18"/>
                <w:lang w:val="es-CL" w:eastAsia="es-CL"/>
              </w:rPr>
              <w:t>feb.2024</w:t>
            </w:r>
          </w:p>
        </w:tc>
        <w:tc>
          <w:tcPr>
            <w:tcW w:w="1071" w:type="dxa"/>
            <w:tcBorders>
              <w:top w:val="single" w:sz="12" w:space="0" w:color="auto"/>
            </w:tcBorders>
            <w:shd w:val="clear" w:color="auto" w:fill="auto"/>
            <w:vAlign w:val="bottom"/>
          </w:tcPr>
          <w:p w14:paraId="7AF8E629" w14:textId="77777777" w:rsidR="00CC612B" w:rsidRPr="00D52E3B" w:rsidRDefault="00CC612B" w:rsidP="002F27EF">
            <w:pPr>
              <w:spacing w:before="40" w:after="40" w:line="220" w:lineRule="exact"/>
              <w:jc w:val="right"/>
              <w:rPr>
                <w:bCs/>
                <w:i/>
                <w:sz w:val="18"/>
                <w:lang w:val="es-CL" w:eastAsia="es-CL"/>
              </w:rPr>
            </w:pPr>
            <w:r w:rsidRPr="00D52E3B">
              <w:rPr>
                <w:bCs/>
                <w:i/>
                <w:sz w:val="18"/>
                <w:lang w:val="es-CL" w:eastAsia="es-CL"/>
              </w:rPr>
              <w:t>mar.2024</w:t>
            </w:r>
          </w:p>
        </w:tc>
        <w:tc>
          <w:tcPr>
            <w:tcW w:w="972" w:type="dxa"/>
            <w:tcBorders>
              <w:top w:val="single" w:sz="12" w:space="0" w:color="auto"/>
            </w:tcBorders>
            <w:shd w:val="clear" w:color="auto" w:fill="auto"/>
            <w:vAlign w:val="bottom"/>
          </w:tcPr>
          <w:p w14:paraId="39A29D38" w14:textId="77777777" w:rsidR="00CC612B" w:rsidRPr="00D52E3B" w:rsidRDefault="00CC612B" w:rsidP="002F27EF">
            <w:pPr>
              <w:spacing w:before="40" w:after="40" w:line="220" w:lineRule="exact"/>
              <w:jc w:val="right"/>
              <w:rPr>
                <w:bCs/>
                <w:i/>
                <w:sz w:val="18"/>
                <w:lang w:val="es-CL" w:eastAsia="es-CL"/>
              </w:rPr>
            </w:pPr>
            <w:r w:rsidRPr="00D52E3B">
              <w:rPr>
                <w:bCs/>
                <w:i/>
                <w:sz w:val="18"/>
                <w:lang w:val="es-CL" w:eastAsia="es-CL"/>
              </w:rPr>
              <w:t>abr.2024</w:t>
            </w:r>
          </w:p>
        </w:tc>
        <w:tc>
          <w:tcPr>
            <w:tcW w:w="1030" w:type="dxa"/>
            <w:tcBorders>
              <w:top w:val="single" w:sz="12" w:space="0" w:color="auto"/>
            </w:tcBorders>
            <w:shd w:val="clear" w:color="auto" w:fill="auto"/>
            <w:vAlign w:val="bottom"/>
          </w:tcPr>
          <w:p w14:paraId="2E763D98" w14:textId="77777777" w:rsidR="00CC612B" w:rsidRPr="00D52E3B" w:rsidRDefault="00CC612B" w:rsidP="002F27EF">
            <w:pPr>
              <w:spacing w:before="40" w:after="40" w:line="220" w:lineRule="exact"/>
              <w:jc w:val="right"/>
              <w:rPr>
                <w:bCs/>
                <w:i/>
                <w:sz w:val="18"/>
                <w:lang w:val="es-CL" w:eastAsia="es-CL"/>
              </w:rPr>
            </w:pPr>
            <w:r w:rsidRPr="00D52E3B">
              <w:rPr>
                <w:bCs/>
                <w:i/>
                <w:sz w:val="18"/>
                <w:lang w:val="es-CL" w:eastAsia="es-CL"/>
              </w:rPr>
              <w:t>may.2024</w:t>
            </w:r>
          </w:p>
        </w:tc>
      </w:tr>
      <w:tr w:rsidR="00CC612B" w:rsidRPr="00D52E3B" w14:paraId="40450F1B" w14:textId="77777777" w:rsidTr="002F27EF">
        <w:tc>
          <w:tcPr>
            <w:tcW w:w="3302" w:type="dxa"/>
            <w:shd w:val="clear" w:color="auto" w:fill="auto"/>
            <w:hideMark/>
          </w:tcPr>
          <w:p w14:paraId="071C31C6" w14:textId="77777777" w:rsidR="00CC612B" w:rsidRPr="00D52E3B" w:rsidRDefault="00CC612B" w:rsidP="002F27EF">
            <w:pPr>
              <w:spacing w:before="40" w:after="40" w:line="220" w:lineRule="exact"/>
              <w:rPr>
                <w:sz w:val="18"/>
                <w:lang w:val="es-CL" w:eastAsia="es-CL"/>
              </w:rPr>
            </w:pPr>
            <w:r w:rsidRPr="00D52E3B">
              <w:rPr>
                <w:sz w:val="18"/>
                <w:lang w:val="es-CL" w:eastAsia="es-CL"/>
              </w:rPr>
              <w:t>Agricultura, ganadería, silvicultura y pesca</w:t>
            </w:r>
          </w:p>
        </w:tc>
        <w:tc>
          <w:tcPr>
            <w:tcW w:w="995" w:type="dxa"/>
            <w:shd w:val="clear" w:color="auto" w:fill="auto"/>
            <w:vAlign w:val="bottom"/>
          </w:tcPr>
          <w:p w14:paraId="5FAE3D9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626,3</w:t>
            </w:r>
          </w:p>
        </w:tc>
        <w:tc>
          <w:tcPr>
            <w:tcW w:w="1071" w:type="dxa"/>
            <w:shd w:val="clear" w:color="auto" w:fill="auto"/>
            <w:vAlign w:val="bottom"/>
          </w:tcPr>
          <w:p w14:paraId="3A7CA5D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610,4</w:t>
            </w:r>
          </w:p>
        </w:tc>
        <w:tc>
          <w:tcPr>
            <w:tcW w:w="972" w:type="dxa"/>
            <w:shd w:val="clear" w:color="auto" w:fill="auto"/>
            <w:vAlign w:val="bottom"/>
          </w:tcPr>
          <w:p w14:paraId="5AF2EB7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578,9</w:t>
            </w:r>
          </w:p>
        </w:tc>
        <w:tc>
          <w:tcPr>
            <w:tcW w:w="1030" w:type="dxa"/>
            <w:shd w:val="clear" w:color="auto" w:fill="auto"/>
            <w:vAlign w:val="bottom"/>
          </w:tcPr>
          <w:p w14:paraId="3441181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552</w:t>
            </w:r>
          </w:p>
        </w:tc>
      </w:tr>
      <w:tr w:rsidR="00CC612B" w:rsidRPr="00D52E3B" w14:paraId="35E8D7E6" w14:textId="77777777" w:rsidTr="002F27EF">
        <w:tc>
          <w:tcPr>
            <w:tcW w:w="3302" w:type="dxa"/>
            <w:shd w:val="clear" w:color="auto" w:fill="auto"/>
            <w:hideMark/>
          </w:tcPr>
          <w:p w14:paraId="34614ADD" w14:textId="77777777" w:rsidR="00CC612B" w:rsidRPr="00D52E3B" w:rsidRDefault="00CC612B" w:rsidP="002F27EF">
            <w:pPr>
              <w:spacing w:before="40" w:after="40" w:line="220" w:lineRule="exact"/>
              <w:rPr>
                <w:sz w:val="18"/>
                <w:lang w:val="es-CL" w:eastAsia="es-CL"/>
              </w:rPr>
            </w:pPr>
            <w:r w:rsidRPr="00D52E3B">
              <w:rPr>
                <w:sz w:val="18"/>
                <w:lang w:val="es-CL" w:eastAsia="es-CL"/>
              </w:rPr>
              <w:t>Explotación de minas y canteras</w:t>
            </w:r>
          </w:p>
        </w:tc>
        <w:tc>
          <w:tcPr>
            <w:tcW w:w="995" w:type="dxa"/>
            <w:shd w:val="clear" w:color="auto" w:fill="auto"/>
            <w:vAlign w:val="bottom"/>
          </w:tcPr>
          <w:p w14:paraId="1381C1C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280,5</w:t>
            </w:r>
          </w:p>
        </w:tc>
        <w:tc>
          <w:tcPr>
            <w:tcW w:w="1071" w:type="dxa"/>
            <w:shd w:val="clear" w:color="auto" w:fill="auto"/>
            <w:vAlign w:val="bottom"/>
          </w:tcPr>
          <w:p w14:paraId="73F3995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285,6</w:t>
            </w:r>
          </w:p>
        </w:tc>
        <w:tc>
          <w:tcPr>
            <w:tcW w:w="972" w:type="dxa"/>
            <w:shd w:val="clear" w:color="auto" w:fill="auto"/>
            <w:vAlign w:val="bottom"/>
          </w:tcPr>
          <w:p w14:paraId="634E018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287,7</w:t>
            </w:r>
          </w:p>
        </w:tc>
        <w:tc>
          <w:tcPr>
            <w:tcW w:w="1030" w:type="dxa"/>
            <w:shd w:val="clear" w:color="auto" w:fill="auto"/>
            <w:vAlign w:val="bottom"/>
          </w:tcPr>
          <w:p w14:paraId="429DAC5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286,3</w:t>
            </w:r>
          </w:p>
        </w:tc>
      </w:tr>
      <w:tr w:rsidR="00CC612B" w:rsidRPr="00D52E3B" w14:paraId="3DC7E2B5" w14:textId="77777777" w:rsidTr="002F27EF">
        <w:tc>
          <w:tcPr>
            <w:tcW w:w="3302" w:type="dxa"/>
            <w:shd w:val="clear" w:color="auto" w:fill="auto"/>
            <w:hideMark/>
          </w:tcPr>
          <w:p w14:paraId="40AF7409" w14:textId="77777777" w:rsidR="00CC612B" w:rsidRPr="00D52E3B" w:rsidRDefault="00CC612B" w:rsidP="002F27EF">
            <w:pPr>
              <w:spacing w:before="40" w:after="40" w:line="220" w:lineRule="exact"/>
              <w:rPr>
                <w:sz w:val="18"/>
                <w:lang w:val="es-CL" w:eastAsia="es-CL"/>
              </w:rPr>
            </w:pPr>
            <w:r w:rsidRPr="00D52E3B">
              <w:rPr>
                <w:sz w:val="18"/>
                <w:lang w:val="es-CL" w:eastAsia="es-CL"/>
              </w:rPr>
              <w:t>Industrias manufactureras</w:t>
            </w:r>
          </w:p>
        </w:tc>
        <w:tc>
          <w:tcPr>
            <w:tcW w:w="995" w:type="dxa"/>
            <w:shd w:val="clear" w:color="auto" w:fill="auto"/>
            <w:vAlign w:val="bottom"/>
          </w:tcPr>
          <w:p w14:paraId="2603632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889,6</w:t>
            </w:r>
          </w:p>
        </w:tc>
        <w:tc>
          <w:tcPr>
            <w:tcW w:w="1071" w:type="dxa"/>
            <w:shd w:val="clear" w:color="auto" w:fill="auto"/>
            <w:vAlign w:val="bottom"/>
          </w:tcPr>
          <w:p w14:paraId="6B006A0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864,8</w:t>
            </w:r>
          </w:p>
        </w:tc>
        <w:tc>
          <w:tcPr>
            <w:tcW w:w="972" w:type="dxa"/>
            <w:shd w:val="clear" w:color="auto" w:fill="auto"/>
            <w:vAlign w:val="bottom"/>
          </w:tcPr>
          <w:p w14:paraId="09F03642"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875</w:t>
            </w:r>
          </w:p>
        </w:tc>
        <w:tc>
          <w:tcPr>
            <w:tcW w:w="1030" w:type="dxa"/>
            <w:shd w:val="clear" w:color="auto" w:fill="auto"/>
            <w:vAlign w:val="bottom"/>
          </w:tcPr>
          <w:p w14:paraId="5F5E3FF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860,2</w:t>
            </w:r>
          </w:p>
        </w:tc>
      </w:tr>
      <w:tr w:rsidR="00CC612B" w:rsidRPr="00D52E3B" w14:paraId="19BBED29" w14:textId="77777777" w:rsidTr="002F27EF">
        <w:tc>
          <w:tcPr>
            <w:tcW w:w="3302" w:type="dxa"/>
            <w:shd w:val="clear" w:color="auto" w:fill="auto"/>
            <w:hideMark/>
          </w:tcPr>
          <w:p w14:paraId="385111A5" w14:textId="77777777" w:rsidR="00CC612B" w:rsidRPr="00D52E3B" w:rsidRDefault="00CC612B" w:rsidP="002F27EF">
            <w:pPr>
              <w:spacing w:before="40" w:after="40" w:line="220" w:lineRule="exact"/>
              <w:rPr>
                <w:sz w:val="18"/>
                <w:lang w:val="es-CL" w:eastAsia="es-CL"/>
              </w:rPr>
            </w:pPr>
            <w:r w:rsidRPr="00D52E3B">
              <w:rPr>
                <w:sz w:val="18"/>
                <w:lang w:val="es-CL" w:eastAsia="es-CL"/>
              </w:rPr>
              <w:t>Suministro de electricidad, gas, vapor y aire acondicionado</w:t>
            </w:r>
          </w:p>
        </w:tc>
        <w:tc>
          <w:tcPr>
            <w:tcW w:w="995" w:type="dxa"/>
            <w:shd w:val="clear" w:color="auto" w:fill="auto"/>
            <w:vAlign w:val="bottom"/>
          </w:tcPr>
          <w:p w14:paraId="191EC34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50,9</w:t>
            </w:r>
          </w:p>
        </w:tc>
        <w:tc>
          <w:tcPr>
            <w:tcW w:w="1071" w:type="dxa"/>
            <w:shd w:val="clear" w:color="auto" w:fill="auto"/>
            <w:vAlign w:val="bottom"/>
          </w:tcPr>
          <w:p w14:paraId="4C35660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51,1</w:t>
            </w:r>
          </w:p>
        </w:tc>
        <w:tc>
          <w:tcPr>
            <w:tcW w:w="972" w:type="dxa"/>
            <w:shd w:val="clear" w:color="auto" w:fill="auto"/>
            <w:vAlign w:val="bottom"/>
          </w:tcPr>
          <w:p w14:paraId="3799384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54,4</w:t>
            </w:r>
          </w:p>
        </w:tc>
        <w:tc>
          <w:tcPr>
            <w:tcW w:w="1030" w:type="dxa"/>
            <w:shd w:val="clear" w:color="auto" w:fill="auto"/>
            <w:vAlign w:val="bottom"/>
          </w:tcPr>
          <w:p w14:paraId="0C11963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57,1</w:t>
            </w:r>
          </w:p>
        </w:tc>
      </w:tr>
      <w:tr w:rsidR="00CC612B" w:rsidRPr="00D52E3B" w14:paraId="5B12063D" w14:textId="77777777" w:rsidTr="002F27EF">
        <w:tc>
          <w:tcPr>
            <w:tcW w:w="3302" w:type="dxa"/>
            <w:shd w:val="clear" w:color="auto" w:fill="auto"/>
            <w:hideMark/>
          </w:tcPr>
          <w:p w14:paraId="5985EE12" w14:textId="77777777" w:rsidR="00CC612B" w:rsidRPr="00D52E3B" w:rsidRDefault="00CC612B" w:rsidP="002F27EF">
            <w:pPr>
              <w:spacing w:before="40" w:after="40" w:line="220" w:lineRule="exact"/>
              <w:rPr>
                <w:sz w:val="18"/>
                <w:lang w:val="es-CL" w:eastAsia="es-CL"/>
              </w:rPr>
            </w:pPr>
            <w:r w:rsidRPr="00D52E3B">
              <w:rPr>
                <w:sz w:val="18"/>
                <w:lang w:val="es-CL" w:eastAsia="es-CL"/>
              </w:rPr>
              <w:t>Suministro de agua; evacuación de aguas residuales, gestión de desechos y descontaminación</w:t>
            </w:r>
          </w:p>
        </w:tc>
        <w:tc>
          <w:tcPr>
            <w:tcW w:w="995" w:type="dxa"/>
            <w:shd w:val="clear" w:color="auto" w:fill="auto"/>
            <w:vAlign w:val="bottom"/>
          </w:tcPr>
          <w:p w14:paraId="020B20E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71,6</w:t>
            </w:r>
          </w:p>
        </w:tc>
        <w:tc>
          <w:tcPr>
            <w:tcW w:w="1071" w:type="dxa"/>
            <w:shd w:val="clear" w:color="auto" w:fill="auto"/>
            <w:vAlign w:val="bottom"/>
          </w:tcPr>
          <w:p w14:paraId="7FF9004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71,3</w:t>
            </w:r>
          </w:p>
        </w:tc>
        <w:tc>
          <w:tcPr>
            <w:tcW w:w="972" w:type="dxa"/>
            <w:shd w:val="clear" w:color="auto" w:fill="auto"/>
            <w:vAlign w:val="bottom"/>
          </w:tcPr>
          <w:p w14:paraId="0E8C618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72</w:t>
            </w:r>
          </w:p>
        </w:tc>
        <w:tc>
          <w:tcPr>
            <w:tcW w:w="1030" w:type="dxa"/>
            <w:shd w:val="clear" w:color="auto" w:fill="auto"/>
            <w:vAlign w:val="bottom"/>
          </w:tcPr>
          <w:p w14:paraId="3A86A91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66,6</w:t>
            </w:r>
          </w:p>
        </w:tc>
      </w:tr>
      <w:tr w:rsidR="00CC612B" w:rsidRPr="00D52E3B" w14:paraId="76C92F32" w14:textId="77777777" w:rsidTr="002F27EF">
        <w:tc>
          <w:tcPr>
            <w:tcW w:w="3302" w:type="dxa"/>
            <w:shd w:val="clear" w:color="auto" w:fill="auto"/>
            <w:hideMark/>
          </w:tcPr>
          <w:p w14:paraId="5D862A0D" w14:textId="77777777" w:rsidR="00CC612B" w:rsidRPr="00D52E3B" w:rsidRDefault="00CC612B" w:rsidP="002F27EF">
            <w:pPr>
              <w:spacing w:before="40" w:after="40" w:line="220" w:lineRule="exact"/>
              <w:rPr>
                <w:sz w:val="18"/>
                <w:lang w:val="es-CL" w:eastAsia="es-CL"/>
              </w:rPr>
            </w:pPr>
            <w:r w:rsidRPr="00D52E3B">
              <w:rPr>
                <w:sz w:val="18"/>
                <w:lang w:val="es-CL" w:eastAsia="es-CL"/>
              </w:rPr>
              <w:t>Construcción</w:t>
            </w:r>
          </w:p>
        </w:tc>
        <w:tc>
          <w:tcPr>
            <w:tcW w:w="995" w:type="dxa"/>
            <w:shd w:val="clear" w:color="auto" w:fill="auto"/>
            <w:vAlign w:val="bottom"/>
          </w:tcPr>
          <w:p w14:paraId="7F08110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721,6</w:t>
            </w:r>
          </w:p>
        </w:tc>
        <w:tc>
          <w:tcPr>
            <w:tcW w:w="1071" w:type="dxa"/>
            <w:shd w:val="clear" w:color="auto" w:fill="auto"/>
            <w:vAlign w:val="bottom"/>
          </w:tcPr>
          <w:p w14:paraId="738257B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739,6</w:t>
            </w:r>
          </w:p>
        </w:tc>
        <w:tc>
          <w:tcPr>
            <w:tcW w:w="972" w:type="dxa"/>
            <w:shd w:val="clear" w:color="auto" w:fill="auto"/>
            <w:vAlign w:val="bottom"/>
          </w:tcPr>
          <w:p w14:paraId="6A6BF26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744,2</w:t>
            </w:r>
          </w:p>
        </w:tc>
        <w:tc>
          <w:tcPr>
            <w:tcW w:w="1030" w:type="dxa"/>
            <w:shd w:val="clear" w:color="auto" w:fill="auto"/>
            <w:vAlign w:val="bottom"/>
          </w:tcPr>
          <w:p w14:paraId="4A3F3B0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738,8</w:t>
            </w:r>
          </w:p>
        </w:tc>
      </w:tr>
      <w:tr w:rsidR="00CC612B" w:rsidRPr="00D52E3B" w14:paraId="29EFD758" w14:textId="77777777" w:rsidTr="002F27EF">
        <w:tc>
          <w:tcPr>
            <w:tcW w:w="3302" w:type="dxa"/>
            <w:shd w:val="clear" w:color="auto" w:fill="auto"/>
            <w:hideMark/>
          </w:tcPr>
          <w:p w14:paraId="1F248A53" w14:textId="77777777" w:rsidR="00CC612B" w:rsidRPr="00D52E3B" w:rsidRDefault="00CC612B" w:rsidP="002F27EF">
            <w:pPr>
              <w:spacing w:before="40" w:after="40" w:line="220" w:lineRule="exact"/>
              <w:rPr>
                <w:sz w:val="18"/>
                <w:lang w:val="es-CL" w:eastAsia="es-CL"/>
              </w:rPr>
            </w:pPr>
            <w:r w:rsidRPr="00D52E3B">
              <w:rPr>
                <w:sz w:val="18"/>
                <w:lang w:val="es-CL" w:eastAsia="es-CL"/>
              </w:rPr>
              <w:t>Comercio</w:t>
            </w:r>
          </w:p>
        </w:tc>
        <w:tc>
          <w:tcPr>
            <w:tcW w:w="995" w:type="dxa"/>
            <w:shd w:val="clear" w:color="auto" w:fill="auto"/>
            <w:vAlign w:val="bottom"/>
          </w:tcPr>
          <w:p w14:paraId="57DB610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1.811,30</w:t>
            </w:r>
          </w:p>
        </w:tc>
        <w:tc>
          <w:tcPr>
            <w:tcW w:w="1071" w:type="dxa"/>
            <w:shd w:val="clear" w:color="auto" w:fill="auto"/>
            <w:vAlign w:val="bottom"/>
          </w:tcPr>
          <w:p w14:paraId="162713D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1.788,30</w:t>
            </w:r>
          </w:p>
        </w:tc>
        <w:tc>
          <w:tcPr>
            <w:tcW w:w="972" w:type="dxa"/>
            <w:shd w:val="clear" w:color="auto" w:fill="auto"/>
            <w:vAlign w:val="bottom"/>
          </w:tcPr>
          <w:p w14:paraId="7430794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1.780,90</w:t>
            </w:r>
          </w:p>
        </w:tc>
        <w:tc>
          <w:tcPr>
            <w:tcW w:w="1030" w:type="dxa"/>
            <w:shd w:val="clear" w:color="auto" w:fill="auto"/>
            <w:vAlign w:val="bottom"/>
          </w:tcPr>
          <w:p w14:paraId="02A909F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1.779,70</w:t>
            </w:r>
          </w:p>
        </w:tc>
      </w:tr>
      <w:tr w:rsidR="00CC612B" w:rsidRPr="00D52E3B" w14:paraId="6BB7B3B5" w14:textId="77777777" w:rsidTr="002F27EF">
        <w:tc>
          <w:tcPr>
            <w:tcW w:w="3302" w:type="dxa"/>
            <w:shd w:val="clear" w:color="auto" w:fill="auto"/>
            <w:hideMark/>
          </w:tcPr>
          <w:p w14:paraId="71250E8E"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de alojamiento y de servicio de comidas</w:t>
            </w:r>
          </w:p>
        </w:tc>
        <w:tc>
          <w:tcPr>
            <w:tcW w:w="995" w:type="dxa"/>
            <w:shd w:val="clear" w:color="auto" w:fill="auto"/>
            <w:vAlign w:val="bottom"/>
          </w:tcPr>
          <w:p w14:paraId="35AC484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440,6</w:t>
            </w:r>
          </w:p>
        </w:tc>
        <w:tc>
          <w:tcPr>
            <w:tcW w:w="1071" w:type="dxa"/>
            <w:shd w:val="clear" w:color="auto" w:fill="auto"/>
            <w:vAlign w:val="bottom"/>
          </w:tcPr>
          <w:p w14:paraId="2D5DE52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442,5</w:t>
            </w:r>
          </w:p>
        </w:tc>
        <w:tc>
          <w:tcPr>
            <w:tcW w:w="972" w:type="dxa"/>
            <w:shd w:val="clear" w:color="auto" w:fill="auto"/>
            <w:vAlign w:val="bottom"/>
          </w:tcPr>
          <w:p w14:paraId="062D9BD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426,8</w:t>
            </w:r>
          </w:p>
        </w:tc>
        <w:tc>
          <w:tcPr>
            <w:tcW w:w="1030" w:type="dxa"/>
            <w:shd w:val="clear" w:color="auto" w:fill="auto"/>
            <w:vAlign w:val="bottom"/>
          </w:tcPr>
          <w:p w14:paraId="1EC0F65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418</w:t>
            </w:r>
          </w:p>
        </w:tc>
      </w:tr>
      <w:tr w:rsidR="00CC612B" w:rsidRPr="00D52E3B" w14:paraId="46950D79" w14:textId="77777777" w:rsidTr="002F27EF">
        <w:tc>
          <w:tcPr>
            <w:tcW w:w="3302" w:type="dxa"/>
            <w:shd w:val="clear" w:color="auto" w:fill="auto"/>
            <w:hideMark/>
          </w:tcPr>
          <w:p w14:paraId="01761EDE" w14:textId="77777777" w:rsidR="00CC612B" w:rsidRPr="00D52E3B" w:rsidRDefault="00CC612B" w:rsidP="002F27EF">
            <w:pPr>
              <w:spacing w:before="40" w:after="40" w:line="220" w:lineRule="exact"/>
              <w:rPr>
                <w:sz w:val="18"/>
                <w:lang w:val="es-CL" w:eastAsia="es-CL"/>
              </w:rPr>
            </w:pPr>
            <w:r w:rsidRPr="00D52E3B">
              <w:rPr>
                <w:sz w:val="18"/>
                <w:lang w:val="es-CL" w:eastAsia="es-CL"/>
              </w:rPr>
              <w:t>Transporte y almacenamiento</w:t>
            </w:r>
          </w:p>
        </w:tc>
        <w:tc>
          <w:tcPr>
            <w:tcW w:w="995" w:type="dxa"/>
            <w:shd w:val="clear" w:color="auto" w:fill="auto"/>
            <w:vAlign w:val="bottom"/>
          </w:tcPr>
          <w:p w14:paraId="2B8AE4B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566,4</w:t>
            </w:r>
          </w:p>
        </w:tc>
        <w:tc>
          <w:tcPr>
            <w:tcW w:w="1071" w:type="dxa"/>
            <w:shd w:val="clear" w:color="auto" w:fill="auto"/>
            <w:vAlign w:val="bottom"/>
          </w:tcPr>
          <w:p w14:paraId="0A7537E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590,5</w:t>
            </w:r>
          </w:p>
        </w:tc>
        <w:tc>
          <w:tcPr>
            <w:tcW w:w="972" w:type="dxa"/>
            <w:shd w:val="clear" w:color="auto" w:fill="auto"/>
            <w:vAlign w:val="bottom"/>
          </w:tcPr>
          <w:p w14:paraId="4DEF05E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612,9</w:t>
            </w:r>
          </w:p>
        </w:tc>
        <w:tc>
          <w:tcPr>
            <w:tcW w:w="1030" w:type="dxa"/>
            <w:shd w:val="clear" w:color="auto" w:fill="auto"/>
            <w:vAlign w:val="bottom"/>
          </w:tcPr>
          <w:p w14:paraId="65C1603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622,7</w:t>
            </w:r>
          </w:p>
        </w:tc>
      </w:tr>
      <w:tr w:rsidR="00CC612B" w:rsidRPr="00D52E3B" w14:paraId="2440C865" w14:textId="77777777" w:rsidTr="002F27EF">
        <w:tc>
          <w:tcPr>
            <w:tcW w:w="3302" w:type="dxa"/>
            <w:shd w:val="clear" w:color="auto" w:fill="auto"/>
            <w:hideMark/>
          </w:tcPr>
          <w:p w14:paraId="5F32BF96" w14:textId="77777777" w:rsidR="00CC612B" w:rsidRPr="00D52E3B" w:rsidRDefault="00CC612B" w:rsidP="002F27EF">
            <w:pPr>
              <w:spacing w:before="40" w:after="40" w:line="220" w:lineRule="exact"/>
              <w:rPr>
                <w:sz w:val="18"/>
                <w:lang w:val="es-CL" w:eastAsia="es-CL"/>
              </w:rPr>
            </w:pPr>
            <w:r w:rsidRPr="00D52E3B">
              <w:rPr>
                <w:sz w:val="18"/>
                <w:lang w:val="es-CL" w:eastAsia="es-CL"/>
              </w:rPr>
              <w:t>Información y comunicaciones</w:t>
            </w:r>
          </w:p>
        </w:tc>
        <w:tc>
          <w:tcPr>
            <w:tcW w:w="995" w:type="dxa"/>
            <w:shd w:val="clear" w:color="auto" w:fill="auto"/>
            <w:vAlign w:val="bottom"/>
          </w:tcPr>
          <w:p w14:paraId="38ECB52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198,1</w:t>
            </w:r>
          </w:p>
        </w:tc>
        <w:tc>
          <w:tcPr>
            <w:tcW w:w="1071" w:type="dxa"/>
            <w:shd w:val="clear" w:color="auto" w:fill="auto"/>
            <w:vAlign w:val="bottom"/>
          </w:tcPr>
          <w:p w14:paraId="6BEEAD4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201,9</w:t>
            </w:r>
          </w:p>
        </w:tc>
        <w:tc>
          <w:tcPr>
            <w:tcW w:w="972" w:type="dxa"/>
            <w:shd w:val="clear" w:color="auto" w:fill="auto"/>
            <w:vAlign w:val="bottom"/>
          </w:tcPr>
          <w:p w14:paraId="3E7B40C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200,8</w:t>
            </w:r>
          </w:p>
        </w:tc>
        <w:tc>
          <w:tcPr>
            <w:tcW w:w="1030" w:type="dxa"/>
            <w:shd w:val="clear" w:color="auto" w:fill="auto"/>
            <w:vAlign w:val="bottom"/>
          </w:tcPr>
          <w:p w14:paraId="19712262"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202,1</w:t>
            </w:r>
          </w:p>
        </w:tc>
      </w:tr>
      <w:tr w:rsidR="00CC612B" w:rsidRPr="00D52E3B" w14:paraId="14671686" w14:textId="77777777" w:rsidTr="002F27EF">
        <w:tc>
          <w:tcPr>
            <w:tcW w:w="3302" w:type="dxa"/>
            <w:shd w:val="clear" w:color="auto" w:fill="auto"/>
            <w:hideMark/>
          </w:tcPr>
          <w:p w14:paraId="64548668"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financieras y de seguros</w:t>
            </w:r>
          </w:p>
        </w:tc>
        <w:tc>
          <w:tcPr>
            <w:tcW w:w="995" w:type="dxa"/>
            <w:shd w:val="clear" w:color="auto" w:fill="auto"/>
            <w:vAlign w:val="bottom"/>
          </w:tcPr>
          <w:p w14:paraId="19B53B12"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187,4</w:t>
            </w:r>
          </w:p>
        </w:tc>
        <w:tc>
          <w:tcPr>
            <w:tcW w:w="1071" w:type="dxa"/>
            <w:shd w:val="clear" w:color="auto" w:fill="auto"/>
            <w:vAlign w:val="bottom"/>
          </w:tcPr>
          <w:p w14:paraId="58A7DB9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189,4</w:t>
            </w:r>
          </w:p>
        </w:tc>
        <w:tc>
          <w:tcPr>
            <w:tcW w:w="972" w:type="dxa"/>
            <w:shd w:val="clear" w:color="auto" w:fill="auto"/>
            <w:vAlign w:val="bottom"/>
          </w:tcPr>
          <w:p w14:paraId="3AA0C0B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198,6</w:t>
            </w:r>
          </w:p>
        </w:tc>
        <w:tc>
          <w:tcPr>
            <w:tcW w:w="1030" w:type="dxa"/>
            <w:shd w:val="clear" w:color="auto" w:fill="auto"/>
            <w:vAlign w:val="bottom"/>
          </w:tcPr>
          <w:p w14:paraId="440F276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193,1</w:t>
            </w:r>
          </w:p>
        </w:tc>
      </w:tr>
      <w:tr w:rsidR="00CC612B" w:rsidRPr="00D52E3B" w14:paraId="40460177" w14:textId="77777777" w:rsidTr="002F27EF">
        <w:tc>
          <w:tcPr>
            <w:tcW w:w="3302" w:type="dxa"/>
            <w:shd w:val="clear" w:color="auto" w:fill="auto"/>
            <w:hideMark/>
          </w:tcPr>
          <w:p w14:paraId="51D7DB6F"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inmobiliarias</w:t>
            </w:r>
          </w:p>
        </w:tc>
        <w:tc>
          <w:tcPr>
            <w:tcW w:w="995" w:type="dxa"/>
            <w:shd w:val="clear" w:color="auto" w:fill="auto"/>
            <w:vAlign w:val="bottom"/>
          </w:tcPr>
          <w:p w14:paraId="610A197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86</w:t>
            </w:r>
          </w:p>
        </w:tc>
        <w:tc>
          <w:tcPr>
            <w:tcW w:w="1071" w:type="dxa"/>
            <w:shd w:val="clear" w:color="auto" w:fill="auto"/>
            <w:vAlign w:val="bottom"/>
          </w:tcPr>
          <w:p w14:paraId="5B80233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89,2</w:t>
            </w:r>
          </w:p>
        </w:tc>
        <w:tc>
          <w:tcPr>
            <w:tcW w:w="972" w:type="dxa"/>
            <w:shd w:val="clear" w:color="auto" w:fill="auto"/>
            <w:vAlign w:val="bottom"/>
          </w:tcPr>
          <w:p w14:paraId="5DD453F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89,4</w:t>
            </w:r>
          </w:p>
        </w:tc>
        <w:tc>
          <w:tcPr>
            <w:tcW w:w="1030" w:type="dxa"/>
            <w:shd w:val="clear" w:color="auto" w:fill="auto"/>
            <w:vAlign w:val="bottom"/>
          </w:tcPr>
          <w:p w14:paraId="35A61A2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97,3</w:t>
            </w:r>
          </w:p>
        </w:tc>
      </w:tr>
      <w:tr w:rsidR="00CC612B" w:rsidRPr="00D52E3B" w14:paraId="189A253D" w14:textId="77777777" w:rsidTr="002F27EF">
        <w:tc>
          <w:tcPr>
            <w:tcW w:w="3302" w:type="dxa"/>
            <w:shd w:val="clear" w:color="auto" w:fill="auto"/>
            <w:hideMark/>
          </w:tcPr>
          <w:p w14:paraId="58B30E04"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profesionales, científicas y técnicas</w:t>
            </w:r>
          </w:p>
        </w:tc>
        <w:tc>
          <w:tcPr>
            <w:tcW w:w="995" w:type="dxa"/>
            <w:shd w:val="clear" w:color="auto" w:fill="auto"/>
            <w:vAlign w:val="bottom"/>
          </w:tcPr>
          <w:p w14:paraId="682D9CD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329,7</w:t>
            </w:r>
          </w:p>
        </w:tc>
        <w:tc>
          <w:tcPr>
            <w:tcW w:w="1071" w:type="dxa"/>
            <w:shd w:val="clear" w:color="auto" w:fill="auto"/>
            <w:vAlign w:val="bottom"/>
          </w:tcPr>
          <w:p w14:paraId="38E7122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314,5</w:t>
            </w:r>
          </w:p>
        </w:tc>
        <w:tc>
          <w:tcPr>
            <w:tcW w:w="972" w:type="dxa"/>
            <w:shd w:val="clear" w:color="auto" w:fill="auto"/>
            <w:vAlign w:val="bottom"/>
          </w:tcPr>
          <w:p w14:paraId="13B0AD3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342,5</w:t>
            </w:r>
          </w:p>
        </w:tc>
        <w:tc>
          <w:tcPr>
            <w:tcW w:w="1030" w:type="dxa"/>
            <w:shd w:val="clear" w:color="auto" w:fill="auto"/>
            <w:vAlign w:val="bottom"/>
          </w:tcPr>
          <w:p w14:paraId="7BF246F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335,4</w:t>
            </w:r>
          </w:p>
        </w:tc>
      </w:tr>
      <w:tr w:rsidR="00CC612B" w:rsidRPr="00D52E3B" w14:paraId="5E63947F" w14:textId="77777777" w:rsidTr="002F27EF">
        <w:tc>
          <w:tcPr>
            <w:tcW w:w="3302" w:type="dxa"/>
            <w:shd w:val="clear" w:color="auto" w:fill="auto"/>
            <w:hideMark/>
          </w:tcPr>
          <w:p w14:paraId="6C935A04"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de servicios administrativos y de apoyo</w:t>
            </w:r>
          </w:p>
        </w:tc>
        <w:tc>
          <w:tcPr>
            <w:tcW w:w="995" w:type="dxa"/>
            <w:shd w:val="clear" w:color="auto" w:fill="auto"/>
            <w:vAlign w:val="bottom"/>
          </w:tcPr>
          <w:p w14:paraId="6BF148E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303,3</w:t>
            </w:r>
          </w:p>
        </w:tc>
        <w:tc>
          <w:tcPr>
            <w:tcW w:w="1071" w:type="dxa"/>
            <w:shd w:val="clear" w:color="auto" w:fill="auto"/>
            <w:vAlign w:val="bottom"/>
          </w:tcPr>
          <w:p w14:paraId="2285E2A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297,7</w:t>
            </w:r>
          </w:p>
        </w:tc>
        <w:tc>
          <w:tcPr>
            <w:tcW w:w="972" w:type="dxa"/>
            <w:shd w:val="clear" w:color="auto" w:fill="auto"/>
            <w:vAlign w:val="bottom"/>
          </w:tcPr>
          <w:p w14:paraId="05546DA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290,4</w:t>
            </w:r>
          </w:p>
        </w:tc>
        <w:tc>
          <w:tcPr>
            <w:tcW w:w="1030" w:type="dxa"/>
            <w:shd w:val="clear" w:color="auto" w:fill="auto"/>
            <w:vAlign w:val="bottom"/>
          </w:tcPr>
          <w:p w14:paraId="12FF120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281,0</w:t>
            </w:r>
          </w:p>
        </w:tc>
      </w:tr>
      <w:tr w:rsidR="00CC612B" w:rsidRPr="00D52E3B" w14:paraId="66D46C43" w14:textId="77777777" w:rsidTr="002F27EF">
        <w:tc>
          <w:tcPr>
            <w:tcW w:w="3302" w:type="dxa"/>
            <w:shd w:val="clear" w:color="auto" w:fill="auto"/>
            <w:hideMark/>
          </w:tcPr>
          <w:p w14:paraId="2D44B2F1" w14:textId="77777777" w:rsidR="00CC612B" w:rsidRPr="00D52E3B" w:rsidRDefault="00CC612B" w:rsidP="002F27EF">
            <w:pPr>
              <w:spacing w:before="40" w:after="40" w:line="220" w:lineRule="exact"/>
              <w:rPr>
                <w:sz w:val="18"/>
                <w:lang w:val="es-CL" w:eastAsia="es-CL"/>
              </w:rPr>
            </w:pPr>
            <w:r w:rsidRPr="00D52E3B">
              <w:rPr>
                <w:sz w:val="18"/>
                <w:lang w:val="es-CL" w:eastAsia="es-CL"/>
              </w:rPr>
              <w:t>Administración pública y defensa</w:t>
            </w:r>
          </w:p>
        </w:tc>
        <w:tc>
          <w:tcPr>
            <w:tcW w:w="995" w:type="dxa"/>
            <w:shd w:val="clear" w:color="auto" w:fill="auto"/>
            <w:vAlign w:val="bottom"/>
          </w:tcPr>
          <w:p w14:paraId="3F91831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536,8</w:t>
            </w:r>
          </w:p>
        </w:tc>
        <w:tc>
          <w:tcPr>
            <w:tcW w:w="1071" w:type="dxa"/>
            <w:shd w:val="clear" w:color="auto" w:fill="auto"/>
            <w:vAlign w:val="bottom"/>
          </w:tcPr>
          <w:p w14:paraId="4C5FFF3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563,7</w:t>
            </w:r>
          </w:p>
        </w:tc>
        <w:tc>
          <w:tcPr>
            <w:tcW w:w="972" w:type="dxa"/>
            <w:shd w:val="clear" w:color="auto" w:fill="auto"/>
            <w:vAlign w:val="bottom"/>
          </w:tcPr>
          <w:p w14:paraId="19CFFC9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587,3</w:t>
            </w:r>
          </w:p>
        </w:tc>
        <w:tc>
          <w:tcPr>
            <w:tcW w:w="1030" w:type="dxa"/>
            <w:shd w:val="clear" w:color="auto" w:fill="auto"/>
            <w:vAlign w:val="bottom"/>
          </w:tcPr>
          <w:p w14:paraId="5B18F0A2"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608,8</w:t>
            </w:r>
          </w:p>
        </w:tc>
      </w:tr>
      <w:tr w:rsidR="00CC612B" w:rsidRPr="00D52E3B" w14:paraId="235C29BF" w14:textId="77777777" w:rsidTr="002F27EF">
        <w:tc>
          <w:tcPr>
            <w:tcW w:w="3302" w:type="dxa"/>
            <w:shd w:val="clear" w:color="auto" w:fill="auto"/>
            <w:hideMark/>
          </w:tcPr>
          <w:p w14:paraId="7E4A3861" w14:textId="77777777" w:rsidR="00CC612B" w:rsidRPr="00D52E3B" w:rsidRDefault="00CC612B" w:rsidP="002F27EF">
            <w:pPr>
              <w:spacing w:before="40" w:after="40" w:line="220" w:lineRule="exact"/>
              <w:rPr>
                <w:sz w:val="18"/>
                <w:lang w:val="es-CL" w:eastAsia="es-CL"/>
              </w:rPr>
            </w:pPr>
            <w:r w:rsidRPr="00D52E3B">
              <w:rPr>
                <w:sz w:val="18"/>
                <w:lang w:val="es-CL" w:eastAsia="es-CL"/>
              </w:rPr>
              <w:t>Enseñanza</w:t>
            </w:r>
          </w:p>
        </w:tc>
        <w:tc>
          <w:tcPr>
            <w:tcW w:w="995" w:type="dxa"/>
            <w:shd w:val="clear" w:color="auto" w:fill="auto"/>
            <w:vAlign w:val="bottom"/>
          </w:tcPr>
          <w:p w14:paraId="0061CC9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761,7</w:t>
            </w:r>
          </w:p>
        </w:tc>
        <w:tc>
          <w:tcPr>
            <w:tcW w:w="1071" w:type="dxa"/>
            <w:shd w:val="clear" w:color="auto" w:fill="auto"/>
            <w:vAlign w:val="bottom"/>
          </w:tcPr>
          <w:p w14:paraId="42F361C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750,1</w:t>
            </w:r>
          </w:p>
        </w:tc>
        <w:tc>
          <w:tcPr>
            <w:tcW w:w="972" w:type="dxa"/>
            <w:shd w:val="clear" w:color="auto" w:fill="auto"/>
            <w:vAlign w:val="bottom"/>
          </w:tcPr>
          <w:p w14:paraId="0DF9DDD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736,8</w:t>
            </w:r>
          </w:p>
        </w:tc>
        <w:tc>
          <w:tcPr>
            <w:tcW w:w="1030" w:type="dxa"/>
            <w:shd w:val="clear" w:color="auto" w:fill="auto"/>
            <w:vAlign w:val="bottom"/>
          </w:tcPr>
          <w:p w14:paraId="45C14AB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766,8</w:t>
            </w:r>
          </w:p>
        </w:tc>
      </w:tr>
      <w:tr w:rsidR="00CC612B" w:rsidRPr="00D52E3B" w14:paraId="6F71A78C" w14:textId="77777777" w:rsidTr="002F27EF">
        <w:tc>
          <w:tcPr>
            <w:tcW w:w="3302" w:type="dxa"/>
            <w:shd w:val="clear" w:color="auto" w:fill="auto"/>
            <w:hideMark/>
          </w:tcPr>
          <w:p w14:paraId="21BA4102"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de atención de la salud humana y de asistencia social</w:t>
            </w:r>
          </w:p>
        </w:tc>
        <w:tc>
          <w:tcPr>
            <w:tcW w:w="995" w:type="dxa"/>
            <w:shd w:val="clear" w:color="auto" w:fill="auto"/>
            <w:vAlign w:val="bottom"/>
          </w:tcPr>
          <w:p w14:paraId="015C9B2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693,9</w:t>
            </w:r>
          </w:p>
        </w:tc>
        <w:tc>
          <w:tcPr>
            <w:tcW w:w="1071" w:type="dxa"/>
            <w:shd w:val="clear" w:color="auto" w:fill="auto"/>
            <w:vAlign w:val="bottom"/>
          </w:tcPr>
          <w:p w14:paraId="58BA090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687,2</w:t>
            </w:r>
          </w:p>
        </w:tc>
        <w:tc>
          <w:tcPr>
            <w:tcW w:w="972" w:type="dxa"/>
            <w:shd w:val="clear" w:color="auto" w:fill="auto"/>
            <w:vAlign w:val="bottom"/>
          </w:tcPr>
          <w:p w14:paraId="73FA33A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694,5</w:t>
            </w:r>
          </w:p>
        </w:tc>
        <w:tc>
          <w:tcPr>
            <w:tcW w:w="1030" w:type="dxa"/>
            <w:shd w:val="clear" w:color="auto" w:fill="auto"/>
            <w:vAlign w:val="bottom"/>
          </w:tcPr>
          <w:p w14:paraId="609C839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699,7</w:t>
            </w:r>
          </w:p>
        </w:tc>
      </w:tr>
      <w:tr w:rsidR="00CC612B" w:rsidRPr="00D52E3B" w14:paraId="18639690" w14:textId="77777777" w:rsidTr="002F27EF">
        <w:tc>
          <w:tcPr>
            <w:tcW w:w="3302" w:type="dxa"/>
            <w:shd w:val="clear" w:color="auto" w:fill="auto"/>
            <w:hideMark/>
          </w:tcPr>
          <w:p w14:paraId="7635A8AE"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artísticas, de entretenimiento y recreativas</w:t>
            </w:r>
          </w:p>
        </w:tc>
        <w:tc>
          <w:tcPr>
            <w:tcW w:w="995" w:type="dxa"/>
            <w:shd w:val="clear" w:color="auto" w:fill="auto"/>
            <w:vAlign w:val="bottom"/>
          </w:tcPr>
          <w:p w14:paraId="0395211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110,7</w:t>
            </w:r>
          </w:p>
        </w:tc>
        <w:tc>
          <w:tcPr>
            <w:tcW w:w="1071" w:type="dxa"/>
            <w:shd w:val="clear" w:color="auto" w:fill="auto"/>
            <w:vAlign w:val="bottom"/>
          </w:tcPr>
          <w:p w14:paraId="0B23F96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114,2</w:t>
            </w:r>
          </w:p>
        </w:tc>
        <w:tc>
          <w:tcPr>
            <w:tcW w:w="972" w:type="dxa"/>
            <w:shd w:val="clear" w:color="auto" w:fill="auto"/>
            <w:vAlign w:val="bottom"/>
          </w:tcPr>
          <w:p w14:paraId="7E24A4A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119,8</w:t>
            </w:r>
          </w:p>
        </w:tc>
        <w:tc>
          <w:tcPr>
            <w:tcW w:w="1030" w:type="dxa"/>
            <w:shd w:val="clear" w:color="auto" w:fill="auto"/>
            <w:vAlign w:val="bottom"/>
          </w:tcPr>
          <w:p w14:paraId="5ECDCDF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119,3</w:t>
            </w:r>
          </w:p>
        </w:tc>
      </w:tr>
      <w:tr w:rsidR="00CC612B" w:rsidRPr="00D52E3B" w14:paraId="2CF02069" w14:textId="77777777" w:rsidTr="002F27EF">
        <w:tc>
          <w:tcPr>
            <w:tcW w:w="3302" w:type="dxa"/>
            <w:shd w:val="clear" w:color="auto" w:fill="auto"/>
            <w:hideMark/>
          </w:tcPr>
          <w:p w14:paraId="3F93C244" w14:textId="77777777" w:rsidR="00CC612B" w:rsidRPr="00D52E3B" w:rsidRDefault="00CC612B" w:rsidP="002F27EF">
            <w:pPr>
              <w:spacing w:before="40" w:after="40" w:line="220" w:lineRule="exact"/>
              <w:rPr>
                <w:sz w:val="18"/>
                <w:lang w:val="es-CL" w:eastAsia="es-CL"/>
              </w:rPr>
            </w:pPr>
            <w:r w:rsidRPr="00D52E3B">
              <w:rPr>
                <w:sz w:val="18"/>
                <w:lang w:val="es-CL" w:eastAsia="es-CL"/>
              </w:rPr>
              <w:t>Otras actividades de servicios</w:t>
            </w:r>
          </w:p>
        </w:tc>
        <w:tc>
          <w:tcPr>
            <w:tcW w:w="995" w:type="dxa"/>
            <w:shd w:val="clear" w:color="auto" w:fill="auto"/>
            <w:vAlign w:val="bottom"/>
          </w:tcPr>
          <w:p w14:paraId="22908E2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335,9</w:t>
            </w:r>
          </w:p>
        </w:tc>
        <w:tc>
          <w:tcPr>
            <w:tcW w:w="1071" w:type="dxa"/>
            <w:shd w:val="clear" w:color="auto" w:fill="auto"/>
            <w:vAlign w:val="bottom"/>
          </w:tcPr>
          <w:p w14:paraId="1EA9899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348,4</w:t>
            </w:r>
          </w:p>
        </w:tc>
        <w:tc>
          <w:tcPr>
            <w:tcW w:w="972" w:type="dxa"/>
            <w:shd w:val="clear" w:color="auto" w:fill="auto"/>
            <w:vAlign w:val="bottom"/>
          </w:tcPr>
          <w:p w14:paraId="69112F0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345,5</w:t>
            </w:r>
          </w:p>
        </w:tc>
        <w:tc>
          <w:tcPr>
            <w:tcW w:w="1030" w:type="dxa"/>
            <w:shd w:val="clear" w:color="auto" w:fill="auto"/>
            <w:vAlign w:val="bottom"/>
          </w:tcPr>
          <w:p w14:paraId="5345844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335,6</w:t>
            </w:r>
          </w:p>
        </w:tc>
      </w:tr>
      <w:tr w:rsidR="00CC612B" w:rsidRPr="00D52E3B" w14:paraId="60EE19A2" w14:textId="77777777" w:rsidTr="002F27EF">
        <w:tc>
          <w:tcPr>
            <w:tcW w:w="3302" w:type="dxa"/>
            <w:shd w:val="clear" w:color="auto" w:fill="auto"/>
            <w:hideMark/>
          </w:tcPr>
          <w:p w14:paraId="131831B7"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de los hogares como empleadores</w:t>
            </w:r>
          </w:p>
        </w:tc>
        <w:tc>
          <w:tcPr>
            <w:tcW w:w="995" w:type="dxa"/>
            <w:shd w:val="clear" w:color="auto" w:fill="auto"/>
            <w:vAlign w:val="bottom"/>
          </w:tcPr>
          <w:p w14:paraId="2237FD9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273,6</w:t>
            </w:r>
          </w:p>
        </w:tc>
        <w:tc>
          <w:tcPr>
            <w:tcW w:w="1071" w:type="dxa"/>
            <w:shd w:val="clear" w:color="auto" w:fill="auto"/>
            <w:vAlign w:val="bottom"/>
          </w:tcPr>
          <w:p w14:paraId="590867F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278,4</w:t>
            </w:r>
          </w:p>
        </w:tc>
        <w:tc>
          <w:tcPr>
            <w:tcW w:w="972" w:type="dxa"/>
            <w:shd w:val="clear" w:color="auto" w:fill="auto"/>
            <w:vAlign w:val="bottom"/>
          </w:tcPr>
          <w:p w14:paraId="32894DF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271,6</w:t>
            </w:r>
          </w:p>
        </w:tc>
        <w:tc>
          <w:tcPr>
            <w:tcW w:w="1030" w:type="dxa"/>
            <w:shd w:val="clear" w:color="auto" w:fill="auto"/>
            <w:vAlign w:val="bottom"/>
          </w:tcPr>
          <w:p w14:paraId="5880D16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278,4</w:t>
            </w:r>
          </w:p>
        </w:tc>
      </w:tr>
      <w:tr w:rsidR="00CC612B" w:rsidRPr="00D52E3B" w14:paraId="4E7F39B0" w14:textId="77777777" w:rsidTr="002F27EF">
        <w:tc>
          <w:tcPr>
            <w:tcW w:w="3302" w:type="dxa"/>
            <w:shd w:val="clear" w:color="auto" w:fill="auto"/>
            <w:hideMark/>
          </w:tcPr>
          <w:p w14:paraId="295A450D" w14:textId="77777777" w:rsidR="00CC612B" w:rsidRPr="00D52E3B" w:rsidRDefault="00CC612B" w:rsidP="002F27EF">
            <w:pPr>
              <w:spacing w:before="40" w:after="40" w:line="220" w:lineRule="exact"/>
              <w:rPr>
                <w:sz w:val="18"/>
                <w:lang w:val="es-CL" w:eastAsia="es-CL"/>
              </w:rPr>
            </w:pPr>
            <w:r w:rsidRPr="00D52E3B">
              <w:rPr>
                <w:sz w:val="18"/>
                <w:lang w:val="es-CL" w:eastAsia="es-CL"/>
              </w:rPr>
              <w:t>Actividades de organizaciones y órganos extraterritoriales</w:t>
            </w:r>
          </w:p>
        </w:tc>
        <w:tc>
          <w:tcPr>
            <w:tcW w:w="995" w:type="dxa"/>
            <w:shd w:val="clear" w:color="auto" w:fill="auto"/>
            <w:vAlign w:val="bottom"/>
          </w:tcPr>
          <w:p w14:paraId="0717DE7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4,3</w:t>
            </w:r>
          </w:p>
        </w:tc>
        <w:tc>
          <w:tcPr>
            <w:tcW w:w="1071" w:type="dxa"/>
            <w:shd w:val="clear" w:color="auto" w:fill="auto"/>
            <w:vAlign w:val="bottom"/>
          </w:tcPr>
          <w:p w14:paraId="39BE2D6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w:t>
            </w:r>
          </w:p>
        </w:tc>
        <w:tc>
          <w:tcPr>
            <w:tcW w:w="972" w:type="dxa"/>
            <w:shd w:val="clear" w:color="auto" w:fill="auto"/>
            <w:vAlign w:val="bottom"/>
          </w:tcPr>
          <w:p w14:paraId="4FE1C9A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2,7</w:t>
            </w:r>
          </w:p>
        </w:tc>
        <w:tc>
          <w:tcPr>
            <w:tcW w:w="1030" w:type="dxa"/>
            <w:shd w:val="clear" w:color="auto" w:fill="auto"/>
            <w:vAlign w:val="bottom"/>
          </w:tcPr>
          <w:p w14:paraId="2400D1D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w:t>
            </w:r>
          </w:p>
        </w:tc>
      </w:tr>
      <w:tr w:rsidR="00CC612B" w:rsidRPr="00D52E3B" w14:paraId="7F160367" w14:textId="77777777" w:rsidTr="002F27EF">
        <w:tc>
          <w:tcPr>
            <w:tcW w:w="3302" w:type="dxa"/>
            <w:shd w:val="clear" w:color="auto" w:fill="auto"/>
            <w:hideMark/>
          </w:tcPr>
          <w:p w14:paraId="01D4F633" w14:textId="77777777" w:rsidR="00CC612B" w:rsidRPr="00D52E3B" w:rsidRDefault="00CC612B" w:rsidP="002F27EF">
            <w:pPr>
              <w:spacing w:before="40" w:after="40" w:line="220" w:lineRule="exact"/>
              <w:rPr>
                <w:sz w:val="18"/>
                <w:lang w:val="es-CL" w:eastAsia="es-CL"/>
              </w:rPr>
            </w:pPr>
            <w:r w:rsidRPr="00D52E3B">
              <w:rPr>
                <w:sz w:val="18"/>
                <w:lang w:val="es-CL" w:eastAsia="es-CL"/>
              </w:rPr>
              <w:t>No sabe / No responde</w:t>
            </w:r>
          </w:p>
        </w:tc>
        <w:tc>
          <w:tcPr>
            <w:tcW w:w="995" w:type="dxa"/>
            <w:shd w:val="clear" w:color="auto" w:fill="auto"/>
            <w:vAlign w:val="bottom"/>
          </w:tcPr>
          <w:p w14:paraId="61F5AD2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29,6</w:t>
            </w:r>
          </w:p>
        </w:tc>
        <w:tc>
          <w:tcPr>
            <w:tcW w:w="1071" w:type="dxa"/>
            <w:shd w:val="clear" w:color="auto" w:fill="auto"/>
            <w:vAlign w:val="bottom"/>
          </w:tcPr>
          <w:p w14:paraId="2900E54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28,0</w:t>
            </w:r>
          </w:p>
        </w:tc>
        <w:tc>
          <w:tcPr>
            <w:tcW w:w="972" w:type="dxa"/>
            <w:shd w:val="clear" w:color="auto" w:fill="auto"/>
            <w:vAlign w:val="bottom"/>
          </w:tcPr>
          <w:p w14:paraId="2269789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26,7</w:t>
            </w:r>
          </w:p>
        </w:tc>
        <w:tc>
          <w:tcPr>
            <w:tcW w:w="1030" w:type="dxa"/>
            <w:shd w:val="clear" w:color="auto" w:fill="auto"/>
            <w:vAlign w:val="bottom"/>
          </w:tcPr>
          <w:p w14:paraId="434311F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30,0</w:t>
            </w:r>
          </w:p>
        </w:tc>
      </w:tr>
      <w:tr w:rsidR="00CC612B" w:rsidRPr="00D52E3B" w14:paraId="16B01C9C" w14:textId="77777777" w:rsidTr="002F27EF">
        <w:tc>
          <w:tcPr>
            <w:tcW w:w="3302" w:type="dxa"/>
            <w:tcBorders>
              <w:bottom w:val="single" w:sz="12" w:space="0" w:color="auto"/>
            </w:tcBorders>
            <w:shd w:val="clear" w:color="auto" w:fill="auto"/>
          </w:tcPr>
          <w:p w14:paraId="0A8D8739" w14:textId="77777777" w:rsidR="00CC612B" w:rsidRPr="00D52E3B" w:rsidRDefault="00CC612B" w:rsidP="002F27EF">
            <w:pPr>
              <w:spacing w:before="40" w:after="40" w:line="220" w:lineRule="exact"/>
              <w:rPr>
                <w:b/>
                <w:sz w:val="18"/>
                <w:lang w:val="es-CL" w:eastAsia="es-CL"/>
              </w:rPr>
            </w:pPr>
            <w:r w:rsidRPr="00D52E3B">
              <w:rPr>
                <w:b/>
                <w:sz w:val="18"/>
                <w:lang w:val="es-CL" w:eastAsia="es-CL"/>
              </w:rPr>
              <w:t>Total </w:t>
            </w:r>
          </w:p>
        </w:tc>
        <w:tc>
          <w:tcPr>
            <w:tcW w:w="995" w:type="dxa"/>
            <w:tcBorders>
              <w:bottom w:val="single" w:sz="12" w:space="0" w:color="auto"/>
            </w:tcBorders>
            <w:shd w:val="clear" w:color="auto" w:fill="auto"/>
            <w:vAlign w:val="bottom"/>
          </w:tcPr>
          <w:p w14:paraId="72895279" w14:textId="77777777" w:rsidR="00CC612B" w:rsidRPr="00D52E3B" w:rsidRDefault="00CC612B" w:rsidP="002F27EF">
            <w:pPr>
              <w:spacing w:before="40" w:after="40" w:line="220" w:lineRule="exact"/>
              <w:jc w:val="right"/>
              <w:rPr>
                <w:b/>
                <w:sz w:val="18"/>
                <w:lang w:val="es-CL" w:eastAsia="es-CL"/>
              </w:rPr>
            </w:pPr>
            <w:r w:rsidRPr="00D52E3B">
              <w:rPr>
                <w:b/>
                <w:sz w:val="18"/>
                <w:lang w:val="es-CL" w:eastAsia="es-CL"/>
              </w:rPr>
              <w:t>9.309,6</w:t>
            </w:r>
          </w:p>
        </w:tc>
        <w:tc>
          <w:tcPr>
            <w:tcW w:w="1071" w:type="dxa"/>
            <w:tcBorders>
              <w:bottom w:val="single" w:sz="12" w:space="0" w:color="auto"/>
            </w:tcBorders>
            <w:shd w:val="clear" w:color="auto" w:fill="auto"/>
            <w:vAlign w:val="bottom"/>
          </w:tcPr>
          <w:p w14:paraId="192DD1B6" w14:textId="77777777" w:rsidR="00CC612B" w:rsidRPr="00D52E3B" w:rsidRDefault="00CC612B" w:rsidP="002F27EF">
            <w:pPr>
              <w:spacing w:before="40" w:after="40" w:line="220" w:lineRule="exact"/>
              <w:jc w:val="right"/>
              <w:rPr>
                <w:b/>
                <w:sz w:val="18"/>
                <w:lang w:val="es-CL" w:eastAsia="es-CL"/>
              </w:rPr>
            </w:pPr>
            <w:r w:rsidRPr="00D52E3B">
              <w:rPr>
                <w:b/>
                <w:sz w:val="18"/>
                <w:lang w:val="es-CL" w:eastAsia="es-CL"/>
              </w:rPr>
              <w:t>9.308,7</w:t>
            </w:r>
          </w:p>
        </w:tc>
        <w:tc>
          <w:tcPr>
            <w:tcW w:w="972" w:type="dxa"/>
            <w:tcBorders>
              <w:bottom w:val="single" w:sz="12" w:space="0" w:color="auto"/>
            </w:tcBorders>
            <w:shd w:val="clear" w:color="auto" w:fill="auto"/>
            <w:vAlign w:val="bottom"/>
          </w:tcPr>
          <w:p w14:paraId="0DD3005F" w14:textId="77777777" w:rsidR="00CC612B" w:rsidRPr="00D52E3B" w:rsidRDefault="00CC612B" w:rsidP="002F27EF">
            <w:pPr>
              <w:spacing w:before="40" w:after="40" w:line="220" w:lineRule="exact"/>
              <w:jc w:val="right"/>
              <w:rPr>
                <w:b/>
                <w:sz w:val="18"/>
                <w:lang w:val="es-CL" w:eastAsia="es-CL"/>
              </w:rPr>
            </w:pPr>
            <w:r w:rsidRPr="00D52E3B">
              <w:rPr>
                <w:b/>
                <w:sz w:val="18"/>
                <w:lang w:val="es-CL" w:eastAsia="es-CL"/>
              </w:rPr>
              <w:t>9.339,3</w:t>
            </w:r>
          </w:p>
        </w:tc>
        <w:tc>
          <w:tcPr>
            <w:tcW w:w="1030" w:type="dxa"/>
            <w:tcBorders>
              <w:bottom w:val="single" w:sz="12" w:space="0" w:color="auto"/>
            </w:tcBorders>
            <w:shd w:val="clear" w:color="auto" w:fill="auto"/>
            <w:vAlign w:val="bottom"/>
          </w:tcPr>
          <w:p w14:paraId="72C1FA66" w14:textId="77777777" w:rsidR="00CC612B" w:rsidRPr="00D52E3B" w:rsidRDefault="00CC612B" w:rsidP="002F27EF">
            <w:pPr>
              <w:spacing w:before="40" w:after="40" w:line="220" w:lineRule="exact"/>
              <w:jc w:val="right"/>
              <w:rPr>
                <w:b/>
                <w:sz w:val="18"/>
                <w:lang w:val="es-CL" w:eastAsia="es-CL"/>
              </w:rPr>
            </w:pPr>
            <w:r w:rsidRPr="00D52E3B">
              <w:rPr>
                <w:b/>
                <w:sz w:val="18"/>
                <w:lang w:val="es-CL" w:eastAsia="es-CL"/>
              </w:rPr>
              <w:t>9.331,6</w:t>
            </w:r>
          </w:p>
        </w:tc>
      </w:tr>
    </w:tbl>
    <w:p w14:paraId="7D464264" w14:textId="77777777" w:rsidR="00CC612B" w:rsidRPr="00B03E65" w:rsidRDefault="00CC612B" w:rsidP="00CC612B">
      <w:pPr>
        <w:pStyle w:val="SingleTxtG"/>
        <w:rPr>
          <w:i/>
          <w:iCs/>
          <w:sz w:val="18"/>
          <w:szCs w:val="18"/>
        </w:rPr>
      </w:pPr>
      <w:r w:rsidRPr="00B03E65">
        <w:rPr>
          <w:i/>
          <w:iCs/>
          <w:sz w:val="18"/>
          <w:szCs w:val="18"/>
        </w:rPr>
        <w:t>Fuente: Banco Central, Base de Datos Estadísticos (Mercado Laboral y Demografía).</w:t>
      </w:r>
      <w:r w:rsidRPr="00B03E65">
        <w:rPr>
          <w:rStyle w:val="Refdenotaalpie"/>
          <w:i/>
          <w:iCs/>
          <w:szCs w:val="18"/>
        </w:rPr>
        <w:footnoteReference w:id="69"/>
      </w:r>
    </w:p>
    <w:p w14:paraId="0B6DFF9A" w14:textId="77777777" w:rsidR="00CC612B" w:rsidRPr="00212D67" w:rsidRDefault="00CC612B" w:rsidP="00CC612B">
      <w:pPr>
        <w:pStyle w:val="SingleTxtG"/>
      </w:pPr>
      <w:r w:rsidRPr="00212D67">
        <w:rPr>
          <w:position w:val="-1"/>
        </w:rPr>
        <w:t>66.</w:t>
      </w:r>
      <w:r w:rsidRPr="00212D67">
        <w:rPr>
          <w:position w:val="-1"/>
        </w:rPr>
        <w:tab/>
      </w:r>
      <w:r w:rsidRPr="00212D67">
        <w:t xml:space="preserve">Por su parte, </w:t>
      </w:r>
      <w:proofErr w:type="gramStart"/>
      <w:r w:rsidRPr="00212D67">
        <w:t>de acuerdo a</w:t>
      </w:r>
      <w:proofErr w:type="gramEnd"/>
      <w:r w:rsidRPr="00212D67">
        <w:t xml:space="preserve"> las estadísticas del INE</w:t>
      </w:r>
      <w:r w:rsidRPr="007E145F">
        <w:rPr>
          <w:rStyle w:val="Refdenotaalpie"/>
        </w:rPr>
        <w:footnoteReference w:id="70"/>
      </w:r>
      <w:r w:rsidRPr="00212D67">
        <w:t xml:space="preserve"> para el trimestre móvil marzo – mayo 2024, la tasa de ocupación informal se situó en 28,2%, con un incremento de 6,4% en un año. En tanto, en las mujeres y en los hombres la tasa consignó 30,0% y 26,9%, con variaciones de 8,7,6 y 4,5, respectivamente.</w:t>
      </w:r>
    </w:p>
    <w:p w14:paraId="15F3616F" w14:textId="77777777" w:rsidR="00CC612B" w:rsidRPr="008E7B3F" w:rsidRDefault="00CC612B" w:rsidP="00CC612B">
      <w:pPr>
        <w:pStyle w:val="H4G"/>
        <w:rPr>
          <w:i w:val="0"/>
        </w:rPr>
      </w:pPr>
      <w:bookmarkStart w:id="139" w:name="_Toc155712349"/>
      <w:bookmarkStart w:id="140" w:name="_Toc170913624"/>
      <w:bookmarkStart w:id="141" w:name="_Toc171683259"/>
      <w:r>
        <w:rPr>
          <w:position w:val="-1"/>
        </w:rPr>
        <w:lastRenderedPageBreak/>
        <w:tab/>
      </w:r>
      <w:proofErr w:type="spellStart"/>
      <w:r w:rsidRPr="00212D67">
        <w:rPr>
          <w:position w:val="-1"/>
        </w:rPr>
        <w:t>xx</w:t>
      </w:r>
      <w:proofErr w:type="spellEnd"/>
      <w:r w:rsidRPr="00212D67">
        <w:rPr>
          <w:position w:val="-1"/>
        </w:rPr>
        <w:t>.</w:t>
      </w:r>
      <w:r w:rsidRPr="00212D67">
        <w:rPr>
          <w:position w:val="-1"/>
        </w:rPr>
        <w:tab/>
      </w:r>
      <w:r w:rsidRPr="008E7B3F">
        <w:t xml:space="preserve">Tasas de </w:t>
      </w:r>
      <w:r w:rsidRPr="00D52E3B">
        <w:rPr>
          <w:position w:val="-1"/>
        </w:rPr>
        <w:t>participación</w:t>
      </w:r>
      <w:r w:rsidRPr="008E7B3F">
        <w:t xml:space="preserve"> en el trabajo</w:t>
      </w:r>
      <w:bookmarkEnd w:id="139"/>
      <w:bookmarkEnd w:id="140"/>
      <w:bookmarkEnd w:id="141"/>
    </w:p>
    <w:p w14:paraId="34ED926D" w14:textId="77777777" w:rsidR="00CC612B" w:rsidRPr="00212D67" w:rsidRDefault="00CC612B" w:rsidP="00CC612B">
      <w:pPr>
        <w:pStyle w:val="SingleTxtG"/>
      </w:pPr>
      <w:r w:rsidRPr="00212D67">
        <w:rPr>
          <w:position w:val="-1"/>
        </w:rPr>
        <w:t>67.</w:t>
      </w:r>
      <w:r w:rsidRPr="00212D67">
        <w:rPr>
          <w:position w:val="-1"/>
        </w:rPr>
        <w:tab/>
      </w:r>
      <w:proofErr w:type="gramStart"/>
      <w:r w:rsidRPr="00212D67">
        <w:t>De acuerdo a</w:t>
      </w:r>
      <w:proofErr w:type="gramEnd"/>
      <w:r w:rsidRPr="00212D67">
        <w:t xml:space="preserve"> las estadísticas del INE</w:t>
      </w:r>
      <w:r w:rsidRPr="007E145F">
        <w:rPr>
          <w:rStyle w:val="Refdenotaalpie"/>
        </w:rPr>
        <w:footnoteReference w:id="71"/>
      </w:r>
      <w:r w:rsidRPr="00212D67">
        <w:t xml:space="preserve"> para el trimestre móvil marzo – mayo 2024 la tasa de participación en la fuerza de trabajo alcanzó el 62,2%. La tasa de participación en hombres se situó en 72,0%, mientras que la tasa de participación de mujeres se situó en 52,8%. </w:t>
      </w:r>
    </w:p>
    <w:p w14:paraId="191734CB" w14:textId="77777777" w:rsidR="00CC612B" w:rsidRPr="008E7B3F" w:rsidRDefault="00CC612B" w:rsidP="00CC612B">
      <w:pPr>
        <w:pStyle w:val="H4G"/>
        <w:rPr>
          <w:i w:val="0"/>
        </w:rPr>
      </w:pPr>
      <w:bookmarkStart w:id="142" w:name="_Toc155712350"/>
      <w:bookmarkStart w:id="143" w:name="_Toc170913625"/>
      <w:bookmarkStart w:id="144" w:name="_Toc171683260"/>
      <w:r>
        <w:rPr>
          <w:position w:val="-1"/>
        </w:rPr>
        <w:tab/>
      </w:r>
      <w:proofErr w:type="spellStart"/>
      <w:r w:rsidRPr="00212D67">
        <w:rPr>
          <w:position w:val="-1"/>
        </w:rPr>
        <w:t>xxi</w:t>
      </w:r>
      <w:proofErr w:type="spellEnd"/>
      <w:r w:rsidRPr="00212D67">
        <w:rPr>
          <w:position w:val="-1"/>
        </w:rPr>
        <w:t>.</w:t>
      </w:r>
      <w:r w:rsidRPr="00212D67">
        <w:rPr>
          <w:position w:val="-1"/>
        </w:rPr>
        <w:tab/>
      </w:r>
      <w:r w:rsidRPr="00D52E3B">
        <w:rPr>
          <w:position w:val="-1"/>
        </w:rPr>
        <w:t>Proporción</w:t>
      </w:r>
      <w:r w:rsidRPr="008E7B3F">
        <w:t xml:space="preserve"> de trabajadores registrados en sindicatos</w:t>
      </w:r>
      <w:bookmarkEnd w:id="142"/>
      <w:bookmarkEnd w:id="143"/>
      <w:bookmarkEnd w:id="144"/>
      <w:r w:rsidRPr="008E7B3F">
        <w:t xml:space="preserve"> </w:t>
      </w:r>
    </w:p>
    <w:p w14:paraId="03FAB098" w14:textId="11DF45A2" w:rsidR="00CC612B" w:rsidRPr="00212D67" w:rsidRDefault="00CC612B" w:rsidP="00B65CA4">
      <w:pPr>
        <w:pStyle w:val="SingleTxtG"/>
      </w:pPr>
      <w:r w:rsidRPr="00212D67">
        <w:t>Cuadro 30</w:t>
      </w:r>
      <w:r>
        <w:tab/>
      </w:r>
      <w:r w:rsidR="00B65CA4">
        <w:br/>
      </w:r>
      <w:r>
        <w:tab/>
      </w:r>
      <w:r w:rsidRPr="00B65CA4">
        <w:rPr>
          <w:b/>
          <w:bCs/>
        </w:rPr>
        <w:t>Población afiliada a sindicatos de base activos, por tipo de sindicato, según sexo (año 2023)</w:t>
      </w:r>
    </w:p>
    <w:tbl>
      <w:tblPr>
        <w:tblW w:w="7370" w:type="dxa"/>
        <w:tblInd w:w="1134" w:type="dxa"/>
        <w:tblLayout w:type="fixed"/>
        <w:tblCellMar>
          <w:left w:w="0" w:type="dxa"/>
          <w:right w:w="0" w:type="dxa"/>
        </w:tblCellMar>
        <w:tblLook w:val="0000" w:firstRow="0" w:lastRow="0" w:firstColumn="0" w:lastColumn="0" w:noHBand="0" w:noVBand="0"/>
      </w:tblPr>
      <w:tblGrid>
        <w:gridCol w:w="4019"/>
        <w:gridCol w:w="1072"/>
        <w:gridCol w:w="1072"/>
        <w:gridCol w:w="1207"/>
      </w:tblGrid>
      <w:tr w:rsidR="00CC612B" w:rsidRPr="00D52E3B" w14:paraId="17662D7F" w14:textId="77777777" w:rsidTr="002F27EF">
        <w:trPr>
          <w:cantSplit/>
          <w:tblHeader/>
        </w:trPr>
        <w:tc>
          <w:tcPr>
            <w:tcW w:w="4253" w:type="dxa"/>
            <w:vMerge w:val="restart"/>
            <w:tcBorders>
              <w:top w:val="single" w:sz="4" w:space="0" w:color="auto"/>
              <w:bottom w:val="single" w:sz="12" w:space="0" w:color="auto"/>
            </w:tcBorders>
            <w:shd w:val="clear" w:color="auto" w:fill="auto"/>
            <w:vAlign w:val="bottom"/>
          </w:tcPr>
          <w:p w14:paraId="43556E37" w14:textId="77777777" w:rsidR="00CC612B" w:rsidRPr="00D52E3B" w:rsidRDefault="00CC612B" w:rsidP="002F27EF">
            <w:pPr>
              <w:pStyle w:val="SingleTxtG"/>
            </w:pPr>
            <w:r w:rsidRPr="00D52E3B">
              <w:t>Tipo de sindicato</w:t>
            </w:r>
          </w:p>
        </w:tc>
        <w:tc>
          <w:tcPr>
            <w:tcW w:w="3544" w:type="dxa"/>
            <w:gridSpan w:val="3"/>
            <w:tcBorders>
              <w:top w:val="single" w:sz="4" w:space="0" w:color="auto"/>
              <w:bottom w:val="single" w:sz="12" w:space="0" w:color="auto"/>
            </w:tcBorders>
            <w:shd w:val="clear" w:color="auto" w:fill="auto"/>
            <w:vAlign w:val="bottom"/>
          </w:tcPr>
          <w:p w14:paraId="3F721A42" w14:textId="77777777" w:rsidR="00CC612B" w:rsidRPr="00D52E3B" w:rsidRDefault="00CC612B" w:rsidP="002F27EF">
            <w:pPr>
              <w:pBdr>
                <w:top w:val="nil"/>
                <w:left w:val="nil"/>
                <w:bottom w:val="nil"/>
                <w:right w:val="nil"/>
                <w:between w:val="nil"/>
              </w:pBdr>
              <w:spacing w:before="80" w:after="80" w:line="200" w:lineRule="exact"/>
              <w:jc w:val="right"/>
              <w:rPr>
                <w:i/>
                <w:sz w:val="16"/>
              </w:rPr>
            </w:pPr>
            <w:r w:rsidRPr="00D52E3B">
              <w:rPr>
                <w:i/>
                <w:sz w:val="16"/>
              </w:rPr>
              <w:t>Población afiliada</w:t>
            </w:r>
          </w:p>
        </w:tc>
      </w:tr>
      <w:tr w:rsidR="00CC612B" w:rsidRPr="00D52E3B" w14:paraId="5EBF9B64" w14:textId="77777777" w:rsidTr="002F27EF">
        <w:trPr>
          <w:cantSplit/>
          <w:tblHeader/>
        </w:trPr>
        <w:tc>
          <w:tcPr>
            <w:tcW w:w="4253" w:type="dxa"/>
            <w:vMerge/>
            <w:tcBorders>
              <w:top w:val="single" w:sz="12" w:space="0" w:color="auto"/>
            </w:tcBorders>
            <w:shd w:val="clear" w:color="auto" w:fill="auto"/>
            <w:vAlign w:val="bottom"/>
          </w:tcPr>
          <w:p w14:paraId="45EC1A9B" w14:textId="77777777" w:rsidR="00CC612B" w:rsidRPr="00D52E3B" w:rsidRDefault="00CC612B" w:rsidP="002F27EF">
            <w:pPr>
              <w:pBdr>
                <w:top w:val="nil"/>
                <w:left w:val="nil"/>
                <w:bottom w:val="nil"/>
                <w:right w:val="nil"/>
                <w:between w:val="nil"/>
              </w:pBdr>
              <w:spacing w:before="40" w:after="40" w:line="220" w:lineRule="exact"/>
              <w:rPr>
                <w:sz w:val="18"/>
              </w:rPr>
            </w:pPr>
          </w:p>
        </w:tc>
        <w:tc>
          <w:tcPr>
            <w:tcW w:w="1134" w:type="dxa"/>
            <w:tcBorders>
              <w:top w:val="single" w:sz="12" w:space="0" w:color="auto"/>
            </w:tcBorders>
            <w:shd w:val="clear" w:color="auto" w:fill="auto"/>
            <w:vAlign w:val="bottom"/>
          </w:tcPr>
          <w:p w14:paraId="0DC5925D"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Hombres</w:t>
            </w:r>
          </w:p>
        </w:tc>
        <w:tc>
          <w:tcPr>
            <w:tcW w:w="1134" w:type="dxa"/>
            <w:tcBorders>
              <w:top w:val="single" w:sz="12" w:space="0" w:color="auto"/>
            </w:tcBorders>
            <w:shd w:val="clear" w:color="auto" w:fill="auto"/>
            <w:vAlign w:val="bottom"/>
          </w:tcPr>
          <w:p w14:paraId="6F8CBC65"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Mujeres</w:t>
            </w:r>
          </w:p>
        </w:tc>
        <w:tc>
          <w:tcPr>
            <w:tcW w:w="1276" w:type="dxa"/>
            <w:tcBorders>
              <w:top w:val="single" w:sz="12" w:space="0" w:color="auto"/>
            </w:tcBorders>
            <w:shd w:val="clear" w:color="auto" w:fill="auto"/>
            <w:vAlign w:val="bottom"/>
          </w:tcPr>
          <w:p w14:paraId="05245AE4" w14:textId="77777777" w:rsidR="00CC612B" w:rsidRPr="00D52E3B" w:rsidRDefault="00CC612B" w:rsidP="002F27EF">
            <w:pPr>
              <w:pBdr>
                <w:top w:val="nil"/>
                <w:left w:val="nil"/>
                <w:bottom w:val="nil"/>
                <w:right w:val="nil"/>
                <w:between w:val="nil"/>
              </w:pBdr>
              <w:spacing w:before="40" w:after="40" w:line="220" w:lineRule="exact"/>
              <w:jc w:val="right"/>
              <w:rPr>
                <w:i/>
                <w:sz w:val="18"/>
              </w:rPr>
            </w:pPr>
            <w:r w:rsidRPr="00D52E3B">
              <w:rPr>
                <w:i/>
                <w:sz w:val="18"/>
              </w:rPr>
              <w:t>Total</w:t>
            </w:r>
          </w:p>
        </w:tc>
      </w:tr>
      <w:tr w:rsidR="00CC612B" w:rsidRPr="00D52E3B" w14:paraId="6F16ED42" w14:textId="77777777" w:rsidTr="002F27EF">
        <w:tc>
          <w:tcPr>
            <w:tcW w:w="4253" w:type="dxa"/>
            <w:shd w:val="clear" w:color="auto" w:fill="auto"/>
          </w:tcPr>
          <w:p w14:paraId="77B93EDD"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Sindicato empresa</w:t>
            </w:r>
          </w:p>
        </w:tc>
        <w:tc>
          <w:tcPr>
            <w:tcW w:w="1134" w:type="dxa"/>
            <w:shd w:val="clear" w:color="auto" w:fill="auto"/>
            <w:vAlign w:val="bottom"/>
          </w:tcPr>
          <w:p w14:paraId="18ADA7F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444.627</w:t>
            </w:r>
          </w:p>
        </w:tc>
        <w:tc>
          <w:tcPr>
            <w:tcW w:w="1134" w:type="dxa"/>
            <w:shd w:val="clear" w:color="auto" w:fill="auto"/>
            <w:vAlign w:val="bottom"/>
          </w:tcPr>
          <w:p w14:paraId="59105B35"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351.988</w:t>
            </w:r>
          </w:p>
        </w:tc>
        <w:tc>
          <w:tcPr>
            <w:tcW w:w="1276" w:type="dxa"/>
            <w:shd w:val="clear" w:color="auto" w:fill="auto"/>
            <w:vAlign w:val="bottom"/>
          </w:tcPr>
          <w:p w14:paraId="6387E2DC"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796.615</w:t>
            </w:r>
          </w:p>
        </w:tc>
      </w:tr>
      <w:tr w:rsidR="00CC612B" w:rsidRPr="00D52E3B" w14:paraId="7AD74710" w14:textId="77777777" w:rsidTr="002F27EF">
        <w:tc>
          <w:tcPr>
            <w:tcW w:w="4253" w:type="dxa"/>
            <w:shd w:val="clear" w:color="auto" w:fill="auto"/>
          </w:tcPr>
          <w:p w14:paraId="5D98E6EC"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Sindicato establecimiento</w:t>
            </w:r>
          </w:p>
        </w:tc>
        <w:tc>
          <w:tcPr>
            <w:tcW w:w="1134" w:type="dxa"/>
            <w:shd w:val="clear" w:color="auto" w:fill="auto"/>
            <w:vAlign w:val="bottom"/>
          </w:tcPr>
          <w:p w14:paraId="4DDFE5F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47.467</w:t>
            </w:r>
          </w:p>
        </w:tc>
        <w:tc>
          <w:tcPr>
            <w:tcW w:w="1134" w:type="dxa"/>
            <w:shd w:val="clear" w:color="auto" w:fill="auto"/>
            <w:vAlign w:val="bottom"/>
          </w:tcPr>
          <w:p w14:paraId="21853235"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29.602</w:t>
            </w:r>
          </w:p>
        </w:tc>
        <w:tc>
          <w:tcPr>
            <w:tcW w:w="1276" w:type="dxa"/>
            <w:shd w:val="clear" w:color="auto" w:fill="auto"/>
            <w:vAlign w:val="bottom"/>
          </w:tcPr>
          <w:p w14:paraId="0DE3E510"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77.069</w:t>
            </w:r>
          </w:p>
        </w:tc>
      </w:tr>
      <w:tr w:rsidR="00CC612B" w:rsidRPr="00D52E3B" w14:paraId="53A526BD" w14:textId="77777777" w:rsidTr="002F27EF">
        <w:tc>
          <w:tcPr>
            <w:tcW w:w="4253" w:type="dxa"/>
            <w:shd w:val="clear" w:color="auto" w:fill="auto"/>
          </w:tcPr>
          <w:p w14:paraId="2FCE301E"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Sindicato de trabajadores independientes</w:t>
            </w:r>
          </w:p>
        </w:tc>
        <w:tc>
          <w:tcPr>
            <w:tcW w:w="1134" w:type="dxa"/>
            <w:shd w:val="clear" w:color="auto" w:fill="auto"/>
            <w:vAlign w:val="bottom"/>
          </w:tcPr>
          <w:p w14:paraId="1418B9C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71.236</w:t>
            </w:r>
          </w:p>
        </w:tc>
        <w:tc>
          <w:tcPr>
            <w:tcW w:w="1134" w:type="dxa"/>
            <w:shd w:val="clear" w:color="auto" w:fill="auto"/>
            <w:vAlign w:val="bottom"/>
          </w:tcPr>
          <w:p w14:paraId="139AE633"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57.858</w:t>
            </w:r>
          </w:p>
        </w:tc>
        <w:tc>
          <w:tcPr>
            <w:tcW w:w="1276" w:type="dxa"/>
            <w:shd w:val="clear" w:color="auto" w:fill="auto"/>
            <w:vAlign w:val="bottom"/>
          </w:tcPr>
          <w:p w14:paraId="387DF823"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129.094</w:t>
            </w:r>
          </w:p>
        </w:tc>
      </w:tr>
      <w:tr w:rsidR="00CC612B" w:rsidRPr="00D52E3B" w14:paraId="2294100A" w14:textId="77777777" w:rsidTr="002F27EF">
        <w:tc>
          <w:tcPr>
            <w:tcW w:w="4253" w:type="dxa"/>
            <w:shd w:val="clear" w:color="auto" w:fill="auto"/>
          </w:tcPr>
          <w:p w14:paraId="01CBFA34"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 xml:space="preserve">Sindicato </w:t>
            </w:r>
            <w:proofErr w:type="spellStart"/>
            <w:r w:rsidRPr="00D52E3B">
              <w:rPr>
                <w:sz w:val="18"/>
              </w:rPr>
              <w:t>interempresa</w:t>
            </w:r>
            <w:proofErr w:type="spellEnd"/>
          </w:p>
        </w:tc>
        <w:tc>
          <w:tcPr>
            <w:tcW w:w="1134" w:type="dxa"/>
            <w:shd w:val="clear" w:color="auto" w:fill="auto"/>
            <w:vAlign w:val="bottom"/>
          </w:tcPr>
          <w:p w14:paraId="094A52B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114.850</w:t>
            </w:r>
          </w:p>
        </w:tc>
        <w:tc>
          <w:tcPr>
            <w:tcW w:w="1134" w:type="dxa"/>
            <w:shd w:val="clear" w:color="auto" w:fill="auto"/>
            <w:vAlign w:val="bottom"/>
          </w:tcPr>
          <w:p w14:paraId="035313D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81.235</w:t>
            </w:r>
          </w:p>
        </w:tc>
        <w:tc>
          <w:tcPr>
            <w:tcW w:w="1276" w:type="dxa"/>
            <w:shd w:val="clear" w:color="auto" w:fill="auto"/>
            <w:vAlign w:val="bottom"/>
          </w:tcPr>
          <w:p w14:paraId="252BF649"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196.085</w:t>
            </w:r>
          </w:p>
        </w:tc>
      </w:tr>
      <w:tr w:rsidR="00CC612B" w:rsidRPr="00D52E3B" w14:paraId="5DBD8BBF" w14:textId="77777777" w:rsidTr="002F27EF">
        <w:tc>
          <w:tcPr>
            <w:tcW w:w="4253" w:type="dxa"/>
            <w:shd w:val="clear" w:color="auto" w:fill="auto"/>
          </w:tcPr>
          <w:p w14:paraId="25381817"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Sindicato de trabajadores eventuales y transitorios</w:t>
            </w:r>
          </w:p>
        </w:tc>
        <w:tc>
          <w:tcPr>
            <w:tcW w:w="1134" w:type="dxa"/>
            <w:shd w:val="clear" w:color="auto" w:fill="auto"/>
            <w:vAlign w:val="bottom"/>
          </w:tcPr>
          <w:p w14:paraId="7400F6A1"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10.293</w:t>
            </w:r>
          </w:p>
        </w:tc>
        <w:tc>
          <w:tcPr>
            <w:tcW w:w="1134" w:type="dxa"/>
            <w:shd w:val="clear" w:color="auto" w:fill="auto"/>
            <w:vAlign w:val="bottom"/>
          </w:tcPr>
          <w:p w14:paraId="64027B3E"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13.708</w:t>
            </w:r>
          </w:p>
        </w:tc>
        <w:tc>
          <w:tcPr>
            <w:tcW w:w="1276" w:type="dxa"/>
            <w:shd w:val="clear" w:color="auto" w:fill="auto"/>
            <w:vAlign w:val="bottom"/>
          </w:tcPr>
          <w:p w14:paraId="4E3EE3FF"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24.001</w:t>
            </w:r>
          </w:p>
        </w:tc>
      </w:tr>
      <w:tr w:rsidR="00CC612B" w:rsidRPr="00D52E3B" w14:paraId="0300DE9F" w14:textId="77777777" w:rsidTr="002F27EF">
        <w:tc>
          <w:tcPr>
            <w:tcW w:w="4253" w:type="dxa"/>
            <w:shd w:val="clear" w:color="auto" w:fill="auto"/>
          </w:tcPr>
          <w:p w14:paraId="4BA6FD9F" w14:textId="77777777" w:rsidR="00CC612B" w:rsidRPr="00D52E3B" w:rsidRDefault="00CC612B" w:rsidP="002F27EF">
            <w:pPr>
              <w:pBdr>
                <w:top w:val="nil"/>
                <w:left w:val="nil"/>
                <w:bottom w:val="nil"/>
                <w:right w:val="nil"/>
                <w:between w:val="nil"/>
              </w:pBdr>
              <w:spacing w:before="40" w:after="40" w:line="220" w:lineRule="exact"/>
              <w:rPr>
                <w:sz w:val="18"/>
              </w:rPr>
            </w:pPr>
            <w:r w:rsidRPr="00D52E3B">
              <w:rPr>
                <w:sz w:val="18"/>
              </w:rPr>
              <w:t>Otros</w:t>
            </w:r>
          </w:p>
        </w:tc>
        <w:tc>
          <w:tcPr>
            <w:tcW w:w="1134" w:type="dxa"/>
            <w:shd w:val="clear" w:color="auto" w:fill="auto"/>
            <w:vAlign w:val="bottom"/>
          </w:tcPr>
          <w:p w14:paraId="605C916E"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938</w:t>
            </w:r>
          </w:p>
        </w:tc>
        <w:tc>
          <w:tcPr>
            <w:tcW w:w="1134" w:type="dxa"/>
            <w:shd w:val="clear" w:color="auto" w:fill="auto"/>
            <w:vAlign w:val="bottom"/>
          </w:tcPr>
          <w:p w14:paraId="5A440C8A"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884</w:t>
            </w:r>
          </w:p>
        </w:tc>
        <w:tc>
          <w:tcPr>
            <w:tcW w:w="1276" w:type="dxa"/>
            <w:shd w:val="clear" w:color="auto" w:fill="auto"/>
            <w:vAlign w:val="bottom"/>
          </w:tcPr>
          <w:p w14:paraId="7FA1F354" w14:textId="77777777" w:rsidR="00CC612B" w:rsidRPr="00D52E3B" w:rsidRDefault="00CC612B" w:rsidP="002F27EF">
            <w:pPr>
              <w:pBdr>
                <w:top w:val="nil"/>
                <w:left w:val="nil"/>
                <w:bottom w:val="nil"/>
                <w:right w:val="nil"/>
                <w:between w:val="nil"/>
              </w:pBdr>
              <w:spacing w:before="40" w:after="40" w:line="220" w:lineRule="exact"/>
              <w:jc w:val="right"/>
              <w:rPr>
                <w:sz w:val="18"/>
              </w:rPr>
            </w:pPr>
            <w:r w:rsidRPr="00D52E3B">
              <w:rPr>
                <w:sz w:val="18"/>
              </w:rPr>
              <w:t>1.822</w:t>
            </w:r>
          </w:p>
        </w:tc>
      </w:tr>
      <w:tr w:rsidR="00CC612B" w:rsidRPr="00D52E3B" w14:paraId="5CE94F07" w14:textId="77777777" w:rsidTr="002F27EF">
        <w:tc>
          <w:tcPr>
            <w:tcW w:w="4253" w:type="dxa"/>
            <w:tcBorders>
              <w:bottom w:val="single" w:sz="12" w:space="0" w:color="auto"/>
            </w:tcBorders>
            <w:shd w:val="clear" w:color="auto" w:fill="auto"/>
          </w:tcPr>
          <w:p w14:paraId="53692C0A" w14:textId="77777777" w:rsidR="00CC612B" w:rsidRPr="00D52E3B" w:rsidRDefault="00CC612B" w:rsidP="002F27EF">
            <w:pPr>
              <w:pBdr>
                <w:top w:val="nil"/>
                <w:left w:val="nil"/>
                <w:bottom w:val="nil"/>
                <w:right w:val="nil"/>
                <w:between w:val="nil"/>
              </w:pBdr>
              <w:spacing w:before="40" w:after="40" w:line="220" w:lineRule="exact"/>
              <w:rPr>
                <w:b/>
                <w:sz w:val="18"/>
              </w:rPr>
            </w:pPr>
            <w:r w:rsidRPr="00D52E3B">
              <w:rPr>
                <w:b/>
                <w:sz w:val="18"/>
              </w:rPr>
              <w:t>Total</w:t>
            </w:r>
          </w:p>
        </w:tc>
        <w:tc>
          <w:tcPr>
            <w:tcW w:w="1134" w:type="dxa"/>
            <w:tcBorders>
              <w:bottom w:val="single" w:sz="12" w:space="0" w:color="auto"/>
            </w:tcBorders>
            <w:shd w:val="clear" w:color="auto" w:fill="auto"/>
            <w:vAlign w:val="bottom"/>
          </w:tcPr>
          <w:p w14:paraId="04CB50E8" w14:textId="77777777" w:rsidR="00CC612B" w:rsidRPr="00D52E3B" w:rsidRDefault="00CC612B" w:rsidP="002F27EF">
            <w:pPr>
              <w:pBdr>
                <w:top w:val="nil"/>
                <w:left w:val="nil"/>
                <w:bottom w:val="nil"/>
                <w:right w:val="nil"/>
                <w:between w:val="nil"/>
              </w:pBdr>
              <w:spacing w:before="40" w:after="40" w:line="220" w:lineRule="exact"/>
              <w:jc w:val="right"/>
              <w:rPr>
                <w:b/>
                <w:sz w:val="18"/>
              </w:rPr>
            </w:pPr>
            <w:r w:rsidRPr="00D52E3B">
              <w:rPr>
                <w:b/>
                <w:sz w:val="18"/>
              </w:rPr>
              <w:t>689.411</w:t>
            </w:r>
          </w:p>
        </w:tc>
        <w:tc>
          <w:tcPr>
            <w:tcW w:w="1134" w:type="dxa"/>
            <w:tcBorders>
              <w:bottom w:val="single" w:sz="12" w:space="0" w:color="auto"/>
            </w:tcBorders>
            <w:shd w:val="clear" w:color="auto" w:fill="auto"/>
            <w:vAlign w:val="bottom"/>
          </w:tcPr>
          <w:p w14:paraId="06EB9386" w14:textId="77777777" w:rsidR="00CC612B" w:rsidRPr="00D52E3B" w:rsidRDefault="00CC612B" w:rsidP="002F27EF">
            <w:pPr>
              <w:pBdr>
                <w:top w:val="nil"/>
                <w:left w:val="nil"/>
                <w:bottom w:val="nil"/>
                <w:right w:val="nil"/>
                <w:between w:val="nil"/>
              </w:pBdr>
              <w:spacing w:before="40" w:after="40" w:line="220" w:lineRule="exact"/>
              <w:jc w:val="right"/>
              <w:rPr>
                <w:b/>
                <w:sz w:val="18"/>
              </w:rPr>
            </w:pPr>
            <w:r w:rsidRPr="00D52E3B">
              <w:rPr>
                <w:b/>
                <w:sz w:val="18"/>
              </w:rPr>
              <w:t>535.275</w:t>
            </w:r>
          </w:p>
        </w:tc>
        <w:tc>
          <w:tcPr>
            <w:tcW w:w="1276" w:type="dxa"/>
            <w:tcBorders>
              <w:bottom w:val="single" w:sz="12" w:space="0" w:color="auto"/>
            </w:tcBorders>
            <w:shd w:val="clear" w:color="auto" w:fill="auto"/>
            <w:vAlign w:val="bottom"/>
          </w:tcPr>
          <w:p w14:paraId="16873AD9" w14:textId="77777777" w:rsidR="00CC612B" w:rsidRPr="00D52E3B" w:rsidRDefault="00CC612B" w:rsidP="002F27EF">
            <w:pPr>
              <w:pBdr>
                <w:top w:val="nil"/>
                <w:left w:val="nil"/>
                <w:bottom w:val="nil"/>
                <w:right w:val="nil"/>
                <w:between w:val="nil"/>
              </w:pBdr>
              <w:spacing w:before="40" w:after="40" w:line="220" w:lineRule="exact"/>
              <w:jc w:val="right"/>
              <w:rPr>
                <w:b/>
                <w:sz w:val="18"/>
              </w:rPr>
            </w:pPr>
            <w:r w:rsidRPr="00D52E3B">
              <w:rPr>
                <w:b/>
                <w:sz w:val="18"/>
              </w:rPr>
              <w:t>1.224.686</w:t>
            </w:r>
          </w:p>
        </w:tc>
      </w:tr>
    </w:tbl>
    <w:p w14:paraId="7D89A238" w14:textId="77777777" w:rsidR="00CC612B" w:rsidRPr="00B03E65" w:rsidRDefault="00CC612B" w:rsidP="00CC612B">
      <w:pPr>
        <w:pStyle w:val="SingleTxtG"/>
        <w:rPr>
          <w:i/>
          <w:iCs/>
          <w:sz w:val="18"/>
          <w:szCs w:val="18"/>
        </w:rPr>
      </w:pPr>
      <w:r w:rsidRPr="00B03E65">
        <w:rPr>
          <w:i/>
          <w:iCs/>
          <w:sz w:val="18"/>
          <w:szCs w:val="18"/>
        </w:rPr>
        <w:t>Fuente: Dirección del Trabajo. Anuario Estadístico 2023.</w:t>
      </w:r>
      <w:r w:rsidRPr="00B03E65">
        <w:rPr>
          <w:rStyle w:val="Refdenotaalpie"/>
          <w:i/>
          <w:iCs/>
          <w:szCs w:val="18"/>
        </w:rPr>
        <w:footnoteReference w:id="72"/>
      </w:r>
    </w:p>
    <w:p w14:paraId="24214704" w14:textId="77777777" w:rsidR="00CC612B" w:rsidRPr="008E7B3F" w:rsidRDefault="00CC612B" w:rsidP="00CC612B">
      <w:pPr>
        <w:pStyle w:val="H4G"/>
        <w:rPr>
          <w:i w:val="0"/>
        </w:rPr>
      </w:pPr>
      <w:bookmarkStart w:id="145" w:name="_Toc155712352"/>
      <w:bookmarkStart w:id="146" w:name="_Toc170913626"/>
      <w:bookmarkStart w:id="147" w:name="_Toc171683261"/>
      <w:bookmarkStart w:id="148" w:name="_Toc155712351"/>
      <w:r>
        <w:rPr>
          <w:position w:val="-1"/>
        </w:rPr>
        <w:tab/>
      </w:r>
      <w:proofErr w:type="spellStart"/>
      <w:r w:rsidRPr="00212D67">
        <w:rPr>
          <w:position w:val="-1"/>
        </w:rPr>
        <w:t>xxii</w:t>
      </w:r>
      <w:proofErr w:type="spellEnd"/>
      <w:r w:rsidRPr="00212D67">
        <w:rPr>
          <w:position w:val="-1"/>
        </w:rPr>
        <w:t>.</w:t>
      </w:r>
      <w:r w:rsidRPr="00212D67">
        <w:rPr>
          <w:position w:val="-1"/>
        </w:rPr>
        <w:tab/>
      </w:r>
      <w:r w:rsidRPr="00D52E3B">
        <w:rPr>
          <w:position w:val="-1"/>
        </w:rPr>
        <w:t>Ingreso</w:t>
      </w:r>
      <w:r w:rsidRPr="008E7B3F">
        <w:t xml:space="preserve"> per cápita</w:t>
      </w:r>
      <w:bookmarkEnd w:id="145"/>
      <w:bookmarkEnd w:id="146"/>
      <w:bookmarkEnd w:id="147"/>
    </w:p>
    <w:p w14:paraId="52A4C271" w14:textId="4E386770" w:rsidR="00CC612B" w:rsidRPr="00212D67" w:rsidRDefault="00CC612B" w:rsidP="00B65CA4">
      <w:pPr>
        <w:pStyle w:val="SingleTxtG"/>
      </w:pPr>
      <w:r w:rsidRPr="00212D67">
        <w:t>Cuadro 31</w:t>
      </w:r>
      <w:r>
        <w:tab/>
      </w:r>
      <w:r w:rsidR="00B65CA4">
        <w:br/>
      </w:r>
      <w:r>
        <w:tab/>
      </w:r>
      <w:r w:rsidRPr="00B65CA4">
        <w:rPr>
          <w:b/>
          <w:bCs/>
        </w:rPr>
        <w:t>Promedio y mediana del ingreso per cápita de los hogares por tipo de ingreso ($, a noviembre de cada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58"/>
        <w:gridCol w:w="1106"/>
        <w:gridCol w:w="1065"/>
        <w:gridCol w:w="1065"/>
        <w:gridCol w:w="1065"/>
        <w:gridCol w:w="1065"/>
        <w:gridCol w:w="846"/>
      </w:tblGrid>
      <w:tr w:rsidR="00CC612B" w:rsidRPr="00D52E3B" w14:paraId="18C8B560" w14:textId="77777777" w:rsidTr="002F27EF">
        <w:trPr>
          <w:tblHeader/>
        </w:trPr>
        <w:tc>
          <w:tcPr>
            <w:tcW w:w="1158" w:type="dxa"/>
            <w:tcBorders>
              <w:top w:val="single" w:sz="4" w:space="0" w:color="auto"/>
              <w:bottom w:val="single" w:sz="12" w:space="0" w:color="auto"/>
            </w:tcBorders>
            <w:shd w:val="clear" w:color="auto" w:fill="auto"/>
            <w:vAlign w:val="bottom"/>
          </w:tcPr>
          <w:p w14:paraId="15C43B40" w14:textId="77777777" w:rsidR="00CC612B" w:rsidRPr="00D52E3B" w:rsidRDefault="00CC612B" w:rsidP="002F27EF">
            <w:pPr>
              <w:spacing w:before="80" w:after="80" w:line="200" w:lineRule="exact"/>
              <w:rPr>
                <w:i/>
                <w:sz w:val="16"/>
              </w:rPr>
            </w:pPr>
          </w:p>
        </w:tc>
        <w:tc>
          <w:tcPr>
            <w:tcW w:w="1106" w:type="dxa"/>
            <w:tcBorders>
              <w:top w:val="single" w:sz="4" w:space="0" w:color="auto"/>
              <w:bottom w:val="single" w:sz="12" w:space="0" w:color="auto"/>
            </w:tcBorders>
            <w:shd w:val="clear" w:color="auto" w:fill="auto"/>
            <w:vAlign w:val="bottom"/>
          </w:tcPr>
          <w:p w14:paraId="2421C3B1" w14:textId="77777777" w:rsidR="00CC612B" w:rsidRPr="00D52E3B" w:rsidRDefault="00CC612B" w:rsidP="002F27EF">
            <w:pPr>
              <w:spacing w:before="80" w:after="80" w:line="200" w:lineRule="exact"/>
              <w:jc w:val="right"/>
              <w:rPr>
                <w:i/>
                <w:sz w:val="16"/>
              </w:rPr>
            </w:pPr>
          </w:p>
        </w:tc>
        <w:tc>
          <w:tcPr>
            <w:tcW w:w="5106" w:type="dxa"/>
            <w:gridSpan w:val="5"/>
            <w:tcBorders>
              <w:top w:val="single" w:sz="4" w:space="0" w:color="auto"/>
              <w:bottom w:val="single" w:sz="12" w:space="0" w:color="auto"/>
            </w:tcBorders>
            <w:shd w:val="clear" w:color="auto" w:fill="auto"/>
            <w:vAlign w:val="bottom"/>
          </w:tcPr>
          <w:p w14:paraId="3E5D350B" w14:textId="77777777" w:rsidR="00CC612B" w:rsidRPr="00D52E3B" w:rsidRDefault="00CC612B" w:rsidP="002F27EF">
            <w:pPr>
              <w:spacing w:before="80" w:after="80" w:line="200" w:lineRule="exact"/>
              <w:jc w:val="right"/>
              <w:rPr>
                <w:i/>
                <w:sz w:val="16"/>
              </w:rPr>
            </w:pPr>
            <w:r w:rsidRPr="00D52E3B">
              <w:rPr>
                <w:i/>
                <w:sz w:val="16"/>
              </w:rPr>
              <w:t>Años</w:t>
            </w:r>
          </w:p>
        </w:tc>
      </w:tr>
      <w:tr w:rsidR="00CC612B" w:rsidRPr="00D52E3B" w14:paraId="4BE143F1" w14:textId="77777777" w:rsidTr="002F27EF">
        <w:tc>
          <w:tcPr>
            <w:tcW w:w="1158" w:type="dxa"/>
            <w:tcBorders>
              <w:top w:val="single" w:sz="12" w:space="0" w:color="auto"/>
            </w:tcBorders>
            <w:shd w:val="clear" w:color="auto" w:fill="auto"/>
          </w:tcPr>
          <w:p w14:paraId="66E2D733" w14:textId="77777777" w:rsidR="00CC612B" w:rsidRPr="00D52E3B" w:rsidRDefault="00CC612B" w:rsidP="002F27EF">
            <w:pPr>
              <w:spacing w:before="40" w:after="40" w:line="220" w:lineRule="exact"/>
              <w:rPr>
                <w:sz w:val="18"/>
              </w:rPr>
            </w:pPr>
          </w:p>
        </w:tc>
        <w:tc>
          <w:tcPr>
            <w:tcW w:w="1106" w:type="dxa"/>
            <w:tcBorders>
              <w:top w:val="single" w:sz="12" w:space="0" w:color="auto"/>
            </w:tcBorders>
            <w:shd w:val="clear" w:color="auto" w:fill="auto"/>
            <w:vAlign w:val="bottom"/>
          </w:tcPr>
          <w:p w14:paraId="2766A9A1" w14:textId="77777777" w:rsidR="00CC612B" w:rsidRPr="00D52E3B" w:rsidRDefault="00CC612B" w:rsidP="002F27EF">
            <w:pPr>
              <w:spacing w:before="40" w:after="40" w:line="220" w:lineRule="exact"/>
              <w:jc w:val="right"/>
              <w:rPr>
                <w:sz w:val="18"/>
              </w:rPr>
            </w:pPr>
          </w:p>
        </w:tc>
        <w:tc>
          <w:tcPr>
            <w:tcW w:w="1065" w:type="dxa"/>
            <w:tcBorders>
              <w:top w:val="single" w:sz="12" w:space="0" w:color="auto"/>
            </w:tcBorders>
            <w:shd w:val="clear" w:color="auto" w:fill="auto"/>
            <w:vAlign w:val="bottom"/>
          </w:tcPr>
          <w:p w14:paraId="288640C2" w14:textId="77777777" w:rsidR="00CC612B" w:rsidRPr="00D52E3B" w:rsidRDefault="00CC612B" w:rsidP="002F27EF">
            <w:pPr>
              <w:spacing w:before="40" w:after="40" w:line="220" w:lineRule="exact"/>
              <w:jc w:val="right"/>
              <w:rPr>
                <w:i/>
                <w:sz w:val="18"/>
              </w:rPr>
            </w:pPr>
            <w:r w:rsidRPr="00D52E3B">
              <w:rPr>
                <w:i/>
                <w:sz w:val="18"/>
              </w:rPr>
              <w:t>2013</w:t>
            </w:r>
          </w:p>
        </w:tc>
        <w:tc>
          <w:tcPr>
            <w:tcW w:w="1065" w:type="dxa"/>
            <w:tcBorders>
              <w:top w:val="single" w:sz="12" w:space="0" w:color="auto"/>
            </w:tcBorders>
            <w:shd w:val="clear" w:color="auto" w:fill="auto"/>
            <w:vAlign w:val="bottom"/>
          </w:tcPr>
          <w:p w14:paraId="416F1FF4" w14:textId="77777777" w:rsidR="00CC612B" w:rsidRPr="00D52E3B" w:rsidRDefault="00CC612B" w:rsidP="002F27EF">
            <w:pPr>
              <w:spacing w:before="40" w:after="40" w:line="220" w:lineRule="exact"/>
              <w:jc w:val="right"/>
              <w:rPr>
                <w:i/>
                <w:sz w:val="18"/>
              </w:rPr>
            </w:pPr>
            <w:r w:rsidRPr="00D52E3B">
              <w:rPr>
                <w:i/>
                <w:sz w:val="18"/>
              </w:rPr>
              <w:t>2015</w:t>
            </w:r>
          </w:p>
        </w:tc>
        <w:tc>
          <w:tcPr>
            <w:tcW w:w="1065" w:type="dxa"/>
            <w:tcBorders>
              <w:top w:val="single" w:sz="12" w:space="0" w:color="auto"/>
            </w:tcBorders>
            <w:shd w:val="clear" w:color="auto" w:fill="auto"/>
            <w:vAlign w:val="bottom"/>
          </w:tcPr>
          <w:p w14:paraId="5F29A66F" w14:textId="77777777" w:rsidR="00CC612B" w:rsidRPr="00D52E3B" w:rsidRDefault="00CC612B" w:rsidP="002F27EF">
            <w:pPr>
              <w:spacing w:before="40" w:after="40" w:line="220" w:lineRule="exact"/>
              <w:jc w:val="right"/>
              <w:rPr>
                <w:i/>
                <w:sz w:val="18"/>
              </w:rPr>
            </w:pPr>
            <w:r w:rsidRPr="00D52E3B">
              <w:rPr>
                <w:i/>
                <w:sz w:val="18"/>
              </w:rPr>
              <w:t>2017</w:t>
            </w:r>
          </w:p>
        </w:tc>
        <w:tc>
          <w:tcPr>
            <w:tcW w:w="1065" w:type="dxa"/>
            <w:tcBorders>
              <w:top w:val="single" w:sz="12" w:space="0" w:color="auto"/>
            </w:tcBorders>
            <w:shd w:val="clear" w:color="auto" w:fill="auto"/>
            <w:vAlign w:val="bottom"/>
          </w:tcPr>
          <w:p w14:paraId="5BE2E583" w14:textId="77777777" w:rsidR="00CC612B" w:rsidRPr="00D52E3B" w:rsidRDefault="00CC612B" w:rsidP="002F27EF">
            <w:pPr>
              <w:spacing w:before="40" w:after="40" w:line="220" w:lineRule="exact"/>
              <w:jc w:val="right"/>
              <w:rPr>
                <w:i/>
                <w:sz w:val="18"/>
              </w:rPr>
            </w:pPr>
            <w:r w:rsidRPr="00D52E3B">
              <w:rPr>
                <w:i/>
                <w:sz w:val="18"/>
              </w:rPr>
              <w:t>2020</w:t>
            </w:r>
          </w:p>
        </w:tc>
        <w:tc>
          <w:tcPr>
            <w:tcW w:w="846" w:type="dxa"/>
            <w:tcBorders>
              <w:top w:val="single" w:sz="12" w:space="0" w:color="auto"/>
            </w:tcBorders>
            <w:shd w:val="clear" w:color="auto" w:fill="auto"/>
            <w:vAlign w:val="bottom"/>
          </w:tcPr>
          <w:p w14:paraId="2A8BAFBA" w14:textId="77777777" w:rsidR="00CC612B" w:rsidRPr="00D52E3B" w:rsidRDefault="00CC612B" w:rsidP="002F27EF">
            <w:pPr>
              <w:spacing w:before="40" w:after="40" w:line="220" w:lineRule="exact"/>
              <w:jc w:val="right"/>
              <w:rPr>
                <w:i/>
                <w:sz w:val="18"/>
              </w:rPr>
            </w:pPr>
            <w:r w:rsidRPr="00D52E3B">
              <w:rPr>
                <w:i/>
                <w:sz w:val="18"/>
              </w:rPr>
              <w:t>2022</w:t>
            </w:r>
          </w:p>
        </w:tc>
      </w:tr>
      <w:tr w:rsidR="00CC612B" w:rsidRPr="00D52E3B" w14:paraId="45B3FB4E" w14:textId="77777777" w:rsidTr="002F27EF">
        <w:tc>
          <w:tcPr>
            <w:tcW w:w="1158" w:type="dxa"/>
            <w:vMerge w:val="restart"/>
            <w:shd w:val="clear" w:color="auto" w:fill="auto"/>
          </w:tcPr>
          <w:p w14:paraId="1BF8586F" w14:textId="77777777" w:rsidR="00CC612B" w:rsidRPr="00D52E3B" w:rsidRDefault="00CC612B" w:rsidP="002F27EF">
            <w:pPr>
              <w:spacing w:before="40" w:after="40" w:line="220" w:lineRule="exact"/>
              <w:rPr>
                <w:sz w:val="18"/>
              </w:rPr>
            </w:pPr>
            <w:r w:rsidRPr="00D52E3B">
              <w:rPr>
                <w:sz w:val="18"/>
              </w:rPr>
              <w:t>Ingreso del trabajo</w:t>
            </w:r>
            <w:r w:rsidRPr="007E145F">
              <w:rPr>
                <w:rStyle w:val="Refdenotaalpie"/>
              </w:rPr>
              <w:footnoteReference w:id="73"/>
            </w:r>
          </w:p>
        </w:tc>
        <w:tc>
          <w:tcPr>
            <w:tcW w:w="1106" w:type="dxa"/>
            <w:shd w:val="clear" w:color="auto" w:fill="auto"/>
            <w:vAlign w:val="bottom"/>
          </w:tcPr>
          <w:p w14:paraId="216552AC" w14:textId="77777777" w:rsidR="00CC612B" w:rsidRPr="00D52E3B" w:rsidRDefault="00CC612B" w:rsidP="002F27EF">
            <w:pPr>
              <w:spacing w:before="40" w:after="40" w:line="220" w:lineRule="exact"/>
              <w:jc w:val="right"/>
              <w:rPr>
                <w:sz w:val="18"/>
              </w:rPr>
            </w:pPr>
            <w:r w:rsidRPr="00D52E3B">
              <w:rPr>
                <w:sz w:val="18"/>
              </w:rPr>
              <w:t>Promedio</w:t>
            </w:r>
          </w:p>
        </w:tc>
        <w:tc>
          <w:tcPr>
            <w:tcW w:w="1065" w:type="dxa"/>
            <w:shd w:val="clear" w:color="auto" w:fill="auto"/>
            <w:vAlign w:val="bottom"/>
          </w:tcPr>
          <w:p w14:paraId="47215ABD" w14:textId="77777777" w:rsidR="00CC612B" w:rsidRPr="00D52E3B" w:rsidRDefault="00CC612B" w:rsidP="002F27EF">
            <w:pPr>
              <w:spacing w:before="40" w:after="40" w:line="220" w:lineRule="exact"/>
              <w:jc w:val="right"/>
              <w:rPr>
                <w:sz w:val="18"/>
              </w:rPr>
            </w:pPr>
            <w:r w:rsidRPr="00D52E3B">
              <w:rPr>
                <w:sz w:val="18"/>
              </w:rPr>
              <w:t>247.398</w:t>
            </w:r>
          </w:p>
        </w:tc>
        <w:tc>
          <w:tcPr>
            <w:tcW w:w="1065" w:type="dxa"/>
            <w:shd w:val="clear" w:color="auto" w:fill="auto"/>
            <w:vAlign w:val="bottom"/>
          </w:tcPr>
          <w:p w14:paraId="65A2DEB9" w14:textId="77777777" w:rsidR="00CC612B" w:rsidRPr="00D52E3B" w:rsidRDefault="00CC612B" w:rsidP="002F27EF">
            <w:pPr>
              <w:spacing w:before="40" w:after="40" w:line="220" w:lineRule="exact"/>
              <w:jc w:val="right"/>
              <w:rPr>
                <w:sz w:val="18"/>
              </w:rPr>
            </w:pPr>
            <w:r w:rsidRPr="00D52E3B">
              <w:rPr>
                <w:sz w:val="18"/>
              </w:rPr>
              <w:t>280.360</w:t>
            </w:r>
          </w:p>
        </w:tc>
        <w:tc>
          <w:tcPr>
            <w:tcW w:w="1065" w:type="dxa"/>
            <w:shd w:val="clear" w:color="auto" w:fill="auto"/>
            <w:vAlign w:val="bottom"/>
          </w:tcPr>
          <w:p w14:paraId="344745C9" w14:textId="77777777" w:rsidR="00CC612B" w:rsidRPr="00D52E3B" w:rsidRDefault="00CC612B" w:rsidP="002F27EF">
            <w:pPr>
              <w:spacing w:before="40" w:after="40" w:line="220" w:lineRule="exact"/>
              <w:jc w:val="right"/>
              <w:rPr>
                <w:sz w:val="18"/>
              </w:rPr>
            </w:pPr>
            <w:r w:rsidRPr="00D52E3B">
              <w:rPr>
                <w:sz w:val="18"/>
              </w:rPr>
              <w:t>317.572</w:t>
            </w:r>
          </w:p>
        </w:tc>
        <w:tc>
          <w:tcPr>
            <w:tcW w:w="1065" w:type="dxa"/>
            <w:shd w:val="clear" w:color="auto" w:fill="auto"/>
            <w:vAlign w:val="bottom"/>
          </w:tcPr>
          <w:p w14:paraId="2D4CFD0C" w14:textId="77777777" w:rsidR="00CC612B" w:rsidRPr="00D52E3B" w:rsidRDefault="00CC612B" w:rsidP="002F27EF">
            <w:pPr>
              <w:spacing w:before="40" w:after="40" w:line="220" w:lineRule="exact"/>
              <w:jc w:val="right"/>
              <w:rPr>
                <w:sz w:val="18"/>
              </w:rPr>
            </w:pPr>
            <w:r w:rsidRPr="00D52E3B">
              <w:rPr>
                <w:sz w:val="18"/>
              </w:rPr>
              <w:t>336.755</w:t>
            </w:r>
          </w:p>
        </w:tc>
        <w:tc>
          <w:tcPr>
            <w:tcW w:w="846" w:type="dxa"/>
            <w:shd w:val="clear" w:color="auto" w:fill="auto"/>
            <w:vAlign w:val="bottom"/>
          </w:tcPr>
          <w:p w14:paraId="7D9484B4" w14:textId="77777777" w:rsidR="00CC612B" w:rsidRPr="00D52E3B" w:rsidRDefault="00CC612B" w:rsidP="002F27EF">
            <w:pPr>
              <w:spacing w:before="40" w:after="40" w:line="220" w:lineRule="exact"/>
              <w:jc w:val="right"/>
              <w:rPr>
                <w:sz w:val="18"/>
              </w:rPr>
            </w:pPr>
            <w:r w:rsidRPr="00D52E3B">
              <w:rPr>
                <w:sz w:val="18"/>
              </w:rPr>
              <w:t>434.279</w:t>
            </w:r>
          </w:p>
        </w:tc>
      </w:tr>
      <w:tr w:rsidR="00CC612B" w:rsidRPr="00D52E3B" w14:paraId="0F418134" w14:textId="77777777" w:rsidTr="002F27EF">
        <w:tc>
          <w:tcPr>
            <w:tcW w:w="1158" w:type="dxa"/>
            <w:vMerge/>
            <w:shd w:val="clear" w:color="auto" w:fill="auto"/>
          </w:tcPr>
          <w:p w14:paraId="24BCBA60" w14:textId="77777777" w:rsidR="00CC612B" w:rsidRPr="00D52E3B" w:rsidRDefault="00CC612B" w:rsidP="002F27EF">
            <w:pPr>
              <w:spacing w:before="40" w:after="40" w:line="220" w:lineRule="exact"/>
              <w:rPr>
                <w:sz w:val="18"/>
              </w:rPr>
            </w:pPr>
          </w:p>
        </w:tc>
        <w:tc>
          <w:tcPr>
            <w:tcW w:w="1106" w:type="dxa"/>
            <w:shd w:val="clear" w:color="auto" w:fill="auto"/>
            <w:vAlign w:val="bottom"/>
          </w:tcPr>
          <w:p w14:paraId="7746C2F2" w14:textId="77777777" w:rsidR="00CC612B" w:rsidRPr="00D52E3B" w:rsidRDefault="00CC612B" w:rsidP="002F27EF">
            <w:pPr>
              <w:spacing w:before="40" w:after="40" w:line="220" w:lineRule="exact"/>
              <w:jc w:val="right"/>
              <w:rPr>
                <w:sz w:val="18"/>
              </w:rPr>
            </w:pPr>
            <w:r w:rsidRPr="00D52E3B">
              <w:rPr>
                <w:sz w:val="18"/>
              </w:rPr>
              <w:t>Mediana</w:t>
            </w:r>
          </w:p>
        </w:tc>
        <w:tc>
          <w:tcPr>
            <w:tcW w:w="1065" w:type="dxa"/>
            <w:shd w:val="clear" w:color="auto" w:fill="auto"/>
            <w:vAlign w:val="bottom"/>
          </w:tcPr>
          <w:p w14:paraId="70B1C874" w14:textId="77777777" w:rsidR="00CC612B" w:rsidRPr="00D52E3B" w:rsidRDefault="00CC612B" w:rsidP="002F27EF">
            <w:pPr>
              <w:spacing w:before="40" w:after="40" w:line="220" w:lineRule="exact"/>
              <w:jc w:val="right"/>
              <w:rPr>
                <w:sz w:val="18"/>
              </w:rPr>
            </w:pPr>
            <w:r w:rsidRPr="00D52E3B">
              <w:rPr>
                <w:sz w:val="18"/>
              </w:rPr>
              <w:t>130.000</w:t>
            </w:r>
          </w:p>
        </w:tc>
        <w:tc>
          <w:tcPr>
            <w:tcW w:w="1065" w:type="dxa"/>
            <w:shd w:val="clear" w:color="auto" w:fill="auto"/>
            <w:vAlign w:val="bottom"/>
          </w:tcPr>
          <w:p w14:paraId="6F6404CC" w14:textId="77777777" w:rsidR="00CC612B" w:rsidRPr="00D52E3B" w:rsidRDefault="00CC612B" w:rsidP="002F27EF">
            <w:pPr>
              <w:spacing w:before="40" w:after="40" w:line="220" w:lineRule="exact"/>
              <w:jc w:val="right"/>
              <w:rPr>
                <w:sz w:val="18"/>
              </w:rPr>
            </w:pPr>
            <w:r w:rsidRPr="00D52E3B">
              <w:rPr>
                <w:sz w:val="18"/>
              </w:rPr>
              <w:t>155.500</w:t>
            </w:r>
          </w:p>
        </w:tc>
        <w:tc>
          <w:tcPr>
            <w:tcW w:w="1065" w:type="dxa"/>
            <w:shd w:val="clear" w:color="auto" w:fill="auto"/>
            <w:vAlign w:val="bottom"/>
          </w:tcPr>
          <w:p w14:paraId="6B18ED49" w14:textId="77777777" w:rsidR="00CC612B" w:rsidRPr="00D52E3B" w:rsidRDefault="00CC612B" w:rsidP="002F27EF">
            <w:pPr>
              <w:spacing w:before="40" w:after="40" w:line="220" w:lineRule="exact"/>
              <w:jc w:val="right"/>
              <w:rPr>
                <w:sz w:val="18"/>
              </w:rPr>
            </w:pPr>
            <w:r w:rsidRPr="00D52E3B">
              <w:rPr>
                <w:sz w:val="18"/>
              </w:rPr>
              <w:t>175.000</w:t>
            </w:r>
          </w:p>
        </w:tc>
        <w:tc>
          <w:tcPr>
            <w:tcW w:w="1065" w:type="dxa"/>
            <w:shd w:val="clear" w:color="auto" w:fill="auto"/>
            <w:vAlign w:val="bottom"/>
          </w:tcPr>
          <w:p w14:paraId="3653E801" w14:textId="77777777" w:rsidR="00CC612B" w:rsidRPr="00D52E3B" w:rsidRDefault="00CC612B" w:rsidP="002F27EF">
            <w:pPr>
              <w:spacing w:before="40" w:after="40" w:line="220" w:lineRule="exact"/>
              <w:jc w:val="right"/>
              <w:rPr>
                <w:sz w:val="18"/>
              </w:rPr>
            </w:pPr>
            <w:r w:rsidRPr="00D52E3B">
              <w:rPr>
                <w:sz w:val="18"/>
              </w:rPr>
              <w:t>159.583</w:t>
            </w:r>
          </w:p>
        </w:tc>
        <w:tc>
          <w:tcPr>
            <w:tcW w:w="846" w:type="dxa"/>
            <w:shd w:val="clear" w:color="auto" w:fill="auto"/>
            <w:vAlign w:val="bottom"/>
          </w:tcPr>
          <w:p w14:paraId="4BF84A26" w14:textId="77777777" w:rsidR="00CC612B" w:rsidRPr="00D52E3B" w:rsidRDefault="00CC612B" w:rsidP="002F27EF">
            <w:pPr>
              <w:spacing w:before="40" w:after="40" w:line="220" w:lineRule="exact"/>
              <w:jc w:val="right"/>
              <w:rPr>
                <w:sz w:val="18"/>
              </w:rPr>
            </w:pPr>
            <w:r w:rsidRPr="00D52E3B">
              <w:rPr>
                <w:sz w:val="18"/>
              </w:rPr>
              <w:t>250.000</w:t>
            </w:r>
          </w:p>
        </w:tc>
      </w:tr>
      <w:tr w:rsidR="00CC612B" w:rsidRPr="00D52E3B" w14:paraId="2AC73A6E" w14:textId="77777777" w:rsidTr="002F27EF">
        <w:tc>
          <w:tcPr>
            <w:tcW w:w="1158" w:type="dxa"/>
            <w:vMerge w:val="restart"/>
            <w:shd w:val="clear" w:color="auto" w:fill="auto"/>
          </w:tcPr>
          <w:p w14:paraId="5F0662DC" w14:textId="77777777" w:rsidR="00CC612B" w:rsidRPr="00D52E3B" w:rsidRDefault="00CC612B" w:rsidP="002F27EF">
            <w:pPr>
              <w:spacing w:before="40" w:after="40" w:line="220" w:lineRule="exact"/>
              <w:rPr>
                <w:sz w:val="18"/>
              </w:rPr>
            </w:pPr>
            <w:r w:rsidRPr="00D52E3B">
              <w:rPr>
                <w:sz w:val="18"/>
              </w:rPr>
              <w:t>Ingreso autónomo</w:t>
            </w:r>
            <w:r w:rsidRPr="007E145F">
              <w:rPr>
                <w:rStyle w:val="Refdenotaalpie"/>
              </w:rPr>
              <w:footnoteReference w:id="74"/>
            </w:r>
          </w:p>
        </w:tc>
        <w:tc>
          <w:tcPr>
            <w:tcW w:w="1106" w:type="dxa"/>
            <w:shd w:val="clear" w:color="auto" w:fill="auto"/>
            <w:vAlign w:val="bottom"/>
          </w:tcPr>
          <w:p w14:paraId="130B69E4" w14:textId="77777777" w:rsidR="00CC612B" w:rsidRPr="00D52E3B" w:rsidRDefault="00CC612B" w:rsidP="002F27EF">
            <w:pPr>
              <w:spacing w:before="40" w:after="40" w:line="220" w:lineRule="exact"/>
              <w:jc w:val="right"/>
              <w:rPr>
                <w:sz w:val="18"/>
              </w:rPr>
            </w:pPr>
            <w:r w:rsidRPr="00D52E3B">
              <w:rPr>
                <w:sz w:val="18"/>
              </w:rPr>
              <w:t>Promedio</w:t>
            </w:r>
          </w:p>
        </w:tc>
        <w:tc>
          <w:tcPr>
            <w:tcW w:w="1065" w:type="dxa"/>
            <w:shd w:val="clear" w:color="auto" w:fill="auto"/>
            <w:vAlign w:val="bottom"/>
          </w:tcPr>
          <w:p w14:paraId="37EA0CBF" w14:textId="77777777" w:rsidR="00CC612B" w:rsidRPr="00D52E3B" w:rsidRDefault="00CC612B" w:rsidP="002F27EF">
            <w:pPr>
              <w:spacing w:before="40" w:after="40" w:line="220" w:lineRule="exact"/>
              <w:jc w:val="right"/>
              <w:rPr>
                <w:sz w:val="18"/>
              </w:rPr>
            </w:pPr>
            <w:r w:rsidRPr="00D52E3B">
              <w:rPr>
                <w:sz w:val="18"/>
              </w:rPr>
              <w:t>289.397</w:t>
            </w:r>
          </w:p>
        </w:tc>
        <w:tc>
          <w:tcPr>
            <w:tcW w:w="1065" w:type="dxa"/>
            <w:shd w:val="clear" w:color="auto" w:fill="auto"/>
            <w:vAlign w:val="bottom"/>
          </w:tcPr>
          <w:p w14:paraId="28F7C8B7" w14:textId="77777777" w:rsidR="00CC612B" w:rsidRPr="00D52E3B" w:rsidRDefault="00CC612B" w:rsidP="002F27EF">
            <w:pPr>
              <w:spacing w:before="40" w:after="40" w:line="220" w:lineRule="exact"/>
              <w:jc w:val="right"/>
              <w:rPr>
                <w:sz w:val="18"/>
              </w:rPr>
            </w:pPr>
            <w:r w:rsidRPr="00D52E3B">
              <w:rPr>
                <w:sz w:val="18"/>
              </w:rPr>
              <w:t>330.898</w:t>
            </w:r>
          </w:p>
        </w:tc>
        <w:tc>
          <w:tcPr>
            <w:tcW w:w="1065" w:type="dxa"/>
            <w:shd w:val="clear" w:color="auto" w:fill="auto"/>
            <w:vAlign w:val="bottom"/>
          </w:tcPr>
          <w:p w14:paraId="44DBD957" w14:textId="77777777" w:rsidR="00CC612B" w:rsidRPr="00D52E3B" w:rsidRDefault="00CC612B" w:rsidP="002F27EF">
            <w:pPr>
              <w:spacing w:before="40" w:after="40" w:line="220" w:lineRule="exact"/>
              <w:jc w:val="right"/>
              <w:rPr>
                <w:sz w:val="18"/>
              </w:rPr>
            </w:pPr>
            <w:r w:rsidRPr="00D52E3B">
              <w:rPr>
                <w:sz w:val="18"/>
              </w:rPr>
              <w:t>373.015</w:t>
            </w:r>
          </w:p>
        </w:tc>
        <w:tc>
          <w:tcPr>
            <w:tcW w:w="1065" w:type="dxa"/>
            <w:shd w:val="clear" w:color="auto" w:fill="auto"/>
            <w:vAlign w:val="bottom"/>
          </w:tcPr>
          <w:p w14:paraId="412DB5AC" w14:textId="77777777" w:rsidR="00CC612B" w:rsidRPr="00D52E3B" w:rsidRDefault="00CC612B" w:rsidP="002F27EF">
            <w:pPr>
              <w:spacing w:before="40" w:after="40" w:line="220" w:lineRule="exact"/>
              <w:jc w:val="right"/>
              <w:rPr>
                <w:sz w:val="18"/>
              </w:rPr>
            </w:pPr>
            <w:r w:rsidRPr="00D52E3B">
              <w:rPr>
                <w:sz w:val="18"/>
              </w:rPr>
              <w:t>406.886</w:t>
            </w:r>
          </w:p>
        </w:tc>
        <w:tc>
          <w:tcPr>
            <w:tcW w:w="846" w:type="dxa"/>
            <w:shd w:val="clear" w:color="auto" w:fill="auto"/>
            <w:vAlign w:val="bottom"/>
          </w:tcPr>
          <w:p w14:paraId="119F63E0" w14:textId="77777777" w:rsidR="00CC612B" w:rsidRPr="00D52E3B" w:rsidRDefault="00CC612B" w:rsidP="002F27EF">
            <w:pPr>
              <w:spacing w:before="40" w:after="40" w:line="220" w:lineRule="exact"/>
              <w:jc w:val="right"/>
              <w:rPr>
                <w:sz w:val="18"/>
              </w:rPr>
            </w:pPr>
            <w:r w:rsidRPr="00D52E3B">
              <w:rPr>
                <w:sz w:val="18"/>
              </w:rPr>
              <w:t>512.886</w:t>
            </w:r>
          </w:p>
        </w:tc>
      </w:tr>
      <w:tr w:rsidR="00CC612B" w:rsidRPr="00D52E3B" w14:paraId="55C20A1C" w14:textId="77777777" w:rsidTr="002F27EF">
        <w:tc>
          <w:tcPr>
            <w:tcW w:w="1158" w:type="dxa"/>
            <w:vMerge/>
            <w:shd w:val="clear" w:color="auto" w:fill="auto"/>
          </w:tcPr>
          <w:p w14:paraId="38194E53" w14:textId="77777777" w:rsidR="00CC612B" w:rsidRPr="00D52E3B" w:rsidRDefault="00CC612B" w:rsidP="002F27EF">
            <w:pPr>
              <w:spacing w:before="40" w:after="40" w:line="220" w:lineRule="exact"/>
              <w:rPr>
                <w:sz w:val="18"/>
              </w:rPr>
            </w:pPr>
          </w:p>
        </w:tc>
        <w:tc>
          <w:tcPr>
            <w:tcW w:w="1106" w:type="dxa"/>
            <w:shd w:val="clear" w:color="auto" w:fill="auto"/>
            <w:vAlign w:val="bottom"/>
          </w:tcPr>
          <w:p w14:paraId="3DDEA11E" w14:textId="77777777" w:rsidR="00CC612B" w:rsidRPr="00D52E3B" w:rsidRDefault="00CC612B" w:rsidP="002F27EF">
            <w:pPr>
              <w:spacing w:before="40" w:after="40" w:line="220" w:lineRule="exact"/>
              <w:jc w:val="right"/>
              <w:rPr>
                <w:sz w:val="18"/>
              </w:rPr>
            </w:pPr>
            <w:r w:rsidRPr="00D52E3B">
              <w:rPr>
                <w:sz w:val="18"/>
              </w:rPr>
              <w:t>Mediana</w:t>
            </w:r>
          </w:p>
        </w:tc>
        <w:tc>
          <w:tcPr>
            <w:tcW w:w="1065" w:type="dxa"/>
            <w:shd w:val="clear" w:color="auto" w:fill="auto"/>
            <w:vAlign w:val="bottom"/>
          </w:tcPr>
          <w:p w14:paraId="20D7C302" w14:textId="77777777" w:rsidR="00CC612B" w:rsidRPr="00D52E3B" w:rsidRDefault="00CC612B" w:rsidP="002F27EF">
            <w:pPr>
              <w:spacing w:before="40" w:after="40" w:line="220" w:lineRule="exact"/>
              <w:jc w:val="right"/>
              <w:rPr>
                <w:sz w:val="18"/>
              </w:rPr>
            </w:pPr>
            <w:r w:rsidRPr="00D52E3B">
              <w:rPr>
                <w:sz w:val="18"/>
              </w:rPr>
              <w:t>160.833</w:t>
            </w:r>
          </w:p>
        </w:tc>
        <w:tc>
          <w:tcPr>
            <w:tcW w:w="1065" w:type="dxa"/>
            <w:shd w:val="clear" w:color="auto" w:fill="auto"/>
            <w:vAlign w:val="bottom"/>
          </w:tcPr>
          <w:p w14:paraId="1060E5AB" w14:textId="77777777" w:rsidR="00CC612B" w:rsidRPr="00D52E3B" w:rsidRDefault="00CC612B" w:rsidP="002F27EF">
            <w:pPr>
              <w:spacing w:before="40" w:after="40" w:line="220" w:lineRule="exact"/>
              <w:jc w:val="right"/>
              <w:rPr>
                <w:sz w:val="18"/>
              </w:rPr>
            </w:pPr>
            <w:r w:rsidRPr="00D52E3B">
              <w:rPr>
                <w:sz w:val="18"/>
              </w:rPr>
              <w:t>192.417</w:t>
            </w:r>
          </w:p>
        </w:tc>
        <w:tc>
          <w:tcPr>
            <w:tcW w:w="1065" w:type="dxa"/>
            <w:shd w:val="clear" w:color="auto" w:fill="auto"/>
            <w:vAlign w:val="bottom"/>
          </w:tcPr>
          <w:p w14:paraId="70577E9A" w14:textId="77777777" w:rsidR="00CC612B" w:rsidRPr="00D52E3B" w:rsidRDefault="00CC612B" w:rsidP="002F27EF">
            <w:pPr>
              <w:spacing w:before="40" w:after="40" w:line="220" w:lineRule="exact"/>
              <w:jc w:val="right"/>
              <w:rPr>
                <w:sz w:val="18"/>
              </w:rPr>
            </w:pPr>
            <w:r w:rsidRPr="00D52E3B">
              <w:rPr>
                <w:sz w:val="18"/>
              </w:rPr>
              <w:t>215.000</w:t>
            </w:r>
          </w:p>
        </w:tc>
        <w:tc>
          <w:tcPr>
            <w:tcW w:w="1065" w:type="dxa"/>
            <w:shd w:val="clear" w:color="auto" w:fill="auto"/>
            <w:vAlign w:val="bottom"/>
          </w:tcPr>
          <w:p w14:paraId="67A0BD99" w14:textId="77777777" w:rsidR="00CC612B" w:rsidRPr="00D52E3B" w:rsidRDefault="00CC612B" w:rsidP="002F27EF">
            <w:pPr>
              <w:spacing w:before="40" w:after="40" w:line="220" w:lineRule="exact"/>
              <w:jc w:val="right"/>
              <w:rPr>
                <w:sz w:val="18"/>
              </w:rPr>
            </w:pPr>
            <w:r w:rsidRPr="00D52E3B">
              <w:rPr>
                <w:sz w:val="18"/>
              </w:rPr>
              <w:t>212.084</w:t>
            </w:r>
          </w:p>
        </w:tc>
        <w:tc>
          <w:tcPr>
            <w:tcW w:w="846" w:type="dxa"/>
            <w:shd w:val="clear" w:color="auto" w:fill="auto"/>
            <w:vAlign w:val="bottom"/>
          </w:tcPr>
          <w:p w14:paraId="1C9686E7" w14:textId="77777777" w:rsidR="00CC612B" w:rsidRPr="00D52E3B" w:rsidRDefault="00CC612B" w:rsidP="002F27EF">
            <w:pPr>
              <w:spacing w:before="40" w:after="40" w:line="220" w:lineRule="exact"/>
              <w:jc w:val="right"/>
              <w:rPr>
                <w:sz w:val="18"/>
              </w:rPr>
            </w:pPr>
            <w:r w:rsidRPr="00D52E3B">
              <w:rPr>
                <w:sz w:val="18"/>
              </w:rPr>
              <w:t>300.000</w:t>
            </w:r>
          </w:p>
        </w:tc>
      </w:tr>
      <w:tr w:rsidR="00CC612B" w:rsidRPr="00D52E3B" w14:paraId="1BD161ED" w14:textId="77777777" w:rsidTr="002F27EF">
        <w:tc>
          <w:tcPr>
            <w:tcW w:w="1158" w:type="dxa"/>
            <w:vMerge w:val="restart"/>
            <w:shd w:val="clear" w:color="auto" w:fill="auto"/>
          </w:tcPr>
          <w:p w14:paraId="100AA4DF" w14:textId="77777777" w:rsidR="00CC612B" w:rsidRPr="00D52E3B" w:rsidRDefault="00CC612B" w:rsidP="002F27EF">
            <w:pPr>
              <w:spacing w:before="40" w:after="40" w:line="220" w:lineRule="exact"/>
              <w:rPr>
                <w:sz w:val="18"/>
              </w:rPr>
            </w:pPr>
            <w:r w:rsidRPr="00D52E3B">
              <w:rPr>
                <w:sz w:val="18"/>
              </w:rPr>
              <w:t>Ingreso monetario</w:t>
            </w:r>
            <w:r w:rsidRPr="007E145F">
              <w:rPr>
                <w:rStyle w:val="Refdenotaalpie"/>
              </w:rPr>
              <w:footnoteReference w:id="75"/>
            </w:r>
          </w:p>
        </w:tc>
        <w:tc>
          <w:tcPr>
            <w:tcW w:w="1106" w:type="dxa"/>
            <w:shd w:val="clear" w:color="auto" w:fill="auto"/>
            <w:vAlign w:val="bottom"/>
          </w:tcPr>
          <w:p w14:paraId="0363CA8B" w14:textId="77777777" w:rsidR="00CC612B" w:rsidRPr="00D52E3B" w:rsidRDefault="00CC612B" w:rsidP="002F27EF">
            <w:pPr>
              <w:spacing w:before="40" w:after="40" w:line="220" w:lineRule="exact"/>
              <w:jc w:val="right"/>
              <w:rPr>
                <w:sz w:val="18"/>
              </w:rPr>
            </w:pPr>
            <w:r w:rsidRPr="00D52E3B">
              <w:rPr>
                <w:sz w:val="18"/>
              </w:rPr>
              <w:t>Promedio</w:t>
            </w:r>
          </w:p>
        </w:tc>
        <w:tc>
          <w:tcPr>
            <w:tcW w:w="1065" w:type="dxa"/>
            <w:shd w:val="clear" w:color="auto" w:fill="auto"/>
            <w:vAlign w:val="bottom"/>
          </w:tcPr>
          <w:p w14:paraId="265DED92" w14:textId="77777777" w:rsidR="00CC612B" w:rsidRPr="00D52E3B" w:rsidRDefault="00CC612B" w:rsidP="002F27EF">
            <w:pPr>
              <w:spacing w:before="40" w:after="40" w:line="220" w:lineRule="exact"/>
              <w:jc w:val="right"/>
              <w:rPr>
                <w:sz w:val="18"/>
              </w:rPr>
            </w:pPr>
            <w:r w:rsidRPr="00D52E3B">
              <w:rPr>
                <w:sz w:val="18"/>
              </w:rPr>
              <w:t>296.585</w:t>
            </w:r>
          </w:p>
        </w:tc>
        <w:tc>
          <w:tcPr>
            <w:tcW w:w="1065" w:type="dxa"/>
            <w:shd w:val="clear" w:color="auto" w:fill="auto"/>
            <w:vAlign w:val="bottom"/>
          </w:tcPr>
          <w:p w14:paraId="7C6FC0EB" w14:textId="77777777" w:rsidR="00CC612B" w:rsidRPr="00D52E3B" w:rsidRDefault="00CC612B" w:rsidP="002F27EF">
            <w:pPr>
              <w:spacing w:before="40" w:after="40" w:line="220" w:lineRule="exact"/>
              <w:jc w:val="right"/>
              <w:rPr>
                <w:sz w:val="18"/>
              </w:rPr>
            </w:pPr>
            <w:r w:rsidRPr="00D52E3B">
              <w:rPr>
                <w:sz w:val="18"/>
              </w:rPr>
              <w:t>339.705</w:t>
            </w:r>
          </w:p>
        </w:tc>
        <w:tc>
          <w:tcPr>
            <w:tcW w:w="1065" w:type="dxa"/>
            <w:shd w:val="clear" w:color="auto" w:fill="auto"/>
            <w:vAlign w:val="bottom"/>
          </w:tcPr>
          <w:p w14:paraId="6648F121" w14:textId="77777777" w:rsidR="00CC612B" w:rsidRPr="00D52E3B" w:rsidRDefault="00CC612B" w:rsidP="002F27EF">
            <w:pPr>
              <w:spacing w:before="40" w:after="40" w:line="220" w:lineRule="exact"/>
              <w:jc w:val="right"/>
              <w:rPr>
                <w:sz w:val="18"/>
              </w:rPr>
            </w:pPr>
            <w:r w:rsidRPr="00D52E3B">
              <w:rPr>
                <w:sz w:val="18"/>
              </w:rPr>
              <w:t>383.459</w:t>
            </w:r>
          </w:p>
        </w:tc>
        <w:tc>
          <w:tcPr>
            <w:tcW w:w="1065" w:type="dxa"/>
            <w:shd w:val="clear" w:color="auto" w:fill="auto"/>
            <w:vAlign w:val="bottom"/>
          </w:tcPr>
          <w:p w14:paraId="17575F46" w14:textId="77777777" w:rsidR="00CC612B" w:rsidRPr="00D52E3B" w:rsidRDefault="00CC612B" w:rsidP="002F27EF">
            <w:pPr>
              <w:spacing w:before="40" w:after="40" w:line="220" w:lineRule="exact"/>
              <w:jc w:val="right"/>
              <w:rPr>
                <w:sz w:val="18"/>
              </w:rPr>
            </w:pPr>
            <w:r w:rsidRPr="00D52E3B">
              <w:rPr>
                <w:sz w:val="18"/>
              </w:rPr>
              <w:t>425.323</w:t>
            </w:r>
          </w:p>
        </w:tc>
        <w:tc>
          <w:tcPr>
            <w:tcW w:w="846" w:type="dxa"/>
            <w:shd w:val="clear" w:color="auto" w:fill="auto"/>
            <w:vAlign w:val="bottom"/>
          </w:tcPr>
          <w:p w14:paraId="0DEEC392" w14:textId="77777777" w:rsidR="00CC612B" w:rsidRPr="00D52E3B" w:rsidRDefault="00CC612B" w:rsidP="002F27EF">
            <w:pPr>
              <w:spacing w:before="40" w:after="40" w:line="220" w:lineRule="exact"/>
              <w:jc w:val="right"/>
              <w:rPr>
                <w:sz w:val="18"/>
              </w:rPr>
            </w:pPr>
            <w:r w:rsidRPr="00D52E3B">
              <w:rPr>
                <w:sz w:val="18"/>
              </w:rPr>
              <w:t>541.793</w:t>
            </w:r>
          </w:p>
        </w:tc>
      </w:tr>
      <w:tr w:rsidR="00CC612B" w:rsidRPr="00D52E3B" w14:paraId="4DE7DC51" w14:textId="77777777" w:rsidTr="002F27EF">
        <w:tc>
          <w:tcPr>
            <w:tcW w:w="1158" w:type="dxa"/>
            <w:vMerge/>
            <w:shd w:val="clear" w:color="auto" w:fill="auto"/>
          </w:tcPr>
          <w:p w14:paraId="4AA6892E" w14:textId="77777777" w:rsidR="00CC612B" w:rsidRPr="00D52E3B" w:rsidRDefault="00CC612B" w:rsidP="002F27EF">
            <w:pPr>
              <w:spacing w:before="40" w:after="40" w:line="220" w:lineRule="exact"/>
              <w:rPr>
                <w:sz w:val="18"/>
              </w:rPr>
            </w:pPr>
          </w:p>
        </w:tc>
        <w:tc>
          <w:tcPr>
            <w:tcW w:w="1106" w:type="dxa"/>
            <w:shd w:val="clear" w:color="auto" w:fill="auto"/>
            <w:vAlign w:val="bottom"/>
          </w:tcPr>
          <w:p w14:paraId="71E97982" w14:textId="77777777" w:rsidR="00CC612B" w:rsidRPr="00D52E3B" w:rsidRDefault="00CC612B" w:rsidP="002F27EF">
            <w:pPr>
              <w:spacing w:before="40" w:after="40" w:line="220" w:lineRule="exact"/>
              <w:jc w:val="right"/>
              <w:rPr>
                <w:sz w:val="18"/>
              </w:rPr>
            </w:pPr>
            <w:r w:rsidRPr="00D52E3B">
              <w:rPr>
                <w:sz w:val="18"/>
              </w:rPr>
              <w:t>Mediana</w:t>
            </w:r>
          </w:p>
        </w:tc>
        <w:tc>
          <w:tcPr>
            <w:tcW w:w="1065" w:type="dxa"/>
            <w:shd w:val="clear" w:color="auto" w:fill="auto"/>
            <w:vAlign w:val="bottom"/>
          </w:tcPr>
          <w:p w14:paraId="24E75B3A" w14:textId="77777777" w:rsidR="00CC612B" w:rsidRPr="00D52E3B" w:rsidRDefault="00CC612B" w:rsidP="002F27EF">
            <w:pPr>
              <w:spacing w:before="40" w:after="40" w:line="220" w:lineRule="exact"/>
              <w:jc w:val="right"/>
              <w:rPr>
                <w:sz w:val="18"/>
              </w:rPr>
            </w:pPr>
            <w:r w:rsidRPr="00D52E3B">
              <w:rPr>
                <w:sz w:val="18"/>
              </w:rPr>
              <w:t>167.976</w:t>
            </w:r>
          </w:p>
        </w:tc>
        <w:tc>
          <w:tcPr>
            <w:tcW w:w="1065" w:type="dxa"/>
            <w:shd w:val="clear" w:color="auto" w:fill="auto"/>
            <w:vAlign w:val="bottom"/>
          </w:tcPr>
          <w:p w14:paraId="5AA3823B" w14:textId="77777777" w:rsidR="00CC612B" w:rsidRPr="00D52E3B" w:rsidRDefault="00CC612B" w:rsidP="002F27EF">
            <w:pPr>
              <w:spacing w:before="40" w:after="40" w:line="220" w:lineRule="exact"/>
              <w:jc w:val="right"/>
              <w:rPr>
                <w:sz w:val="18"/>
              </w:rPr>
            </w:pPr>
            <w:r w:rsidRPr="00D52E3B">
              <w:rPr>
                <w:sz w:val="18"/>
              </w:rPr>
              <w:t>200.000</w:t>
            </w:r>
          </w:p>
        </w:tc>
        <w:tc>
          <w:tcPr>
            <w:tcW w:w="1065" w:type="dxa"/>
            <w:shd w:val="clear" w:color="auto" w:fill="auto"/>
            <w:vAlign w:val="bottom"/>
          </w:tcPr>
          <w:p w14:paraId="4DC7FA2F" w14:textId="77777777" w:rsidR="00CC612B" w:rsidRPr="00D52E3B" w:rsidRDefault="00CC612B" w:rsidP="002F27EF">
            <w:pPr>
              <w:spacing w:before="40" w:after="40" w:line="220" w:lineRule="exact"/>
              <w:jc w:val="right"/>
              <w:rPr>
                <w:sz w:val="18"/>
              </w:rPr>
            </w:pPr>
            <w:r w:rsidRPr="00D52E3B">
              <w:rPr>
                <w:sz w:val="18"/>
              </w:rPr>
              <w:t>225.000</w:t>
            </w:r>
          </w:p>
        </w:tc>
        <w:tc>
          <w:tcPr>
            <w:tcW w:w="1065" w:type="dxa"/>
            <w:shd w:val="clear" w:color="auto" w:fill="auto"/>
            <w:vAlign w:val="bottom"/>
          </w:tcPr>
          <w:p w14:paraId="0BD5B45F" w14:textId="77777777" w:rsidR="00CC612B" w:rsidRPr="00D52E3B" w:rsidRDefault="00CC612B" w:rsidP="002F27EF">
            <w:pPr>
              <w:spacing w:before="40" w:after="40" w:line="220" w:lineRule="exact"/>
              <w:jc w:val="right"/>
              <w:rPr>
                <w:sz w:val="18"/>
              </w:rPr>
            </w:pPr>
            <w:r w:rsidRPr="00D52E3B">
              <w:rPr>
                <w:sz w:val="18"/>
              </w:rPr>
              <w:t>229.917</w:t>
            </w:r>
          </w:p>
        </w:tc>
        <w:tc>
          <w:tcPr>
            <w:tcW w:w="846" w:type="dxa"/>
            <w:shd w:val="clear" w:color="auto" w:fill="auto"/>
            <w:vAlign w:val="bottom"/>
          </w:tcPr>
          <w:p w14:paraId="20754514" w14:textId="77777777" w:rsidR="00CC612B" w:rsidRPr="00D52E3B" w:rsidRDefault="00CC612B" w:rsidP="002F27EF">
            <w:pPr>
              <w:spacing w:before="40" w:after="40" w:line="220" w:lineRule="exact"/>
              <w:jc w:val="right"/>
              <w:rPr>
                <w:sz w:val="18"/>
              </w:rPr>
            </w:pPr>
            <w:r w:rsidRPr="00D52E3B">
              <w:rPr>
                <w:sz w:val="18"/>
              </w:rPr>
              <w:t>335.184</w:t>
            </w:r>
          </w:p>
        </w:tc>
      </w:tr>
      <w:tr w:rsidR="00CC612B" w:rsidRPr="00D52E3B" w14:paraId="40099C9B" w14:textId="77777777" w:rsidTr="002F27EF">
        <w:tc>
          <w:tcPr>
            <w:tcW w:w="1158" w:type="dxa"/>
            <w:vMerge w:val="restart"/>
            <w:shd w:val="clear" w:color="auto" w:fill="auto"/>
          </w:tcPr>
          <w:p w14:paraId="52FBF747" w14:textId="77777777" w:rsidR="00CC612B" w:rsidRPr="00D52E3B" w:rsidRDefault="00CC612B" w:rsidP="002F27EF">
            <w:pPr>
              <w:spacing w:before="40" w:after="40" w:line="220" w:lineRule="exact"/>
              <w:rPr>
                <w:sz w:val="18"/>
              </w:rPr>
            </w:pPr>
            <w:r w:rsidRPr="00D52E3B">
              <w:rPr>
                <w:sz w:val="18"/>
              </w:rPr>
              <w:t>Ingreso total</w:t>
            </w:r>
            <w:r w:rsidRPr="007E145F">
              <w:rPr>
                <w:rStyle w:val="Refdenotaalpie"/>
              </w:rPr>
              <w:footnoteReference w:id="76"/>
            </w:r>
          </w:p>
        </w:tc>
        <w:tc>
          <w:tcPr>
            <w:tcW w:w="1106" w:type="dxa"/>
            <w:shd w:val="clear" w:color="auto" w:fill="auto"/>
            <w:vAlign w:val="bottom"/>
          </w:tcPr>
          <w:p w14:paraId="274A2F31" w14:textId="77777777" w:rsidR="00CC612B" w:rsidRPr="00D52E3B" w:rsidRDefault="00CC612B" w:rsidP="002F27EF">
            <w:pPr>
              <w:spacing w:before="40" w:after="40" w:line="220" w:lineRule="exact"/>
              <w:jc w:val="right"/>
              <w:rPr>
                <w:sz w:val="18"/>
              </w:rPr>
            </w:pPr>
            <w:r w:rsidRPr="00D52E3B">
              <w:rPr>
                <w:sz w:val="18"/>
              </w:rPr>
              <w:t>Promedio</w:t>
            </w:r>
          </w:p>
        </w:tc>
        <w:tc>
          <w:tcPr>
            <w:tcW w:w="1065" w:type="dxa"/>
            <w:shd w:val="clear" w:color="auto" w:fill="auto"/>
            <w:vAlign w:val="bottom"/>
          </w:tcPr>
          <w:p w14:paraId="640140D1" w14:textId="77777777" w:rsidR="00CC612B" w:rsidRPr="00D52E3B" w:rsidRDefault="00CC612B" w:rsidP="002F27EF">
            <w:pPr>
              <w:spacing w:before="40" w:after="40" w:line="220" w:lineRule="exact"/>
              <w:jc w:val="right"/>
              <w:rPr>
                <w:sz w:val="18"/>
              </w:rPr>
            </w:pPr>
            <w:r w:rsidRPr="00D52E3B">
              <w:rPr>
                <w:sz w:val="18"/>
              </w:rPr>
              <w:t>349.589</w:t>
            </w:r>
          </w:p>
        </w:tc>
        <w:tc>
          <w:tcPr>
            <w:tcW w:w="1065" w:type="dxa"/>
            <w:shd w:val="clear" w:color="auto" w:fill="auto"/>
            <w:vAlign w:val="bottom"/>
          </w:tcPr>
          <w:p w14:paraId="1F207FD9" w14:textId="77777777" w:rsidR="00CC612B" w:rsidRPr="00D52E3B" w:rsidRDefault="00CC612B" w:rsidP="002F27EF">
            <w:pPr>
              <w:spacing w:before="40" w:after="40" w:line="220" w:lineRule="exact"/>
              <w:jc w:val="right"/>
              <w:rPr>
                <w:sz w:val="18"/>
              </w:rPr>
            </w:pPr>
            <w:r w:rsidRPr="00D52E3B">
              <w:rPr>
                <w:sz w:val="18"/>
              </w:rPr>
              <w:t>400.620</w:t>
            </w:r>
          </w:p>
        </w:tc>
        <w:tc>
          <w:tcPr>
            <w:tcW w:w="1065" w:type="dxa"/>
            <w:shd w:val="clear" w:color="auto" w:fill="auto"/>
            <w:vAlign w:val="bottom"/>
          </w:tcPr>
          <w:p w14:paraId="3CD56D37" w14:textId="77777777" w:rsidR="00CC612B" w:rsidRPr="00D52E3B" w:rsidRDefault="00CC612B" w:rsidP="002F27EF">
            <w:pPr>
              <w:spacing w:before="40" w:after="40" w:line="220" w:lineRule="exact"/>
              <w:jc w:val="right"/>
              <w:rPr>
                <w:sz w:val="18"/>
              </w:rPr>
            </w:pPr>
            <w:r w:rsidRPr="00D52E3B">
              <w:rPr>
                <w:sz w:val="18"/>
              </w:rPr>
              <w:t>456.281</w:t>
            </w:r>
          </w:p>
        </w:tc>
        <w:tc>
          <w:tcPr>
            <w:tcW w:w="1065" w:type="dxa"/>
            <w:shd w:val="clear" w:color="auto" w:fill="auto"/>
            <w:vAlign w:val="bottom"/>
          </w:tcPr>
          <w:p w14:paraId="62CBB876" w14:textId="77777777" w:rsidR="00CC612B" w:rsidRPr="00D52E3B" w:rsidRDefault="00CC612B" w:rsidP="002F27EF">
            <w:pPr>
              <w:spacing w:before="40" w:after="40" w:line="220" w:lineRule="exact"/>
              <w:jc w:val="right"/>
              <w:rPr>
                <w:sz w:val="18"/>
              </w:rPr>
            </w:pPr>
            <w:r w:rsidRPr="00D52E3B">
              <w:rPr>
                <w:sz w:val="18"/>
              </w:rPr>
              <w:t>519.972</w:t>
            </w:r>
          </w:p>
        </w:tc>
        <w:tc>
          <w:tcPr>
            <w:tcW w:w="846" w:type="dxa"/>
            <w:shd w:val="clear" w:color="auto" w:fill="auto"/>
            <w:vAlign w:val="bottom"/>
          </w:tcPr>
          <w:p w14:paraId="3C706CC5" w14:textId="77777777" w:rsidR="00CC612B" w:rsidRPr="00D52E3B" w:rsidRDefault="00CC612B" w:rsidP="002F27EF">
            <w:pPr>
              <w:spacing w:before="40" w:after="40" w:line="220" w:lineRule="exact"/>
              <w:jc w:val="right"/>
              <w:rPr>
                <w:sz w:val="18"/>
              </w:rPr>
            </w:pPr>
            <w:r w:rsidRPr="00D52E3B">
              <w:rPr>
                <w:sz w:val="18"/>
              </w:rPr>
              <w:t>660.777</w:t>
            </w:r>
          </w:p>
        </w:tc>
      </w:tr>
      <w:tr w:rsidR="00CC612B" w:rsidRPr="00D52E3B" w14:paraId="742B9D98" w14:textId="77777777" w:rsidTr="002F27EF">
        <w:tc>
          <w:tcPr>
            <w:tcW w:w="1158" w:type="dxa"/>
            <w:vMerge/>
            <w:tcBorders>
              <w:bottom w:val="single" w:sz="12" w:space="0" w:color="auto"/>
            </w:tcBorders>
            <w:shd w:val="clear" w:color="auto" w:fill="auto"/>
          </w:tcPr>
          <w:p w14:paraId="4BC9B462" w14:textId="77777777" w:rsidR="00CC612B" w:rsidRPr="00D52E3B" w:rsidRDefault="00CC612B" w:rsidP="002F27EF">
            <w:pPr>
              <w:spacing w:before="40" w:after="40" w:line="220" w:lineRule="exact"/>
              <w:rPr>
                <w:sz w:val="18"/>
              </w:rPr>
            </w:pPr>
          </w:p>
        </w:tc>
        <w:tc>
          <w:tcPr>
            <w:tcW w:w="1106" w:type="dxa"/>
            <w:tcBorders>
              <w:bottom w:val="single" w:sz="12" w:space="0" w:color="auto"/>
            </w:tcBorders>
            <w:shd w:val="clear" w:color="auto" w:fill="auto"/>
            <w:vAlign w:val="bottom"/>
          </w:tcPr>
          <w:p w14:paraId="1419F7C9" w14:textId="77777777" w:rsidR="00CC612B" w:rsidRPr="00D52E3B" w:rsidRDefault="00CC612B" w:rsidP="002F27EF">
            <w:pPr>
              <w:spacing w:before="40" w:after="40" w:line="220" w:lineRule="exact"/>
              <w:jc w:val="right"/>
              <w:rPr>
                <w:sz w:val="18"/>
              </w:rPr>
            </w:pPr>
            <w:r w:rsidRPr="00D52E3B">
              <w:rPr>
                <w:sz w:val="18"/>
              </w:rPr>
              <w:t>Mediana</w:t>
            </w:r>
          </w:p>
        </w:tc>
        <w:tc>
          <w:tcPr>
            <w:tcW w:w="1065" w:type="dxa"/>
            <w:tcBorders>
              <w:bottom w:val="single" w:sz="12" w:space="0" w:color="auto"/>
            </w:tcBorders>
            <w:shd w:val="clear" w:color="auto" w:fill="auto"/>
            <w:vAlign w:val="bottom"/>
          </w:tcPr>
          <w:p w14:paraId="434387E0" w14:textId="77777777" w:rsidR="00CC612B" w:rsidRPr="00D52E3B" w:rsidRDefault="00CC612B" w:rsidP="002F27EF">
            <w:pPr>
              <w:spacing w:before="40" w:after="40" w:line="220" w:lineRule="exact"/>
              <w:jc w:val="right"/>
              <w:rPr>
                <w:sz w:val="18"/>
              </w:rPr>
            </w:pPr>
            <w:r w:rsidRPr="00D52E3B">
              <w:rPr>
                <w:sz w:val="18"/>
              </w:rPr>
              <w:t>210.119</w:t>
            </w:r>
          </w:p>
        </w:tc>
        <w:tc>
          <w:tcPr>
            <w:tcW w:w="1065" w:type="dxa"/>
            <w:tcBorders>
              <w:bottom w:val="single" w:sz="12" w:space="0" w:color="auto"/>
            </w:tcBorders>
            <w:shd w:val="clear" w:color="auto" w:fill="auto"/>
            <w:vAlign w:val="bottom"/>
          </w:tcPr>
          <w:p w14:paraId="10C07C83" w14:textId="77777777" w:rsidR="00CC612B" w:rsidRPr="00D52E3B" w:rsidRDefault="00CC612B" w:rsidP="002F27EF">
            <w:pPr>
              <w:spacing w:before="40" w:after="40" w:line="220" w:lineRule="exact"/>
              <w:jc w:val="right"/>
              <w:rPr>
                <w:sz w:val="18"/>
              </w:rPr>
            </w:pPr>
            <w:r w:rsidRPr="00D52E3B">
              <w:rPr>
                <w:sz w:val="18"/>
              </w:rPr>
              <w:t>250.000</w:t>
            </w:r>
          </w:p>
        </w:tc>
        <w:tc>
          <w:tcPr>
            <w:tcW w:w="1065" w:type="dxa"/>
            <w:tcBorders>
              <w:bottom w:val="single" w:sz="12" w:space="0" w:color="auto"/>
            </w:tcBorders>
            <w:shd w:val="clear" w:color="auto" w:fill="auto"/>
            <w:vAlign w:val="bottom"/>
          </w:tcPr>
          <w:p w14:paraId="437562CA" w14:textId="77777777" w:rsidR="00CC612B" w:rsidRPr="00D52E3B" w:rsidRDefault="00CC612B" w:rsidP="002F27EF">
            <w:pPr>
              <w:spacing w:before="40" w:after="40" w:line="220" w:lineRule="exact"/>
              <w:jc w:val="right"/>
              <w:rPr>
                <w:sz w:val="18"/>
              </w:rPr>
            </w:pPr>
            <w:r w:rsidRPr="00D52E3B">
              <w:rPr>
                <w:sz w:val="18"/>
              </w:rPr>
              <w:t>290.000</w:t>
            </w:r>
          </w:p>
        </w:tc>
        <w:tc>
          <w:tcPr>
            <w:tcW w:w="1065" w:type="dxa"/>
            <w:tcBorders>
              <w:bottom w:val="single" w:sz="12" w:space="0" w:color="auto"/>
            </w:tcBorders>
            <w:shd w:val="clear" w:color="auto" w:fill="auto"/>
            <w:vAlign w:val="bottom"/>
          </w:tcPr>
          <w:p w14:paraId="095BB7E0" w14:textId="77777777" w:rsidR="00CC612B" w:rsidRPr="00D52E3B" w:rsidRDefault="00CC612B" w:rsidP="002F27EF">
            <w:pPr>
              <w:spacing w:before="40" w:after="40" w:line="220" w:lineRule="exact"/>
              <w:jc w:val="right"/>
              <w:rPr>
                <w:sz w:val="18"/>
              </w:rPr>
            </w:pPr>
            <w:r w:rsidRPr="00D52E3B">
              <w:rPr>
                <w:sz w:val="18"/>
              </w:rPr>
              <w:t>320.000</w:t>
            </w:r>
          </w:p>
        </w:tc>
        <w:tc>
          <w:tcPr>
            <w:tcW w:w="846" w:type="dxa"/>
            <w:tcBorders>
              <w:bottom w:val="single" w:sz="12" w:space="0" w:color="auto"/>
            </w:tcBorders>
            <w:shd w:val="clear" w:color="auto" w:fill="auto"/>
            <w:vAlign w:val="bottom"/>
          </w:tcPr>
          <w:p w14:paraId="1EA9D3B6" w14:textId="77777777" w:rsidR="00CC612B" w:rsidRPr="00D52E3B" w:rsidRDefault="00CC612B" w:rsidP="002F27EF">
            <w:pPr>
              <w:spacing w:before="40" w:after="40" w:line="220" w:lineRule="exact"/>
              <w:jc w:val="right"/>
              <w:rPr>
                <w:sz w:val="18"/>
              </w:rPr>
            </w:pPr>
            <w:r w:rsidRPr="00D52E3B">
              <w:rPr>
                <w:sz w:val="18"/>
              </w:rPr>
              <w:t>446.928</w:t>
            </w:r>
          </w:p>
        </w:tc>
      </w:tr>
    </w:tbl>
    <w:p w14:paraId="4849BE10" w14:textId="77777777" w:rsidR="00CC612B" w:rsidRPr="00B03E65" w:rsidRDefault="00CC612B" w:rsidP="00CC612B">
      <w:pPr>
        <w:pStyle w:val="SingleTxtG"/>
        <w:rPr>
          <w:i/>
          <w:iCs/>
          <w:sz w:val="18"/>
          <w:szCs w:val="18"/>
        </w:rPr>
      </w:pPr>
      <w:r w:rsidRPr="00B03E65">
        <w:rPr>
          <w:i/>
          <w:iCs/>
          <w:sz w:val="18"/>
          <w:szCs w:val="18"/>
        </w:rPr>
        <w:t>Fuente: Encuesta de Caracterización Socioeconómica Nacional (CASEN) 2022.</w:t>
      </w:r>
      <w:r w:rsidRPr="00B03E65">
        <w:rPr>
          <w:rStyle w:val="Refdenotaalpie"/>
          <w:i/>
          <w:iCs/>
          <w:szCs w:val="18"/>
        </w:rPr>
        <w:footnoteReference w:id="77"/>
      </w:r>
    </w:p>
    <w:p w14:paraId="500D50BE" w14:textId="77777777" w:rsidR="00CC612B" w:rsidRPr="008E7B3F" w:rsidRDefault="00CC612B" w:rsidP="00CC612B">
      <w:pPr>
        <w:pStyle w:val="H4G"/>
        <w:rPr>
          <w:i w:val="0"/>
        </w:rPr>
      </w:pPr>
      <w:bookmarkStart w:id="149" w:name="_Toc170913627"/>
      <w:bookmarkStart w:id="150" w:name="_Toc171683262"/>
      <w:r>
        <w:rPr>
          <w:position w:val="-1"/>
        </w:rPr>
        <w:tab/>
      </w:r>
      <w:proofErr w:type="spellStart"/>
      <w:r w:rsidRPr="00212D67">
        <w:rPr>
          <w:position w:val="-1"/>
        </w:rPr>
        <w:t>xxiii</w:t>
      </w:r>
      <w:proofErr w:type="spellEnd"/>
      <w:r w:rsidRPr="00212D67">
        <w:rPr>
          <w:position w:val="-1"/>
        </w:rPr>
        <w:t>.</w:t>
      </w:r>
      <w:r w:rsidRPr="00212D67">
        <w:rPr>
          <w:position w:val="-1"/>
        </w:rPr>
        <w:tab/>
      </w:r>
      <w:r w:rsidRPr="00D52E3B">
        <w:rPr>
          <w:position w:val="-1"/>
        </w:rPr>
        <w:t>Producto</w:t>
      </w:r>
      <w:r w:rsidRPr="008E7B3F">
        <w:t xml:space="preserve"> Interno Bruto (PIB)</w:t>
      </w:r>
      <w:bookmarkEnd w:id="148"/>
      <w:bookmarkEnd w:id="149"/>
      <w:bookmarkEnd w:id="150"/>
    </w:p>
    <w:p w14:paraId="77FABFCF" w14:textId="261C34E1" w:rsidR="00CC612B" w:rsidRPr="00212D67" w:rsidRDefault="00CC612B" w:rsidP="00B65CA4">
      <w:pPr>
        <w:pStyle w:val="SingleTxtG"/>
      </w:pPr>
      <w:r w:rsidRPr="00212D67">
        <w:t>Cuadro 32</w:t>
      </w:r>
      <w:r>
        <w:tab/>
      </w:r>
      <w:r w:rsidR="00B65CA4">
        <w:br/>
      </w:r>
      <w:r w:rsidRPr="00B65CA4">
        <w:rPr>
          <w:b/>
          <w:bCs/>
        </w:rPr>
        <w:tab/>
        <w:t>Producto interno bruto, miles de millones de pesos (referencia 2018)</w:t>
      </w:r>
    </w:p>
    <w:tbl>
      <w:tblPr>
        <w:tblW w:w="7370" w:type="dxa"/>
        <w:tblInd w:w="1134" w:type="dxa"/>
        <w:tblLayout w:type="fixed"/>
        <w:tblCellMar>
          <w:left w:w="0" w:type="dxa"/>
          <w:right w:w="0" w:type="dxa"/>
        </w:tblCellMar>
        <w:tblLook w:val="04A0" w:firstRow="1" w:lastRow="0" w:firstColumn="1" w:lastColumn="0" w:noHBand="0" w:noVBand="1"/>
      </w:tblPr>
      <w:tblGrid>
        <w:gridCol w:w="2033"/>
        <w:gridCol w:w="1085"/>
        <w:gridCol w:w="1085"/>
        <w:gridCol w:w="1085"/>
        <w:gridCol w:w="1085"/>
        <w:gridCol w:w="997"/>
      </w:tblGrid>
      <w:tr w:rsidR="00CC612B" w:rsidRPr="00D52E3B" w14:paraId="526CC2C3" w14:textId="77777777" w:rsidTr="002F27EF">
        <w:trPr>
          <w:tblHeader/>
        </w:trPr>
        <w:tc>
          <w:tcPr>
            <w:tcW w:w="2127" w:type="dxa"/>
            <w:tcBorders>
              <w:top w:val="single" w:sz="4" w:space="0" w:color="auto"/>
              <w:bottom w:val="single" w:sz="12" w:space="0" w:color="auto"/>
            </w:tcBorders>
            <w:shd w:val="clear" w:color="auto" w:fill="auto"/>
            <w:noWrap/>
            <w:vAlign w:val="bottom"/>
          </w:tcPr>
          <w:p w14:paraId="699D6DDE" w14:textId="77777777" w:rsidR="00CC612B" w:rsidRPr="00D52E3B" w:rsidRDefault="00CC612B" w:rsidP="002F27EF">
            <w:pPr>
              <w:spacing w:before="80" w:after="80" w:line="200" w:lineRule="exact"/>
              <w:rPr>
                <w:i/>
                <w:sz w:val="16"/>
                <w:lang w:val="es-CL" w:eastAsia="es-CL"/>
              </w:rPr>
            </w:pPr>
          </w:p>
        </w:tc>
        <w:tc>
          <w:tcPr>
            <w:tcW w:w="5578" w:type="dxa"/>
            <w:gridSpan w:val="5"/>
            <w:tcBorders>
              <w:top w:val="single" w:sz="4" w:space="0" w:color="auto"/>
              <w:bottom w:val="single" w:sz="12" w:space="0" w:color="auto"/>
            </w:tcBorders>
            <w:shd w:val="clear" w:color="auto" w:fill="auto"/>
            <w:noWrap/>
            <w:vAlign w:val="bottom"/>
          </w:tcPr>
          <w:p w14:paraId="578CDFA6" w14:textId="77777777" w:rsidR="00CC612B" w:rsidRPr="00D52E3B" w:rsidRDefault="00CC612B" w:rsidP="002F27EF">
            <w:pPr>
              <w:spacing w:before="80" w:after="80" w:line="200" w:lineRule="exact"/>
              <w:jc w:val="right"/>
              <w:rPr>
                <w:i/>
                <w:sz w:val="16"/>
                <w:lang w:val="es-CL" w:eastAsia="es-CL"/>
              </w:rPr>
            </w:pPr>
            <w:r w:rsidRPr="00D52E3B">
              <w:rPr>
                <w:i/>
                <w:sz w:val="16"/>
                <w:lang w:val="es-CL" w:eastAsia="es-CL"/>
              </w:rPr>
              <w:t>Año</w:t>
            </w:r>
          </w:p>
        </w:tc>
      </w:tr>
      <w:tr w:rsidR="00CC612B" w:rsidRPr="00D52E3B" w14:paraId="19E47FC5" w14:textId="77777777" w:rsidTr="002F27EF">
        <w:tc>
          <w:tcPr>
            <w:tcW w:w="2127" w:type="dxa"/>
            <w:tcBorders>
              <w:top w:val="single" w:sz="12" w:space="0" w:color="auto"/>
            </w:tcBorders>
            <w:shd w:val="clear" w:color="auto" w:fill="auto"/>
            <w:noWrap/>
          </w:tcPr>
          <w:p w14:paraId="31789C6A" w14:textId="77777777" w:rsidR="00CC612B" w:rsidRPr="00D52E3B" w:rsidRDefault="00CC612B" w:rsidP="002F27EF">
            <w:pPr>
              <w:spacing w:before="40" w:after="40" w:line="220" w:lineRule="exact"/>
              <w:rPr>
                <w:sz w:val="18"/>
                <w:lang w:val="es-CL" w:eastAsia="es-CL"/>
              </w:rPr>
            </w:pPr>
          </w:p>
        </w:tc>
        <w:tc>
          <w:tcPr>
            <w:tcW w:w="1134" w:type="dxa"/>
            <w:tcBorders>
              <w:top w:val="single" w:sz="12" w:space="0" w:color="auto"/>
            </w:tcBorders>
            <w:shd w:val="clear" w:color="auto" w:fill="auto"/>
            <w:noWrap/>
            <w:vAlign w:val="bottom"/>
          </w:tcPr>
          <w:p w14:paraId="7B1565B9"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2019</w:t>
            </w:r>
          </w:p>
        </w:tc>
        <w:tc>
          <w:tcPr>
            <w:tcW w:w="1134" w:type="dxa"/>
            <w:tcBorders>
              <w:top w:val="single" w:sz="12" w:space="0" w:color="auto"/>
            </w:tcBorders>
            <w:shd w:val="clear" w:color="auto" w:fill="auto"/>
            <w:noWrap/>
            <w:vAlign w:val="bottom"/>
          </w:tcPr>
          <w:p w14:paraId="7EEC5487"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2020</w:t>
            </w:r>
          </w:p>
        </w:tc>
        <w:tc>
          <w:tcPr>
            <w:tcW w:w="1134" w:type="dxa"/>
            <w:tcBorders>
              <w:top w:val="single" w:sz="12" w:space="0" w:color="auto"/>
            </w:tcBorders>
            <w:shd w:val="clear" w:color="auto" w:fill="auto"/>
            <w:noWrap/>
            <w:vAlign w:val="bottom"/>
          </w:tcPr>
          <w:p w14:paraId="4B73B5A7"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2021</w:t>
            </w:r>
          </w:p>
        </w:tc>
        <w:tc>
          <w:tcPr>
            <w:tcW w:w="1134" w:type="dxa"/>
            <w:tcBorders>
              <w:top w:val="single" w:sz="12" w:space="0" w:color="auto"/>
            </w:tcBorders>
            <w:shd w:val="clear" w:color="auto" w:fill="auto"/>
            <w:vAlign w:val="bottom"/>
          </w:tcPr>
          <w:p w14:paraId="310CB630"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2022</w:t>
            </w:r>
          </w:p>
        </w:tc>
        <w:tc>
          <w:tcPr>
            <w:tcW w:w="1042" w:type="dxa"/>
            <w:tcBorders>
              <w:top w:val="single" w:sz="12" w:space="0" w:color="auto"/>
            </w:tcBorders>
            <w:shd w:val="clear" w:color="auto" w:fill="auto"/>
            <w:vAlign w:val="bottom"/>
          </w:tcPr>
          <w:p w14:paraId="4FB62634"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2023</w:t>
            </w:r>
          </w:p>
        </w:tc>
      </w:tr>
      <w:tr w:rsidR="00CC612B" w:rsidRPr="00D52E3B" w14:paraId="54E08B9B" w14:textId="77777777" w:rsidTr="002F27EF">
        <w:tc>
          <w:tcPr>
            <w:tcW w:w="2127" w:type="dxa"/>
            <w:shd w:val="clear" w:color="auto" w:fill="auto"/>
            <w:noWrap/>
            <w:hideMark/>
          </w:tcPr>
          <w:p w14:paraId="6E066B1A" w14:textId="77777777" w:rsidR="00CC612B" w:rsidRPr="00D52E3B" w:rsidRDefault="00CC612B" w:rsidP="002F27EF">
            <w:pPr>
              <w:spacing w:before="40" w:after="40" w:line="220" w:lineRule="exact"/>
              <w:rPr>
                <w:sz w:val="18"/>
                <w:lang w:val="es-CL" w:eastAsia="es-CL"/>
              </w:rPr>
            </w:pPr>
            <w:r w:rsidRPr="00D52E3B">
              <w:rPr>
                <w:sz w:val="18"/>
                <w:lang w:val="es-CL" w:eastAsia="es-CL"/>
              </w:rPr>
              <w:t>PIB, a precios corrientes</w:t>
            </w:r>
          </w:p>
        </w:tc>
        <w:tc>
          <w:tcPr>
            <w:tcW w:w="1134" w:type="dxa"/>
            <w:shd w:val="clear" w:color="auto" w:fill="auto"/>
            <w:noWrap/>
            <w:vAlign w:val="bottom"/>
          </w:tcPr>
          <w:p w14:paraId="0747A9A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195.532</w:t>
            </w:r>
          </w:p>
        </w:tc>
        <w:tc>
          <w:tcPr>
            <w:tcW w:w="1134" w:type="dxa"/>
            <w:shd w:val="clear" w:color="auto" w:fill="auto"/>
            <w:noWrap/>
            <w:vAlign w:val="bottom"/>
          </w:tcPr>
          <w:p w14:paraId="6345149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201.258</w:t>
            </w:r>
          </w:p>
        </w:tc>
        <w:tc>
          <w:tcPr>
            <w:tcW w:w="1134" w:type="dxa"/>
            <w:shd w:val="clear" w:color="auto" w:fill="auto"/>
            <w:noWrap/>
            <w:vAlign w:val="bottom"/>
          </w:tcPr>
          <w:p w14:paraId="6C34787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239.562</w:t>
            </w:r>
          </w:p>
        </w:tc>
        <w:tc>
          <w:tcPr>
            <w:tcW w:w="1134" w:type="dxa"/>
            <w:shd w:val="clear" w:color="auto" w:fill="auto"/>
            <w:vAlign w:val="bottom"/>
          </w:tcPr>
          <w:p w14:paraId="33FD63B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263.843</w:t>
            </w:r>
          </w:p>
        </w:tc>
        <w:tc>
          <w:tcPr>
            <w:tcW w:w="1042" w:type="dxa"/>
            <w:shd w:val="clear" w:color="auto" w:fill="auto"/>
            <w:vAlign w:val="bottom"/>
          </w:tcPr>
          <w:p w14:paraId="1AE817A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281.870</w:t>
            </w:r>
          </w:p>
        </w:tc>
      </w:tr>
      <w:tr w:rsidR="00CC612B" w:rsidRPr="00D52E3B" w14:paraId="09739413" w14:textId="77777777" w:rsidTr="002F27EF">
        <w:tc>
          <w:tcPr>
            <w:tcW w:w="2127" w:type="dxa"/>
            <w:shd w:val="clear" w:color="auto" w:fill="auto"/>
            <w:noWrap/>
            <w:hideMark/>
          </w:tcPr>
          <w:p w14:paraId="455891A6" w14:textId="77777777" w:rsidR="00CC612B" w:rsidRPr="00D52E3B" w:rsidRDefault="00CC612B" w:rsidP="002F27EF">
            <w:pPr>
              <w:spacing w:before="40" w:after="40" w:line="220" w:lineRule="exact"/>
              <w:rPr>
                <w:sz w:val="18"/>
                <w:lang w:val="es-CL" w:eastAsia="es-CL"/>
              </w:rPr>
            </w:pPr>
            <w:r w:rsidRPr="00D52E3B">
              <w:rPr>
                <w:sz w:val="18"/>
                <w:lang w:val="es-CL" w:eastAsia="es-CL"/>
              </w:rPr>
              <w:t>PIB, volumen a precios del año anterior, encadenado</w:t>
            </w:r>
          </w:p>
        </w:tc>
        <w:tc>
          <w:tcPr>
            <w:tcW w:w="1134" w:type="dxa"/>
            <w:shd w:val="clear" w:color="auto" w:fill="auto"/>
            <w:noWrap/>
            <w:vAlign w:val="bottom"/>
          </w:tcPr>
          <w:p w14:paraId="71D86D0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190.637</w:t>
            </w:r>
          </w:p>
        </w:tc>
        <w:tc>
          <w:tcPr>
            <w:tcW w:w="1134" w:type="dxa"/>
            <w:shd w:val="clear" w:color="auto" w:fill="auto"/>
            <w:noWrap/>
            <w:vAlign w:val="bottom"/>
          </w:tcPr>
          <w:p w14:paraId="16DCDDE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178.925</w:t>
            </w:r>
          </w:p>
        </w:tc>
        <w:tc>
          <w:tcPr>
            <w:tcW w:w="1134" w:type="dxa"/>
            <w:shd w:val="clear" w:color="auto" w:fill="auto"/>
            <w:noWrap/>
            <w:vAlign w:val="bottom"/>
          </w:tcPr>
          <w:p w14:paraId="3239875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199.204</w:t>
            </w:r>
          </w:p>
        </w:tc>
        <w:tc>
          <w:tcPr>
            <w:tcW w:w="1134" w:type="dxa"/>
            <w:shd w:val="clear" w:color="auto" w:fill="auto"/>
            <w:vAlign w:val="bottom"/>
          </w:tcPr>
          <w:p w14:paraId="640AC73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203.305</w:t>
            </w:r>
          </w:p>
        </w:tc>
        <w:tc>
          <w:tcPr>
            <w:tcW w:w="1042" w:type="dxa"/>
            <w:shd w:val="clear" w:color="auto" w:fill="auto"/>
            <w:vAlign w:val="bottom"/>
          </w:tcPr>
          <w:p w14:paraId="0C8946F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203.750</w:t>
            </w:r>
          </w:p>
        </w:tc>
      </w:tr>
      <w:tr w:rsidR="00CC612B" w:rsidRPr="00D52E3B" w14:paraId="7A64017B" w14:textId="77777777" w:rsidTr="002F27EF">
        <w:tc>
          <w:tcPr>
            <w:tcW w:w="2127" w:type="dxa"/>
            <w:tcBorders>
              <w:bottom w:val="single" w:sz="12" w:space="0" w:color="auto"/>
            </w:tcBorders>
            <w:shd w:val="clear" w:color="auto" w:fill="auto"/>
            <w:noWrap/>
            <w:hideMark/>
          </w:tcPr>
          <w:p w14:paraId="32044E6E" w14:textId="77777777" w:rsidR="00CC612B" w:rsidRPr="00D52E3B" w:rsidRDefault="00CC612B" w:rsidP="002F27EF">
            <w:pPr>
              <w:spacing w:before="40" w:after="40" w:line="220" w:lineRule="exact"/>
              <w:rPr>
                <w:sz w:val="18"/>
                <w:lang w:val="es-CL" w:eastAsia="es-CL"/>
              </w:rPr>
            </w:pPr>
            <w:r w:rsidRPr="00D52E3B">
              <w:rPr>
                <w:sz w:val="18"/>
                <w:lang w:val="es-CL" w:eastAsia="es-CL"/>
              </w:rPr>
              <w:t>PIB, volumen a precios del año anterior encadenado (desestacionalizado)</w:t>
            </w:r>
          </w:p>
        </w:tc>
        <w:tc>
          <w:tcPr>
            <w:tcW w:w="1134" w:type="dxa"/>
            <w:tcBorders>
              <w:bottom w:val="single" w:sz="12" w:space="0" w:color="auto"/>
            </w:tcBorders>
            <w:shd w:val="clear" w:color="auto" w:fill="auto"/>
            <w:noWrap/>
            <w:vAlign w:val="bottom"/>
          </w:tcPr>
          <w:p w14:paraId="6A41AE4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190.682</w:t>
            </w:r>
          </w:p>
        </w:tc>
        <w:tc>
          <w:tcPr>
            <w:tcW w:w="1134" w:type="dxa"/>
            <w:tcBorders>
              <w:bottom w:val="single" w:sz="12" w:space="0" w:color="auto"/>
            </w:tcBorders>
            <w:shd w:val="clear" w:color="auto" w:fill="auto"/>
            <w:noWrap/>
            <w:vAlign w:val="bottom"/>
          </w:tcPr>
          <w:p w14:paraId="74C784E0"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178.533</w:t>
            </w:r>
          </w:p>
        </w:tc>
        <w:tc>
          <w:tcPr>
            <w:tcW w:w="1134" w:type="dxa"/>
            <w:tcBorders>
              <w:bottom w:val="single" w:sz="12" w:space="0" w:color="auto"/>
            </w:tcBorders>
            <w:shd w:val="clear" w:color="auto" w:fill="auto"/>
            <w:noWrap/>
            <w:vAlign w:val="bottom"/>
          </w:tcPr>
          <w:p w14:paraId="2541703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199.156</w:t>
            </w:r>
          </w:p>
        </w:tc>
        <w:tc>
          <w:tcPr>
            <w:tcW w:w="1134" w:type="dxa"/>
            <w:tcBorders>
              <w:bottom w:val="single" w:sz="12" w:space="0" w:color="auto"/>
            </w:tcBorders>
            <w:shd w:val="clear" w:color="auto" w:fill="auto"/>
            <w:vAlign w:val="bottom"/>
          </w:tcPr>
          <w:p w14:paraId="5A7B1572"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203.318</w:t>
            </w:r>
          </w:p>
        </w:tc>
        <w:tc>
          <w:tcPr>
            <w:tcW w:w="1042" w:type="dxa"/>
            <w:tcBorders>
              <w:bottom w:val="single" w:sz="12" w:space="0" w:color="auto"/>
            </w:tcBorders>
            <w:shd w:val="clear" w:color="auto" w:fill="auto"/>
            <w:vAlign w:val="bottom"/>
          </w:tcPr>
          <w:p w14:paraId="3EF28EF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203.930</w:t>
            </w:r>
          </w:p>
        </w:tc>
      </w:tr>
    </w:tbl>
    <w:p w14:paraId="6999C4C4" w14:textId="77777777" w:rsidR="00CC612B" w:rsidRPr="00B03E65" w:rsidRDefault="00CC612B" w:rsidP="00CC612B">
      <w:pPr>
        <w:pStyle w:val="SingleTxtG"/>
        <w:rPr>
          <w:i/>
          <w:iCs/>
          <w:sz w:val="18"/>
          <w:szCs w:val="18"/>
        </w:rPr>
      </w:pPr>
      <w:r w:rsidRPr="00B03E65">
        <w:rPr>
          <w:i/>
          <w:iCs/>
          <w:sz w:val="18"/>
          <w:szCs w:val="18"/>
        </w:rPr>
        <w:t>Fuente: Banco Central, Base de Datos Estadísticos (Cuentas Nacionales).</w:t>
      </w:r>
      <w:r w:rsidRPr="00B03E65">
        <w:rPr>
          <w:rStyle w:val="Refdenotaalpie"/>
          <w:i/>
          <w:iCs/>
          <w:szCs w:val="18"/>
        </w:rPr>
        <w:footnoteReference w:id="78"/>
      </w:r>
    </w:p>
    <w:p w14:paraId="6C57ED7D" w14:textId="55044B2D" w:rsidR="00CC612B" w:rsidRPr="00B65CA4" w:rsidRDefault="00CC612B" w:rsidP="00B65CA4">
      <w:pPr>
        <w:pStyle w:val="SingleTxtG"/>
        <w:rPr>
          <w:b/>
          <w:bCs/>
        </w:rPr>
      </w:pPr>
      <w:r w:rsidRPr="00212D67">
        <w:t>Cuadro 33</w:t>
      </w:r>
      <w:r>
        <w:tab/>
      </w:r>
      <w:r w:rsidR="00B65CA4">
        <w:br/>
      </w:r>
      <w:r w:rsidRPr="00B65CA4">
        <w:rPr>
          <w:b/>
          <w:bCs/>
        </w:rPr>
        <w:tab/>
        <w:t>Producto interno bruto per cápita</w:t>
      </w:r>
    </w:p>
    <w:tbl>
      <w:tblPr>
        <w:tblW w:w="7370" w:type="dxa"/>
        <w:tblInd w:w="1134" w:type="dxa"/>
        <w:tblLayout w:type="fixed"/>
        <w:tblCellMar>
          <w:left w:w="0" w:type="dxa"/>
          <w:right w:w="0" w:type="dxa"/>
        </w:tblCellMar>
        <w:tblLook w:val="04A0" w:firstRow="1" w:lastRow="0" w:firstColumn="1" w:lastColumn="0" w:noHBand="0" w:noVBand="1"/>
      </w:tblPr>
      <w:tblGrid>
        <w:gridCol w:w="1057"/>
        <w:gridCol w:w="1989"/>
        <w:gridCol w:w="2360"/>
        <w:gridCol w:w="1964"/>
      </w:tblGrid>
      <w:tr w:rsidR="00CC612B" w:rsidRPr="00B506BF" w14:paraId="6E74189B" w14:textId="77777777" w:rsidTr="002F27EF">
        <w:trPr>
          <w:tblHeader/>
        </w:trPr>
        <w:tc>
          <w:tcPr>
            <w:tcW w:w="1282" w:type="dxa"/>
            <w:tcBorders>
              <w:top w:val="single" w:sz="4" w:space="0" w:color="auto"/>
              <w:bottom w:val="single" w:sz="12" w:space="0" w:color="auto"/>
            </w:tcBorders>
            <w:shd w:val="clear" w:color="auto" w:fill="auto"/>
            <w:vAlign w:val="bottom"/>
            <w:hideMark/>
          </w:tcPr>
          <w:p w14:paraId="043ECBC6" w14:textId="77777777" w:rsidR="00CC612B" w:rsidRPr="00D52E3B" w:rsidRDefault="00CC612B" w:rsidP="002F27EF">
            <w:pPr>
              <w:spacing w:before="80" w:after="80" w:line="200" w:lineRule="exact"/>
              <w:rPr>
                <w:bCs/>
                <w:i/>
                <w:sz w:val="16"/>
                <w:lang w:val="es-CL" w:eastAsia="es-CL"/>
              </w:rPr>
            </w:pPr>
            <w:r w:rsidRPr="00D52E3B">
              <w:rPr>
                <w:bCs/>
                <w:i/>
                <w:sz w:val="16"/>
                <w:lang w:val="es-CL" w:eastAsia="es-CL"/>
              </w:rPr>
              <w:t>Periodo</w:t>
            </w:r>
          </w:p>
        </w:tc>
        <w:tc>
          <w:tcPr>
            <w:tcW w:w="2415" w:type="dxa"/>
            <w:tcBorders>
              <w:top w:val="single" w:sz="4" w:space="0" w:color="auto"/>
              <w:bottom w:val="single" w:sz="12" w:space="0" w:color="auto"/>
            </w:tcBorders>
            <w:shd w:val="clear" w:color="auto" w:fill="auto"/>
            <w:vAlign w:val="bottom"/>
            <w:hideMark/>
          </w:tcPr>
          <w:p w14:paraId="781C2C0A" w14:textId="77777777" w:rsidR="00CC612B" w:rsidRPr="00D52E3B" w:rsidRDefault="00CC612B" w:rsidP="002F27EF">
            <w:pPr>
              <w:spacing w:before="80" w:after="80" w:line="200" w:lineRule="exact"/>
              <w:jc w:val="right"/>
              <w:rPr>
                <w:bCs/>
                <w:i/>
                <w:sz w:val="16"/>
                <w:lang w:val="es-CL" w:eastAsia="es-CL"/>
              </w:rPr>
            </w:pPr>
            <w:r w:rsidRPr="00D52E3B">
              <w:rPr>
                <w:bCs/>
                <w:i/>
                <w:sz w:val="16"/>
                <w:lang w:val="es-CL" w:eastAsia="es-CL"/>
              </w:rPr>
              <w:t>Población total, INE (número de personas)</w:t>
            </w:r>
          </w:p>
        </w:tc>
        <w:tc>
          <w:tcPr>
            <w:tcW w:w="2866" w:type="dxa"/>
            <w:tcBorders>
              <w:top w:val="single" w:sz="4" w:space="0" w:color="auto"/>
              <w:bottom w:val="single" w:sz="12" w:space="0" w:color="auto"/>
            </w:tcBorders>
            <w:shd w:val="clear" w:color="auto" w:fill="auto"/>
            <w:vAlign w:val="bottom"/>
            <w:hideMark/>
          </w:tcPr>
          <w:p w14:paraId="6BD275EA" w14:textId="77777777" w:rsidR="00CC612B" w:rsidRPr="00D52E3B" w:rsidRDefault="00CC612B" w:rsidP="002F27EF">
            <w:pPr>
              <w:spacing w:before="80" w:after="80" w:line="200" w:lineRule="exact"/>
              <w:jc w:val="right"/>
              <w:rPr>
                <w:bCs/>
                <w:i/>
                <w:sz w:val="16"/>
                <w:lang w:val="es-CL" w:eastAsia="es-CL"/>
              </w:rPr>
            </w:pPr>
            <w:r w:rsidRPr="00D52E3B">
              <w:rPr>
                <w:bCs/>
                <w:i/>
                <w:sz w:val="16"/>
                <w:lang w:val="es-CL" w:eastAsia="es-CL"/>
              </w:rPr>
              <w:t>PIB per cápita, referencia 2018 (USD)</w:t>
            </w:r>
          </w:p>
        </w:tc>
        <w:tc>
          <w:tcPr>
            <w:tcW w:w="2385" w:type="dxa"/>
            <w:tcBorders>
              <w:top w:val="single" w:sz="4" w:space="0" w:color="auto"/>
              <w:bottom w:val="single" w:sz="12" w:space="0" w:color="auto"/>
            </w:tcBorders>
            <w:shd w:val="clear" w:color="auto" w:fill="auto"/>
            <w:vAlign w:val="bottom"/>
            <w:hideMark/>
          </w:tcPr>
          <w:p w14:paraId="04027CA2" w14:textId="77777777" w:rsidR="00CC612B" w:rsidRPr="00D52E3B" w:rsidRDefault="00CC612B" w:rsidP="002F27EF">
            <w:pPr>
              <w:spacing w:before="80" w:after="80" w:line="200" w:lineRule="exact"/>
              <w:jc w:val="right"/>
              <w:rPr>
                <w:bCs/>
                <w:i/>
                <w:sz w:val="16"/>
                <w:lang w:val="en-US" w:eastAsia="es-CL"/>
              </w:rPr>
            </w:pPr>
            <w:r w:rsidRPr="00D52E3B">
              <w:rPr>
                <w:bCs/>
                <w:i/>
                <w:sz w:val="16"/>
                <w:lang w:val="en-US" w:eastAsia="es-CL"/>
              </w:rPr>
              <w:t xml:space="preserve">PIB per </w:t>
            </w:r>
            <w:proofErr w:type="spellStart"/>
            <w:r w:rsidRPr="00D52E3B">
              <w:rPr>
                <w:bCs/>
                <w:i/>
                <w:sz w:val="16"/>
                <w:lang w:val="en-US" w:eastAsia="es-CL"/>
              </w:rPr>
              <w:t>cápita</w:t>
            </w:r>
            <w:proofErr w:type="spellEnd"/>
            <w:r w:rsidRPr="00D52E3B">
              <w:rPr>
                <w:bCs/>
                <w:i/>
                <w:sz w:val="16"/>
                <w:lang w:val="en-US" w:eastAsia="es-CL"/>
              </w:rPr>
              <w:t xml:space="preserve"> PPP (</w:t>
            </w:r>
            <w:proofErr w:type="spellStart"/>
            <w:proofErr w:type="gramStart"/>
            <w:r w:rsidRPr="00D52E3B">
              <w:rPr>
                <w:bCs/>
                <w:i/>
                <w:sz w:val="16"/>
                <w:lang w:val="en-US" w:eastAsia="es-CL"/>
              </w:rPr>
              <w:t>USD,FMI</w:t>
            </w:r>
            <w:proofErr w:type="spellEnd"/>
            <w:proofErr w:type="gramEnd"/>
            <w:r w:rsidRPr="00D52E3B">
              <w:rPr>
                <w:bCs/>
                <w:i/>
                <w:sz w:val="16"/>
                <w:lang w:val="en-US" w:eastAsia="es-CL"/>
              </w:rPr>
              <w:t>)</w:t>
            </w:r>
          </w:p>
        </w:tc>
      </w:tr>
      <w:tr w:rsidR="00CC612B" w:rsidRPr="00D52E3B" w14:paraId="6ADA5063" w14:textId="77777777" w:rsidTr="002F27EF">
        <w:tc>
          <w:tcPr>
            <w:tcW w:w="1282" w:type="dxa"/>
            <w:tcBorders>
              <w:top w:val="single" w:sz="12" w:space="0" w:color="auto"/>
            </w:tcBorders>
            <w:shd w:val="clear" w:color="auto" w:fill="auto"/>
            <w:noWrap/>
            <w:hideMark/>
          </w:tcPr>
          <w:p w14:paraId="76E0F6A1" w14:textId="77777777" w:rsidR="00CC612B" w:rsidRPr="00D52E3B" w:rsidRDefault="00CC612B" w:rsidP="002F27EF">
            <w:pPr>
              <w:spacing w:before="40" w:after="40" w:line="220" w:lineRule="exact"/>
              <w:rPr>
                <w:sz w:val="18"/>
                <w:lang w:val="es-CL" w:eastAsia="es-CL"/>
              </w:rPr>
            </w:pPr>
            <w:r w:rsidRPr="00D52E3B">
              <w:rPr>
                <w:sz w:val="18"/>
                <w:lang w:val="es-CL" w:eastAsia="es-CL"/>
              </w:rPr>
              <w:t>2018</w:t>
            </w:r>
          </w:p>
        </w:tc>
        <w:tc>
          <w:tcPr>
            <w:tcW w:w="2415" w:type="dxa"/>
            <w:tcBorders>
              <w:top w:val="single" w:sz="12" w:space="0" w:color="auto"/>
            </w:tcBorders>
            <w:shd w:val="clear" w:color="auto" w:fill="auto"/>
            <w:noWrap/>
            <w:vAlign w:val="bottom"/>
            <w:hideMark/>
          </w:tcPr>
          <w:p w14:paraId="2F62764D"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18.751.405</w:t>
            </w:r>
          </w:p>
        </w:tc>
        <w:tc>
          <w:tcPr>
            <w:tcW w:w="2866" w:type="dxa"/>
            <w:tcBorders>
              <w:top w:val="single" w:sz="12" w:space="0" w:color="auto"/>
            </w:tcBorders>
            <w:shd w:val="clear" w:color="auto" w:fill="auto"/>
            <w:noWrap/>
            <w:vAlign w:val="bottom"/>
            <w:hideMark/>
          </w:tcPr>
          <w:p w14:paraId="6F612C8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15.788</w:t>
            </w:r>
          </w:p>
        </w:tc>
        <w:tc>
          <w:tcPr>
            <w:tcW w:w="2385" w:type="dxa"/>
            <w:tcBorders>
              <w:top w:val="single" w:sz="12" w:space="0" w:color="auto"/>
            </w:tcBorders>
            <w:shd w:val="clear" w:color="auto" w:fill="auto"/>
            <w:noWrap/>
            <w:vAlign w:val="bottom"/>
          </w:tcPr>
          <w:p w14:paraId="7DF63EF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24.761</w:t>
            </w:r>
          </w:p>
        </w:tc>
      </w:tr>
      <w:tr w:rsidR="00CC612B" w:rsidRPr="00D52E3B" w14:paraId="0D8F9AB2" w14:textId="77777777" w:rsidTr="002F27EF">
        <w:tc>
          <w:tcPr>
            <w:tcW w:w="1282" w:type="dxa"/>
            <w:shd w:val="clear" w:color="auto" w:fill="auto"/>
            <w:noWrap/>
            <w:hideMark/>
          </w:tcPr>
          <w:p w14:paraId="544ACAE4" w14:textId="77777777" w:rsidR="00CC612B" w:rsidRPr="00D52E3B" w:rsidRDefault="00CC612B" w:rsidP="002F27EF">
            <w:pPr>
              <w:spacing w:before="40" w:after="40" w:line="220" w:lineRule="exact"/>
              <w:rPr>
                <w:sz w:val="18"/>
                <w:lang w:val="es-CL" w:eastAsia="es-CL"/>
              </w:rPr>
            </w:pPr>
            <w:r w:rsidRPr="00D52E3B">
              <w:rPr>
                <w:sz w:val="18"/>
                <w:lang w:val="es-CL" w:eastAsia="es-CL"/>
              </w:rPr>
              <w:t>2019</w:t>
            </w:r>
          </w:p>
        </w:tc>
        <w:tc>
          <w:tcPr>
            <w:tcW w:w="2415" w:type="dxa"/>
            <w:shd w:val="clear" w:color="auto" w:fill="auto"/>
            <w:noWrap/>
            <w:vAlign w:val="bottom"/>
            <w:hideMark/>
          </w:tcPr>
          <w:p w14:paraId="5456807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19.107.216</w:t>
            </w:r>
          </w:p>
        </w:tc>
        <w:tc>
          <w:tcPr>
            <w:tcW w:w="2866" w:type="dxa"/>
            <w:shd w:val="clear" w:color="auto" w:fill="auto"/>
            <w:noWrap/>
            <w:vAlign w:val="bottom"/>
            <w:hideMark/>
          </w:tcPr>
          <w:p w14:paraId="158A534F"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14.579</w:t>
            </w:r>
          </w:p>
        </w:tc>
        <w:tc>
          <w:tcPr>
            <w:tcW w:w="2385" w:type="dxa"/>
            <w:shd w:val="clear" w:color="auto" w:fill="auto"/>
            <w:noWrap/>
            <w:vAlign w:val="bottom"/>
          </w:tcPr>
          <w:p w14:paraId="76AAB28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24.920</w:t>
            </w:r>
          </w:p>
        </w:tc>
      </w:tr>
      <w:tr w:rsidR="00CC612B" w:rsidRPr="00D52E3B" w14:paraId="0249686D" w14:textId="77777777" w:rsidTr="002F27EF">
        <w:tc>
          <w:tcPr>
            <w:tcW w:w="1282" w:type="dxa"/>
            <w:shd w:val="clear" w:color="auto" w:fill="auto"/>
            <w:noWrap/>
            <w:hideMark/>
          </w:tcPr>
          <w:p w14:paraId="592E543D" w14:textId="77777777" w:rsidR="00CC612B" w:rsidRPr="00D52E3B" w:rsidRDefault="00CC612B" w:rsidP="002F27EF">
            <w:pPr>
              <w:spacing w:before="40" w:after="40" w:line="220" w:lineRule="exact"/>
              <w:rPr>
                <w:sz w:val="18"/>
                <w:lang w:val="es-CL" w:eastAsia="es-CL"/>
              </w:rPr>
            </w:pPr>
            <w:r w:rsidRPr="00D52E3B">
              <w:rPr>
                <w:sz w:val="18"/>
                <w:lang w:val="es-CL" w:eastAsia="es-CL"/>
              </w:rPr>
              <w:t>2020</w:t>
            </w:r>
          </w:p>
        </w:tc>
        <w:tc>
          <w:tcPr>
            <w:tcW w:w="2415" w:type="dxa"/>
            <w:shd w:val="clear" w:color="auto" w:fill="auto"/>
            <w:noWrap/>
            <w:vAlign w:val="bottom"/>
            <w:hideMark/>
          </w:tcPr>
          <w:p w14:paraId="61627D2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19.458.310</w:t>
            </w:r>
          </w:p>
        </w:tc>
        <w:tc>
          <w:tcPr>
            <w:tcW w:w="2866" w:type="dxa"/>
            <w:shd w:val="clear" w:color="auto" w:fill="auto"/>
            <w:noWrap/>
            <w:vAlign w:val="bottom"/>
            <w:hideMark/>
          </w:tcPr>
          <w:p w14:paraId="1A67341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13.088</w:t>
            </w:r>
          </w:p>
        </w:tc>
        <w:tc>
          <w:tcPr>
            <w:tcW w:w="2385" w:type="dxa"/>
            <w:shd w:val="clear" w:color="auto" w:fill="auto"/>
            <w:noWrap/>
            <w:vAlign w:val="bottom"/>
          </w:tcPr>
          <w:p w14:paraId="0445BBF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23.266</w:t>
            </w:r>
          </w:p>
        </w:tc>
      </w:tr>
      <w:tr w:rsidR="00CC612B" w:rsidRPr="00D52E3B" w14:paraId="0B892A01" w14:textId="77777777" w:rsidTr="002F27EF">
        <w:tc>
          <w:tcPr>
            <w:tcW w:w="1282" w:type="dxa"/>
            <w:shd w:val="clear" w:color="auto" w:fill="auto"/>
            <w:noWrap/>
            <w:hideMark/>
          </w:tcPr>
          <w:p w14:paraId="5537C1B6" w14:textId="77777777" w:rsidR="00CC612B" w:rsidRPr="00D52E3B" w:rsidRDefault="00CC612B" w:rsidP="002F27EF">
            <w:pPr>
              <w:spacing w:before="40" w:after="40" w:line="220" w:lineRule="exact"/>
              <w:rPr>
                <w:sz w:val="18"/>
                <w:lang w:val="es-CL" w:eastAsia="es-CL"/>
              </w:rPr>
            </w:pPr>
            <w:r w:rsidRPr="00D52E3B">
              <w:rPr>
                <w:sz w:val="18"/>
                <w:lang w:val="es-CL" w:eastAsia="es-CL"/>
              </w:rPr>
              <w:t>2021</w:t>
            </w:r>
          </w:p>
        </w:tc>
        <w:tc>
          <w:tcPr>
            <w:tcW w:w="2415" w:type="dxa"/>
            <w:shd w:val="clear" w:color="auto" w:fill="auto"/>
            <w:noWrap/>
            <w:vAlign w:val="bottom"/>
            <w:hideMark/>
          </w:tcPr>
          <w:p w14:paraId="570F5216"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19.678.363</w:t>
            </w:r>
          </w:p>
        </w:tc>
        <w:tc>
          <w:tcPr>
            <w:tcW w:w="2866" w:type="dxa"/>
            <w:shd w:val="clear" w:color="auto" w:fill="auto"/>
            <w:noWrap/>
            <w:vAlign w:val="bottom"/>
            <w:hideMark/>
          </w:tcPr>
          <w:p w14:paraId="01CD073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16.027</w:t>
            </w:r>
          </w:p>
        </w:tc>
        <w:tc>
          <w:tcPr>
            <w:tcW w:w="2385" w:type="dxa"/>
            <w:shd w:val="clear" w:color="auto" w:fill="auto"/>
            <w:noWrap/>
            <w:vAlign w:val="bottom"/>
          </w:tcPr>
          <w:p w14:paraId="319A67B4"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26.861</w:t>
            </w:r>
          </w:p>
        </w:tc>
      </w:tr>
      <w:tr w:rsidR="00CC612B" w:rsidRPr="00D52E3B" w14:paraId="333FB22C" w14:textId="77777777" w:rsidTr="002F27EF">
        <w:tc>
          <w:tcPr>
            <w:tcW w:w="1282" w:type="dxa"/>
            <w:shd w:val="clear" w:color="auto" w:fill="auto"/>
            <w:noWrap/>
            <w:hideMark/>
          </w:tcPr>
          <w:p w14:paraId="281D2907" w14:textId="77777777" w:rsidR="00CC612B" w:rsidRPr="00D52E3B" w:rsidRDefault="00CC612B" w:rsidP="002F27EF">
            <w:pPr>
              <w:spacing w:before="40" w:after="40" w:line="220" w:lineRule="exact"/>
              <w:rPr>
                <w:sz w:val="18"/>
                <w:lang w:val="es-CL" w:eastAsia="es-CL"/>
              </w:rPr>
            </w:pPr>
            <w:r w:rsidRPr="00D52E3B">
              <w:rPr>
                <w:sz w:val="18"/>
                <w:lang w:val="es-CL" w:eastAsia="es-CL"/>
              </w:rPr>
              <w:t>2022</w:t>
            </w:r>
          </w:p>
        </w:tc>
        <w:tc>
          <w:tcPr>
            <w:tcW w:w="2415" w:type="dxa"/>
            <w:shd w:val="clear" w:color="auto" w:fill="auto"/>
            <w:noWrap/>
            <w:vAlign w:val="bottom"/>
            <w:hideMark/>
          </w:tcPr>
          <w:p w14:paraId="01BBC205"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19.828.563</w:t>
            </w:r>
          </w:p>
        </w:tc>
        <w:tc>
          <w:tcPr>
            <w:tcW w:w="2866" w:type="dxa"/>
            <w:shd w:val="clear" w:color="auto" w:fill="auto"/>
            <w:noWrap/>
            <w:vAlign w:val="bottom"/>
            <w:hideMark/>
          </w:tcPr>
          <w:p w14:paraId="1B0EF071"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15.269</w:t>
            </w:r>
          </w:p>
        </w:tc>
        <w:tc>
          <w:tcPr>
            <w:tcW w:w="2385" w:type="dxa"/>
            <w:shd w:val="clear" w:color="auto" w:fill="auto"/>
            <w:noWrap/>
            <w:vAlign w:val="bottom"/>
          </w:tcPr>
          <w:p w14:paraId="272AE27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29.221</w:t>
            </w:r>
          </w:p>
        </w:tc>
      </w:tr>
      <w:tr w:rsidR="00CC612B" w:rsidRPr="00D52E3B" w14:paraId="7918649A" w14:textId="77777777" w:rsidTr="002F27EF">
        <w:tc>
          <w:tcPr>
            <w:tcW w:w="1282" w:type="dxa"/>
            <w:shd w:val="clear" w:color="auto" w:fill="auto"/>
            <w:noWrap/>
            <w:hideMark/>
          </w:tcPr>
          <w:p w14:paraId="2DA316E1" w14:textId="77777777" w:rsidR="00CC612B" w:rsidRPr="00D52E3B" w:rsidRDefault="00CC612B" w:rsidP="002F27EF">
            <w:pPr>
              <w:spacing w:before="40" w:after="40" w:line="220" w:lineRule="exact"/>
              <w:rPr>
                <w:sz w:val="18"/>
                <w:lang w:val="es-CL" w:eastAsia="es-CL"/>
              </w:rPr>
            </w:pPr>
            <w:r w:rsidRPr="00D52E3B">
              <w:rPr>
                <w:sz w:val="18"/>
                <w:lang w:val="es-CL" w:eastAsia="es-CL"/>
              </w:rPr>
              <w:t>2023</w:t>
            </w:r>
          </w:p>
        </w:tc>
        <w:tc>
          <w:tcPr>
            <w:tcW w:w="2415" w:type="dxa"/>
            <w:shd w:val="clear" w:color="auto" w:fill="auto"/>
            <w:noWrap/>
            <w:vAlign w:val="bottom"/>
            <w:hideMark/>
          </w:tcPr>
          <w:p w14:paraId="64B187DC"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19.960.889</w:t>
            </w:r>
          </w:p>
        </w:tc>
        <w:tc>
          <w:tcPr>
            <w:tcW w:w="2866" w:type="dxa"/>
            <w:shd w:val="clear" w:color="auto" w:fill="auto"/>
            <w:noWrap/>
            <w:vAlign w:val="bottom"/>
          </w:tcPr>
          <w:p w14:paraId="09B5DFC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16.833</w:t>
            </w:r>
          </w:p>
        </w:tc>
        <w:tc>
          <w:tcPr>
            <w:tcW w:w="2385" w:type="dxa"/>
            <w:shd w:val="clear" w:color="auto" w:fill="auto"/>
            <w:noWrap/>
            <w:vAlign w:val="bottom"/>
          </w:tcPr>
          <w:p w14:paraId="2155F157"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29.935</w:t>
            </w:r>
          </w:p>
        </w:tc>
      </w:tr>
      <w:tr w:rsidR="00CC612B" w:rsidRPr="00D52E3B" w14:paraId="1BEE7B54" w14:textId="77777777" w:rsidTr="002F27EF">
        <w:tc>
          <w:tcPr>
            <w:tcW w:w="1282" w:type="dxa"/>
            <w:tcBorders>
              <w:bottom w:val="single" w:sz="12" w:space="0" w:color="auto"/>
            </w:tcBorders>
            <w:shd w:val="clear" w:color="auto" w:fill="auto"/>
            <w:noWrap/>
          </w:tcPr>
          <w:p w14:paraId="37D86B85" w14:textId="77777777" w:rsidR="00CC612B" w:rsidRPr="00D52E3B" w:rsidRDefault="00CC612B" w:rsidP="002F27EF">
            <w:pPr>
              <w:spacing w:before="40" w:after="40" w:line="220" w:lineRule="exact"/>
              <w:rPr>
                <w:sz w:val="18"/>
                <w:lang w:val="es-CL" w:eastAsia="es-CL"/>
              </w:rPr>
            </w:pPr>
            <w:r w:rsidRPr="00D52E3B">
              <w:rPr>
                <w:sz w:val="18"/>
                <w:lang w:val="es-CL" w:eastAsia="es-CL"/>
              </w:rPr>
              <w:t>2024</w:t>
            </w:r>
          </w:p>
        </w:tc>
        <w:tc>
          <w:tcPr>
            <w:tcW w:w="2415" w:type="dxa"/>
            <w:tcBorders>
              <w:bottom w:val="single" w:sz="12" w:space="0" w:color="auto"/>
            </w:tcBorders>
            <w:shd w:val="clear" w:color="auto" w:fill="auto"/>
            <w:noWrap/>
            <w:vAlign w:val="bottom"/>
          </w:tcPr>
          <w:p w14:paraId="04A1A5A9"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20.086.377</w:t>
            </w:r>
          </w:p>
        </w:tc>
        <w:tc>
          <w:tcPr>
            <w:tcW w:w="2866" w:type="dxa"/>
            <w:tcBorders>
              <w:bottom w:val="single" w:sz="12" w:space="0" w:color="auto"/>
            </w:tcBorders>
            <w:shd w:val="clear" w:color="auto" w:fill="auto"/>
            <w:noWrap/>
            <w:vAlign w:val="bottom"/>
          </w:tcPr>
          <w:p w14:paraId="485CFDC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Sin información</w:t>
            </w:r>
          </w:p>
        </w:tc>
        <w:tc>
          <w:tcPr>
            <w:tcW w:w="2385" w:type="dxa"/>
            <w:tcBorders>
              <w:bottom w:val="single" w:sz="12" w:space="0" w:color="auto"/>
            </w:tcBorders>
            <w:shd w:val="clear" w:color="auto" w:fill="auto"/>
            <w:noWrap/>
            <w:vAlign w:val="bottom"/>
          </w:tcPr>
          <w:p w14:paraId="32810D78"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30.911</w:t>
            </w:r>
          </w:p>
        </w:tc>
      </w:tr>
    </w:tbl>
    <w:p w14:paraId="26FE0AFA" w14:textId="77777777" w:rsidR="00CC612B" w:rsidRPr="00B03E65" w:rsidRDefault="00CC612B" w:rsidP="00CC612B">
      <w:pPr>
        <w:pStyle w:val="SingleTxtG"/>
        <w:rPr>
          <w:i/>
          <w:iCs/>
          <w:sz w:val="18"/>
          <w:szCs w:val="18"/>
        </w:rPr>
      </w:pPr>
      <w:r w:rsidRPr="00B03E65">
        <w:rPr>
          <w:i/>
          <w:iCs/>
          <w:sz w:val="18"/>
          <w:szCs w:val="18"/>
        </w:rPr>
        <w:t>Fuente: Banco Central, Base de Datos Estadísticos (Principales Estadísticas Macro).</w:t>
      </w:r>
      <w:r w:rsidRPr="00B03E65">
        <w:rPr>
          <w:rStyle w:val="Refdenotaalpie"/>
          <w:i/>
          <w:iCs/>
          <w:szCs w:val="18"/>
        </w:rPr>
        <w:footnoteReference w:id="79"/>
      </w:r>
    </w:p>
    <w:p w14:paraId="7AF7DAE7" w14:textId="77777777" w:rsidR="00CC612B" w:rsidRPr="008E7B3F" w:rsidRDefault="00CC612B" w:rsidP="00CC612B">
      <w:pPr>
        <w:pStyle w:val="H4G"/>
        <w:rPr>
          <w:i w:val="0"/>
        </w:rPr>
      </w:pPr>
      <w:bookmarkStart w:id="151" w:name="_Toc155712353"/>
      <w:bookmarkStart w:id="152" w:name="_Toc170913628"/>
      <w:bookmarkStart w:id="153" w:name="_Toc171683263"/>
      <w:r>
        <w:rPr>
          <w:position w:val="-1"/>
        </w:rPr>
        <w:tab/>
      </w:r>
      <w:proofErr w:type="spellStart"/>
      <w:r w:rsidRPr="00212D67">
        <w:rPr>
          <w:position w:val="-1"/>
        </w:rPr>
        <w:t>xxiv</w:t>
      </w:r>
      <w:proofErr w:type="spellEnd"/>
      <w:r w:rsidRPr="00212D67">
        <w:rPr>
          <w:position w:val="-1"/>
        </w:rPr>
        <w:t>.</w:t>
      </w:r>
      <w:r w:rsidRPr="00212D67">
        <w:rPr>
          <w:position w:val="-1"/>
        </w:rPr>
        <w:tab/>
      </w:r>
      <w:r w:rsidRPr="00D52E3B">
        <w:rPr>
          <w:position w:val="-1"/>
        </w:rPr>
        <w:t>Tasa</w:t>
      </w:r>
      <w:r w:rsidRPr="008E7B3F">
        <w:t xml:space="preserve"> de crecimiento anual</w:t>
      </w:r>
      <w:bookmarkEnd w:id="151"/>
      <w:bookmarkEnd w:id="152"/>
      <w:bookmarkEnd w:id="153"/>
    </w:p>
    <w:p w14:paraId="3C8EB94D" w14:textId="4359C4AE" w:rsidR="00CC612B" w:rsidRPr="00212D67" w:rsidRDefault="00CC612B" w:rsidP="00B65CA4">
      <w:pPr>
        <w:pStyle w:val="SingleTxtG"/>
      </w:pPr>
      <w:r w:rsidRPr="00212D67">
        <w:t>Cuadro 34</w:t>
      </w:r>
      <w:r>
        <w:tab/>
      </w:r>
      <w:r w:rsidR="00B65CA4">
        <w:br/>
      </w:r>
      <w:r>
        <w:tab/>
      </w:r>
      <w:r w:rsidRPr="00B65CA4">
        <w:rPr>
          <w:b/>
          <w:bCs/>
        </w:rPr>
        <w:t>Producto interno bruto (variación anual, porcentaje, sobre PIB volumen a precios del año anterior encadenado)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8"/>
        <w:gridCol w:w="750"/>
        <w:gridCol w:w="749"/>
        <w:gridCol w:w="749"/>
        <w:gridCol w:w="749"/>
        <w:gridCol w:w="776"/>
        <w:gridCol w:w="816"/>
        <w:gridCol w:w="728"/>
        <w:gridCol w:w="775"/>
      </w:tblGrid>
      <w:tr w:rsidR="00CC612B" w:rsidRPr="00D52E3B" w14:paraId="7FA52E52" w14:textId="77777777" w:rsidTr="002F27EF">
        <w:trPr>
          <w:tblHeader/>
        </w:trPr>
        <w:tc>
          <w:tcPr>
            <w:tcW w:w="1278" w:type="dxa"/>
            <w:tcBorders>
              <w:top w:val="single" w:sz="4" w:space="0" w:color="auto"/>
              <w:bottom w:val="single" w:sz="12" w:space="0" w:color="auto"/>
            </w:tcBorders>
            <w:shd w:val="clear" w:color="auto" w:fill="auto"/>
            <w:vAlign w:val="bottom"/>
          </w:tcPr>
          <w:p w14:paraId="4A67907F" w14:textId="77777777" w:rsidR="00CC612B" w:rsidRPr="00D52E3B" w:rsidRDefault="00CC612B" w:rsidP="002F27EF">
            <w:pPr>
              <w:spacing w:before="80" w:after="80" w:line="200" w:lineRule="exact"/>
              <w:textDirection w:val="btLr"/>
              <w:rPr>
                <w:i/>
                <w:sz w:val="16"/>
              </w:rPr>
            </w:pPr>
          </w:p>
        </w:tc>
        <w:tc>
          <w:tcPr>
            <w:tcW w:w="6092" w:type="dxa"/>
            <w:gridSpan w:val="8"/>
            <w:tcBorders>
              <w:top w:val="single" w:sz="4" w:space="0" w:color="auto"/>
              <w:bottom w:val="single" w:sz="12" w:space="0" w:color="auto"/>
            </w:tcBorders>
            <w:shd w:val="clear" w:color="auto" w:fill="auto"/>
            <w:vAlign w:val="bottom"/>
          </w:tcPr>
          <w:p w14:paraId="021F2398" w14:textId="77777777" w:rsidR="00CC612B" w:rsidRPr="00D52E3B" w:rsidRDefault="00CC612B" w:rsidP="002F27EF">
            <w:pPr>
              <w:spacing w:before="80" w:after="80" w:line="200" w:lineRule="exact"/>
              <w:jc w:val="right"/>
              <w:textDirection w:val="btLr"/>
              <w:rPr>
                <w:i/>
                <w:sz w:val="16"/>
              </w:rPr>
            </w:pPr>
            <w:r w:rsidRPr="00D52E3B">
              <w:rPr>
                <w:i/>
                <w:sz w:val="16"/>
              </w:rPr>
              <w:t>Año</w:t>
            </w:r>
          </w:p>
        </w:tc>
      </w:tr>
      <w:tr w:rsidR="00CC612B" w:rsidRPr="00D52E3B" w14:paraId="63B13E6C" w14:textId="77777777" w:rsidTr="002F27EF">
        <w:tc>
          <w:tcPr>
            <w:tcW w:w="1278" w:type="dxa"/>
            <w:tcBorders>
              <w:top w:val="single" w:sz="12" w:space="0" w:color="auto"/>
            </w:tcBorders>
            <w:shd w:val="clear" w:color="auto" w:fill="auto"/>
          </w:tcPr>
          <w:p w14:paraId="7EEEF128" w14:textId="77777777" w:rsidR="00CC612B" w:rsidRPr="00D52E3B" w:rsidRDefault="00CC612B" w:rsidP="002F27EF">
            <w:pPr>
              <w:spacing w:before="40" w:after="40" w:line="220" w:lineRule="exact"/>
              <w:textDirection w:val="btLr"/>
              <w:rPr>
                <w:sz w:val="18"/>
              </w:rPr>
            </w:pPr>
          </w:p>
        </w:tc>
        <w:tc>
          <w:tcPr>
            <w:tcW w:w="750" w:type="dxa"/>
            <w:tcBorders>
              <w:top w:val="single" w:sz="12" w:space="0" w:color="auto"/>
            </w:tcBorders>
            <w:shd w:val="clear" w:color="auto" w:fill="auto"/>
            <w:vAlign w:val="bottom"/>
          </w:tcPr>
          <w:p w14:paraId="2FA6758E" w14:textId="77777777" w:rsidR="00CC612B" w:rsidRPr="00D52E3B" w:rsidRDefault="00CC612B" w:rsidP="002F27EF">
            <w:pPr>
              <w:spacing w:before="40" w:after="40" w:line="220" w:lineRule="exact"/>
              <w:jc w:val="right"/>
              <w:textDirection w:val="btLr"/>
              <w:rPr>
                <w:i/>
                <w:sz w:val="18"/>
              </w:rPr>
            </w:pPr>
            <w:r w:rsidRPr="00D52E3B">
              <w:rPr>
                <w:i/>
                <w:sz w:val="18"/>
              </w:rPr>
              <w:t>2019</w:t>
            </w:r>
          </w:p>
        </w:tc>
        <w:tc>
          <w:tcPr>
            <w:tcW w:w="749" w:type="dxa"/>
            <w:tcBorders>
              <w:top w:val="single" w:sz="12" w:space="0" w:color="auto"/>
            </w:tcBorders>
            <w:shd w:val="clear" w:color="auto" w:fill="auto"/>
            <w:vAlign w:val="bottom"/>
          </w:tcPr>
          <w:p w14:paraId="1FF8A354" w14:textId="77777777" w:rsidR="00CC612B" w:rsidRPr="00D52E3B" w:rsidRDefault="00CC612B" w:rsidP="002F27EF">
            <w:pPr>
              <w:spacing w:before="40" w:after="40" w:line="220" w:lineRule="exact"/>
              <w:jc w:val="right"/>
              <w:textDirection w:val="btLr"/>
              <w:rPr>
                <w:i/>
                <w:sz w:val="18"/>
              </w:rPr>
            </w:pPr>
            <w:r w:rsidRPr="00D52E3B">
              <w:rPr>
                <w:i/>
                <w:sz w:val="18"/>
              </w:rPr>
              <w:t>2020</w:t>
            </w:r>
          </w:p>
        </w:tc>
        <w:tc>
          <w:tcPr>
            <w:tcW w:w="749" w:type="dxa"/>
            <w:tcBorders>
              <w:top w:val="single" w:sz="12" w:space="0" w:color="auto"/>
            </w:tcBorders>
            <w:shd w:val="clear" w:color="auto" w:fill="auto"/>
            <w:vAlign w:val="bottom"/>
          </w:tcPr>
          <w:p w14:paraId="209E7FB8" w14:textId="77777777" w:rsidR="00CC612B" w:rsidRPr="00D52E3B" w:rsidRDefault="00CC612B" w:rsidP="002F27EF">
            <w:pPr>
              <w:spacing w:before="40" w:after="40" w:line="220" w:lineRule="exact"/>
              <w:jc w:val="right"/>
              <w:textDirection w:val="btLr"/>
              <w:rPr>
                <w:i/>
                <w:sz w:val="18"/>
              </w:rPr>
            </w:pPr>
            <w:r w:rsidRPr="00D52E3B">
              <w:rPr>
                <w:i/>
                <w:sz w:val="18"/>
              </w:rPr>
              <w:t>2021</w:t>
            </w:r>
          </w:p>
        </w:tc>
        <w:tc>
          <w:tcPr>
            <w:tcW w:w="749" w:type="dxa"/>
            <w:tcBorders>
              <w:top w:val="single" w:sz="12" w:space="0" w:color="auto"/>
            </w:tcBorders>
            <w:shd w:val="clear" w:color="auto" w:fill="auto"/>
            <w:vAlign w:val="bottom"/>
          </w:tcPr>
          <w:p w14:paraId="7B968424" w14:textId="77777777" w:rsidR="00CC612B" w:rsidRPr="00D52E3B" w:rsidRDefault="00CC612B" w:rsidP="002F27EF">
            <w:pPr>
              <w:spacing w:before="40" w:after="40" w:line="220" w:lineRule="exact"/>
              <w:jc w:val="right"/>
              <w:textDirection w:val="btLr"/>
              <w:rPr>
                <w:i/>
                <w:sz w:val="18"/>
              </w:rPr>
            </w:pPr>
            <w:r w:rsidRPr="00D52E3B">
              <w:rPr>
                <w:i/>
                <w:sz w:val="18"/>
              </w:rPr>
              <w:t>2022</w:t>
            </w:r>
          </w:p>
        </w:tc>
        <w:tc>
          <w:tcPr>
            <w:tcW w:w="776" w:type="dxa"/>
            <w:tcBorders>
              <w:top w:val="single" w:sz="12" w:space="0" w:color="auto"/>
            </w:tcBorders>
            <w:shd w:val="clear" w:color="auto" w:fill="auto"/>
            <w:vAlign w:val="bottom"/>
          </w:tcPr>
          <w:p w14:paraId="58585229" w14:textId="77777777" w:rsidR="00CC612B" w:rsidRPr="00D52E3B" w:rsidRDefault="00CC612B" w:rsidP="002F27EF">
            <w:pPr>
              <w:spacing w:before="40" w:after="40" w:line="220" w:lineRule="exact"/>
              <w:jc w:val="right"/>
              <w:textDirection w:val="btLr"/>
              <w:rPr>
                <w:i/>
                <w:sz w:val="18"/>
              </w:rPr>
            </w:pPr>
            <w:r w:rsidRPr="00D52E3B">
              <w:rPr>
                <w:i/>
                <w:sz w:val="18"/>
              </w:rPr>
              <w:t>2023</w:t>
            </w:r>
          </w:p>
        </w:tc>
        <w:tc>
          <w:tcPr>
            <w:tcW w:w="816" w:type="dxa"/>
            <w:tcBorders>
              <w:top w:val="single" w:sz="12" w:space="0" w:color="auto"/>
            </w:tcBorders>
            <w:shd w:val="clear" w:color="auto" w:fill="auto"/>
            <w:vAlign w:val="bottom"/>
          </w:tcPr>
          <w:p w14:paraId="4F54DD1D" w14:textId="77777777" w:rsidR="00CC612B" w:rsidRPr="00D52E3B" w:rsidRDefault="00CC612B" w:rsidP="002F27EF">
            <w:pPr>
              <w:spacing w:before="40" w:after="40" w:line="220" w:lineRule="exact"/>
              <w:jc w:val="right"/>
              <w:textDirection w:val="btLr"/>
              <w:rPr>
                <w:i/>
                <w:sz w:val="18"/>
              </w:rPr>
            </w:pPr>
            <w:r w:rsidRPr="00D52E3B">
              <w:rPr>
                <w:i/>
                <w:sz w:val="18"/>
              </w:rPr>
              <w:t>2024*</w:t>
            </w:r>
          </w:p>
        </w:tc>
        <w:tc>
          <w:tcPr>
            <w:tcW w:w="728" w:type="dxa"/>
            <w:tcBorders>
              <w:top w:val="single" w:sz="12" w:space="0" w:color="auto"/>
            </w:tcBorders>
            <w:shd w:val="clear" w:color="auto" w:fill="auto"/>
            <w:vAlign w:val="bottom"/>
          </w:tcPr>
          <w:p w14:paraId="05B382CC" w14:textId="77777777" w:rsidR="00CC612B" w:rsidRPr="00D52E3B" w:rsidRDefault="00CC612B" w:rsidP="002F27EF">
            <w:pPr>
              <w:spacing w:before="40" w:after="40" w:line="220" w:lineRule="exact"/>
              <w:jc w:val="right"/>
              <w:textDirection w:val="btLr"/>
              <w:rPr>
                <w:i/>
                <w:sz w:val="18"/>
              </w:rPr>
            </w:pPr>
            <w:r w:rsidRPr="00D52E3B">
              <w:rPr>
                <w:i/>
                <w:sz w:val="18"/>
              </w:rPr>
              <w:t>2025*</w:t>
            </w:r>
          </w:p>
        </w:tc>
        <w:tc>
          <w:tcPr>
            <w:tcW w:w="775" w:type="dxa"/>
            <w:tcBorders>
              <w:top w:val="single" w:sz="12" w:space="0" w:color="auto"/>
            </w:tcBorders>
            <w:shd w:val="clear" w:color="auto" w:fill="auto"/>
            <w:vAlign w:val="bottom"/>
          </w:tcPr>
          <w:p w14:paraId="52AD76BE" w14:textId="77777777" w:rsidR="00CC612B" w:rsidRPr="00D52E3B" w:rsidRDefault="00CC612B" w:rsidP="002F27EF">
            <w:pPr>
              <w:spacing w:before="40" w:after="40" w:line="220" w:lineRule="exact"/>
              <w:jc w:val="right"/>
              <w:textDirection w:val="btLr"/>
              <w:rPr>
                <w:i/>
                <w:sz w:val="18"/>
              </w:rPr>
            </w:pPr>
            <w:r w:rsidRPr="00D52E3B">
              <w:rPr>
                <w:i/>
                <w:sz w:val="18"/>
              </w:rPr>
              <w:t>2026*</w:t>
            </w:r>
          </w:p>
        </w:tc>
      </w:tr>
      <w:tr w:rsidR="00CC612B" w:rsidRPr="00D52E3B" w14:paraId="27380A98" w14:textId="77777777" w:rsidTr="002F27EF">
        <w:tc>
          <w:tcPr>
            <w:tcW w:w="1278" w:type="dxa"/>
            <w:tcBorders>
              <w:bottom w:val="single" w:sz="12" w:space="0" w:color="auto"/>
            </w:tcBorders>
            <w:shd w:val="clear" w:color="auto" w:fill="auto"/>
          </w:tcPr>
          <w:p w14:paraId="21B4A88D" w14:textId="77777777" w:rsidR="00CC612B" w:rsidRPr="00D52E3B" w:rsidRDefault="00CC612B" w:rsidP="002F27EF">
            <w:pPr>
              <w:spacing w:before="40" w:after="40" w:line="220" w:lineRule="exact"/>
              <w:textDirection w:val="btLr"/>
              <w:rPr>
                <w:sz w:val="18"/>
              </w:rPr>
            </w:pPr>
            <w:r w:rsidRPr="00D52E3B">
              <w:rPr>
                <w:sz w:val="18"/>
              </w:rPr>
              <w:t>Variación PIB</w:t>
            </w:r>
          </w:p>
        </w:tc>
        <w:tc>
          <w:tcPr>
            <w:tcW w:w="750" w:type="dxa"/>
            <w:tcBorders>
              <w:bottom w:val="single" w:sz="12" w:space="0" w:color="auto"/>
            </w:tcBorders>
            <w:shd w:val="clear" w:color="auto" w:fill="auto"/>
            <w:vAlign w:val="bottom"/>
          </w:tcPr>
          <w:p w14:paraId="2AB2F19B" w14:textId="77777777" w:rsidR="00CC612B" w:rsidRPr="00D52E3B" w:rsidRDefault="00CC612B" w:rsidP="002F27EF">
            <w:pPr>
              <w:spacing w:before="40" w:after="40" w:line="220" w:lineRule="exact"/>
              <w:jc w:val="right"/>
              <w:textDirection w:val="btLr"/>
              <w:rPr>
                <w:sz w:val="18"/>
              </w:rPr>
            </w:pPr>
            <w:r w:rsidRPr="00D52E3B">
              <w:rPr>
                <w:sz w:val="18"/>
              </w:rPr>
              <w:t>0,6</w:t>
            </w:r>
          </w:p>
        </w:tc>
        <w:tc>
          <w:tcPr>
            <w:tcW w:w="749" w:type="dxa"/>
            <w:tcBorders>
              <w:bottom w:val="single" w:sz="12" w:space="0" w:color="auto"/>
            </w:tcBorders>
            <w:shd w:val="clear" w:color="auto" w:fill="auto"/>
            <w:vAlign w:val="bottom"/>
          </w:tcPr>
          <w:p w14:paraId="2DEB8C9E" w14:textId="77777777" w:rsidR="00CC612B" w:rsidRPr="00D52E3B" w:rsidRDefault="00CC612B" w:rsidP="002F27EF">
            <w:pPr>
              <w:spacing w:before="40" w:after="40" w:line="220" w:lineRule="exact"/>
              <w:jc w:val="right"/>
              <w:textDirection w:val="btLr"/>
              <w:rPr>
                <w:sz w:val="18"/>
              </w:rPr>
            </w:pPr>
            <w:r w:rsidRPr="00D52E3B">
              <w:rPr>
                <w:sz w:val="18"/>
              </w:rPr>
              <w:t>-6,1</w:t>
            </w:r>
          </w:p>
        </w:tc>
        <w:tc>
          <w:tcPr>
            <w:tcW w:w="749" w:type="dxa"/>
            <w:tcBorders>
              <w:bottom w:val="single" w:sz="12" w:space="0" w:color="auto"/>
            </w:tcBorders>
            <w:shd w:val="clear" w:color="auto" w:fill="auto"/>
            <w:vAlign w:val="bottom"/>
          </w:tcPr>
          <w:p w14:paraId="407E63EA" w14:textId="77777777" w:rsidR="00CC612B" w:rsidRPr="00D52E3B" w:rsidRDefault="00CC612B" w:rsidP="002F27EF">
            <w:pPr>
              <w:spacing w:before="40" w:after="40" w:line="220" w:lineRule="exact"/>
              <w:jc w:val="right"/>
              <w:textDirection w:val="btLr"/>
              <w:rPr>
                <w:sz w:val="18"/>
              </w:rPr>
            </w:pPr>
            <w:r w:rsidRPr="00D52E3B">
              <w:rPr>
                <w:sz w:val="18"/>
              </w:rPr>
              <w:t>11,3</w:t>
            </w:r>
          </w:p>
        </w:tc>
        <w:tc>
          <w:tcPr>
            <w:tcW w:w="749" w:type="dxa"/>
            <w:tcBorders>
              <w:bottom w:val="single" w:sz="12" w:space="0" w:color="auto"/>
            </w:tcBorders>
            <w:shd w:val="clear" w:color="auto" w:fill="auto"/>
            <w:vAlign w:val="bottom"/>
          </w:tcPr>
          <w:p w14:paraId="4BCBCBAB" w14:textId="77777777" w:rsidR="00CC612B" w:rsidRPr="00D52E3B" w:rsidRDefault="00CC612B" w:rsidP="002F27EF">
            <w:pPr>
              <w:spacing w:before="40" w:after="40" w:line="220" w:lineRule="exact"/>
              <w:jc w:val="right"/>
              <w:textDirection w:val="btLr"/>
              <w:rPr>
                <w:sz w:val="18"/>
              </w:rPr>
            </w:pPr>
            <w:r w:rsidRPr="00D52E3B">
              <w:rPr>
                <w:sz w:val="18"/>
              </w:rPr>
              <w:t>2</w:t>
            </w:r>
          </w:p>
        </w:tc>
        <w:tc>
          <w:tcPr>
            <w:tcW w:w="776" w:type="dxa"/>
            <w:tcBorders>
              <w:bottom w:val="single" w:sz="12" w:space="0" w:color="auto"/>
            </w:tcBorders>
            <w:shd w:val="clear" w:color="auto" w:fill="auto"/>
            <w:vAlign w:val="bottom"/>
          </w:tcPr>
          <w:p w14:paraId="645139C8" w14:textId="77777777" w:rsidR="00CC612B" w:rsidRPr="00D52E3B" w:rsidRDefault="00CC612B" w:rsidP="002F27EF">
            <w:pPr>
              <w:spacing w:before="40" w:after="40" w:line="220" w:lineRule="exact"/>
              <w:jc w:val="right"/>
              <w:textDirection w:val="btLr"/>
              <w:rPr>
                <w:sz w:val="18"/>
              </w:rPr>
            </w:pPr>
            <w:r w:rsidRPr="00D52E3B">
              <w:rPr>
                <w:sz w:val="18"/>
              </w:rPr>
              <w:t>0,2</w:t>
            </w:r>
          </w:p>
        </w:tc>
        <w:tc>
          <w:tcPr>
            <w:tcW w:w="816" w:type="dxa"/>
            <w:tcBorders>
              <w:bottom w:val="single" w:sz="12" w:space="0" w:color="auto"/>
            </w:tcBorders>
            <w:shd w:val="clear" w:color="auto" w:fill="auto"/>
            <w:vAlign w:val="bottom"/>
          </w:tcPr>
          <w:p w14:paraId="1B22A59E"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2,25-3,0</w:t>
            </w:r>
          </w:p>
        </w:tc>
        <w:tc>
          <w:tcPr>
            <w:tcW w:w="728" w:type="dxa"/>
            <w:tcBorders>
              <w:bottom w:val="single" w:sz="12" w:space="0" w:color="auto"/>
            </w:tcBorders>
            <w:shd w:val="clear" w:color="auto" w:fill="auto"/>
            <w:vAlign w:val="bottom"/>
          </w:tcPr>
          <w:p w14:paraId="1B3870D2" w14:textId="77777777" w:rsidR="00CC612B" w:rsidRPr="00D52E3B" w:rsidRDefault="00CC612B" w:rsidP="002F27EF">
            <w:pPr>
              <w:spacing w:before="40" w:after="40" w:line="220" w:lineRule="exact"/>
              <w:jc w:val="right"/>
              <w:textDirection w:val="btLr"/>
              <w:rPr>
                <w:sz w:val="18"/>
                <w:lang w:val="es-CL" w:eastAsia="es-CL"/>
              </w:rPr>
            </w:pPr>
            <w:r w:rsidRPr="00D52E3B">
              <w:rPr>
                <w:sz w:val="18"/>
                <w:lang w:val="es-CL" w:eastAsia="es-CL"/>
              </w:rPr>
              <w:t>1,5-2,5</w:t>
            </w:r>
          </w:p>
        </w:tc>
        <w:tc>
          <w:tcPr>
            <w:tcW w:w="775" w:type="dxa"/>
            <w:tcBorders>
              <w:bottom w:val="single" w:sz="12" w:space="0" w:color="auto"/>
            </w:tcBorders>
            <w:shd w:val="clear" w:color="auto" w:fill="auto"/>
            <w:vAlign w:val="bottom"/>
          </w:tcPr>
          <w:p w14:paraId="5F4CFAA2"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1,5-2,5</w:t>
            </w:r>
          </w:p>
        </w:tc>
      </w:tr>
    </w:tbl>
    <w:p w14:paraId="2BFB38B8" w14:textId="77777777" w:rsidR="00CC612B" w:rsidRPr="00B03E65" w:rsidRDefault="00CC612B" w:rsidP="00CC612B">
      <w:pPr>
        <w:pStyle w:val="SingleTxtG"/>
        <w:rPr>
          <w:i/>
          <w:iCs/>
          <w:sz w:val="18"/>
          <w:szCs w:val="18"/>
        </w:rPr>
      </w:pPr>
      <w:r w:rsidRPr="00B03E65">
        <w:rPr>
          <w:i/>
          <w:iCs/>
          <w:sz w:val="18"/>
          <w:szCs w:val="18"/>
        </w:rPr>
        <w:t>Fuente: Banco Central. Base de Datos Estadísticos (Principales Estadísticas Macro)</w:t>
      </w:r>
      <w:r w:rsidRPr="00B03E65">
        <w:rPr>
          <w:rStyle w:val="Refdenotaalpie"/>
          <w:i/>
          <w:iCs/>
          <w:szCs w:val="18"/>
        </w:rPr>
        <w:footnoteReference w:id="80"/>
      </w:r>
      <w:r w:rsidRPr="00B03E65">
        <w:rPr>
          <w:i/>
          <w:iCs/>
          <w:sz w:val="18"/>
          <w:szCs w:val="18"/>
        </w:rPr>
        <w:t xml:space="preserve"> e Informe de Política Monetaria (junio 2024).</w:t>
      </w:r>
      <w:r w:rsidRPr="00B03E65">
        <w:rPr>
          <w:rStyle w:val="Refdenotaalpie"/>
          <w:i/>
          <w:iCs/>
          <w:szCs w:val="18"/>
        </w:rPr>
        <w:footnoteReference w:id="81"/>
      </w:r>
      <w:r w:rsidRPr="00B03E65">
        <w:rPr>
          <w:i/>
          <w:iCs/>
          <w:sz w:val="18"/>
          <w:szCs w:val="18"/>
          <w:vertAlign w:val="superscript"/>
        </w:rPr>
        <w:t xml:space="preserve"> </w:t>
      </w:r>
      <w:r w:rsidRPr="00B03E65">
        <w:rPr>
          <w:i/>
          <w:iCs/>
          <w:sz w:val="18"/>
          <w:szCs w:val="18"/>
        </w:rPr>
        <w:t xml:space="preserve">Las cifras de los años 2024, 2025 y 2026 corresponden a proyecciones. </w:t>
      </w:r>
    </w:p>
    <w:p w14:paraId="5FBBB9F7" w14:textId="77777777" w:rsidR="00CC612B" w:rsidRPr="008E7B3F" w:rsidRDefault="00CC612B" w:rsidP="00CC612B">
      <w:pPr>
        <w:pStyle w:val="H4G"/>
      </w:pPr>
      <w:bookmarkStart w:id="154" w:name="_Toc170913629"/>
      <w:bookmarkStart w:id="155" w:name="_Toc171683264"/>
      <w:bookmarkStart w:id="156" w:name="_Toc155712354"/>
      <w:r>
        <w:rPr>
          <w:position w:val="-1"/>
        </w:rPr>
        <w:lastRenderedPageBreak/>
        <w:tab/>
      </w:r>
      <w:proofErr w:type="spellStart"/>
      <w:r w:rsidRPr="00212D67">
        <w:rPr>
          <w:position w:val="-1"/>
        </w:rPr>
        <w:t>xxv</w:t>
      </w:r>
      <w:proofErr w:type="spellEnd"/>
      <w:r w:rsidRPr="00212D67">
        <w:rPr>
          <w:position w:val="-1"/>
        </w:rPr>
        <w:t>.</w:t>
      </w:r>
      <w:r w:rsidRPr="00212D67">
        <w:rPr>
          <w:position w:val="-1"/>
        </w:rPr>
        <w:tab/>
      </w:r>
      <w:r w:rsidRPr="008E7B3F">
        <w:t>Ingreso Nacional Bruto</w:t>
      </w:r>
      <w:bookmarkEnd w:id="154"/>
      <w:bookmarkEnd w:id="155"/>
      <w:r w:rsidRPr="008E7B3F">
        <w:t xml:space="preserve"> </w:t>
      </w:r>
      <w:bookmarkEnd w:id="156"/>
    </w:p>
    <w:p w14:paraId="30B306EA" w14:textId="0C5EFB20" w:rsidR="00CC612B" w:rsidRPr="00B65CA4" w:rsidRDefault="00CC612B" w:rsidP="00B65CA4">
      <w:pPr>
        <w:pStyle w:val="SingleTxtG"/>
        <w:rPr>
          <w:b/>
          <w:bCs/>
        </w:rPr>
      </w:pPr>
      <w:r w:rsidRPr="00212D67">
        <w:t>Cuadro 35</w:t>
      </w:r>
      <w:r>
        <w:tab/>
      </w:r>
      <w:r w:rsidR="00B65CA4">
        <w:br/>
      </w:r>
      <w:r w:rsidRPr="00B65CA4">
        <w:rPr>
          <w:b/>
          <w:bCs/>
        </w:rPr>
        <w:tab/>
        <w:t>Ingreso nacional bruto disponible, referencia 2018 (miles de millones de pesos)</w:t>
      </w:r>
    </w:p>
    <w:tbl>
      <w:tblPr>
        <w:tblW w:w="7370" w:type="dxa"/>
        <w:tblInd w:w="1134" w:type="dxa"/>
        <w:tblLayout w:type="fixed"/>
        <w:tblCellMar>
          <w:left w:w="0" w:type="dxa"/>
          <w:right w:w="0" w:type="dxa"/>
        </w:tblCellMar>
        <w:tblLook w:val="04A0" w:firstRow="1" w:lastRow="0" w:firstColumn="1" w:lastColumn="0" w:noHBand="0" w:noVBand="1"/>
      </w:tblPr>
      <w:tblGrid>
        <w:gridCol w:w="2005"/>
        <w:gridCol w:w="1066"/>
        <w:gridCol w:w="1066"/>
        <w:gridCol w:w="1065"/>
        <w:gridCol w:w="1066"/>
        <w:gridCol w:w="1102"/>
      </w:tblGrid>
      <w:tr w:rsidR="00CC612B" w:rsidRPr="00D52E3B" w14:paraId="0F742F66" w14:textId="77777777" w:rsidTr="002F27EF">
        <w:trPr>
          <w:tblHeader/>
        </w:trPr>
        <w:tc>
          <w:tcPr>
            <w:tcW w:w="2405" w:type="dxa"/>
            <w:tcBorders>
              <w:top w:val="single" w:sz="4" w:space="0" w:color="auto"/>
              <w:bottom w:val="single" w:sz="12" w:space="0" w:color="auto"/>
            </w:tcBorders>
            <w:shd w:val="clear" w:color="auto" w:fill="auto"/>
            <w:noWrap/>
            <w:vAlign w:val="bottom"/>
            <w:hideMark/>
          </w:tcPr>
          <w:p w14:paraId="5F1CFE05" w14:textId="77777777" w:rsidR="00CC612B" w:rsidRPr="00D52E3B" w:rsidRDefault="00CC612B" w:rsidP="002F27EF">
            <w:pPr>
              <w:spacing w:before="80" w:after="80" w:line="200" w:lineRule="exact"/>
              <w:rPr>
                <w:i/>
                <w:sz w:val="16"/>
                <w:lang w:val="es-CL" w:eastAsia="es-CL"/>
              </w:rPr>
            </w:pPr>
          </w:p>
        </w:tc>
        <w:tc>
          <w:tcPr>
            <w:tcW w:w="6423" w:type="dxa"/>
            <w:gridSpan w:val="5"/>
            <w:tcBorders>
              <w:top w:val="single" w:sz="4" w:space="0" w:color="auto"/>
              <w:bottom w:val="single" w:sz="12" w:space="0" w:color="auto"/>
            </w:tcBorders>
            <w:shd w:val="clear" w:color="auto" w:fill="auto"/>
            <w:noWrap/>
            <w:vAlign w:val="bottom"/>
          </w:tcPr>
          <w:p w14:paraId="7649FCCD" w14:textId="77777777" w:rsidR="00CC612B" w:rsidRPr="00D52E3B" w:rsidRDefault="00CC612B" w:rsidP="002F27EF">
            <w:pPr>
              <w:spacing w:before="80" w:after="80" w:line="200" w:lineRule="exact"/>
              <w:jc w:val="right"/>
              <w:rPr>
                <w:i/>
                <w:sz w:val="16"/>
                <w:lang w:val="es-CL" w:eastAsia="es-CL"/>
              </w:rPr>
            </w:pPr>
            <w:r w:rsidRPr="00D52E3B">
              <w:rPr>
                <w:i/>
                <w:sz w:val="16"/>
                <w:lang w:val="es-CL" w:eastAsia="es-CL"/>
              </w:rPr>
              <w:t>Año</w:t>
            </w:r>
          </w:p>
        </w:tc>
      </w:tr>
      <w:tr w:rsidR="00CC612B" w:rsidRPr="00D52E3B" w14:paraId="2AAA9F1C" w14:textId="77777777" w:rsidTr="002F27EF">
        <w:tc>
          <w:tcPr>
            <w:tcW w:w="2405" w:type="dxa"/>
            <w:tcBorders>
              <w:top w:val="single" w:sz="12" w:space="0" w:color="auto"/>
            </w:tcBorders>
            <w:shd w:val="clear" w:color="auto" w:fill="auto"/>
            <w:noWrap/>
          </w:tcPr>
          <w:p w14:paraId="774B1752" w14:textId="77777777" w:rsidR="00CC612B" w:rsidRPr="00D52E3B" w:rsidRDefault="00CC612B" w:rsidP="002F27EF">
            <w:pPr>
              <w:spacing w:before="40" w:after="40" w:line="220" w:lineRule="exact"/>
              <w:rPr>
                <w:sz w:val="18"/>
                <w:lang w:val="es-CL" w:eastAsia="es-CL"/>
              </w:rPr>
            </w:pPr>
          </w:p>
        </w:tc>
        <w:tc>
          <w:tcPr>
            <w:tcW w:w="1276" w:type="dxa"/>
            <w:tcBorders>
              <w:top w:val="single" w:sz="12" w:space="0" w:color="auto"/>
            </w:tcBorders>
            <w:shd w:val="clear" w:color="auto" w:fill="auto"/>
            <w:noWrap/>
            <w:vAlign w:val="bottom"/>
          </w:tcPr>
          <w:p w14:paraId="16CA98A2"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2019</w:t>
            </w:r>
          </w:p>
        </w:tc>
        <w:tc>
          <w:tcPr>
            <w:tcW w:w="1276" w:type="dxa"/>
            <w:tcBorders>
              <w:top w:val="single" w:sz="12" w:space="0" w:color="auto"/>
            </w:tcBorders>
            <w:shd w:val="clear" w:color="auto" w:fill="auto"/>
            <w:noWrap/>
            <w:vAlign w:val="bottom"/>
          </w:tcPr>
          <w:p w14:paraId="754E2B6E"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2020</w:t>
            </w:r>
          </w:p>
        </w:tc>
        <w:tc>
          <w:tcPr>
            <w:tcW w:w="1275" w:type="dxa"/>
            <w:tcBorders>
              <w:top w:val="single" w:sz="12" w:space="0" w:color="auto"/>
            </w:tcBorders>
            <w:shd w:val="clear" w:color="auto" w:fill="auto"/>
            <w:noWrap/>
            <w:vAlign w:val="bottom"/>
          </w:tcPr>
          <w:p w14:paraId="52E51E16"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2021</w:t>
            </w:r>
          </w:p>
        </w:tc>
        <w:tc>
          <w:tcPr>
            <w:tcW w:w="1276" w:type="dxa"/>
            <w:tcBorders>
              <w:top w:val="single" w:sz="12" w:space="0" w:color="auto"/>
            </w:tcBorders>
            <w:shd w:val="clear" w:color="auto" w:fill="auto"/>
            <w:noWrap/>
            <w:vAlign w:val="bottom"/>
          </w:tcPr>
          <w:p w14:paraId="3AC00709"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2022</w:t>
            </w:r>
          </w:p>
        </w:tc>
        <w:tc>
          <w:tcPr>
            <w:tcW w:w="1320" w:type="dxa"/>
            <w:tcBorders>
              <w:top w:val="single" w:sz="12" w:space="0" w:color="auto"/>
            </w:tcBorders>
            <w:shd w:val="clear" w:color="auto" w:fill="auto"/>
            <w:noWrap/>
            <w:vAlign w:val="bottom"/>
          </w:tcPr>
          <w:p w14:paraId="73DAC453" w14:textId="77777777" w:rsidR="00CC612B" w:rsidRPr="00D52E3B" w:rsidRDefault="00CC612B" w:rsidP="002F27EF">
            <w:pPr>
              <w:spacing w:before="40" w:after="40" w:line="220" w:lineRule="exact"/>
              <w:jc w:val="right"/>
              <w:rPr>
                <w:i/>
                <w:sz w:val="18"/>
                <w:lang w:val="es-CL" w:eastAsia="es-CL"/>
              </w:rPr>
            </w:pPr>
            <w:r w:rsidRPr="00D52E3B">
              <w:rPr>
                <w:i/>
                <w:sz w:val="18"/>
                <w:lang w:val="es-CL" w:eastAsia="es-CL"/>
              </w:rPr>
              <w:t>2023</w:t>
            </w:r>
          </w:p>
        </w:tc>
      </w:tr>
      <w:tr w:rsidR="00CC612B" w:rsidRPr="00D52E3B" w14:paraId="37F33569" w14:textId="77777777" w:rsidTr="002F27EF">
        <w:tc>
          <w:tcPr>
            <w:tcW w:w="2405" w:type="dxa"/>
            <w:tcBorders>
              <w:bottom w:val="single" w:sz="12" w:space="0" w:color="auto"/>
            </w:tcBorders>
            <w:shd w:val="clear" w:color="auto" w:fill="auto"/>
            <w:noWrap/>
            <w:hideMark/>
          </w:tcPr>
          <w:p w14:paraId="6EA6D1DB" w14:textId="77777777" w:rsidR="00CC612B" w:rsidRPr="00D52E3B" w:rsidRDefault="00CC612B" w:rsidP="002F27EF">
            <w:pPr>
              <w:spacing w:before="40" w:after="40" w:line="220" w:lineRule="exact"/>
              <w:rPr>
                <w:sz w:val="18"/>
                <w:lang w:val="es-CL" w:eastAsia="es-CL"/>
              </w:rPr>
            </w:pPr>
            <w:r w:rsidRPr="00D52E3B">
              <w:rPr>
                <w:sz w:val="18"/>
                <w:lang w:val="es-CL" w:eastAsia="es-CL"/>
              </w:rPr>
              <w:t>Ingreso nacional bruto disponible</w:t>
            </w:r>
          </w:p>
        </w:tc>
        <w:tc>
          <w:tcPr>
            <w:tcW w:w="1276" w:type="dxa"/>
            <w:tcBorders>
              <w:bottom w:val="single" w:sz="12" w:space="0" w:color="auto"/>
            </w:tcBorders>
            <w:shd w:val="clear" w:color="auto" w:fill="auto"/>
            <w:noWrap/>
            <w:vAlign w:val="bottom"/>
          </w:tcPr>
          <w:p w14:paraId="10CDB2DA"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188.933</w:t>
            </w:r>
          </w:p>
        </w:tc>
        <w:tc>
          <w:tcPr>
            <w:tcW w:w="1276" w:type="dxa"/>
            <w:tcBorders>
              <w:bottom w:val="single" w:sz="12" w:space="0" w:color="auto"/>
            </w:tcBorders>
            <w:shd w:val="clear" w:color="auto" w:fill="auto"/>
            <w:noWrap/>
            <w:vAlign w:val="bottom"/>
          </w:tcPr>
          <w:p w14:paraId="3E530513"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188.370</w:t>
            </w:r>
          </w:p>
        </w:tc>
        <w:tc>
          <w:tcPr>
            <w:tcW w:w="1275" w:type="dxa"/>
            <w:tcBorders>
              <w:bottom w:val="single" w:sz="12" w:space="0" w:color="auto"/>
            </w:tcBorders>
            <w:shd w:val="clear" w:color="auto" w:fill="auto"/>
            <w:noWrap/>
            <w:vAlign w:val="bottom"/>
          </w:tcPr>
          <w:p w14:paraId="11F6865E"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223.915</w:t>
            </w:r>
          </w:p>
        </w:tc>
        <w:tc>
          <w:tcPr>
            <w:tcW w:w="1276" w:type="dxa"/>
            <w:tcBorders>
              <w:bottom w:val="single" w:sz="12" w:space="0" w:color="auto"/>
            </w:tcBorders>
            <w:shd w:val="clear" w:color="auto" w:fill="auto"/>
            <w:noWrap/>
            <w:vAlign w:val="bottom"/>
          </w:tcPr>
          <w:p w14:paraId="398D7D2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251.295</w:t>
            </w:r>
          </w:p>
        </w:tc>
        <w:tc>
          <w:tcPr>
            <w:tcW w:w="1320" w:type="dxa"/>
            <w:tcBorders>
              <w:bottom w:val="single" w:sz="12" w:space="0" w:color="auto"/>
            </w:tcBorders>
            <w:shd w:val="clear" w:color="auto" w:fill="auto"/>
            <w:noWrap/>
            <w:vAlign w:val="bottom"/>
          </w:tcPr>
          <w:p w14:paraId="0407BD3B" w14:textId="77777777" w:rsidR="00CC612B" w:rsidRPr="00D52E3B" w:rsidRDefault="00CC612B" w:rsidP="002F27EF">
            <w:pPr>
              <w:spacing w:before="40" w:after="40" w:line="220" w:lineRule="exact"/>
              <w:jc w:val="right"/>
              <w:rPr>
                <w:sz w:val="18"/>
                <w:lang w:val="es-CL" w:eastAsia="es-CL"/>
              </w:rPr>
            </w:pPr>
            <w:r w:rsidRPr="00D52E3B">
              <w:rPr>
                <w:sz w:val="18"/>
                <w:lang w:val="es-CL" w:eastAsia="es-CL"/>
              </w:rPr>
              <w:t>268.085</w:t>
            </w:r>
          </w:p>
        </w:tc>
      </w:tr>
    </w:tbl>
    <w:p w14:paraId="0854C0BC" w14:textId="77777777" w:rsidR="00CC612B" w:rsidRPr="00B03E65" w:rsidRDefault="00CC612B" w:rsidP="00CC612B">
      <w:pPr>
        <w:pStyle w:val="SingleTxtG"/>
        <w:rPr>
          <w:i/>
          <w:iCs/>
          <w:sz w:val="18"/>
          <w:szCs w:val="18"/>
        </w:rPr>
      </w:pPr>
      <w:r w:rsidRPr="00B03E65">
        <w:rPr>
          <w:i/>
          <w:iCs/>
          <w:sz w:val="18"/>
          <w:szCs w:val="18"/>
        </w:rPr>
        <w:t>Fuente: Banco Central, Base de Datos Estadísticos (Cuentas Nacionales).</w:t>
      </w:r>
      <w:r w:rsidRPr="00B03E65">
        <w:rPr>
          <w:rStyle w:val="Refdenotaalpie"/>
          <w:i/>
          <w:iCs/>
          <w:szCs w:val="18"/>
        </w:rPr>
        <w:footnoteReference w:id="82"/>
      </w:r>
    </w:p>
    <w:p w14:paraId="367299A1" w14:textId="77777777" w:rsidR="00CC612B" w:rsidRPr="008E7B3F" w:rsidRDefault="00CC612B" w:rsidP="00CC612B">
      <w:pPr>
        <w:pStyle w:val="H4G"/>
        <w:rPr>
          <w:i w:val="0"/>
        </w:rPr>
      </w:pPr>
      <w:bookmarkStart w:id="157" w:name="_Toc155712355"/>
      <w:bookmarkStart w:id="158" w:name="_Toc170913630"/>
      <w:bookmarkStart w:id="159" w:name="_Toc171683265"/>
      <w:r>
        <w:rPr>
          <w:position w:val="-1"/>
        </w:rPr>
        <w:tab/>
      </w:r>
      <w:proofErr w:type="spellStart"/>
      <w:r w:rsidRPr="00212D67">
        <w:rPr>
          <w:position w:val="-1"/>
        </w:rPr>
        <w:t>xxvi</w:t>
      </w:r>
      <w:proofErr w:type="spellEnd"/>
      <w:r w:rsidRPr="00212D67">
        <w:rPr>
          <w:position w:val="-1"/>
        </w:rPr>
        <w:t>.</w:t>
      </w:r>
      <w:r w:rsidRPr="00212D67">
        <w:rPr>
          <w:position w:val="-1"/>
        </w:rPr>
        <w:tab/>
      </w:r>
      <w:r w:rsidRPr="00D52E3B">
        <w:rPr>
          <w:position w:val="-1"/>
        </w:rPr>
        <w:t>Índice</w:t>
      </w:r>
      <w:r w:rsidRPr="008E7B3F">
        <w:t xml:space="preserve"> de precios al consumidor</w:t>
      </w:r>
      <w:bookmarkEnd w:id="157"/>
      <w:bookmarkEnd w:id="158"/>
      <w:bookmarkEnd w:id="159"/>
    </w:p>
    <w:p w14:paraId="75F5424C" w14:textId="7CF60E79" w:rsidR="00CC612B" w:rsidRPr="00B65CA4" w:rsidRDefault="00CC612B" w:rsidP="00B65CA4">
      <w:pPr>
        <w:pStyle w:val="SingleTxtG"/>
        <w:rPr>
          <w:b/>
          <w:bCs/>
        </w:rPr>
      </w:pPr>
      <w:r w:rsidRPr="00212D67">
        <w:t>Cuadro 36</w:t>
      </w:r>
      <w:r>
        <w:tab/>
      </w:r>
      <w:r w:rsidR="00B65CA4">
        <w:br/>
      </w:r>
      <w:r>
        <w:tab/>
      </w:r>
      <w:r w:rsidRPr="00B65CA4">
        <w:rPr>
          <w:b/>
          <w:bCs/>
        </w:rPr>
        <w:t>Índice de Precios al Consumidor (variación anual, diciembre de cada año)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992"/>
        <w:gridCol w:w="1163"/>
        <w:gridCol w:w="997"/>
        <w:gridCol w:w="1059"/>
        <w:gridCol w:w="1162"/>
        <w:gridCol w:w="997"/>
      </w:tblGrid>
      <w:tr w:rsidR="00CC612B" w:rsidRPr="00D52E3B" w14:paraId="20A798BA" w14:textId="77777777" w:rsidTr="002F27EF">
        <w:trPr>
          <w:tblHeader/>
        </w:trPr>
        <w:tc>
          <w:tcPr>
            <w:tcW w:w="1992" w:type="dxa"/>
            <w:tcBorders>
              <w:top w:val="single" w:sz="4" w:space="0" w:color="auto"/>
              <w:bottom w:val="single" w:sz="12" w:space="0" w:color="auto"/>
            </w:tcBorders>
            <w:shd w:val="clear" w:color="auto" w:fill="auto"/>
            <w:vAlign w:val="bottom"/>
          </w:tcPr>
          <w:p w14:paraId="5CFD59D7" w14:textId="77777777" w:rsidR="00CC612B" w:rsidRPr="00D52E3B" w:rsidRDefault="00CC612B" w:rsidP="002F27EF">
            <w:pPr>
              <w:spacing w:before="80" w:after="80" w:line="200" w:lineRule="exact"/>
              <w:textDirection w:val="btLr"/>
              <w:rPr>
                <w:i/>
                <w:sz w:val="16"/>
              </w:rPr>
            </w:pPr>
          </w:p>
        </w:tc>
        <w:tc>
          <w:tcPr>
            <w:tcW w:w="5378" w:type="dxa"/>
            <w:gridSpan w:val="5"/>
            <w:tcBorders>
              <w:top w:val="single" w:sz="4" w:space="0" w:color="auto"/>
              <w:bottom w:val="single" w:sz="12" w:space="0" w:color="auto"/>
            </w:tcBorders>
            <w:shd w:val="clear" w:color="auto" w:fill="auto"/>
            <w:vAlign w:val="bottom"/>
          </w:tcPr>
          <w:p w14:paraId="7E6C6D3C" w14:textId="77777777" w:rsidR="00CC612B" w:rsidRPr="00D52E3B" w:rsidRDefault="00CC612B" w:rsidP="002F27EF">
            <w:pPr>
              <w:spacing w:before="80" w:after="80" w:line="200" w:lineRule="exact"/>
              <w:jc w:val="right"/>
              <w:textDirection w:val="btLr"/>
              <w:rPr>
                <w:i/>
                <w:sz w:val="16"/>
              </w:rPr>
            </w:pPr>
            <w:r w:rsidRPr="00D52E3B">
              <w:rPr>
                <w:i/>
                <w:sz w:val="16"/>
              </w:rPr>
              <w:t>Año</w:t>
            </w:r>
          </w:p>
        </w:tc>
      </w:tr>
      <w:tr w:rsidR="00CC612B" w:rsidRPr="00D52E3B" w14:paraId="73DA99F1" w14:textId="77777777" w:rsidTr="002F27EF">
        <w:tc>
          <w:tcPr>
            <w:tcW w:w="1992" w:type="dxa"/>
            <w:tcBorders>
              <w:top w:val="single" w:sz="12" w:space="0" w:color="auto"/>
            </w:tcBorders>
            <w:shd w:val="clear" w:color="auto" w:fill="auto"/>
          </w:tcPr>
          <w:p w14:paraId="589AC9D9" w14:textId="77777777" w:rsidR="00CC612B" w:rsidRPr="00D52E3B" w:rsidRDefault="00CC612B" w:rsidP="002F27EF">
            <w:pPr>
              <w:spacing w:before="40" w:after="40" w:line="220" w:lineRule="exact"/>
              <w:textDirection w:val="btLr"/>
              <w:rPr>
                <w:sz w:val="18"/>
              </w:rPr>
            </w:pPr>
          </w:p>
        </w:tc>
        <w:tc>
          <w:tcPr>
            <w:tcW w:w="1163" w:type="dxa"/>
            <w:tcBorders>
              <w:top w:val="single" w:sz="12" w:space="0" w:color="auto"/>
            </w:tcBorders>
            <w:shd w:val="clear" w:color="auto" w:fill="auto"/>
            <w:vAlign w:val="bottom"/>
          </w:tcPr>
          <w:p w14:paraId="453E5F1A" w14:textId="77777777" w:rsidR="00CC612B" w:rsidRPr="00D52E3B" w:rsidRDefault="00CC612B" w:rsidP="002F27EF">
            <w:pPr>
              <w:spacing w:before="40" w:after="40" w:line="220" w:lineRule="exact"/>
              <w:jc w:val="right"/>
              <w:textDirection w:val="btLr"/>
              <w:rPr>
                <w:i/>
                <w:sz w:val="18"/>
              </w:rPr>
            </w:pPr>
            <w:r w:rsidRPr="00D52E3B">
              <w:rPr>
                <w:i/>
                <w:sz w:val="18"/>
              </w:rPr>
              <w:t>2019</w:t>
            </w:r>
          </w:p>
        </w:tc>
        <w:tc>
          <w:tcPr>
            <w:tcW w:w="997" w:type="dxa"/>
            <w:tcBorders>
              <w:top w:val="single" w:sz="12" w:space="0" w:color="auto"/>
            </w:tcBorders>
            <w:shd w:val="clear" w:color="auto" w:fill="auto"/>
            <w:vAlign w:val="bottom"/>
          </w:tcPr>
          <w:p w14:paraId="04D3370D" w14:textId="77777777" w:rsidR="00CC612B" w:rsidRPr="00D52E3B" w:rsidRDefault="00CC612B" w:rsidP="002F27EF">
            <w:pPr>
              <w:spacing w:before="40" w:after="40" w:line="220" w:lineRule="exact"/>
              <w:jc w:val="right"/>
              <w:textDirection w:val="btLr"/>
              <w:rPr>
                <w:i/>
                <w:sz w:val="18"/>
              </w:rPr>
            </w:pPr>
            <w:r w:rsidRPr="00D52E3B">
              <w:rPr>
                <w:i/>
                <w:sz w:val="18"/>
              </w:rPr>
              <w:t>2020</w:t>
            </w:r>
          </w:p>
        </w:tc>
        <w:tc>
          <w:tcPr>
            <w:tcW w:w="1059" w:type="dxa"/>
            <w:tcBorders>
              <w:top w:val="single" w:sz="12" w:space="0" w:color="auto"/>
            </w:tcBorders>
            <w:shd w:val="clear" w:color="auto" w:fill="auto"/>
            <w:vAlign w:val="bottom"/>
          </w:tcPr>
          <w:p w14:paraId="35F38F97" w14:textId="77777777" w:rsidR="00CC612B" w:rsidRPr="00D52E3B" w:rsidRDefault="00CC612B" w:rsidP="002F27EF">
            <w:pPr>
              <w:spacing w:before="40" w:after="40" w:line="220" w:lineRule="exact"/>
              <w:jc w:val="right"/>
              <w:textDirection w:val="btLr"/>
              <w:rPr>
                <w:i/>
                <w:sz w:val="18"/>
              </w:rPr>
            </w:pPr>
            <w:r w:rsidRPr="00D52E3B">
              <w:rPr>
                <w:i/>
                <w:sz w:val="18"/>
              </w:rPr>
              <w:t>2021</w:t>
            </w:r>
          </w:p>
        </w:tc>
        <w:tc>
          <w:tcPr>
            <w:tcW w:w="1162" w:type="dxa"/>
            <w:tcBorders>
              <w:top w:val="single" w:sz="12" w:space="0" w:color="auto"/>
            </w:tcBorders>
            <w:shd w:val="clear" w:color="auto" w:fill="auto"/>
            <w:vAlign w:val="bottom"/>
          </w:tcPr>
          <w:p w14:paraId="5BD87197" w14:textId="77777777" w:rsidR="00CC612B" w:rsidRPr="00D52E3B" w:rsidRDefault="00CC612B" w:rsidP="002F27EF">
            <w:pPr>
              <w:spacing w:before="40" w:after="40" w:line="220" w:lineRule="exact"/>
              <w:jc w:val="right"/>
              <w:textDirection w:val="btLr"/>
              <w:rPr>
                <w:i/>
                <w:sz w:val="18"/>
              </w:rPr>
            </w:pPr>
            <w:r w:rsidRPr="00D52E3B">
              <w:rPr>
                <w:i/>
                <w:sz w:val="18"/>
              </w:rPr>
              <w:t>2022</w:t>
            </w:r>
          </w:p>
        </w:tc>
        <w:tc>
          <w:tcPr>
            <w:tcW w:w="997" w:type="dxa"/>
            <w:tcBorders>
              <w:top w:val="single" w:sz="12" w:space="0" w:color="auto"/>
            </w:tcBorders>
            <w:shd w:val="clear" w:color="auto" w:fill="auto"/>
            <w:vAlign w:val="bottom"/>
          </w:tcPr>
          <w:p w14:paraId="198A909D" w14:textId="77777777" w:rsidR="00CC612B" w:rsidRPr="00D52E3B" w:rsidRDefault="00CC612B" w:rsidP="002F27EF">
            <w:pPr>
              <w:spacing w:before="40" w:after="40" w:line="220" w:lineRule="exact"/>
              <w:jc w:val="right"/>
              <w:textDirection w:val="btLr"/>
              <w:rPr>
                <w:i/>
                <w:sz w:val="18"/>
              </w:rPr>
            </w:pPr>
            <w:r w:rsidRPr="00D52E3B">
              <w:rPr>
                <w:i/>
                <w:sz w:val="18"/>
              </w:rPr>
              <w:t>2023</w:t>
            </w:r>
          </w:p>
        </w:tc>
      </w:tr>
      <w:tr w:rsidR="00CC612B" w:rsidRPr="00D52E3B" w14:paraId="6EB91D4F" w14:textId="77777777" w:rsidTr="002F27EF">
        <w:tc>
          <w:tcPr>
            <w:tcW w:w="1992" w:type="dxa"/>
            <w:tcBorders>
              <w:bottom w:val="single" w:sz="12" w:space="0" w:color="auto"/>
            </w:tcBorders>
            <w:shd w:val="clear" w:color="auto" w:fill="auto"/>
          </w:tcPr>
          <w:p w14:paraId="2450BA9F" w14:textId="77777777" w:rsidR="00CC612B" w:rsidRPr="00D52E3B" w:rsidRDefault="00CC612B" w:rsidP="002F27EF">
            <w:pPr>
              <w:spacing w:before="40" w:after="40" w:line="220" w:lineRule="exact"/>
              <w:textDirection w:val="btLr"/>
              <w:rPr>
                <w:sz w:val="18"/>
              </w:rPr>
            </w:pPr>
            <w:r w:rsidRPr="00D52E3B">
              <w:rPr>
                <w:sz w:val="18"/>
              </w:rPr>
              <w:t>Variación IPC</w:t>
            </w:r>
          </w:p>
        </w:tc>
        <w:tc>
          <w:tcPr>
            <w:tcW w:w="1163" w:type="dxa"/>
            <w:tcBorders>
              <w:bottom w:val="single" w:sz="12" w:space="0" w:color="auto"/>
            </w:tcBorders>
            <w:shd w:val="clear" w:color="auto" w:fill="auto"/>
            <w:vAlign w:val="bottom"/>
          </w:tcPr>
          <w:p w14:paraId="48143A35"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3,0%</w:t>
            </w:r>
          </w:p>
        </w:tc>
        <w:tc>
          <w:tcPr>
            <w:tcW w:w="997" w:type="dxa"/>
            <w:tcBorders>
              <w:bottom w:val="single" w:sz="12" w:space="0" w:color="auto"/>
            </w:tcBorders>
            <w:shd w:val="clear" w:color="auto" w:fill="auto"/>
            <w:vAlign w:val="bottom"/>
          </w:tcPr>
          <w:p w14:paraId="4B09D1EE"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3,0%</w:t>
            </w:r>
          </w:p>
        </w:tc>
        <w:tc>
          <w:tcPr>
            <w:tcW w:w="1059" w:type="dxa"/>
            <w:tcBorders>
              <w:bottom w:val="single" w:sz="12" w:space="0" w:color="auto"/>
            </w:tcBorders>
            <w:shd w:val="clear" w:color="auto" w:fill="auto"/>
            <w:vAlign w:val="bottom"/>
          </w:tcPr>
          <w:p w14:paraId="52C766A9"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7,2%</w:t>
            </w:r>
          </w:p>
        </w:tc>
        <w:tc>
          <w:tcPr>
            <w:tcW w:w="1162" w:type="dxa"/>
            <w:tcBorders>
              <w:bottom w:val="single" w:sz="12" w:space="0" w:color="auto"/>
            </w:tcBorders>
            <w:shd w:val="clear" w:color="auto" w:fill="auto"/>
            <w:vAlign w:val="bottom"/>
          </w:tcPr>
          <w:p w14:paraId="46BA3B02"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12,8%</w:t>
            </w:r>
          </w:p>
        </w:tc>
        <w:tc>
          <w:tcPr>
            <w:tcW w:w="997" w:type="dxa"/>
            <w:tcBorders>
              <w:bottom w:val="single" w:sz="12" w:space="0" w:color="auto"/>
            </w:tcBorders>
            <w:shd w:val="clear" w:color="auto" w:fill="auto"/>
            <w:vAlign w:val="bottom"/>
          </w:tcPr>
          <w:p w14:paraId="71769EDB"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3,9%</w:t>
            </w:r>
          </w:p>
        </w:tc>
      </w:tr>
    </w:tbl>
    <w:p w14:paraId="4EA65350" w14:textId="77777777" w:rsidR="00CC612B" w:rsidRPr="00B03E65" w:rsidRDefault="00CC612B" w:rsidP="00CC612B">
      <w:pPr>
        <w:pStyle w:val="SingleTxtG"/>
        <w:rPr>
          <w:i/>
          <w:iCs/>
          <w:sz w:val="18"/>
          <w:szCs w:val="18"/>
        </w:rPr>
      </w:pPr>
      <w:r w:rsidRPr="00B03E65">
        <w:rPr>
          <w:i/>
          <w:iCs/>
          <w:sz w:val="18"/>
          <w:szCs w:val="18"/>
        </w:rPr>
        <w:t>Fuente: Banco Central, Base de Datos Estadísticos (Principales Estadísticas Macro).</w:t>
      </w:r>
      <w:r w:rsidRPr="00B03E65">
        <w:rPr>
          <w:rStyle w:val="Refdenotaalpie"/>
          <w:i/>
          <w:iCs/>
          <w:szCs w:val="18"/>
        </w:rPr>
        <w:footnoteReference w:id="83"/>
      </w:r>
    </w:p>
    <w:p w14:paraId="5DD70864" w14:textId="77777777" w:rsidR="00CC612B" w:rsidRPr="008E7B3F" w:rsidRDefault="00CC612B" w:rsidP="00CC612B">
      <w:pPr>
        <w:pStyle w:val="H4G"/>
        <w:rPr>
          <w:i w:val="0"/>
        </w:rPr>
      </w:pPr>
      <w:bookmarkStart w:id="160" w:name="_Toc170913631"/>
      <w:bookmarkStart w:id="161" w:name="_Toc171683266"/>
      <w:bookmarkStart w:id="162" w:name="_Toc155712356"/>
      <w:r>
        <w:rPr>
          <w:position w:val="-1"/>
        </w:rPr>
        <w:tab/>
      </w:r>
      <w:proofErr w:type="spellStart"/>
      <w:r w:rsidRPr="00212D67">
        <w:rPr>
          <w:position w:val="-1"/>
        </w:rPr>
        <w:t>xxvii</w:t>
      </w:r>
      <w:proofErr w:type="spellEnd"/>
      <w:r w:rsidRPr="00212D67">
        <w:rPr>
          <w:position w:val="-1"/>
        </w:rPr>
        <w:t>.</w:t>
      </w:r>
      <w:r w:rsidRPr="00212D67">
        <w:rPr>
          <w:position w:val="-1"/>
        </w:rPr>
        <w:tab/>
      </w:r>
      <w:r w:rsidRPr="008E7B3F">
        <w:t>Gastos sociales (alimentación, vivienda, salud, educación, protección social, etc.) como proporción del gasto público total y del PIB</w:t>
      </w:r>
      <w:bookmarkEnd w:id="160"/>
      <w:bookmarkEnd w:id="161"/>
    </w:p>
    <w:p w14:paraId="7DF05AEF" w14:textId="326B69F1" w:rsidR="00CC612B" w:rsidRPr="00212D67" w:rsidRDefault="00CC612B" w:rsidP="00B65CA4">
      <w:pPr>
        <w:pStyle w:val="SingleTxtG"/>
      </w:pPr>
      <w:r w:rsidRPr="00212D67">
        <w:t>Cuadro 37</w:t>
      </w:r>
      <w:r>
        <w:tab/>
      </w:r>
      <w:r w:rsidR="00B65CA4">
        <w:br/>
      </w:r>
      <w:r>
        <w:tab/>
      </w:r>
      <w:r w:rsidRPr="00B65CA4">
        <w:rPr>
          <w:b/>
          <w:bCs/>
        </w:rPr>
        <w:t>Gastos sociales como porcentaje del PIB y del gasto total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2"/>
        <w:gridCol w:w="2494"/>
        <w:gridCol w:w="2494"/>
      </w:tblGrid>
      <w:tr w:rsidR="00CC612B" w:rsidRPr="00D52E3B" w14:paraId="5079996D" w14:textId="77777777" w:rsidTr="002F27EF">
        <w:trPr>
          <w:tblHeader/>
        </w:trPr>
        <w:tc>
          <w:tcPr>
            <w:tcW w:w="2382" w:type="dxa"/>
            <w:tcBorders>
              <w:top w:val="single" w:sz="4" w:space="0" w:color="auto"/>
              <w:bottom w:val="single" w:sz="12" w:space="0" w:color="auto"/>
            </w:tcBorders>
            <w:shd w:val="clear" w:color="auto" w:fill="auto"/>
            <w:vAlign w:val="bottom"/>
          </w:tcPr>
          <w:p w14:paraId="08DD8581" w14:textId="77777777" w:rsidR="00CC612B" w:rsidRPr="00D52E3B" w:rsidRDefault="00CC612B" w:rsidP="002F27EF">
            <w:pPr>
              <w:spacing w:before="80" w:after="80" w:line="200" w:lineRule="exact"/>
              <w:textDirection w:val="btLr"/>
              <w:rPr>
                <w:i/>
                <w:sz w:val="16"/>
              </w:rPr>
            </w:pPr>
            <w:r w:rsidRPr="00D52E3B">
              <w:rPr>
                <w:i/>
                <w:sz w:val="16"/>
              </w:rPr>
              <w:t>Año</w:t>
            </w:r>
          </w:p>
        </w:tc>
        <w:tc>
          <w:tcPr>
            <w:tcW w:w="2494" w:type="dxa"/>
            <w:tcBorders>
              <w:top w:val="single" w:sz="4" w:space="0" w:color="auto"/>
              <w:bottom w:val="single" w:sz="12" w:space="0" w:color="auto"/>
            </w:tcBorders>
            <w:shd w:val="clear" w:color="auto" w:fill="auto"/>
            <w:vAlign w:val="bottom"/>
          </w:tcPr>
          <w:p w14:paraId="355750F3" w14:textId="77777777" w:rsidR="00CC612B" w:rsidRPr="00D52E3B" w:rsidRDefault="00CC612B" w:rsidP="002F27EF">
            <w:pPr>
              <w:spacing w:before="80" w:after="80" w:line="200" w:lineRule="exact"/>
              <w:jc w:val="right"/>
              <w:textDirection w:val="btLr"/>
              <w:rPr>
                <w:i/>
                <w:sz w:val="16"/>
              </w:rPr>
            </w:pPr>
            <w:r w:rsidRPr="00D52E3B">
              <w:rPr>
                <w:i/>
                <w:sz w:val="16"/>
              </w:rPr>
              <w:t>Porcentaje del PIB</w:t>
            </w:r>
          </w:p>
        </w:tc>
        <w:tc>
          <w:tcPr>
            <w:tcW w:w="2494" w:type="dxa"/>
            <w:tcBorders>
              <w:top w:val="single" w:sz="4" w:space="0" w:color="auto"/>
              <w:bottom w:val="single" w:sz="12" w:space="0" w:color="auto"/>
            </w:tcBorders>
            <w:shd w:val="clear" w:color="auto" w:fill="auto"/>
            <w:vAlign w:val="bottom"/>
          </w:tcPr>
          <w:p w14:paraId="71C93EC2" w14:textId="77777777" w:rsidR="00CC612B" w:rsidRPr="00D52E3B" w:rsidRDefault="00CC612B" w:rsidP="002F27EF">
            <w:pPr>
              <w:spacing w:before="80" w:after="80" w:line="200" w:lineRule="exact"/>
              <w:jc w:val="right"/>
              <w:textDirection w:val="btLr"/>
              <w:rPr>
                <w:i/>
                <w:sz w:val="16"/>
              </w:rPr>
            </w:pPr>
            <w:r w:rsidRPr="00D52E3B">
              <w:rPr>
                <w:i/>
                <w:sz w:val="16"/>
              </w:rPr>
              <w:t>Porcentaje del gasto total</w:t>
            </w:r>
          </w:p>
        </w:tc>
      </w:tr>
      <w:tr w:rsidR="00CC612B" w:rsidRPr="00D52E3B" w14:paraId="425CB0A5" w14:textId="77777777" w:rsidTr="002F27EF">
        <w:tc>
          <w:tcPr>
            <w:tcW w:w="2382" w:type="dxa"/>
            <w:tcBorders>
              <w:top w:val="single" w:sz="12" w:space="0" w:color="auto"/>
            </w:tcBorders>
            <w:shd w:val="clear" w:color="auto" w:fill="auto"/>
          </w:tcPr>
          <w:p w14:paraId="63FFDBAA" w14:textId="77777777" w:rsidR="00CC612B" w:rsidRPr="00D52E3B" w:rsidRDefault="00CC612B" w:rsidP="002F27EF">
            <w:pPr>
              <w:spacing w:before="40" w:after="40" w:line="220" w:lineRule="exact"/>
              <w:textDirection w:val="btLr"/>
              <w:rPr>
                <w:sz w:val="18"/>
              </w:rPr>
            </w:pPr>
            <w:r w:rsidRPr="00D52E3B">
              <w:rPr>
                <w:sz w:val="18"/>
              </w:rPr>
              <w:t>2023</w:t>
            </w:r>
          </w:p>
        </w:tc>
        <w:tc>
          <w:tcPr>
            <w:tcW w:w="2494" w:type="dxa"/>
            <w:tcBorders>
              <w:top w:val="single" w:sz="12" w:space="0" w:color="auto"/>
            </w:tcBorders>
            <w:shd w:val="clear" w:color="auto" w:fill="auto"/>
            <w:vAlign w:val="bottom"/>
          </w:tcPr>
          <w:p w14:paraId="699AE644" w14:textId="77777777" w:rsidR="00CC612B" w:rsidRPr="00D52E3B" w:rsidRDefault="00CC612B" w:rsidP="002F27EF">
            <w:pPr>
              <w:spacing w:before="40" w:after="40" w:line="220" w:lineRule="exact"/>
              <w:jc w:val="right"/>
              <w:textDirection w:val="btLr"/>
              <w:rPr>
                <w:sz w:val="18"/>
              </w:rPr>
            </w:pPr>
            <w:r w:rsidRPr="00D52E3B">
              <w:rPr>
                <w:sz w:val="18"/>
              </w:rPr>
              <w:t>18,3</w:t>
            </w:r>
          </w:p>
        </w:tc>
        <w:tc>
          <w:tcPr>
            <w:tcW w:w="2494" w:type="dxa"/>
            <w:tcBorders>
              <w:top w:val="single" w:sz="12" w:space="0" w:color="auto"/>
            </w:tcBorders>
            <w:shd w:val="clear" w:color="auto" w:fill="auto"/>
            <w:vAlign w:val="bottom"/>
          </w:tcPr>
          <w:p w14:paraId="7680B2EA" w14:textId="77777777" w:rsidR="00CC612B" w:rsidRPr="00D52E3B" w:rsidRDefault="00CC612B" w:rsidP="002F27EF">
            <w:pPr>
              <w:spacing w:before="40" w:after="40" w:line="220" w:lineRule="exact"/>
              <w:jc w:val="right"/>
              <w:textDirection w:val="btLr"/>
              <w:rPr>
                <w:sz w:val="18"/>
              </w:rPr>
            </w:pPr>
            <w:r w:rsidRPr="00D52E3B">
              <w:rPr>
                <w:sz w:val="18"/>
              </w:rPr>
              <w:t>72,3</w:t>
            </w:r>
          </w:p>
        </w:tc>
      </w:tr>
      <w:tr w:rsidR="00CC612B" w:rsidRPr="00D52E3B" w14:paraId="0F23A0E8" w14:textId="77777777" w:rsidTr="002F27EF">
        <w:tc>
          <w:tcPr>
            <w:tcW w:w="2382" w:type="dxa"/>
            <w:shd w:val="clear" w:color="auto" w:fill="auto"/>
          </w:tcPr>
          <w:p w14:paraId="78F18AAC" w14:textId="77777777" w:rsidR="00CC612B" w:rsidRPr="00D52E3B" w:rsidRDefault="00CC612B" w:rsidP="002F27EF">
            <w:pPr>
              <w:spacing w:before="40" w:after="40" w:line="220" w:lineRule="exact"/>
              <w:textDirection w:val="btLr"/>
              <w:rPr>
                <w:sz w:val="18"/>
              </w:rPr>
            </w:pPr>
            <w:r w:rsidRPr="00D52E3B">
              <w:rPr>
                <w:sz w:val="18"/>
              </w:rPr>
              <w:t>2022</w:t>
            </w:r>
          </w:p>
        </w:tc>
        <w:tc>
          <w:tcPr>
            <w:tcW w:w="2494" w:type="dxa"/>
            <w:shd w:val="clear" w:color="auto" w:fill="auto"/>
            <w:vAlign w:val="bottom"/>
          </w:tcPr>
          <w:p w14:paraId="6561D56E" w14:textId="77777777" w:rsidR="00CC612B" w:rsidRPr="00D52E3B" w:rsidRDefault="00CC612B" w:rsidP="002F27EF">
            <w:pPr>
              <w:spacing w:before="40" w:after="40" w:line="220" w:lineRule="exact"/>
              <w:jc w:val="right"/>
              <w:textDirection w:val="btLr"/>
              <w:rPr>
                <w:sz w:val="18"/>
              </w:rPr>
            </w:pPr>
            <w:r w:rsidRPr="00D52E3B">
              <w:rPr>
                <w:sz w:val="18"/>
              </w:rPr>
              <w:t>17,8</w:t>
            </w:r>
          </w:p>
        </w:tc>
        <w:tc>
          <w:tcPr>
            <w:tcW w:w="2494" w:type="dxa"/>
            <w:shd w:val="clear" w:color="auto" w:fill="auto"/>
            <w:vAlign w:val="bottom"/>
          </w:tcPr>
          <w:p w14:paraId="7545BAFE" w14:textId="77777777" w:rsidR="00CC612B" w:rsidRPr="00D52E3B" w:rsidRDefault="00CC612B" w:rsidP="002F27EF">
            <w:pPr>
              <w:spacing w:before="40" w:after="40" w:line="220" w:lineRule="exact"/>
              <w:jc w:val="right"/>
              <w:textDirection w:val="btLr"/>
              <w:rPr>
                <w:sz w:val="18"/>
              </w:rPr>
            </w:pPr>
            <w:r w:rsidRPr="00D52E3B">
              <w:rPr>
                <w:sz w:val="18"/>
              </w:rPr>
              <w:t>71,7</w:t>
            </w:r>
          </w:p>
        </w:tc>
      </w:tr>
      <w:tr w:rsidR="00CC612B" w:rsidRPr="00D52E3B" w14:paraId="4A71FFF5" w14:textId="77777777" w:rsidTr="002F27EF">
        <w:tc>
          <w:tcPr>
            <w:tcW w:w="2382" w:type="dxa"/>
            <w:shd w:val="clear" w:color="auto" w:fill="auto"/>
          </w:tcPr>
          <w:p w14:paraId="64E096DB" w14:textId="77777777" w:rsidR="00CC612B" w:rsidRPr="00D52E3B" w:rsidRDefault="00CC612B" w:rsidP="002F27EF">
            <w:pPr>
              <w:spacing w:before="40" w:after="40" w:line="220" w:lineRule="exact"/>
              <w:textDirection w:val="btLr"/>
              <w:rPr>
                <w:sz w:val="18"/>
              </w:rPr>
            </w:pPr>
            <w:r w:rsidRPr="00D52E3B">
              <w:rPr>
                <w:sz w:val="18"/>
              </w:rPr>
              <w:t>2021</w:t>
            </w:r>
          </w:p>
        </w:tc>
        <w:tc>
          <w:tcPr>
            <w:tcW w:w="2494" w:type="dxa"/>
            <w:shd w:val="clear" w:color="auto" w:fill="auto"/>
            <w:vAlign w:val="bottom"/>
          </w:tcPr>
          <w:p w14:paraId="170840B4" w14:textId="77777777" w:rsidR="00CC612B" w:rsidRPr="00D52E3B" w:rsidRDefault="00CC612B" w:rsidP="002F27EF">
            <w:pPr>
              <w:spacing w:before="40" w:after="40" w:line="220" w:lineRule="exact"/>
              <w:jc w:val="right"/>
              <w:textDirection w:val="btLr"/>
              <w:rPr>
                <w:sz w:val="18"/>
              </w:rPr>
            </w:pPr>
            <w:r w:rsidRPr="00D52E3B">
              <w:rPr>
                <w:sz w:val="18"/>
              </w:rPr>
              <w:t>24,9</w:t>
            </w:r>
          </w:p>
        </w:tc>
        <w:tc>
          <w:tcPr>
            <w:tcW w:w="2494" w:type="dxa"/>
            <w:shd w:val="clear" w:color="auto" w:fill="auto"/>
            <w:vAlign w:val="bottom"/>
          </w:tcPr>
          <w:p w14:paraId="32A6F782" w14:textId="77777777" w:rsidR="00CC612B" w:rsidRPr="00D52E3B" w:rsidRDefault="00CC612B" w:rsidP="002F27EF">
            <w:pPr>
              <w:spacing w:before="40" w:after="40" w:line="220" w:lineRule="exact"/>
              <w:jc w:val="right"/>
              <w:textDirection w:val="btLr"/>
              <w:rPr>
                <w:sz w:val="18"/>
              </w:rPr>
            </w:pPr>
            <w:r w:rsidRPr="00D52E3B">
              <w:rPr>
                <w:sz w:val="18"/>
              </w:rPr>
              <w:t>78,2</w:t>
            </w:r>
          </w:p>
        </w:tc>
      </w:tr>
      <w:tr w:rsidR="00CC612B" w:rsidRPr="00D52E3B" w14:paraId="5D75633E" w14:textId="77777777" w:rsidTr="002F27EF">
        <w:tc>
          <w:tcPr>
            <w:tcW w:w="2382" w:type="dxa"/>
            <w:shd w:val="clear" w:color="auto" w:fill="auto"/>
          </w:tcPr>
          <w:p w14:paraId="127529A8" w14:textId="77777777" w:rsidR="00CC612B" w:rsidRPr="00D52E3B" w:rsidRDefault="00CC612B" w:rsidP="002F27EF">
            <w:pPr>
              <w:spacing w:before="40" w:after="40" w:line="220" w:lineRule="exact"/>
              <w:textDirection w:val="btLr"/>
              <w:rPr>
                <w:sz w:val="18"/>
              </w:rPr>
            </w:pPr>
            <w:r w:rsidRPr="00D52E3B">
              <w:rPr>
                <w:sz w:val="18"/>
              </w:rPr>
              <w:t>2020</w:t>
            </w:r>
          </w:p>
        </w:tc>
        <w:tc>
          <w:tcPr>
            <w:tcW w:w="2494" w:type="dxa"/>
            <w:shd w:val="clear" w:color="auto" w:fill="auto"/>
            <w:vAlign w:val="bottom"/>
          </w:tcPr>
          <w:p w14:paraId="33CBC8BB" w14:textId="77777777" w:rsidR="00CC612B" w:rsidRPr="00D52E3B" w:rsidRDefault="00CC612B" w:rsidP="002F27EF">
            <w:pPr>
              <w:spacing w:before="40" w:after="40" w:line="220" w:lineRule="exact"/>
              <w:jc w:val="right"/>
              <w:textDirection w:val="btLr"/>
              <w:rPr>
                <w:sz w:val="18"/>
              </w:rPr>
            </w:pPr>
            <w:r w:rsidRPr="00D52E3B">
              <w:rPr>
                <w:sz w:val="18"/>
              </w:rPr>
              <w:t>20,1</w:t>
            </w:r>
          </w:p>
        </w:tc>
        <w:tc>
          <w:tcPr>
            <w:tcW w:w="2494" w:type="dxa"/>
            <w:shd w:val="clear" w:color="auto" w:fill="auto"/>
            <w:vAlign w:val="bottom"/>
          </w:tcPr>
          <w:p w14:paraId="2BE07857" w14:textId="77777777" w:rsidR="00CC612B" w:rsidRPr="00D52E3B" w:rsidRDefault="00CC612B" w:rsidP="002F27EF">
            <w:pPr>
              <w:spacing w:before="40" w:after="40" w:line="220" w:lineRule="exact"/>
              <w:jc w:val="right"/>
              <w:textDirection w:val="btLr"/>
              <w:rPr>
                <w:sz w:val="18"/>
              </w:rPr>
            </w:pPr>
            <w:r w:rsidRPr="00D52E3B">
              <w:rPr>
                <w:sz w:val="18"/>
              </w:rPr>
              <w:t>73,7</w:t>
            </w:r>
          </w:p>
        </w:tc>
      </w:tr>
      <w:tr w:rsidR="00CC612B" w:rsidRPr="00D52E3B" w14:paraId="2C3EF853" w14:textId="77777777" w:rsidTr="002F27EF">
        <w:tc>
          <w:tcPr>
            <w:tcW w:w="2382" w:type="dxa"/>
            <w:tcBorders>
              <w:bottom w:val="single" w:sz="12" w:space="0" w:color="auto"/>
            </w:tcBorders>
            <w:shd w:val="clear" w:color="auto" w:fill="auto"/>
          </w:tcPr>
          <w:p w14:paraId="7B6D1FDB" w14:textId="77777777" w:rsidR="00CC612B" w:rsidRPr="00D52E3B" w:rsidRDefault="00CC612B" w:rsidP="002F27EF">
            <w:pPr>
              <w:spacing w:before="40" w:after="40" w:line="220" w:lineRule="exact"/>
              <w:textDirection w:val="btLr"/>
              <w:rPr>
                <w:sz w:val="18"/>
              </w:rPr>
            </w:pPr>
            <w:r w:rsidRPr="00D52E3B">
              <w:rPr>
                <w:sz w:val="18"/>
              </w:rPr>
              <w:t>2019</w:t>
            </w:r>
          </w:p>
        </w:tc>
        <w:tc>
          <w:tcPr>
            <w:tcW w:w="2494" w:type="dxa"/>
            <w:tcBorders>
              <w:bottom w:val="single" w:sz="12" w:space="0" w:color="auto"/>
            </w:tcBorders>
            <w:shd w:val="clear" w:color="auto" w:fill="auto"/>
            <w:vAlign w:val="bottom"/>
          </w:tcPr>
          <w:p w14:paraId="246C08B3" w14:textId="77777777" w:rsidR="00CC612B" w:rsidRPr="00D52E3B" w:rsidRDefault="00CC612B" w:rsidP="002F27EF">
            <w:pPr>
              <w:spacing w:before="40" w:after="40" w:line="220" w:lineRule="exact"/>
              <w:jc w:val="right"/>
              <w:textDirection w:val="btLr"/>
              <w:rPr>
                <w:sz w:val="18"/>
              </w:rPr>
            </w:pPr>
            <w:r w:rsidRPr="00D52E3B">
              <w:rPr>
                <w:sz w:val="18"/>
              </w:rPr>
              <w:t>17,3</w:t>
            </w:r>
          </w:p>
        </w:tc>
        <w:tc>
          <w:tcPr>
            <w:tcW w:w="2494" w:type="dxa"/>
            <w:tcBorders>
              <w:bottom w:val="single" w:sz="12" w:space="0" w:color="auto"/>
            </w:tcBorders>
            <w:shd w:val="clear" w:color="auto" w:fill="auto"/>
            <w:vAlign w:val="bottom"/>
          </w:tcPr>
          <w:p w14:paraId="5F96837B" w14:textId="77777777" w:rsidR="00CC612B" w:rsidRPr="00D52E3B" w:rsidRDefault="00CC612B" w:rsidP="002F27EF">
            <w:pPr>
              <w:spacing w:before="40" w:after="40" w:line="220" w:lineRule="exact"/>
              <w:jc w:val="right"/>
              <w:textDirection w:val="btLr"/>
              <w:rPr>
                <w:sz w:val="18"/>
              </w:rPr>
            </w:pPr>
            <w:r w:rsidRPr="00D52E3B">
              <w:rPr>
                <w:sz w:val="18"/>
              </w:rPr>
              <w:t>70,3</w:t>
            </w:r>
          </w:p>
        </w:tc>
      </w:tr>
    </w:tbl>
    <w:p w14:paraId="06C95E8C" w14:textId="77777777" w:rsidR="00CC612B" w:rsidRPr="00B03E65" w:rsidRDefault="00CC612B" w:rsidP="00CC612B">
      <w:pPr>
        <w:pStyle w:val="SingleTxtG"/>
        <w:rPr>
          <w:i/>
          <w:iCs/>
          <w:sz w:val="18"/>
          <w:szCs w:val="18"/>
        </w:rPr>
      </w:pPr>
      <w:r w:rsidRPr="00B03E65">
        <w:rPr>
          <w:i/>
          <w:iCs/>
          <w:sz w:val="18"/>
          <w:szCs w:val="18"/>
        </w:rPr>
        <w:t>Fuente: Dirección de Presupuestos, Clasificación funcional de erogaciones.</w:t>
      </w:r>
      <w:r w:rsidRPr="00B03E65">
        <w:rPr>
          <w:rStyle w:val="Refdenotaalpie"/>
          <w:i/>
          <w:iCs/>
          <w:szCs w:val="18"/>
        </w:rPr>
        <w:footnoteReference w:id="84"/>
      </w:r>
    </w:p>
    <w:p w14:paraId="763CE4E4" w14:textId="77777777" w:rsidR="00CC612B" w:rsidRPr="008E7B3F" w:rsidRDefault="00CC612B" w:rsidP="00CC612B">
      <w:pPr>
        <w:pStyle w:val="H4G"/>
        <w:rPr>
          <w:i w:val="0"/>
        </w:rPr>
      </w:pPr>
      <w:bookmarkStart w:id="163" w:name="_Toc170913632"/>
      <w:bookmarkStart w:id="164" w:name="_Toc171683267"/>
      <w:r>
        <w:rPr>
          <w:position w:val="-1"/>
        </w:rPr>
        <w:tab/>
      </w:r>
      <w:proofErr w:type="spellStart"/>
      <w:r w:rsidRPr="00212D67">
        <w:rPr>
          <w:position w:val="-1"/>
        </w:rPr>
        <w:t>xxviii</w:t>
      </w:r>
      <w:proofErr w:type="spellEnd"/>
      <w:r w:rsidRPr="00212D67">
        <w:rPr>
          <w:position w:val="-1"/>
        </w:rPr>
        <w:t>.</w:t>
      </w:r>
      <w:r w:rsidRPr="00212D67">
        <w:rPr>
          <w:position w:val="-1"/>
        </w:rPr>
        <w:tab/>
      </w:r>
      <w:r w:rsidRPr="00D52E3B">
        <w:rPr>
          <w:position w:val="-1"/>
        </w:rPr>
        <w:t>Deuda</w:t>
      </w:r>
      <w:r w:rsidRPr="008E7B3F">
        <w:t xml:space="preserve"> pública externa</w:t>
      </w:r>
      <w:bookmarkEnd w:id="162"/>
      <w:bookmarkEnd w:id="163"/>
      <w:bookmarkEnd w:id="164"/>
      <w:r w:rsidRPr="008E7B3F">
        <w:t xml:space="preserve"> </w:t>
      </w:r>
    </w:p>
    <w:p w14:paraId="614E2C4F" w14:textId="2746588B" w:rsidR="00CC612B" w:rsidRPr="00212D67" w:rsidRDefault="00CC612B" w:rsidP="00B65CA4">
      <w:pPr>
        <w:pStyle w:val="SingleTxtG"/>
      </w:pPr>
      <w:r w:rsidRPr="00212D67">
        <w:t>Cuadro 38</w:t>
      </w:r>
      <w:r>
        <w:tab/>
      </w:r>
      <w:r w:rsidR="00B65CA4">
        <w:br/>
      </w:r>
      <w:r>
        <w:tab/>
      </w:r>
      <w:r w:rsidRPr="00B65CA4">
        <w:rPr>
          <w:b/>
          <w:bCs/>
        </w:rPr>
        <w:t>Deuda externa total (millones de dólares)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50"/>
        <w:gridCol w:w="1229"/>
        <w:gridCol w:w="1179"/>
        <w:gridCol w:w="1148"/>
        <w:gridCol w:w="966"/>
        <w:gridCol w:w="1098"/>
      </w:tblGrid>
      <w:tr w:rsidR="00CC612B" w:rsidRPr="00D52E3B" w14:paraId="4DE644A8" w14:textId="77777777" w:rsidTr="002F27EF">
        <w:trPr>
          <w:tblHeader/>
        </w:trPr>
        <w:tc>
          <w:tcPr>
            <w:tcW w:w="1750" w:type="dxa"/>
            <w:tcBorders>
              <w:top w:val="single" w:sz="4" w:space="0" w:color="auto"/>
              <w:bottom w:val="single" w:sz="12" w:space="0" w:color="auto"/>
            </w:tcBorders>
            <w:shd w:val="clear" w:color="auto" w:fill="auto"/>
            <w:vAlign w:val="bottom"/>
          </w:tcPr>
          <w:p w14:paraId="0F06ADF7" w14:textId="77777777" w:rsidR="00CC612B" w:rsidRPr="00D52E3B" w:rsidRDefault="00CC612B" w:rsidP="002F27EF">
            <w:pPr>
              <w:spacing w:before="80" w:after="80" w:line="200" w:lineRule="exact"/>
              <w:textDirection w:val="btLr"/>
              <w:rPr>
                <w:i/>
                <w:sz w:val="16"/>
              </w:rPr>
            </w:pPr>
          </w:p>
        </w:tc>
        <w:tc>
          <w:tcPr>
            <w:tcW w:w="1229" w:type="dxa"/>
            <w:tcBorders>
              <w:top w:val="single" w:sz="4" w:space="0" w:color="auto"/>
              <w:bottom w:val="single" w:sz="12" w:space="0" w:color="auto"/>
            </w:tcBorders>
            <w:shd w:val="clear" w:color="auto" w:fill="auto"/>
            <w:vAlign w:val="bottom"/>
          </w:tcPr>
          <w:p w14:paraId="0E4C995A" w14:textId="77777777" w:rsidR="00CC612B" w:rsidRPr="00D52E3B" w:rsidRDefault="00CC612B" w:rsidP="002F27EF">
            <w:pPr>
              <w:spacing w:before="80" w:after="80" w:line="200" w:lineRule="exact"/>
              <w:jc w:val="right"/>
              <w:textDirection w:val="btLr"/>
              <w:rPr>
                <w:i/>
                <w:sz w:val="16"/>
              </w:rPr>
            </w:pPr>
          </w:p>
        </w:tc>
        <w:tc>
          <w:tcPr>
            <w:tcW w:w="1179" w:type="dxa"/>
            <w:tcBorders>
              <w:top w:val="single" w:sz="4" w:space="0" w:color="auto"/>
              <w:bottom w:val="single" w:sz="12" w:space="0" w:color="auto"/>
            </w:tcBorders>
            <w:shd w:val="clear" w:color="auto" w:fill="auto"/>
            <w:vAlign w:val="bottom"/>
          </w:tcPr>
          <w:p w14:paraId="2BA3C326" w14:textId="77777777" w:rsidR="00CC612B" w:rsidRPr="00D52E3B" w:rsidRDefault="00CC612B" w:rsidP="002F27EF">
            <w:pPr>
              <w:spacing w:before="80" w:after="80" w:line="200" w:lineRule="exact"/>
              <w:jc w:val="right"/>
              <w:textDirection w:val="btLr"/>
              <w:rPr>
                <w:i/>
                <w:sz w:val="16"/>
              </w:rPr>
            </w:pPr>
          </w:p>
        </w:tc>
        <w:tc>
          <w:tcPr>
            <w:tcW w:w="1148" w:type="dxa"/>
            <w:tcBorders>
              <w:top w:val="single" w:sz="4" w:space="0" w:color="auto"/>
              <w:bottom w:val="single" w:sz="12" w:space="0" w:color="auto"/>
            </w:tcBorders>
            <w:shd w:val="clear" w:color="auto" w:fill="auto"/>
            <w:vAlign w:val="bottom"/>
          </w:tcPr>
          <w:p w14:paraId="44825E26" w14:textId="77777777" w:rsidR="00CC612B" w:rsidRPr="00D52E3B" w:rsidRDefault="00CC612B" w:rsidP="002F27EF">
            <w:pPr>
              <w:spacing w:before="80" w:after="80" w:line="200" w:lineRule="exact"/>
              <w:jc w:val="right"/>
              <w:textDirection w:val="btLr"/>
              <w:rPr>
                <w:i/>
                <w:sz w:val="16"/>
              </w:rPr>
            </w:pPr>
            <w:r w:rsidRPr="00D52E3B">
              <w:rPr>
                <w:i/>
                <w:sz w:val="16"/>
              </w:rPr>
              <w:t>Año</w:t>
            </w:r>
          </w:p>
        </w:tc>
        <w:tc>
          <w:tcPr>
            <w:tcW w:w="966" w:type="dxa"/>
            <w:tcBorders>
              <w:top w:val="single" w:sz="4" w:space="0" w:color="auto"/>
              <w:bottom w:val="single" w:sz="12" w:space="0" w:color="auto"/>
            </w:tcBorders>
            <w:shd w:val="clear" w:color="auto" w:fill="auto"/>
            <w:vAlign w:val="bottom"/>
          </w:tcPr>
          <w:p w14:paraId="5862AD5F" w14:textId="77777777" w:rsidR="00CC612B" w:rsidRPr="00D52E3B" w:rsidRDefault="00CC612B" w:rsidP="002F27EF">
            <w:pPr>
              <w:spacing w:before="80" w:after="80" w:line="200" w:lineRule="exact"/>
              <w:jc w:val="right"/>
              <w:textDirection w:val="btLr"/>
              <w:rPr>
                <w:i/>
                <w:sz w:val="16"/>
              </w:rPr>
            </w:pPr>
          </w:p>
        </w:tc>
        <w:tc>
          <w:tcPr>
            <w:tcW w:w="1098" w:type="dxa"/>
            <w:tcBorders>
              <w:top w:val="single" w:sz="4" w:space="0" w:color="auto"/>
              <w:bottom w:val="single" w:sz="12" w:space="0" w:color="auto"/>
            </w:tcBorders>
            <w:shd w:val="clear" w:color="auto" w:fill="auto"/>
            <w:vAlign w:val="bottom"/>
          </w:tcPr>
          <w:p w14:paraId="5CA1FFFC" w14:textId="77777777" w:rsidR="00CC612B" w:rsidRPr="00D52E3B" w:rsidRDefault="00CC612B" w:rsidP="002F27EF">
            <w:pPr>
              <w:spacing w:before="80" w:after="80" w:line="200" w:lineRule="exact"/>
              <w:jc w:val="right"/>
              <w:textDirection w:val="btLr"/>
              <w:rPr>
                <w:i/>
                <w:sz w:val="16"/>
              </w:rPr>
            </w:pPr>
          </w:p>
        </w:tc>
      </w:tr>
      <w:tr w:rsidR="00CC612B" w:rsidRPr="00D52E3B" w14:paraId="0EAF8326" w14:textId="77777777" w:rsidTr="002F27EF">
        <w:tc>
          <w:tcPr>
            <w:tcW w:w="1750" w:type="dxa"/>
            <w:tcBorders>
              <w:top w:val="single" w:sz="12" w:space="0" w:color="auto"/>
            </w:tcBorders>
            <w:shd w:val="clear" w:color="auto" w:fill="auto"/>
          </w:tcPr>
          <w:p w14:paraId="15E4C045" w14:textId="77777777" w:rsidR="00CC612B" w:rsidRPr="00D52E3B" w:rsidRDefault="00CC612B" w:rsidP="002F27EF">
            <w:pPr>
              <w:spacing w:before="40" w:after="40" w:line="220" w:lineRule="exact"/>
              <w:textDirection w:val="btLr"/>
              <w:rPr>
                <w:sz w:val="18"/>
              </w:rPr>
            </w:pPr>
          </w:p>
        </w:tc>
        <w:tc>
          <w:tcPr>
            <w:tcW w:w="1229" w:type="dxa"/>
            <w:tcBorders>
              <w:top w:val="single" w:sz="12" w:space="0" w:color="auto"/>
            </w:tcBorders>
            <w:shd w:val="clear" w:color="auto" w:fill="auto"/>
            <w:vAlign w:val="bottom"/>
          </w:tcPr>
          <w:p w14:paraId="03B0C560" w14:textId="77777777" w:rsidR="00CC612B" w:rsidRPr="00D52E3B" w:rsidRDefault="00CC612B" w:rsidP="002F27EF">
            <w:pPr>
              <w:spacing w:before="40" w:after="40" w:line="220" w:lineRule="exact"/>
              <w:jc w:val="right"/>
              <w:textDirection w:val="btLr"/>
              <w:rPr>
                <w:i/>
                <w:sz w:val="18"/>
              </w:rPr>
            </w:pPr>
            <w:r w:rsidRPr="00D52E3B">
              <w:rPr>
                <w:i/>
                <w:sz w:val="18"/>
              </w:rPr>
              <w:t>2019</w:t>
            </w:r>
          </w:p>
        </w:tc>
        <w:tc>
          <w:tcPr>
            <w:tcW w:w="1179" w:type="dxa"/>
            <w:tcBorders>
              <w:top w:val="single" w:sz="12" w:space="0" w:color="auto"/>
            </w:tcBorders>
            <w:shd w:val="clear" w:color="auto" w:fill="auto"/>
            <w:vAlign w:val="bottom"/>
          </w:tcPr>
          <w:p w14:paraId="2F90B118" w14:textId="77777777" w:rsidR="00CC612B" w:rsidRPr="00D52E3B" w:rsidRDefault="00CC612B" w:rsidP="002F27EF">
            <w:pPr>
              <w:spacing w:before="40" w:after="40" w:line="220" w:lineRule="exact"/>
              <w:jc w:val="right"/>
              <w:textDirection w:val="btLr"/>
              <w:rPr>
                <w:i/>
                <w:sz w:val="18"/>
              </w:rPr>
            </w:pPr>
            <w:r w:rsidRPr="00D52E3B">
              <w:rPr>
                <w:i/>
                <w:sz w:val="18"/>
              </w:rPr>
              <w:t>2020</w:t>
            </w:r>
          </w:p>
        </w:tc>
        <w:tc>
          <w:tcPr>
            <w:tcW w:w="1148" w:type="dxa"/>
            <w:tcBorders>
              <w:top w:val="single" w:sz="12" w:space="0" w:color="auto"/>
            </w:tcBorders>
            <w:shd w:val="clear" w:color="auto" w:fill="auto"/>
            <w:vAlign w:val="bottom"/>
          </w:tcPr>
          <w:p w14:paraId="5CE6A88E" w14:textId="77777777" w:rsidR="00CC612B" w:rsidRPr="00D52E3B" w:rsidRDefault="00CC612B" w:rsidP="002F27EF">
            <w:pPr>
              <w:spacing w:before="40" w:after="40" w:line="220" w:lineRule="exact"/>
              <w:jc w:val="right"/>
              <w:textDirection w:val="btLr"/>
              <w:rPr>
                <w:i/>
                <w:sz w:val="18"/>
              </w:rPr>
            </w:pPr>
            <w:r w:rsidRPr="00D52E3B">
              <w:rPr>
                <w:i/>
                <w:sz w:val="18"/>
              </w:rPr>
              <w:t>2021</w:t>
            </w:r>
          </w:p>
        </w:tc>
        <w:tc>
          <w:tcPr>
            <w:tcW w:w="966" w:type="dxa"/>
            <w:tcBorders>
              <w:top w:val="single" w:sz="12" w:space="0" w:color="auto"/>
            </w:tcBorders>
            <w:shd w:val="clear" w:color="auto" w:fill="auto"/>
            <w:vAlign w:val="bottom"/>
          </w:tcPr>
          <w:p w14:paraId="17DD2A54" w14:textId="77777777" w:rsidR="00CC612B" w:rsidRPr="00D52E3B" w:rsidRDefault="00CC612B" w:rsidP="002F27EF">
            <w:pPr>
              <w:spacing w:before="40" w:after="40" w:line="220" w:lineRule="exact"/>
              <w:jc w:val="right"/>
              <w:textDirection w:val="btLr"/>
              <w:rPr>
                <w:i/>
                <w:sz w:val="18"/>
              </w:rPr>
            </w:pPr>
            <w:r w:rsidRPr="00D52E3B">
              <w:rPr>
                <w:i/>
                <w:sz w:val="18"/>
              </w:rPr>
              <w:t>2022</w:t>
            </w:r>
          </w:p>
        </w:tc>
        <w:tc>
          <w:tcPr>
            <w:tcW w:w="1098" w:type="dxa"/>
            <w:tcBorders>
              <w:top w:val="single" w:sz="12" w:space="0" w:color="auto"/>
            </w:tcBorders>
            <w:shd w:val="clear" w:color="auto" w:fill="auto"/>
            <w:vAlign w:val="bottom"/>
          </w:tcPr>
          <w:p w14:paraId="1AAD8AB8" w14:textId="77777777" w:rsidR="00CC612B" w:rsidRPr="00D52E3B" w:rsidRDefault="00CC612B" w:rsidP="002F27EF">
            <w:pPr>
              <w:spacing w:before="40" w:after="40" w:line="220" w:lineRule="exact"/>
              <w:jc w:val="right"/>
              <w:textDirection w:val="btLr"/>
              <w:rPr>
                <w:i/>
                <w:sz w:val="18"/>
              </w:rPr>
            </w:pPr>
            <w:r w:rsidRPr="00D52E3B">
              <w:rPr>
                <w:i/>
                <w:sz w:val="18"/>
              </w:rPr>
              <w:t>2023</w:t>
            </w:r>
          </w:p>
        </w:tc>
      </w:tr>
      <w:tr w:rsidR="00CC612B" w:rsidRPr="00D52E3B" w14:paraId="3782B068" w14:textId="77777777" w:rsidTr="002F27EF">
        <w:tc>
          <w:tcPr>
            <w:tcW w:w="1750" w:type="dxa"/>
            <w:shd w:val="clear" w:color="auto" w:fill="auto"/>
          </w:tcPr>
          <w:p w14:paraId="7E46F529" w14:textId="77777777" w:rsidR="00CC612B" w:rsidRPr="00D52E3B" w:rsidRDefault="00CC612B" w:rsidP="002F27EF">
            <w:pPr>
              <w:spacing w:before="40" w:after="40" w:line="220" w:lineRule="exact"/>
              <w:textDirection w:val="btLr"/>
              <w:rPr>
                <w:sz w:val="18"/>
              </w:rPr>
            </w:pPr>
            <w:r w:rsidRPr="00D52E3B">
              <w:rPr>
                <w:sz w:val="18"/>
              </w:rPr>
              <w:t>Deuda externa total</w:t>
            </w:r>
          </w:p>
        </w:tc>
        <w:tc>
          <w:tcPr>
            <w:tcW w:w="1229" w:type="dxa"/>
            <w:shd w:val="clear" w:color="auto" w:fill="auto"/>
            <w:vAlign w:val="bottom"/>
          </w:tcPr>
          <w:p w14:paraId="0338141E"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184.220</w:t>
            </w:r>
          </w:p>
        </w:tc>
        <w:tc>
          <w:tcPr>
            <w:tcW w:w="1179" w:type="dxa"/>
            <w:shd w:val="clear" w:color="auto" w:fill="auto"/>
            <w:vAlign w:val="bottom"/>
          </w:tcPr>
          <w:p w14:paraId="19687DDF"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198.396</w:t>
            </w:r>
          </w:p>
        </w:tc>
        <w:tc>
          <w:tcPr>
            <w:tcW w:w="1148" w:type="dxa"/>
            <w:shd w:val="clear" w:color="auto" w:fill="auto"/>
            <w:vAlign w:val="bottom"/>
          </w:tcPr>
          <w:p w14:paraId="58B1859E" w14:textId="77777777" w:rsidR="00CC612B" w:rsidRPr="00D52E3B" w:rsidRDefault="00CC612B" w:rsidP="002F27EF">
            <w:pPr>
              <w:spacing w:before="40" w:after="40" w:line="220" w:lineRule="exact"/>
              <w:jc w:val="right"/>
              <w:textDirection w:val="btLr"/>
              <w:rPr>
                <w:sz w:val="18"/>
                <w:lang w:val="es-CL" w:eastAsia="es-CL"/>
              </w:rPr>
            </w:pPr>
            <w:r w:rsidRPr="00D52E3B">
              <w:rPr>
                <w:sz w:val="18"/>
                <w:lang w:val="es-CL" w:eastAsia="es-CL"/>
              </w:rPr>
              <w:t>208.485</w:t>
            </w:r>
          </w:p>
        </w:tc>
        <w:tc>
          <w:tcPr>
            <w:tcW w:w="966" w:type="dxa"/>
            <w:shd w:val="clear" w:color="auto" w:fill="auto"/>
            <w:vAlign w:val="bottom"/>
          </w:tcPr>
          <w:p w14:paraId="2D5FD252"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235.405</w:t>
            </w:r>
          </w:p>
        </w:tc>
        <w:tc>
          <w:tcPr>
            <w:tcW w:w="1098" w:type="dxa"/>
            <w:shd w:val="clear" w:color="auto" w:fill="auto"/>
            <w:vAlign w:val="bottom"/>
          </w:tcPr>
          <w:p w14:paraId="5014580C"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229.840</w:t>
            </w:r>
          </w:p>
        </w:tc>
      </w:tr>
      <w:tr w:rsidR="00CC612B" w:rsidRPr="00D52E3B" w14:paraId="3ADCE8C6" w14:textId="77777777" w:rsidTr="002F27EF">
        <w:tc>
          <w:tcPr>
            <w:tcW w:w="1750" w:type="dxa"/>
            <w:shd w:val="clear" w:color="auto" w:fill="auto"/>
          </w:tcPr>
          <w:p w14:paraId="2BB65CC6" w14:textId="77777777" w:rsidR="00CC612B" w:rsidRPr="00D52E3B" w:rsidRDefault="00CC612B" w:rsidP="002F27EF">
            <w:pPr>
              <w:spacing w:before="40" w:after="40" w:line="220" w:lineRule="exact"/>
              <w:textDirection w:val="btLr"/>
              <w:rPr>
                <w:sz w:val="18"/>
              </w:rPr>
            </w:pPr>
            <w:r w:rsidRPr="00D52E3B">
              <w:rPr>
                <w:sz w:val="18"/>
              </w:rPr>
              <w:t>Sector público</w:t>
            </w:r>
          </w:p>
        </w:tc>
        <w:tc>
          <w:tcPr>
            <w:tcW w:w="1229" w:type="dxa"/>
            <w:shd w:val="clear" w:color="auto" w:fill="auto"/>
            <w:vAlign w:val="bottom"/>
          </w:tcPr>
          <w:p w14:paraId="0E11ED5A"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51.463</w:t>
            </w:r>
          </w:p>
        </w:tc>
        <w:tc>
          <w:tcPr>
            <w:tcW w:w="1179" w:type="dxa"/>
            <w:shd w:val="clear" w:color="auto" w:fill="auto"/>
            <w:vAlign w:val="bottom"/>
          </w:tcPr>
          <w:p w14:paraId="60CB4BDE"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59.826</w:t>
            </w:r>
          </w:p>
        </w:tc>
        <w:tc>
          <w:tcPr>
            <w:tcW w:w="1148" w:type="dxa"/>
            <w:shd w:val="clear" w:color="auto" w:fill="auto"/>
            <w:vAlign w:val="bottom"/>
          </w:tcPr>
          <w:p w14:paraId="722A69FF"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68.521</w:t>
            </w:r>
          </w:p>
        </w:tc>
        <w:tc>
          <w:tcPr>
            <w:tcW w:w="966" w:type="dxa"/>
            <w:shd w:val="clear" w:color="auto" w:fill="auto"/>
            <w:vAlign w:val="bottom"/>
          </w:tcPr>
          <w:p w14:paraId="6031607C"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81.486</w:t>
            </w:r>
          </w:p>
        </w:tc>
        <w:tc>
          <w:tcPr>
            <w:tcW w:w="1098" w:type="dxa"/>
            <w:shd w:val="clear" w:color="auto" w:fill="auto"/>
            <w:vAlign w:val="bottom"/>
          </w:tcPr>
          <w:p w14:paraId="614F50D5"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71.907</w:t>
            </w:r>
          </w:p>
        </w:tc>
      </w:tr>
      <w:tr w:rsidR="00CC612B" w:rsidRPr="00D52E3B" w14:paraId="6ED54014" w14:textId="77777777" w:rsidTr="002F27EF">
        <w:tc>
          <w:tcPr>
            <w:tcW w:w="1750" w:type="dxa"/>
            <w:tcBorders>
              <w:bottom w:val="single" w:sz="12" w:space="0" w:color="auto"/>
            </w:tcBorders>
            <w:shd w:val="clear" w:color="auto" w:fill="auto"/>
          </w:tcPr>
          <w:p w14:paraId="47DAD543" w14:textId="77777777" w:rsidR="00CC612B" w:rsidRPr="00D52E3B" w:rsidRDefault="00CC612B" w:rsidP="002F27EF">
            <w:pPr>
              <w:spacing w:before="40" w:after="40" w:line="220" w:lineRule="exact"/>
              <w:textDirection w:val="btLr"/>
              <w:rPr>
                <w:sz w:val="18"/>
              </w:rPr>
            </w:pPr>
            <w:r w:rsidRPr="00D52E3B">
              <w:rPr>
                <w:sz w:val="18"/>
              </w:rPr>
              <w:t>Sector privado</w:t>
            </w:r>
          </w:p>
        </w:tc>
        <w:tc>
          <w:tcPr>
            <w:tcW w:w="1229" w:type="dxa"/>
            <w:tcBorders>
              <w:bottom w:val="single" w:sz="12" w:space="0" w:color="auto"/>
            </w:tcBorders>
            <w:shd w:val="clear" w:color="auto" w:fill="auto"/>
            <w:vAlign w:val="bottom"/>
          </w:tcPr>
          <w:p w14:paraId="3134434F"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132.757</w:t>
            </w:r>
          </w:p>
        </w:tc>
        <w:tc>
          <w:tcPr>
            <w:tcW w:w="1179" w:type="dxa"/>
            <w:tcBorders>
              <w:bottom w:val="single" w:sz="12" w:space="0" w:color="auto"/>
            </w:tcBorders>
            <w:shd w:val="clear" w:color="auto" w:fill="auto"/>
            <w:vAlign w:val="bottom"/>
          </w:tcPr>
          <w:p w14:paraId="3D06EA9E"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138.570</w:t>
            </w:r>
          </w:p>
        </w:tc>
        <w:tc>
          <w:tcPr>
            <w:tcW w:w="1148" w:type="dxa"/>
            <w:tcBorders>
              <w:bottom w:val="single" w:sz="12" w:space="0" w:color="auto"/>
            </w:tcBorders>
            <w:shd w:val="clear" w:color="auto" w:fill="auto"/>
            <w:vAlign w:val="bottom"/>
          </w:tcPr>
          <w:p w14:paraId="4D637CB9"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139.964</w:t>
            </w:r>
          </w:p>
        </w:tc>
        <w:tc>
          <w:tcPr>
            <w:tcW w:w="966" w:type="dxa"/>
            <w:tcBorders>
              <w:bottom w:val="single" w:sz="12" w:space="0" w:color="auto"/>
            </w:tcBorders>
            <w:shd w:val="clear" w:color="auto" w:fill="auto"/>
            <w:vAlign w:val="bottom"/>
          </w:tcPr>
          <w:p w14:paraId="7CB4B06D"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153.919</w:t>
            </w:r>
          </w:p>
        </w:tc>
        <w:tc>
          <w:tcPr>
            <w:tcW w:w="1098" w:type="dxa"/>
            <w:tcBorders>
              <w:bottom w:val="single" w:sz="12" w:space="0" w:color="auto"/>
            </w:tcBorders>
            <w:shd w:val="clear" w:color="auto" w:fill="auto"/>
            <w:vAlign w:val="bottom"/>
          </w:tcPr>
          <w:p w14:paraId="3AE14307"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157.933</w:t>
            </w:r>
          </w:p>
        </w:tc>
      </w:tr>
    </w:tbl>
    <w:p w14:paraId="0608259F" w14:textId="77777777" w:rsidR="00CC612B" w:rsidRDefault="00CC612B" w:rsidP="00CC612B">
      <w:pPr>
        <w:pStyle w:val="SingleTxtG"/>
        <w:rPr>
          <w:i/>
          <w:iCs/>
          <w:sz w:val="18"/>
          <w:szCs w:val="18"/>
        </w:rPr>
      </w:pPr>
      <w:r w:rsidRPr="00B03E65">
        <w:rPr>
          <w:i/>
          <w:iCs/>
          <w:sz w:val="18"/>
          <w:szCs w:val="18"/>
        </w:rPr>
        <w:t>Fuente: Banco Central, Boletín Estadístico (18 de mayo de 2024).</w:t>
      </w:r>
      <w:r w:rsidRPr="00B03E65">
        <w:rPr>
          <w:rStyle w:val="Refdenotaalpie"/>
          <w:i/>
          <w:iCs/>
          <w:szCs w:val="18"/>
        </w:rPr>
        <w:footnoteReference w:id="85"/>
      </w:r>
    </w:p>
    <w:p w14:paraId="5E245F0D" w14:textId="77777777" w:rsidR="00B65CA4" w:rsidRDefault="00B65CA4" w:rsidP="00CC612B">
      <w:pPr>
        <w:pStyle w:val="SingleTxtG"/>
        <w:rPr>
          <w:i/>
          <w:iCs/>
          <w:sz w:val="18"/>
          <w:szCs w:val="18"/>
        </w:rPr>
      </w:pPr>
    </w:p>
    <w:p w14:paraId="4722FCFE" w14:textId="77777777" w:rsidR="00B65CA4" w:rsidRPr="00B03E65" w:rsidRDefault="00B65CA4" w:rsidP="00CC612B">
      <w:pPr>
        <w:pStyle w:val="SingleTxtG"/>
        <w:rPr>
          <w:i/>
          <w:iCs/>
          <w:sz w:val="18"/>
          <w:szCs w:val="18"/>
        </w:rPr>
      </w:pPr>
    </w:p>
    <w:p w14:paraId="0197FD09" w14:textId="77777777" w:rsidR="00CC612B" w:rsidRPr="008E7B3F" w:rsidRDefault="00CC612B" w:rsidP="00CC612B">
      <w:pPr>
        <w:pStyle w:val="H4G"/>
        <w:rPr>
          <w:i w:val="0"/>
        </w:rPr>
      </w:pPr>
      <w:bookmarkStart w:id="165" w:name="_Toc170913633"/>
      <w:bookmarkStart w:id="166" w:name="_Toc171683268"/>
      <w:bookmarkStart w:id="167" w:name="_Toc155712357"/>
      <w:r>
        <w:rPr>
          <w:position w:val="-1"/>
        </w:rPr>
        <w:lastRenderedPageBreak/>
        <w:tab/>
      </w:r>
      <w:proofErr w:type="spellStart"/>
      <w:r w:rsidRPr="00212D67">
        <w:rPr>
          <w:position w:val="-1"/>
        </w:rPr>
        <w:t>xxix</w:t>
      </w:r>
      <w:proofErr w:type="spellEnd"/>
      <w:r w:rsidRPr="00212D67">
        <w:rPr>
          <w:position w:val="-1"/>
        </w:rPr>
        <w:t>.</w:t>
      </w:r>
      <w:r w:rsidRPr="00212D67">
        <w:rPr>
          <w:position w:val="-1"/>
        </w:rPr>
        <w:tab/>
      </w:r>
      <w:r w:rsidRPr="00D52E3B">
        <w:rPr>
          <w:position w:val="-1"/>
        </w:rPr>
        <w:t>Deuda</w:t>
      </w:r>
      <w:r w:rsidRPr="008E7B3F">
        <w:t xml:space="preserve"> pública interna</w:t>
      </w:r>
      <w:bookmarkEnd w:id="165"/>
      <w:bookmarkEnd w:id="166"/>
    </w:p>
    <w:p w14:paraId="4088F6C6" w14:textId="228ADFE6" w:rsidR="00CC612B" w:rsidRPr="0071677B" w:rsidRDefault="00CC612B" w:rsidP="0071677B">
      <w:pPr>
        <w:pStyle w:val="SingleTxtG"/>
        <w:rPr>
          <w:b/>
          <w:bCs/>
        </w:rPr>
      </w:pPr>
      <w:r w:rsidRPr="00212D67">
        <w:t>Cuadro 39</w:t>
      </w:r>
      <w:r>
        <w:tab/>
      </w:r>
      <w:r w:rsidR="0071677B">
        <w:br/>
      </w:r>
      <w:r w:rsidRPr="0071677B">
        <w:rPr>
          <w:b/>
          <w:bCs/>
        </w:rPr>
        <w:tab/>
        <w:t>Deuda interna bruta del gobierno central (millones de dólares)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0"/>
        <w:gridCol w:w="1144"/>
        <w:gridCol w:w="1228"/>
        <w:gridCol w:w="1053"/>
        <w:gridCol w:w="1052"/>
        <w:gridCol w:w="1053"/>
      </w:tblGrid>
      <w:tr w:rsidR="00CC612B" w:rsidRPr="00D52E3B" w14:paraId="297594C3" w14:textId="77777777" w:rsidTr="002F27EF">
        <w:trPr>
          <w:tblHeader/>
        </w:trPr>
        <w:tc>
          <w:tcPr>
            <w:tcW w:w="1840" w:type="dxa"/>
            <w:tcBorders>
              <w:top w:val="single" w:sz="4" w:space="0" w:color="auto"/>
              <w:bottom w:val="single" w:sz="12" w:space="0" w:color="auto"/>
            </w:tcBorders>
            <w:shd w:val="clear" w:color="auto" w:fill="auto"/>
            <w:vAlign w:val="bottom"/>
          </w:tcPr>
          <w:p w14:paraId="616FD53B" w14:textId="77777777" w:rsidR="00CC612B" w:rsidRPr="00D52E3B" w:rsidRDefault="00CC612B" w:rsidP="002F27EF">
            <w:pPr>
              <w:spacing w:before="80" w:after="80" w:line="200" w:lineRule="exact"/>
              <w:textDirection w:val="btLr"/>
              <w:rPr>
                <w:i/>
                <w:sz w:val="16"/>
              </w:rPr>
            </w:pPr>
          </w:p>
        </w:tc>
        <w:tc>
          <w:tcPr>
            <w:tcW w:w="5530" w:type="dxa"/>
            <w:gridSpan w:val="5"/>
            <w:tcBorders>
              <w:top w:val="single" w:sz="4" w:space="0" w:color="auto"/>
              <w:bottom w:val="single" w:sz="12" w:space="0" w:color="auto"/>
            </w:tcBorders>
            <w:shd w:val="clear" w:color="auto" w:fill="auto"/>
            <w:vAlign w:val="bottom"/>
          </w:tcPr>
          <w:p w14:paraId="1A542755" w14:textId="77777777" w:rsidR="00CC612B" w:rsidRPr="00D52E3B" w:rsidRDefault="00CC612B" w:rsidP="002F27EF">
            <w:pPr>
              <w:spacing w:before="80" w:after="80" w:line="200" w:lineRule="exact"/>
              <w:jc w:val="right"/>
              <w:textDirection w:val="btLr"/>
              <w:rPr>
                <w:i/>
                <w:sz w:val="16"/>
                <w:lang w:val="es-CL" w:eastAsia="es-CL"/>
              </w:rPr>
            </w:pPr>
            <w:r w:rsidRPr="00D52E3B">
              <w:rPr>
                <w:i/>
                <w:sz w:val="16"/>
                <w:lang w:val="es-CL" w:eastAsia="es-CL"/>
              </w:rPr>
              <w:t>Año</w:t>
            </w:r>
          </w:p>
        </w:tc>
      </w:tr>
      <w:tr w:rsidR="00CC612B" w:rsidRPr="00D52E3B" w14:paraId="7EA38FB6" w14:textId="77777777" w:rsidTr="002F27EF">
        <w:tc>
          <w:tcPr>
            <w:tcW w:w="1840" w:type="dxa"/>
            <w:tcBorders>
              <w:top w:val="single" w:sz="12" w:space="0" w:color="auto"/>
            </w:tcBorders>
            <w:shd w:val="clear" w:color="auto" w:fill="auto"/>
          </w:tcPr>
          <w:p w14:paraId="1ED8CF1D" w14:textId="77777777" w:rsidR="00CC612B" w:rsidRPr="00D52E3B" w:rsidRDefault="00CC612B" w:rsidP="002F27EF">
            <w:pPr>
              <w:spacing w:before="40" w:after="40" w:line="220" w:lineRule="exact"/>
              <w:textDirection w:val="btLr"/>
              <w:rPr>
                <w:sz w:val="18"/>
              </w:rPr>
            </w:pPr>
          </w:p>
        </w:tc>
        <w:tc>
          <w:tcPr>
            <w:tcW w:w="1144" w:type="dxa"/>
            <w:tcBorders>
              <w:top w:val="single" w:sz="12" w:space="0" w:color="auto"/>
            </w:tcBorders>
            <w:shd w:val="clear" w:color="auto" w:fill="auto"/>
            <w:vAlign w:val="bottom"/>
          </w:tcPr>
          <w:p w14:paraId="7E8E4FF1" w14:textId="77777777" w:rsidR="00CC612B" w:rsidRPr="00D52E3B" w:rsidRDefault="00CC612B" w:rsidP="002F27EF">
            <w:pPr>
              <w:spacing w:before="40" w:after="40" w:line="220" w:lineRule="exact"/>
              <w:jc w:val="right"/>
              <w:textDirection w:val="btLr"/>
              <w:rPr>
                <w:i/>
                <w:sz w:val="18"/>
                <w:lang w:val="es-CL" w:eastAsia="es-CL"/>
              </w:rPr>
            </w:pPr>
            <w:r w:rsidRPr="00D52E3B">
              <w:rPr>
                <w:i/>
                <w:sz w:val="18"/>
                <w:lang w:val="es-CL" w:eastAsia="es-CL"/>
              </w:rPr>
              <w:t>2019</w:t>
            </w:r>
          </w:p>
        </w:tc>
        <w:tc>
          <w:tcPr>
            <w:tcW w:w="1228" w:type="dxa"/>
            <w:tcBorders>
              <w:top w:val="single" w:sz="12" w:space="0" w:color="auto"/>
            </w:tcBorders>
            <w:shd w:val="clear" w:color="auto" w:fill="auto"/>
            <w:vAlign w:val="bottom"/>
          </w:tcPr>
          <w:p w14:paraId="349DCA89" w14:textId="77777777" w:rsidR="00CC612B" w:rsidRPr="00D52E3B" w:rsidRDefault="00CC612B" w:rsidP="002F27EF">
            <w:pPr>
              <w:spacing w:before="40" w:after="40" w:line="220" w:lineRule="exact"/>
              <w:jc w:val="right"/>
              <w:textDirection w:val="btLr"/>
              <w:rPr>
                <w:i/>
                <w:sz w:val="18"/>
              </w:rPr>
            </w:pPr>
            <w:r w:rsidRPr="00D52E3B">
              <w:rPr>
                <w:i/>
                <w:sz w:val="18"/>
                <w:lang w:val="es-CL" w:eastAsia="es-CL"/>
              </w:rPr>
              <w:t>2020</w:t>
            </w:r>
          </w:p>
        </w:tc>
        <w:tc>
          <w:tcPr>
            <w:tcW w:w="1053" w:type="dxa"/>
            <w:tcBorders>
              <w:top w:val="single" w:sz="12" w:space="0" w:color="auto"/>
            </w:tcBorders>
            <w:shd w:val="clear" w:color="auto" w:fill="auto"/>
            <w:vAlign w:val="bottom"/>
          </w:tcPr>
          <w:p w14:paraId="246FB885" w14:textId="77777777" w:rsidR="00CC612B" w:rsidRPr="00D52E3B" w:rsidRDefault="00CC612B" w:rsidP="002F27EF">
            <w:pPr>
              <w:spacing w:before="40" w:after="40" w:line="220" w:lineRule="exact"/>
              <w:jc w:val="right"/>
              <w:textDirection w:val="btLr"/>
              <w:rPr>
                <w:i/>
                <w:sz w:val="18"/>
              </w:rPr>
            </w:pPr>
            <w:r w:rsidRPr="00D52E3B">
              <w:rPr>
                <w:i/>
                <w:sz w:val="18"/>
                <w:lang w:val="es-CL" w:eastAsia="es-CL"/>
              </w:rPr>
              <w:t>2021</w:t>
            </w:r>
          </w:p>
        </w:tc>
        <w:tc>
          <w:tcPr>
            <w:tcW w:w="1052" w:type="dxa"/>
            <w:tcBorders>
              <w:top w:val="single" w:sz="12" w:space="0" w:color="auto"/>
            </w:tcBorders>
            <w:shd w:val="clear" w:color="auto" w:fill="auto"/>
            <w:vAlign w:val="bottom"/>
          </w:tcPr>
          <w:p w14:paraId="6D069C7B" w14:textId="77777777" w:rsidR="00CC612B" w:rsidRPr="00D52E3B" w:rsidRDefault="00CC612B" w:rsidP="002F27EF">
            <w:pPr>
              <w:spacing w:before="40" w:after="40" w:line="220" w:lineRule="exact"/>
              <w:jc w:val="right"/>
              <w:textDirection w:val="btLr"/>
              <w:rPr>
                <w:i/>
                <w:sz w:val="18"/>
              </w:rPr>
            </w:pPr>
            <w:r w:rsidRPr="00D52E3B">
              <w:rPr>
                <w:i/>
                <w:sz w:val="18"/>
                <w:lang w:val="es-CL" w:eastAsia="es-CL"/>
              </w:rPr>
              <w:t>2022</w:t>
            </w:r>
          </w:p>
        </w:tc>
        <w:tc>
          <w:tcPr>
            <w:tcW w:w="1053" w:type="dxa"/>
            <w:tcBorders>
              <w:top w:val="single" w:sz="12" w:space="0" w:color="auto"/>
            </w:tcBorders>
            <w:shd w:val="clear" w:color="auto" w:fill="auto"/>
            <w:vAlign w:val="bottom"/>
          </w:tcPr>
          <w:p w14:paraId="31AE168B" w14:textId="77777777" w:rsidR="00CC612B" w:rsidRPr="00D52E3B" w:rsidRDefault="00CC612B" w:rsidP="002F27EF">
            <w:pPr>
              <w:spacing w:before="40" w:after="40" w:line="220" w:lineRule="exact"/>
              <w:jc w:val="right"/>
              <w:textDirection w:val="btLr"/>
              <w:rPr>
                <w:i/>
                <w:sz w:val="18"/>
              </w:rPr>
            </w:pPr>
            <w:r w:rsidRPr="00D52E3B">
              <w:rPr>
                <w:i/>
                <w:sz w:val="18"/>
                <w:lang w:val="es-CL" w:eastAsia="es-CL"/>
              </w:rPr>
              <w:t>2023</w:t>
            </w:r>
          </w:p>
        </w:tc>
      </w:tr>
      <w:tr w:rsidR="00CC612B" w:rsidRPr="00D52E3B" w14:paraId="2F27D1D6" w14:textId="77777777" w:rsidTr="002F27EF">
        <w:tc>
          <w:tcPr>
            <w:tcW w:w="1840" w:type="dxa"/>
            <w:tcBorders>
              <w:bottom w:val="single" w:sz="12" w:space="0" w:color="auto"/>
            </w:tcBorders>
            <w:shd w:val="clear" w:color="auto" w:fill="auto"/>
          </w:tcPr>
          <w:p w14:paraId="63CD2251" w14:textId="77777777" w:rsidR="00CC612B" w:rsidRPr="00D52E3B" w:rsidRDefault="00CC612B" w:rsidP="002F27EF">
            <w:pPr>
              <w:spacing w:before="40" w:after="40" w:line="220" w:lineRule="exact"/>
              <w:textDirection w:val="btLr"/>
              <w:rPr>
                <w:sz w:val="18"/>
              </w:rPr>
            </w:pPr>
            <w:r w:rsidRPr="00D52E3B">
              <w:rPr>
                <w:sz w:val="18"/>
              </w:rPr>
              <w:t>Deuda interna</w:t>
            </w:r>
          </w:p>
        </w:tc>
        <w:tc>
          <w:tcPr>
            <w:tcW w:w="1144" w:type="dxa"/>
            <w:tcBorders>
              <w:bottom w:val="single" w:sz="12" w:space="0" w:color="auto"/>
            </w:tcBorders>
            <w:shd w:val="clear" w:color="auto" w:fill="auto"/>
            <w:vAlign w:val="bottom"/>
          </w:tcPr>
          <w:p w14:paraId="4FAA582A"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58.576</w:t>
            </w:r>
          </w:p>
        </w:tc>
        <w:tc>
          <w:tcPr>
            <w:tcW w:w="1228" w:type="dxa"/>
            <w:tcBorders>
              <w:bottom w:val="single" w:sz="12" w:space="0" w:color="auto"/>
            </w:tcBorders>
            <w:shd w:val="clear" w:color="auto" w:fill="auto"/>
            <w:vAlign w:val="bottom"/>
          </w:tcPr>
          <w:p w14:paraId="55051BD2"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70.417</w:t>
            </w:r>
          </w:p>
        </w:tc>
        <w:tc>
          <w:tcPr>
            <w:tcW w:w="1053" w:type="dxa"/>
            <w:tcBorders>
              <w:bottom w:val="single" w:sz="12" w:space="0" w:color="auto"/>
            </w:tcBorders>
            <w:shd w:val="clear" w:color="auto" w:fill="auto"/>
            <w:vAlign w:val="bottom"/>
          </w:tcPr>
          <w:p w14:paraId="40093BF4"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66.525</w:t>
            </w:r>
          </w:p>
        </w:tc>
        <w:tc>
          <w:tcPr>
            <w:tcW w:w="1052" w:type="dxa"/>
            <w:tcBorders>
              <w:bottom w:val="single" w:sz="12" w:space="0" w:color="auto"/>
            </w:tcBorders>
            <w:shd w:val="clear" w:color="auto" w:fill="auto"/>
            <w:vAlign w:val="bottom"/>
          </w:tcPr>
          <w:p w14:paraId="3D4DD25D"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74.853</w:t>
            </w:r>
          </w:p>
        </w:tc>
        <w:tc>
          <w:tcPr>
            <w:tcW w:w="1053" w:type="dxa"/>
            <w:tcBorders>
              <w:bottom w:val="single" w:sz="12" w:space="0" w:color="auto"/>
            </w:tcBorders>
            <w:shd w:val="clear" w:color="auto" w:fill="auto"/>
            <w:vAlign w:val="bottom"/>
          </w:tcPr>
          <w:p w14:paraId="6D8C01A4" w14:textId="77777777" w:rsidR="00CC612B" w:rsidRPr="00D52E3B" w:rsidRDefault="00CC612B" w:rsidP="002F27EF">
            <w:pPr>
              <w:spacing w:before="40" w:after="40" w:line="220" w:lineRule="exact"/>
              <w:jc w:val="right"/>
              <w:textDirection w:val="btLr"/>
              <w:rPr>
                <w:sz w:val="18"/>
              </w:rPr>
            </w:pPr>
            <w:r w:rsidRPr="00D52E3B">
              <w:rPr>
                <w:sz w:val="18"/>
                <w:lang w:val="es-CL" w:eastAsia="es-CL"/>
              </w:rPr>
              <w:t>80.617</w:t>
            </w:r>
          </w:p>
        </w:tc>
      </w:tr>
    </w:tbl>
    <w:p w14:paraId="25A9CFE4" w14:textId="77777777" w:rsidR="00CC612B" w:rsidRPr="00B03E65" w:rsidRDefault="00CC612B" w:rsidP="00CC612B">
      <w:pPr>
        <w:pStyle w:val="SingleTxtG"/>
        <w:rPr>
          <w:i/>
          <w:iCs/>
          <w:sz w:val="18"/>
          <w:szCs w:val="18"/>
        </w:rPr>
      </w:pPr>
      <w:r w:rsidRPr="00B03E65">
        <w:rPr>
          <w:i/>
          <w:iCs/>
          <w:sz w:val="18"/>
          <w:szCs w:val="18"/>
        </w:rPr>
        <w:t>Fuente: Dirección de Presupuestos, Deuda Bruta del Gobierno Central.</w:t>
      </w:r>
      <w:r w:rsidRPr="00B03E65">
        <w:rPr>
          <w:rStyle w:val="Refdenotaalpie"/>
          <w:i/>
          <w:iCs/>
          <w:szCs w:val="18"/>
        </w:rPr>
        <w:footnoteReference w:id="86"/>
      </w:r>
    </w:p>
    <w:p w14:paraId="7E992CCD" w14:textId="77777777" w:rsidR="00CC612B" w:rsidRPr="008E7B3F" w:rsidRDefault="00CC612B" w:rsidP="00CC612B">
      <w:pPr>
        <w:pStyle w:val="H4G"/>
        <w:rPr>
          <w:i w:val="0"/>
        </w:rPr>
      </w:pPr>
      <w:bookmarkStart w:id="168" w:name="_Toc170913634"/>
      <w:bookmarkStart w:id="169" w:name="_Toc171683269"/>
      <w:r>
        <w:rPr>
          <w:position w:val="-1"/>
        </w:rPr>
        <w:tab/>
      </w:r>
      <w:proofErr w:type="spellStart"/>
      <w:r w:rsidRPr="00212D67">
        <w:rPr>
          <w:position w:val="-1"/>
        </w:rPr>
        <w:t>xxx</w:t>
      </w:r>
      <w:proofErr w:type="spellEnd"/>
      <w:r w:rsidRPr="00212D67">
        <w:rPr>
          <w:position w:val="-1"/>
        </w:rPr>
        <w:t>.</w:t>
      </w:r>
      <w:r w:rsidRPr="00212D67">
        <w:rPr>
          <w:position w:val="-1"/>
        </w:rPr>
        <w:tab/>
      </w:r>
      <w:r w:rsidRPr="008E7B3F">
        <w:t xml:space="preserve">Proporción </w:t>
      </w:r>
      <w:r w:rsidRPr="00D52E3B">
        <w:rPr>
          <w:position w:val="-1"/>
        </w:rPr>
        <w:t>de</w:t>
      </w:r>
      <w:r w:rsidRPr="008E7B3F">
        <w:t xml:space="preserve"> la asistencia internacional prestada en relación con el presupuesto público por sector y en relación con el ingreso nacional bruto</w:t>
      </w:r>
      <w:r w:rsidRPr="007E145F">
        <w:rPr>
          <w:rStyle w:val="Refdenotaalpie"/>
        </w:rPr>
        <w:footnoteReference w:id="87"/>
      </w:r>
      <w:bookmarkEnd w:id="167"/>
      <w:bookmarkEnd w:id="168"/>
      <w:bookmarkEnd w:id="169"/>
    </w:p>
    <w:p w14:paraId="55589F8B" w14:textId="77777777" w:rsidR="00CC612B" w:rsidRPr="00212D67" w:rsidRDefault="00CC612B" w:rsidP="00CC612B">
      <w:pPr>
        <w:pStyle w:val="SingleTxtG"/>
      </w:pPr>
      <w:r w:rsidRPr="00212D67">
        <w:rPr>
          <w:position w:val="-1"/>
        </w:rPr>
        <w:t>68.</w:t>
      </w:r>
      <w:r w:rsidRPr="00212D67">
        <w:rPr>
          <w:position w:val="-1"/>
        </w:rPr>
        <w:tab/>
      </w:r>
      <w:proofErr w:type="gramStart"/>
      <w:r w:rsidRPr="00212D67">
        <w:t>De acuerdo a</w:t>
      </w:r>
      <w:proofErr w:type="gramEnd"/>
      <w:r w:rsidRPr="00212D67">
        <w:t xml:space="preserve"> su Balance de Gestión Integral, en el año 2022, la cooperación realizada por la Agencia Chilena de Cooperación Internacional para el Desarrollo (“AGCID”), a través del presupuesto público para financiar el Programa de Cooperación Sur-Sur fue de 3.734.837 millones de pesos, correspondiendo un 56,3% a transferencia técnica (bilateral, triangular y aportes a fondos conjuntos) y un 38,8% a formación de capital humano (becas). El 4,9% restante, se asignó a gastos asociados del Programa.</w:t>
      </w:r>
    </w:p>
    <w:p w14:paraId="43ED8710" w14:textId="77777777" w:rsidR="00CC612B" w:rsidRPr="00212D67" w:rsidRDefault="00CC612B" w:rsidP="00CC612B">
      <w:pPr>
        <w:pStyle w:val="SingleTxtG"/>
      </w:pPr>
      <w:r w:rsidRPr="00212D67">
        <w:rPr>
          <w:position w:val="-1"/>
        </w:rPr>
        <w:t>69.</w:t>
      </w:r>
      <w:r w:rsidRPr="00212D67">
        <w:rPr>
          <w:position w:val="-1"/>
        </w:rPr>
        <w:tab/>
      </w:r>
      <w:r w:rsidRPr="00212D67">
        <w:t>Lo anterior permitió financiar la ejecución de 89 proyectos de transferencia técnica en 19 de los 20 países de América Latina y el Caribe (considerando a la Comunidad del Caribe CARICOM como un solo bloque) y también a otros países fuera de la Región Latinoamericana como es el caso de Palestina. Complementariamente, permitió dar continuidad al componente de formación de capital humano, otorgando un total de 828 becas (736 nuevas y 92 de continuidad) para la realización de estudios de pregrado, magister, movilidad estudiantil y académica, diplomados y cursos internacionales.</w:t>
      </w:r>
    </w:p>
    <w:p w14:paraId="0A635C6A" w14:textId="77777777" w:rsidR="00CC612B" w:rsidRPr="008E7B3F" w:rsidRDefault="00CC612B" w:rsidP="00CC612B">
      <w:pPr>
        <w:pStyle w:val="H1G"/>
      </w:pPr>
      <w:bookmarkStart w:id="170" w:name="_Toc158650629"/>
      <w:bookmarkStart w:id="171" w:name="_Toc170913635"/>
      <w:bookmarkStart w:id="172" w:name="_Toc171683270"/>
      <w:r>
        <w:rPr>
          <w:position w:val="-1"/>
        </w:rPr>
        <w:tab/>
      </w:r>
      <w:r w:rsidRPr="00212D67">
        <w:rPr>
          <w:position w:val="-1"/>
        </w:rPr>
        <w:t>B.</w:t>
      </w:r>
      <w:r w:rsidRPr="00212D67">
        <w:rPr>
          <w:position w:val="-1"/>
        </w:rPr>
        <w:tab/>
      </w:r>
      <w:r w:rsidRPr="008E7B3F">
        <w:t>Estructura constitucional, política y jurídica del Estado</w:t>
      </w:r>
      <w:bookmarkEnd w:id="170"/>
      <w:bookmarkEnd w:id="171"/>
      <w:bookmarkEnd w:id="172"/>
    </w:p>
    <w:p w14:paraId="20DCFBB1" w14:textId="77777777" w:rsidR="00CC612B" w:rsidRPr="008E7B3F" w:rsidRDefault="00CC612B" w:rsidP="00CC612B">
      <w:pPr>
        <w:pStyle w:val="H23G"/>
      </w:pPr>
      <w:bookmarkStart w:id="173" w:name="_Toc158650630"/>
      <w:bookmarkStart w:id="174" w:name="_Toc170913636"/>
      <w:bookmarkStart w:id="175" w:name="_Toc171683271"/>
      <w:r>
        <w:rPr>
          <w:position w:val="-1"/>
        </w:rPr>
        <w:tab/>
      </w:r>
      <w:r w:rsidRPr="00212D67">
        <w:rPr>
          <w:position w:val="-1"/>
        </w:rPr>
        <w:t>1.</w:t>
      </w:r>
      <w:r w:rsidRPr="00212D67">
        <w:rPr>
          <w:position w:val="-1"/>
        </w:rPr>
        <w:tab/>
      </w:r>
      <w:r w:rsidRPr="008E7B3F">
        <w:t>Marco político y jurídico del Estado</w:t>
      </w:r>
      <w:bookmarkEnd w:id="173"/>
      <w:bookmarkEnd w:id="174"/>
      <w:bookmarkEnd w:id="175"/>
    </w:p>
    <w:p w14:paraId="58B07D15" w14:textId="77777777" w:rsidR="00CC612B" w:rsidRPr="00212D67" w:rsidRDefault="00CC612B" w:rsidP="00CC612B">
      <w:pPr>
        <w:pStyle w:val="SingleTxtG"/>
      </w:pPr>
      <w:r w:rsidRPr="00212D67">
        <w:rPr>
          <w:position w:val="-1"/>
        </w:rPr>
        <w:t>70.</w:t>
      </w:r>
      <w:r w:rsidRPr="00212D67">
        <w:rPr>
          <w:position w:val="-1"/>
        </w:rPr>
        <w:tab/>
      </w:r>
      <w:r w:rsidRPr="00212D67">
        <w:t xml:space="preserve">La República de Chile se conforma como un Estado unitario. El territorio se encuentra dividido en 16 regiones, incluyendo un área metropolitana donde se encuentra la capital del país. Cada región se encuentra dividida en provincias y éstas en comunas. Posee un régimen político democrático y un sistema de gobierno de tipo presidencialista. </w:t>
      </w:r>
    </w:p>
    <w:p w14:paraId="05BB68EC" w14:textId="77777777" w:rsidR="00CC612B" w:rsidRPr="00212D67" w:rsidRDefault="00CC612B" w:rsidP="00CC612B">
      <w:pPr>
        <w:pStyle w:val="SingleTxtG"/>
      </w:pPr>
      <w:r w:rsidRPr="00212D67">
        <w:rPr>
          <w:position w:val="-1"/>
        </w:rPr>
        <w:t>71.</w:t>
      </w:r>
      <w:r w:rsidRPr="00212D67">
        <w:rPr>
          <w:position w:val="-1"/>
        </w:rPr>
        <w:tab/>
      </w:r>
      <w:r w:rsidRPr="00212D67">
        <w:t>La norma fundamental de organización del Estado es la Constitución Política de la República de 1980.</w:t>
      </w:r>
      <w:r w:rsidRPr="007E145F">
        <w:rPr>
          <w:rStyle w:val="Refdenotaalpie"/>
        </w:rPr>
        <w:footnoteReference w:id="88"/>
      </w:r>
      <w:r w:rsidRPr="00212D67">
        <w:t xml:space="preserve"> Dicha Constitución ha sido reformada en múltiples oportunidades, siendo una de las más relevantes la Ley </w:t>
      </w:r>
      <w:proofErr w:type="spellStart"/>
      <w:r w:rsidRPr="00212D67">
        <w:t>Nº</w:t>
      </w:r>
      <w:proofErr w:type="spellEnd"/>
      <w:r w:rsidRPr="00212D67">
        <w:t> 20.050, promulgada el 17 de septiembre de 2005, mediante la cual se introdujeron 54 modificaciones y se autorizó fijar un texto refundido, coordinado y sistematizado.</w:t>
      </w:r>
      <w:r w:rsidRPr="007E145F">
        <w:rPr>
          <w:rStyle w:val="Refdenotaalpie"/>
        </w:rPr>
        <w:footnoteReference w:id="89"/>
      </w:r>
      <w:r w:rsidRPr="00212D67">
        <w:t xml:space="preserve"> </w:t>
      </w:r>
    </w:p>
    <w:p w14:paraId="01B4D47E" w14:textId="77777777" w:rsidR="00CC612B" w:rsidRPr="00212D67" w:rsidRDefault="00CC612B" w:rsidP="00CC612B">
      <w:pPr>
        <w:pStyle w:val="SingleTxtG"/>
      </w:pPr>
      <w:r w:rsidRPr="00212D67">
        <w:rPr>
          <w:position w:val="-1"/>
        </w:rPr>
        <w:t>72.</w:t>
      </w:r>
      <w:r w:rsidRPr="00212D67">
        <w:rPr>
          <w:position w:val="-1"/>
        </w:rPr>
        <w:tab/>
      </w:r>
      <w:r w:rsidRPr="00212D67">
        <w:t xml:space="preserve">La estructura institucional se organiza sobre la división tradicional de los poderes Ejecutivo, Legislativo y Judicial, además de otros órganos o instituciones que gozan de autonomía constitucional. </w:t>
      </w:r>
    </w:p>
    <w:p w14:paraId="1148A671" w14:textId="77777777" w:rsidR="00CC612B" w:rsidRPr="008E7B3F" w:rsidRDefault="00CC612B" w:rsidP="00CC612B">
      <w:pPr>
        <w:pStyle w:val="H4G"/>
        <w:rPr>
          <w:i w:val="0"/>
        </w:rPr>
      </w:pPr>
      <w:bookmarkStart w:id="176" w:name="_Toc158650631"/>
      <w:bookmarkStart w:id="177" w:name="_Toc170913637"/>
      <w:bookmarkStart w:id="178" w:name="_Toc171683272"/>
      <w:r>
        <w:rPr>
          <w:position w:val="-1"/>
        </w:rPr>
        <w:tab/>
      </w:r>
      <w:r w:rsidRPr="00212D67">
        <w:rPr>
          <w:position w:val="-1"/>
        </w:rPr>
        <w:t>i.</w:t>
      </w:r>
      <w:r w:rsidRPr="00212D67">
        <w:rPr>
          <w:position w:val="-1"/>
        </w:rPr>
        <w:tab/>
      </w:r>
      <w:r w:rsidRPr="008E7B3F">
        <w:t>Poder Ejecutivo</w:t>
      </w:r>
      <w:bookmarkEnd w:id="176"/>
      <w:bookmarkEnd w:id="177"/>
      <w:bookmarkEnd w:id="178"/>
    </w:p>
    <w:p w14:paraId="2B25E72A" w14:textId="77777777" w:rsidR="00CC612B" w:rsidRPr="00212D67" w:rsidRDefault="00CC612B" w:rsidP="00CC612B">
      <w:pPr>
        <w:pStyle w:val="SingleTxtG"/>
      </w:pPr>
      <w:r w:rsidRPr="00212D67">
        <w:rPr>
          <w:position w:val="-1"/>
        </w:rPr>
        <w:t>73.</w:t>
      </w:r>
      <w:r w:rsidRPr="00212D67">
        <w:rPr>
          <w:position w:val="-1"/>
        </w:rPr>
        <w:tab/>
      </w:r>
      <w:r w:rsidRPr="00212D67">
        <w:t xml:space="preserve">El Presidente de la República encabeza el ejercicio de las funciones de Gobierno y de Administración del Estado. De acuerdo con la Constitución, su elección se realiza mediante sufragio popular y directo, con una duración de cuatro años sin reelección para un período consecutivo. Posee la potestad exclusiva de la designación de los ministros de Estado y </w:t>
      </w:r>
      <w:r w:rsidRPr="00212D67">
        <w:lastRenderedPageBreak/>
        <w:t xml:space="preserve">delegados presidenciales regionales y provinciales, entre otros funcionarios de su exclusiva confianza que colaboran en las labores de administración del Estado. </w:t>
      </w:r>
    </w:p>
    <w:p w14:paraId="682203E2" w14:textId="77777777" w:rsidR="00CC612B" w:rsidRPr="00212D67" w:rsidRDefault="00CC612B" w:rsidP="00CC612B">
      <w:pPr>
        <w:pStyle w:val="SingleTxtG"/>
      </w:pPr>
      <w:r w:rsidRPr="00212D67">
        <w:rPr>
          <w:position w:val="-1"/>
        </w:rPr>
        <w:t>74.</w:t>
      </w:r>
      <w:r w:rsidRPr="00212D67">
        <w:rPr>
          <w:position w:val="-1"/>
        </w:rPr>
        <w:tab/>
      </w:r>
      <w:r w:rsidRPr="00212D67">
        <w:t>Son atribuciones especiales del Presidente, entre otras: concurrir a la formación de las leyes, sancionarlas y promulgarlas; dictar previa delegación del Congreso decretos con fuerza de ley; ejercer la potestad reglamentaria; conducir las relaciones internacionales; otorgar indultos particulares; designar y remover a los comandantes en jefe de las Fuerzas Armadas y de Orden; y velar por la correcta recaudación de las rentas públicas.</w:t>
      </w:r>
    </w:p>
    <w:p w14:paraId="7BFBD5D5" w14:textId="77777777" w:rsidR="00CC612B" w:rsidRPr="00212D67" w:rsidRDefault="00CC612B" w:rsidP="00CC612B">
      <w:pPr>
        <w:pStyle w:val="SingleTxtG"/>
      </w:pPr>
      <w:r w:rsidRPr="00212D67">
        <w:rPr>
          <w:position w:val="-1"/>
        </w:rPr>
        <w:t>75.</w:t>
      </w:r>
      <w:r w:rsidRPr="00212D67">
        <w:rPr>
          <w:position w:val="-1"/>
        </w:rPr>
        <w:tab/>
      </w:r>
      <w:r w:rsidRPr="00212D67">
        <w:t>Existen 24 Ministerios: Interior y Seguridad Pública; Relaciones Exteriores; Defensa Nacional; Hacienda; Secretaría General de la Presidencia; Secretaría General de Gobierno; Economía, Fomento y Turismo; Desarrollo Social y Familia; Educación; Justicia y Derechos Humanos; Trabajo y Previsión Social; Obras Públicas; Salud; Vivienda y Urbanismo; Agricultura; Minería; Transportes y Telecomunicaciones; Bienes Nacionales; Energía; Medio Ambiente; Deporte; Mujer y la Equidad de Género; Culturas, las Artes y el Patrimonio; y Ciencia, Tecnología, Conocimiento e Innovación. Asimismo, los Ministerios cuentan con Secretarías Regionales Ministeriales, órganos desconcentrados de los ministerios en las regiones, salvo los Ministerios del Interior y Seguridad Pública, de Relaciones Exteriores, de Defensa Nacional y Secretaría General de la Presidencia, que no cuentan con Secretarías Regionales.</w:t>
      </w:r>
    </w:p>
    <w:p w14:paraId="07473954" w14:textId="77777777" w:rsidR="00CC612B" w:rsidRPr="00212D67" w:rsidRDefault="00CC612B" w:rsidP="00CC612B">
      <w:pPr>
        <w:pStyle w:val="SingleTxtG"/>
      </w:pPr>
      <w:r w:rsidRPr="00212D67">
        <w:rPr>
          <w:position w:val="-1"/>
        </w:rPr>
        <w:t>76.</w:t>
      </w:r>
      <w:r w:rsidRPr="00212D67">
        <w:rPr>
          <w:position w:val="-1"/>
        </w:rPr>
        <w:tab/>
      </w:r>
      <w:r w:rsidRPr="00212D67">
        <w:t xml:space="preserve">El Gobierno Regional es el organismo encargado de la administración superior de cada región y tiene por objeto su desarrollo social, cultural y económico. Está constituido por un Gobernador Regional y el Consejo Regional. Tanto el Gobernador Regional como los Consejeros Regionales son elegidos por sufragio universal y votación directa, y duran cuatro años en su cargo. El Gobernador puede ser reelegido consecutivamente sólo para el periodo siguiente. Los Consejeros pueden ser reelegidos sucesivamente en el cargo hasta por dos periodos. </w:t>
      </w:r>
    </w:p>
    <w:p w14:paraId="526F0330" w14:textId="77777777" w:rsidR="00CC612B" w:rsidRPr="00212D67" w:rsidRDefault="00CC612B" w:rsidP="00CC612B">
      <w:pPr>
        <w:pStyle w:val="SingleTxtG"/>
      </w:pPr>
      <w:r w:rsidRPr="00212D67">
        <w:rPr>
          <w:position w:val="-1"/>
        </w:rPr>
        <w:t>77.</w:t>
      </w:r>
      <w:r w:rsidRPr="00212D67">
        <w:rPr>
          <w:position w:val="-1"/>
        </w:rPr>
        <w:tab/>
      </w:r>
      <w:r w:rsidRPr="00212D67">
        <w:t>Por otra parte, el Delegado Presidencial Regional es el responsable de las tareas de gobierno interior, seguridad pública y coordinación y supervigilancia de los organismos públicos que funcionan en la región. Es nombrado por el Presidente de la República, actúa como su representante natural e inmediato en el territorio de su jurisdicción y se mantiene en sus funciones mientras cuente con su confianza.</w:t>
      </w:r>
    </w:p>
    <w:p w14:paraId="07DA20B5" w14:textId="77777777" w:rsidR="00CC612B" w:rsidRPr="008E7B3F" w:rsidRDefault="00CC612B" w:rsidP="00CC612B">
      <w:pPr>
        <w:pStyle w:val="H4G"/>
      </w:pPr>
      <w:bookmarkStart w:id="179" w:name="_Toc158650632"/>
      <w:bookmarkStart w:id="180" w:name="_Toc170913638"/>
      <w:bookmarkStart w:id="181" w:name="_Toc171683273"/>
      <w:r>
        <w:rPr>
          <w:position w:val="-1"/>
        </w:rPr>
        <w:tab/>
      </w:r>
      <w:proofErr w:type="spellStart"/>
      <w:r w:rsidRPr="00212D67">
        <w:rPr>
          <w:position w:val="-1"/>
        </w:rPr>
        <w:t>ii</w:t>
      </w:r>
      <w:proofErr w:type="spellEnd"/>
      <w:r w:rsidRPr="00212D67">
        <w:rPr>
          <w:position w:val="-1"/>
        </w:rPr>
        <w:t>.</w:t>
      </w:r>
      <w:r w:rsidRPr="00212D67">
        <w:rPr>
          <w:position w:val="-1"/>
        </w:rPr>
        <w:tab/>
      </w:r>
      <w:r w:rsidRPr="008E7B3F">
        <w:t>Poder Legislativo</w:t>
      </w:r>
      <w:bookmarkEnd w:id="179"/>
      <w:bookmarkEnd w:id="180"/>
      <w:bookmarkEnd w:id="181"/>
    </w:p>
    <w:p w14:paraId="5625722E" w14:textId="77777777" w:rsidR="00CC612B" w:rsidRPr="00212D67" w:rsidRDefault="00CC612B" w:rsidP="00CC612B">
      <w:pPr>
        <w:pStyle w:val="SingleTxtG"/>
      </w:pPr>
      <w:r w:rsidRPr="00212D67">
        <w:rPr>
          <w:position w:val="-1"/>
        </w:rPr>
        <w:t>78.</w:t>
      </w:r>
      <w:r w:rsidRPr="00212D67">
        <w:rPr>
          <w:position w:val="-1"/>
        </w:rPr>
        <w:tab/>
      </w:r>
      <w:r w:rsidRPr="00212D67">
        <w:t xml:space="preserve">Posee una organización bicameral compuesto de una Cámara de Diputadas y Diputados y del Senado, que concurren al proceso de formación de las leyes, entre otras funciones. La Cámara de Diputados se compone de 155 miembros, elegidos por votación directa en los distritos electorales (28), y que duran cuatro años en sus cargos, pudiendo ser reelegidos sucesivamente en el cargo hasta por dos periodos. Le corresponde la fiscalización de los actos de Gobierno, para lo cual tiene competencia para crear comisiones especiales investigadoras, citar a ministros de Estado para rindan información y aceptar o rechazar las acusaciones constitucionales presentadas por sus miembros en contra de altos funcionarios del Estado. </w:t>
      </w:r>
    </w:p>
    <w:p w14:paraId="759A31EA" w14:textId="77777777" w:rsidR="00CC612B" w:rsidRPr="00212D67" w:rsidRDefault="00CC612B" w:rsidP="00CC612B">
      <w:pPr>
        <w:pStyle w:val="SingleTxtG"/>
      </w:pPr>
      <w:r w:rsidRPr="00212D67">
        <w:rPr>
          <w:position w:val="-1"/>
        </w:rPr>
        <w:t>79.</w:t>
      </w:r>
      <w:r w:rsidRPr="00212D67">
        <w:rPr>
          <w:position w:val="-1"/>
        </w:rPr>
        <w:tab/>
      </w:r>
      <w:r w:rsidRPr="00212D67">
        <w:t>El Senado está compuesto por 50 senadores, elegidos por votación directa según las circunscripciones electorales (16), y que duran ocho años en su cargo, pudiendo ser reelegidos sucesivamente en el cargo hasta por un periodo. Sin embargo, el Senado se renueva en parcialidades cada cuatro años. Dentro de sus funciones exclusivas destacan: conocer y resolver (en calidad de jurado) las acusaciones constitucionales presentadas en contra de altos funcionarios del Estado, declaradas procedentes por la Cámara de Diputados; conocer de las contiendas de competencia que se susciten entre las autoridades políticas o administrativas y los tribunales superiores de justicia; otorgar la rehabilitación de la ciudadanía; otorgar su acuerdo para que el Presidente de la República pueda ausentarse del país por más de 30 días o en los últimos 90 días de su período; aprobar la designación de los ministros y fiscales judiciales de la Corte Suprema y del Fiscal Nacional, entre otras.</w:t>
      </w:r>
    </w:p>
    <w:p w14:paraId="3779CABB" w14:textId="77777777" w:rsidR="00CC612B" w:rsidRPr="008E7B3F" w:rsidRDefault="00CC612B" w:rsidP="00B03E65">
      <w:pPr>
        <w:pBdr>
          <w:top w:val="nil"/>
          <w:left w:val="nil"/>
          <w:bottom w:val="nil"/>
          <w:right w:val="nil"/>
          <w:between w:val="nil"/>
        </w:pBdr>
        <w:spacing w:before="120" w:after="120" w:line="240" w:lineRule="auto"/>
        <w:ind w:firstLine="567"/>
        <w:jc w:val="both"/>
        <w:outlineLvl w:val="3"/>
        <w:rPr>
          <w:i/>
        </w:rPr>
      </w:pPr>
      <w:bookmarkStart w:id="182" w:name="_Toc158650633"/>
      <w:bookmarkStart w:id="183" w:name="_Toc170913639"/>
      <w:bookmarkStart w:id="184" w:name="_Toc171683274"/>
      <w:proofErr w:type="spellStart"/>
      <w:r w:rsidRPr="00212D67">
        <w:rPr>
          <w:i/>
          <w:position w:val="-1"/>
        </w:rPr>
        <w:t>iii</w:t>
      </w:r>
      <w:proofErr w:type="spellEnd"/>
      <w:r w:rsidRPr="00212D67">
        <w:rPr>
          <w:i/>
          <w:position w:val="-1"/>
        </w:rPr>
        <w:t>.</w:t>
      </w:r>
      <w:r w:rsidRPr="00212D67">
        <w:rPr>
          <w:i/>
          <w:position w:val="-1"/>
        </w:rPr>
        <w:tab/>
      </w:r>
      <w:r w:rsidRPr="008E7B3F">
        <w:rPr>
          <w:i/>
        </w:rPr>
        <w:t>Poder Judicial</w:t>
      </w:r>
      <w:bookmarkEnd w:id="182"/>
      <w:bookmarkEnd w:id="183"/>
      <w:bookmarkEnd w:id="184"/>
    </w:p>
    <w:p w14:paraId="566330FD" w14:textId="77777777" w:rsidR="00CC612B" w:rsidRPr="00212D67" w:rsidRDefault="00CC612B" w:rsidP="00CC612B">
      <w:pPr>
        <w:pStyle w:val="SingleTxtG"/>
      </w:pPr>
      <w:r w:rsidRPr="00212D67">
        <w:rPr>
          <w:position w:val="-1"/>
        </w:rPr>
        <w:t>80.</w:t>
      </w:r>
      <w:r w:rsidRPr="00212D67">
        <w:rPr>
          <w:position w:val="-1"/>
        </w:rPr>
        <w:tab/>
      </w:r>
      <w:r w:rsidRPr="001D3750">
        <w:rPr>
          <w:position w:val="-1"/>
        </w:rPr>
        <w:t>El</w:t>
      </w:r>
      <w:r w:rsidRPr="00212D67">
        <w:t xml:space="preserve"> Poder Judicial se compone de tribunales autónomos, independientes y de rango constitucional, que ostentan la facultad de conocer de las causas civiles y criminales, de </w:t>
      </w:r>
      <w:r w:rsidRPr="00212D67">
        <w:lastRenderedPageBreak/>
        <w:t>resolverlas y de hacer ejecutar lo juzgado. La Corte Suprema es su tribunal superior jerárquico, con la superintendencia directiva, correccional y económica de todos los tribunales de la República. La Constitución asegura la inamovilidad del juez mediando su buena conducta.</w:t>
      </w:r>
    </w:p>
    <w:p w14:paraId="365B3792" w14:textId="77777777" w:rsidR="00CC612B" w:rsidRPr="008E7B3F" w:rsidRDefault="00CC612B" w:rsidP="00B03E65">
      <w:pPr>
        <w:pBdr>
          <w:top w:val="nil"/>
          <w:left w:val="nil"/>
          <w:bottom w:val="nil"/>
          <w:right w:val="nil"/>
          <w:between w:val="nil"/>
        </w:pBdr>
        <w:spacing w:before="120" w:after="120" w:line="240" w:lineRule="auto"/>
        <w:ind w:firstLine="567"/>
        <w:jc w:val="both"/>
        <w:outlineLvl w:val="3"/>
        <w:rPr>
          <w:i/>
        </w:rPr>
      </w:pPr>
      <w:bookmarkStart w:id="185" w:name="_Toc158650634"/>
      <w:bookmarkStart w:id="186" w:name="_Toc170913640"/>
      <w:bookmarkStart w:id="187" w:name="_Toc171683275"/>
      <w:proofErr w:type="spellStart"/>
      <w:r w:rsidRPr="00212D67">
        <w:rPr>
          <w:i/>
          <w:position w:val="-1"/>
        </w:rPr>
        <w:t>iv</w:t>
      </w:r>
      <w:proofErr w:type="spellEnd"/>
      <w:r w:rsidRPr="00212D67">
        <w:rPr>
          <w:i/>
          <w:position w:val="-1"/>
        </w:rPr>
        <w:t>.</w:t>
      </w:r>
      <w:r w:rsidRPr="00212D67">
        <w:rPr>
          <w:i/>
          <w:position w:val="-1"/>
        </w:rPr>
        <w:tab/>
      </w:r>
      <w:r w:rsidRPr="008E7B3F">
        <w:rPr>
          <w:i/>
        </w:rPr>
        <w:t>Organismos autónomos</w:t>
      </w:r>
      <w:bookmarkEnd w:id="185"/>
      <w:bookmarkEnd w:id="186"/>
      <w:bookmarkEnd w:id="187"/>
    </w:p>
    <w:p w14:paraId="646FB7D3" w14:textId="77777777" w:rsidR="00CC612B" w:rsidRPr="00212D67" w:rsidRDefault="00CC612B" w:rsidP="00CC612B">
      <w:pPr>
        <w:pStyle w:val="SingleTxtG"/>
      </w:pPr>
      <w:r w:rsidRPr="00212D67">
        <w:rPr>
          <w:position w:val="-1"/>
        </w:rPr>
        <w:t>81.</w:t>
      </w:r>
      <w:r w:rsidRPr="00212D67">
        <w:rPr>
          <w:position w:val="-1"/>
        </w:rPr>
        <w:tab/>
      </w:r>
      <w:r w:rsidRPr="001D3750">
        <w:rPr>
          <w:position w:val="-1"/>
        </w:rPr>
        <w:t>Chile</w:t>
      </w:r>
      <w:r w:rsidRPr="00212D67">
        <w:t xml:space="preserve"> cuenta con otra tipología de órganos que forman parte del Estado, con autonomía y rango constitucional. Entre ellos, se encuentran el Ministerio Público, organismo encargado de la persecución criminal; el Tribunal Constitucional, encargado del control de constitucionalidad de las leyes; el Servicio Electoral, que ejerce la administración, supervigilancia y fiscalización de los procesos electorales y plebiscitarios; la Contraloría General de la República, encargada del control de la legalidad de los actos de la Administración; el Banco Central, encargado de la política monetaria, entre otros; el Consejo de Seguridad Nacional, que asesora al Presidente de la República en materias vinculadas a la seguridad nacional; y el Consejo Nacional de Televisión, a cargo de velar por el correcto funcionamiento de todos los servicios de televisión que operan en el territorio nacional.</w:t>
      </w:r>
    </w:p>
    <w:p w14:paraId="75D738B0" w14:textId="042CB87E" w:rsidR="00CC612B" w:rsidRPr="008E7B3F" w:rsidRDefault="00CC612B" w:rsidP="00E65A6E">
      <w:pPr>
        <w:pBdr>
          <w:top w:val="nil"/>
          <w:left w:val="nil"/>
          <w:bottom w:val="nil"/>
          <w:right w:val="nil"/>
          <w:between w:val="nil"/>
        </w:pBdr>
        <w:spacing w:before="120" w:after="120" w:line="240" w:lineRule="auto"/>
        <w:ind w:left="720"/>
        <w:jc w:val="both"/>
        <w:outlineLvl w:val="2"/>
        <w:rPr>
          <w:b/>
        </w:rPr>
      </w:pPr>
      <w:bookmarkStart w:id="188" w:name="_Toc158650635"/>
      <w:bookmarkStart w:id="189" w:name="_Toc170913641"/>
      <w:bookmarkStart w:id="190" w:name="_Toc171683276"/>
      <w:r w:rsidRPr="00212D67">
        <w:rPr>
          <w:b/>
          <w:position w:val="-1"/>
        </w:rPr>
        <w:t>2.</w:t>
      </w:r>
      <w:r w:rsidRPr="00212D67">
        <w:rPr>
          <w:b/>
          <w:position w:val="-1"/>
        </w:rPr>
        <w:tab/>
      </w:r>
      <w:r w:rsidRPr="008E7B3F">
        <w:rPr>
          <w:b/>
        </w:rPr>
        <w:t>Indicadores sobre el sistema político</w:t>
      </w:r>
      <w:bookmarkEnd w:id="188"/>
      <w:bookmarkEnd w:id="189"/>
      <w:bookmarkEnd w:id="190"/>
    </w:p>
    <w:p w14:paraId="5CA6B644" w14:textId="77777777" w:rsidR="00CC612B" w:rsidRPr="008E7B3F" w:rsidRDefault="00CC612B" w:rsidP="00CC612B">
      <w:pPr>
        <w:pStyle w:val="H4G"/>
      </w:pPr>
      <w:bookmarkStart w:id="191" w:name="_Toc158650636"/>
      <w:bookmarkStart w:id="192" w:name="_Toc170913642"/>
      <w:bookmarkStart w:id="193" w:name="_Toc171683277"/>
      <w:r>
        <w:rPr>
          <w:position w:val="-1"/>
        </w:rPr>
        <w:tab/>
      </w:r>
      <w:r w:rsidRPr="00212D67">
        <w:rPr>
          <w:position w:val="-1"/>
        </w:rPr>
        <w:t>i.</w:t>
      </w:r>
      <w:r w:rsidRPr="00212D67">
        <w:rPr>
          <w:position w:val="-1"/>
        </w:rPr>
        <w:tab/>
      </w:r>
      <w:r w:rsidRPr="008E7B3F">
        <w:t>Número de partidos políticos reconocidos a nivel nacional</w:t>
      </w:r>
      <w:bookmarkEnd w:id="191"/>
      <w:bookmarkEnd w:id="192"/>
      <w:bookmarkEnd w:id="193"/>
    </w:p>
    <w:p w14:paraId="02AB3223" w14:textId="77777777" w:rsidR="00CC612B" w:rsidRPr="00212D67" w:rsidRDefault="00CC612B" w:rsidP="00CC612B">
      <w:pPr>
        <w:pStyle w:val="SingleTxtG"/>
      </w:pPr>
      <w:r w:rsidRPr="00212D67">
        <w:rPr>
          <w:position w:val="-1"/>
        </w:rPr>
        <w:t>82.</w:t>
      </w:r>
      <w:r w:rsidRPr="00212D67">
        <w:rPr>
          <w:position w:val="-1"/>
        </w:rPr>
        <w:tab/>
      </w:r>
      <w:r w:rsidRPr="00212D67">
        <w:t xml:space="preserve">Hasta la fecha existen 24 partidos políticos legalmente constituidos en Chile: Renovación Nacional, Partido Demócrata Cristiano, </w:t>
      </w:r>
      <w:r w:rsidRPr="001D3750">
        <w:rPr>
          <w:position w:val="-1"/>
        </w:rPr>
        <w:t>Partido</w:t>
      </w:r>
      <w:r w:rsidRPr="00212D67">
        <w:t xml:space="preserve"> Por la Democracia, Unión Demócrata Independiente, Partido Socialista de Chile, Partido Radical de Chile, Partido Comunista de Chile, Evolución Política, Frente Amplio, Federación Regionalista Verde Social,</w:t>
      </w:r>
      <w:r w:rsidRPr="008E7B3F">
        <w:rPr>
          <w:rStyle w:val="Refdecomentario"/>
          <w:sz w:val="20"/>
          <w:lang w:eastAsia="en-US"/>
        </w:rPr>
        <w:t xml:space="preserve"> </w:t>
      </w:r>
      <w:r w:rsidRPr="00212D67">
        <w:t>Partido Liberal de Chile, Partido Republicano de Chile, Partido de la Gente, Partido Acción Humanista, Partido Humanista, Partido Social Cristiano, Movimiento Amarillos por Chile, Partido Demócratas Chile, Partido Alianza Verde Popular, Patria Progresista, Partido Popular, Igualdad, Sentido Común y Partido de los Trabajadores Revolucionarios.</w:t>
      </w:r>
      <w:r w:rsidRPr="007E145F">
        <w:rPr>
          <w:rStyle w:val="Refdenotaalpie"/>
        </w:rPr>
        <w:footnoteReference w:id="90"/>
      </w:r>
    </w:p>
    <w:p w14:paraId="7CAF1D9C" w14:textId="1489622A" w:rsidR="00CC612B" w:rsidRPr="008E7B3F" w:rsidRDefault="007E145F" w:rsidP="00CC612B">
      <w:pPr>
        <w:pStyle w:val="H4G"/>
        <w:rPr>
          <w:i w:val="0"/>
        </w:rPr>
      </w:pPr>
      <w:bookmarkStart w:id="194" w:name="_Toc158650637"/>
      <w:bookmarkStart w:id="195" w:name="_Toc170913643"/>
      <w:bookmarkStart w:id="196" w:name="_Toc171683278"/>
      <w:r>
        <w:rPr>
          <w:position w:val="-1"/>
        </w:rPr>
        <w:tab/>
      </w:r>
      <w:proofErr w:type="spellStart"/>
      <w:r w:rsidR="00CC612B" w:rsidRPr="00212D67">
        <w:rPr>
          <w:position w:val="-1"/>
        </w:rPr>
        <w:t>ii</w:t>
      </w:r>
      <w:proofErr w:type="spellEnd"/>
      <w:r w:rsidR="00CC612B" w:rsidRPr="00212D67">
        <w:rPr>
          <w:position w:val="-1"/>
        </w:rPr>
        <w:t>.</w:t>
      </w:r>
      <w:r w:rsidR="00CC612B" w:rsidRPr="00212D67">
        <w:rPr>
          <w:position w:val="-1"/>
        </w:rPr>
        <w:tab/>
      </w:r>
      <w:r w:rsidR="00CC612B" w:rsidRPr="001D3750">
        <w:rPr>
          <w:position w:val="-1"/>
        </w:rPr>
        <w:t>Proporción</w:t>
      </w:r>
      <w:r w:rsidR="00CC612B" w:rsidRPr="008E7B3F">
        <w:t xml:space="preserve"> de la población con derecho a votar</w:t>
      </w:r>
      <w:bookmarkEnd w:id="194"/>
      <w:bookmarkEnd w:id="195"/>
      <w:bookmarkEnd w:id="196"/>
    </w:p>
    <w:p w14:paraId="650FF304" w14:textId="77777777" w:rsidR="00CC612B" w:rsidRPr="00212D67" w:rsidRDefault="00CC612B" w:rsidP="00CC612B">
      <w:pPr>
        <w:pStyle w:val="SingleTxtG"/>
      </w:pPr>
      <w:r w:rsidRPr="00212D67">
        <w:rPr>
          <w:position w:val="-1"/>
        </w:rPr>
        <w:t>83.</w:t>
      </w:r>
      <w:r w:rsidRPr="00212D67">
        <w:rPr>
          <w:position w:val="-1"/>
        </w:rPr>
        <w:tab/>
      </w:r>
      <w:r w:rsidRPr="00212D67">
        <w:t>El artículo 13 de la Constitución</w:t>
      </w:r>
      <w:r w:rsidRPr="007E145F">
        <w:rPr>
          <w:rStyle w:val="Refdenotaalpie"/>
        </w:rPr>
        <w:footnoteReference w:id="91"/>
      </w:r>
      <w:r w:rsidRPr="00212D67">
        <w:t xml:space="preserve"> define como ciudadanos a los chilenos que han cumplido 18 años y que no hayan sido </w:t>
      </w:r>
      <w:r w:rsidRPr="001D3750">
        <w:rPr>
          <w:position w:val="-1"/>
        </w:rPr>
        <w:t>condenadas</w:t>
      </w:r>
      <w:r w:rsidRPr="00212D67">
        <w:t xml:space="preserve"> a pena aflictiva</w:t>
      </w:r>
      <w:r w:rsidRPr="007E145F">
        <w:rPr>
          <w:rStyle w:val="Refdenotaalpie"/>
        </w:rPr>
        <w:footnoteReference w:id="92"/>
      </w:r>
      <w:r w:rsidRPr="00212D67">
        <w:t xml:space="preserve">, reconociéndoles derecho de sufragio. Los padrones electorales se confeccionan automáticamente, sin requerir inscripción previa. </w:t>
      </w:r>
    </w:p>
    <w:p w14:paraId="2FEACF46" w14:textId="77777777" w:rsidR="00CC612B" w:rsidRPr="00212D67" w:rsidRDefault="00CC612B" w:rsidP="00CC612B">
      <w:pPr>
        <w:pStyle w:val="SingleTxtG"/>
      </w:pPr>
      <w:r w:rsidRPr="00212D67">
        <w:rPr>
          <w:position w:val="-1"/>
        </w:rPr>
        <w:t>84.</w:t>
      </w:r>
      <w:r w:rsidRPr="00212D67">
        <w:rPr>
          <w:position w:val="-1"/>
        </w:rPr>
        <w:tab/>
      </w:r>
      <w:r w:rsidRPr="00212D67">
        <w:t xml:space="preserve">Los chilenos nacidos en el extranjero y los que hubieren obtenido la nacionalidad por gracia deben avecindarse en Chile por más de un año para poder ejercer el derecho a sufragio. También, pueden sufragar los extranjeros y extranjeras que mantengan una residencia mínima en Chile de 5 años, y cumplan los requisitos mencionados en el párrafo anterior. Los chilenos y chilenas que residen en el exterior sólo pueden ejercer su derecho a sufragio en Elecciones Primarias Presidenciales, Elecciones Presidenciales y Plebiscitos Nacionales. </w:t>
      </w:r>
    </w:p>
    <w:p w14:paraId="5E1E7CB5" w14:textId="77777777" w:rsidR="00CC612B" w:rsidRPr="00212D67" w:rsidRDefault="00CC612B" w:rsidP="00CC612B">
      <w:pPr>
        <w:pStyle w:val="SingleTxtG"/>
      </w:pPr>
      <w:r w:rsidRPr="00212D67">
        <w:rPr>
          <w:position w:val="-1"/>
        </w:rPr>
        <w:t>85.</w:t>
      </w:r>
      <w:r w:rsidRPr="00212D67">
        <w:rPr>
          <w:position w:val="-1"/>
        </w:rPr>
        <w:tab/>
      </w:r>
      <w:r w:rsidRPr="00212D67">
        <w:t xml:space="preserve">En </w:t>
      </w:r>
      <w:r w:rsidRPr="001D3750">
        <w:rPr>
          <w:position w:val="-1"/>
        </w:rPr>
        <w:t>virtud</w:t>
      </w:r>
      <w:r w:rsidRPr="00212D67">
        <w:t xml:space="preserve"> de la reforma constitucional introducida por la Ley </w:t>
      </w:r>
      <w:proofErr w:type="spellStart"/>
      <w:r w:rsidRPr="00212D67">
        <w:t>N°</w:t>
      </w:r>
      <w:proofErr w:type="spellEnd"/>
      <w:r w:rsidRPr="00212D67">
        <w:t xml:space="preserve"> 21.524,</w:t>
      </w:r>
      <w:r w:rsidRPr="007E145F">
        <w:rPr>
          <w:rStyle w:val="Refdenotaalpie"/>
        </w:rPr>
        <w:footnoteReference w:id="93"/>
      </w:r>
      <w:r w:rsidRPr="00212D67">
        <w:t xml:space="preserve"> publicada el 4 de enero de 2023, se restableció el sufragio obligatorio para los electores en todas las elecciones y plebiscitos, salvo en las elecciones primarias.</w:t>
      </w:r>
    </w:p>
    <w:p w14:paraId="52A30225" w14:textId="77777777" w:rsidR="00CC612B" w:rsidRPr="00212D67" w:rsidRDefault="00CC612B" w:rsidP="00CC612B">
      <w:pPr>
        <w:pStyle w:val="SingleTxtG"/>
      </w:pPr>
      <w:r w:rsidRPr="00212D67">
        <w:rPr>
          <w:position w:val="-1"/>
        </w:rPr>
        <w:t>86.</w:t>
      </w:r>
      <w:r w:rsidRPr="00212D67">
        <w:rPr>
          <w:position w:val="-1"/>
        </w:rPr>
        <w:tab/>
      </w:r>
      <w:r w:rsidRPr="00212D67">
        <w:t xml:space="preserve">El universo total de electores para el plebiscito constitucional celebrado el 17 de diciembre de 2023 fue de 15.406.352, cifra que </w:t>
      </w:r>
      <w:r w:rsidRPr="001D3750">
        <w:rPr>
          <w:position w:val="-1"/>
        </w:rPr>
        <w:t>representa</w:t>
      </w:r>
      <w:r w:rsidRPr="00212D67">
        <w:t xml:space="preserve"> al 77,2% de la población total del país, según la estimación del INE para el año 2023. De las 15.406.352 personas habilitadas para sufragar, participaron 13.028.652, lo que equivale al 84,57%</w:t>
      </w:r>
      <w:r w:rsidRPr="007E145F">
        <w:rPr>
          <w:rStyle w:val="Refdenotaalpie"/>
        </w:rPr>
        <w:footnoteReference w:id="94"/>
      </w:r>
      <w:r w:rsidRPr="00212D67">
        <w:t xml:space="preserve">. </w:t>
      </w:r>
    </w:p>
    <w:p w14:paraId="52962FD7" w14:textId="77777777" w:rsidR="00CC612B" w:rsidRPr="00212D67" w:rsidRDefault="00CC612B" w:rsidP="00CC612B">
      <w:pPr>
        <w:pStyle w:val="SingleTxtG"/>
      </w:pPr>
      <w:r w:rsidRPr="00212D67">
        <w:rPr>
          <w:position w:val="-1"/>
        </w:rPr>
        <w:lastRenderedPageBreak/>
        <w:t>87.</w:t>
      </w:r>
      <w:r w:rsidRPr="00212D67">
        <w:rPr>
          <w:position w:val="-1"/>
        </w:rPr>
        <w:tab/>
      </w:r>
      <w:r w:rsidRPr="00212D67">
        <w:t>Por su parte, para la segunda votación presidencial celebrada el 19 de diciembre de 2021, con voto voluntario, concurrieron a sufragar 8.364.481 personas (de las cuales 46,47% fueron hombres y 53,53% fueron mujeres) de un universo total de 15.030.974 electores, representando una participación total de 55,03%</w:t>
      </w:r>
      <w:r w:rsidRPr="007E145F">
        <w:rPr>
          <w:rStyle w:val="Refdenotaalpie"/>
        </w:rPr>
        <w:footnoteReference w:id="95"/>
      </w:r>
      <w:r w:rsidRPr="00212D67">
        <w:t>. Cabe destacar que, para esta elección, el voto todavía era voluntario.</w:t>
      </w:r>
    </w:p>
    <w:p w14:paraId="66B6223F" w14:textId="77777777" w:rsidR="00CC612B" w:rsidRPr="008E7B3F" w:rsidRDefault="00CC612B" w:rsidP="00CC612B">
      <w:pPr>
        <w:pStyle w:val="H4G"/>
        <w:rPr>
          <w:i w:val="0"/>
        </w:rPr>
      </w:pPr>
      <w:bookmarkStart w:id="197" w:name="_Toc158650638"/>
      <w:bookmarkStart w:id="198" w:name="_Toc170913644"/>
      <w:bookmarkStart w:id="199" w:name="_Toc171683279"/>
      <w:r>
        <w:rPr>
          <w:position w:val="-1"/>
        </w:rPr>
        <w:tab/>
      </w:r>
      <w:proofErr w:type="spellStart"/>
      <w:r w:rsidRPr="00212D67">
        <w:rPr>
          <w:position w:val="-1"/>
        </w:rPr>
        <w:t>iii</w:t>
      </w:r>
      <w:proofErr w:type="spellEnd"/>
      <w:r w:rsidRPr="00212D67">
        <w:rPr>
          <w:position w:val="-1"/>
        </w:rPr>
        <w:t>.</w:t>
      </w:r>
      <w:r w:rsidRPr="00212D67">
        <w:rPr>
          <w:position w:val="-1"/>
        </w:rPr>
        <w:tab/>
      </w:r>
      <w:r w:rsidRPr="001D3750">
        <w:rPr>
          <w:position w:val="-1"/>
        </w:rPr>
        <w:t>Proporción</w:t>
      </w:r>
      <w:r w:rsidRPr="008E7B3F">
        <w:t xml:space="preserve"> de población adulta de no ciudadanos registrados para votar</w:t>
      </w:r>
      <w:bookmarkEnd w:id="197"/>
      <w:bookmarkEnd w:id="198"/>
      <w:bookmarkEnd w:id="199"/>
    </w:p>
    <w:p w14:paraId="744CAE3D" w14:textId="77777777" w:rsidR="00CC612B" w:rsidRPr="00212D67" w:rsidRDefault="00CC612B" w:rsidP="00CC612B">
      <w:pPr>
        <w:pStyle w:val="SingleTxtG"/>
      </w:pPr>
      <w:r w:rsidRPr="00212D67">
        <w:rPr>
          <w:position w:val="-1"/>
        </w:rPr>
        <w:t>88.</w:t>
      </w:r>
      <w:r w:rsidRPr="00212D67">
        <w:rPr>
          <w:position w:val="-1"/>
        </w:rPr>
        <w:tab/>
      </w:r>
      <w:r w:rsidRPr="00212D67">
        <w:t>Según la información del Servicio Electoral,</w:t>
      </w:r>
      <w:r w:rsidRPr="007E145F">
        <w:rPr>
          <w:rStyle w:val="Refdenotaalpie"/>
        </w:rPr>
        <w:footnoteReference w:id="96"/>
      </w:r>
      <w:r w:rsidRPr="00212D67">
        <w:t xml:space="preserve"> el padrón contempla 514.628 electores extranjeros, los que representan el 3,4% del padrón total de electores. La mayor cantidad de electores extranjeros cuentan con nacionalidad peruana (175.709), colombiana (71.847), argentina (70.834), boliviana (59.373) y venezolana (43.565). </w:t>
      </w:r>
    </w:p>
    <w:p w14:paraId="3CC554D1" w14:textId="77777777" w:rsidR="00CC612B" w:rsidRPr="008E7B3F" w:rsidRDefault="00CC612B" w:rsidP="00CC612B">
      <w:pPr>
        <w:pStyle w:val="H4G"/>
        <w:rPr>
          <w:i w:val="0"/>
        </w:rPr>
      </w:pPr>
      <w:bookmarkStart w:id="200" w:name="_Toc158650639"/>
      <w:bookmarkStart w:id="201" w:name="_Toc170913645"/>
      <w:bookmarkStart w:id="202" w:name="_Toc171683280"/>
      <w:r>
        <w:rPr>
          <w:position w:val="-1"/>
        </w:rPr>
        <w:tab/>
      </w:r>
      <w:proofErr w:type="spellStart"/>
      <w:r w:rsidRPr="00212D67">
        <w:rPr>
          <w:position w:val="-1"/>
        </w:rPr>
        <w:t>iv</w:t>
      </w:r>
      <w:proofErr w:type="spellEnd"/>
      <w:r w:rsidRPr="00212D67">
        <w:rPr>
          <w:position w:val="-1"/>
        </w:rPr>
        <w:t>.</w:t>
      </w:r>
      <w:r w:rsidRPr="00212D67">
        <w:rPr>
          <w:position w:val="-1"/>
        </w:rPr>
        <w:tab/>
      </w:r>
      <w:r w:rsidRPr="001D3750">
        <w:rPr>
          <w:position w:val="-1"/>
        </w:rPr>
        <w:t>Número</w:t>
      </w:r>
      <w:r w:rsidRPr="008E7B3F">
        <w:t xml:space="preserve"> de quejas registradas sobre las elecciones, por tipo de presunta irregularidad</w:t>
      </w:r>
      <w:bookmarkEnd w:id="200"/>
      <w:bookmarkEnd w:id="201"/>
      <w:bookmarkEnd w:id="202"/>
    </w:p>
    <w:p w14:paraId="7953BD19" w14:textId="77777777" w:rsidR="00CC612B" w:rsidRPr="001D3750" w:rsidRDefault="00CC612B" w:rsidP="00CC612B">
      <w:pPr>
        <w:pStyle w:val="SingleTxtG"/>
        <w:rPr>
          <w:rStyle w:val="SingleTxtGCar"/>
        </w:rPr>
      </w:pPr>
      <w:r w:rsidRPr="00212D67">
        <w:rPr>
          <w:position w:val="-1"/>
        </w:rPr>
        <w:t>89.</w:t>
      </w:r>
      <w:r w:rsidRPr="00212D67">
        <w:rPr>
          <w:position w:val="-1"/>
        </w:rPr>
        <w:tab/>
      </w:r>
      <w:r w:rsidRPr="001D3750">
        <w:rPr>
          <w:rStyle w:val="SingleTxtGCar"/>
        </w:rPr>
        <w:t>En las elecciones presidenciales y parlamentarias de 2021 se presentaron, en total, 1.513 reclamaciones ante los tribunales electorales regionales. La elección presidencial fue objeto de 650 reclamos, de los cuales 80 corresponden a reclamaciones de candidaturas, 45 a rectificaciones de escrutinio y 525 a reclamaciones de nulidad. En las elecciones de senadores se presentaron 378 reclamos, los cuales se desglosan en 49 reclamaciones de candidaturas, 19 rectificaciones de escrutinio y 310 reclamaciones de nulidad. Por su parte, para la elección de Diputados se presentaron 485 quejas, las cuales se desagregan en 143 reclamaciones de candidaturas, 29 rectificaciones de escrutinio y 313 reclamaciones de nulidad. Sólo se registró una apelación ante el Tribunal Calificador de Elecciones, correspondiente a la elección de Diputados en la Región de Tarapacá</w:t>
      </w:r>
      <w:r w:rsidRPr="007E145F">
        <w:rPr>
          <w:rStyle w:val="Refdenotaalpie"/>
        </w:rPr>
        <w:footnoteReference w:id="97"/>
      </w:r>
      <w:r w:rsidRPr="001D3750">
        <w:rPr>
          <w:rStyle w:val="SingleTxtGCar"/>
        </w:rPr>
        <w:t>.</w:t>
      </w:r>
    </w:p>
    <w:p w14:paraId="1C8A6CDC" w14:textId="77777777" w:rsidR="00CC612B" w:rsidRPr="008E7B3F" w:rsidRDefault="00CC612B" w:rsidP="00CC612B">
      <w:pPr>
        <w:pStyle w:val="H4G"/>
        <w:rPr>
          <w:i w:val="0"/>
        </w:rPr>
      </w:pPr>
      <w:bookmarkStart w:id="203" w:name="_Toc158650640"/>
      <w:bookmarkStart w:id="204" w:name="_Toc170913646"/>
      <w:bookmarkStart w:id="205" w:name="_Toc171683281"/>
      <w:r>
        <w:rPr>
          <w:position w:val="-1"/>
        </w:rPr>
        <w:tab/>
      </w:r>
      <w:r w:rsidRPr="00212D67">
        <w:rPr>
          <w:position w:val="-1"/>
        </w:rPr>
        <w:t>v.</w:t>
      </w:r>
      <w:r w:rsidRPr="00212D67">
        <w:rPr>
          <w:position w:val="-1"/>
        </w:rPr>
        <w:tab/>
      </w:r>
      <w:r w:rsidRPr="008E7B3F">
        <w:t>Población abarcada y desglose de propiedad de los principales medios de comunicación</w:t>
      </w:r>
      <w:bookmarkEnd w:id="203"/>
      <w:bookmarkEnd w:id="204"/>
      <w:bookmarkEnd w:id="205"/>
    </w:p>
    <w:p w14:paraId="057EE24E" w14:textId="77777777" w:rsidR="00CC612B" w:rsidRPr="00212D67" w:rsidRDefault="00CC612B" w:rsidP="00CC612B">
      <w:pPr>
        <w:pStyle w:val="SingleTxtG"/>
      </w:pPr>
      <w:r w:rsidRPr="00212D67">
        <w:rPr>
          <w:position w:val="-1"/>
        </w:rPr>
        <w:t>90.</w:t>
      </w:r>
      <w:r w:rsidRPr="00212D67">
        <w:rPr>
          <w:position w:val="-1"/>
        </w:rPr>
        <w:tab/>
      </w:r>
      <w:r w:rsidRPr="00212D67">
        <w:t>El artículo 19 N°12 de la Constitución</w:t>
      </w:r>
      <w:r w:rsidRPr="007E145F">
        <w:rPr>
          <w:rStyle w:val="Refdenotaalpie"/>
        </w:rPr>
        <w:footnoteReference w:id="98"/>
      </w:r>
      <w:r w:rsidRPr="00212D67">
        <w:t xml:space="preserve"> prescribe que la ley, en ningún caso, podrá establecer monopolio estatal sobre los medios de comunicación social. Asimismo, asegura que toda persona natural o jurídica tiene el derecho de fundar, editar y mantener diarios, revistas y periódicos, en las condiciones que señale la ley. Dos conglomerados mediáticos privados concentran los periódicos de mayor circulación del país: </w:t>
      </w:r>
      <w:proofErr w:type="spellStart"/>
      <w:r w:rsidRPr="00212D67">
        <w:t>Copesa</w:t>
      </w:r>
      <w:proofErr w:type="spellEnd"/>
      <w:r w:rsidRPr="00212D67">
        <w:t xml:space="preserve"> S.A. (periódicos La Tercera y La Cuarta) y El Mercurio S.A.P. (periódicos El Mercurio, La Segunda, Las Últimas Noticias, además de varios diarios regionales). </w:t>
      </w:r>
    </w:p>
    <w:p w14:paraId="6FBC8E85" w14:textId="77777777" w:rsidR="00CC612B" w:rsidRPr="00212D67" w:rsidRDefault="00CC612B" w:rsidP="00CC612B">
      <w:pPr>
        <w:pStyle w:val="SingleTxtG"/>
      </w:pPr>
      <w:r w:rsidRPr="00212D67">
        <w:rPr>
          <w:position w:val="-1"/>
        </w:rPr>
        <w:t>91.</w:t>
      </w:r>
      <w:r w:rsidRPr="00212D67">
        <w:rPr>
          <w:position w:val="-1"/>
        </w:rPr>
        <w:tab/>
      </w:r>
      <w:r w:rsidRPr="00212D67">
        <w:t xml:space="preserve">La misma norma también garantiza que el Estado, aquellas universidades y demás personas o entidades que la ley determine, puedan establecer, operar y mantener estaciones de televisión. Las concesiones para operar servicios de televisión son otorgadas por el Consejo Nacional de Televisión. Actualmente existen 91 concesionarios que cuentan con 842 concesiones, la mayoría de las cuales están distribuidas entre 4 concesionarios, uno de propiedad estatal (Televisión Nacional de Chile) y tres de propiedad privada (Canal 13 Spa, Red de Televisión Chilevisión </w:t>
      </w:r>
      <w:proofErr w:type="spellStart"/>
      <w:r w:rsidRPr="00212D67">
        <w:t>S.A</w:t>
      </w:r>
      <w:proofErr w:type="spellEnd"/>
      <w:r w:rsidRPr="00212D67">
        <w:t xml:space="preserve"> y </w:t>
      </w:r>
      <w:proofErr w:type="spellStart"/>
      <w:r w:rsidRPr="00212D67">
        <w:t>Megamedia</w:t>
      </w:r>
      <w:proofErr w:type="spellEnd"/>
      <w:r w:rsidRPr="00212D67">
        <w:t xml:space="preserve"> </w:t>
      </w:r>
      <w:proofErr w:type="spellStart"/>
      <w:r w:rsidRPr="00212D67">
        <w:t>S.A</w:t>
      </w:r>
      <w:proofErr w:type="spellEnd"/>
      <w:r w:rsidRPr="00212D67">
        <w:t>)</w:t>
      </w:r>
      <w:r w:rsidRPr="007E145F">
        <w:rPr>
          <w:rStyle w:val="Refdenotaalpie"/>
        </w:rPr>
        <w:footnoteReference w:id="99"/>
      </w:r>
      <w:r w:rsidRPr="00212D67">
        <w:t xml:space="preserve">. </w:t>
      </w:r>
    </w:p>
    <w:p w14:paraId="2FB46965" w14:textId="77777777" w:rsidR="00CC612B" w:rsidRPr="00212D67" w:rsidRDefault="00CC612B" w:rsidP="00CC612B">
      <w:pPr>
        <w:pStyle w:val="SingleTxtG"/>
      </w:pPr>
      <w:r w:rsidRPr="00212D67">
        <w:rPr>
          <w:position w:val="-1"/>
        </w:rPr>
        <w:t>92.</w:t>
      </w:r>
      <w:r w:rsidRPr="00212D67">
        <w:rPr>
          <w:position w:val="-1"/>
        </w:rPr>
        <w:tab/>
      </w:r>
      <w:r w:rsidRPr="00212D67">
        <w:t>La Ley General de Telecomunicaciones (Ley N°18.168 de 1982</w:t>
      </w:r>
      <w:r w:rsidRPr="007E145F">
        <w:rPr>
          <w:rStyle w:val="Refdenotaalpie"/>
        </w:rPr>
        <w:footnoteReference w:id="100"/>
      </w:r>
      <w:r w:rsidRPr="00212D67">
        <w:t xml:space="preserve">) señala que el espectro radioeléctrico es un bien nacional, cuyo dominio pertenece a la Nación toda y el uso y goce de frecuencias del espectro radioeléctrico es de libre e igualitario acceso por medio de concesiones, permisos o licencias de telecomunicaciones, especialmente temporales, otorgadas por el Estado, a través de la Subsecretaría de Telecomunicaciones. </w:t>
      </w:r>
    </w:p>
    <w:p w14:paraId="373C22E1" w14:textId="77777777" w:rsidR="00CC612B" w:rsidRPr="00212D67" w:rsidRDefault="00CC612B" w:rsidP="00CC612B">
      <w:pPr>
        <w:pStyle w:val="SingleTxtG"/>
      </w:pPr>
      <w:r w:rsidRPr="00212D67">
        <w:rPr>
          <w:position w:val="-1"/>
        </w:rPr>
        <w:lastRenderedPageBreak/>
        <w:t>93.</w:t>
      </w:r>
      <w:r w:rsidRPr="00212D67">
        <w:rPr>
          <w:position w:val="-1"/>
        </w:rPr>
        <w:tab/>
      </w:r>
      <w:r w:rsidRPr="00212D67">
        <w:t>Los servicios de Internet también se abordan dentro de la Ley N°18.168, mediante concesión de servicio público de telecomunicaciones o de servicios intermedios de telecomunicaciones, otorgadas por la Subsecretaría de Telecomunicaciones. A marzo de 2024, existían alrededor de 4.543.000 conexiones fijas de internet en Chile, lo que representa una tasa de penetración de 22,7 por cada 100 habitantes, y alcanzando un 66,0% de los hogares. A la misma fecha, se constataban alrededor de 22.800.000 conexiones móviles (3G+4G+5G). Tres operadores privados (Movistar, VTR y Mundo) poseían el 72,7% del total de conexiones de Internet fija a marzo 2023 y cuatro operadores privados (Entel, WOM, Movistar y Claro) concentraban el 98,7% del tráfico móvil total en el mismo periodo</w:t>
      </w:r>
      <w:r w:rsidRPr="007E145F">
        <w:rPr>
          <w:rStyle w:val="Refdenotaalpie"/>
        </w:rPr>
        <w:footnoteReference w:id="101"/>
      </w:r>
      <w:r w:rsidRPr="00212D67">
        <w:t xml:space="preserve">. </w:t>
      </w:r>
    </w:p>
    <w:p w14:paraId="0637BAB1" w14:textId="31A9FBC0" w:rsidR="00CC612B" w:rsidRPr="0071677B" w:rsidRDefault="00CC612B" w:rsidP="0071677B">
      <w:pPr>
        <w:pStyle w:val="SingleTxtG"/>
        <w:rPr>
          <w:b/>
          <w:bCs/>
        </w:rPr>
      </w:pPr>
      <w:r w:rsidRPr="00212D67">
        <w:t>Cuadro 40</w:t>
      </w:r>
      <w:r>
        <w:tab/>
      </w:r>
      <w:r w:rsidR="0071677B">
        <w:br/>
      </w:r>
      <w:r w:rsidRPr="0071677B">
        <w:rPr>
          <w:b/>
          <w:bCs/>
        </w:rPr>
        <w:tab/>
        <w:t>Consumo de medios (porcentaje que dice consumirlo)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84"/>
        <w:gridCol w:w="1834"/>
        <w:gridCol w:w="1818"/>
        <w:gridCol w:w="1834"/>
      </w:tblGrid>
      <w:tr w:rsidR="00CC612B" w:rsidRPr="00845811" w14:paraId="43520E2E" w14:textId="77777777" w:rsidTr="002F27EF">
        <w:trPr>
          <w:tblHeader/>
        </w:trPr>
        <w:tc>
          <w:tcPr>
            <w:tcW w:w="1884" w:type="dxa"/>
            <w:tcBorders>
              <w:top w:val="single" w:sz="4" w:space="0" w:color="auto"/>
              <w:bottom w:val="single" w:sz="12" w:space="0" w:color="auto"/>
            </w:tcBorders>
            <w:shd w:val="clear" w:color="auto" w:fill="auto"/>
            <w:vAlign w:val="bottom"/>
          </w:tcPr>
          <w:p w14:paraId="2301C6E9" w14:textId="77777777" w:rsidR="00CC612B" w:rsidRPr="00845811" w:rsidRDefault="00CC612B" w:rsidP="002F27EF">
            <w:pPr>
              <w:spacing w:before="80" w:after="80" w:line="200" w:lineRule="exact"/>
              <w:rPr>
                <w:i/>
                <w:sz w:val="16"/>
              </w:rPr>
            </w:pPr>
            <w:r w:rsidRPr="00845811">
              <w:rPr>
                <w:i/>
                <w:sz w:val="16"/>
              </w:rPr>
              <w:t>Medios tradicionales</w:t>
            </w:r>
          </w:p>
        </w:tc>
        <w:tc>
          <w:tcPr>
            <w:tcW w:w="1834" w:type="dxa"/>
            <w:tcBorders>
              <w:top w:val="single" w:sz="4" w:space="0" w:color="auto"/>
              <w:bottom w:val="single" w:sz="12" w:space="0" w:color="auto"/>
            </w:tcBorders>
            <w:shd w:val="clear" w:color="auto" w:fill="auto"/>
            <w:vAlign w:val="bottom"/>
          </w:tcPr>
          <w:p w14:paraId="16388B60" w14:textId="77777777" w:rsidR="00CC612B" w:rsidRPr="00845811" w:rsidRDefault="00CC612B" w:rsidP="002F27EF">
            <w:pPr>
              <w:spacing w:before="80" w:after="80" w:line="200" w:lineRule="exact"/>
              <w:jc w:val="right"/>
              <w:rPr>
                <w:i/>
                <w:sz w:val="16"/>
              </w:rPr>
            </w:pPr>
            <w:r w:rsidRPr="00845811">
              <w:rPr>
                <w:i/>
                <w:sz w:val="16"/>
              </w:rPr>
              <w:t>Porcentaje</w:t>
            </w:r>
          </w:p>
        </w:tc>
        <w:tc>
          <w:tcPr>
            <w:tcW w:w="1818" w:type="dxa"/>
            <w:tcBorders>
              <w:top w:val="single" w:sz="4" w:space="0" w:color="auto"/>
              <w:bottom w:val="single" w:sz="12" w:space="0" w:color="auto"/>
            </w:tcBorders>
            <w:shd w:val="clear" w:color="auto" w:fill="auto"/>
            <w:vAlign w:val="bottom"/>
          </w:tcPr>
          <w:p w14:paraId="1247943B" w14:textId="77777777" w:rsidR="00CC612B" w:rsidRPr="00845811" w:rsidRDefault="00CC612B" w:rsidP="002F27EF">
            <w:pPr>
              <w:spacing w:before="80" w:after="80" w:line="200" w:lineRule="exact"/>
              <w:jc w:val="right"/>
              <w:rPr>
                <w:i/>
                <w:sz w:val="16"/>
              </w:rPr>
            </w:pPr>
            <w:r w:rsidRPr="00845811">
              <w:rPr>
                <w:i/>
                <w:sz w:val="16"/>
              </w:rPr>
              <w:t>Medios digitales</w:t>
            </w:r>
          </w:p>
        </w:tc>
        <w:tc>
          <w:tcPr>
            <w:tcW w:w="1834" w:type="dxa"/>
            <w:tcBorders>
              <w:top w:val="single" w:sz="4" w:space="0" w:color="auto"/>
              <w:bottom w:val="single" w:sz="12" w:space="0" w:color="auto"/>
            </w:tcBorders>
            <w:shd w:val="clear" w:color="auto" w:fill="auto"/>
            <w:vAlign w:val="bottom"/>
          </w:tcPr>
          <w:p w14:paraId="5F0E514E" w14:textId="77777777" w:rsidR="00CC612B" w:rsidRPr="00845811" w:rsidRDefault="00CC612B" w:rsidP="002F27EF">
            <w:pPr>
              <w:spacing w:before="80" w:after="80" w:line="200" w:lineRule="exact"/>
              <w:jc w:val="right"/>
              <w:rPr>
                <w:i/>
                <w:sz w:val="16"/>
              </w:rPr>
            </w:pPr>
            <w:r w:rsidRPr="00845811">
              <w:rPr>
                <w:i/>
                <w:sz w:val="16"/>
              </w:rPr>
              <w:t>Porcentaje</w:t>
            </w:r>
          </w:p>
        </w:tc>
      </w:tr>
      <w:tr w:rsidR="00CC612B" w:rsidRPr="00845811" w14:paraId="21FB1218" w14:textId="77777777" w:rsidTr="002F27EF">
        <w:tc>
          <w:tcPr>
            <w:tcW w:w="1884" w:type="dxa"/>
            <w:tcBorders>
              <w:top w:val="single" w:sz="12" w:space="0" w:color="auto"/>
            </w:tcBorders>
            <w:shd w:val="clear" w:color="auto" w:fill="auto"/>
          </w:tcPr>
          <w:p w14:paraId="3DF6C351" w14:textId="77777777" w:rsidR="00CC612B" w:rsidRPr="00845811" w:rsidRDefault="00CC612B" w:rsidP="002F27EF">
            <w:pPr>
              <w:spacing w:before="40" w:after="40" w:line="220" w:lineRule="exact"/>
              <w:rPr>
                <w:b/>
                <w:sz w:val="18"/>
              </w:rPr>
            </w:pPr>
            <w:r w:rsidRPr="00845811">
              <w:rPr>
                <w:sz w:val="18"/>
              </w:rPr>
              <w:t>Televisión abierta</w:t>
            </w:r>
          </w:p>
        </w:tc>
        <w:tc>
          <w:tcPr>
            <w:tcW w:w="1834" w:type="dxa"/>
            <w:tcBorders>
              <w:top w:val="single" w:sz="12" w:space="0" w:color="auto"/>
            </w:tcBorders>
            <w:shd w:val="clear" w:color="auto" w:fill="auto"/>
            <w:vAlign w:val="bottom"/>
          </w:tcPr>
          <w:p w14:paraId="3EAFD4A4" w14:textId="77777777" w:rsidR="00CC612B" w:rsidRPr="00845811" w:rsidRDefault="00CC612B" w:rsidP="002F27EF">
            <w:pPr>
              <w:spacing w:before="40" w:after="40" w:line="220" w:lineRule="exact"/>
              <w:jc w:val="right"/>
              <w:rPr>
                <w:b/>
                <w:sz w:val="18"/>
              </w:rPr>
            </w:pPr>
            <w:r w:rsidRPr="00845811">
              <w:rPr>
                <w:sz w:val="18"/>
              </w:rPr>
              <w:t>63%</w:t>
            </w:r>
          </w:p>
        </w:tc>
        <w:tc>
          <w:tcPr>
            <w:tcW w:w="1818" w:type="dxa"/>
            <w:tcBorders>
              <w:top w:val="single" w:sz="12" w:space="0" w:color="auto"/>
            </w:tcBorders>
            <w:shd w:val="clear" w:color="auto" w:fill="auto"/>
            <w:vAlign w:val="bottom"/>
          </w:tcPr>
          <w:p w14:paraId="7A7D65BA" w14:textId="77777777" w:rsidR="00CC612B" w:rsidRPr="00845811" w:rsidRDefault="00CC612B" w:rsidP="002F27EF">
            <w:pPr>
              <w:spacing w:before="40" w:after="40" w:line="220" w:lineRule="exact"/>
              <w:jc w:val="right"/>
              <w:rPr>
                <w:b/>
                <w:sz w:val="18"/>
              </w:rPr>
            </w:pPr>
            <w:r w:rsidRPr="00845811">
              <w:rPr>
                <w:sz w:val="18"/>
              </w:rPr>
              <w:t>Redes sociales</w:t>
            </w:r>
          </w:p>
        </w:tc>
        <w:tc>
          <w:tcPr>
            <w:tcW w:w="1834" w:type="dxa"/>
            <w:tcBorders>
              <w:top w:val="single" w:sz="12" w:space="0" w:color="auto"/>
            </w:tcBorders>
            <w:shd w:val="clear" w:color="auto" w:fill="auto"/>
            <w:vAlign w:val="bottom"/>
          </w:tcPr>
          <w:p w14:paraId="37B47BB8" w14:textId="77777777" w:rsidR="00CC612B" w:rsidRPr="00845811" w:rsidRDefault="00CC612B" w:rsidP="002F27EF">
            <w:pPr>
              <w:spacing w:before="40" w:after="40" w:line="220" w:lineRule="exact"/>
              <w:jc w:val="right"/>
              <w:rPr>
                <w:b/>
                <w:sz w:val="18"/>
              </w:rPr>
            </w:pPr>
            <w:r w:rsidRPr="00845811">
              <w:rPr>
                <w:sz w:val="18"/>
              </w:rPr>
              <w:t>94%</w:t>
            </w:r>
          </w:p>
        </w:tc>
      </w:tr>
      <w:tr w:rsidR="00CC612B" w:rsidRPr="00845811" w14:paraId="47F9A5FE" w14:textId="77777777" w:rsidTr="002F27EF">
        <w:tc>
          <w:tcPr>
            <w:tcW w:w="1884" w:type="dxa"/>
            <w:shd w:val="clear" w:color="auto" w:fill="auto"/>
          </w:tcPr>
          <w:p w14:paraId="37F1EACD" w14:textId="77777777" w:rsidR="00CC612B" w:rsidRPr="00845811" w:rsidRDefault="00CC612B" w:rsidP="002F27EF">
            <w:pPr>
              <w:spacing w:before="40" w:after="40" w:line="220" w:lineRule="exact"/>
              <w:rPr>
                <w:sz w:val="18"/>
              </w:rPr>
            </w:pPr>
            <w:r w:rsidRPr="00845811">
              <w:rPr>
                <w:sz w:val="18"/>
              </w:rPr>
              <w:t>Televisión de pago</w:t>
            </w:r>
          </w:p>
        </w:tc>
        <w:tc>
          <w:tcPr>
            <w:tcW w:w="1834" w:type="dxa"/>
            <w:shd w:val="clear" w:color="auto" w:fill="auto"/>
            <w:vAlign w:val="bottom"/>
          </w:tcPr>
          <w:p w14:paraId="56C98A45" w14:textId="77777777" w:rsidR="00CC612B" w:rsidRPr="00845811" w:rsidRDefault="00CC612B" w:rsidP="002F27EF">
            <w:pPr>
              <w:spacing w:before="40" w:after="40" w:line="220" w:lineRule="exact"/>
              <w:jc w:val="right"/>
              <w:rPr>
                <w:sz w:val="18"/>
              </w:rPr>
            </w:pPr>
            <w:r w:rsidRPr="00845811">
              <w:rPr>
                <w:sz w:val="18"/>
              </w:rPr>
              <w:t>48%</w:t>
            </w:r>
          </w:p>
        </w:tc>
        <w:tc>
          <w:tcPr>
            <w:tcW w:w="1818" w:type="dxa"/>
            <w:shd w:val="clear" w:color="auto" w:fill="auto"/>
            <w:vAlign w:val="bottom"/>
          </w:tcPr>
          <w:p w14:paraId="0CCA6411" w14:textId="77777777" w:rsidR="00CC612B" w:rsidRPr="00845811" w:rsidRDefault="00CC612B" w:rsidP="002F27EF">
            <w:pPr>
              <w:spacing w:before="40" w:after="40" w:line="220" w:lineRule="exact"/>
              <w:jc w:val="right"/>
              <w:rPr>
                <w:b/>
                <w:sz w:val="18"/>
              </w:rPr>
            </w:pPr>
            <w:r w:rsidRPr="00845811">
              <w:rPr>
                <w:sz w:val="18"/>
              </w:rPr>
              <w:t>Podcast</w:t>
            </w:r>
          </w:p>
        </w:tc>
        <w:tc>
          <w:tcPr>
            <w:tcW w:w="1834" w:type="dxa"/>
            <w:shd w:val="clear" w:color="auto" w:fill="auto"/>
            <w:vAlign w:val="bottom"/>
          </w:tcPr>
          <w:p w14:paraId="4B6DA256" w14:textId="77777777" w:rsidR="00CC612B" w:rsidRPr="00845811" w:rsidRDefault="00CC612B" w:rsidP="002F27EF">
            <w:pPr>
              <w:spacing w:before="40" w:after="40" w:line="220" w:lineRule="exact"/>
              <w:jc w:val="right"/>
              <w:rPr>
                <w:b/>
                <w:sz w:val="18"/>
              </w:rPr>
            </w:pPr>
            <w:r w:rsidRPr="00845811">
              <w:rPr>
                <w:sz w:val="18"/>
              </w:rPr>
              <w:t>21%</w:t>
            </w:r>
          </w:p>
        </w:tc>
      </w:tr>
      <w:tr w:rsidR="00CC612B" w:rsidRPr="00845811" w14:paraId="172721B4" w14:textId="77777777" w:rsidTr="002F27EF">
        <w:tc>
          <w:tcPr>
            <w:tcW w:w="1884" w:type="dxa"/>
            <w:shd w:val="clear" w:color="auto" w:fill="auto"/>
          </w:tcPr>
          <w:p w14:paraId="4F61D890" w14:textId="77777777" w:rsidR="00CC612B" w:rsidRPr="00845811" w:rsidRDefault="00CC612B" w:rsidP="002F27EF">
            <w:pPr>
              <w:spacing w:before="40" w:after="40" w:line="220" w:lineRule="exact"/>
              <w:rPr>
                <w:sz w:val="18"/>
              </w:rPr>
            </w:pPr>
            <w:r w:rsidRPr="00845811">
              <w:rPr>
                <w:sz w:val="18"/>
              </w:rPr>
              <w:t>Radio</w:t>
            </w:r>
          </w:p>
        </w:tc>
        <w:tc>
          <w:tcPr>
            <w:tcW w:w="1834" w:type="dxa"/>
            <w:shd w:val="clear" w:color="auto" w:fill="auto"/>
            <w:vAlign w:val="bottom"/>
          </w:tcPr>
          <w:p w14:paraId="77BDFD9A" w14:textId="77777777" w:rsidR="00CC612B" w:rsidRPr="00845811" w:rsidRDefault="00CC612B" w:rsidP="002F27EF">
            <w:pPr>
              <w:spacing w:before="40" w:after="40" w:line="220" w:lineRule="exact"/>
              <w:jc w:val="right"/>
              <w:rPr>
                <w:sz w:val="18"/>
              </w:rPr>
            </w:pPr>
            <w:r w:rsidRPr="00845811">
              <w:rPr>
                <w:sz w:val="18"/>
              </w:rPr>
              <w:t>51%</w:t>
            </w:r>
          </w:p>
        </w:tc>
        <w:tc>
          <w:tcPr>
            <w:tcW w:w="1818" w:type="dxa"/>
            <w:shd w:val="clear" w:color="auto" w:fill="auto"/>
            <w:vAlign w:val="bottom"/>
          </w:tcPr>
          <w:p w14:paraId="4EB6EF5C" w14:textId="77777777" w:rsidR="00CC612B" w:rsidRPr="00845811" w:rsidRDefault="00CC612B" w:rsidP="002F27EF">
            <w:pPr>
              <w:spacing w:before="40" w:after="40" w:line="220" w:lineRule="exact"/>
              <w:jc w:val="right"/>
              <w:rPr>
                <w:b/>
                <w:sz w:val="18"/>
              </w:rPr>
            </w:pPr>
            <w:proofErr w:type="spellStart"/>
            <w:r w:rsidRPr="00845811">
              <w:rPr>
                <w:sz w:val="18"/>
              </w:rPr>
              <w:t>Streaming</w:t>
            </w:r>
            <w:proofErr w:type="spellEnd"/>
            <w:r w:rsidRPr="00845811">
              <w:rPr>
                <w:sz w:val="18"/>
              </w:rPr>
              <w:t xml:space="preserve"> de música</w:t>
            </w:r>
          </w:p>
        </w:tc>
        <w:tc>
          <w:tcPr>
            <w:tcW w:w="1834" w:type="dxa"/>
            <w:shd w:val="clear" w:color="auto" w:fill="auto"/>
            <w:vAlign w:val="bottom"/>
          </w:tcPr>
          <w:p w14:paraId="5B098459" w14:textId="77777777" w:rsidR="00CC612B" w:rsidRPr="00845811" w:rsidRDefault="00CC612B" w:rsidP="002F27EF">
            <w:pPr>
              <w:spacing w:before="40" w:after="40" w:line="220" w:lineRule="exact"/>
              <w:jc w:val="right"/>
              <w:rPr>
                <w:b/>
                <w:sz w:val="18"/>
              </w:rPr>
            </w:pPr>
            <w:r w:rsidRPr="00845811">
              <w:rPr>
                <w:sz w:val="18"/>
              </w:rPr>
              <w:t>52%</w:t>
            </w:r>
          </w:p>
        </w:tc>
      </w:tr>
      <w:tr w:rsidR="00CC612B" w:rsidRPr="00845811" w14:paraId="77E221D3" w14:textId="77777777" w:rsidTr="002F27EF">
        <w:tc>
          <w:tcPr>
            <w:tcW w:w="1884" w:type="dxa"/>
            <w:shd w:val="clear" w:color="auto" w:fill="auto"/>
          </w:tcPr>
          <w:p w14:paraId="5344A1EC" w14:textId="77777777" w:rsidR="00CC612B" w:rsidRPr="00845811" w:rsidRDefault="00CC612B" w:rsidP="002F27EF">
            <w:pPr>
              <w:spacing w:before="40" w:after="40" w:line="220" w:lineRule="exact"/>
              <w:rPr>
                <w:sz w:val="18"/>
              </w:rPr>
            </w:pPr>
          </w:p>
        </w:tc>
        <w:tc>
          <w:tcPr>
            <w:tcW w:w="1834" w:type="dxa"/>
            <w:shd w:val="clear" w:color="auto" w:fill="auto"/>
            <w:vAlign w:val="bottom"/>
          </w:tcPr>
          <w:p w14:paraId="0B04C908" w14:textId="77777777" w:rsidR="00CC612B" w:rsidRPr="00845811" w:rsidRDefault="00CC612B" w:rsidP="002F27EF">
            <w:pPr>
              <w:spacing w:before="40" w:after="40" w:line="220" w:lineRule="exact"/>
              <w:jc w:val="right"/>
              <w:rPr>
                <w:sz w:val="18"/>
              </w:rPr>
            </w:pPr>
          </w:p>
        </w:tc>
        <w:tc>
          <w:tcPr>
            <w:tcW w:w="1818" w:type="dxa"/>
            <w:shd w:val="clear" w:color="auto" w:fill="auto"/>
            <w:vAlign w:val="bottom"/>
          </w:tcPr>
          <w:p w14:paraId="51A0F9C4" w14:textId="77777777" w:rsidR="00CC612B" w:rsidRPr="00845811" w:rsidRDefault="00CC612B" w:rsidP="002F27EF">
            <w:pPr>
              <w:spacing w:before="40" w:after="40" w:line="220" w:lineRule="exact"/>
              <w:jc w:val="right"/>
              <w:rPr>
                <w:sz w:val="18"/>
              </w:rPr>
            </w:pPr>
            <w:r w:rsidRPr="00845811">
              <w:rPr>
                <w:sz w:val="18"/>
              </w:rPr>
              <w:t>Videos online</w:t>
            </w:r>
          </w:p>
        </w:tc>
        <w:tc>
          <w:tcPr>
            <w:tcW w:w="1834" w:type="dxa"/>
            <w:shd w:val="clear" w:color="auto" w:fill="auto"/>
            <w:vAlign w:val="bottom"/>
          </w:tcPr>
          <w:p w14:paraId="279AC772" w14:textId="77777777" w:rsidR="00CC612B" w:rsidRPr="00845811" w:rsidRDefault="00CC612B" w:rsidP="002F27EF">
            <w:pPr>
              <w:spacing w:before="40" w:after="40" w:line="220" w:lineRule="exact"/>
              <w:jc w:val="right"/>
              <w:rPr>
                <w:sz w:val="18"/>
              </w:rPr>
            </w:pPr>
            <w:r w:rsidRPr="00845811">
              <w:rPr>
                <w:sz w:val="18"/>
              </w:rPr>
              <w:t>86%</w:t>
            </w:r>
          </w:p>
        </w:tc>
      </w:tr>
      <w:tr w:rsidR="00CC612B" w:rsidRPr="00845811" w14:paraId="63886BAE" w14:textId="77777777" w:rsidTr="002F27EF">
        <w:tc>
          <w:tcPr>
            <w:tcW w:w="1884" w:type="dxa"/>
            <w:tcBorders>
              <w:bottom w:val="single" w:sz="12" w:space="0" w:color="auto"/>
            </w:tcBorders>
            <w:shd w:val="clear" w:color="auto" w:fill="auto"/>
          </w:tcPr>
          <w:p w14:paraId="39388B72" w14:textId="77777777" w:rsidR="00CC612B" w:rsidRPr="00845811" w:rsidRDefault="00CC612B" w:rsidP="002F27EF">
            <w:pPr>
              <w:spacing w:before="40" w:after="40" w:line="220" w:lineRule="exact"/>
              <w:rPr>
                <w:sz w:val="18"/>
              </w:rPr>
            </w:pPr>
          </w:p>
        </w:tc>
        <w:tc>
          <w:tcPr>
            <w:tcW w:w="1834" w:type="dxa"/>
            <w:tcBorders>
              <w:bottom w:val="single" w:sz="12" w:space="0" w:color="auto"/>
            </w:tcBorders>
            <w:shd w:val="clear" w:color="auto" w:fill="auto"/>
            <w:vAlign w:val="bottom"/>
          </w:tcPr>
          <w:p w14:paraId="494A6E8D" w14:textId="77777777" w:rsidR="00CC612B" w:rsidRPr="00845811" w:rsidRDefault="00CC612B" w:rsidP="002F27EF">
            <w:pPr>
              <w:spacing w:before="40" w:after="40" w:line="220" w:lineRule="exact"/>
              <w:jc w:val="right"/>
              <w:rPr>
                <w:sz w:val="18"/>
              </w:rPr>
            </w:pPr>
          </w:p>
        </w:tc>
        <w:tc>
          <w:tcPr>
            <w:tcW w:w="1818" w:type="dxa"/>
            <w:tcBorders>
              <w:bottom w:val="single" w:sz="12" w:space="0" w:color="auto"/>
            </w:tcBorders>
            <w:shd w:val="clear" w:color="auto" w:fill="auto"/>
            <w:vAlign w:val="bottom"/>
          </w:tcPr>
          <w:p w14:paraId="478004C5" w14:textId="77777777" w:rsidR="00CC612B" w:rsidRPr="00845811" w:rsidRDefault="00CC612B" w:rsidP="002F27EF">
            <w:pPr>
              <w:spacing w:before="40" w:after="40" w:line="220" w:lineRule="exact"/>
              <w:jc w:val="right"/>
              <w:rPr>
                <w:sz w:val="18"/>
              </w:rPr>
            </w:pPr>
            <w:r w:rsidRPr="00845811">
              <w:rPr>
                <w:sz w:val="18"/>
              </w:rPr>
              <w:t xml:space="preserve">Video on </w:t>
            </w:r>
            <w:proofErr w:type="spellStart"/>
            <w:r w:rsidRPr="00845811">
              <w:rPr>
                <w:sz w:val="18"/>
              </w:rPr>
              <w:t>Demand</w:t>
            </w:r>
            <w:proofErr w:type="spellEnd"/>
          </w:p>
        </w:tc>
        <w:tc>
          <w:tcPr>
            <w:tcW w:w="1834" w:type="dxa"/>
            <w:tcBorders>
              <w:bottom w:val="single" w:sz="12" w:space="0" w:color="auto"/>
            </w:tcBorders>
            <w:shd w:val="clear" w:color="auto" w:fill="auto"/>
            <w:vAlign w:val="bottom"/>
          </w:tcPr>
          <w:p w14:paraId="1543C279" w14:textId="77777777" w:rsidR="00CC612B" w:rsidRPr="00845811" w:rsidRDefault="00CC612B" w:rsidP="002F27EF">
            <w:pPr>
              <w:spacing w:before="40" w:after="40" w:line="220" w:lineRule="exact"/>
              <w:jc w:val="right"/>
              <w:rPr>
                <w:sz w:val="18"/>
              </w:rPr>
            </w:pPr>
            <w:r w:rsidRPr="00845811">
              <w:rPr>
                <w:sz w:val="18"/>
              </w:rPr>
              <w:t>70%</w:t>
            </w:r>
          </w:p>
        </w:tc>
      </w:tr>
    </w:tbl>
    <w:p w14:paraId="0397D63F" w14:textId="77777777" w:rsidR="00CC612B" w:rsidRPr="00E65A6E" w:rsidRDefault="00CC612B" w:rsidP="00CC612B">
      <w:pPr>
        <w:pStyle w:val="SingleTxtG"/>
        <w:rPr>
          <w:i/>
          <w:iCs/>
          <w:sz w:val="18"/>
          <w:szCs w:val="18"/>
        </w:rPr>
      </w:pPr>
      <w:r w:rsidRPr="00E65A6E">
        <w:rPr>
          <w:i/>
          <w:iCs/>
          <w:sz w:val="18"/>
          <w:szCs w:val="18"/>
        </w:rPr>
        <w:t>Fuente: CNTV. Mapa de la TV en Chile y consumo de medios.</w:t>
      </w:r>
      <w:r w:rsidRPr="00E65A6E">
        <w:rPr>
          <w:rStyle w:val="Refdenotaalpie"/>
          <w:i/>
          <w:iCs/>
          <w:szCs w:val="18"/>
        </w:rPr>
        <w:footnoteReference w:id="102"/>
      </w:r>
    </w:p>
    <w:p w14:paraId="7302CECE" w14:textId="77777777" w:rsidR="00CC612B" w:rsidRPr="008E7B3F" w:rsidRDefault="00CC612B" w:rsidP="00CC612B">
      <w:pPr>
        <w:pStyle w:val="H4G"/>
      </w:pPr>
      <w:bookmarkStart w:id="206" w:name="_Toc158650641"/>
      <w:bookmarkStart w:id="207" w:name="_Toc170913647"/>
      <w:bookmarkStart w:id="208" w:name="_Toc171683282"/>
      <w:r>
        <w:rPr>
          <w:position w:val="-1"/>
        </w:rPr>
        <w:tab/>
      </w:r>
      <w:r w:rsidRPr="00212D67">
        <w:rPr>
          <w:position w:val="-1"/>
        </w:rPr>
        <w:t>vi.</w:t>
      </w:r>
      <w:r w:rsidRPr="00212D67">
        <w:rPr>
          <w:position w:val="-1"/>
        </w:rPr>
        <w:tab/>
      </w:r>
      <w:r w:rsidRPr="008E7B3F">
        <w:t>Número de ONG reconocidas</w:t>
      </w:r>
      <w:bookmarkEnd w:id="206"/>
      <w:bookmarkEnd w:id="207"/>
      <w:bookmarkEnd w:id="208"/>
    </w:p>
    <w:p w14:paraId="0ACFFB82" w14:textId="3DB03C7A" w:rsidR="00CC612B" w:rsidRPr="0071677B" w:rsidRDefault="00CC612B" w:rsidP="0071677B">
      <w:pPr>
        <w:pStyle w:val="SingleTxtG"/>
        <w:rPr>
          <w:b/>
          <w:bCs/>
        </w:rPr>
      </w:pPr>
      <w:r w:rsidRPr="00212D67">
        <w:t>Cuadro 41</w:t>
      </w:r>
      <w:r>
        <w:tab/>
      </w:r>
      <w:r w:rsidR="0071677B">
        <w:br/>
      </w:r>
      <w:r w:rsidRPr="0071677B">
        <w:rPr>
          <w:b/>
          <w:bCs/>
        </w:rPr>
        <w:tab/>
        <w:t>Número de Personas Jurídicas sin fines de lucro inscritas hasta el 30-06-2024</w:t>
      </w:r>
    </w:p>
    <w:tbl>
      <w:tblPr>
        <w:tblW w:w="7370" w:type="dxa"/>
        <w:tblInd w:w="1134" w:type="dxa"/>
        <w:tblLayout w:type="fixed"/>
        <w:tblCellMar>
          <w:left w:w="0" w:type="dxa"/>
          <w:right w:w="0" w:type="dxa"/>
        </w:tblCellMar>
        <w:tblLook w:val="0000" w:firstRow="0" w:lastRow="0" w:firstColumn="0" w:lastColumn="0" w:noHBand="0" w:noVBand="0"/>
      </w:tblPr>
      <w:tblGrid>
        <w:gridCol w:w="2304"/>
        <w:gridCol w:w="1689"/>
        <w:gridCol w:w="2149"/>
        <w:gridCol w:w="1228"/>
      </w:tblGrid>
      <w:tr w:rsidR="00CC612B" w:rsidRPr="00D375D8" w14:paraId="01F26804" w14:textId="77777777" w:rsidTr="002F27EF">
        <w:trPr>
          <w:cantSplit/>
          <w:tblHeader/>
        </w:trPr>
        <w:tc>
          <w:tcPr>
            <w:tcW w:w="2127" w:type="dxa"/>
            <w:tcBorders>
              <w:top w:val="single" w:sz="4" w:space="0" w:color="auto"/>
              <w:bottom w:val="single" w:sz="12" w:space="0" w:color="auto"/>
            </w:tcBorders>
            <w:shd w:val="clear" w:color="auto" w:fill="auto"/>
            <w:vAlign w:val="bottom"/>
          </w:tcPr>
          <w:p w14:paraId="67F06A5D" w14:textId="77777777" w:rsidR="00CC612B" w:rsidRPr="00D375D8" w:rsidRDefault="00CC612B" w:rsidP="002F27EF">
            <w:pPr>
              <w:spacing w:before="80" w:after="80" w:line="200" w:lineRule="exact"/>
              <w:rPr>
                <w:i/>
                <w:sz w:val="16"/>
              </w:rPr>
            </w:pPr>
            <w:r w:rsidRPr="00D375D8">
              <w:rPr>
                <w:i/>
                <w:sz w:val="16"/>
              </w:rPr>
              <w:t>Regiones</w:t>
            </w:r>
          </w:p>
        </w:tc>
        <w:tc>
          <w:tcPr>
            <w:tcW w:w="1559" w:type="dxa"/>
            <w:tcBorders>
              <w:top w:val="single" w:sz="4" w:space="0" w:color="auto"/>
              <w:bottom w:val="single" w:sz="12" w:space="0" w:color="auto"/>
            </w:tcBorders>
            <w:shd w:val="clear" w:color="auto" w:fill="auto"/>
            <w:vAlign w:val="bottom"/>
          </w:tcPr>
          <w:p w14:paraId="0D2D5E36" w14:textId="77777777" w:rsidR="00CC612B" w:rsidRPr="00D375D8" w:rsidRDefault="00CC612B" w:rsidP="002F27EF">
            <w:pPr>
              <w:spacing w:before="80" w:after="80" w:line="200" w:lineRule="exact"/>
              <w:jc w:val="right"/>
              <w:rPr>
                <w:i/>
                <w:sz w:val="16"/>
              </w:rPr>
            </w:pPr>
            <w:r w:rsidRPr="00D375D8">
              <w:rPr>
                <w:i/>
                <w:sz w:val="16"/>
              </w:rPr>
              <w:t xml:space="preserve">Total </w:t>
            </w:r>
          </w:p>
        </w:tc>
        <w:tc>
          <w:tcPr>
            <w:tcW w:w="1984" w:type="dxa"/>
            <w:tcBorders>
              <w:top w:val="single" w:sz="4" w:space="0" w:color="auto"/>
              <w:bottom w:val="single" w:sz="12" w:space="0" w:color="auto"/>
            </w:tcBorders>
            <w:shd w:val="clear" w:color="auto" w:fill="auto"/>
            <w:vAlign w:val="bottom"/>
          </w:tcPr>
          <w:p w14:paraId="2083EABA" w14:textId="77777777" w:rsidR="00CC612B" w:rsidRPr="00D375D8" w:rsidRDefault="00CC612B" w:rsidP="002F27EF">
            <w:pPr>
              <w:spacing w:before="80" w:after="80" w:line="200" w:lineRule="exact"/>
              <w:jc w:val="right"/>
              <w:rPr>
                <w:i/>
                <w:sz w:val="16"/>
              </w:rPr>
            </w:pPr>
            <w:r w:rsidRPr="00D375D8">
              <w:rPr>
                <w:i/>
                <w:sz w:val="16"/>
              </w:rPr>
              <w:t>Regiones</w:t>
            </w:r>
          </w:p>
        </w:tc>
        <w:tc>
          <w:tcPr>
            <w:tcW w:w="1134" w:type="dxa"/>
            <w:tcBorders>
              <w:top w:val="single" w:sz="4" w:space="0" w:color="auto"/>
              <w:bottom w:val="single" w:sz="12" w:space="0" w:color="auto"/>
            </w:tcBorders>
            <w:shd w:val="clear" w:color="auto" w:fill="auto"/>
            <w:vAlign w:val="bottom"/>
          </w:tcPr>
          <w:p w14:paraId="7FD0A261" w14:textId="77777777" w:rsidR="00CC612B" w:rsidRPr="00D375D8" w:rsidRDefault="00CC612B" w:rsidP="002F27EF">
            <w:pPr>
              <w:spacing w:before="80" w:after="80" w:line="200" w:lineRule="exact"/>
              <w:jc w:val="right"/>
              <w:rPr>
                <w:i/>
                <w:sz w:val="16"/>
              </w:rPr>
            </w:pPr>
            <w:r w:rsidRPr="00D375D8">
              <w:rPr>
                <w:i/>
                <w:sz w:val="16"/>
              </w:rPr>
              <w:t xml:space="preserve">Total </w:t>
            </w:r>
          </w:p>
        </w:tc>
      </w:tr>
      <w:tr w:rsidR="00CC612B" w:rsidRPr="00D375D8" w14:paraId="7265EE57" w14:textId="77777777" w:rsidTr="002F27EF">
        <w:tc>
          <w:tcPr>
            <w:tcW w:w="2127" w:type="dxa"/>
            <w:tcBorders>
              <w:top w:val="single" w:sz="12" w:space="0" w:color="auto"/>
            </w:tcBorders>
            <w:shd w:val="clear" w:color="auto" w:fill="auto"/>
          </w:tcPr>
          <w:p w14:paraId="4B8D0FD5" w14:textId="77777777" w:rsidR="00CC612B" w:rsidRPr="00D375D8" w:rsidRDefault="00CC612B" w:rsidP="002F27EF">
            <w:pPr>
              <w:spacing w:before="40" w:after="40" w:line="220" w:lineRule="exact"/>
              <w:rPr>
                <w:sz w:val="18"/>
              </w:rPr>
            </w:pPr>
            <w:r w:rsidRPr="00D375D8">
              <w:rPr>
                <w:sz w:val="18"/>
              </w:rPr>
              <w:t>Arica y Parinacota</w:t>
            </w:r>
          </w:p>
        </w:tc>
        <w:tc>
          <w:tcPr>
            <w:tcW w:w="1559" w:type="dxa"/>
            <w:tcBorders>
              <w:top w:val="single" w:sz="12" w:space="0" w:color="auto"/>
            </w:tcBorders>
            <w:shd w:val="clear" w:color="auto" w:fill="auto"/>
            <w:vAlign w:val="bottom"/>
          </w:tcPr>
          <w:p w14:paraId="7DA548ED" w14:textId="77777777" w:rsidR="00CC612B" w:rsidRPr="00D375D8" w:rsidRDefault="00CC612B" w:rsidP="002F27EF">
            <w:pPr>
              <w:spacing w:before="40" w:after="40" w:line="220" w:lineRule="exact"/>
              <w:jc w:val="right"/>
              <w:rPr>
                <w:sz w:val="18"/>
              </w:rPr>
            </w:pPr>
            <w:r w:rsidRPr="00D375D8">
              <w:rPr>
                <w:sz w:val="18"/>
              </w:rPr>
              <w:t>4.794</w:t>
            </w:r>
          </w:p>
        </w:tc>
        <w:tc>
          <w:tcPr>
            <w:tcW w:w="1984" w:type="dxa"/>
            <w:tcBorders>
              <w:top w:val="single" w:sz="12" w:space="0" w:color="auto"/>
            </w:tcBorders>
            <w:shd w:val="clear" w:color="auto" w:fill="auto"/>
            <w:vAlign w:val="bottom"/>
          </w:tcPr>
          <w:p w14:paraId="48EBA82E" w14:textId="77777777" w:rsidR="00CC612B" w:rsidRPr="00D375D8" w:rsidRDefault="00CC612B" w:rsidP="002F27EF">
            <w:pPr>
              <w:spacing w:before="40" w:after="40" w:line="220" w:lineRule="exact"/>
              <w:jc w:val="right"/>
              <w:rPr>
                <w:sz w:val="18"/>
              </w:rPr>
            </w:pPr>
            <w:r w:rsidRPr="00D375D8">
              <w:rPr>
                <w:sz w:val="18"/>
              </w:rPr>
              <w:t>Ñuble</w:t>
            </w:r>
          </w:p>
        </w:tc>
        <w:tc>
          <w:tcPr>
            <w:tcW w:w="1134" w:type="dxa"/>
            <w:tcBorders>
              <w:top w:val="single" w:sz="12" w:space="0" w:color="auto"/>
            </w:tcBorders>
            <w:shd w:val="clear" w:color="auto" w:fill="auto"/>
            <w:vAlign w:val="bottom"/>
          </w:tcPr>
          <w:p w14:paraId="139FBEC3" w14:textId="77777777" w:rsidR="00CC612B" w:rsidRPr="00D375D8" w:rsidRDefault="00CC612B" w:rsidP="002F27EF">
            <w:pPr>
              <w:spacing w:before="40" w:after="40" w:line="220" w:lineRule="exact"/>
              <w:jc w:val="right"/>
              <w:rPr>
                <w:sz w:val="18"/>
              </w:rPr>
            </w:pPr>
            <w:r w:rsidRPr="00D375D8">
              <w:rPr>
                <w:sz w:val="18"/>
              </w:rPr>
              <w:t>13.318</w:t>
            </w:r>
          </w:p>
        </w:tc>
      </w:tr>
      <w:tr w:rsidR="00CC612B" w:rsidRPr="00D375D8" w14:paraId="6DDF3C27" w14:textId="77777777" w:rsidTr="002F27EF">
        <w:tc>
          <w:tcPr>
            <w:tcW w:w="2127" w:type="dxa"/>
            <w:shd w:val="clear" w:color="auto" w:fill="auto"/>
          </w:tcPr>
          <w:p w14:paraId="4B7585F4" w14:textId="77777777" w:rsidR="00CC612B" w:rsidRPr="00D375D8" w:rsidRDefault="00CC612B" w:rsidP="002F27EF">
            <w:pPr>
              <w:spacing w:before="40" w:after="40" w:line="220" w:lineRule="exact"/>
              <w:rPr>
                <w:sz w:val="18"/>
              </w:rPr>
            </w:pPr>
            <w:r w:rsidRPr="00D375D8">
              <w:rPr>
                <w:sz w:val="18"/>
              </w:rPr>
              <w:t xml:space="preserve">Tarapacá </w:t>
            </w:r>
          </w:p>
        </w:tc>
        <w:tc>
          <w:tcPr>
            <w:tcW w:w="1559" w:type="dxa"/>
            <w:shd w:val="clear" w:color="auto" w:fill="auto"/>
            <w:vAlign w:val="bottom"/>
          </w:tcPr>
          <w:p w14:paraId="76A0AF57" w14:textId="77777777" w:rsidR="00CC612B" w:rsidRPr="00D375D8" w:rsidRDefault="00CC612B" w:rsidP="002F27EF">
            <w:pPr>
              <w:spacing w:before="40" w:after="40" w:line="220" w:lineRule="exact"/>
              <w:jc w:val="right"/>
              <w:rPr>
                <w:sz w:val="18"/>
              </w:rPr>
            </w:pPr>
            <w:r w:rsidRPr="00D375D8">
              <w:rPr>
                <w:sz w:val="18"/>
              </w:rPr>
              <w:t>4.975</w:t>
            </w:r>
          </w:p>
        </w:tc>
        <w:tc>
          <w:tcPr>
            <w:tcW w:w="1984" w:type="dxa"/>
            <w:shd w:val="clear" w:color="auto" w:fill="auto"/>
            <w:vAlign w:val="bottom"/>
          </w:tcPr>
          <w:p w14:paraId="0D73844F" w14:textId="77777777" w:rsidR="00CC612B" w:rsidRPr="00D375D8" w:rsidRDefault="00CC612B" w:rsidP="002F27EF">
            <w:pPr>
              <w:spacing w:before="40" w:after="40" w:line="220" w:lineRule="exact"/>
              <w:jc w:val="right"/>
              <w:rPr>
                <w:sz w:val="18"/>
              </w:rPr>
            </w:pPr>
            <w:r w:rsidRPr="00D375D8">
              <w:rPr>
                <w:sz w:val="18"/>
              </w:rPr>
              <w:t>Biobío</w:t>
            </w:r>
          </w:p>
        </w:tc>
        <w:tc>
          <w:tcPr>
            <w:tcW w:w="1134" w:type="dxa"/>
            <w:shd w:val="clear" w:color="auto" w:fill="auto"/>
            <w:vAlign w:val="bottom"/>
          </w:tcPr>
          <w:p w14:paraId="23A78D2A" w14:textId="77777777" w:rsidR="00CC612B" w:rsidRPr="00D375D8" w:rsidRDefault="00CC612B" w:rsidP="002F27EF">
            <w:pPr>
              <w:spacing w:before="40" w:after="40" w:line="220" w:lineRule="exact"/>
              <w:jc w:val="right"/>
              <w:rPr>
                <w:sz w:val="18"/>
              </w:rPr>
            </w:pPr>
            <w:r w:rsidRPr="00D375D8">
              <w:rPr>
                <w:sz w:val="18"/>
              </w:rPr>
              <w:t>31.432</w:t>
            </w:r>
          </w:p>
        </w:tc>
      </w:tr>
      <w:tr w:rsidR="00CC612B" w:rsidRPr="00D375D8" w14:paraId="529659BC" w14:textId="77777777" w:rsidTr="002F27EF">
        <w:tc>
          <w:tcPr>
            <w:tcW w:w="2127" w:type="dxa"/>
            <w:shd w:val="clear" w:color="auto" w:fill="auto"/>
          </w:tcPr>
          <w:p w14:paraId="28139157" w14:textId="77777777" w:rsidR="00CC612B" w:rsidRPr="00D375D8" w:rsidRDefault="00CC612B" w:rsidP="002F27EF">
            <w:pPr>
              <w:spacing w:before="40" w:after="40" w:line="220" w:lineRule="exact"/>
              <w:rPr>
                <w:sz w:val="18"/>
              </w:rPr>
            </w:pPr>
            <w:r w:rsidRPr="00D375D8">
              <w:rPr>
                <w:sz w:val="18"/>
              </w:rPr>
              <w:t>Antofagasta</w:t>
            </w:r>
          </w:p>
        </w:tc>
        <w:tc>
          <w:tcPr>
            <w:tcW w:w="1559" w:type="dxa"/>
            <w:shd w:val="clear" w:color="auto" w:fill="auto"/>
            <w:vAlign w:val="bottom"/>
          </w:tcPr>
          <w:p w14:paraId="11BB831C" w14:textId="77777777" w:rsidR="00CC612B" w:rsidRPr="00D375D8" w:rsidRDefault="00CC612B" w:rsidP="002F27EF">
            <w:pPr>
              <w:spacing w:before="40" w:after="40" w:line="220" w:lineRule="exact"/>
              <w:jc w:val="right"/>
              <w:rPr>
                <w:sz w:val="18"/>
              </w:rPr>
            </w:pPr>
            <w:r w:rsidRPr="00D375D8">
              <w:rPr>
                <w:sz w:val="18"/>
              </w:rPr>
              <w:t>9.903</w:t>
            </w:r>
          </w:p>
        </w:tc>
        <w:tc>
          <w:tcPr>
            <w:tcW w:w="1984" w:type="dxa"/>
            <w:shd w:val="clear" w:color="auto" w:fill="auto"/>
            <w:vAlign w:val="bottom"/>
          </w:tcPr>
          <w:p w14:paraId="61A18E1B" w14:textId="77777777" w:rsidR="00CC612B" w:rsidRPr="00D375D8" w:rsidRDefault="00CC612B" w:rsidP="002F27EF">
            <w:pPr>
              <w:spacing w:before="40" w:after="40" w:line="220" w:lineRule="exact"/>
              <w:jc w:val="right"/>
              <w:rPr>
                <w:sz w:val="18"/>
              </w:rPr>
            </w:pPr>
            <w:r w:rsidRPr="00D375D8">
              <w:rPr>
                <w:sz w:val="18"/>
              </w:rPr>
              <w:t>La Araucanía</w:t>
            </w:r>
          </w:p>
        </w:tc>
        <w:tc>
          <w:tcPr>
            <w:tcW w:w="1134" w:type="dxa"/>
            <w:shd w:val="clear" w:color="auto" w:fill="auto"/>
            <w:vAlign w:val="bottom"/>
          </w:tcPr>
          <w:p w14:paraId="0DD57FD9" w14:textId="77777777" w:rsidR="00CC612B" w:rsidRPr="00D375D8" w:rsidRDefault="00CC612B" w:rsidP="002F27EF">
            <w:pPr>
              <w:spacing w:before="40" w:after="40" w:line="220" w:lineRule="exact"/>
              <w:jc w:val="right"/>
              <w:rPr>
                <w:sz w:val="18"/>
              </w:rPr>
            </w:pPr>
            <w:r w:rsidRPr="00D375D8">
              <w:rPr>
                <w:sz w:val="18"/>
              </w:rPr>
              <w:t>38.654</w:t>
            </w:r>
          </w:p>
        </w:tc>
      </w:tr>
      <w:tr w:rsidR="00CC612B" w:rsidRPr="00D375D8" w14:paraId="6BEB041B" w14:textId="77777777" w:rsidTr="002F27EF">
        <w:tc>
          <w:tcPr>
            <w:tcW w:w="2127" w:type="dxa"/>
            <w:shd w:val="clear" w:color="auto" w:fill="auto"/>
          </w:tcPr>
          <w:p w14:paraId="6CFD5A16" w14:textId="77777777" w:rsidR="00CC612B" w:rsidRPr="00D375D8" w:rsidRDefault="00CC612B" w:rsidP="002F27EF">
            <w:pPr>
              <w:spacing w:before="40" w:after="40" w:line="220" w:lineRule="exact"/>
              <w:rPr>
                <w:sz w:val="18"/>
              </w:rPr>
            </w:pPr>
            <w:r w:rsidRPr="00D375D8">
              <w:rPr>
                <w:sz w:val="18"/>
              </w:rPr>
              <w:t>Atacama</w:t>
            </w:r>
          </w:p>
        </w:tc>
        <w:tc>
          <w:tcPr>
            <w:tcW w:w="1559" w:type="dxa"/>
            <w:shd w:val="clear" w:color="auto" w:fill="auto"/>
            <w:vAlign w:val="bottom"/>
          </w:tcPr>
          <w:p w14:paraId="4E75E132" w14:textId="77777777" w:rsidR="00CC612B" w:rsidRPr="00D375D8" w:rsidRDefault="00CC612B" w:rsidP="002F27EF">
            <w:pPr>
              <w:spacing w:before="40" w:after="40" w:line="220" w:lineRule="exact"/>
              <w:jc w:val="right"/>
              <w:rPr>
                <w:sz w:val="18"/>
              </w:rPr>
            </w:pPr>
            <w:r w:rsidRPr="00D375D8">
              <w:rPr>
                <w:sz w:val="18"/>
              </w:rPr>
              <w:t>5.071</w:t>
            </w:r>
          </w:p>
        </w:tc>
        <w:tc>
          <w:tcPr>
            <w:tcW w:w="1984" w:type="dxa"/>
            <w:shd w:val="clear" w:color="auto" w:fill="auto"/>
            <w:vAlign w:val="bottom"/>
          </w:tcPr>
          <w:p w14:paraId="1B4D27E3" w14:textId="77777777" w:rsidR="00CC612B" w:rsidRPr="00D375D8" w:rsidRDefault="00CC612B" w:rsidP="002F27EF">
            <w:pPr>
              <w:spacing w:before="40" w:after="40" w:line="220" w:lineRule="exact"/>
              <w:jc w:val="right"/>
              <w:rPr>
                <w:sz w:val="18"/>
              </w:rPr>
            </w:pPr>
            <w:r w:rsidRPr="00D375D8">
              <w:rPr>
                <w:sz w:val="18"/>
              </w:rPr>
              <w:t>Los Ríos</w:t>
            </w:r>
          </w:p>
        </w:tc>
        <w:tc>
          <w:tcPr>
            <w:tcW w:w="1134" w:type="dxa"/>
            <w:shd w:val="clear" w:color="auto" w:fill="auto"/>
            <w:vAlign w:val="bottom"/>
          </w:tcPr>
          <w:p w14:paraId="79FFF871" w14:textId="77777777" w:rsidR="00CC612B" w:rsidRPr="00D375D8" w:rsidRDefault="00CC612B" w:rsidP="002F27EF">
            <w:pPr>
              <w:spacing w:before="40" w:after="40" w:line="220" w:lineRule="exact"/>
              <w:jc w:val="right"/>
              <w:rPr>
                <w:sz w:val="18"/>
              </w:rPr>
            </w:pPr>
            <w:r w:rsidRPr="00D375D8">
              <w:rPr>
                <w:sz w:val="18"/>
              </w:rPr>
              <w:t>12.497</w:t>
            </w:r>
          </w:p>
        </w:tc>
      </w:tr>
      <w:tr w:rsidR="00CC612B" w:rsidRPr="00D375D8" w14:paraId="779995C1" w14:textId="77777777" w:rsidTr="002F27EF">
        <w:tc>
          <w:tcPr>
            <w:tcW w:w="2127" w:type="dxa"/>
            <w:shd w:val="clear" w:color="auto" w:fill="auto"/>
          </w:tcPr>
          <w:p w14:paraId="32095FCB" w14:textId="77777777" w:rsidR="00CC612B" w:rsidRPr="00D375D8" w:rsidRDefault="00CC612B" w:rsidP="002F27EF">
            <w:pPr>
              <w:spacing w:before="40" w:after="40" w:line="220" w:lineRule="exact"/>
              <w:rPr>
                <w:sz w:val="18"/>
              </w:rPr>
            </w:pPr>
            <w:r w:rsidRPr="00D375D8">
              <w:rPr>
                <w:sz w:val="18"/>
              </w:rPr>
              <w:t>Coquimbo</w:t>
            </w:r>
          </w:p>
        </w:tc>
        <w:tc>
          <w:tcPr>
            <w:tcW w:w="1559" w:type="dxa"/>
            <w:shd w:val="clear" w:color="auto" w:fill="auto"/>
            <w:vAlign w:val="bottom"/>
          </w:tcPr>
          <w:p w14:paraId="2CACBC73" w14:textId="77777777" w:rsidR="00CC612B" w:rsidRPr="00D375D8" w:rsidRDefault="00CC612B" w:rsidP="002F27EF">
            <w:pPr>
              <w:spacing w:before="40" w:after="40" w:line="220" w:lineRule="exact"/>
              <w:jc w:val="right"/>
              <w:rPr>
                <w:sz w:val="18"/>
              </w:rPr>
            </w:pPr>
            <w:r w:rsidRPr="00D375D8">
              <w:rPr>
                <w:sz w:val="18"/>
              </w:rPr>
              <w:t>15.368</w:t>
            </w:r>
          </w:p>
        </w:tc>
        <w:tc>
          <w:tcPr>
            <w:tcW w:w="1984" w:type="dxa"/>
            <w:shd w:val="clear" w:color="auto" w:fill="auto"/>
            <w:vAlign w:val="bottom"/>
          </w:tcPr>
          <w:p w14:paraId="79C6491D" w14:textId="77777777" w:rsidR="00CC612B" w:rsidRPr="00D375D8" w:rsidRDefault="00CC612B" w:rsidP="002F27EF">
            <w:pPr>
              <w:spacing w:before="40" w:after="40" w:line="220" w:lineRule="exact"/>
              <w:jc w:val="right"/>
              <w:rPr>
                <w:sz w:val="18"/>
              </w:rPr>
            </w:pPr>
            <w:r w:rsidRPr="00D375D8">
              <w:rPr>
                <w:sz w:val="18"/>
              </w:rPr>
              <w:t>Los Lagos</w:t>
            </w:r>
          </w:p>
        </w:tc>
        <w:tc>
          <w:tcPr>
            <w:tcW w:w="1134" w:type="dxa"/>
            <w:shd w:val="clear" w:color="auto" w:fill="auto"/>
            <w:vAlign w:val="bottom"/>
          </w:tcPr>
          <w:p w14:paraId="46EFC65C" w14:textId="77777777" w:rsidR="00CC612B" w:rsidRPr="00D375D8" w:rsidRDefault="00CC612B" w:rsidP="002F27EF">
            <w:pPr>
              <w:spacing w:before="40" w:after="40" w:line="220" w:lineRule="exact"/>
              <w:jc w:val="right"/>
              <w:rPr>
                <w:sz w:val="18"/>
              </w:rPr>
            </w:pPr>
            <w:r w:rsidRPr="00D375D8">
              <w:rPr>
                <w:sz w:val="18"/>
              </w:rPr>
              <w:t>27.071</w:t>
            </w:r>
          </w:p>
        </w:tc>
      </w:tr>
      <w:tr w:rsidR="00CC612B" w:rsidRPr="00D375D8" w14:paraId="1A4EF2D4" w14:textId="77777777" w:rsidTr="002F27EF">
        <w:tc>
          <w:tcPr>
            <w:tcW w:w="2127" w:type="dxa"/>
            <w:shd w:val="clear" w:color="auto" w:fill="auto"/>
          </w:tcPr>
          <w:p w14:paraId="5A130140" w14:textId="77777777" w:rsidR="00CC612B" w:rsidRPr="00D375D8" w:rsidRDefault="00CC612B" w:rsidP="002F27EF">
            <w:pPr>
              <w:spacing w:before="40" w:after="40" w:line="220" w:lineRule="exact"/>
              <w:rPr>
                <w:sz w:val="18"/>
              </w:rPr>
            </w:pPr>
            <w:r w:rsidRPr="00D375D8">
              <w:rPr>
                <w:sz w:val="18"/>
              </w:rPr>
              <w:t>Valparaíso</w:t>
            </w:r>
          </w:p>
        </w:tc>
        <w:tc>
          <w:tcPr>
            <w:tcW w:w="1559" w:type="dxa"/>
            <w:shd w:val="clear" w:color="auto" w:fill="auto"/>
            <w:vAlign w:val="bottom"/>
          </w:tcPr>
          <w:p w14:paraId="2623E312" w14:textId="77777777" w:rsidR="00CC612B" w:rsidRPr="00D375D8" w:rsidRDefault="00CC612B" w:rsidP="002F27EF">
            <w:pPr>
              <w:spacing w:before="40" w:after="40" w:line="220" w:lineRule="exact"/>
              <w:jc w:val="right"/>
              <w:rPr>
                <w:sz w:val="18"/>
              </w:rPr>
            </w:pPr>
            <w:r w:rsidRPr="00D375D8">
              <w:rPr>
                <w:sz w:val="18"/>
              </w:rPr>
              <w:t>40.009</w:t>
            </w:r>
          </w:p>
        </w:tc>
        <w:tc>
          <w:tcPr>
            <w:tcW w:w="1984" w:type="dxa"/>
            <w:shd w:val="clear" w:color="auto" w:fill="auto"/>
            <w:vAlign w:val="bottom"/>
          </w:tcPr>
          <w:p w14:paraId="49CAF5D1" w14:textId="77777777" w:rsidR="00CC612B" w:rsidRPr="00D375D8" w:rsidRDefault="00CC612B" w:rsidP="002F27EF">
            <w:pPr>
              <w:spacing w:before="40" w:after="40" w:line="220" w:lineRule="exact"/>
              <w:jc w:val="right"/>
              <w:rPr>
                <w:sz w:val="18"/>
              </w:rPr>
            </w:pPr>
            <w:r w:rsidRPr="00D375D8">
              <w:rPr>
                <w:sz w:val="18"/>
              </w:rPr>
              <w:t>Aysén</w:t>
            </w:r>
          </w:p>
        </w:tc>
        <w:tc>
          <w:tcPr>
            <w:tcW w:w="1134" w:type="dxa"/>
            <w:shd w:val="clear" w:color="auto" w:fill="auto"/>
            <w:vAlign w:val="bottom"/>
          </w:tcPr>
          <w:p w14:paraId="0A452952" w14:textId="77777777" w:rsidR="00CC612B" w:rsidRPr="00D375D8" w:rsidRDefault="00CC612B" w:rsidP="002F27EF">
            <w:pPr>
              <w:spacing w:before="40" w:after="40" w:line="220" w:lineRule="exact"/>
              <w:jc w:val="right"/>
              <w:rPr>
                <w:sz w:val="18"/>
              </w:rPr>
            </w:pPr>
            <w:r w:rsidRPr="00D375D8">
              <w:rPr>
                <w:sz w:val="18"/>
              </w:rPr>
              <w:t>3.924</w:t>
            </w:r>
          </w:p>
        </w:tc>
      </w:tr>
      <w:tr w:rsidR="00CC612B" w:rsidRPr="00D375D8" w14:paraId="350D2049" w14:textId="77777777" w:rsidTr="002F27EF">
        <w:tc>
          <w:tcPr>
            <w:tcW w:w="2127" w:type="dxa"/>
            <w:shd w:val="clear" w:color="auto" w:fill="auto"/>
          </w:tcPr>
          <w:p w14:paraId="61C65FCB" w14:textId="77777777" w:rsidR="00CC612B" w:rsidRPr="00D375D8" w:rsidRDefault="00CC612B" w:rsidP="002F27EF">
            <w:pPr>
              <w:spacing w:before="40" w:after="40" w:line="220" w:lineRule="exact"/>
              <w:rPr>
                <w:sz w:val="18"/>
              </w:rPr>
            </w:pPr>
            <w:r w:rsidRPr="00D375D8">
              <w:rPr>
                <w:sz w:val="18"/>
              </w:rPr>
              <w:t>Metropolitana</w:t>
            </w:r>
          </w:p>
        </w:tc>
        <w:tc>
          <w:tcPr>
            <w:tcW w:w="1559" w:type="dxa"/>
            <w:shd w:val="clear" w:color="auto" w:fill="auto"/>
            <w:vAlign w:val="bottom"/>
          </w:tcPr>
          <w:p w14:paraId="1255D21B" w14:textId="77777777" w:rsidR="00CC612B" w:rsidRPr="00D375D8" w:rsidRDefault="00CC612B" w:rsidP="002F27EF">
            <w:pPr>
              <w:spacing w:before="40" w:after="40" w:line="220" w:lineRule="exact"/>
              <w:jc w:val="right"/>
              <w:rPr>
                <w:sz w:val="18"/>
              </w:rPr>
            </w:pPr>
            <w:r w:rsidRPr="00D375D8">
              <w:rPr>
                <w:sz w:val="18"/>
              </w:rPr>
              <w:t>90.117</w:t>
            </w:r>
          </w:p>
        </w:tc>
        <w:tc>
          <w:tcPr>
            <w:tcW w:w="1984" w:type="dxa"/>
            <w:shd w:val="clear" w:color="auto" w:fill="auto"/>
            <w:vAlign w:val="bottom"/>
          </w:tcPr>
          <w:p w14:paraId="016A03BE" w14:textId="77777777" w:rsidR="00CC612B" w:rsidRPr="00D375D8" w:rsidRDefault="00CC612B" w:rsidP="002F27EF">
            <w:pPr>
              <w:spacing w:before="40" w:after="40" w:line="220" w:lineRule="exact"/>
              <w:jc w:val="right"/>
              <w:rPr>
                <w:sz w:val="18"/>
              </w:rPr>
            </w:pPr>
            <w:r w:rsidRPr="00D375D8">
              <w:rPr>
                <w:sz w:val="18"/>
              </w:rPr>
              <w:t>Magallanes</w:t>
            </w:r>
          </w:p>
        </w:tc>
        <w:tc>
          <w:tcPr>
            <w:tcW w:w="1134" w:type="dxa"/>
            <w:shd w:val="clear" w:color="auto" w:fill="auto"/>
            <w:vAlign w:val="bottom"/>
          </w:tcPr>
          <w:p w14:paraId="5B1E50C3" w14:textId="77777777" w:rsidR="00CC612B" w:rsidRPr="00D375D8" w:rsidRDefault="00CC612B" w:rsidP="002F27EF">
            <w:pPr>
              <w:spacing w:before="40" w:after="40" w:line="220" w:lineRule="exact"/>
              <w:jc w:val="right"/>
              <w:rPr>
                <w:sz w:val="18"/>
              </w:rPr>
            </w:pPr>
            <w:r w:rsidRPr="00D375D8">
              <w:rPr>
                <w:sz w:val="18"/>
              </w:rPr>
              <w:t>4.066</w:t>
            </w:r>
          </w:p>
        </w:tc>
      </w:tr>
      <w:tr w:rsidR="00CC612B" w:rsidRPr="00D375D8" w14:paraId="4999328A" w14:textId="77777777" w:rsidTr="002F27EF">
        <w:tc>
          <w:tcPr>
            <w:tcW w:w="2127" w:type="dxa"/>
            <w:shd w:val="clear" w:color="auto" w:fill="auto"/>
          </w:tcPr>
          <w:p w14:paraId="539C4E7C" w14:textId="77777777" w:rsidR="00CC612B" w:rsidRPr="00D375D8" w:rsidRDefault="00CC612B" w:rsidP="002F27EF">
            <w:pPr>
              <w:spacing w:before="40" w:after="40" w:line="220" w:lineRule="exact"/>
              <w:rPr>
                <w:sz w:val="18"/>
              </w:rPr>
            </w:pPr>
            <w:r w:rsidRPr="00D375D8">
              <w:rPr>
                <w:sz w:val="18"/>
              </w:rPr>
              <w:t>O´Higgins</w:t>
            </w:r>
          </w:p>
        </w:tc>
        <w:tc>
          <w:tcPr>
            <w:tcW w:w="1559" w:type="dxa"/>
            <w:shd w:val="clear" w:color="auto" w:fill="auto"/>
            <w:vAlign w:val="bottom"/>
          </w:tcPr>
          <w:p w14:paraId="2E7BCD34" w14:textId="77777777" w:rsidR="00CC612B" w:rsidRPr="00D375D8" w:rsidRDefault="00CC612B" w:rsidP="002F27EF">
            <w:pPr>
              <w:spacing w:before="40" w:after="40" w:line="220" w:lineRule="exact"/>
              <w:jc w:val="right"/>
              <w:rPr>
                <w:sz w:val="18"/>
              </w:rPr>
            </w:pPr>
            <w:r w:rsidRPr="00D375D8">
              <w:rPr>
                <w:sz w:val="18"/>
              </w:rPr>
              <w:t>22.224</w:t>
            </w:r>
          </w:p>
        </w:tc>
        <w:tc>
          <w:tcPr>
            <w:tcW w:w="1984" w:type="dxa"/>
            <w:shd w:val="clear" w:color="auto" w:fill="auto"/>
            <w:vAlign w:val="bottom"/>
          </w:tcPr>
          <w:p w14:paraId="5E7C1BC8" w14:textId="77777777" w:rsidR="00CC612B" w:rsidRPr="00D375D8" w:rsidRDefault="00CC612B" w:rsidP="002F27EF">
            <w:pPr>
              <w:spacing w:before="40" w:after="40" w:line="220" w:lineRule="exact"/>
              <w:jc w:val="right"/>
              <w:rPr>
                <w:sz w:val="18"/>
              </w:rPr>
            </w:pPr>
            <w:r w:rsidRPr="00D375D8">
              <w:rPr>
                <w:sz w:val="18"/>
              </w:rPr>
              <w:t>Sin región</w:t>
            </w:r>
          </w:p>
        </w:tc>
        <w:tc>
          <w:tcPr>
            <w:tcW w:w="1134" w:type="dxa"/>
            <w:shd w:val="clear" w:color="auto" w:fill="auto"/>
            <w:vAlign w:val="bottom"/>
          </w:tcPr>
          <w:p w14:paraId="5A42A3F7" w14:textId="77777777" w:rsidR="00CC612B" w:rsidRPr="00D375D8" w:rsidRDefault="00CC612B" w:rsidP="002F27EF">
            <w:pPr>
              <w:spacing w:before="40" w:after="40" w:line="220" w:lineRule="exact"/>
              <w:jc w:val="right"/>
              <w:rPr>
                <w:sz w:val="18"/>
              </w:rPr>
            </w:pPr>
            <w:r w:rsidRPr="00D375D8">
              <w:rPr>
                <w:sz w:val="18"/>
              </w:rPr>
              <w:t>4.235</w:t>
            </w:r>
          </w:p>
        </w:tc>
      </w:tr>
      <w:tr w:rsidR="00CC612B" w:rsidRPr="00D375D8" w14:paraId="1833C2BF" w14:textId="77777777" w:rsidTr="002F27EF">
        <w:tc>
          <w:tcPr>
            <w:tcW w:w="2127" w:type="dxa"/>
            <w:tcBorders>
              <w:bottom w:val="single" w:sz="12" w:space="0" w:color="auto"/>
            </w:tcBorders>
            <w:shd w:val="clear" w:color="auto" w:fill="auto"/>
          </w:tcPr>
          <w:p w14:paraId="1534C2FC" w14:textId="77777777" w:rsidR="00CC612B" w:rsidRPr="00D375D8" w:rsidRDefault="00CC612B" w:rsidP="002F27EF">
            <w:pPr>
              <w:spacing w:before="40" w:after="40" w:line="220" w:lineRule="exact"/>
              <w:rPr>
                <w:sz w:val="18"/>
              </w:rPr>
            </w:pPr>
            <w:r w:rsidRPr="00D375D8">
              <w:rPr>
                <w:sz w:val="18"/>
              </w:rPr>
              <w:t>Maule</w:t>
            </w:r>
          </w:p>
        </w:tc>
        <w:tc>
          <w:tcPr>
            <w:tcW w:w="1559" w:type="dxa"/>
            <w:tcBorders>
              <w:bottom w:val="single" w:sz="12" w:space="0" w:color="auto"/>
            </w:tcBorders>
            <w:shd w:val="clear" w:color="auto" w:fill="auto"/>
            <w:vAlign w:val="bottom"/>
          </w:tcPr>
          <w:p w14:paraId="2428F1C6" w14:textId="77777777" w:rsidR="00CC612B" w:rsidRPr="00D375D8" w:rsidRDefault="00CC612B" w:rsidP="002F27EF">
            <w:pPr>
              <w:spacing w:before="40" w:after="40" w:line="220" w:lineRule="exact"/>
              <w:jc w:val="right"/>
              <w:rPr>
                <w:sz w:val="18"/>
              </w:rPr>
            </w:pPr>
            <w:r w:rsidRPr="00D375D8">
              <w:rPr>
                <w:sz w:val="18"/>
              </w:rPr>
              <w:t>27.927</w:t>
            </w:r>
          </w:p>
        </w:tc>
        <w:tc>
          <w:tcPr>
            <w:tcW w:w="1984" w:type="dxa"/>
            <w:tcBorders>
              <w:bottom w:val="single" w:sz="12" w:space="0" w:color="auto"/>
            </w:tcBorders>
            <w:shd w:val="clear" w:color="auto" w:fill="auto"/>
            <w:vAlign w:val="bottom"/>
          </w:tcPr>
          <w:p w14:paraId="51D0038F" w14:textId="77777777" w:rsidR="00CC612B" w:rsidRPr="00D375D8" w:rsidRDefault="00CC612B" w:rsidP="002F27EF">
            <w:pPr>
              <w:spacing w:before="40" w:after="40" w:line="220" w:lineRule="exact"/>
              <w:jc w:val="right"/>
              <w:rPr>
                <w:b/>
                <w:sz w:val="18"/>
              </w:rPr>
            </w:pPr>
            <w:r w:rsidRPr="00D375D8">
              <w:rPr>
                <w:b/>
                <w:sz w:val="18"/>
              </w:rPr>
              <w:t>Total</w:t>
            </w:r>
          </w:p>
        </w:tc>
        <w:tc>
          <w:tcPr>
            <w:tcW w:w="1134" w:type="dxa"/>
            <w:tcBorders>
              <w:bottom w:val="single" w:sz="12" w:space="0" w:color="auto"/>
            </w:tcBorders>
            <w:shd w:val="clear" w:color="auto" w:fill="auto"/>
            <w:vAlign w:val="bottom"/>
          </w:tcPr>
          <w:p w14:paraId="34255B7E" w14:textId="77777777" w:rsidR="00CC612B" w:rsidRPr="00D375D8" w:rsidRDefault="00CC612B" w:rsidP="002F27EF">
            <w:pPr>
              <w:spacing w:before="40" w:after="40" w:line="220" w:lineRule="exact"/>
              <w:jc w:val="right"/>
              <w:rPr>
                <w:b/>
                <w:sz w:val="18"/>
              </w:rPr>
            </w:pPr>
            <w:r w:rsidRPr="00D375D8">
              <w:rPr>
                <w:b/>
                <w:sz w:val="18"/>
              </w:rPr>
              <w:t>355.585</w:t>
            </w:r>
          </w:p>
        </w:tc>
      </w:tr>
    </w:tbl>
    <w:p w14:paraId="14C2E84A" w14:textId="77777777" w:rsidR="00CC612B" w:rsidRPr="00E65A6E" w:rsidRDefault="00CC612B" w:rsidP="00CC612B">
      <w:pPr>
        <w:pStyle w:val="SingleTxtG"/>
        <w:rPr>
          <w:i/>
          <w:iCs/>
          <w:sz w:val="18"/>
          <w:szCs w:val="18"/>
        </w:rPr>
      </w:pPr>
      <w:r w:rsidRPr="00E65A6E">
        <w:rPr>
          <w:i/>
          <w:iCs/>
          <w:sz w:val="18"/>
          <w:szCs w:val="18"/>
        </w:rPr>
        <w:t>Fuente: Servicio de Registro Civil e Identificación.</w:t>
      </w:r>
      <w:r w:rsidRPr="00E65A6E">
        <w:rPr>
          <w:rStyle w:val="Refdenotaalpie"/>
          <w:i/>
          <w:iCs/>
          <w:szCs w:val="18"/>
        </w:rPr>
        <w:footnoteReference w:id="103"/>
      </w:r>
    </w:p>
    <w:p w14:paraId="14561CA0" w14:textId="77777777" w:rsidR="00CC612B" w:rsidRPr="008E7B3F" w:rsidRDefault="00CC612B" w:rsidP="00CC612B">
      <w:pPr>
        <w:pStyle w:val="H4G"/>
        <w:rPr>
          <w:i w:val="0"/>
        </w:rPr>
      </w:pPr>
      <w:bookmarkStart w:id="209" w:name="_Toc158650642"/>
      <w:bookmarkStart w:id="210" w:name="_Toc170913648"/>
      <w:bookmarkStart w:id="211" w:name="_Toc171683283"/>
      <w:r>
        <w:rPr>
          <w:position w:val="-1"/>
        </w:rPr>
        <w:tab/>
      </w:r>
      <w:proofErr w:type="spellStart"/>
      <w:r w:rsidRPr="00212D67">
        <w:rPr>
          <w:position w:val="-1"/>
        </w:rPr>
        <w:t>vii</w:t>
      </w:r>
      <w:proofErr w:type="spellEnd"/>
      <w:r w:rsidRPr="00212D67">
        <w:rPr>
          <w:position w:val="-1"/>
        </w:rPr>
        <w:t>.</w:t>
      </w:r>
      <w:r w:rsidRPr="00212D67">
        <w:rPr>
          <w:position w:val="-1"/>
        </w:rPr>
        <w:tab/>
      </w:r>
      <w:r w:rsidRPr="001D3750">
        <w:rPr>
          <w:position w:val="-1"/>
        </w:rPr>
        <w:t>Distribución</w:t>
      </w:r>
      <w:r w:rsidRPr="008E7B3F">
        <w:t xml:space="preserve"> de escaños legislativos por partido</w:t>
      </w:r>
      <w:bookmarkEnd w:id="209"/>
      <w:bookmarkEnd w:id="210"/>
      <w:bookmarkEnd w:id="211"/>
      <w:r w:rsidRPr="008E7B3F">
        <w:t xml:space="preserve"> </w:t>
      </w:r>
    </w:p>
    <w:p w14:paraId="5B498E21" w14:textId="2A6F4518" w:rsidR="00CC612B" w:rsidRPr="0071677B" w:rsidRDefault="00CC612B" w:rsidP="0071677B">
      <w:pPr>
        <w:pStyle w:val="SingleTxtG"/>
        <w:rPr>
          <w:b/>
          <w:bCs/>
        </w:rPr>
      </w:pPr>
      <w:r w:rsidRPr="00212D67">
        <w:t>Cuadro 42</w:t>
      </w:r>
      <w:r>
        <w:tab/>
      </w:r>
      <w:r w:rsidR="0071677B">
        <w:br/>
      </w:r>
      <w:r>
        <w:tab/>
      </w:r>
      <w:r w:rsidRPr="0071677B">
        <w:rPr>
          <w:b/>
          <w:bCs/>
        </w:rPr>
        <w:t>Distribución de Diputadas y Diputados por partido político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46"/>
        <w:gridCol w:w="1086"/>
        <w:gridCol w:w="2445"/>
        <w:gridCol w:w="1293"/>
      </w:tblGrid>
      <w:tr w:rsidR="00CC612B" w:rsidRPr="00C16B71" w14:paraId="7BC8525B" w14:textId="77777777" w:rsidTr="002F27EF">
        <w:trPr>
          <w:tblHeader/>
        </w:trPr>
        <w:tc>
          <w:tcPr>
            <w:tcW w:w="2546" w:type="dxa"/>
            <w:tcBorders>
              <w:top w:val="single" w:sz="4" w:space="0" w:color="auto"/>
              <w:bottom w:val="single" w:sz="12" w:space="0" w:color="auto"/>
            </w:tcBorders>
            <w:shd w:val="clear" w:color="auto" w:fill="auto"/>
            <w:vAlign w:val="bottom"/>
          </w:tcPr>
          <w:p w14:paraId="2FDE632D" w14:textId="77777777" w:rsidR="00CC612B" w:rsidRPr="00C16B71" w:rsidRDefault="00CC612B" w:rsidP="002F27EF">
            <w:pPr>
              <w:spacing w:before="80" w:after="80" w:line="200" w:lineRule="exact"/>
              <w:rPr>
                <w:i/>
                <w:sz w:val="16"/>
              </w:rPr>
            </w:pPr>
            <w:r w:rsidRPr="00C16B71">
              <w:rPr>
                <w:i/>
                <w:sz w:val="16"/>
              </w:rPr>
              <w:t>Distribución independientes /partidos políticos</w:t>
            </w:r>
          </w:p>
        </w:tc>
        <w:tc>
          <w:tcPr>
            <w:tcW w:w="4824" w:type="dxa"/>
            <w:gridSpan w:val="3"/>
            <w:tcBorders>
              <w:top w:val="single" w:sz="4" w:space="0" w:color="auto"/>
              <w:bottom w:val="single" w:sz="12" w:space="0" w:color="auto"/>
            </w:tcBorders>
            <w:shd w:val="clear" w:color="auto" w:fill="auto"/>
            <w:vAlign w:val="bottom"/>
          </w:tcPr>
          <w:p w14:paraId="018F915D" w14:textId="77777777" w:rsidR="00CC612B" w:rsidRPr="00C16B71" w:rsidRDefault="00CC612B" w:rsidP="002F27EF">
            <w:pPr>
              <w:spacing w:before="80" w:after="80" w:line="200" w:lineRule="exact"/>
              <w:jc w:val="right"/>
              <w:rPr>
                <w:i/>
                <w:sz w:val="16"/>
              </w:rPr>
            </w:pPr>
            <w:proofErr w:type="spellStart"/>
            <w:r w:rsidRPr="00C16B71">
              <w:rPr>
                <w:i/>
                <w:sz w:val="16"/>
              </w:rPr>
              <w:t>N°</w:t>
            </w:r>
            <w:proofErr w:type="spellEnd"/>
            <w:r w:rsidRPr="00C16B71">
              <w:rPr>
                <w:i/>
                <w:sz w:val="16"/>
              </w:rPr>
              <w:t xml:space="preserve"> de Diputados/as</w:t>
            </w:r>
          </w:p>
        </w:tc>
      </w:tr>
      <w:tr w:rsidR="00CC612B" w:rsidRPr="00C16B71" w14:paraId="691796AB" w14:textId="77777777" w:rsidTr="002F27EF">
        <w:tc>
          <w:tcPr>
            <w:tcW w:w="2546" w:type="dxa"/>
            <w:tcBorders>
              <w:top w:val="single" w:sz="12" w:space="0" w:color="auto"/>
            </w:tcBorders>
            <w:shd w:val="clear" w:color="auto" w:fill="auto"/>
          </w:tcPr>
          <w:p w14:paraId="4F0C6864" w14:textId="77777777" w:rsidR="00CC612B" w:rsidRPr="00C16B71" w:rsidRDefault="00CC612B" w:rsidP="002F27EF">
            <w:pPr>
              <w:spacing w:before="40" w:after="40" w:line="220" w:lineRule="exact"/>
              <w:rPr>
                <w:sz w:val="18"/>
              </w:rPr>
            </w:pPr>
            <w:r w:rsidRPr="00C16B71">
              <w:rPr>
                <w:sz w:val="18"/>
              </w:rPr>
              <w:t>Independientes</w:t>
            </w:r>
          </w:p>
        </w:tc>
        <w:tc>
          <w:tcPr>
            <w:tcW w:w="4824" w:type="dxa"/>
            <w:gridSpan w:val="3"/>
            <w:tcBorders>
              <w:top w:val="single" w:sz="12" w:space="0" w:color="auto"/>
            </w:tcBorders>
            <w:shd w:val="clear" w:color="auto" w:fill="auto"/>
            <w:vAlign w:val="bottom"/>
          </w:tcPr>
          <w:p w14:paraId="2A0DA8F5" w14:textId="77777777" w:rsidR="00CC612B" w:rsidRPr="00C16B71" w:rsidRDefault="00CC612B" w:rsidP="002F27EF">
            <w:pPr>
              <w:spacing w:before="40" w:after="40" w:line="220" w:lineRule="exact"/>
              <w:jc w:val="right"/>
              <w:rPr>
                <w:sz w:val="18"/>
              </w:rPr>
            </w:pPr>
            <w:r w:rsidRPr="00C16B71">
              <w:rPr>
                <w:sz w:val="18"/>
              </w:rPr>
              <w:t>45</w:t>
            </w:r>
          </w:p>
        </w:tc>
      </w:tr>
      <w:tr w:rsidR="00CC612B" w:rsidRPr="00C16B71" w14:paraId="0D6EE1F1" w14:textId="77777777" w:rsidTr="002F27EF">
        <w:tc>
          <w:tcPr>
            <w:tcW w:w="2546" w:type="dxa"/>
            <w:shd w:val="clear" w:color="auto" w:fill="auto"/>
          </w:tcPr>
          <w:p w14:paraId="48FC0BE4" w14:textId="77777777" w:rsidR="00CC612B" w:rsidRPr="00C16B71" w:rsidRDefault="00CC612B" w:rsidP="002F27EF">
            <w:pPr>
              <w:spacing w:before="40" w:after="40" w:line="220" w:lineRule="exact"/>
              <w:rPr>
                <w:sz w:val="18"/>
              </w:rPr>
            </w:pPr>
            <w:r w:rsidRPr="00C16B71">
              <w:rPr>
                <w:sz w:val="18"/>
              </w:rPr>
              <w:t>Partidos políticos</w:t>
            </w:r>
          </w:p>
        </w:tc>
        <w:tc>
          <w:tcPr>
            <w:tcW w:w="4824" w:type="dxa"/>
            <w:gridSpan w:val="3"/>
            <w:shd w:val="clear" w:color="auto" w:fill="auto"/>
            <w:vAlign w:val="bottom"/>
          </w:tcPr>
          <w:p w14:paraId="086107A4" w14:textId="77777777" w:rsidR="00CC612B" w:rsidRPr="00C16B71" w:rsidRDefault="00CC612B" w:rsidP="002F27EF">
            <w:pPr>
              <w:spacing w:before="40" w:after="40" w:line="220" w:lineRule="exact"/>
              <w:jc w:val="right"/>
              <w:rPr>
                <w:sz w:val="18"/>
              </w:rPr>
            </w:pPr>
            <w:r w:rsidRPr="00C16B71">
              <w:rPr>
                <w:sz w:val="18"/>
              </w:rPr>
              <w:t>110</w:t>
            </w:r>
          </w:p>
        </w:tc>
      </w:tr>
      <w:tr w:rsidR="00CC612B" w:rsidRPr="00C16B71" w14:paraId="322EB0F0" w14:textId="77777777" w:rsidTr="002F27EF">
        <w:tc>
          <w:tcPr>
            <w:tcW w:w="2546" w:type="dxa"/>
            <w:shd w:val="clear" w:color="auto" w:fill="auto"/>
          </w:tcPr>
          <w:p w14:paraId="71DE9957" w14:textId="77777777" w:rsidR="00CC612B" w:rsidRPr="00C16B71" w:rsidRDefault="00CC612B" w:rsidP="002F27EF">
            <w:pPr>
              <w:spacing w:before="40" w:after="40" w:line="220" w:lineRule="exact"/>
              <w:rPr>
                <w:b/>
                <w:sz w:val="18"/>
              </w:rPr>
            </w:pPr>
            <w:r w:rsidRPr="00C16B71">
              <w:rPr>
                <w:b/>
                <w:sz w:val="18"/>
              </w:rPr>
              <w:t>Total</w:t>
            </w:r>
          </w:p>
        </w:tc>
        <w:tc>
          <w:tcPr>
            <w:tcW w:w="4824" w:type="dxa"/>
            <w:gridSpan w:val="3"/>
            <w:shd w:val="clear" w:color="auto" w:fill="auto"/>
            <w:vAlign w:val="bottom"/>
          </w:tcPr>
          <w:p w14:paraId="03AD80B1" w14:textId="77777777" w:rsidR="00CC612B" w:rsidRPr="00C16B71" w:rsidRDefault="00CC612B" w:rsidP="002F27EF">
            <w:pPr>
              <w:spacing w:before="40" w:after="40" w:line="220" w:lineRule="exact"/>
              <w:jc w:val="right"/>
              <w:rPr>
                <w:b/>
                <w:sz w:val="18"/>
              </w:rPr>
            </w:pPr>
            <w:r w:rsidRPr="00C16B71">
              <w:rPr>
                <w:b/>
                <w:sz w:val="18"/>
              </w:rPr>
              <w:t>155</w:t>
            </w:r>
          </w:p>
        </w:tc>
      </w:tr>
      <w:tr w:rsidR="00CC612B" w:rsidRPr="00C16B71" w14:paraId="65B08605" w14:textId="77777777" w:rsidTr="002F27EF">
        <w:tc>
          <w:tcPr>
            <w:tcW w:w="7370" w:type="dxa"/>
            <w:gridSpan w:val="4"/>
            <w:shd w:val="clear" w:color="auto" w:fill="auto"/>
          </w:tcPr>
          <w:p w14:paraId="4446A83A" w14:textId="77777777" w:rsidR="00CC612B" w:rsidRPr="00C16B71" w:rsidRDefault="00CC612B" w:rsidP="002F27EF">
            <w:pPr>
              <w:spacing w:before="40" w:after="40" w:line="220" w:lineRule="exact"/>
              <w:rPr>
                <w:i/>
                <w:sz w:val="18"/>
              </w:rPr>
            </w:pPr>
            <w:r w:rsidRPr="00C16B71">
              <w:rPr>
                <w:i/>
                <w:sz w:val="18"/>
              </w:rPr>
              <w:t>Distribución por partido político</w:t>
            </w:r>
          </w:p>
        </w:tc>
      </w:tr>
      <w:tr w:rsidR="00CC612B" w:rsidRPr="00C16B71" w14:paraId="0C601ECF" w14:textId="77777777" w:rsidTr="002F27EF">
        <w:tc>
          <w:tcPr>
            <w:tcW w:w="2546" w:type="dxa"/>
            <w:shd w:val="clear" w:color="auto" w:fill="auto"/>
          </w:tcPr>
          <w:p w14:paraId="40125C90" w14:textId="77777777" w:rsidR="00CC612B" w:rsidRPr="00C16B71" w:rsidRDefault="00CC612B" w:rsidP="002F27EF">
            <w:pPr>
              <w:spacing w:before="40" w:after="40" w:line="220" w:lineRule="exact"/>
              <w:rPr>
                <w:sz w:val="18"/>
              </w:rPr>
            </w:pPr>
            <w:r w:rsidRPr="00C16B71">
              <w:rPr>
                <w:sz w:val="18"/>
              </w:rPr>
              <w:lastRenderedPageBreak/>
              <w:t>Unión Demócrata Independiente</w:t>
            </w:r>
          </w:p>
        </w:tc>
        <w:tc>
          <w:tcPr>
            <w:tcW w:w="1086" w:type="dxa"/>
            <w:shd w:val="clear" w:color="auto" w:fill="auto"/>
            <w:vAlign w:val="bottom"/>
          </w:tcPr>
          <w:p w14:paraId="1B75C5A0" w14:textId="77777777" w:rsidR="00CC612B" w:rsidRPr="00C16B71" w:rsidRDefault="00CC612B" w:rsidP="002F27EF">
            <w:pPr>
              <w:spacing w:before="40" w:after="40" w:line="220" w:lineRule="exact"/>
              <w:jc w:val="right"/>
              <w:rPr>
                <w:sz w:val="18"/>
              </w:rPr>
            </w:pPr>
            <w:r w:rsidRPr="00C16B71">
              <w:rPr>
                <w:sz w:val="18"/>
              </w:rPr>
              <w:t>20</w:t>
            </w:r>
          </w:p>
        </w:tc>
        <w:tc>
          <w:tcPr>
            <w:tcW w:w="2445" w:type="dxa"/>
            <w:shd w:val="clear" w:color="auto" w:fill="auto"/>
            <w:vAlign w:val="bottom"/>
          </w:tcPr>
          <w:p w14:paraId="102B3F47" w14:textId="77777777" w:rsidR="00CC612B" w:rsidRPr="00C16B71" w:rsidRDefault="00CC612B" w:rsidP="002F27EF">
            <w:pPr>
              <w:spacing w:before="40" w:after="40" w:line="220" w:lineRule="exact"/>
              <w:jc w:val="right"/>
              <w:rPr>
                <w:sz w:val="18"/>
              </w:rPr>
            </w:pPr>
            <w:r w:rsidRPr="00C16B71">
              <w:rPr>
                <w:sz w:val="18"/>
              </w:rPr>
              <w:t>Partido Por la Democracia</w:t>
            </w:r>
          </w:p>
        </w:tc>
        <w:tc>
          <w:tcPr>
            <w:tcW w:w="1293" w:type="dxa"/>
            <w:shd w:val="clear" w:color="auto" w:fill="auto"/>
            <w:vAlign w:val="bottom"/>
          </w:tcPr>
          <w:p w14:paraId="66274A74" w14:textId="77777777" w:rsidR="00CC612B" w:rsidRPr="00C16B71" w:rsidRDefault="00CC612B" w:rsidP="002F27EF">
            <w:pPr>
              <w:spacing w:before="40" w:after="40" w:line="220" w:lineRule="exact"/>
              <w:jc w:val="right"/>
              <w:rPr>
                <w:sz w:val="18"/>
              </w:rPr>
            </w:pPr>
            <w:r w:rsidRPr="00C16B71">
              <w:rPr>
                <w:sz w:val="18"/>
              </w:rPr>
              <w:t>3</w:t>
            </w:r>
          </w:p>
        </w:tc>
      </w:tr>
      <w:tr w:rsidR="00CC612B" w:rsidRPr="00C16B71" w14:paraId="205AEA59" w14:textId="77777777" w:rsidTr="002F27EF">
        <w:tc>
          <w:tcPr>
            <w:tcW w:w="2546" w:type="dxa"/>
            <w:shd w:val="clear" w:color="auto" w:fill="auto"/>
          </w:tcPr>
          <w:p w14:paraId="5E8A966E" w14:textId="77777777" w:rsidR="00CC612B" w:rsidRPr="00C16B71" w:rsidRDefault="00CC612B" w:rsidP="002F27EF">
            <w:pPr>
              <w:spacing w:before="40" w:after="40" w:line="220" w:lineRule="exact"/>
              <w:rPr>
                <w:sz w:val="18"/>
              </w:rPr>
            </w:pPr>
            <w:r w:rsidRPr="00C16B71">
              <w:rPr>
                <w:sz w:val="18"/>
              </w:rPr>
              <w:t>Renovación Nacional</w:t>
            </w:r>
          </w:p>
        </w:tc>
        <w:tc>
          <w:tcPr>
            <w:tcW w:w="1086" w:type="dxa"/>
            <w:shd w:val="clear" w:color="auto" w:fill="auto"/>
            <w:vAlign w:val="bottom"/>
          </w:tcPr>
          <w:p w14:paraId="05B9F2C0" w14:textId="77777777" w:rsidR="00CC612B" w:rsidRPr="00C16B71" w:rsidRDefault="00CC612B" w:rsidP="002F27EF">
            <w:pPr>
              <w:spacing w:before="40" w:after="40" w:line="220" w:lineRule="exact"/>
              <w:jc w:val="right"/>
              <w:rPr>
                <w:sz w:val="18"/>
              </w:rPr>
            </w:pPr>
            <w:r w:rsidRPr="00C16B71">
              <w:rPr>
                <w:sz w:val="18"/>
              </w:rPr>
              <w:t>18</w:t>
            </w:r>
          </w:p>
        </w:tc>
        <w:tc>
          <w:tcPr>
            <w:tcW w:w="2445" w:type="dxa"/>
            <w:shd w:val="clear" w:color="auto" w:fill="auto"/>
            <w:vAlign w:val="bottom"/>
          </w:tcPr>
          <w:p w14:paraId="49A25BBC" w14:textId="77777777" w:rsidR="00CC612B" w:rsidRPr="00C16B71" w:rsidRDefault="00CC612B" w:rsidP="002F27EF">
            <w:pPr>
              <w:spacing w:before="40" w:after="40" w:line="220" w:lineRule="exact"/>
              <w:jc w:val="right"/>
              <w:rPr>
                <w:sz w:val="18"/>
              </w:rPr>
            </w:pPr>
            <w:r w:rsidRPr="00C16B71">
              <w:rPr>
                <w:sz w:val="18"/>
              </w:rPr>
              <w:t>Partido de la Gente</w:t>
            </w:r>
          </w:p>
        </w:tc>
        <w:tc>
          <w:tcPr>
            <w:tcW w:w="1293" w:type="dxa"/>
            <w:shd w:val="clear" w:color="auto" w:fill="auto"/>
            <w:vAlign w:val="bottom"/>
          </w:tcPr>
          <w:p w14:paraId="74A606AC" w14:textId="77777777" w:rsidR="00CC612B" w:rsidRPr="00C16B71" w:rsidRDefault="00CC612B" w:rsidP="002F27EF">
            <w:pPr>
              <w:spacing w:before="40" w:after="40" w:line="220" w:lineRule="exact"/>
              <w:jc w:val="right"/>
              <w:rPr>
                <w:sz w:val="18"/>
              </w:rPr>
            </w:pPr>
            <w:r w:rsidRPr="00C16B71">
              <w:rPr>
                <w:sz w:val="18"/>
              </w:rPr>
              <w:t>2</w:t>
            </w:r>
          </w:p>
        </w:tc>
      </w:tr>
      <w:tr w:rsidR="00CC612B" w:rsidRPr="00C16B71" w14:paraId="1C656218" w14:textId="77777777" w:rsidTr="002F27EF">
        <w:tc>
          <w:tcPr>
            <w:tcW w:w="2546" w:type="dxa"/>
            <w:shd w:val="clear" w:color="auto" w:fill="auto"/>
          </w:tcPr>
          <w:p w14:paraId="5ADD2788" w14:textId="77777777" w:rsidR="00CC612B" w:rsidRPr="00C16B71" w:rsidRDefault="00CC612B" w:rsidP="002F27EF">
            <w:pPr>
              <w:spacing w:before="40" w:after="40" w:line="220" w:lineRule="exact"/>
              <w:rPr>
                <w:sz w:val="18"/>
              </w:rPr>
            </w:pPr>
            <w:r w:rsidRPr="00C16B71">
              <w:rPr>
                <w:sz w:val="18"/>
              </w:rPr>
              <w:t>Partido Socialista</w:t>
            </w:r>
          </w:p>
        </w:tc>
        <w:tc>
          <w:tcPr>
            <w:tcW w:w="1086" w:type="dxa"/>
            <w:shd w:val="clear" w:color="auto" w:fill="auto"/>
            <w:vAlign w:val="bottom"/>
          </w:tcPr>
          <w:p w14:paraId="71426605" w14:textId="77777777" w:rsidR="00CC612B" w:rsidRPr="00C16B71" w:rsidRDefault="00CC612B" w:rsidP="002F27EF">
            <w:pPr>
              <w:spacing w:before="40" w:after="40" w:line="220" w:lineRule="exact"/>
              <w:jc w:val="right"/>
              <w:rPr>
                <w:sz w:val="18"/>
              </w:rPr>
            </w:pPr>
            <w:r w:rsidRPr="00C16B71">
              <w:rPr>
                <w:sz w:val="18"/>
              </w:rPr>
              <w:t>12</w:t>
            </w:r>
          </w:p>
        </w:tc>
        <w:tc>
          <w:tcPr>
            <w:tcW w:w="2445" w:type="dxa"/>
            <w:shd w:val="clear" w:color="auto" w:fill="auto"/>
            <w:vAlign w:val="bottom"/>
          </w:tcPr>
          <w:p w14:paraId="1B50B0F3" w14:textId="77777777" w:rsidR="00CC612B" w:rsidRPr="00C16B71" w:rsidRDefault="00CC612B" w:rsidP="002F27EF">
            <w:pPr>
              <w:spacing w:before="40" w:after="40" w:line="220" w:lineRule="exact"/>
              <w:jc w:val="right"/>
              <w:rPr>
                <w:sz w:val="18"/>
              </w:rPr>
            </w:pPr>
            <w:r w:rsidRPr="00C16B71">
              <w:rPr>
                <w:sz w:val="18"/>
              </w:rPr>
              <w:t>Evolución Política</w:t>
            </w:r>
          </w:p>
        </w:tc>
        <w:tc>
          <w:tcPr>
            <w:tcW w:w="1293" w:type="dxa"/>
            <w:shd w:val="clear" w:color="auto" w:fill="auto"/>
            <w:vAlign w:val="bottom"/>
          </w:tcPr>
          <w:p w14:paraId="01A119BF" w14:textId="77777777" w:rsidR="00CC612B" w:rsidRPr="00C16B71" w:rsidRDefault="00CC612B" w:rsidP="002F27EF">
            <w:pPr>
              <w:spacing w:before="40" w:after="40" w:line="220" w:lineRule="exact"/>
              <w:jc w:val="right"/>
              <w:rPr>
                <w:sz w:val="18"/>
              </w:rPr>
            </w:pPr>
            <w:r w:rsidRPr="00C16B71">
              <w:rPr>
                <w:sz w:val="18"/>
              </w:rPr>
              <w:t>2</w:t>
            </w:r>
          </w:p>
        </w:tc>
      </w:tr>
      <w:tr w:rsidR="00CC612B" w:rsidRPr="00C16B71" w14:paraId="7F5C94DF" w14:textId="77777777" w:rsidTr="002F27EF">
        <w:tc>
          <w:tcPr>
            <w:tcW w:w="2546" w:type="dxa"/>
            <w:shd w:val="clear" w:color="auto" w:fill="auto"/>
          </w:tcPr>
          <w:p w14:paraId="787104EA" w14:textId="77777777" w:rsidR="00CC612B" w:rsidRPr="00C16B71" w:rsidRDefault="00CC612B" w:rsidP="002F27EF">
            <w:pPr>
              <w:spacing w:before="40" w:after="40" w:line="220" w:lineRule="exact"/>
              <w:rPr>
                <w:sz w:val="18"/>
              </w:rPr>
            </w:pPr>
            <w:r w:rsidRPr="00C16B71">
              <w:rPr>
                <w:sz w:val="18"/>
              </w:rPr>
              <w:t>Frente Amplio</w:t>
            </w:r>
          </w:p>
        </w:tc>
        <w:tc>
          <w:tcPr>
            <w:tcW w:w="1086" w:type="dxa"/>
            <w:shd w:val="clear" w:color="auto" w:fill="auto"/>
            <w:vAlign w:val="bottom"/>
          </w:tcPr>
          <w:p w14:paraId="22D67451" w14:textId="77777777" w:rsidR="00CC612B" w:rsidRPr="00C16B71" w:rsidRDefault="00CC612B" w:rsidP="002F27EF">
            <w:pPr>
              <w:spacing w:before="40" w:after="40" w:line="220" w:lineRule="exact"/>
              <w:jc w:val="right"/>
              <w:rPr>
                <w:sz w:val="18"/>
              </w:rPr>
            </w:pPr>
            <w:r w:rsidRPr="00C16B71">
              <w:rPr>
                <w:sz w:val="18"/>
              </w:rPr>
              <w:t>12</w:t>
            </w:r>
          </w:p>
        </w:tc>
        <w:tc>
          <w:tcPr>
            <w:tcW w:w="2445" w:type="dxa"/>
            <w:shd w:val="clear" w:color="auto" w:fill="auto"/>
            <w:vAlign w:val="bottom"/>
          </w:tcPr>
          <w:p w14:paraId="1839077E" w14:textId="77777777" w:rsidR="00CC612B" w:rsidRPr="00C16B71" w:rsidRDefault="00CC612B" w:rsidP="002F27EF">
            <w:pPr>
              <w:spacing w:before="40" w:after="40" w:line="220" w:lineRule="exact"/>
              <w:jc w:val="right"/>
              <w:rPr>
                <w:sz w:val="18"/>
              </w:rPr>
            </w:pPr>
            <w:r w:rsidRPr="00C16B71">
              <w:rPr>
                <w:sz w:val="18"/>
              </w:rPr>
              <w:t>Partido Acción Humanista</w:t>
            </w:r>
          </w:p>
        </w:tc>
        <w:tc>
          <w:tcPr>
            <w:tcW w:w="1293" w:type="dxa"/>
            <w:shd w:val="clear" w:color="auto" w:fill="auto"/>
            <w:vAlign w:val="bottom"/>
          </w:tcPr>
          <w:p w14:paraId="5EE12BDD" w14:textId="77777777" w:rsidR="00CC612B" w:rsidRPr="00C16B71" w:rsidRDefault="00CC612B" w:rsidP="002F27EF">
            <w:pPr>
              <w:spacing w:before="40" w:after="40" w:line="220" w:lineRule="exact"/>
              <w:jc w:val="right"/>
              <w:rPr>
                <w:sz w:val="18"/>
              </w:rPr>
            </w:pPr>
            <w:r w:rsidRPr="00C16B71">
              <w:rPr>
                <w:sz w:val="18"/>
              </w:rPr>
              <w:t>2</w:t>
            </w:r>
          </w:p>
        </w:tc>
      </w:tr>
      <w:tr w:rsidR="00CC612B" w:rsidRPr="00C16B71" w14:paraId="20D38670" w14:textId="77777777" w:rsidTr="002F27EF">
        <w:tc>
          <w:tcPr>
            <w:tcW w:w="2546" w:type="dxa"/>
            <w:shd w:val="clear" w:color="auto" w:fill="auto"/>
          </w:tcPr>
          <w:p w14:paraId="1DC83C2E" w14:textId="77777777" w:rsidR="00CC612B" w:rsidRPr="00C16B71" w:rsidRDefault="00CC612B" w:rsidP="002F27EF">
            <w:pPr>
              <w:spacing w:before="40" w:after="40" w:line="220" w:lineRule="exact"/>
              <w:rPr>
                <w:sz w:val="18"/>
              </w:rPr>
            </w:pPr>
            <w:r w:rsidRPr="00C16B71">
              <w:rPr>
                <w:sz w:val="18"/>
              </w:rPr>
              <w:t>Partido Comunista</w:t>
            </w:r>
          </w:p>
        </w:tc>
        <w:tc>
          <w:tcPr>
            <w:tcW w:w="1086" w:type="dxa"/>
            <w:shd w:val="clear" w:color="auto" w:fill="auto"/>
            <w:vAlign w:val="bottom"/>
          </w:tcPr>
          <w:p w14:paraId="25B96C48" w14:textId="77777777" w:rsidR="00CC612B" w:rsidRPr="00C16B71" w:rsidRDefault="00CC612B" w:rsidP="002F27EF">
            <w:pPr>
              <w:spacing w:before="40" w:after="40" w:line="220" w:lineRule="exact"/>
              <w:jc w:val="right"/>
              <w:rPr>
                <w:sz w:val="18"/>
              </w:rPr>
            </w:pPr>
            <w:r w:rsidRPr="00C16B71">
              <w:rPr>
                <w:sz w:val="18"/>
              </w:rPr>
              <w:t>10</w:t>
            </w:r>
          </w:p>
        </w:tc>
        <w:tc>
          <w:tcPr>
            <w:tcW w:w="2445" w:type="dxa"/>
            <w:shd w:val="clear" w:color="auto" w:fill="auto"/>
            <w:vAlign w:val="bottom"/>
          </w:tcPr>
          <w:p w14:paraId="557BC924" w14:textId="77777777" w:rsidR="00CC612B" w:rsidRPr="00C16B71" w:rsidRDefault="00CC612B" w:rsidP="002F27EF">
            <w:pPr>
              <w:spacing w:before="40" w:after="40" w:line="220" w:lineRule="exact"/>
              <w:jc w:val="right"/>
              <w:rPr>
                <w:sz w:val="18"/>
              </w:rPr>
            </w:pPr>
            <w:r w:rsidRPr="00C16B71">
              <w:rPr>
                <w:sz w:val="18"/>
              </w:rPr>
              <w:t>Partido Radical de Chile</w:t>
            </w:r>
          </w:p>
        </w:tc>
        <w:tc>
          <w:tcPr>
            <w:tcW w:w="1293" w:type="dxa"/>
            <w:shd w:val="clear" w:color="auto" w:fill="auto"/>
            <w:vAlign w:val="bottom"/>
          </w:tcPr>
          <w:p w14:paraId="08E052C2" w14:textId="77777777" w:rsidR="00CC612B" w:rsidRPr="00C16B71" w:rsidRDefault="00CC612B" w:rsidP="002F27EF">
            <w:pPr>
              <w:spacing w:before="40" w:after="40" w:line="220" w:lineRule="exact"/>
              <w:jc w:val="right"/>
              <w:rPr>
                <w:sz w:val="18"/>
              </w:rPr>
            </w:pPr>
            <w:r w:rsidRPr="00C16B71">
              <w:rPr>
                <w:sz w:val="18"/>
              </w:rPr>
              <w:t>2</w:t>
            </w:r>
          </w:p>
        </w:tc>
      </w:tr>
      <w:tr w:rsidR="00CC612B" w:rsidRPr="00C16B71" w14:paraId="5C990C8F" w14:textId="77777777" w:rsidTr="002F27EF">
        <w:tc>
          <w:tcPr>
            <w:tcW w:w="2546" w:type="dxa"/>
            <w:shd w:val="clear" w:color="auto" w:fill="auto"/>
          </w:tcPr>
          <w:p w14:paraId="6DD945BC" w14:textId="77777777" w:rsidR="00CC612B" w:rsidRPr="00C16B71" w:rsidRDefault="00CC612B" w:rsidP="002F27EF">
            <w:pPr>
              <w:spacing w:before="40" w:after="40" w:line="220" w:lineRule="exact"/>
              <w:rPr>
                <w:sz w:val="18"/>
              </w:rPr>
            </w:pPr>
            <w:r w:rsidRPr="00C16B71">
              <w:rPr>
                <w:sz w:val="18"/>
              </w:rPr>
              <w:t>Partido Republicano</w:t>
            </w:r>
          </w:p>
        </w:tc>
        <w:tc>
          <w:tcPr>
            <w:tcW w:w="1086" w:type="dxa"/>
            <w:shd w:val="clear" w:color="auto" w:fill="auto"/>
            <w:vAlign w:val="bottom"/>
          </w:tcPr>
          <w:p w14:paraId="43552F56" w14:textId="77777777" w:rsidR="00CC612B" w:rsidRPr="00C16B71" w:rsidRDefault="00CC612B" w:rsidP="002F27EF">
            <w:pPr>
              <w:spacing w:before="40" w:after="40" w:line="220" w:lineRule="exact"/>
              <w:jc w:val="right"/>
              <w:rPr>
                <w:sz w:val="18"/>
              </w:rPr>
            </w:pPr>
            <w:r w:rsidRPr="00C16B71">
              <w:rPr>
                <w:sz w:val="18"/>
              </w:rPr>
              <w:t>8</w:t>
            </w:r>
          </w:p>
        </w:tc>
        <w:tc>
          <w:tcPr>
            <w:tcW w:w="2445" w:type="dxa"/>
            <w:shd w:val="clear" w:color="auto" w:fill="auto"/>
            <w:vAlign w:val="bottom"/>
          </w:tcPr>
          <w:p w14:paraId="3605E1C4" w14:textId="77777777" w:rsidR="00CC612B" w:rsidRPr="00C16B71" w:rsidRDefault="00CC612B" w:rsidP="002F27EF">
            <w:pPr>
              <w:spacing w:before="40" w:after="40" w:line="220" w:lineRule="exact"/>
              <w:jc w:val="right"/>
              <w:rPr>
                <w:sz w:val="18"/>
              </w:rPr>
            </w:pPr>
            <w:r w:rsidRPr="00C16B71">
              <w:rPr>
                <w:sz w:val="18"/>
              </w:rPr>
              <w:t>Partido Regionalista Independiente</w:t>
            </w:r>
          </w:p>
        </w:tc>
        <w:tc>
          <w:tcPr>
            <w:tcW w:w="1293" w:type="dxa"/>
            <w:shd w:val="clear" w:color="auto" w:fill="auto"/>
            <w:vAlign w:val="bottom"/>
          </w:tcPr>
          <w:p w14:paraId="1AB2E8C8" w14:textId="77777777" w:rsidR="00CC612B" w:rsidRPr="00C16B71" w:rsidRDefault="00CC612B" w:rsidP="002F27EF">
            <w:pPr>
              <w:spacing w:before="40" w:after="40" w:line="220" w:lineRule="exact"/>
              <w:jc w:val="right"/>
              <w:rPr>
                <w:sz w:val="18"/>
              </w:rPr>
            </w:pPr>
            <w:r w:rsidRPr="00C16B71">
              <w:rPr>
                <w:sz w:val="18"/>
              </w:rPr>
              <w:t>1</w:t>
            </w:r>
          </w:p>
        </w:tc>
      </w:tr>
      <w:tr w:rsidR="00CC612B" w:rsidRPr="00C16B71" w14:paraId="1BDA8DE0" w14:textId="77777777" w:rsidTr="002F27EF">
        <w:tc>
          <w:tcPr>
            <w:tcW w:w="2546" w:type="dxa"/>
            <w:shd w:val="clear" w:color="auto" w:fill="auto"/>
          </w:tcPr>
          <w:p w14:paraId="7683A3DC" w14:textId="77777777" w:rsidR="00CC612B" w:rsidRPr="00C16B71" w:rsidRDefault="00CC612B" w:rsidP="002F27EF">
            <w:pPr>
              <w:spacing w:before="40" w:after="40" w:line="220" w:lineRule="exact"/>
              <w:rPr>
                <w:sz w:val="18"/>
              </w:rPr>
            </w:pPr>
            <w:r w:rsidRPr="00C16B71">
              <w:rPr>
                <w:sz w:val="18"/>
              </w:rPr>
              <w:t>Partido Demócrata Cristiano</w:t>
            </w:r>
          </w:p>
        </w:tc>
        <w:tc>
          <w:tcPr>
            <w:tcW w:w="1086" w:type="dxa"/>
            <w:shd w:val="clear" w:color="auto" w:fill="auto"/>
            <w:vAlign w:val="bottom"/>
          </w:tcPr>
          <w:p w14:paraId="33322DED" w14:textId="77777777" w:rsidR="00CC612B" w:rsidRPr="00C16B71" w:rsidRDefault="00CC612B" w:rsidP="002F27EF">
            <w:pPr>
              <w:spacing w:before="40" w:after="40" w:line="220" w:lineRule="exact"/>
              <w:jc w:val="right"/>
              <w:rPr>
                <w:sz w:val="18"/>
              </w:rPr>
            </w:pPr>
            <w:r w:rsidRPr="00C16B71">
              <w:rPr>
                <w:sz w:val="18"/>
              </w:rPr>
              <w:t>4</w:t>
            </w:r>
          </w:p>
        </w:tc>
        <w:tc>
          <w:tcPr>
            <w:tcW w:w="2445" w:type="dxa"/>
            <w:shd w:val="clear" w:color="auto" w:fill="auto"/>
            <w:vAlign w:val="bottom"/>
          </w:tcPr>
          <w:p w14:paraId="2718B271" w14:textId="77777777" w:rsidR="00CC612B" w:rsidRPr="00C16B71" w:rsidRDefault="00CC612B" w:rsidP="002F27EF">
            <w:pPr>
              <w:spacing w:before="40" w:after="40" w:line="220" w:lineRule="exact"/>
              <w:jc w:val="right"/>
              <w:rPr>
                <w:sz w:val="18"/>
              </w:rPr>
            </w:pPr>
            <w:r w:rsidRPr="00C16B71">
              <w:rPr>
                <w:sz w:val="18"/>
              </w:rPr>
              <w:t>Federación Regionalista Verde Social</w:t>
            </w:r>
          </w:p>
        </w:tc>
        <w:tc>
          <w:tcPr>
            <w:tcW w:w="1293" w:type="dxa"/>
            <w:shd w:val="clear" w:color="auto" w:fill="auto"/>
            <w:vAlign w:val="bottom"/>
          </w:tcPr>
          <w:p w14:paraId="79826E9E" w14:textId="77777777" w:rsidR="00CC612B" w:rsidRPr="00C16B71" w:rsidRDefault="00CC612B" w:rsidP="002F27EF">
            <w:pPr>
              <w:spacing w:before="40" w:after="40" w:line="220" w:lineRule="exact"/>
              <w:jc w:val="right"/>
              <w:rPr>
                <w:sz w:val="18"/>
              </w:rPr>
            </w:pPr>
            <w:r w:rsidRPr="00C16B71">
              <w:rPr>
                <w:sz w:val="18"/>
              </w:rPr>
              <w:t>1</w:t>
            </w:r>
          </w:p>
        </w:tc>
      </w:tr>
      <w:tr w:rsidR="00CC612B" w:rsidRPr="00C16B71" w14:paraId="065F8F3B" w14:textId="77777777" w:rsidTr="002F27EF">
        <w:tc>
          <w:tcPr>
            <w:tcW w:w="2546" w:type="dxa"/>
            <w:shd w:val="clear" w:color="auto" w:fill="auto"/>
          </w:tcPr>
          <w:p w14:paraId="2A818233" w14:textId="77777777" w:rsidR="00CC612B" w:rsidRPr="00C16B71" w:rsidRDefault="00CC612B" w:rsidP="002F27EF">
            <w:pPr>
              <w:spacing w:before="40" w:after="40" w:line="220" w:lineRule="exact"/>
              <w:rPr>
                <w:sz w:val="18"/>
              </w:rPr>
            </w:pPr>
            <w:r w:rsidRPr="00C16B71">
              <w:rPr>
                <w:sz w:val="18"/>
              </w:rPr>
              <w:t>Partido Demócratas Chile</w:t>
            </w:r>
          </w:p>
        </w:tc>
        <w:tc>
          <w:tcPr>
            <w:tcW w:w="1086" w:type="dxa"/>
            <w:shd w:val="clear" w:color="auto" w:fill="auto"/>
            <w:vAlign w:val="bottom"/>
          </w:tcPr>
          <w:p w14:paraId="456C9E5E" w14:textId="77777777" w:rsidR="00CC612B" w:rsidRPr="00C16B71" w:rsidRDefault="00CC612B" w:rsidP="002F27EF">
            <w:pPr>
              <w:spacing w:before="40" w:after="40" w:line="220" w:lineRule="exact"/>
              <w:jc w:val="right"/>
              <w:rPr>
                <w:sz w:val="18"/>
              </w:rPr>
            </w:pPr>
            <w:r w:rsidRPr="00C16B71">
              <w:rPr>
                <w:sz w:val="18"/>
              </w:rPr>
              <w:t>4</w:t>
            </w:r>
          </w:p>
        </w:tc>
        <w:tc>
          <w:tcPr>
            <w:tcW w:w="2445" w:type="dxa"/>
            <w:shd w:val="clear" w:color="auto" w:fill="auto"/>
            <w:vAlign w:val="bottom"/>
          </w:tcPr>
          <w:p w14:paraId="73044CB2" w14:textId="77777777" w:rsidR="00CC612B" w:rsidRPr="00C16B71" w:rsidRDefault="00CC612B" w:rsidP="002F27EF">
            <w:pPr>
              <w:spacing w:before="40" w:after="40" w:line="220" w:lineRule="exact"/>
              <w:jc w:val="right"/>
              <w:rPr>
                <w:sz w:val="18"/>
              </w:rPr>
            </w:pPr>
            <w:r w:rsidRPr="00C16B71">
              <w:rPr>
                <w:sz w:val="18"/>
              </w:rPr>
              <w:t>Movimiento Amarillos por Chile</w:t>
            </w:r>
          </w:p>
        </w:tc>
        <w:tc>
          <w:tcPr>
            <w:tcW w:w="1293" w:type="dxa"/>
            <w:shd w:val="clear" w:color="auto" w:fill="auto"/>
            <w:vAlign w:val="bottom"/>
          </w:tcPr>
          <w:p w14:paraId="06FF2C9F" w14:textId="77777777" w:rsidR="00CC612B" w:rsidRPr="00C16B71" w:rsidRDefault="00CC612B" w:rsidP="002F27EF">
            <w:pPr>
              <w:spacing w:before="40" w:after="40" w:line="220" w:lineRule="exact"/>
              <w:jc w:val="right"/>
              <w:rPr>
                <w:sz w:val="18"/>
              </w:rPr>
            </w:pPr>
            <w:r w:rsidRPr="00C16B71">
              <w:rPr>
                <w:sz w:val="18"/>
              </w:rPr>
              <w:t>1</w:t>
            </w:r>
          </w:p>
        </w:tc>
      </w:tr>
      <w:tr w:rsidR="00CC612B" w:rsidRPr="00C16B71" w14:paraId="58891182" w14:textId="77777777" w:rsidTr="002F27EF">
        <w:tc>
          <w:tcPr>
            <w:tcW w:w="2546" w:type="dxa"/>
            <w:shd w:val="clear" w:color="auto" w:fill="auto"/>
          </w:tcPr>
          <w:p w14:paraId="1B067824" w14:textId="77777777" w:rsidR="00CC612B" w:rsidRPr="00C16B71" w:rsidRDefault="00CC612B" w:rsidP="002F27EF">
            <w:pPr>
              <w:spacing w:before="40" w:after="40" w:line="220" w:lineRule="exact"/>
              <w:rPr>
                <w:sz w:val="18"/>
              </w:rPr>
            </w:pPr>
            <w:r w:rsidRPr="00C16B71">
              <w:rPr>
                <w:sz w:val="18"/>
              </w:rPr>
              <w:t>Partido Liberal de Chile</w:t>
            </w:r>
          </w:p>
        </w:tc>
        <w:tc>
          <w:tcPr>
            <w:tcW w:w="1086" w:type="dxa"/>
            <w:shd w:val="clear" w:color="auto" w:fill="auto"/>
            <w:vAlign w:val="bottom"/>
          </w:tcPr>
          <w:p w14:paraId="623BCF46" w14:textId="77777777" w:rsidR="00CC612B" w:rsidRPr="00C16B71" w:rsidRDefault="00CC612B" w:rsidP="002F27EF">
            <w:pPr>
              <w:spacing w:before="40" w:after="40" w:line="220" w:lineRule="exact"/>
              <w:jc w:val="right"/>
              <w:rPr>
                <w:sz w:val="18"/>
              </w:rPr>
            </w:pPr>
            <w:r w:rsidRPr="00C16B71">
              <w:rPr>
                <w:sz w:val="18"/>
              </w:rPr>
              <w:t>3</w:t>
            </w:r>
          </w:p>
        </w:tc>
        <w:tc>
          <w:tcPr>
            <w:tcW w:w="2445" w:type="dxa"/>
            <w:shd w:val="clear" w:color="auto" w:fill="auto"/>
            <w:vAlign w:val="bottom"/>
          </w:tcPr>
          <w:p w14:paraId="2B8B943C" w14:textId="77777777" w:rsidR="00CC612B" w:rsidRPr="00C16B71" w:rsidRDefault="00CC612B" w:rsidP="002F27EF">
            <w:pPr>
              <w:spacing w:before="40" w:after="40" w:line="220" w:lineRule="exact"/>
              <w:jc w:val="right"/>
              <w:rPr>
                <w:sz w:val="18"/>
              </w:rPr>
            </w:pPr>
            <w:r w:rsidRPr="00C16B71">
              <w:rPr>
                <w:sz w:val="18"/>
              </w:rPr>
              <w:t>Partido Ecologista Verde</w:t>
            </w:r>
          </w:p>
        </w:tc>
        <w:tc>
          <w:tcPr>
            <w:tcW w:w="1293" w:type="dxa"/>
            <w:shd w:val="clear" w:color="auto" w:fill="auto"/>
            <w:vAlign w:val="bottom"/>
          </w:tcPr>
          <w:p w14:paraId="24C2998A" w14:textId="77777777" w:rsidR="00CC612B" w:rsidRPr="00C16B71" w:rsidRDefault="00CC612B" w:rsidP="002F27EF">
            <w:pPr>
              <w:spacing w:before="40" w:after="40" w:line="220" w:lineRule="exact"/>
              <w:jc w:val="right"/>
              <w:rPr>
                <w:sz w:val="18"/>
              </w:rPr>
            </w:pPr>
            <w:r w:rsidRPr="00C16B71">
              <w:rPr>
                <w:sz w:val="18"/>
              </w:rPr>
              <w:t>1</w:t>
            </w:r>
          </w:p>
        </w:tc>
      </w:tr>
      <w:tr w:rsidR="00CC612B" w:rsidRPr="00C16B71" w14:paraId="2AB2A6D7" w14:textId="77777777" w:rsidTr="002F27EF">
        <w:tc>
          <w:tcPr>
            <w:tcW w:w="2546" w:type="dxa"/>
            <w:tcBorders>
              <w:bottom w:val="single" w:sz="12" w:space="0" w:color="auto"/>
            </w:tcBorders>
            <w:shd w:val="clear" w:color="auto" w:fill="auto"/>
          </w:tcPr>
          <w:p w14:paraId="1D7181EB" w14:textId="77777777" w:rsidR="00CC612B" w:rsidRPr="00C16B71" w:rsidRDefault="00CC612B" w:rsidP="002F27EF">
            <w:pPr>
              <w:spacing w:before="40" w:after="40" w:line="220" w:lineRule="exact"/>
              <w:rPr>
                <w:sz w:val="18"/>
              </w:rPr>
            </w:pPr>
            <w:r w:rsidRPr="00C16B71">
              <w:rPr>
                <w:sz w:val="18"/>
              </w:rPr>
              <w:t>Partido Social Cristiano</w:t>
            </w:r>
          </w:p>
        </w:tc>
        <w:tc>
          <w:tcPr>
            <w:tcW w:w="1086" w:type="dxa"/>
            <w:tcBorders>
              <w:bottom w:val="single" w:sz="12" w:space="0" w:color="auto"/>
            </w:tcBorders>
            <w:shd w:val="clear" w:color="auto" w:fill="auto"/>
            <w:vAlign w:val="bottom"/>
          </w:tcPr>
          <w:p w14:paraId="2691D81C" w14:textId="77777777" w:rsidR="00CC612B" w:rsidRPr="00C16B71" w:rsidRDefault="00CC612B" w:rsidP="002F27EF">
            <w:pPr>
              <w:spacing w:before="40" w:after="40" w:line="220" w:lineRule="exact"/>
              <w:jc w:val="right"/>
              <w:rPr>
                <w:sz w:val="18"/>
              </w:rPr>
            </w:pPr>
            <w:r w:rsidRPr="00C16B71">
              <w:rPr>
                <w:sz w:val="18"/>
              </w:rPr>
              <w:t>3</w:t>
            </w:r>
          </w:p>
        </w:tc>
        <w:tc>
          <w:tcPr>
            <w:tcW w:w="2445" w:type="dxa"/>
            <w:tcBorders>
              <w:bottom w:val="single" w:sz="12" w:space="0" w:color="auto"/>
            </w:tcBorders>
            <w:shd w:val="clear" w:color="auto" w:fill="auto"/>
            <w:vAlign w:val="bottom"/>
          </w:tcPr>
          <w:p w14:paraId="441C6571" w14:textId="77777777" w:rsidR="00CC612B" w:rsidRPr="00C16B71" w:rsidRDefault="00CC612B" w:rsidP="002F27EF">
            <w:pPr>
              <w:spacing w:before="40" w:after="40" w:line="220" w:lineRule="exact"/>
              <w:jc w:val="right"/>
              <w:rPr>
                <w:sz w:val="18"/>
              </w:rPr>
            </w:pPr>
            <w:r w:rsidRPr="00C16B71">
              <w:rPr>
                <w:sz w:val="18"/>
              </w:rPr>
              <w:t>Partido Humanista</w:t>
            </w:r>
          </w:p>
        </w:tc>
        <w:tc>
          <w:tcPr>
            <w:tcW w:w="1293" w:type="dxa"/>
            <w:tcBorders>
              <w:bottom w:val="single" w:sz="12" w:space="0" w:color="auto"/>
            </w:tcBorders>
            <w:shd w:val="clear" w:color="auto" w:fill="auto"/>
            <w:vAlign w:val="bottom"/>
          </w:tcPr>
          <w:p w14:paraId="106C6D88" w14:textId="77777777" w:rsidR="00CC612B" w:rsidRPr="00C16B71" w:rsidRDefault="00CC612B" w:rsidP="002F27EF">
            <w:pPr>
              <w:spacing w:before="40" w:after="40" w:line="220" w:lineRule="exact"/>
              <w:jc w:val="right"/>
              <w:rPr>
                <w:sz w:val="18"/>
              </w:rPr>
            </w:pPr>
            <w:r w:rsidRPr="00C16B71">
              <w:rPr>
                <w:sz w:val="18"/>
              </w:rPr>
              <w:t>1</w:t>
            </w:r>
          </w:p>
        </w:tc>
      </w:tr>
    </w:tbl>
    <w:p w14:paraId="22B754EF" w14:textId="77777777" w:rsidR="00CC612B" w:rsidRPr="00E65A6E" w:rsidRDefault="00CC612B" w:rsidP="00CC612B">
      <w:pPr>
        <w:pStyle w:val="SingleTxtG"/>
        <w:rPr>
          <w:i/>
          <w:iCs/>
          <w:sz w:val="18"/>
          <w:szCs w:val="18"/>
        </w:rPr>
      </w:pPr>
      <w:r w:rsidRPr="00E65A6E">
        <w:rPr>
          <w:i/>
          <w:iCs/>
          <w:sz w:val="18"/>
          <w:szCs w:val="18"/>
        </w:rPr>
        <w:t>Fuente: Cámara de Diputadas y Diputados.</w:t>
      </w:r>
      <w:r w:rsidRPr="00E65A6E">
        <w:rPr>
          <w:rStyle w:val="Refdenotaalpie"/>
          <w:i/>
          <w:iCs/>
          <w:szCs w:val="18"/>
        </w:rPr>
        <w:footnoteReference w:id="104"/>
      </w:r>
    </w:p>
    <w:p w14:paraId="76C3BDF3" w14:textId="3F6999C7" w:rsidR="00CC612B" w:rsidRPr="00212D67" w:rsidRDefault="00CC612B" w:rsidP="00D9583B">
      <w:pPr>
        <w:pStyle w:val="SingleTxtG"/>
        <w:rPr>
          <w:i/>
        </w:rPr>
      </w:pPr>
      <w:r w:rsidRPr="00212D67">
        <w:t>Cuadro 43</w:t>
      </w:r>
      <w:r>
        <w:tab/>
      </w:r>
      <w:r w:rsidR="00D9583B">
        <w:br/>
      </w:r>
      <w:r w:rsidRPr="00D9583B">
        <w:rPr>
          <w:b/>
          <w:bCs/>
        </w:rPr>
        <w:tab/>
        <w:t>Distribución de Senadoras y Senadores por partido político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87"/>
        <w:gridCol w:w="510"/>
        <w:gridCol w:w="2979"/>
        <w:gridCol w:w="694"/>
      </w:tblGrid>
      <w:tr w:rsidR="00CC612B" w:rsidRPr="00766A51" w14:paraId="1DE8C874" w14:textId="77777777" w:rsidTr="002F27EF">
        <w:trPr>
          <w:tblHeader/>
        </w:trPr>
        <w:tc>
          <w:tcPr>
            <w:tcW w:w="3187" w:type="dxa"/>
            <w:tcBorders>
              <w:top w:val="single" w:sz="4" w:space="0" w:color="auto"/>
              <w:bottom w:val="single" w:sz="12" w:space="0" w:color="auto"/>
            </w:tcBorders>
            <w:shd w:val="clear" w:color="auto" w:fill="auto"/>
            <w:vAlign w:val="bottom"/>
          </w:tcPr>
          <w:p w14:paraId="4E5B1DAB" w14:textId="77777777" w:rsidR="00CC612B" w:rsidRPr="00766A51" w:rsidRDefault="00CC612B" w:rsidP="002F27EF">
            <w:pPr>
              <w:spacing w:before="80" w:after="80" w:line="200" w:lineRule="exact"/>
              <w:rPr>
                <w:i/>
                <w:sz w:val="16"/>
              </w:rPr>
            </w:pPr>
            <w:r w:rsidRPr="00766A51">
              <w:rPr>
                <w:i/>
                <w:sz w:val="16"/>
              </w:rPr>
              <w:t>Distribución independientes/partidos políticos</w:t>
            </w:r>
          </w:p>
        </w:tc>
        <w:tc>
          <w:tcPr>
            <w:tcW w:w="4183" w:type="dxa"/>
            <w:gridSpan w:val="3"/>
            <w:tcBorders>
              <w:top w:val="single" w:sz="4" w:space="0" w:color="auto"/>
              <w:bottom w:val="single" w:sz="12" w:space="0" w:color="auto"/>
            </w:tcBorders>
            <w:shd w:val="clear" w:color="auto" w:fill="auto"/>
            <w:vAlign w:val="bottom"/>
          </w:tcPr>
          <w:p w14:paraId="188E15D8" w14:textId="77777777" w:rsidR="00CC612B" w:rsidRPr="00766A51" w:rsidRDefault="00CC612B" w:rsidP="002F27EF">
            <w:pPr>
              <w:spacing w:before="80" w:after="80" w:line="200" w:lineRule="exact"/>
              <w:jc w:val="right"/>
              <w:rPr>
                <w:i/>
                <w:sz w:val="16"/>
              </w:rPr>
            </w:pPr>
            <w:proofErr w:type="spellStart"/>
            <w:r w:rsidRPr="00766A51">
              <w:rPr>
                <w:i/>
                <w:sz w:val="16"/>
              </w:rPr>
              <w:t>N°</w:t>
            </w:r>
            <w:proofErr w:type="spellEnd"/>
            <w:r w:rsidRPr="00766A51">
              <w:rPr>
                <w:i/>
                <w:sz w:val="16"/>
              </w:rPr>
              <w:t xml:space="preserve"> de Senadores/as</w:t>
            </w:r>
          </w:p>
        </w:tc>
      </w:tr>
      <w:tr w:rsidR="00CC612B" w:rsidRPr="00766A51" w14:paraId="3F89B485" w14:textId="77777777" w:rsidTr="002F27EF">
        <w:tc>
          <w:tcPr>
            <w:tcW w:w="3187" w:type="dxa"/>
            <w:tcBorders>
              <w:top w:val="single" w:sz="12" w:space="0" w:color="auto"/>
            </w:tcBorders>
            <w:shd w:val="clear" w:color="auto" w:fill="auto"/>
          </w:tcPr>
          <w:p w14:paraId="065EBA79" w14:textId="77777777" w:rsidR="00CC612B" w:rsidRPr="00766A51" w:rsidRDefault="00CC612B" w:rsidP="002F27EF">
            <w:pPr>
              <w:spacing w:before="40" w:after="40" w:line="220" w:lineRule="exact"/>
              <w:rPr>
                <w:sz w:val="18"/>
              </w:rPr>
            </w:pPr>
            <w:r w:rsidRPr="00766A51">
              <w:rPr>
                <w:sz w:val="18"/>
              </w:rPr>
              <w:t>Independientes</w:t>
            </w:r>
          </w:p>
        </w:tc>
        <w:tc>
          <w:tcPr>
            <w:tcW w:w="4183" w:type="dxa"/>
            <w:gridSpan w:val="3"/>
            <w:tcBorders>
              <w:top w:val="single" w:sz="12" w:space="0" w:color="auto"/>
            </w:tcBorders>
            <w:shd w:val="clear" w:color="auto" w:fill="auto"/>
            <w:vAlign w:val="bottom"/>
          </w:tcPr>
          <w:p w14:paraId="7B246D80" w14:textId="77777777" w:rsidR="00CC612B" w:rsidRPr="00766A51" w:rsidRDefault="00CC612B" w:rsidP="002F27EF">
            <w:pPr>
              <w:spacing w:before="40" w:after="40" w:line="220" w:lineRule="exact"/>
              <w:jc w:val="right"/>
              <w:rPr>
                <w:sz w:val="18"/>
              </w:rPr>
            </w:pPr>
            <w:r w:rsidRPr="00766A51">
              <w:rPr>
                <w:sz w:val="18"/>
              </w:rPr>
              <w:t>8</w:t>
            </w:r>
          </w:p>
        </w:tc>
      </w:tr>
      <w:tr w:rsidR="00CC612B" w:rsidRPr="00766A51" w14:paraId="6334F819" w14:textId="77777777" w:rsidTr="002F27EF">
        <w:tc>
          <w:tcPr>
            <w:tcW w:w="3187" w:type="dxa"/>
            <w:shd w:val="clear" w:color="auto" w:fill="auto"/>
          </w:tcPr>
          <w:p w14:paraId="20DF373F" w14:textId="77777777" w:rsidR="00CC612B" w:rsidRPr="00766A51" w:rsidRDefault="00CC612B" w:rsidP="002F27EF">
            <w:pPr>
              <w:spacing w:before="40" w:after="40" w:line="220" w:lineRule="exact"/>
              <w:rPr>
                <w:sz w:val="18"/>
              </w:rPr>
            </w:pPr>
            <w:r w:rsidRPr="00766A51">
              <w:rPr>
                <w:sz w:val="18"/>
              </w:rPr>
              <w:t>Partidos políticos</w:t>
            </w:r>
          </w:p>
        </w:tc>
        <w:tc>
          <w:tcPr>
            <w:tcW w:w="4183" w:type="dxa"/>
            <w:gridSpan w:val="3"/>
            <w:shd w:val="clear" w:color="auto" w:fill="auto"/>
            <w:vAlign w:val="bottom"/>
          </w:tcPr>
          <w:p w14:paraId="2E573910" w14:textId="77777777" w:rsidR="00CC612B" w:rsidRPr="00766A51" w:rsidRDefault="00CC612B" w:rsidP="002F27EF">
            <w:pPr>
              <w:spacing w:before="40" w:after="40" w:line="220" w:lineRule="exact"/>
              <w:jc w:val="right"/>
              <w:rPr>
                <w:sz w:val="18"/>
              </w:rPr>
            </w:pPr>
            <w:r w:rsidRPr="00766A51">
              <w:rPr>
                <w:sz w:val="18"/>
              </w:rPr>
              <w:t>42</w:t>
            </w:r>
          </w:p>
        </w:tc>
      </w:tr>
      <w:tr w:rsidR="00CC612B" w:rsidRPr="00766A51" w14:paraId="36B3E431" w14:textId="77777777" w:rsidTr="002F27EF">
        <w:tc>
          <w:tcPr>
            <w:tcW w:w="3187" w:type="dxa"/>
            <w:shd w:val="clear" w:color="auto" w:fill="auto"/>
          </w:tcPr>
          <w:p w14:paraId="021EB665" w14:textId="77777777" w:rsidR="00CC612B" w:rsidRPr="00766A51" w:rsidRDefault="00CC612B" w:rsidP="002F27EF">
            <w:pPr>
              <w:spacing w:before="40" w:after="40" w:line="220" w:lineRule="exact"/>
              <w:rPr>
                <w:b/>
                <w:sz w:val="18"/>
              </w:rPr>
            </w:pPr>
            <w:r w:rsidRPr="00766A51">
              <w:rPr>
                <w:b/>
                <w:sz w:val="18"/>
              </w:rPr>
              <w:t>Total</w:t>
            </w:r>
          </w:p>
        </w:tc>
        <w:tc>
          <w:tcPr>
            <w:tcW w:w="4183" w:type="dxa"/>
            <w:gridSpan w:val="3"/>
            <w:shd w:val="clear" w:color="auto" w:fill="auto"/>
            <w:vAlign w:val="bottom"/>
          </w:tcPr>
          <w:p w14:paraId="6F47F5F6" w14:textId="77777777" w:rsidR="00CC612B" w:rsidRPr="00766A51" w:rsidRDefault="00CC612B" w:rsidP="002F27EF">
            <w:pPr>
              <w:spacing w:before="40" w:after="40" w:line="220" w:lineRule="exact"/>
              <w:jc w:val="right"/>
              <w:rPr>
                <w:b/>
                <w:sz w:val="18"/>
              </w:rPr>
            </w:pPr>
            <w:r w:rsidRPr="00766A51">
              <w:rPr>
                <w:b/>
                <w:sz w:val="18"/>
              </w:rPr>
              <w:t>50</w:t>
            </w:r>
          </w:p>
        </w:tc>
      </w:tr>
      <w:tr w:rsidR="00CC612B" w:rsidRPr="00766A51" w14:paraId="4F647579" w14:textId="77777777" w:rsidTr="002F27EF">
        <w:tc>
          <w:tcPr>
            <w:tcW w:w="7370" w:type="dxa"/>
            <w:gridSpan w:val="4"/>
            <w:shd w:val="clear" w:color="auto" w:fill="auto"/>
          </w:tcPr>
          <w:p w14:paraId="2E460617" w14:textId="77777777" w:rsidR="00CC612B" w:rsidRPr="00766A51" w:rsidRDefault="00CC612B" w:rsidP="002F27EF">
            <w:pPr>
              <w:spacing w:before="40" w:after="40" w:line="220" w:lineRule="exact"/>
              <w:rPr>
                <w:i/>
                <w:sz w:val="18"/>
              </w:rPr>
            </w:pPr>
            <w:r w:rsidRPr="00766A51">
              <w:rPr>
                <w:i/>
                <w:sz w:val="18"/>
              </w:rPr>
              <w:t>Distribución por partido político</w:t>
            </w:r>
          </w:p>
        </w:tc>
      </w:tr>
      <w:tr w:rsidR="00CC612B" w:rsidRPr="00766A51" w14:paraId="15EF5631" w14:textId="77777777" w:rsidTr="002F27EF">
        <w:tc>
          <w:tcPr>
            <w:tcW w:w="3187" w:type="dxa"/>
            <w:shd w:val="clear" w:color="auto" w:fill="auto"/>
          </w:tcPr>
          <w:p w14:paraId="5BFB89FB" w14:textId="77777777" w:rsidR="00CC612B" w:rsidRPr="00766A51" w:rsidRDefault="00CC612B" w:rsidP="002F27EF">
            <w:pPr>
              <w:spacing w:before="40" w:after="40" w:line="220" w:lineRule="exact"/>
              <w:rPr>
                <w:sz w:val="18"/>
              </w:rPr>
            </w:pPr>
            <w:r w:rsidRPr="00766A51">
              <w:rPr>
                <w:sz w:val="18"/>
              </w:rPr>
              <w:t>Unión Demócrata Independiente</w:t>
            </w:r>
          </w:p>
        </w:tc>
        <w:tc>
          <w:tcPr>
            <w:tcW w:w="510" w:type="dxa"/>
            <w:shd w:val="clear" w:color="auto" w:fill="auto"/>
            <w:vAlign w:val="bottom"/>
          </w:tcPr>
          <w:p w14:paraId="5BE95905" w14:textId="77777777" w:rsidR="00CC612B" w:rsidRPr="00766A51" w:rsidRDefault="00CC612B" w:rsidP="002F27EF">
            <w:pPr>
              <w:spacing w:before="40" w:after="40" w:line="220" w:lineRule="exact"/>
              <w:jc w:val="right"/>
              <w:rPr>
                <w:sz w:val="18"/>
              </w:rPr>
            </w:pPr>
            <w:r w:rsidRPr="00766A51">
              <w:rPr>
                <w:sz w:val="18"/>
              </w:rPr>
              <w:t>9</w:t>
            </w:r>
          </w:p>
        </w:tc>
        <w:tc>
          <w:tcPr>
            <w:tcW w:w="2979" w:type="dxa"/>
            <w:shd w:val="clear" w:color="auto" w:fill="auto"/>
            <w:vAlign w:val="bottom"/>
          </w:tcPr>
          <w:p w14:paraId="2208F1CE" w14:textId="77777777" w:rsidR="00CC612B" w:rsidRPr="00766A51" w:rsidRDefault="00CC612B" w:rsidP="002F27EF">
            <w:pPr>
              <w:spacing w:before="40" w:after="40" w:line="220" w:lineRule="exact"/>
              <w:jc w:val="right"/>
              <w:rPr>
                <w:sz w:val="18"/>
              </w:rPr>
            </w:pPr>
            <w:r w:rsidRPr="00766A51">
              <w:rPr>
                <w:sz w:val="18"/>
              </w:rPr>
              <w:t>Partido Demócratas Chile</w:t>
            </w:r>
          </w:p>
        </w:tc>
        <w:tc>
          <w:tcPr>
            <w:tcW w:w="694" w:type="dxa"/>
            <w:shd w:val="clear" w:color="auto" w:fill="auto"/>
            <w:vAlign w:val="bottom"/>
          </w:tcPr>
          <w:p w14:paraId="4C312F45" w14:textId="77777777" w:rsidR="00CC612B" w:rsidRPr="00766A51" w:rsidRDefault="00CC612B" w:rsidP="002F27EF">
            <w:pPr>
              <w:spacing w:before="40" w:after="40" w:line="220" w:lineRule="exact"/>
              <w:jc w:val="right"/>
              <w:rPr>
                <w:sz w:val="18"/>
              </w:rPr>
            </w:pPr>
            <w:r w:rsidRPr="00766A51">
              <w:rPr>
                <w:sz w:val="18"/>
              </w:rPr>
              <w:t>2</w:t>
            </w:r>
          </w:p>
        </w:tc>
      </w:tr>
      <w:tr w:rsidR="00CC612B" w:rsidRPr="00766A51" w14:paraId="72E40375" w14:textId="77777777" w:rsidTr="002F27EF">
        <w:tc>
          <w:tcPr>
            <w:tcW w:w="3187" w:type="dxa"/>
            <w:shd w:val="clear" w:color="auto" w:fill="auto"/>
          </w:tcPr>
          <w:p w14:paraId="19CA4D66" w14:textId="77777777" w:rsidR="00CC612B" w:rsidRPr="00766A51" w:rsidRDefault="00CC612B" w:rsidP="002F27EF">
            <w:pPr>
              <w:spacing w:before="40" w:after="40" w:line="220" w:lineRule="exact"/>
              <w:rPr>
                <w:sz w:val="18"/>
              </w:rPr>
            </w:pPr>
            <w:r w:rsidRPr="00766A51">
              <w:rPr>
                <w:sz w:val="18"/>
              </w:rPr>
              <w:t>Renovación Nacional</w:t>
            </w:r>
          </w:p>
        </w:tc>
        <w:tc>
          <w:tcPr>
            <w:tcW w:w="510" w:type="dxa"/>
            <w:shd w:val="clear" w:color="auto" w:fill="auto"/>
            <w:vAlign w:val="bottom"/>
          </w:tcPr>
          <w:p w14:paraId="0108135B" w14:textId="77777777" w:rsidR="00CC612B" w:rsidRPr="00766A51" w:rsidRDefault="00CC612B" w:rsidP="002F27EF">
            <w:pPr>
              <w:spacing w:before="40" w:after="40" w:line="220" w:lineRule="exact"/>
              <w:jc w:val="right"/>
              <w:rPr>
                <w:sz w:val="18"/>
              </w:rPr>
            </w:pPr>
            <w:r w:rsidRPr="00766A51">
              <w:rPr>
                <w:sz w:val="18"/>
              </w:rPr>
              <w:t>8</w:t>
            </w:r>
          </w:p>
        </w:tc>
        <w:tc>
          <w:tcPr>
            <w:tcW w:w="2979" w:type="dxa"/>
            <w:shd w:val="clear" w:color="auto" w:fill="auto"/>
            <w:vAlign w:val="bottom"/>
          </w:tcPr>
          <w:p w14:paraId="2DDB409C" w14:textId="77777777" w:rsidR="00CC612B" w:rsidRPr="00766A51" w:rsidRDefault="00CC612B" w:rsidP="002F27EF">
            <w:pPr>
              <w:spacing w:before="40" w:after="40" w:line="220" w:lineRule="exact"/>
              <w:jc w:val="right"/>
              <w:rPr>
                <w:sz w:val="18"/>
              </w:rPr>
            </w:pPr>
            <w:r w:rsidRPr="00766A51">
              <w:rPr>
                <w:sz w:val="18"/>
              </w:rPr>
              <w:t>Partido Comunista</w:t>
            </w:r>
          </w:p>
        </w:tc>
        <w:tc>
          <w:tcPr>
            <w:tcW w:w="694" w:type="dxa"/>
            <w:shd w:val="clear" w:color="auto" w:fill="auto"/>
            <w:vAlign w:val="bottom"/>
          </w:tcPr>
          <w:p w14:paraId="4F4A5D24" w14:textId="77777777" w:rsidR="00CC612B" w:rsidRPr="00766A51" w:rsidRDefault="00CC612B" w:rsidP="002F27EF">
            <w:pPr>
              <w:spacing w:before="40" w:after="40" w:line="220" w:lineRule="exact"/>
              <w:jc w:val="right"/>
              <w:rPr>
                <w:sz w:val="18"/>
              </w:rPr>
            </w:pPr>
            <w:r w:rsidRPr="00766A51">
              <w:rPr>
                <w:sz w:val="18"/>
              </w:rPr>
              <w:t>2</w:t>
            </w:r>
          </w:p>
        </w:tc>
      </w:tr>
      <w:tr w:rsidR="00CC612B" w:rsidRPr="00766A51" w14:paraId="65ECE4F2" w14:textId="77777777" w:rsidTr="002F27EF">
        <w:tc>
          <w:tcPr>
            <w:tcW w:w="3187" w:type="dxa"/>
            <w:shd w:val="clear" w:color="auto" w:fill="auto"/>
          </w:tcPr>
          <w:p w14:paraId="30658BB4" w14:textId="77777777" w:rsidR="00CC612B" w:rsidRPr="00766A51" w:rsidRDefault="00CC612B" w:rsidP="002F27EF">
            <w:pPr>
              <w:spacing w:before="40" w:after="40" w:line="220" w:lineRule="exact"/>
              <w:rPr>
                <w:sz w:val="18"/>
              </w:rPr>
            </w:pPr>
            <w:r w:rsidRPr="00766A51">
              <w:rPr>
                <w:sz w:val="18"/>
              </w:rPr>
              <w:t>Partido Socialista</w:t>
            </w:r>
          </w:p>
        </w:tc>
        <w:tc>
          <w:tcPr>
            <w:tcW w:w="510" w:type="dxa"/>
            <w:shd w:val="clear" w:color="auto" w:fill="auto"/>
            <w:vAlign w:val="bottom"/>
          </w:tcPr>
          <w:p w14:paraId="42AD36F5" w14:textId="77777777" w:rsidR="00CC612B" w:rsidRPr="00766A51" w:rsidRDefault="00CC612B" w:rsidP="002F27EF">
            <w:pPr>
              <w:spacing w:before="40" w:after="40" w:line="220" w:lineRule="exact"/>
              <w:jc w:val="right"/>
              <w:rPr>
                <w:sz w:val="18"/>
              </w:rPr>
            </w:pPr>
            <w:r w:rsidRPr="00766A51">
              <w:rPr>
                <w:sz w:val="18"/>
              </w:rPr>
              <w:t>7</w:t>
            </w:r>
          </w:p>
        </w:tc>
        <w:tc>
          <w:tcPr>
            <w:tcW w:w="2979" w:type="dxa"/>
            <w:shd w:val="clear" w:color="auto" w:fill="auto"/>
            <w:vAlign w:val="bottom"/>
          </w:tcPr>
          <w:p w14:paraId="0A22222F" w14:textId="77777777" w:rsidR="00CC612B" w:rsidRPr="00766A51" w:rsidRDefault="00CC612B" w:rsidP="002F27EF">
            <w:pPr>
              <w:spacing w:before="40" w:after="40" w:line="220" w:lineRule="exact"/>
              <w:jc w:val="right"/>
              <w:rPr>
                <w:sz w:val="18"/>
              </w:rPr>
            </w:pPr>
            <w:r w:rsidRPr="00766A51">
              <w:rPr>
                <w:sz w:val="18"/>
              </w:rPr>
              <w:t>Partido Republicano</w:t>
            </w:r>
          </w:p>
        </w:tc>
        <w:tc>
          <w:tcPr>
            <w:tcW w:w="694" w:type="dxa"/>
            <w:shd w:val="clear" w:color="auto" w:fill="auto"/>
            <w:vAlign w:val="bottom"/>
          </w:tcPr>
          <w:p w14:paraId="5A861BFF" w14:textId="77777777" w:rsidR="00CC612B" w:rsidRPr="00766A51" w:rsidRDefault="00CC612B" w:rsidP="002F27EF">
            <w:pPr>
              <w:spacing w:before="40" w:after="40" w:line="220" w:lineRule="exact"/>
              <w:jc w:val="right"/>
              <w:rPr>
                <w:sz w:val="18"/>
              </w:rPr>
            </w:pPr>
            <w:r w:rsidRPr="00766A51">
              <w:rPr>
                <w:sz w:val="18"/>
              </w:rPr>
              <w:t>2</w:t>
            </w:r>
          </w:p>
        </w:tc>
      </w:tr>
      <w:tr w:rsidR="00CC612B" w:rsidRPr="00766A51" w14:paraId="31D9851F" w14:textId="77777777" w:rsidTr="002F27EF">
        <w:tc>
          <w:tcPr>
            <w:tcW w:w="3187" w:type="dxa"/>
            <w:shd w:val="clear" w:color="auto" w:fill="auto"/>
          </w:tcPr>
          <w:p w14:paraId="4C17F38D" w14:textId="77777777" w:rsidR="00CC612B" w:rsidRPr="00766A51" w:rsidRDefault="00CC612B" w:rsidP="002F27EF">
            <w:pPr>
              <w:spacing w:before="40" w:after="40" w:line="220" w:lineRule="exact"/>
              <w:rPr>
                <w:sz w:val="18"/>
              </w:rPr>
            </w:pPr>
            <w:r w:rsidRPr="00766A51">
              <w:rPr>
                <w:sz w:val="18"/>
              </w:rPr>
              <w:t>Partido por la Democracia</w:t>
            </w:r>
          </w:p>
        </w:tc>
        <w:tc>
          <w:tcPr>
            <w:tcW w:w="510" w:type="dxa"/>
            <w:shd w:val="clear" w:color="auto" w:fill="auto"/>
            <w:vAlign w:val="bottom"/>
          </w:tcPr>
          <w:p w14:paraId="4DE747AE" w14:textId="77777777" w:rsidR="00CC612B" w:rsidRPr="00766A51" w:rsidRDefault="00CC612B" w:rsidP="002F27EF">
            <w:pPr>
              <w:spacing w:before="40" w:after="40" w:line="220" w:lineRule="exact"/>
              <w:jc w:val="right"/>
              <w:rPr>
                <w:sz w:val="18"/>
              </w:rPr>
            </w:pPr>
            <w:r w:rsidRPr="00766A51">
              <w:rPr>
                <w:sz w:val="18"/>
              </w:rPr>
              <w:t>4</w:t>
            </w:r>
          </w:p>
        </w:tc>
        <w:tc>
          <w:tcPr>
            <w:tcW w:w="2979" w:type="dxa"/>
            <w:shd w:val="clear" w:color="auto" w:fill="auto"/>
            <w:vAlign w:val="bottom"/>
          </w:tcPr>
          <w:p w14:paraId="3CB5C7C9" w14:textId="77777777" w:rsidR="00CC612B" w:rsidRPr="00766A51" w:rsidRDefault="00CC612B" w:rsidP="002F27EF">
            <w:pPr>
              <w:spacing w:before="40" w:after="40" w:line="220" w:lineRule="exact"/>
              <w:jc w:val="right"/>
              <w:rPr>
                <w:sz w:val="18"/>
              </w:rPr>
            </w:pPr>
            <w:r w:rsidRPr="00766A51">
              <w:rPr>
                <w:sz w:val="18"/>
              </w:rPr>
              <w:t>Federación Regionalista Verde Social</w:t>
            </w:r>
          </w:p>
        </w:tc>
        <w:tc>
          <w:tcPr>
            <w:tcW w:w="694" w:type="dxa"/>
            <w:shd w:val="clear" w:color="auto" w:fill="auto"/>
            <w:vAlign w:val="bottom"/>
          </w:tcPr>
          <w:p w14:paraId="24BE413D" w14:textId="77777777" w:rsidR="00CC612B" w:rsidRPr="00766A51" w:rsidRDefault="00CC612B" w:rsidP="002F27EF">
            <w:pPr>
              <w:spacing w:before="40" w:after="40" w:line="220" w:lineRule="exact"/>
              <w:jc w:val="right"/>
              <w:rPr>
                <w:sz w:val="18"/>
              </w:rPr>
            </w:pPr>
            <w:r w:rsidRPr="00766A51">
              <w:rPr>
                <w:sz w:val="18"/>
              </w:rPr>
              <w:t>1</w:t>
            </w:r>
          </w:p>
        </w:tc>
      </w:tr>
      <w:tr w:rsidR="00CC612B" w:rsidRPr="00766A51" w14:paraId="18BACF69" w14:textId="77777777" w:rsidTr="002F27EF">
        <w:tc>
          <w:tcPr>
            <w:tcW w:w="3187" w:type="dxa"/>
            <w:shd w:val="clear" w:color="auto" w:fill="auto"/>
          </w:tcPr>
          <w:p w14:paraId="00D4C670" w14:textId="77777777" w:rsidR="00CC612B" w:rsidRPr="00766A51" w:rsidRDefault="00CC612B" w:rsidP="002F27EF">
            <w:pPr>
              <w:spacing w:before="40" w:after="40" w:line="220" w:lineRule="exact"/>
              <w:rPr>
                <w:sz w:val="18"/>
              </w:rPr>
            </w:pPr>
            <w:r w:rsidRPr="00766A51">
              <w:rPr>
                <w:sz w:val="18"/>
              </w:rPr>
              <w:t>Partido Demócrata Cristiano</w:t>
            </w:r>
          </w:p>
        </w:tc>
        <w:tc>
          <w:tcPr>
            <w:tcW w:w="510" w:type="dxa"/>
            <w:shd w:val="clear" w:color="auto" w:fill="auto"/>
            <w:vAlign w:val="bottom"/>
          </w:tcPr>
          <w:p w14:paraId="7DCD77CC" w14:textId="77777777" w:rsidR="00CC612B" w:rsidRPr="00766A51" w:rsidRDefault="00CC612B" w:rsidP="002F27EF">
            <w:pPr>
              <w:spacing w:before="40" w:after="40" w:line="220" w:lineRule="exact"/>
              <w:jc w:val="right"/>
              <w:rPr>
                <w:sz w:val="18"/>
              </w:rPr>
            </w:pPr>
            <w:r w:rsidRPr="00766A51">
              <w:rPr>
                <w:sz w:val="18"/>
              </w:rPr>
              <w:t>3</w:t>
            </w:r>
          </w:p>
        </w:tc>
        <w:tc>
          <w:tcPr>
            <w:tcW w:w="2979" w:type="dxa"/>
            <w:shd w:val="clear" w:color="auto" w:fill="auto"/>
            <w:vAlign w:val="bottom"/>
          </w:tcPr>
          <w:p w14:paraId="4E79C765" w14:textId="77777777" w:rsidR="00CC612B" w:rsidRPr="00766A51" w:rsidRDefault="00CC612B" w:rsidP="002F27EF">
            <w:pPr>
              <w:spacing w:before="40" w:after="40" w:line="220" w:lineRule="exact"/>
              <w:jc w:val="right"/>
              <w:rPr>
                <w:sz w:val="18"/>
              </w:rPr>
            </w:pPr>
            <w:r w:rsidRPr="00766A51">
              <w:rPr>
                <w:sz w:val="18"/>
              </w:rPr>
              <w:t>Frente Amplio</w:t>
            </w:r>
          </w:p>
        </w:tc>
        <w:tc>
          <w:tcPr>
            <w:tcW w:w="694" w:type="dxa"/>
            <w:shd w:val="clear" w:color="auto" w:fill="auto"/>
            <w:vAlign w:val="bottom"/>
          </w:tcPr>
          <w:p w14:paraId="30E33D7E" w14:textId="77777777" w:rsidR="00CC612B" w:rsidRPr="00766A51" w:rsidRDefault="00CC612B" w:rsidP="002F27EF">
            <w:pPr>
              <w:spacing w:before="40" w:after="40" w:line="220" w:lineRule="exact"/>
              <w:jc w:val="right"/>
              <w:rPr>
                <w:sz w:val="18"/>
              </w:rPr>
            </w:pPr>
            <w:r w:rsidRPr="00766A51">
              <w:rPr>
                <w:sz w:val="18"/>
              </w:rPr>
              <w:t>1</w:t>
            </w:r>
          </w:p>
        </w:tc>
      </w:tr>
      <w:tr w:rsidR="00CC612B" w:rsidRPr="00766A51" w14:paraId="38F1CFC7" w14:textId="77777777" w:rsidTr="002F27EF">
        <w:tc>
          <w:tcPr>
            <w:tcW w:w="3187" w:type="dxa"/>
            <w:tcBorders>
              <w:bottom w:val="single" w:sz="12" w:space="0" w:color="auto"/>
            </w:tcBorders>
            <w:shd w:val="clear" w:color="auto" w:fill="auto"/>
          </w:tcPr>
          <w:p w14:paraId="51B3B14E" w14:textId="77777777" w:rsidR="00CC612B" w:rsidRPr="00766A51" w:rsidRDefault="00CC612B" w:rsidP="002F27EF">
            <w:pPr>
              <w:spacing w:before="40" w:after="40" w:line="220" w:lineRule="exact"/>
              <w:rPr>
                <w:sz w:val="18"/>
              </w:rPr>
            </w:pPr>
            <w:r w:rsidRPr="00766A51">
              <w:rPr>
                <w:sz w:val="18"/>
              </w:rPr>
              <w:t>Evolución Política</w:t>
            </w:r>
          </w:p>
        </w:tc>
        <w:tc>
          <w:tcPr>
            <w:tcW w:w="510" w:type="dxa"/>
            <w:tcBorders>
              <w:bottom w:val="single" w:sz="12" w:space="0" w:color="auto"/>
            </w:tcBorders>
            <w:shd w:val="clear" w:color="auto" w:fill="auto"/>
            <w:vAlign w:val="bottom"/>
          </w:tcPr>
          <w:p w14:paraId="75A5E615" w14:textId="77777777" w:rsidR="00CC612B" w:rsidRPr="00766A51" w:rsidRDefault="00CC612B" w:rsidP="002F27EF">
            <w:pPr>
              <w:spacing w:before="40" w:after="40" w:line="220" w:lineRule="exact"/>
              <w:jc w:val="right"/>
              <w:rPr>
                <w:sz w:val="18"/>
              </w:rPr>
            </w:pPr>
            <w:r w:rsidRPr="00766A51">
              <w:rPr>
                <w:sz w:val="18"/>
              </w:rPr>
              <w:t>3</w:t>
            </w:r>
          </w:p>
        </w:tc>
        <w:tc>
          <w:tcPr>
            <w:tcW w:w="2979" w:type="dxa"/>
            <w:tcBorders>
              <w:bottom w:val="single" w:sz="12" w:space="0" w:color="auto"/>
            </w:tcBorders>
            <w:shd w:val="clear" w:color="auto" w:fill="auto"/>
            <w:vAlign w:val="bottom"/>
          </w:tcPr>
          <w:p w14:paraId="7878B148" w14:textId="77777777" w:rsidR="00CC612B" w:rsidRPr="00766A51" w:rsidRDefault="00CC612B" w:rsidP="002F27EF">
            <w:pPr>
              <w:spacing w:before="40" w:after="40" w:line="220" w:lineRule="exact"/>
              <w:jc w:val="right"/>
              <w:rPr>
                <w:sz w:val="18"/>
              </w:rPr>
            </w:pPr>
          </w:p>
        </w:tc>
        <w:tc>
          <w:tcPr>
            <w:tcW w:w="694" w:type="dxa"/>
            <w:tcBorders>
              <w:bottom w:val="single" w:sz="12" w:space="0" w:color="auto"/>
            </w:tcBorders>
            <w:shd w:val="clear" w:color="auto" w:fill="auto"/>
            <w:vAlign w:val="bottom"/>
          </w:tcPr>
          <w:p w14:paraId="49360886" w14:textId="77777777" w:rsidR="00CC612B" w:rsidRPr="00766A51" w:rsidRDefault="00CC612B" w:rsidP="002F27EF">
            <w:pPr>
              <w:spacing w:before="40" w:after="40" w:line="220" w:lineRule="exact"/>
              <w:jc w:val="right"/>
              <w:rPr>
                <w:sz w:val="18"/>
              </w:rPr>
            </w:pPr>
          </w:p>
        </w:tc>
      </w:tr>
    </w:tbl>
    <w:p w14:paraId="2FBCC9A1" w14:textId="77777777" w:rsidR="00CC612B" w:rsidRPr="00E65A6E" w:rsidRDefault="00CC612B" w:rsidP="00CC612B">
      <w:pPr>
        <w:pStyle w:val="SingleTxtG"/>
        <w:rPr>
          <w:i/>
          <w:iCs/>
          <w:sz w:val="18"/>
          <w:szCs w:val="18"/>
        </w:rPr>
      </w:pPr>
      <w:r w:rsidRPr="00E65A6E">
        <w:rPr>
          <w:i/>
          <w:iCs/>
          <w:sz w:val="18"/>
          <w:szCs w:val="18"/>
        </w:rPr>
        <w:t>Fuente: Senado.</w:t>
      </w:r>
      <w:r w:rsidRPr="00E65A6E">
        <w:rPr>
          <w:rStyle w:val="Refdenotaalpie"/>
          <w:i/>
          <w:iCs/>
          <w:szCs w:val="18"/>
        </w:rPr>
        <w:footnoteReference w:id="105"/>
      </w:r>
    </w:p>
    <w:p w14:paraId="788FF223" w14:textId="77777777" w:rsidR="00CC612B" w:rsidRPr="008E7B3F" w:rsidRDefault="00CC612B" w:rsidP="00CC612B">
      <w:pPr>
        <w:pStyle w:val="H4G"/>
        <w:rPr>
          <w:i w:val="0"/>
        </w:rPr>
      </w:pPr>
      <w:bookmarkStart w:id="212" w:name="_Toc158650643"/>
      <w:bookmarkStart w:id="213" w:name="_Toc170913649"/>
      <w:bookmarkStart w:id="214" w:name="_Toc171683284"/>
      <w:r>
        <w:rPr>
          <w:position w:val="-1"/>
        </w:rPr>
        <w:tab/>
      </w:r>
      <w:proofErr w:type="spellStart"/>
      <w:r w:rsidRPr="00212D67">
        <w:rPr>
          <w:position w:val="-1"/>
        </w:rPr>
        <w:t>viii</w:t>
      </w:r>
      <w:proofErr w:type="spellEnd"/>
      <w:r w:rsidRPr="00212D67">
        <w:rPr>
          <w:position w:val="-1"/>
        </w:rPr>
        <w:t>.</w:t>
      </w:r>
      <w:r w:rsidRPr="00212D67">
        <w:rPr>
          <w:position w:val="-1"/>
        </w:rPr>
        <w:tab/>
      </w:r>
      <w:r w:rsidRPr="001D3750">
        <w:rPr>
          <w:position w:val="-1"/>
        </w:rPr>
        <w:t>Porcentaje</w:t>
      </w:r>
      <w:r w:rsidRPr="008E7B3F">
        <w:t xml:space="preserve"> de mujeres en el parlamento</w:t>
      </w:r>
      <w:bookmarkEnd w:id="212"/>
      <w:bookmarkEnd w:id="213"/>
      <w:bookmarkEnd w:id="214"/>
    </w:p>
    <w:p w14:paraId="21A83D39" w14:textId="5109C5E4" w:rsidR="00CC612B" w:rsidRPr="00212D67" w:rsidRDefault="00CC612B" w:rsidP="00D9583B">
      <w:pPr>
        <w:pStyle w:val="SingleTxtG"/>
        <w:rPr>
          <w:i/>
        </w:rPr>
      </w:pPr>
      <w:r w:rsidRPr="00212D67">
        <w:t>Cuadro 44</w:t>
      </w:r>
      <w:r>
        <w:tab/>
      </w:r>
      <w:r w:rsidR="00D9583B">
        <w:br/>
      </w:r>
      <w:r w:rsidRPr="00D9583B">
        <w:rPr>
          <w:b/>
          <w:bCs/>
        </w:rPr>
        <w:tab/>
        <w:t>Porcentaje de mujeres en el Congreso Nacional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150"/>
        <w:gridCol w:w="1254"/>
        <w:gridCol w:w="1288"/>
        <w:gridCol w:w="1678"/>
      </w:tblGrid>
      <w:tr w:rsidR="00CC612B" w:rsidRPr="00CB172D" w14:paraId="4190AEA5" w14:textId="77777777" w:rsidTr="002F27EF">
        <w:trPr>
          <w:tblHeader/>
        </w:trPr>
        <w:tc>
          <w:tcPr>
            <w:tcW w:w="3150" w:type="dxa"/>
            <w:tcBorders>
              <w:top w:val="single" w:sz="4" w:space="0" w:color="auto"/>
              <w:bottom w:val="single" w:sz="12" w:space="0" w:color="auto"/>
            </w:tcBorders>
            <w:shd w:val="clear" w:color="auto" w:fill="auto"/>
            <w:vAlign w:val="bottom"/>
          </w:tcPr>
          <w:p w14:paraId="4E41744B" w14:textId="77777777" w:rsidR="00CC612B" w:rsidRPr="00CB172D" w:rsidRDefault="00CC612B" w:rsidP="002F27EF">
            <w:pPr>
              <w:spacing w:before="80" w:after="80" w:line="200" w:lineRule="exact"/>
              <w:rPr>
                <w:i/>
                <w:sz w:val="16"/>
              </w:rPr>
            </w:pPr>
            <w:r w:rsidRPr="00CB172D">
              <w:rPr>
                <w:i/>
                <w:sz w:val="16"/>
              </w:rPr>
              <w:t>Cámara</w:t>
            </w:r>
          </w:p>
        </w:tc>
        <w:tc>
          <w:tcPr>
            <w:tcW w:w="1254" w:type="dxa"/>
            <w:tcBorders>
              <w:top w:val="single" w:sz="4" w:space="0" w:color="auto"/>
              <w:bottom w:val="single" w:sz="12" w:space="0" w:color="auto"/>
            </w:tcBorders>
            <w:shd w:val="clear" w:color="auto" w:fill="auto"/>
            <w:vAlign w:val="bottom"/>
          </w:tcPr>
          <w:p w14:paraId="4017511D" w14:textId="77777777" w:rsidR="00CC612B" w:rsidRPr="00CB172D" w:rsidRDefault="00CC612B" w:rsidP="002F27EF">
            <w:pPr>
              <w:spacing w:before="80" w:after="80" w:line="200" w:lineRule="exact"/>
              <w:jc w:val="right"/>
              <w:rPr>
                <w:i/>
                <w:sz w:val="16"/>
              </w:rPr>
            </w:pPr>
            <w:r w:rsidRPr="00CB172D">
              <w:rPr>
                <w:i/>
                <w:sz w:val="16"/>
              </w:rPr>
              <w:t>Total</w:t>
            </w:r>
          </w:p>
        </w:tc>
        <w:tc>
          <w:tcPr>
            <w:tcW w:w="1288" w:type="dxa"/>
            <w:tcBorders>
              <w:top w:val="single" w:sz="4" w:space="0" w:color="auto"/>
              <w:bottom w:val="single" w:sz="12" w:space="0" w:color="auto"/>
            </w:tcBorders>
            <w:shd w:val="clear" w:color="auto" w:fill="auto"/>
            <w:vAlign w:val="bottom"/>
          </w:tcPr>
          <w:p w14:paraId="598FA6A4" w14:textId="77777777" w:rsidR="00CC612B" w:rsidRPr="00CB172D" w:rsidRDefault="00CC612B" w:rsidP="002F27EF">
            <w:pPr>
              <w:spacing w:before="80" w:after="80" w:line="200" w:lineRule="exact"/>
              <w:jc w:val="right"/>
              <w:rPr>
                <w:i/>
                <w:sz w:val="16"/>
              </w:rPr>
            </w:pPr>
            <w:r w:rsidRPr="00CB172D">
              <w:rPr>
                <w:i/>
                <w:sz w:val="16"/>
              </w:rPr>
              <w:t>Mujeres</w:t>
            </w:r>
          </w:p>
        </w:tc>
        <w:tc>
          <w:tcPr>
            <w:tcW w:w="1678" w:type="dxa"/>
            <w:tcBorders>
              <w:top w:val="single" w:sz="4" w:space="0" w:color="auto"/>
              <w:bottom w:val="single" w:sz="12" w:space="0" w:color="auto"/>
            </w:tcBorders>
            <w:shd w:val="clear" w:color="auto" w:fill="auto"/>
            <w:vAlign w:val="bottom"/>
          </w:tcPr>
          <w:p w14:paraId="76F8CB00" w14:textId="77777777" w:rsidR="00CC612B" w:rsidRPr="00CB172D" w:rsidRDefault="00CC612B" w:rsidP="002F27EF">
            <w:pPr>
              <w:spacing w:before="80" w:after="80" w:line="200" w:lineRule="exact"/>
              <w:jc w:val="right"/>
              <w:rPr>
                <w:i/>
                <w:sz w:val="16"/>
              </w:rPr>
            </w:pPr>
            <w:r w:rsidRPr="00CB172D">
              <w:rPr>
                <w:i/>
                <w:sz w:val="16"/>
              </w:rPr>
              <w:t>% de mujeres</w:t>
            </w:r>
          </w:p>
        </w:tc>
      </w:tr>
      <w:tr w:rsidR="00CC612B" w:rsidRPr="00CB172D" w14:paraId="13191490" w14:textId="77777777" w:rsidTr="002F27EF">
        <w:tc>
          <w:tcPr>
            <w:tcW w:w="3150" w:type="dxa"/>
            <w:tcBorders>
              <w:top w:val="single" w:sz="12" w:space="0" w:color="auto"/>
            </w:tcBorders>
            <w:shd w:val="clear" w:color="auto" w:fill="auto"/>
          </w:tcPr>
          <w:p w14:paraId="6688BC4B" w14:textId="77777777" w:rsidR="00CC612B" w:rsidRPr="00CB172D" w:rsidRDefault="00CC612B" w:rsidP="002F27EF">
            <w:pPr>
              <w:spacing w:before="40" w:after="40" w:line="220" w:lineRule="exact"/>
              <w:rPr>
                <w:sz w:val="18"/>
              </w:rPr>
            </w:pPr>
            <w:r w:rsidRPr="00CB172D">
              <w:rPr>
                <w:sz w:val="18"/>
              </w:rPr>
              <w:t>Cámara de Diputadas y Diputados</w:t>
            </w:r>
          </w:p>
        </w:tc>
        <w:tc>
          <w:tcPr>
            <w:tcW w:w="1254" w:type="dxa"/>
            <w:tcBorders>
              <w:top w:val="single" w:sz="12" w:space="0" w:color="auto"/>
            </w:tcBorders>
            <w:shd w:val="clear" w:color="auto" w:fill="auto"/>
            <w:vAlign w:val="bottom"/>
          </w:tcPr>
          <w:p w14:paraId="26AC669C" w14:textId="77777777" w:rsidR="00CC612B" w:rsidRPr="00CB172D" w:rsidRDefault="00CC612B" w:rsidP="002F27EF">
            <w:pPr>
              <w:spacing w:before="40" w:after="40" w:line="220" w:lineRule="exact"/>
              <w:jc w:val="right"/>
              <w:rPr>
                <w:sz w:val="18"/>
              </w:rPr>
            </w:pPr>
            <w:r w:rsidRPr="00CB172D">
              <w:rPr>
                <w:sz w:val="18"/>
              </w:rPr>
              <w:t>155</w:t>
            </w:r>
          </w:p>
        </w:tc>
        <w:tc>
          <w:tcPr>
            <w:tcW w:w="1288" w:type="dxa"/>
            <w:tcBorders>
              <w:top w:val="single" w:sz="12" w:space="0" w:color="auto"/>
            </w:tcBorders>
            <w:shd w:val="clear" w:color="auto" w:fill="auto"/>
            <w:vAlign w:val="bottom"/>
          </w:tcPr>
          <w:p w14:paraId="3EE92E96" w14:textId="77777777" w:rsidR="00CC612B" w:rsidRPr="00CB172D" w:rsidRDefault="00CC612B" w:rsidP="002F27EF">
            <w:pPr>
              <w:spacing w:before="40" w:after="40" w:line="220" w:lineRule="exact"/>
              <w:jc w:val="right"/>
              <w:rPr>
                <w:sz w:val="18"/>
              </w:rPr>
            </w:pPr>
            <w:r w:rsidRPr="00CB172D">
              <w:rPr>
                <w:sz w:val="18"/>
              </w:rPr>
              <w:t>55</w:t>
            </w:r>
          </w:p>
        </w:tc>
        <w:tc>
          <w:tcPr>
            <w:tcW w:w="1678" w:type="dxa"/>
            <w:tcBorders>
              <w:top w:val="single" w:sz="12" w:space="0" w:color="auto"/>
            </w:tcBorders>
            <w:shd w:val="clear" w:color="auto" w:fill="auto"/>
            <w:vAlign w:val="bottom"/>
          </w:tcPr>
          <w:p w14:paraId="12AD0803" w14:textId="77777777" w:rsidR="00CC612B" w:rsidRPr="00CB172D" w:rsidRDefault="00CC612B" w:rsidP="002F27EF">
            <w:pPr>
              <w:spacing w:before="40" w:after="40" w:line="220" w:lineRule="exact"/>
              <w:jc w:val="right"/>
              <w:rPr>
                <w:sz w:val="18"/>
              </w:rPr>
            </w:pPr>
            <w:r w:rsidRPr="00CB172D">
              <w:rPr>
                <w:sz w:val="18"/>
              </w:rPr>
              <w:t>35,5%</w:t>
            </w:r>
          </w:p>
        </w:tc>
      </w:tr>
      <w:tr w:rsidR="00CC612B" w:rsidRPr="00CB172D" w14:paraId="49C3D5C2" w14:textId="77777777" w:rsidTr="002F27EF">
        <w:tc>
          <w:tcPr>
            <w:tcW w:w="3150" w:type="dxa"/>
            <w:shd w:val="clear" w:color="auto" w:fill="auto"/>
          </w:tcPr>
          <w:p w14:paraId="44369800" w14:textId="77777777" w:rsidR="00CC612B" w:rsidRPr="00CB172D" w:rsidRDefault="00CC612B" w:rsidP="002F27EF">
            <w:pPr>
              <w:spacing w:before="40" w:after="40" w:line="220" w:lineRule="exact"/>
              <w:rPr>
                <w:sz w:val="18"/>
              </w:rPr>
            </w:pPr>
            <w:r w:rsidRPr="00CB172D">
              <w:rPr>
                <w:sz w:val="18"/>
              </w:rPr>
              <w:t>Senado</w:t>
            </w:r>
          </w:p>
        </w:tc>
        <w:tc>
          <w:tcPr>
            <w:tcW w:w="1254" w:type="dxa"/>
            <w:shd w:val="clear" w:color="auto" w:fill="auto"/>
            <w:vAlign w:val="bottom"/>
          </w:tcPr>
          <w:p w14:paraId="7D7220F9" w14:textId="77777777" w:rsidR="00CC612B" w:rsidRPr="00CB172D" w:rsidRDefault="00CC612B" w:rsidP="002F27EF">
            <w:pPr>
              <w:spacing w:before="40" w:after="40" w:line="220" w:lineRule="exact"/>
              <w:jc w:val="right"/>
              <w:rPr>
                <w:sz w:val="18"/>
              </w:rPr>
            </w:pPr>
            <w:r w:rsidRPr="00CB172D">
              <w:rPr>
                <w:sz w:val="18"/>
              </w:rPr>
              <w:t>50</w:t>
            </w:r>
          </w:p>
        </w:tc>
        <w:tc>
          <w:tcPr>
            <w:tcW w:w="1288" w:type="dxa"/>
            <w:shd w:val="clear" w:color="auto" w:fill="auto"/>
            <w:vAlign w:val="bottom"/>
          </w:tcPr>
          <w:p w14:paraId="1E67DCA8" w14:textId="77777777" w:rsidR="00CC612B" w:rsidRPr="00CB172D" w:rsidRDefault="00CC612B" w:rsidP="002F27EF">
            <w:pPr>
              <w:spacing w:before="40" w:after="40" w:line="220" w:lineRule="exact"/>
              <w:jc w:val="right"/>
              <w:rPr>
                <w:sz w:val="18"/>
              </w:rPr>
            </w:pPr>
            <w:r w:rsidRPr="00CB172D">
              <w:rPr>
                <w:sz w:val="18"/>
              </w:rPr>
              <w:t>13</w:t>
            </w:r>
          </w:p>
        </w:tc>
        <w:tc>
          <w:tcPr>
            <w:tcW w:w="1678" w:type="dxa"/>
            <w:shd w:val="clear" w:color="auto" w:fill="auto"/>
            <w:vAlign w:val="bottom"/>
          </w:tcPr>
          <w:p w14:paraId="1188D799" w14:textId="77777777" w:rsidR="00CC612B" w:rsidRPr="00CB172D" w:rsidRDefault="00CC612B" w:rsidP="002F27EF">
            <w:pPr>
              <w:spacing w:before="40" w:after="40" w:line="220" w:lineRule="exact"/>
              <w:jc w:val="right"/>
              <w:rPr>
                <w:sz w:val="18"/>
              </w:rPr>
            </w:pPr>
            <w:r w:rsidRPr="00CB172D">
              <w:rPr>
                <w:sz w:val="18"/>
              </w:rPr>
              <w:t>26%</w:t>
            </w:r>
          </w:p>
        </w:tc>
      </w:tr>
      <w:tr w:rsidR="00CC612B" w:rsidRPr="00CB172D" w14:paraId="07E1B7CE" w14:textId="77777777" w:rsidTr="002F27EF">
        <w:tc>
          <w:tcPr>
            <w:tcW w:w="3150" w:type="dxa"/>
            <w:tcBorders>
              <w:bottom w:val="single" w:sz="12" w:space="0" w:color="auto"/>
            </w:tcBorders>
            <w:shd w:val="clear" w:color="auto" w:fill="auto"/>
          </w:tcPr>
          <w:p w14:paraId="78EC50C2" w14:textId="77777777" w:rsidR="00CC612B" w:rsidRPr="00CB172D" w:rsidRDefault="00CC612B" w:rsidP="002F27EF">
            <w:pPr>
              <w:spacing w:before="40" w:after="40" w:line="220" w:lineRule="exact"/>
              <w:rPr>
                <w:sz w:val="18"/>
              </w:rPr>
            </w:pPr>
            <w:r w:rsidRPr="00CB172D">
              <w:rPr>
                <w:sz w:val="18"/>
              </w:rPr>
              <w:t>Ambas cámaras</w:t>
            </w:r>
          </w:p>
        </w:tc>
        <w:tc>
          <w:tcPr>
            <w:tcW w:w="1254" w:type="dxa"/>
            <w:tcBorders>
              <w:bottom w:val="single" w:sz="12" w:space="0" w:color="auto"/>
            </w:tcBorders>
            <w:shd w:val="clear" w:color="auto" w:fill="auto"/>
            <w:vAlign w:val="bottom"/>
          </w:tcPr>
          <w:p w14:paraId="1CE32827" w14:textId="77777777" w:rsidR="00CC612B" w:rsidRPr="00CB172D" w:rsidRDefault="00CC612B" w:rsidP="002F27EF">
            <w:pPr>
              <w:spacing w:before="40" w:after="40" w:line="220" w:lineRule="exact"/>
              <w:jc w:val="right"/>
              <w:rPr>
                <w:sz w:val="18"/>
              </w:rPr>
            </w:pPr>
            <w:r w:rsidRPr="00CB172D">
              <w:rPr>
                <w:sz w:val="18"/>
              </w:rPr>
              <w:t>205</w:t>
            </w:r>
          </w:p>
        </w:tc>
        <w:tc>
          <w:tcPr>
            <w:tcW w:w="1288" w:type="dxa"/>
            <w:tcBorders>
              <w:bottom w:val="single" w:sz="12" w:space="0" w:color="auto"/>
            </w:tcBorders>
            <w:shd w:val="clear" w:color="auto" w:fill="auto"/>
            <w:vAlign w:val="bottom"/>
          </w:tcPr>
          <w:p w14:paraId="51881571" w14:textId="77777777" w:rsidR="00CC612B" w:rsidRPr="00CB172D" w:rsidRDefault="00CC612B" w:rsidP="002F27EF">
            <w:pPr>
              <w:spacing w:before="40" w:after="40" w:line="220" w:lineRule="exact"/>
              <w:jc w:val="right"/>
              <w:rPr>
                <w:sz w:val="18"/>
              </w:rPr>
            </w:pPr>
            <w:r w:rsidRPr="00CB172D">
              <w:rPr>
                <w:sz w:val="18"/>
              </w:rPr>
              <w:t>68</w:t>
            </w:r>
          </w:p>
        </w:tc>
        <w:tc>
          <w:tcPr>
            <w:tcW w:w="1678" w:type="dxa"/>
            <w:tcBorders>
              <w:bottom w:val="single" w:sz="12" w:space="0" w:color="auto"/>
            </w:tcBorders>
            <w:shd w:val="clear" w:color="auto" w:fill="auto"/>
            <w:vAlign w:val="bottom"/>
          </w:tcPr>
          <w:p w14:paraId="6CAB6F82" w14:textId="77777777" w:rsidR="00CC612B" w:rsidRPr="00CB172D" w:rsidRDefault="00CC612B" w:rsidP="002F27EF">
            <w:pPr>
              <w:spacing w:before="40" w:after="40" w:line="220" w:lineRule="exact"/>
              <w:jc w:val="right"/>
              <w:rPr>
                <w:sz w:val="18"/>
              </w:rPr>
            </w:pPr>
            <w:r w:rsidRPr="00CB172D">
              <w:rPr>
                <w:sz w:val="18"/>
              </w:rPr>
              <w:t>33,2%</w:t>
            </w:r>
          </w:p>
        </w:tc>
      </w:tr>
    </w:tbl>
    <w:p w14:paraId="79550AC3" w14:textId="77777777" w:rsidR="00CC612B" w:rsidRPr="00E65A6E" w:rsidRDefault="00CC612B" w:rsidP="00CC612B">
      <w:pPr>
        <w:pStyle w:val="SingleTxtG"/>
        <w:rPr>
          <w:i/>
          <w:iCs/>
          <w:sz w:val="18"/>
          <w:szCs w:val="18"/>
        </w:rPr>
      </w:pPr>
      <w:r w:rsidRPr="00E65A6E">
        <w:rPr>
          <w:i/>
          <w:iCs/>
          <w:sz w:val="18"/>
          <w:szCs w:val="18"/>
        </w:rPr>
        <w:t>Fuente: Elaboración propia, a partir información disponible de sitios web de ambas cámaras.</w:t>
      </w:r>
    </w:p>
    <w:p w14:paraId="4E8ACC21" w14:textId="77777777" w:rsidR="00CC612B" w:rsidRPr="008E7B3F" w:rsidRDefault="00CC612B" w:rsidP="00CC612B">
      <w:pPr>
        <w:pStyle w:val="H4G"/>
        <w:rPr>
          <w:i w:val="0"/>
        </w:rPr>
      </w:pPr>
      <w:bookmarkStart w:id="215" w:name="_Toc158650644"/>
      <w:bookmarkStart w:id="216" w:name="_Toc170913650"/>
      <w:bookmarkStart w:id="217" w:name="_Toc171683285"/>
      <w:r>
        <w:rPr>
          <w:position w:val="-1"/>
        </w:rPr>
        <w:tab/>
      </w:r>
      <w:proofErr w:type="spellStart"/>
      <w:r w:rsidRPr="00212D67">
        <w:rPr>
          <w:position w:val="-1"/>
        </w:rPr>
        <w:t>ix</w:t>
      </w:r>
      <w:proofErr w:type="spellEnd"/>
      <w:r w:rsidRPr="00212D67">
        <w:rPr>
          <w:position w:val="-1"/>
        </w:rPr>
        <w:t>.</w:t>
      </w:r>
      <w:r w:rsidRPr="00212D67">
        <w:rPr>
          <w:position w:val="-1"/>
        </w:rPr>
        <w:tab/>
      </w:r>
      <w:r w:rsidRPr="008E7B3F">
        <w:t xml:space="preserve">Proporción </w:t>
      </w:r>
      <w:r w:rsidRPr="001D3750">
        <w:rPr>
          <w:position w:val="-1"/>
        </w:rPr>
        <w:t>de</w:t>
      </w:r>
      <w:r w:rsidRPr="008E7B3F">
        <w:t xml:space="preserve"> elecciones nacionales y subnacionales celebradas dentro de los plazos establecidos por la ley</w:t>
      </w:r>
      <w:bookmarkEnd w:id="215"/>
      <w:bookmarkEnd w:id="216"/>
      <w:bookmarkEnd w:id="217"/>
    </w:p>
    <w:p w14:paraId="3DC60067" w14:textId="77777777" w:rsidR="00CC612B" w:rsidRPr="00212D67" w:rsidRDefault="00CC612B" w:rsidP="00CC612B">
      <w:pPr>
        <w:pStyle w:val="SingleTxtG"/>
      </w:pPr>
      <w:r w:rsidRPr="00212D67">
        <w:rPr>
          <w:position w:val="-1"/>
        </w:rPr>
        <w:t>94.</w:t>
      </w:r>
      <w:r w:rsidRPr="00212D67">
        <w:rPr>
          <w:position w:val="-1"/>
        </w:rPr>
        <w:tab/>
      </w:r>
      <w:r w:rsidRPr="00212D67">
        <w:t xml:space="preserve">Todas las elecciones se han celebrado dentro de los plazos establecidos por la ley. </w:t>
      </w:r>
    </w:p>
    <w:p w14:paraId="700A5744" w14:textId="77777777" w:rsidR="00CC612B" w:rsidRPr="008E7B3F" w:rsidRDefault="00CC612B" w:rsidP="00CC612B">
      <w:pPr>
        <w:pStyle w:val="H4G"/>
        <w:rPr>
          <w:i w:val="0"/>
        </w:rPr>
      </w:pPr>
      <w:bookmarkStart w:id="218" w:name="_Toc158650645"/>
      <w:bookmarkStart w:id="219" w:name="_Toc170913651"/>
      <w:bookmarkStart w:id="220" w:name="_Toc171683286"/>
      <w:r>
        <w:rPr>
          <w:position w:val="-1"/>
        </w:rPr>
        <w:lastRenderedPageBreak/>
        <w:tab/>
      </w:r>
      <w:r w:rsidRPr="00212D67">
        <w:rPr>
          <w:position w:val="-1"/>
        </w:rPr>
        <w:t>x.</w:t>
      </w:r>
      <w:r w:rsidRPr="00212D67">
        <w:rPr>
          <w:position w:val="-1"/>
        </w:rPr>
        <w:tab/>
      </w:r>
      <w:r w:rsidRPr="008E7B3F">
        <w:t xml:space="preserve">Número </w:t>
      </w:r>
      <w:r w:rsidRPr="001D3750">
        <w:rPr>
          <w:position w:val="-1"/>
        </w:rPr>
        <w:t>medio</w:t>
      </w:r>
      <w:r w:rsidRPr="008E7B3F">
        <w:t xml:space="preserve"> de votantes en las elecciones nacionales y subnacionales por unidad administrativa</w:t>
      </w:r>
      <w:bookmarkEnd w:id="218"/>
      <w:bookmarkEnd w:id="219"/>
      <w:bookmarkEnd w:id="220"/>
    </w:p>
    <w:p w14:paraId="65AB2552" w14:textId="7B6B67D7" w:rsidR="00CC612B" w:rsidRPr="00212D67" w:rsidRDefault="00CC612B" w:rsidP="00AC6A02">
      <w:pPr>
        <w:pStyle w:val="SingleTxtG"/>
      </w:pPr>
      <w:r w:rsidRPr="00212D67">
        <w:t>Cuadro 45</w:t>
      </w:r>
      <w:r>
        <w:tab/>
      </w:r>
      <w:r w:rsidR="00AC6A02">
        <w:br/>
      </w:r>
      <w:r w:rsidRPr="00AC6A02">
        <w:rPr>
          <w:b/>
          <w:bCs/>
        </w:rPr>
        <w:tab/>
        <w:t>Número de votantes y % participación en plebiscito constitucional de 17 de diciembre de 2023, según región</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CC612B" w:rsidRPr="00844A9C" w14:paraId="75866B1B" w14:textId="77777777" w:rsidTr="002F27EF">
        <w:trPr>
          <w:cantSplit/>
          <w:tblHeader/>
        </w:trPr>
        <w:tc>
          <w:tcPr>
            <w:tcW w:w="2127" w:type="dxa"/>
            <w:tcBorders>
              <w:top w:val="single" w:sz="4" w:space="0" w:color="auto"/>
              <w:bottom w:val="single" w:sz="12" w:space="0" w:color="auto"/>
            </w:tcBorders>
            <w:shd w:val="clear" w:color="auto" w:fill="auto"/>
            <w:vAlign w:val="bottom"/>
          </w:tcPr>
          <w:p w14:paraId="71C3AFAD" w14:textId="77777777" w:rsidR="00CC612B" w:rsidRPr="00844A9C" w:rsidRDefault="00CC612B" w:rsidP="002F27EF">
            <w:pPr>
              <w:spacing w:before="80" w:after="80" w:line="200" w:lineRule="exact"/>
              <w:rPr>
                <w:i/>
                <w:sz w:val="16"/>
              </w:rPr>
            </w:pPr>
            <w:r w:rsidRPr="00844A9C">
              <w:rPr>
                <w:i/>
                <w:sz w:val="16"/>
              </w:rPr>
              <w:t>Regiones</w:t>
            </w:r>
          </w:p>
        </w:tc>
        <w:tc>
          <w:tcPr>
            <w:tcW w:w="1984" w:type="dxa"/>
            <w:tcBorders>
              <w:top w:val="single" w:sz="4" w:space="0" w:color="auto"/>
              <w:bottom w:val="single" w:sz="12" w:space="0" w:color="auto"/>
            </w:tcBorders>
            <w:shd w:val="clear" w:color="auto" w:fill="auto"/>
            <w:vAlign w:val="bottom"/>
          </w:tcPr>
          <w:p w14:paraId="7B376778" w14:textId="77777777" w:rsidR="00CC612B" w:rsidRPr="00844A9C" w:rsidRDefault="00CC612B" w:rsidP="002F27EF">
            <w:pPr>
              <w:spacing w:before="80" w:after="80" w:line="200" w:lineRule="exact"/>
              <w:jc w:val="right"/>
              <w:rPr>
                <w:i/>
                <w:sz w:val="16"/>
              </w:rPr>
            </w:pPr>
            <w:r w:rsidRPr="00844A9C">
              <w:rPr>
                <w:i/>
                <w:sz w:val="16"/>
              </w:rPr>
              <w:t>Total electores</w:t>
            </w:r>
          </w:p>
        </w:tc>
        <w:tc>
          <w:tcPr>
            <w:tcW w:w="1701" w:type="dxa"/>
            <w:tcBorders>
              <w:top w:val="single" w:sz="4" w:space="0" w:color="auto"/>
              <w:bottom w:val="single" w:sz="12" w:space="0" w:color="auto"/>
            </w:tcBorders>
            <w:shd w:val="clear" w:color="auto" w:fill="auto"/>
            <w:vAlign w:val="bottom"/>
          </w:tcPr>
          <w:p w14:paraId="17896EE4" w14:textId="77777777" w:rsidR="00CC612B" w:rsidRPr="00844A9C" w:rsidRDefault="00CC612B" w:rsidP="002F27EF">
            <w:pPr>
              <w:spacing w:before="80" w:after="80" w:line="200" w:lineRule="exact"/>
              <w:jc w:val="right"/>
              <w:rPr>
                <w:i/>
                <w:sz w:val="16"/>
              </w:rPr>
            </w:pPr>
            <w:r w:rsidRPr="00844A9C">
              <w:rPr>
                <w:i/>
                <w:sz w:val="16"/>
              </w:rPr>
              <w:t>Total votantes</w:t>
            </w:r>
          </w:p>
        </w:tc>
        <w:tc>
          <w:tcPr>
            <w:tcW w:w="1985" w:type="dxa"/>
            <w:tcBorders>
              <w:top w:val="single" w:sz="4" w:space="0" w:color="auto"/>
              <w:bottom w:val="single" w:sz="12" w:space="0" w:color="auto"/>
            </w:tcBorders>
            <w:shd w:val="clear" w:color="auto" w:fill="auto"/>
            <w:vAlign w:val="bottom"/>
          </w:tcPr>
          <w:p w14:paraId="0E6FE3E4" w14:textId="77777777" w:rsidR="00CC612B" w:rsidRPr="00844A9C" w:rsidRDefault="00CC612B" w:rsidP="002F27EF">
            <w:pPr>
              <w:spacing w:before="80" w:after="80" w:line="200" w:lineRule="exact"/>
              <w:jc w:val="right"/>
              <w:rPr>
                <w:i/>
                <w:sz w:val="16"/>
              </w:rPr>
            </w:pPr>
            <w:r w:rsidRPr="00844A9C">
              <w:rPr>
                <w:i/>
                <w:sz w:val="16"/>
              </w:rPr>
              <w:t>% participación</w:t>
            </w:r>
          </w:p>
        </w:tc>
      </w:tr>
      <w:tr w:rsidR="00CC612B" w:rsidRPr="00844A9C" w14:paraId="69EC9431" w14:textId="77777777" w:rsidTr="002F27EF">
        <w:tc>
          <w:tcPr>
            <w:tcW w:w="2127" w:type="dxa"/>
            <w:tcBorders>
              <w:top w:val="single" w:sz="12" w:space="0" w:color="auto"/>
            </w:tcBorders>
            <w:shd w:val="clear" w:color="auto" w:fill="auto"/>
          </w:tcPr>
          <w:p w14:paraId="40C7DD60" w14:textId="77777777" w:rsidR="00CC612B" w:rsidRPr="00844A9C" w:rsidRDefault="00CC612B" w:rsidP="002F27EF">
            <w:pPr>
              <w:spacing w:before="40" w:after="40" w:line="220" w:lineRule="exact"/>
              <w:rPr>
                <w:sz w:val="18"/>
              </w:rPr>
            </w:pPr>
            <w:r w:rsidRPr="00844A9C">
              <w:rPr>
                <w:sz w:val="18"/>
              </w:rPr>
              <w:t>Arica y Parinacota</w:t>
            </w:r>
          </w:p>
        </w:tc>
        <w:tc>
          <w:tcPr>
            <w:tcW w:w="1984" w:type="dxa"/>
            <w:tcBorders>
              <w:top w:val="single" w:sz="12" w:space="0" w:color="auto"/>
            </w:tcBorders>
            <w:shd w:val="clear" w:color="auto" w:fill="auto"/>
            <w:vAlign w:val="bottom"/>
          </w:tcPr>
          <w:p w14:paraId="4E847B60" w14:textId="77777777" w:rsidR="00CC612B" w:rsidRPr="00844A9C" w:rsidRDefault="00CC612B" w:rsidP="002F27EF">
            <w:pPr>
              <w:spacing w:before="40" w:after="40" w:line="220" w:lineRule="exact"/>
              <w:jc w:val="right"/>
              <w:rPr>
                <w:sz w:val="18"/>
              </w:rPr>
            </w:pPr>
            <w:r w:rsidRPr="00844A9C">
              <w:rPr>
                <w:sz w:val="18"/>
              </w:rPr>
              <w:t>192.632</w:t>
            </w:r>
          </w:p>
        </w:tc>
        <w:tc>
          <w:tcPr>
            <w:tcW w:w="1701" w:type="dxa"/>
            <w:tcBorders>
              <w:top w:val="single" w:sz="12" w:space="0" w:color="auto"/>
            </w:tcBorders>
            <w:shd w:val="clear" w:color="auto" w:fill="auto"/>
            <w:vAlign w:val="bottom"/>
          </w:tcPr>
          <w:p w14:paraId="4B7DE100" w14:textId="77777777" w:rsidR="00CC612B" w:rsidRPr="00844A9C" w:rsidRDefault="00CC612B" w:rsidP="002F27EF">
            <w:pPr>
              <w:spacing w:before="40" w:after="40" w:line="220" w:lineRule="exact"/>
              <w:jc w:val="right"/>
              <w:rPr>
                <w:sz w:val="18"/>
              </w:rPr>
            </w:pPr>
            <w:r w:rsidRPr="00844A9C">
              <w:rPr>
                <w:sz w:val="18"/>
              </w:rPr>
              <w:t>152.017</w:t>
            </w:r>
          </w:p>
        </w:tc>
        <w:tc>
          <w:tcPr>
            <w:tcW w:w="1985" w:type="dxa"/>
            <w:tcBorders>
              <w:top w:val="single" w:sz="12" w:space="0" w:color="auto"/>
            </w:tcBorders>
            <w:shd w:val="clear" w:color="auto" w:fill="auto"/>
            <w:vAlign w:val="bottom"/>
          </w:tcPr>
          <w:p w14:paraId="372D8FA6" w14:textId="77777777" w:rsidR="00CC612B" w:rsidRPr="00844A9C" w:rsidRDefault="00CC612B" w:rsidP="002F27EF">
            <w:pPr>
              <w:spacing w:before="40" w:after="40" w:line="220" w:lineRule="exact"/>
              <w:jc w:val="right"/>
              <w:rPr>
                <w:sz w:val="18"/>
              </w:rPr>
            </w:pPr>
            <w:r w:rsidRPr="00844A9C">
              <w:rPr>
                <w:sz w:val="18"/>
              </w:rPr>
              <w:t>78,92%</w:t>
            </w:r>
          </w:p>
        </w:tc>
      </w:tr>
      <w:tr w:rsidR="00CC612B" w:rsidRPr="00844A9C" w14:paraId="23C06491" w14:textId="77777777" w:rsidTr="002F27EF">
        <w:tc>
          <w:tcPr>
            <w:tcW w:w="2127" w:type="dxa"/>
            <w:shd w:val="clear" w:color="auto" w:fill="auto"/>
          </w:tcPr>
          <w:p w14:paraId="33FE012E" w14:textId="77777777" w:rsidR="00CC612B" w:rsidRPr="00844A9C" w:rsidRDefault="00CC612B" w:rsidP="002F27EF">
            <w:pPr>
              <w:spacing w:before="40" w:after="40" w:line="220" w:lineRule="exact"/>
              <w:rPr>
                <w:sz w:val="18"/>
              </w:rPr>
            </w:pPr>
            <w:r w:rsidRPr="00844A9C">
              <w:rPr>
                <w:sz w:val="18"/>
              </w:rPr>
              <w:t xml:space="preserve">Tarapacá </w:t>
            </w:r>
          </w:p>
        </w:tc>
        <w:tc>
          <w:tcPr>
            <w:tcW w:w="1984" w:type="dxa"/>
            <w:shd w:val="clear" w:color="auto" w:fill="auto"/>
            <w:vAlign w:val="bottom"/>
          </w:tcPr>
          <w:p w14:paraId="32801256" w14:textId="77777777" w:rsidR="00CC612B" w:rsidRPr="00844A9C" w:rsidRDefault="00CC612B" w:rsidP="002F27EF">
            <w:pPr>
              <w:spacing w:before="40" w:after="40" w:line="220" w:lineRule="exact"/>
              <w:jc w:val="right"/>
              <w:rPr>
                <w:sz w:val="18"/>
              </w:rPr>
            </w:pPr>
            <w:r w:rsidRPr="00844A9C">
              <w:rPr>
                <w:sz w:val="18"/>
              </w:rPr>
              <w:t>257.862</w:t>
            </w:r>
          </w:p>
        </w:tc>
        <w:tc>
          <w:tcPr>
            <w:tcW w:w="1701" w:type="dxa"/>
            <w:shd w:val="clear" w:color="auto" w:fill="auto"/>
            <w:vAlign w:val="bottom"/>
          </w:tcPr>
          <w:p w14:paraId="764C31CC" w14:textId="77777777" w:rsidR="00CC612B" w:rsidRPr="00844A9C" w:rsidRDefault="00CC612B" w:rsidP="002F27EF">
            <w:pPr>
              <w:spacing w:before="40" w:after="40" w:line="220" w:lineRule="exact"/>
              <w:jc w:val="right"/>
              <w:rPr>
                <w:sz w:val="18"/>
              </w:rPr>
            </w:pPr>
            <w:r w:rsidRPr="00844A9C">
              <w:rPr>
                <w:sz w:val="18"/>
              </w:rPr>
              <w:t>204.093</w:t>
            </w:r>
          </w:p>
        </w:tc>
        <w:tc>
          <w:tcPr>
            <w:tcW w:w="1985" w:type="dxa"/>
            <w:shd w:val="clear" w:color="auto" w:fill="auto"/>
            <w:vAlign w:val="bottom"/>
          </w:tcPr>
          <w:p w14:paraId="641F6707" w14:textId="77777777" w:rsidR="00CC612B" w:rsidRPr="00844A9C" w:rsidRDefault="00CC612B" w:rsidP="002F27EF">
            <w:pPr>
              <w:spacing w:before="40" w:after="40" w:line="220" w:lineRule="exact"/>
              <w:jc w:val="right"/>
              <w:rPr>
                <w:sz w:val="18"/>
              </w:rPr>
            </w:pPr>
            <w:r w:rsidRPr="00844A9C">
              <w:rPr>
                <w:sz w:val="18"/>
              </w:rPr>
              <w:t>79,15%</w:t>
            </w:r>
          </w:p>
        </w:tc>
      </w:tr>
      <w:tr w:rsidR="00CC612B" w:rsidRPr="00844A9C" w14:paraId="4B0A2CC8" w14:textId="77777777" w:rsidTr="002F27EF">
        <w:tc>
          <w:tcPr>
            <w:tcW w:w="2127" w:type="dxa"/>
            <w:shd w:val="clear" w:color="auto" w:fill="auto"/>
          </w:tcPr>
          <w:p w14:paraId="26DECD2B" w14:textId="77777777" w:rsidR="00CC612B" w:rsidRPr="00844A9C" w:rsidRDefault="00CC612B" w:rsidP="002F27EF">
            <w:pPr>
              <w:spacing w:before="40" w:after="40" w:line="220" w:lineRule="exact"/>
              <w:rPr>
                <w:sz w:val="18"/>
              </w:rPr>
            </w:pPr>
            <w:r w:rsidRPr="00844A9C">
              <w:rPr>
                <w:sz w:val="18"/>
              </w:rPr>
              <w:t>Antofagasta</w:t>
            </w:r>
          </w:p>
        </w:tc>
        <w:tc>
          <w:tcPr>
            <w:tcW w:w="1984" w:type="dxa"/>
            <w:shd w:val="clear" w:color="auto" w:fill="auto"/>
            <w:vAlign w:val="bottom"/>
          </w:tcPr>
          <w:p w14:paraId="4C71B0D4" w14:textId="77777777" w:rsidR="00CC612B" w:rsidRPr="00844A9C" w:rsidRDefault="00CC612B" w:rsidP="002F27EF">
            <w:pPr>
              <w:spacing w:before="40" w:after="40" w:line="220" w:lineRule="exact"/>
              <w:jc w:val="right"/>
              <w:rPr>
                <w:sz w:val="18"/>
              </w:rPr>
            </w:pPr>
            <w:r w:rsidRPr="00844A9C">
              <w:rPr>
                <w:sz w:val="18"/>
              </w:rPr>
              <w:t>487.917</w:t>
            </w:r>
          </w:p>
        </w:tc>
        <w:tc>
          <w:tcPr>
            <w:tcW w:w="1701" w:type="dxa"/>
            <w:shd w:val="clear" w:color="auto" w:fill="auto"/>
            <w:vAlign w:val="bottom"/>
          </w:tcPr>
          <w:p w14:paraId="4099966C" w14:textId="77777777" w:rsidR="00CC612B" w:rsidRPr="00844A9C" w:rsidRDefault="00CC612B" w:rsidP="002F27EF">
            <w:pPr>
              <w:spacing w:before="40" w:after="40" w:line="220" w:lineRule="exact"/>
              <w:jc w:val="right"/>
              <w:rPr>
                <w:sz w:val="18"/>
              </w:rPr>
            </w:pPr>
            <w:r w:rsidRPr="00844A9C">
              <w:rPr>
                <w:sz w:val="18"/>
              </w:rPr>
              <w:t>395.452</w:t>
            </w:r>
          </w:p>
        </w:tc>
        <w:tc>
          <w:tcPr>
            <w:tcW w:w="1985" w:type="dxa"/>
            <w:shd w:val="clear" w:color="auto" w:fill="auto"/>
            <w:vAlign w:val="bottom"/>
          </w:tcPr>
          <w:p w14:paraId="5F2C8C2B" w14:textId="77777777" w:rsidR="00CC612B" w:rsidRPr="00844A9C" w:rsidRDefault="00CC612B" w:rsidP="002F27EF">
            <w:pPr>
              <w:spacing w:before="40" w:after="40" w:line="220" w:lineRule="exact"/>
              <w:jc w:val="right"/>
              <w:rPr>
                <w:sz w:val="18"/>
              </w:rPr>
            </w:pPr>
            <w:r w:rsidRPr="00844A9C">
              <w:rPr>
                <w:sz w:val="18"/>
              </w:rPr>
              <w:t>81,05%</w:t>
            </w:r>
          </w:p>
        </w:tc>
      </w:tr>
      <w:tr w:rsidR="00CC612B" w:rsidRPr="00844A9C" w14:paraId="274DB39B" w14:textId="77777777" w:rsidTr="002F27EF">
        <w:tc>
          <w:tcPr>
            <w:tcW w:w="2127" w:type="dxa"/>
            <w:shd w:val="clear" w:color="auto" w:fill="auto"/>
          </w:tcPr>
          <w:p w14:paraId="6064C25B" w14:textId="77777777" w:rsidR="00CC612B" w:rsidRPr="00844A9C" w:rsidRDefault="00CC612B" w:rsidP="002F27EF">
            <w:pPr>
              <w:spacing w:before="40" w:after="40" w:line="220" w:lineRule="exact"/>
              <w:rPr>
                <w:sz w:val="18"/>
              </w:rPr>
            </w:pPr>
            <w:r w:rsidRPr="00844A9C">
              <w:rPr>
                <w:sz w:val="18"/>
              </w:rPr>
              <w:t>Atacama</w:t>
            </w:r>
          </w:p>
        </w:tc>
        <w:tc>
          <w:tcPr>
            <w:tcW w:w="1984" w:type="dxa"/>
            <w:shd w:val="clear" w:color="auto" w:fill="auto"/>
            <w:vAlign w:val="bottom"/>
          </w:tcPr>
          <w:p w14:paraId="148104C3" w14:textId="77777777" w:rsidR="00CC612B" w:rsidRPr="00844A9C" w:rsidRDefault="00CC612B" w:rsidP="002F27EF">
            <w:pPr>
              <w:spacing w:before="40" w:after="40" w:line="220" w:lineRule="exact"/>
              <w:jc w:val="right"/>
              <w:rPr>
                <w:sz w:val="18"/>
              </w:rPr>
            </w:pPr>
            <w:r w:rsidRPr="00844A9C">
              <w:rPr>
                <w:sz w:val="18"/>
              </w:rPr>
              <w:t>243.147</w:t>
            </w:r>
          </w:p>
        </w:tc>
        <w:tc>
          <w:tcPr>
            <w:tcW w:w="1701" w:type="dxa"/>
            <w:shd w:val="clear" w:color="auto" w:fill="auto"/>
            <w:vAlign w:val="bottom"/>
          </w:tcPr>
          <w:p w14:paraId="34A06F4D" w14:textId="77777777" w:rsidR="00CC612B" w:rsidRPr="00844A9C" w:rsidRDefault="00CC612B" w:rsidP="002F27EF">
            <w:pPr>
              <w:spacing w:before="40" w:after="40" w:line="220" w:lineRule="exact"/>
              <w:jc w:val="right"/>
              <w:rPr>
                <w:sz w:val="18"/>
              </w:rPr>
            </w:pPr>
            <w:r w:rsidRPr="00844A9C">
              <w:rPr>
                <w:sz w:val="18"/>
              </w:rPr>
              <w:t>204.434</w:t>
            </w:r>
          </w:p>
        </w:tc>
        <w:tc>
          <w:tcPr>
            <w:tcW w:w="1985" w:type="dxa"/>
            <w:shd w:val="clear" w:color="auto" w:fill="auto"/>
            <w:vAlign w:val="bottom"/>
          </w:tcPr>
          <w:p w14:paraId="09DABB3C" w14:textId="77777777" w:rsidR="00CC612B" w:rsidRPr="00844A9C" w:rsidRDefault="00CC612B" w:rsidP="002F27EF">
            <w:pPr>
              <w:spacing w:before="40" w:after="40" w:line="220" w:lineRule="exact"/>
              <w:jc w:val="right"/>
              <w:rPr>
                <w:sz w:val="18"/>
              </w:rPr>
            </w:pPr>
            <w:r w:rsidRPr="00844A9C">
              <w:rPr>
                <w:sz w:val="18"/>
              </w:rPr>
              <w:t>84,08%</w:t>
            </w:r>
          </w:p>
        </w:tc>
      </w:tr>
      <w:tr w:rsidR="00CC612B" w:rsidRPr="00844A9C" w14:paraId="5CD695B6" w14:textId="77777777" w:rsidTr="002F27EF">
        <w:tc>
          <w:tcPr>
            <w:tcW w:w="2127" w:type="dxa"/>
            <w:shd w:val="clear" w:color="auto" w:fill="auto"/>
          </w:tcPr>
          <w:p w14:paraId="6AF00DBC" w14:textId="77777777" w:rsidR="00CC612B" w:rsidRPr="00844A9C" w:rsidRDefault="00CC612B" w:rsidP="002F27EF">
            <w:pPr>
              <w:spacing w:before="40" w:after="40" w:line="220" w:lineRule="exact"/>
              <w:rPr>
                <w:sz w:val="18"/>
              </w:rPr>
            </w:pPr>
            <w:r w:rsidRPr="00844A9C">
              <w:rPr>
                <w:sz w:val="18"/>
              </w:rPr>
              <w:t>Coquimbo</w:t>
            </w:r>
          </w:p>
        </w:tc>
        <w:tc>
          <w:tcPr>
            <w:tcW w:w="1984" w:type="dxa"/>
            <w:shd w:val="clear" w:color="auto" w:fill="auto"/>
            <w:vAlign w:val="bottom"/>
          </w:tcPr>
          <w:p w14:paraId="164BC9A1" w14:textId="77777777" w:rsidR="00CC612B" w:rsidRPr="00844A9C" w:rsidRDefault="00CC612B" w:rsidP="002F27EF">
            <w:pPr>
              <w:spacing w:before="40" w:after="40" w:line="220" w:lineRule="exact"/>
              <w:jc w:val="right"/>
              <w:rPr>
                <w:sz w:val="18"/>
              </w:rPr>
            </w:pPr>
            <w:r w:rsidRPr="00844A9C">
              <w:rPr>
                <w:sz w:val="18"/>
              </w:rPr>
              <w:t>658.116</w:t>
            </w:r>
          </w:p>
        </w:tc>
        <w:tc>
          <w:tcPr>
            <w:tcW w:w="1701" w:type="dxa"/>
            <w:shd w:val="clear" w:color="auto" w:fill="auto"/>
            <w:vAlign w:val="bottom"/>
          </w:tcPr>
          <w:p w14:paraId="7482E15A" w14:textId="77777777" w:rsidR="00CC612B" w:rsidRPr="00844A9C" w:rsidRDefault="00CC612B" w:rsidP="002F27EF">
            <w:pPr>
              <w:spacing w:before="40" w:after="40" w:line="220" w:lineRule="exact"/>
              <w:jc w:val="right"/>
              <w:rPr>
                <w:sz w:val="18"/>
              </w:rPr>
            </w:pPr>
            <w:r w:rsidRPr="00844A9C">
              <w:rPr>
                <w:sz w:val="18"/>
              </w:rPr>
              <w:t>564.290</w:t>
            </w:r>
          </w:p>
        </w:tc>
        <w:tc>
          <w:tcPr>
            <w:tcW w:w="1985" w:type="dxa"/>
            <w:shd w:val="clear" w:color="auto" w:fill="auto"/>
            <w:vAlign w:val="bottom"/>
          </w:tcPr>
          <w:p w14:paraId="5C0C3EEB" w14:textId="77777777" w:rsidR="00CC612B" w:rsidRPr="00844A9C" w:rsidRDefault="00CC612B" w:rsidP="002F27EF">
            <w:pPr>
              <w:spacing w:before="40" w:after="40" w:line="220" w:lineRule="exact"/>
              <w:jc w:val="right"/>
              <w:rPr>
                <w:sz w:val="18"/>
              </w:rPr>
            </w:pPr>
            <w:r w:rsidRPr="00844A9C">
              <w:rPr>
                <w:sz w:val="18"/>
              </w:rPr>
              <w:t>85,74%</w:t>
            </w:r>
          </w:p>
        </w:tc>
      </w:tr>
      <w:tr w:rsidR="00CC612B" w:rsidRPr="00844A9C" w14:paraId="3BC85FDE" w14:textId="77777777" w:rsidTr="002F27EF">
        <w:tc>
          <w:tcPr>
            <w:tcW w:w="2127" w:type="dxa"/>
            <w:shd w:val="clear" w:color="auto" w:fill="auto"/>
          </w:tcPr>
          <w:p w14:paraId="2F3A46E0" w14:textId="77777777" w:rsidR="00CC612B" w:rsidRPr="00844A9C" w:rsidRDefault="00CC612B" w:rsidP="002F27EF">
            <w:pPr>
              <w:spacing w:before="40" w:after="40" w:line="220" w:lineRule="exact"/>
              <w:rPr>
                <w:sz w:val="18"/>
              </w:rPr>
            </w:pPr>
            <w:r w:rsidRPr="00844A9C">
              <w:rPr>
                <w:sz w:val="18"/>
              </w:rPr>
              <w:t>Valparaíso</w:t>
            </w:r>
          </w:p>
        </w:tc>
        <w:tc>
          <w:tcPr>
            <w:tcW w:w="1984" w:type="dxa"/>
            <w:shd w:val="clear" w:color="auto" w:fill="auto"/>
            <w:vAlign w:val="bottom"/>
          </w:tcPr>
          <w:p w14:paraId="69BDDE75" w14:textId="77777777" w:rsidR="00CC612B" w:rsidRPr="00844A9C" w:rsidRDefault="00CC612B" w:rsidP="002F27EF">
            <w:pPr>
              <w:spacing w:before="40" w:after="40" w:line="220" w:lineRule="exact"/>
              <w:jc w:val="right"/>
              <w:rPr>
                <w:sz w:val="18"/>
              </w:rPr>
            </w:pPr>
            <w:r w:rsidRPr="00844A9C">
              <w:rPr>
                <w:sz w:val="18"/>
              </w:rPr>
              <w:t>1.663.339</w:t>
            </w:r>
          </w:p>
        </w:tc>
        <w:tc>
          <w:tcPr>
            <w:tcW w:w="1701" w:type="dxa"/>
            <w:shd w:val="clear" w:color="auto" w:fill="auto"/>
            <w:vAlign w:val="bottom"/>
          </w:tcPr>
          <w:p w14:paraId="340C1B9A" w14:textId="77777777" w:rsidR="00CC612B" w:rsidRPr="00844A9C" w:rsidRDefault="00CC612B" w:rsidP="002F27EF">
            <w:pPr>
              <w:spacing w:before="40" w:after="40" w:line="220" w:lineRule="exact"/>
              <w:jc w:val="right"/>
              <w:rPr>
                <w:sz w:val="18"/>
              </w:rPr>
            </w:pPr>
            <w:r w:rsidRPr="00844A9C">
              <w:rPr>
                <w:sz w:val="18"/>
              </w:rPr>
              <w:t>1.413.239</w:t>
            </w:r>
          </w:p>
        </w:tc>
        <w:tc>
          <w:tcPr>
            <w:tcW w:w="1985" w:type="dxa"/>
            <w:shd w:val="clear" w:color="auto" w:fill="auto"/>
            <w:vAlign w:val="bottom"/>
          </w:tcPr>
          <w:p w14:paraId="4F8BA867" w14:textId="77777777" w:rsidR="00CC612B" w:rsidRPr="00844A9C" w:rsidRDefault="00CC612B" w:rsidP="002F27EF">
            <w:pPr>
              <w:spacing w:before="40" w:after="40" w:line="220" w:lineRule="exact"/>
              <w:jc w:val="right"/>
              <w:rPr>
                <w:sz w:val="18"/>
              </w:rPr>
            </w:pPr>
            <w:r w:rsidRPr="00844A9C">
              <w:rPr>
                <w:sz w:val="18"/>
              </w:rPr>
              <w:t>84,96%</w:t>
            </w:r>
          </w:p>
        </w:tc>
      </w:tr>
      <w:tr w:rsidR="00CC612B" w:rsidRPr="00844A9C" w14:paraId="743C9DDC" w14:textId="77777777" w:rsidTr="002F27EF">
        <w:tc>
          <w:tcPr>
            <w:tcW w:w="2127" w:type="dxa"/>
            <w:shd w:val="clear" w:color="auto" w:fill="auto"/>
          </w:tcPr>
          <w:p w14:paraId="1112A96F" w14:textId="77777777" w:rsidR="00CC612B" w:rsidRPr="00844A9C" w:rsidRDefault="00CC612B" w:rsidP="002F27EF">
            <w:pPr>
              <w:spacing w:before="40" w:after="40" w:line="220" w:lineRule="exact"/>
              <w:rPr>
                <w:sz w:val="18"/>
              </w:rPr>
            </w:pPr>
            <w:r w:rsidRPr="00844A9C">
              <w:rPr>
                <w:sz w:val="18"/>
              </w:rPr>
              <w:t>Metropolitana</w:t>
            </w:r>
          </w:p>
        </w:tc>
        <w:tc>
          <w:tcPr>
            <w:tcW w:w="1984" w:type="dxa"/>
            <w:shd w:val="clear" w:color="auto" w:fill="auto"/>
            <w:vAlign w:val="bottom"/>
          </w:tcPr>
          <w:p w14:paraId="13FABC60" w14:textId="77777777" w:rsidR="00CC612B" w:rsidRPr="00844A9C" w:rsidRDefault="00CC612B" w:rsidP="002F27EF">
            <w:pPr>
              <w:spacing w:before="40" w:after="40" w:line="220" w:lineRule="exact"/>
              <w:jc w:val="right"/>
              <w:rPr>
                <w:sz w:val="18"/>
              </w:rPr>
            </w:pPr>
            <w:r w:rsidRPr="00844A9C">
              <w:rPr>
                <w:sz w:val="18"/>
              </w:rPr>
              <w:t>5.950.689</w:t>
            </w:r>
          </w:p>
        </w:tc>
        <w:tc>
          <w:tcPr>
            <w:tcW w:w="1701" w:type="dxa"/>
            <w:shd w:val="clear" w:color="auto" w:fill="auto"/>
            <w:vAlign w:val="bottom"/>
          </w:tcPr>
          <w:p w14:paraId="1519796E" w14:textId="77777777" w:rsidR="00CC612B" w:rsidRPr="00844A9C" w:rsidRDefault="00CC612B" w:rsidP="002F27EF">
            <w:pPr>
              <w:spacing w:before="40" w:after="40" w:line="220" w:lineRule="exact"/>
              <w:jc w:val="right"/>
              <w:rPr>
                <w:sz w:val="18"/>
              </w:rPr>
            </w:pPr>
            <w:r w:rsidRPr="00844A9C">
              <w:rPr>
                <w:sz w:val="18"/>
              </w:rPr>
              <w:t>5.019.195</w:t>
            </w:r>
          </w:p>
        </w:tc>
        <w:tc>
          <w:tcPr>
            <w:tcW w:w="1985" w:type="dxa"/>
            <w:shd w:val="clear" w:color="auto" w:fill="auto"/>
            <w:vAlign w:val="bottom"/>
          </w:tcPr>
          <w:p w14:paraId="0D54408A" w14:textId="77777777" w:rsidR="00CC612B" w:rsidRPr="00844A9C" w:rsidRDefault="00CC612B" w:rsidP="002F27EF">
            <w:pPr>
              <w:spacing w:before="40" w:after="40" w:line="220" w:lineRule="exact"/>
              <w:jc w:val="right"/>
              <w:rPr>
                <w:sz w:val="18"/>
              </w:rPr>
            </w:pPr>
            <w:r w:rsidRPr="00844A9C">
              <w:rPr>
                <w:sz w:val="18"/>
              </w:rPr>
              <w:t>84,35%</w:t>
            </w:r>
          </w:p>
        </w:tc>
      </w:tr>
      <w:tr w:rsidR="00CC612B" w:rsidRPr="00844A9C" w14:paraId="5040D0D8" w14:textId="77777777" w:rsidTr="002F27EF">
        <w:tc>
          <w:tcPr>
            <w:tcW w:w="2127" w:type="dxa"/>
            <w:shd w:val="clear" w:color="auto" w:fill="auto"/>
          </w:tcPr>
          <w:p w14:paraId="5480F5CF" w14:textId="77777777" w:rsidR="00CC612B" w:rsidRPr="00844A9C" w:rsidRDefault="00CC612B" w:rsidP="002F27EF">
            <w:pPr>
              <w:spacing w:before="40" w:after="40" w:line="220" w:lineRule="exact"/>
              <w:rPr>
                <w:sz w:val="18"/>
              </w:rPr>
            </w:pPr>
            <w:r w:rsidRPr="00844A9C">
              <w:rPr>
                <w:sz w:val="18"/>
              </w:rPr>
              <w:t>O´Higgins</w:t>
            </w:r>
          </w:p>
        </w:tc>
        <w:tc>
          <w:tcPr>
            <w:tcW w:w="1984" w:type="dxa"/>
            <w:shd w:val="clear" w:color="auto" w:fill="auto"/>
            <w:vAlign w:val="bottom"/>
          </w:tcPr>
          <w:p w14:paraId="7262EDD3" w14:textId="77777777" w:rsidR="00CC612B" w:rsidRPr="00844A9C" w:rsidRDefault="00CC612B" w:rsidP="002F27EF">
            <w:pPr>
              <w:spacing w:before="40" w:after="40" w:line="220" w:lineRule="exact"/>
              <w:jc w:val="right"/>
              <w:rPr>
                <w:sz w:val="18"/>
              </w:rPr>
            </w:pPr>
            <w:r w:rsidRPr="00844A9C">
              <w:rPr>
                <w:sz w:val="18"/>
              </w:rPr>
              <w:t>809.045</w:t>
            </w:r>
          </w:p>
        </w:tc>
        <w:tc>
          <w:tcPr>
            <w:tcW w:w="1701" w:type="dxa"/>
            <w:shd w:val="clear" w:color="auto" w:fill="auto"/>
            <w:vAlign w:val="bottom"/>
          </w:tcPr>
          <w:p w14:paraId="584A9982" w14:textId="77777777" w:rsidR="00CC612B" w:rsidRPr="00844A9C" w:rsidRDefault="00CC612B" w:rsidP="002F27EF">
            <w:pPr>
              <w:spacing w:before="40" w:after="40" w:line="220" w:lineRule="exact"/>
              <w:jc w:val="right"/>
              <w:rPr>
                <w:sz w:val="18"/>
              </w:rPr>
            </w:pPr>
            <w:r w:rsidRPr="00844A9C">
              <w:rPr>
                <w:sz w:val="18"/>
              </w:rPr>
              <w:t>734.162</w:t>
            </w:r>
          </w:p>
        </w:tc>
        <w:tc>
          <w:tcPr>
            <w:tcW w:w="1985" w:type="dxa"/>
            <w:shd w:val="clear" w:color="auto" w:fill="auto"/>
            <w:vAlign w:val="bottom"/>
          </w:tcPr>
          <w:p w14:paraId="40EFF2C2" w14:textId="77777777" w:rsidR="00CC612B" w:rsidRPr="00844A9C" w:rsidRDefault="00CC612B" w:rsidP="002F27EF">
            <w:pPr>
              <w:spacing w:before="40" w:after="40" w:line="220" w:lineRule="exact"/>
              <w:jc w:val="right"/>
              <w:rPr>
                <w:sz w:val="18"/>
              </w:rPr>
            </w:pPr>
            <w:r w:rsidRPr="00844A9C">
              <w:rPr>
                <w:sz w:val="18"/>
              </w:rPr>
              <w:t>90,74%</w:t>
            </w:r>
          </w:p>
        </w:tc>
      </w:tr>
      <w:tr w:rsidR="00CC612B" w:rsidRPr="00844A9C" w14:paraId="5DAAC5D2" w14:textId="77777777" w:rsidTr="002F27EF">
        <w:tc>
          <w:tcPr>
            <w:tcW w:w="2127" w:type="dxa"/>
            <w:shd w:val="clear" w:color="auto" w:fill="auto"/>
          </w:tcPr>
          <w:p w14:paraId="6198DC89" w14:textId="77777777" w:rsidR="00CC612B" w:rsidRPr="00844A9C" w:rsidRDefault="00CC612B" w:rsidP="002F27EF">
            <w:pPr>
              <w:spacing w:before="40" w:after="40" w:line="220" w:lineRule="exact"/>
              <w:rPr>
                <w:sz w:val="18"/>
              </w:rPr>
            </w:pPr>
            <w:r w:rsidRPr="00844A9C">
              <w:rPr>
                <w:sz w:val="18"/>
              </w:rPr>
              <w:t>Maule</w:t>
            </w:r>
          </w:p>
        </w:tc>
        <w:tc>
          <w:tcPr>
            <w:tcW w:w="1984" w:type="dxa"/>
            <w:shd w:val="clear" w:color="auto" w:fill="auto"/>
            <w:vAlign w:val="bottom"/>
          </w:tcPr>
          <w:p w14:paraId="40516D74" w14:textId="77777777" w:rsidR="00CC612B" w:rsidRPr="00844A9C" w:rsidRDefault="00CC612B" w:rsidP="002F27EF">
            <w:pPr>
              <w:spacing w:before="40" w:after="40" w:line="220" w:lineRule="exact"/>
              <w:jc w:val="right"/>
              <w:rPr>
                <w:sz w:val="18"/>
              </w:rPr>
            </w:pPr>
            <w:r w:rsidRPr="00844A9C">
              <w:rPr>
                <w:sz w:val="18"/>
              </w:rPr>
              <w:t>924.296</w:t>
            </w:r>
          </w:p>
        </w:tc>
        <w:tc>
          <w:tcPr>
            <w:tcW w:w="1701" w:type="dxa"/>
            <w:shd w:val="clear" w:color="auto" w:fill="auto"/>
            <w:vAlign w:val="bottom"/>
          </w:tcPr>
          <w:p w14:paraId="0EE0D462" w14:textId="77777777" w:rsidR="00CC612B" w:rsidRPr="00844A9C" w:rsidRDefault="00CC612B" w:rsidP="002F27EF">
            <w:pPr>
              <w:spacing w:before="40" w:after="40" w:line="220" w:lineRule="exact"/>
              <w:jc w:val="right"/>
              <w:rPr>
                <w:sz w:val="18"/>
              </w:rPr>
            </w:pPr>
            <w:r w:rsidRPr="00844A9C">
              <w:rPr>
                <w:sz w:val="18"/>
              </w:rPr>
              <w:t>834.294</w:t>
            </w:r>
          </w:p>
        </w:tc>
        <w:tc>
          <w:tcPr>
            <w:tcW w:w="1985" w:type="dxa"/>
            <w:shd w:val="clear" w:color="auto" w:fill="auto"/>
            <w:vAlign w:val="bottom"/>
          </w:tcPr>
          <w:p w14:paraId="624073E3" w14:textId="77777777" w:rsidR="00CC612B" w:rsidRPr="00844A9C" w:rsidRDefault="00CC612B" w:rsidP="002F27EF">
            <w:pPr>
              <w:spacing w:before="40" w:after="40" w:line="220" w:lineRule="exact"/>
              <w:jc w:val="right"/>
              <w:rPr>
                <w:sz w:val="18"/>
              </w:rPr>
            </w:pPr>
            <w:r w:rsidRPr="00844A9C">
              <w:rPr>
                <w:sz w:val="18"/>
              </w:rPr>
              <w:t>90,26%</w:t>
            </w:r>
          </w:p>
        </w:tc>
      </w:tr>
      <w:tr w:rsidR="00CC612B" w:rsidRPr="00844A9C" w14:paraId="3A641DA7" w14:textId="77777777" w:rsidTr="002F27EF">
        <w:tc>
          <w:tcPr>
            <w:tcW w:w="2127" w:type="dxa"/>
            <w:shd w:val="clear" w:color="auto" w:fill="auto"/>
          </w:tcPr>
          <w:p w14:paraId="7B73FAE1" w14:textId="77777777" w:rsidR="00CC612B" w:rsidRPr="00844A9C" w:rsidRDefault="00CC612B" w:rsidP="002F27EF">
            <w:pPr>
              <w:spacing w:before="40" w:after="40" w:line="220" w:lineRule="exact"/>
              <w:rPr>
                <w:sz w:val="18"/>
              </w:rPr>
            </w:pPr>
            <w:r w:rsidRPr="00844A9C">
              <w:rPr>
                <w:sz w:val="18"/>
              </w:rPr>
              <w:t>Ñuble</w:t>
            </w:r>
          </w:p>
        </w:tc>
        <w:tc>
          <w:tcPr>
            <w:tcW w:w="1984" w:type="dxa"/>
            <w:shd w:val="clear" w:color="auto" w:fill="auto"/>
            <w:vAlign w:val="bottom"/>
          </w:tcPr>
          <w:p w14:paraId="2B6C71AA" w14:textId="77777777" w:rsidR="00CC612B" w:rsidRPr="00844A9C" w:rsidRDefault="00CC612B" w:rsidP="002F27EF">
            <w:pPr>
              <w:spacing w:before="40" w:after="40" w:line="220" w:lineRule="exact"/>
              <w:jc w:val="right"/>
              <w:rPr>
                <w:sz w:val="18"/>
              </w:rPr>
            </w:pPr>
            <w:r w:rsidRPr="00844A9C">
              <w:rPr>
                <w:sz w:val="18"/>
              </w:rPr>
              <w:t>441.124</w:t>
            </w:r>
          </w:p>
        </w:tc>
        <w:tc>
          <w:tcPr>
            <w:tcW w:w="1701" w:type="dxa"/>
            <w:shd w:val="clear" w:color="auto" w:fill="auto"/>
            <w:vAlign w:val="bottom"/>
          </w:tcPr>
          <w:p w14:paraId="7A515E32" w14:textId="77777777" w:rsidR="00CC612B" w:rsidRPr="00844A9C" w:rsidRDefault="00CC612B" w:rsidP="002F27EF">
            <w:pPr>
              <w:spacing w:before="40" w:after="40" w:line="220" w:lineRule="exact"/>
              <w:jc w:val="right"/>
              <w:rPr>
                <w:sz w:val="18"/>
              </w:rPr>
            </w:pPr>
            <w:r w:rsidRPr="00844A9C">
              <w:rPr>
                <w:sz w:val="18"/>
              </w:rPr>
              <w:t>392.652</w:t>
            </w:r>
          </w:p>
        </w:tc>
        <w:tc>
          <w:tcPr>
            <w:tcW w:w="1985" w:type="dxa"/>
            <w:shd w:val="clear" w:color="auto" w:fill="auto"/>
            <w:vAlign w:val="bottom"/>
          </w:tcPr>
          <w:p w14:paraId="1E97A365" w14:textId="77777777" w:rsidR="00CC612B" w:rsidRPr="00844A9C" w:rsidRDefault="00CC612B" w:rsidP="002F27EF">
            <w:pPr>
              <w:spacing w:before="40" w:after="40" w:line="220" w:lineRule="exact"/>
              <w:jc w:val="right"/>
              <w:rPr>
                <w:sz w:val="18"/>
              </w:rPr>
            </w:pPr>
            <w:r w:rsidRPr="00844A9C">
              <w:rPr>
                <w:sz w:val="18"/>
              </w:rPr>
              <w:t>89,01%</w:t>
            </w:r>
          </w:p>
        </w:tc>
      </w:tr>
      <w:tr w:rsidR="00CC612B" w:rsidRPr="00844A9C" w14:paraId="7BC3393A" w14:textId="77777777" w:rsidTr="002F27EF">
        <w:tc>
          <w:tcPr>
            <w:tcW w:w="2127" w:type="dxa"/>
            <w:shd w:val="clear" w:color="auto" w:fill="auto"/>
          </w:tcPr>
          <w:p w14:paraId="2DD25FD8" w14:textId="77777777" w:rsidR="00CC612B" w:rsidRPr="00844A9C" w:rsidRDefault="00CC612B" w:rsidP="002F27EF">
            <w:pPr>
              <w:spacing w:before="40" w:after="40" w:line="220" w:lineRule="exact"/>
              <w:rPr>
                <w:sz w:val="18"/>
              </w:rPr>
            </w:pPr>
            <w:r w:rsidRPr="00844A9C">
              <w:rPr>
                <w:sz w:val="18"/>
              </w:rPr>
              <w:t>Biobío</w:t>
            </w:r>
          </w:p>
        </w:tc>
        <w:tc>
          <w:tcPr>
            <w:tcW w:w="1984" w:type="dxa"/>
            <w:shd w:val="clear" w:color="auto" w:fill="auto"/>
            <w:vAlign w:val="bottom"/>
          </w:tcPr>
          <w:p w14:paraId="7AB3A294" w14:textId="77777777" w:rsidR="00CC612B" w:rsidRPr="00844A9C" w:rsidRDefault="00CC612B" w:rsidP="002F27EF">
            <w:pPr>
              <w:spacing w:before="40" w:after="40" w:line="220" w:lineRule="exact"/>
              <w:jc w:val="right"/>
              <w:rPr>
                <w:sz w:val="18"/>
              </w:rPr>
            </w:pPr>
            <w:r w:rsidRPr="00844A9C">
              <w:rPr>
                <w:sz w:val="18"/>
              </w:rPr>
              <w:t>1.356.298</w:t>
            </w:r>
          </w:p>
        </w:tc>
        <w:tc>
          <w:tcPr>
            <w:tcW w:w="1701" w:type="dxa"/>
            <w:shd w:val="clear" w:color="auto" w:fill="auto"/>
            <w:vAlign w:val="bottom"/>
          </w:tcPr>
          <w:p w14:paraId="5871020C" w14:textId="77777777" w:rsidR="00CC612B" w:rsidRPr="00844A9C" w:rsidRDefault="00CC612B" w:rsidP="002F27EF">
            <w:pPr>
              <w:spacing w:before="40" w:after="40" w:line="220" w:lineRule="exact"/>
              <w:jc w:val="right"/>
              <w:rPr>
                <w:sz w:val="18"/>
              </w:rPr>
            </w:pPr>
            <w:r w:rsidRPr="00844A9C">
              <w:rPr>
                <w:sz w:val="18"/>
              </w:rPr>
              <w:t>1.187.267</w:t>
            </w:r>
          </w:p>
        </w:tc>
        <w:tc>
          <w:tcPr>
            <w:tcW w:w="1985" w:type="dxa"/>
            <w:shd w:val="clear" w:color="auto" w:fill="auto"/>
            <w:vAlign w:val="bottom"/>
          </w:tcPr>
          <w:p w14:paraId="026870FD" w14:textId="77777777" w:rsidR="00CC612B" w:rsidRPr="00844A9C" w:rsidRDefault="00CC612B" w:rsidP="002F27EF">
            <w:pPr>
              <w:spacing w:before="40" w:after="40" w:line="220" w:lineRule="exact"/>
              <w:jc w:val="right"/>
              <w:rPr>
                <w:sz w:val="18"/>
              </w:rPr>
            </w:pPr>
            <w:r w:rsidRPr="00844A9C">
              <w:rPr>
                <w:sz w:val="18"/>
              </w:rPr>
              <w:t>87,54%</w:t>
            </w:r>
          </w:p>
        </w:tc>
      </w:tr>
      <w:tr w:rsidR="00CC612B" w:rsidRPr="00844A9C" w14:paraId="7B5EEDD0" w14:textId="77777777" w:rsidTr="002F27EF">
        <w:tc>
          <w:tcPr>
            <w:tcW w:w="2127" w:type="dxa"/>
            <w:shd w:val="clear" w:color="auto" w:fill="auto"/>
          </w:tcPr>
          <w:p w14:paraId="0B77636E" w14:textId="77777777" w:rsidR="00CC612B" w:rsidRPr="00844A9C" w:rsidRDefault="00CC612B" w:rsidP="002F27EF">
            <w:pPr>
              <w:spacing w:before="40" w:after="40" w:line="220" w:lineRule="exact"/>
              <w:rPr>
                <w:sz w:val="18"/>
              </w:rPr>
            </w:pPr>
            <w:r w:rsidRPr="00844A9C">
              <w:rPr>
                <w:sz w:val="18"/>
              </w:rPr>
              <w:t>La Araucanía</w:t>
            </w:r>
          </w:p>
        </w:tc>
        <w:tc>
          <w:tcPr>
            <w:tcW w:w="1984" w:type="dxa"/>
            <w:shd w:val="clear" w:color="auto" w:fill="auto"/>
            <w:vAlign w:val="bottom"/>
          </w:tcPr>
          <w:p w14:paraId="7E2E3904" w14:textId="77777777" w:rsidR="00CC612B" w:rsidRPr="00844A9C" w:rsidRDefault="00CC612B" w:rsidP="002F27EF">
            <w:pPr>
              <w:spacing w:before="40" w:after="40" w:line="220" w:lineRule="exact"/>
              <w:jc w:val="right"/>
              <w:rPr>
                <w:sz w:val="18"/>
              </w:rPr>
            </w:pPr>
            <w:r w:rsidRPr="00844A9C">
              <w:rPr>
                <w:sz w:val="18"/>
              </w:rPr>
              <w:t>907.222</w:t>
            </w:r>
          </w:p>
        </w:tc>
        <w:tc>
          <w:tcPr>
            <w:tcW w:w="1701" w:type="dxa"/>
            <w:shd w:val="clear" w:color="auto" w:fill="auto"/>
            <w:vAlign w:val="bottom"/>
          </w:tcPr>
          <w:p w14:paraId="4E4E4849" w14:textId="77777777" w:rsidR="00CC612B" w:rsidRPr="00844A9C" w:rsidRDefault="00CC612B" w:rsidP="002F27EF">
            <w:pPr>
              <w:spacing w:before="40" w:after="40" w:line="220" w:lineRule="exact"/>
              <w:jc w:val="right"/>
              <w:rPr>
                <w:sz w:val="18"/>
              </w:rPr>
            </w:pPr>
            <w:r w:rsidRPr="00844A9C">
              <w:rPr>
                <w:sz w:val="18"/>
              </w:rPr>
              <w:t>750.125</w:t>
            </w:r>
          </w:p>
        </w:tc>
        <w:tc>
          <w:tcPr>
            <w:tcW w:w="1985" w:type="dxa"/>
            <w:shd w:val="clear" w:color="auto" w:fill="auto"/>
            <w:vAlign w:val="bottom"/>
          </w:tcPr>
          <w:p w14:paraId="2C37FFD9" w14:textId="77777777" w:rsidR="00CC612B" w:rsidRPr="00844A9C" w:rsidRDefault="00CC612B" w:rsidP="002F27EF">
            <w:pPr>
              <w:spacing w:before="40" w:after="40" w:line="220" w:lineRule="exact"/>
              <w:jc w:val="right"/>
              <w:rPr>
                <w:sz w:val="18"/>
              </w:rPr>
            </w:pPr>
            <w:r w:rsidRPr="00844A9C">
              <w:rPr>
                <w:sz w:val="18"/>
              </w:rPr>
              <w:t>82,68%</w:t>
            </w:r>
          </w:p>
        </w:tc>
      </w:tr>
      <w:tr w:rsidR="00CC612B" w:rsidRPr="00844A9C" w14:paraId="39E3DF50" w14:textId="77777777" w:rsidTr="002F27EF">
        <w:tc>
          <w:tcPr>
            <w:tcW w:w="2127" w:type="dxa"/>
            <w:shd w:val="clear" w:color="auto" w:fill="auto"/>
          </w:tcPr>
          <w:p w14:paraId="03D6376E" w14:textId="77777777" w:rsidR="00CC612B" w:rsidRPr="00844A9C" w:rsidRDefault="00CC612B" w:rsidP="002F27EF">
            <w:pPr>
              <w:spacing w:before="40" w:after="40" w:line="220" w:lineRule="exact"/>
              <w:rPr>
                <w:sz w:val="18"/>
              </w:rPr>
            </w:pPr>
            <w:r w:rsidRPr="00844A9C">
              <w:rPr>
                <w:sz w:val="18"/>
              </w:rPr>
              <w:t>Los Ríos</w:t>
            </w:r>
          </w:p>
        </w:tc>
        <w:tc>
          <w:tcPr>
            <w:tcW w:w="1984" w:type="dxa"/>
            <w:shd w:val="clear" w:color="auto" w:fill="auto"/>
            <w:vAlign w:val="bottom"/>
          </w:tcPr>
          <w:p w14:paraId="4C193BF8" w14:textId="77777777" w:rsidR="00CC612B" w:rsidRPr="00844A9C" w:rsidRDefault="00CC612B" w:rsidP="002F27EF">
            <w:pPr>
              <w:spacing w:before="40" w:after="40" w:line="220" w:lineRule="exact"/>
              <w:jc w:val="right"/>
              <w:rPr>
                <w:sz w:val="18"/>
              </w:rPr>
            </w:pPr>
            <w:r w:rsidRPr="00844A9C">
              <w:rPr>
                <w:sz w:val="18"/>
              </w:rPr>
              <w:t>362.741</w:t>
            </w:r>
          </w:p>
        </w:tc>
        <w:tc>
          <w:tcPr>
            <w:tcW w:w="1701" w:type="dxa"/>
            <w:shd w:val="clear" w:color="auto" w:fill="auto"/>
            <w:vAlign w:val="bottom"/>
          </w:tcPr>
          <w:p w14:paraId="7F1E7E18" w14:textId="77777777" w:rsidR="00CC612B" w:rsidRPr="00844A9C" w:rsidRDefault="00CC612B" w:rsidP="002F27EF">
            <w:pPr>
              <w:spacing w:before="40" w:after="40" w:line="220" w:lineRule="exact"/>
              <w:jc w:val="right"/>
              <w:rPr>
                <w:sz w:val="18"/>
              </w:rPr>
            </w:pPr>
            <w:r w:rsidRPr="00844A9C">
              <w:rPr>
                <w:sz w:val="18"/>
              </w:rPr>
              <w:t>302.560</w:t>
            </w:r>
          </w:p>
        </w:tc>
        <w:tc>
          <w:tcPr>
            <w:tcW w:w="1985" w:type="dxa"/>
            <w:shd w:val="clear" w:color="auto" w:fill="auto"/>
            <w:vAlign w:val="bottom"/>
          </w:tcPr>
          <w:p w14:paraId="4FD8593A" w14:textId="77777777" w:rsidR="00CC612B" w:rsidRPr="00844A9C" w:rsidRDefault="00CC612B" w:rsidP="002F27EF">
            <w:pPr>
              <w:spacing w:before="40" w:after="40" w:line="220" w:lineRule="exact"/>
              <w:jc w:val="right"/>
              <w:rPr>
                <w:sz w:val="18"/>
              </w:rPr>
            </w:pPr>
            <w:r w:rsidRPr="00844A9C">
              <w:rPr>
                <w:sz w:val="18"/>
              </w:rPr>
              <w:t>83,41%</w:t>
            </w:r>
          </w:p>
        </w:tc>
      </w:tr>
      <w:tr w:rsidR="00CC612B" w:rsidRPr="00844A9C" w14:paraId="5233AE5A" w14:textId="77777777" w:rsidTr="002F27EF">
        <w:tc>
          <w:tcPr>
            <w:tcW w:w="2127" w:type="dxa"/>
            <w:shd w:val="clear" w:color="auto" w:fill="auto"/>
          </w:tcPr>
          <w:p w14:paraId="75FAC059" w14:textId="77777777" w:rsidR="00CC612B" w:rsidRPr="00844A9C" w:rsidRDefault="00CC612B" w:rsidP="002F27EF">
            <w:pPr>
              <w:spacing w:before="40" w:after="40" w:line="220" w:lineRule="exact"/>
              <w:rPr>
                <w:sz w:val="18"/>
              </w:rPr>
            </w:pPr>
            <w:r w:rsidRPr="00844A9C">
              <w:rPr>
                <w:sz w:val="18"/>
              </w:rPr>
              <w:t>Los Lagos</w:t>
            </w:r>
          </w:p>
        </w:tc>
        <w:tc>
          <w:tcPr>
            <w:tcW w:w="1984" w:type="dxa"/>
            <w:shd w:val="clear" w:color="auto" w:fill="auto"/>
            <w:vAlign w:val="bottom"/>
          </w:tcPr>
          <w:p w14:paraId="2FB210B1" w14:textId="77777777" w:rsidR="00CC612B" w:rsidRPr="00844A9C" w:rsidRDefault="00CC612B" w:rsidP="002F27EF">
            <w:pPr>
              <w:spacing w:before="40" w:after="40" w:line="220" w:lineRule="exact"/>
              <w:jc w:val="right"/>
              <w:rPr>
                <w:sz w:val="18"/>
              </w:rPr>
            </w:pPr>
            <w:r w:rsidRPr="00844A9C">
              <w:rPr>
                <w:sz w:val="18"/>
              </w:rPr>
              <w:t>769.103</w:t>
            </w:r>
          </w:p>
        </w:tc>
        <w:tc>
          <w:tcPr>
            <w:tcW w:w="1701" w:type="dxa"/>
            <w:shd w:val="clear" w:color="auto" w:fill="auto"/>
            <w:vAlign w:val="bottom"/>
          </w:tcPr>
          <w:p w14:paraId="5D37219A" w14:textId="77777777" w:rsidR="00CC612B" w:rsidRPr="00844A9C" w:rsidRDefault="00CC612B" w:rsidP="002F27EF">
            <w:pPr>
              <w:spacing w:before="40" w:after="40" w:line="220" w:lineRule="exact"/>
              <w:jc w:val="right"/>
              <w:rPr>
                <w:sz w:val="18"/>
              </w:rPr>
            </w:pPr>
            <w:r w:rsidRPr="00844A9C">
              <w:rPr>
                <w:sz w:val="18"/>
              </w:rPr>
              <w:t>648.634</w:t>
            </w:r>
          </w:p>
        </w:tc>
        <w:tc>
          <w:tcPr>
            <w:tcW w:w="1985" w:type="dxa"/>
            <w:shd w:val="clear" w:color="auto" w:fill="auto"/>
            <w:vAlign w:val="bottom"/>
          </w:tcPr>
          <w:p w14:paraId="2710FFD7" w14:textId="77777777" w:rsidR="00CC612B" w:rsidRPr="00844A9C" w:rsidRDefault="00CC612B" w:rsidP="002F27EF">
            <w:pPr>
              <w:spacing w:before="40" w:after="40" w:line="220" w:lineRule="exact"/>
              <w:jc w:val="right"/>
              <w:rPr>
                <w:sz w:val="18"/>
              </w:rPr>
            </w:pPr>
            <w:r w:rsidRPr="00844A9C">
              <w:rPr>
                <w:sz w:val="18"/>
              </w:rPr>
              <w:t>84,34%</w:t>
            </w:r>
          </w:p>
        </w:tc>
      </w:tr>
      <w:tr w:rsidR="00CC612B" w:rsidRPr="00844A9C" w14:paraId="7B713146" w14:textId="77777777" w:rsidTr="002F27EF">
        <w:tc>
          <w:tcPr>
            <w:tcW w:w="2127" w:type="dxa"/>
            <w:shd w:val="clear" w:color="auto" w:fill="auto"/>
          </w:tcPr>
          <w:p w14:paraId="23B484F8" w14:textId="77777777" w:rsidR="00CC612B" w:rsidRPr="00844A9C" w:rsidRDefault="00CC612B" w:rsidP="002F27EF">
            <w:pPr>
              <w:spacing w:before="40" w:after="40" w:line="220" w:lineRule="exact"/>
              <w:rPr>
                <w:sz w:val="18"/>
              </w:rPr>
            </w:pPr>
            <w:r w:rsidRPr="00844A9C">
              <w:rPr>
                <w:sz w:val="18"/>
              </w:rPr>
              <w:t>Aysén</w:t>
            </w:r>
          </w:p>
        </w:tc>
        <w:tc>
          <w:tcPr>
            <w:tcW w:w="1984" w:type="dxa"/>
            <w:shd w:val="clear" w:color="auto" w:fill="auto"/>
            <w:vAlign w:val="bottom"/>
          </w:tcPr>
          <w:p w14:paraId="5F5DE280" w14:textId="77777777" w:rsidR="00CC612B" w:rsidRPr="00844A9C" w:rsidRDefault="00CC612B" w:rsidP="002F27EF">
            <w:pPr>
              <w:spacing w:before="40" w:after="40" w:line="220" w:lineRule="exact"/>
              <w:jc w:val="right"/>
              <w:rPr>
                <w:sz w:val="18"/>
              </w:rPr>
            </w:pPr>
            <w:r w:rsidRPr="00844A9C">
              <w:rPr>
                <w:sz w:val="18"/>
              </w:rPr>
              <w:t>97.965</w:t>
            </w:r>
          </w:p>
        </w:tc>
        <w:tc>
          <w:tcPr>
            <w:tcW w:w="1701" w:type="dxa"/>
            <w:shd w:val="clear" w:color="auto" w:fill="auto"/>
            <w:vAlign w:val="bottom"/>
          </w:tcPr>
          <w:p w14:paraId="2FC7427C" w14:textId="77777777" w:rsidR="00CC612B" w:rsidRPr="00844A9C" w:rsidRDefault="00CC612B" w:rsidP="002F27EF">
            <w:pPr>
              <w:spacing w:before="40" w:after="40" w:line="220" w:lineRule="exact"/>
              <w:jc w:val="right"/>
              <w:rPr>
                <w:sz w:val="18"/>
              </w:rPr>
            </w:pPr>
            <w:r w:rsidRPr="00844A9C">
              <w:rPr>
                <w:sz w:val="18"/>
              </w:rPr>
              <w:t>70.547</w:t>
            </w:r>
          </w:p>
        </w:tc>
        <w:tc>
          <w:tcPr>
            <w:tcW w:w="1985" w:type="dxa"/>
            <w:shd w:val="clear" w:color="auto" w:fill="auto"/>
            <w:vAlign w:val="bottom"/>
          </w:tcPr>
          <w:p w14:paraId="0A4E5DCD" w14:textId="77777777" w:rsidR="00CC612B" w:rsidRPr="00844A9C" w:rsidRDefault="00CC612B" w:rsidP="002F27EF">
            <w:pPr>
              <w:spacing w:before="40" w:after="40" w:line="220" w:lineRule="exact"/>
              <w:jc w:val="right"/>
              <w:rPr>
                <w:sz w:val="18"/>
              </w:rPr>
            </w:pPr>
            <w:r w:rsidRPr="00844A9C">
              <w:rPr>
                <w:sz w:val="18"/>
              </w:rPr>
              <w:t>72,01%</w:t>
            </w:r>
          </w:p>
        </w:tc>
      </w:tr>
      <w:tr w:rsidR="00CC612B" w:rsidRPr="00844A9C" w14:paraId="1FEFEFC2" w14:textId="77777777" w:rsidTr="002F27EF">
        <w:tc>
          <w:tcPr>
            <w:tcW w:w="2127" w:type="dxa"/>
            <w:shd w:val="clear" w:color="auto" w:fill="auto"/>
          </w:tcPr>
          <w:p w14:paraId="407C4649" w14:textId="77777777" w:rsidR="00CC612B" w:rsidRPr="00844A9C" w:rsidRDefault="00CC612B" w:rsidP="002F27EF">
            <w:pPr>
              <w:spacing w:before="40" w:after="40" w:line="220" w:lineRule="exact"/>
              <w:rPr>
                <w:sz w:val="18"/>
              </w:rPr>
            </w:pPr>
            <w:r w:rsidRPr="00844A9C">
              <w:rPr>
                <w:sz w:val="18"/>
              </w:rPr>
              <w:t>Magallanes</w:t>
            </w:r>
          </w:p>
        </w:tc>
        <w:tc>
          <w:tcPr>
            <w:tcW w:w="1984" w:type="dxa"/>
            <w:shd w:val="clear" w:color="auto" w:fill="auto"/>
            <w:vAlign w:val="bottom"/>
          </w:tcPr>
          <w:p w14:paraId="7AA14219" w14:textId="77777777" w:rsidR="00CC612B" w:rsidRPr="00844A9C" w:rsidRDefault="00CC612B" w:rsidP="002F27EF">
            <w:pPr>
              <w:spacing w:before="40" w:after="40" w:line="220" w:lineRule="exact"/>
              <w:jc w:val="right"/>
              <w:rPr>
                <w:sz w:val="18"/>
              </w:rPr>
            </w:pPr>
            <w:r w:rsidRPr="00844A9C">
              <w:rPr>
                <w:sz w:val="18"/>
              </w:rPr>
              <w:t>157.304</w:t>
            </w:r>
          </w:p>
        </w:tc>
        <w:tc>
          <w:tcPr>
            <w:tcW w:w="1701" w:type="dxa"/>
            <w:shd w:val="clear" w:color="auto" w:fill="auto"/>
            <w:vAlign w:val="bottom"/>
          </w:tcPr>
          <w:p w14:paraId="1771A249" w14:textId="77777777" w:rsidR="00CC612B" w:rsidRPr="00844A9C" w:rsidRDefault="00CC612B" w:rsidP="002F27EF">
            <w:pPr>
              <w:spacing w:before="40" w:after="40" w:line="220" w:lineRule="exact"/>
              <w:jc w:val="right"/>
              <w:rPr>
                <w:sz w:val="18"/>
              </w:rPr>
            </w:pPr>
            <w:r w:rsidRPr="00844A9C">
              <w:rPr>
                <w:sz w:val="18"/>
              </w:rPr>
              <w:t>118.361</w:t>
            </w:r>
          </w:p>
        </w:tc>
        <w:tc>
          <w:tcPr>
            <w:tcW w:w="1985" w:type="dxa"/>
            <w:shd w:val="clear" w:color="auto" w:fill="auto"/>
            <w:vAlign w:val="bottom"/>
          </w:tcPr>
          <w:p w14:paraId="7D6B7EE4" w14:textId="77777777" w:rsidR="00CC612B" w:rsidRPr="00844A9C" w:rsidRDefault="00CC612B" w:rsidP="002F27EF">
            <w:pPr>
              <w:spacing w:before="40" w:after="40" w:line="220" w:lineRule="exact"/>
              <w:jc w:val="right"/>
              <w:rPr>
                <w:sz w:val="18"/>
              </w:rPr>
            </w:pPr>
            <w:r w:rsidRPr="00844A9C">
              <w:rPr>
                <w:sz w:val="18"/>
              </w:rPr>
              <w:t>75,24%</w:t>
            </w:r>
          </w:p>
        </w:tc>
      </w:tr>
      <w:tr w:rsidR="00CC612B" w:rsidRPr="00844A9C" w14:paraId="3D6736BD" w14:textId="77777777" w:rsidTr="002F27EF">
        <w:tc>
          <w:tcPr>
            <w:tcW w:w="2127" w:type="dxa"/>
            <w:tcBorders>
              <w:bottom w:val="single" w:sz="12" w:space="0" w:color="auto"/>
            </w:tcBorders>
            <w:shd w:val="clear" w:color="auto" w:fill="auto"/>
          </w:tcPr>
          <w:p w14:paraId="52CDB3ED" w14:textId="77777777" w:rsidR="00CC612B" w:rsidRPr="00844A9C" w:rsidRDefault="00CC612B" w:rsidP="002F27EF">
            <w:pPr>
              <w:spacing w:before="40" w:after="40" w:line="220" w:lineRule="exact"/>
              <w:rPr>
                <w:sz w:val="18"/>
              </w:rPr>
            </w:pPr>
            <w:r w:rsidRPr="00844A9C">
              <w:rPr>
                <w:sz w:val="18"/>
              </w:rPr>
              <w:t>En el extranjero</w:t>
            </w:r>
          </w:p>
        </w:tc>
        <w:tc>
          <w:tcPr>
            <w:tcW w:w="1984" w:type="dxa"/>
            <w:tcBorders>
              <w:bottom w:val="single" w:sz="12" w:space="0" w:color="auto"/>
            </w:tcBorders>
            <w:shd w:val="clear" w:color="auto" w:fill="auto"/>
            <w:vAlign w:val="bottom"/>
          </w:tcPr>
          <w:p w14:paraId="387C6BC2" w14:textId="77777777" w:rsidR="00CC612B" w:rsidRPr="00844A9C" w:rsidRDefault="00CC612B" w:rsidP="002F27EF">
            <w:pPr>
              <w:spacing w:before="40" w:after="40" w:line="220" w:lineRule="exact"/>
              <w:jc w:val="right"/>
              <w:rPr>
                <w:sz w:val="18"/>
              </w:rPr>
            </w:pPr>
            <w:r w:rsidRPr="00844A9C">
              <w:rPr>
                <w:sz w:val="18"/>
              </w:rPr>
              <w:t>127.552</w:t>
            </w:r>
          </w:p>
        </w:tc>
        <w:tc>
          <w:tcPr>
            <w:tcW w:w="1701" w:type="dxa"/>
            <w:tcBorders>
              <w:bottom w:val="single" w:sz="12" w:space="0" w:color="auto"/>
            </w:tcBorders>
            <w:shd w:val="clear" w:color="auto" w:fill="auto"/>
            <w:vAlign w:val="bottom"/>
          </w:tcPr>
          <w:p w14:paraId="183EB118" w14:textId="77777777" w:rsidR="00CC612B" w:rsidRPr="00844A9C" w:rsidRDefault="00CC612B" w:rsidP="002F27EF">
            <w:pPr>
              <w:spacing w:before="40" w:after="40" w:line="220" w:lineRule="exact"/>
              <w:jc w:val="right"/>
              <w:rPr>
                <w:sz w:val="18"/>
              </w:rPr>
            </w:pPr>
            <w:r w:rsidRPr="00844A9C">
              <w:rPr>
                <w:sz w:val="18"/>
              </w:rPr>
              <w:t>37.330</w:t>
            </w:r>
          </w:p>
        </w:tc>
        <w:tc>
          <w:tcPr>
            <w:tcW w:w="1985" w:type="dxa"/>
            <w:tcBorders>
              <w:bottom w:val="single" w:sz="12" w:space="0" w:color="auto"/>
            </w:tcBorders>
            <w:shd w:val="clear" w:color="auto" w:fill="auto"/>
            <w:vAlign w:val="bottom"/>
          </w:tcPr>
          <w:p w14:paraId="381CA15D" w14:textId="77777777" w:rsidR="00CC612B" w:rsidRPr="00844A9C" w:rsidRDefault="00CC612B" w:rsidP="002F27EF">
            <w:pPr>
              <w:spacing w:before="40" w:after="40" w:line="220" w:lineRule="exact"/>
              <w:jc w:val="right"/>
              <w:rPr>
                <w:sz w:val="18"/>
              </w:rPr>
            </w:pPr>
            <w:r w:rsidRPr="00844A9C">
              <w:rPr>
                <w:sz w:val="18"/>
              </w:rPr>
              <w:t>29,27%</w:t>
            </w:r>
          </w:p>
        </w:tc>
      </w:tr>
    </w:tbl>
    <w:p w14:paraId="3BABD537" w14:textId="77777777" w:rsidR="00CC612B" w:rsidRPr="00E65A6E" w:rsidRDefault="00CC612B" w:rsidP="00CC612B">
      <w:pPr>
        <w:pStyle w:val="SingleTxtG"/>
        <w:rPr>
          <w:i/>
          <w:iCs/>
          <w:sz w:val="18"/>
          <w:szCs w:val="18"/>
        </w:rPr>
      </w:pPr>
      <w:r w:rsidRPr="00E65A6E">
        <w:rPr>
          <w:i/>
          <w:iCs/>
          <w:sz w:val="18"/>
          <w:szCs w:val="18"/>
        </w:rPr>
        <w:t>Fuente: SERVEL.</w:t>
      </w:r>
      <w:r w:rsidRPr="00E65A6E">
        <w:rPr>
          <w:rStyle w:val="Refdenotaalpie"/>
          <w:i/>
          <w:iCs/>
          <w:szCs w:val="18"/>
        </w:rPr>
        <w:footnoteReference w:id="106"/>
      </w:r>
    </w:p>
    <w:p w14:paraId="75DCFD18" w14:textId="168C2351" w:rsidR="00CC612B" w:rsidRPr="00212D67" w:rsidRDefault="00CC612B" w:rsidP="00AC6A02">
      <w:pPr>
        <w:pStyle w:val="SingleTxtG"/>
      </w:pPr>
      <w:r w:rsidRPr="00212D67">
        <w:t>Cuadro 46</w:t>
      </w:r>
      <w:r>
        <w:tab/>
      </w:r>
      <w:r w:rsidR="00AC6A02">
        <w:br/>
      </w:r>
      <w:r>
        <w:tab/>
      </w:r>
      <w:r w:rsidRPr="00AC6A02">
        <w:rPr>
          <w:b/>
          <w:bCs/>
        </w:rPr>
        <w:t>Número de votantes y % de participación en elección de gobernadores 2021 (primera votación), según región</w:t>
      </w:r>
    </w:p>
    <w:tbl>
      <w:tblPr>
        <w:tblW w:w="7370" w:type="dxa"/>
        <w:tblInd w:w="1134" w:type="dxa"/>
        <w:tblLayout w:type="fixed"/>
        <w:tblCellMar>
          <w:left w:w="0" w:type="dxa"/>
          <w:right w:w="0" w:type="dxa"/>
        </w:tblCellMar>
        <w:tblLook w:val="0000" w:firstRow="0" w:lastRow="0" w:firstColumn="0" w:lastColumn="0" w:noHBand="0" w:noVBand="0"/>
      </w:tblPr>
      <w:tblGrid>
        <w:gridCol w:w="2011"/>
        <w:gridCol w:w="1875"/>
        <w:gridCol w:w="1608"/>
        <w:gridCol w:w="1876"/>
      </w:tblGrid>
      <w:tr w:rsidR="00CC612B" w:rsidRPr="00844A9C" w14:paraId="70EE1C6B" w14:textId="77777777" w:rsidTr="002F27EF">
        <w:trPr>
          <w:cantSplit/>
          <w:tblHeader/>
        </w:trPr>
        <w:tc>
          <w:tcPr>
            <w:tcW w:w="2127" w:type="dxa"/>
            <w:tcBorders>
              <w:top w:val="single" w:sz="4" w:space="0" w:color="auto"/>
              <w:bottom w:val="single" w:sz="12" w:space="0" w:color="auto"/>
            </w:tcBorders>
            <w:shd w:val="clear" w:color="auto" w:fill="auto"/>
            <w:vAlign w:val="bottom"/>
          </w:tcPr>
          <w:p w14:paraId="39E66EF7" w14:textId="77777777" w:rsidR="00CC612B" w:rsidRPr="00844A9C" w:rsidRDefault="00CC612B" w:rsidP="002F27EF">
            <w:pPr>
              <w:spacing w:before="80" w:after="80" w:line="200" w:lineRule="exact"/>
              <w:rPr>
                <w:i/>
                <w:sz w:val="16"/>
              </w:rPr>
            </w:pPr>
            <w:r w:rsidRPr="00844A9C">
              <w:rPr>
                <w:i/>
                <w:sz w:val="16"/>
              </w:rPr>
              <w:t>Regiones</w:t>
            </w:r>
          </w:p>
        </w:tc>
        <w:tc>
          <w:tcPr>
            <w:tcW w:w="1984" w:type="dxa"/>
            <w:tcBorders>
              <w:top w:val="single" w:sz="4" w:space="0" w:color="auto"/>
              <w:bottom w:val="single" w:sz="12" w:space="0" w:color="auto"/>
            </w:tcBorders>
            <w:shd w:val="clear" w:color="auto" w:fill="auto"/>
            <w:vAlign w:val="bottom"/>
          </w:tcPr>
          <w:p w14:paraId="583BCD46" w14:textId="77777777" w:rsidR="00CC612B" w:rsidRPr="00844A9C" w:rsidRDefault="00CC612B" w:rsidP="002F27EF">
            <w:pPr>
              <w:spacing w:before="80" w:after="80" w:line="200" w:lineRule="exact"/>
              <w:jc w:val="right"/>
              <w:rPr>
                <w:i/>
                <w:sz w:val="16"/>
              </w:rPr>
            </w:pPr>
            <w:r w:rsidRPr="00844A9C">
              <w:rPr>
                <w:i/>
                <w:sz w:val="16"/>
              </w:rPr>
              <w:t>Total electores</w:t>
            </w:r>
          </w:p>
        </w:tc>
        <w:tc>
          <w:tcPr>
            <w:tcW w:w="1701" w:type="dxa"/>
            <w:tcBorders>
              <w:top w:val="single" w:sz="4" w:space="0" w:color="auto"/>
              <w:bottom w:val="single" w:sz="12" w:space="0" w:color="auto"/>
            </w:tcBorders>
            <w:shd w:val="clear" w:color="auto" w:fill="auto"/>
            <w:vAlign w:val="bottom"/>
          </w:tcPr>
          <w:p w14:paraId="093EE494" w14:textId="77777777" w:rsidR="00CC612B" w:rsidRPr="00844A9C" w:rsidRDefault="00CC612B" w:rsidP="002F27EF">
            <w:pPr>
              <w:spacing w:before="80" w:after="80" w:line="200" w:lineRule="exact"/>
              <w:jc w:val="right"/>
              <w:rPr>
                <w:i/>
                <w:sz w:val="16"/>
              </w:rPr>
            </w:pPr>
            <w:r w:rsidRPr="00844A9C">
              <w:rPr>
                <w:i/>
                <w:sz w:val="16"/>
              </w:rPr>
              <w:t>Total votación</w:t>
            </w:r>
          </w:p>
        </w:tc>
        <w:tc>
          <w:tcPr>
            <w:tcW w:w="1985" w:type="dxa"/>
            <w:tcBorders>
              <w:top w:val="single" w:sz="4" w:space="0" w:color="auto"/>
              <w:bottom w:val="single" w:sz="12" w:space="0" w:color="auto"/>
            </w:tcBorders>
            <w:shd w:val="clear" w:color="auto" w:fill="auto"/>
            <w:vAlign w:val="bottom"/>
          </w:tcPr>
          <w:p w14:paraId="4CD3B5B1" w14:textId="77777777" w:rsidR="00CC612B" w:rsidRPr="00844A9C" w:rsidRDefault="00CC612B" w:rsidP="002F27EF">
            <w:pPr>
              <w:spacing w:before="80" w:after="80" w:line="200" w:lineRule="exact"/>
              <w:jc w:val="right"/>
              <w:rPr>
                <w:i/>
                <w:sz w:val="16"/>
              </w:rPr>
            </w:pPr>
            <w:r w:rsidRPr="00844A9C">
              <w:rPr>
                <w:i/>
                <w:sz w:val="16"/>
              </w:rPr>
              <w:t>% participación</w:t>
            </w:r>
          </w:p>
        </w:tc>
      </w:tr>
      <w:tr w:rsidR="00CC612B" w:rsidRPr="00844A9C" w14:paraId="15075653" w14:textId="77777777" w:rsidTr="002F27EF">
        <w:tc>
          <w:tcPr>
            <w:tcW w:w="2127" w:type="dxa"/>
            <w:tcBorders>
              <w:top w:val="single" w:sz="12" w:space="0" w:color="auto"/>
            </w:tcBorders>
            <w:shd w:val="clear" w:color="auto" w:fill="auto"/>
          </w:tcPr>
          <w:p w14:paraId="79C51BE5" w14:textId="77777777" w:rsidR="00CC612B" w:rsidRPr="00844A9C" w:rsidRDefault="00CC612B" w:rsidP="002F27EF">
            <w:pPr>
              <w:spacing w:before="40" w:after="40" w:line="220" w:lineRule="exact"/>
              <w:rPr>
                <w:sz w:val="18"/>
              </w:rPr>
            </w:pPr>
            <w:r w:rsidRPr="00844A9C">
              <w:rPr>
                <w:sz w:val="18"/>
              </w:rPr>
              <w:t>Arica y Parinacota</w:t>
            </w:r>
          </w:p>
        </w:tc>
        <w:tc>
          <w:tcPr>
            <w:tcW w:w="1984" w:type="dxa"/>
            <w:tcBorders>
              <w:top w:val="single" w:sz="12" w:space="0" w:color="auto"/>
            </w:tcBorders>
            <w:shd w:val="clear" w:color="auto" w:fill="auto"/>
            <w:vAlign w:val="bottom"/>
          </w:tcPr>
          <w:p w14:paraId="19CC171B" w14:textId="77777777" w:rsidR="00CC612B" w:rsidRPr="00844A9C" w:rsidRDefault="00CC612B" w:rsidP="002F27EF">
            <w:pPr>
              <w:spacing w:before="40" w:after="40" w:line="220" w:lineRule="exact"/>
              <w:jc w:val="right"/>
              <w:rPr>
                <w:sz w:val="18"/>
              </w:rPr>
            </w:pPr>
            <w:r w:rsidRPr="00844A9C">
              <w:rPr>
                <w:sz w:val="18"/>
              </w:rPr>
              <w:t>191.517</w:t>
            </w:r>
          </w:p>
        </w:tc>
        <w:tc>
          <w:tcPr>
            <w:tcW w:w="1701" w:type="dxa"/>
            <w:tcBorders>
              <w:top w:val="single" w:sz="12" w:space="0" w:color="auto"/>
            </w:tcBorders>
            <w:shd w:val="clear" w:color="auto" w:fill="auto"/>
            <w:vAlign w:val="bottom"/>
          </w:tcPr>
          <w:p w14:paraId="459F2479" w14:textId="77777777" w:rsidR="00CC612B" w:rsidRPr="00844A9C" w:rsidRDefault="00CC612B" w:rsidP="002F27EF">
            <w:pPr>
              <w:spacing w:before="40" w:after="40" w:line="220" w:lineRule="exact"/>
              <w:jc w:val="right"/>
              <w:rPr>
                <w:sz w:val="18"/>
              </w:rPr>
            </w:pPr>
            <w:r w:rsidRPr="00844A9C">
              <w:rPr>
                <w:sz w:val="18"/>
              </w:rPr>
              <w:t>70.456</w:t>
            </w:r>
          </w:p>
        </w:tc>
        <w:tc>
          <w:tcPr>
            <w:tcW w:w="1985" w:type="dxa"/>
            <w:tcBorders>
              <w:top w:val="single" w:sz="12" w:space="0" w:color="auto"/>
            </w:tcBorders>
            <w:shd w:val="clear" w:color="auto" w:fill="auto"/>
            <w:vAlign w:val="bottom"/>
          </w:tcPr>
          <w:p w14:paraId="0547229B" w14:textId="77777777" w:rsidR="00CC612B" w:rsidRPr="00844A9C" w:rsidRDefault="00CC612B" w:rsidP="002F27EF">
            <w:pPr>
              <w:spacing w:before="40" w:after="40" w:line="220" w:lineRule="exact"/>
              <w:jc w:val="right"/>
              <w:rPr>
                <w:sz w:val="18"/>
              </w:rPr>
            </w:pPr>
            <w:r w:rsidRPr="00844A9C">
              <w:rPr>
                <w:sz w:val="18"/>
              </w:rPr>
              <w:t>36,79%</w:t>
            </w:r>
          </w:p>
        </w:tc>
      </w:tr>
      <w:tr w:rsidR="00CC612B" w:rsidRPr="00844A9C" w14:paraId="5EEDB9EF" w14:textId="77777777" w:rsidTr="002F27EF">
        <w:tc>
          <w:tcPr>
            <w:tcW w:w="2127" w:type="dxa"/>
            <w:shd w:val="clear" w:color="auto" w:fill="auto"/>
          </w:tcPr>
          <w:p w14:paraId="5587629A" w14:textId="77777777" w:rsidR="00CC612B" w:rsidRPr="00844A9C" w:rsidRDefault="00CC612B" w:rsidP="002F27EF">
            <w:pPr>
              <w:spacing w:before="40" w:after="40" w:line="220" w:lineRule="exact"/>
              <w:rPr>
                <w:sz w:val="18"/>
              </w:rPr>
            </w:pPr>
            <w:r w:rsidRPr="00844A9C">
              <w:rPr>
                <w:sz w:val="18"/>
              </w:rPr>
              <w:t xml:space="preserve">Tarapacá </w:t>
            </w:r>
          </w:p>
        </w:tc>
        <w:tc>
          <w:tcPr>
            <w:tcW w:w="1984" w:type="dxa"/>
            <w:shd w:val="clear" w:color="auto" w:fill="auto"/>
            <w:vAlign w:val="bottom"/>
          </w:tcPr>
          <w:p w14:paraId="45DE8D7B" w14:textId="77777777" w:rsidR="00CC612B" w:rsidRPr="00844A9C" w:rsidRDefault="00CC612B" w:rsidP="002F27EF">
            <w:pPr>
              <w:spacing w:before="40" w:after="40" w:line="220" w:lineRule="exact"/>
              <w:jc w:val="right"/>
              <w:rPr>
                <w:sz w:val="18"/>
              </w:rPr>
            </w:pPr>
            <w:r w:rsidRPr="00844A9C">
              <w:rPr>
                <w:sz w:val="18"/>
              </w:rPr>
              <w:t>259.550</w:t>
            </w:r>
          </w:p>
        </w:tc>
        <w:tc>
          <w:tcPr>
            <w:tcW w:w="1701" w:type="dxa"/>
            <w:shd w:val="clear" w:color="auto" w:fill="auto"/>
            <w:vAlign w:val="bottom"/>
          </w:tcPr>
          <w:p w14:paraId="05E671DE" w14:textId="77777777" w:rsidR="00CC612B" w:rsidRPr="00844A9C" w:rsidRDefault="00CC612B" w:rsidP="002F27EF">
            <w:pPr>
              <w:spacing w:before="40" w:after="40" w:line="220" w:lineRule="exact"/>
              <w:jc w:val="right"/>
              <w:rPr>
                <w:sz w:val="18"/>
              </w:rPr>
            </w:pPr>
            <w:r w:rsidRPr="00844A9C">
              <w:rPr>
                <w:sz w:val="18"/>
              </w:rPr>
              <w:t>96.346</w:t>
            </w:r>
          </w:p>
        </w:tc>
        <w:tc>
          <w:tcPr>
            <w:tcW w:w="1985" w:type="dxa"/>
            <w:shd w:val="clear" w:color="auto" w:fill="auto"/>
            <w:vAlign w:val="bottom"/>
          </w:tcPr>
          <w:p w14:paraId="74AAFE61" w14:textId="77777777" w:rsidR="00CC612B" w:rsidRPr="00844A9C" w:rsidRDefault="00CC612B" w:rsidP="002F27EF">
            <w:pPr>
              <w:spacing w:before="40" w:after="40" w:line="220" w:lineRule="exact"/>
              <w:jc w:val="right"/>
              <w:rPr>
                <w:sz w:val="18"/>
              </w:rPr>
            </w:pPr>
            <w:r w:rsidRPr="00844A9C">
              <w:rPr>
                <w:sz w:val="18"/>
              </w:rPr>
              <w:t>37,12%</w:t>
            </w:r>
          </w:p>
        </w:tc>
      </w:tr>
      <w:tr w:rsidR="00CC612B" w:rsidRPr="00844A9C" w14:paraId="6904FA78" w14:textId="77777777" w:rsidTr="002F27EF">
        <w:tc>
          <w:tcPr>
            <w:tcW w:w="2127" w:type="dxa"/>
            <w:shd w:val="clear" w:color="auto" w:fill="auto"/>
          </w:tcPr>
          <w:p w14:paraId="6102F8D6" w14:textId="77777777" w:rsidR="00CC612B" w:rsidRPr="00844A9C" w:rsidRDefault="00CC612B" w:rsidP="002F27EF">
            <w:pPr>
              <w:spacing w:before="40" w:after="40" w:line="220" w:lineRule="exact"/>
              <w:rPr>
                <w:sz w:val="18"/>
              </w:rPr>
            </w:pPr>
            <w:r w:rsidRPr="00844A9C">
              <w:rPr>
                <w:sz w:val="18"/>
              </w:rPr>
              <w:t>Antofagasta</w:t>
            </w:r>
          </w:p>
        </w:tc>
        <w:tc>
          <w:tcPr>
            <w:tcW w:w="1984" w:type="dxa"/>
            <w:shd w:val="clear" w:color="auto" w:fill="auto"/>
            <w:vAlign w:val="bottom"/>
          </w:tcPr>
          <w:p w14:paraId="4A1122FA" w14:textId="77777777" w:rsidR="00CC612B" w:rsidRPr="00844A9C" w:rsidRDefault="00CC612B" w:rsidP="002F27EF">
            <w:pPr>
              <w:spacing w:before="40" w:after="40" w:line="220" w:lineRule="exact"/>
              <w:jc w:val="right"/>
              <w:rPr>
                <w:sz w:val="18"/>
              </w:rPr>
            </w:pPr>
            <w:r w:rsidRPr="00844A9C">
              <w:rPr>
                <w:sz w:val="18"/>
              </w:rPr>
              <w:t>480.786</w:t>
            </w:r>
          </w:p>
        </w:tc>
        <w:tc>
          <w:tcPr>
            <w:tcW w:w="1701" w:type="dxa"/>
            <w:shd w:val="clear" w:color="auto" w:fill="auto"/>
            <w:vAlign w:val="bottom"/>
          </w:tcPr>
          <w:p w14:paraId="0E77A69E" w14:textId="77777777" w:rsidR="00CC612B" w:rsidRPr="00844A9C" w:rsidRDefault="00CC612B" w:rsidP="002F27EF">
            <w:pPr>
              <w:spacing w:before="40" w:after="40" w:line="220" w:lineRule="exact"/>
              <w:jc w:val="right"/>
              <w:rPr>
                <w:sz w:val="18"/>
              </w:rPr>
            </w:pPr>
            <w:r w:rsidRPr="00844A9C">
              <w:rPr>
                <w:sz w:val="18"/>
              </w:rPr>
              <w:t>177.956</w:t>
            </w:r>
          </w:p>
        </w:tc>
        <w:tc>
          <w:tcPr>
            <w:tcW w:w="1985" w:type="dxa"/>
            <w:shd w:val="clear" w:color="auto" w:fill="auto"/>
            <w:vAlign w:val="bottom"/>
          </w:tcPr>
          <w:p w14:paraId="1F3FAE0D" w14:textId="77777777" w:rsidR="00CC612B" w:rsidRPr="00844A9C" w:rsidRDefault="00CC612B" w:rsidP="002F27EF">
            <w:pPr>
              <w:spacing w:before="40" w:after="40" w:line="220" w:lineRule="exact"/>
              <w:jc w:val="right"/>
              <w:rPr>
                <w:sz w:val="18"/>
              </w:rPr>
            </w:pPr>
            <w:r w:rsidRPr="00844A9C">
              <w:rPr>
                <w:sz w:val="18"/>
              </w:rPr>
              <w:t>37,01%</w:t>
            </w:r>
          </w:p>
        </w:tc>
      </w:tr>
      <w:tr w:rsidR="00CC612B" w:rsidRPr="00844A9C" w14:paraId="75E3444F" w14:textId="77777777" w:rsidTr="002F27EF">
        <w:tc>
          <w:tcPr>
            <w:tcW w:w="2127" w:type="dxa"/>
            <w:shd w:val="clear" w:color="auto" w:fill="auto"/>
          </w:tcPr>
          <w:p w14:paraId="7F09ADF3" w14:textId="77777777" w:rsidR="00CC612B" w:rsidRPr="00844A9C" w:rsidRDefault="00CC612B" w:rsidP="002F27EF">
            <w:pPr>
              <w:spacing w:before="40" w:after="40" w:line="220" w:lineRule="exact"/>
              <w:rPr>
                <w:sz w:val="18"/>
              </w:rPr>
            </w:pPr>
            <w:r w:rsidRPr="00844A9C">
              <w:rPr>
                <w:sz w:val="18"/>
              </w:rPr>
              <w:t>Atacama</w:t>
            </w:r>
          </w:p>
        </w:tc>
        <w:tc>
          <w:tcPr>
            <w:tcW w:w="1984" w:type="dxa"/>
            <w:shd w:val="clear" w:color="auto" w:fill="auto"/>
            <w:vAlign w:val="bottom"/>
          </w:tcPr>
          <w:p w14:paraId="316333BF" w14:textId="77777777" w:rsidR="00CC612B" w:rsidRPr="00844A9C" w:rsidRDefault="00CC612B" w:rsidP="002F27EF">
            <w:pPr>
              <w:spacing w:before="40" w:after="40" w:line="220" w:lineRule="exact"/>
              <w:jc w:val="right"/>
              <w:rPr>
                <w:sz w:val="18"/>
              </w:rPr>
            </w:pPr>
            <w:r w:rsidRPr="00844A9C">
              <w:rPr>
                <w:sz w:val="18"/>
              </w:rPr>
              <w:t>242.389</w:t>
            </w:r>
          </w:p>
        </w:tc>
        <w:tc>
          <w:tcPr>
            <w:tcW w:w="1701" w:type="dxa"/>
            <w:shd w:val="clear" w:color="auto" w:fill="auto"/>
            <w:vAlign w:val="bottom"/>
          </w:tcPr>
          <w:p w14:paraId="45C4F297" w14:textId="77777777" w:rsidR="00CC612B" w:rsidRPr="00844A9C" w:rsidRDefault="00CC612B" w:rsidP="002F27EF">
            <w:pPr>
              <w:spacing w:before="40" w:after="40" w:line="220" w:lineRule="exact"/>
              <w:jc w:val="right"/>
              <w:rPr>
                <w:sz w:val="18"/>
              </w:rPr>
            </w:pPr>
            <w:r w:rsidRPr="00844A9C">
              <w:rPr>
                <w:sz w:val="18"/>
              </w:rPr>
              <w:t>97.376</w:t>
            </w:r>
          </w:p>
        </w:tc>
        <w:tc>
          <w:tcPr>
            <w:tcW w:w="1985" w:type="dxa"/>
            <w:shd w:val="clear" w:color="auto" w:fill="auto"/>
            <w:vAlign w:val="bottom"/>
          </w:tcPr>
          <w:p w14:paraId="2F9B5A48" w14:textId="77777777" w:rsidR="00CC612B" w:rsidRPr="00844A9C" w:rsidRDefault="00CC612B" w:rsidP="002F27EF">
            <w:pPr>
              <w:spacing w:before="40" w:after="40" w:line="220" w:lineRule="exact"/>
              <w:jc w:val="right"/>
              <w:rPr>
                <w:sz w:val="18"/>
              </w:rPr>
            </w:pPr>
            <w:r w:rsidRPr="00844A9C">
              <w:rPr>
                <w:sz w:val="18"/>
              </w:rPr>
              <w:t>40,17%</w:t>
            </w:r>
          </w:p>
        </w:tc>
      </w:tr>
      <w:tr w:rsidR="00CC612B" w:rsidRPr="00844A9C" w14:paraId="6E9EC890" w14:textId="77777777" w:rsidTr="002F27EF">
        <w:tc>
          <w:tcPr>
            <w:tcW w:w="2127" w:type="dxa"/>
            <w:shd w:val="clear" w:color="auto" w:fill="auto"/>
          </w:tcPr>
          <w:p w14:paraId="2AC087D5" w14:textId="77777777" w:rsidR="00CC612B" w:rsidRPr="00844A9C" w:rsidRDefault="00CC612B" w:rsidP="002F27EF">
            <w:pPr>
              <w:spacing w:before="40" w:after="40" w:line="220" w:lineRule="exact"/>
              <w:rPr>
                <w:sz w:val="18"/>
              </w:rPr>
            </w:pPr>
            <w:r w:rsidRPr="00844A9C">
              <w:rPr>
                <w:sz w:val="18"/>
              </w:rPr>
              <w:t>Coquimbo</w:t>
            </w:r>
          </w:p>
        </w:tc>
        <w:tc>
          <w:tcPr>
            <w:tcW w:w="1984" w:type="dxa"/>
            <w:shd w:val="clear" w:color="auto" w:fill="auto"/>
            <w:vAlign w:val="bottom"/>
          </w:tcPr>
          <w:p w14:paraId="3727B70B" w14:textId="77777777" w:rsidR="00CC612B" w:rsidRPr="00844A9C" w:rsidRDefault="00CC612B" w:rsidP="002F27EF">
            <w:pPr>
              <w:spacing w:before="40" w:after="40" w:line="220" w:lineRule="exact"/>
              <w:jc w:val="right"/>
              <w:rPr>
                <w:sz w:val="18"/>
              </w:rPr>
            </w:pPr>
            <w:r w:rsidRPr="00844A9C">
              <w:rPr>
                <w:sz w:val="18"/>
              </w:rPr>
              <w:t>614.348</w:t>
            </w:r>
          </w:p>
        </w:tc>
        <w:tc>
          <w:tcPr>
            <w:tcW w:w="1701" w:type="dxa"/>
            <w:shd w:val="clear" w:color="auto" w:fill="auto"/>
            <w:vAlign w:val="bottom"/>
          </w:tcPr>
          <w:p w14:paraId="09A5F179" w14:textId="77777777" w:rsidR="00CC612B" w:rsidRPr="00844A9C" w:rsidRDefault="00CC612B" w:rsidP="002F27EF">
            <w:pPr>
              <w:spacing w:before="40" w:after="40" w:line="220" w:lineRule="exact"/>
              <w:jc w:val="right"/>
              <w:rPr>
                <w:sz w:val="18"/>
              </w:rPr>
            </w:pPr>
            <w:r w:rsidRPr="00844A9C">
              <w:rPr>
                <w:sz w:val="18"/>
              </w:rPr>
              <w:t>253.522</w:t>
            </w:r>
          </w:p>
        </w:tc>
        <w:tc>
          <w:tcPr>
            <w:tcW w:w="1985" w:type="dxa"/>
            <w:shd w:val="clear" w:color="auto" w:fill="auto"/>
            <w:vAlign w:val="bottom"/>
          </w:tcPr>
          <w:p w14:paraId="3E2D6595" w14:textId="77777777" w:rsidR="00CC612B" w:rsidRPr="00844A9C" w:rsidRDefault="00CC612B" w:rsidP="002F27EF">
            <w:pPr>
              <w:spacing w:before="40" w:after="40" w:line="220" w:lineRule="exact"/>
              <w:jc w:val="right"/>
              <w:rPr>
                <w:sz w:val="18"/>
              </w:rPr>
            </w:pPr>
            <w:r w:rsidRPr="00844A9C">
              <w:rPr>
                <w:sz w:val="18"/>
              </w:rPr>
              <w:t>41,27%</w:t>
            </w:r>
          </w:p>
        </w:tc>
      </w:tr>
      <w:tr w:rsidR="00CC612B" w:rsidRPr="00844A9C" w14:paraId="6A9AABC6" w14:textId="77777777" w:rsidTr="002F27EF">
        <w:tc>
          <w:tcPr>
            <w:tcW w:w="2127" w:type="dxa"/>
            <w:shd w:val="clear" w:color="auto" w:fill="auto"/>
          </w:tcPr>
          <w:p w14:paraId="5C81286F" w14:textId="77777777" w:rsidR="00CC612B" w:rsidRPr="00844A9C" w:rsidRDefault="00CC612B" w:rsidP="002F27EF">
            <w:pPr>
              <w:spacing w:before="40" w:after="40" w:line="220" w:lineRule="exact"/>
              <w:rPr>
                <w:sz w:val="18"/>
              </w:rPr>
            </w:pPr>
            <w:r w:rsidRPr="00844A9C">
              <w:rPr>
                <w:sz w:val="18"/>
              </w:rPr>
              <w:t>Valparaíso</w:t>
            </w:r>
          </w:p>
        </w:tc>
        <w:tc>
          <w:tcPr>
            <w:tcW w:w="1984" w:type="dxa"/>
            <w:shd w:val="clear" w:color="auto" w:fill="auto"/>
            <w:vAlign w:val="bottom"/>
          </w:tcPr>
          <w:p w14:paraId="61F9085C" w14:textId="77777777" w:rsidR="00CC612B" w:rsidRPr="00844A9C" w:rsidRDefault="00CC612B" w:rsidP="002F27EF">
            <w:pPr>
              <w:spacing w:before="40" w:after="40" w:line="220" w:lineRule="exact"/>
              <w:jc w:val="right"/>
              <w:rPr>
                <w:sz w:val="18"/>
              </w:rPr>
            </w:pPr>
            <w:r w:rsidRPr="00844A9C">
              <w:rPr>
                <w:sz w:val="18"/>
              </w:rPr>
              <w:t>1.600.651</w:t>
            </w:r>
          </w:p>
        </w:tc>
        <w:tc>
          <w:tcPr>
            <w:tcW w:w="1701" w:type="dxa"/>
            <w:shd w:val="clear" w:color="auto" w:fill="auto"/>
            <w:vAlign w:val="bottom"/>
          </w:tcPr>
          <w:p w14:paraId="29C289B0" w14:textId="77777777" w:rsidR="00CC612B" w:rsidRPr="00844A9C" w:rsidRDefault="00CC612B" w:rsidP="002F27EF">
            <w:pPr>
              <w:spacing w:before="40" w:after="40" w:line="220" w:lineRule="exact"/>
              <w:jc w:val="right"/>
              <w:rPr>
                <w:sz w:val="18"/>
              </w:rPr>
            </w:pPr>
            <w:r w:rsidRPr="00844A9C">
              <w:rPr>
                <w:sz w:val="18"/>
              </w:rPr>
              <w:t>723.270</w:t>
            </w:r>
          </w:p>
        </w:tc>
        <w:tc>
          <w:tcPr>
            <w:tcW w:w="1985" w:type="dxa"/>
            <w:shd w:val="clear" w:color="auto" w:fill="auto"/>
            <w:vAlign w:val="bottom"/>
          </w:tcPr>
          <w:p w14:paraId="2728FDBB" w14:textId="77777777" w:rsidR="00CC612B" w:rsidRPr="00844A9C" w:rsidRDefault="00CC612B" w:rsidP="002F27EF">
            <w:pPr>
              <w:spacing w:before="40" w:after="40" w:line="220" w:lineRule="exact"/>
              <w:jc w:val="right"/>
              <w:rPr>
                <w:sz w:val="18"/>
              </w:rPr>
            </w:pPr>
            <w:r w:rsidRPr="00844A9C">
              <w:rPr>
                <w:sz w:val="18"/>
              </w:rPr>
              <w:t>45,19%</w:t>
            </w:r>
          </w:p>
        </w:tc>
      </w:tr>
      <w:tr w:rsidR="00CC612B" w:rsidRPr="00844A9C" w14:paraId="04161785" w14:textId="77777777" w:rsidTr="002F27EF">
        <w:tc>
          <w:tcPr>
            <w:tcW w:w="2127" w:type="dxa"/>
            <w:shd w:val="clear" w:color="auto" w:fill="auto"/>
          </w:tcPr>
          <w:p w14:paraId="4ABCB7A6" w14:textId="77777777" w:rsidR="00CC612B" w:rsidRPr="00844A9C" w:rsidRDefault="00CC612B" w:rsidP="002F27EF">
            <w:pPr>
              <w:spacing w:before="40" w:after="40" w:line="220" w:lineRule="exact"/>
              <w:rPr>
                <w:sz w:val="18"/>
              </w:rPr>
            </w:pPr>
            <w:r w:rsidRPr="00844A9C">
              <w:rPr>
                <w:sz w:val="18"/>
              </w:rPr>
              <w:t>Metropolitana</w:t>
            </w:r>
          </w:p>
        </w:tc>
        <w:tc>
          <w:tcPr>
            <w:tcW w:w="1984" w:type="dxa"/>
            <w:shd w:val="clear" w:color="auto" w:fill="auto"/>
            <w:vAlign w:val="bottom"/>
          </w:tcPr>
          <w:p w14:paraId="44DE4AA6" w14:textId="77777777" w:rsidR="00CC612B" w:rsidRPr="00844A9C" w:rsidRDefault="00CC612B" w:rsidP="002F27EF">
            <w:pPr>
              <w:spacing w:before="40" w:after="40" w:line="220" w:lineRule="exact"/>
              <w:jc w:val="right"/>
              <w:rPr>
                <w:sz w:val="18"/>
              </w:rPr>
            </w:pPr>
            <w:r w:rsidRPr="00844A9C">
              <w:rPr>
                <w:sz w:val="18"/>
              </w:rPr>
              <w:t>5.856.557</w:t>
            </w:r>
          </w:p>
        </w:tc>
        <w:tc>
          <w:tcPr>
            <w:tcW w:w="1701" w:type="dxa"/>
            <w:shd w:val="clear" w:color="auto" w:fill="auto"/>
            <w:vAlign w:val="bottom"/>
          </w:tcPr>
          <w:p w14:paraId="1EE29900" w14:textId="77777777" w:rsidR="00CC612B" w:rsidRPr="00844A9C" w:rsidRDefault="00CC612B" w:rsidP="002F27EF">
            <w:pPr>
              <w:spacing w:before="40" w:after="40" w:line="220" w:lineRule="exact"/>
              <w:jc w:val="right"/>
              <w:rPr>
                <w:sz w:val="18"/>
              </w:rPr>
            </w:pPr>
            <w:r w:rsidRPr="00844A9C">
              <w:rPr>
                <w:sz w:val="18"/>
              </w:rPr>
              <w:t>2.663.618</w:t>
            </w:r>
          </w:p>
        </w:tc>
        <w:tc>
          <w:tcPr>
            <w:tcW w:w="1985" w:type="dxa"/>
            <w:shd w:val="clear" w:color="auto" w:fill="auto"/>
            <w:vAlign w:val="bottom"/>
          </w:tcPr>
          <w:p w14:paraId="76144E8B" w14:textId="77777777" w:rsidR="00CC612B" w:rsidRPr="00844A9C" w:rsidRDefault="00CC612B" w:rsidP="002F27EF">
            <w:pPr>
              <w:spacing w:before="40" w:after="40" w:line="220" w:lineRule="exact"/>
              <w:jc w:val="right"/>
              <w:rPr>
                <w:sz w:val="18"/>
              </w:rPr>
            </w:pPr>
            <w:r w:rsidRPr="00844A9C">
              <w:rPr>
                <w:sz w:val="18"/>
              </w:rPr>
              <w:t>45,48%</w:t>
            </w:r>
          </w:p>
        </w:tc>
      </w:tr>
      <w:tr w:rsidR="00CC612B" w:rsidRPr="00844A9C" w14:paraId="0647BFFD" w14:textId="77777777" w:rsidTr="002F27EF">
        <w:tc>
          <w:tcPr>
            <w:tcW w:w="2127" w:type="dxa"/>
            <w:shd w:val="clear" w:color="auto" w:fill="auto"/>
          </w:tcPr>
          <w:p w14:paraId="5E9107E1" w14:textId="77777777" w:rsidR="00CC612B" w:rsidRPr="00844A9C" w:rsidRDefault="00CC612B" w:rsidP="002F27EF">
            <w:pPr>
              <w:spacing w:before="40" w:after="40" w:line="220" w:lineRule="exact"/>
              <w:rPr>
                <w:sz w:val="18"/>
              </w:rPr>
            </w:pPr>
            <w:r w:rsidRPr="00844A9C">
              <w:rPr>
                <w:sz w:val="18"/>
              </w:rPr>
              <w:t>O´Higgins</w:t>
            </w:r>
          </w:p>
        </w:tc>
        <w:tc>
          <w:tcPr>
            <w:tcW w:w="1984" w:type="dxa"/>
            <w:shd w:val="clear" w:color="auto" w:fill="auto"/>
            <w:vAlign w:val="bottom"/>
          </w:tcPr>
          <w:p w14:paraId="7CE83646" w14:textId="77777777" w:rsidR="00CC612B" w:rsidRPr="00844A9C" w:rsidRDefault="00CC612B" w:rsidP="002F27EF">
            <w:pPr>
              <w:spacing w:before="40" w:after="40" w:line="220" w:lineRule="exact"/>
              <w:jc w:val="right"/>
              <w:rPr>
                <w:sz w:val="18"/>
              </w:rPr>
            </w:pPr>
            <w:r w:rsidRPr="00844A9C">
              <w:rPr>
                <w:sz w:val="18"/>
              </w:rPr>
              <w:t>773.413</w:t>
            </w:r>
          </w:p>
        </w:tc>
        <w:tc>
          <w:tcPr>
            <w:tcW w:w="1701" w:type="dxa"/>
            <w:shd w:val="clear" w:color="auto" w:fill="auto"/>
            <w:vAlign w:val="bottom"/>
          </w:tcPr>
          <w:p w14:paraId="73771F13" w14:textId="77777777" w:rsidR="00CC612B" w:rsidRPr="00844A9C" w:rsidRDefault="00CC612B" w:rsidP="002F27EF">
            <w:pPr>
              <w:spacing w:before="40" w:after="40" w:line="220" w:lineRule="exact"/>
              <w:jc w:val="right"/>
              <w:rPr>
                <w:sz w:val="18"/>
              </w:rPr>
            </w:pPr>
            <w:r w:rsidRPr="00844A9C">
              <w:rPr>
                <w:sz w:val="18"/>
              </w:rPr>
              <w:t>366.336</w:t>
            </w:r>
          </w:p>
        </w:tc>
        <w:tc>
          <w:tcPr>
            <w:tcW w:w="1985" w:type="dxa"/>
            <w:shd w:val="clear" w:color="auto" w:fill="auto"/>
            <w:vAlign w:val="bottom"/>
          </w:tcPr>
          <w:p w14:paraId="3BF021A6" w14:textId="77777777" w:rsidR="00CC612B" w:rsidRPr="00844A9C" w:rsidRDefault="00CC612B" w:rsidP="002F27EF">
            <w:pPr>
              <w:spacing w:before="40" w:after="40" w:line="220" w:lineRule="exact"/>
              <w:jc w:val="right"/>
              <w:rPr>
                <w:sz w:val="18"/>
              </w:rPr>
            </w:pPr>
            <w:r w:rsidRPr="00844A9C">
              <w:rPr>
                <w:sz w:val="18"/>
              </w:rPr>
              <w:t>47,37%</w:t>
            </w:r>
          </w:p>
        </w:tc>
      </w:tr>
      <w:tr w:rsidR="00CC612B" w:rsidRPr="00844A9C" w14:paraId="17888539" w14:textId="77777777" w:rsidTr="002F27EF">
        <w:tc>
          <w:tcPr>
            <w:tcW w:w="2127" w:type="dxa"/>
            <w:shd w:val="clear" w:color="auto" w:fill="auto"/>
          </w:tcPr>
          <w:p w14:paraId="099D08DB" w14:textId="77777777" w:rsidR="00CC612B" w:rsidRPr="00844A9C" w:rsidRDefault="00CC612B" w:rsidP="002F27EF">
            <w:pPr>
              <w:spacing w:before="40" w:after="40" w:line="220" w:lineRule="exact"/>
              <w:rPr>
                <w:sz w:val="18"/>
              </w:rPr>
            </w:pPr>
            <w:r w:rsidRPr="00844A9C">
              <w:rPr>
                <w:sz w:val="18"/>
              </w:rPr>
              <w:t>Maule</w:t>
            </w:r>
          </w:p>
        </w:tc>
        <w:tc>
          <w:tcPr>
            <w:tcW w:w="1984" w:type="dxa"/>
            <w:shd w:val="clear" w:color="auto" w:fill="auto"/>
            <w:vAlign w:val="bottom"/>
          </w:tcPr>
          <w:p w14:paraId="68697905" w14:textId="77777777" w:rsidR="00CC612B" w:rsidRPr="00844A9C" w:rsidRDefault="00CC612B" w:rsidP="002F27EF">
            <w:pPr>
              <w:spacing w:before="40" w:after="40" w:line="220" w:lineRule="exact"/>
              <w:jc w:val="right"/>
              <w:rPr>
                <w:sz w:val="18"/>
              </w:rPr>
            </w:pPr>
            <w:r w:rsidRPr="00844A9C">
              <w:rPr>
                <w:sz w:val="18"/>
              </w:rPr>
              <w:t>885.193</w:t>
            </w:r>
          </w:p>
        </w:tc>
        <w:tc>
          <w:tcPr>
            <w:tcW w:w="1701" w:type="dxa"/>
            <w:shd w:val="clear" w:color="auto" w:fill="auto"/>
            <w:vAlign w:val="bottom"/>
          </w:tcPr>
          <w:p w14:paraId="3154AF40" w14:textId="77777777" w:rsidR="00CC612B" w:rsidRPr="00844A9C" w:rsidRDefault="00CC612B" w:rsidP="002F27EF">
            <w:pPr>
              <w:spacing w:before="40" w:after="40" w:line="220" w:lineRule="exact"/>
              <w:jc w:val="right"/>
              <w:rPr>
                <w:sz w:val="18"/>
              </w:rPr>
            </w:pPr>
            <w:r w:rsidRPr="00844A9C">
              <w:rPr>
                <w:sz w:val="18"/>
              </w:rPr>
              <w:t>387.053</w:t>
            </w:r>
          </w:p>
        </w:tc>
        <w:tc>
          <w:tcPr>
            <w:tcW w:w="1985" w:type="dxa"/>
            <w:shd w:val="clear" w:color="auto" w:fill="auto"/>
            <w:vAlign w:val="bottom"/>
          </w:tcPr>
          <w:p w14:paraId="18D3FC73" w14:textId="77777777" w:rsidR="00CC612B" w:rsidRPr="00844A9C" w:rsidRDefault="00CC612B" w:rsidP="002F27EF">
            <w:pPr>
              <w:spacing w:before="40" w:after="40" w:line="220" w:lineRule="exact"/>
              <w:jc w:val="right"/>
              <w:rPr>
                <w:sz w:val="18"/>
              </w:rPr>
            </w:pPr>
            <w:r w:rsidRPr="00844A9C">
              <w:rPr>
                <w:sz w:val="18"/>
              </w:rPr>
              <w:t>43,73%</w:t>
            </w:r>
          </w:p>
        </w:tc>
      </w:tr>
      <w:tr w:rsidR="00CC612B" w:rsidRPr="00844A9C" w14:paraId="22156285" w14:textId="77777777" w:rsidTr="002F27EF">
        <w:tc>
          <w:tcPr>
            <w:tcW w:w="2127" w:type="dxa"/>
            <w:shd w:val="clear" w:color="auto" w:fill="auto"/>
          </w:tcPr>
          <w:p w14:paraId="6B6B8D15" w14:textId="77777777" w:rsidR="00CC612B" w:rsidRPr="00844A9C" w:rsidRDefault="00CC612B" w:rsidP="002F27EF">
            <w:pPr>
              <w:spacing w:before="40" w:after="40" w:line="220" w:lineRule="exact"/>
              <w:rPr>
                <w:sz w:val="18"/>
              </w:rPr>
            </w:pPr>
            <w:r w:rsidRPr="00844A9C">
              <w:rPr>
                <w:sz w:val="18"/>
              </w:rPr>
              <w:t>Ñuble</w:t>
            </w:r>
          </w:p>
        </w:tc>
        <w:tc>
          <w:tcPr>
            <w:tcW w:w="1984" w:type="dxa"/>
            <w:shd w:val="clear" w:color="auto" w:fill="auto"/>
            <w:vAlign w:val="bottom"/>
          </w:tcPr>
          <w:p w14:paraId="1810535F" w14:textId="77777777" w:rsidR="00CC612B" w:rsidRPr="00844A9C" w:rsidRDefault="00CC612B" w:rsidP="002F27EF">
            <w:pPr>
              <w:spacing w:before="40" w:after="40" w:line="220" w:lineRule="exact"/>
              <w:jc w:val="right"/>
              <w:rPr>
                <w:sz w:val="18"/>
              </w:rPr>
            </w:pPr>
            <w:r w:rsidRPr="00844A9C">
              <w:rPr>
                <w:sz w:val="18"/>
              </w:rPr>
              <w:t>428.624</w:t>
            </w:r>
          </w:p>
        </w:tc>
        <w:tc>
          <w:tcPr>
            <w:tcW w:w="1701" w:type="dxa"/>
            <w:shd w:val="clear" w:color="auto" w:fill="auto"/>
            <w:vAlign w:val="bottom"/>
          </w:tcPr>
          <w:p w14:paraId="455B16FD" w14:textId="77777777" w:rsidR="00CC612B" w:rsidRPr="00844A9C" w:rsidRDefault="00CC612B" w:rsidP="002F27EF">
            <w:pPr>
              <w:spacing w:before="40" w:after="40" w:line="220" w:lineRule="exact"/>
              <w:jc w:val="right"/>
              <w:rPr>
                <w:sz w:val="18"/>
              </w:rPr>
            </w:pPr>
            <w:r w:rsidRPr="00844A9C">
              <w:rPr>
                <w:sz w:val="18"/>
              </w:rPr>
              <w:t>183.193</w:t>
            </w:r>
          </w:p>
        </w:tc>
        <w:tc>
          <w:tcPr>
            <w:tcW w:w="1985" w:type="dxa"/>
            <w:shd w:val="clear" w:color="auto" w:fill="auto"/>
            <w:vAlign w:val="bottom"/>
          </w:tcPr>
          <w:p w14:paraId="528DB995" w14:textId="77777777" w:rsidR="00CC612B" w:rsidRPr="00844A9C" w:rsidRDefault="00CC612B" w:rsidP="002F27EF">
            <w:pPr>
              <w:spacing w:before="40" w:after="40" w:line="220" w:lineRule="exact"/>
              <w:jc w:val="right"/>
              <w:rPr>
                <w:sz w:val="18"/>
              </w:rPr>
            </w:pPr>
            <w:r w:rsidRPr="00844A9C">
              <w:rPr>
                <w:sz w:val="18"/>
              </w:rPr>
              <w:t>42,74%</w:t>
            </w:r>
          </w:p>
        </w:tc>
      </w:tr>
      <w:tr w:rsidR="00CC612B" w:rsidRPr="00844A9C" w14:paraId="2A06E2E7" w14:textId="77777777" w:rsidTr="002F27EF">
        <w:tc>
          <w:tcPr>
            <w:tcW w:w="2127" w:type="dxa"/>
            <w:shd w:val="clear" w:color="auto" w:fill="auto"/>
          </w:tcPr>
          <w:p w14:paraId="2971568B" w14:textId="77777777" w:rsidR="00CC612B" w:rsidRPr="00844A9C" w:rsidRDefault="00CC612B" w:rsidP="002F27EF">
            <w:pPr>
              <w:spacing w:before="40" w:after="40" w:line="220" w:lineRule="exact"/>
              <w:rPr>
                <w:sz w:val="18"/>
              </w:rPr>
            </w:pPr>
            <w:r w:rsidRPr="00844A9C">
              <w:rPr>
                <w:sz w:val="18"/>
              </w:rPr>
              <w:t>Biobío</w:t>
            </w:r>
          </w:p>
        </w:tc>
        <w:tc>
          <w:tcPr>
            <w:tcW w:w="1984" w:type="dxa"/>
            <w:shd w:val="clear" w:color="auto" w:fill="auto"/>
            <w:vAlign w:val="bottom"/>
          </w:tcPr>
          <w:p w14:paraId="7C11DE3F" w14:textId="77777777" w:rsidR="00CC612B" w:rsidRPr="00844A9C" w:rsidRDefault="00CC612B" w:rsidP="002F27EF">
            <w:pPr>
              <w:spacing w:before="40" w:after="40" w:line="220" w:lineRule="exact"/>
              <w:jc w:val="right"/>
              <w:rPr>
                <w:sz w:val="18"/>
              </w:rPr>
            </w:pPr>
            <w:r w:rsidRPr="00844A9C">
              <w:rPr>
                <w:sz w:val="18"/>
              </w:rPr>
              <w:t>1.333.847</w:t>
            </w:r>
          </w:p>
        </w:tc>
        <w:tc>
          <w:tcPr>
            <w:tcW w:w="1701" w:type="dxa"/>
            <w:shd w:val="clear" w:color="auto" w:fill="auto"/>
            <w:vAlign w:val="bottom"/>
          </w:tcPr>
          <w:p w14:paraId="5488093A" w14:textId="77777777" w:rsidR="00CC612B" w:rsidRPr="00844A9C" w:rsidRDefault="00CC612B" w:rsidP="002F27EF">
            <w:pPr>
              <w:spacing w:before="40" w:after="40" w:line="220" w:lineRule="exact"/>
              <w:jc w:val="right"/>
              <w:rPr>
                <w:sz w:val="18"/>
              </w:rPr>
            </w:pPr>
            <w:r w:rsidRPr="00844A9C">
              <w:rPr>
                <w:sz w:val="18"/>
              </w:rPr>
              <w:t>550.440</w:t>
            </w:r>
          </w:p>
        </w:tc>
        <w:tc>
          <w:tcPr>
            <w:tcW w:w="1985" w:type="dxa"/>
            <w:shd w:val="clear" w:color="auto" w:fill="auto"/>
            <w:vAlign w:val="bottom"/>
          </w:tcPr>
          <w:p w14:paraId="01D6D71B" w14:textId="77777777" w:rsidR="00CC612B" w:rsidRPr="00844A9C" w:rsidRDefault="00CC612B" w:rsidP="002F27EF">
            <w:pPr>
              <w:spacing w:before="40" w:after="40" w:line="220" w:lineRule="exact"/>
              <w:jc w:val="right"/>
              <w:rPr>
                <w:sz w:val="18"/>
              </w:rPr>
            </w:pPr>
            <w:r w:rsidRPr="00844A9C">
              <w:rPr>
                <w:sz w:val="18"/>
              </w:rPr>
              <w:t>41,27%</w:t>
            </w:r>
          </w:p>
        </w:tc>
      </w:tr>
      <w:tr w:rsidR="00CC612B" w:rsidRPr="00844A9C" w14:paraId="2F13E314" w14:textId="77777777" w:rsidTr="002F27EF">
        <w:tc>
          <w:tcPr>
            <w:tcW w:w="2127" w:type="dxa"/>
            <w:shd w:val="clear" w:color="auto" w:fill="auto"/>
          </w:tcPr>
          <w:p w14:paraId="653B8552" w14:textId="77777777" w:rsidR="00CC612B" w:rsidRPr="00844A9C" w:rsidRDefault="00CC612B" w:rsidP="002F27EF">
            <w:pPr>
              <w:spacing w:before="40" w:after="40" w:line="220" w:lineRule="exact"/>
              <w:rPr>
                <w:sz w:val="18"/>
              </w:rPr>
            </w:pPr>
            <w:r w:rsidRPr="00844A9C">
              <w:rPr>
                <w:sz w:val="18"/>
              </w:rPr>
              <w:t>La Araucanía</w:t>
            </w:r>
          </w:p>
        </w:tc>
        <w:tc>
          <w:tcPr>
            <w:tcW w:w="1984" w:type="dxa"/>
            <w:shd w:val="clear" w:color="auto" w:fill="auto"/>
            <w:vAlign w:val="bottom"/>
          </w:tcPr>
          <w:p w14:paraId="37767D9F" w14:textId="77777777" w:rsidR="00CC612B" w:rsidRPr="00844A9C" w:rsidRDefault="00CC612B" w:rsidP="002F27EF">
            <w:pPr>
              <w:spacing w:before="40" w:after="40" w:line="220" w:lineRule="exact"/>
              <w:jc w:val="right"/>
              <w:rPr>
                <w:sz w:val="18"/>
              </w:rPr>
            </w:pPr>
            <w:r w:rsidRPr="00844A9C">
              <w:rPr>
                <w:sz w:val="18"/>
              </w:rPr>
              <w:t>883.430</w:t>
            </w:r>
          </w:p>
        </w:tc>
        <w:tc>
          <w:tcPr>
            <w:tcW w:w="1701" w:type="dxa"/>
            <w:shd w:val="clear" w:color="auto" w:fill="auto"/>
            <w:vAlign w:val="bottom"/>
          </w:tcPr>
          <w:p w14:paraId="57BE06A4" w14:textId="77777777" w:rsidR="00CC612B" w:rsidRPr="00844A9C" w:rsidRDefault="00CC612B" w:rsidP="002F27EF">
            <w:pPr>
              <w:spacing w:before="40" w:after="40" w:line="220" w:lineRule="exact"/>
              <w:jc w:val="right"/>
              <w:rPr>
                <w:sz w:val="18"/>
              </w:rPr>
            </w:pPr>
            <w:r w:rsidRPr="00844A9C">
              <w:rPr>
                <w:sz w:val="18"/>
              </w:rPr>
              <w:t>348.754</w:t>
            </w:r>
          </w:p>
        </w:tc>
        <w:tc>
          <w:tcPr>
            <w:tcW w:w="1985" w:type="dxa"/>
            <w:shd w:val="clear" w:color="auto" w:fill="auto"/>
            <w:vAlign w:val="bottom"/>
          </w:tcPr>
          <w:p w14:paraId="30119F2A" w14:textId="77777777" w:rsidR="00CC612B" w:rsidRPr="00844A9C" w:rsidRDefault="00CC612B" w:rsidP="002F27EF">
            <w:pPr>
              <w:spacing w:before="40" w:after="40" w:line="220" w:lineRule="exact"/>
              <w:jc w:val="right"/>
              <w:rPr>
                <w:sz w:val="18"/>
              </w:rPr>
            </w:pPr>
            <w:r w:rsidRPr="00844A9C">
              <w:rPr>
                <w:sz w:val="18"/>
              </w:rPr>
              <w:t>39,48%</w:t>
            </w:r>
          </w:p>
        </w:tc>
      </w:tr>
      <w:tr w:rsidR="00CC612B" w:rsidRPr="00844A9C" w14:paraId="3876AD6B" w14:textId="77777777" w:rsidTr="002F27EF">
        <w:tc>
          <w:tcPr>
            <w:tcW w:w="2127" w:type="dxa"/>
            <w:shd w:val="clear" w:color="auto" w:fill="auto"/>
          </w:tcPr>
          <w:p w14:paraId="28FB416C" w14:textId="77777777" w:rsidR="00CC612B" w:rsidRPr="00844A9C" w:rsidRDefault="00CC612B" w:rsidP="002F27EF">
            <w:pPr>
              <w:spacing w:before="40" w:after="40" w:line="220" w:lineRule="exact"/>
              <w:rPr>
                <w:sz w:val="18"/>
              </w:rPr>
            </w:pPr>
            <w:r w:rsidRPr="00844A9C">
              <w:rPr>
                <w:sz w:val="18"/>
              </w:rPr>
              <w:t>Los Ríos</w:t>
            </w:r>
          </w:p>
        </w:tc>
        <w:tc>
          <w:tcPr>
            <w:tcW w:w="1984" w:type="dxa"/>
            <w:shd w:val="clear" w:color="auto" w:fill="auto"/>
            <w:vAlign w:val="bottom"/>
          </w:tcPr>
          <w:p w14:paraId="4A0986D4" w14:textId="77777777" w:rsidR="00CC612B" w:rsidRPr="00844A9C" w:rsidRDefault="00CC612B" w:rsidP="002F27EF">
            <w:pPr>
              <w:spacing w:before="40" w:after="40" w:line="220" w:lineRule="exact"/>
              <w:jc w:val="right"/>
              <w:rPr>
                <w:sz w:val="18"/>
              </w:rPr>
            </w:pPr>
            <w:r w:rsidRPr="00844A9C">
              <w:rPr>
                <w:sz w:val="18"/>
              </w:rPr>
              <w:t>350.799</w:t>
            </w:r>
          </w:p>
        </w:tc>
        <w:tc>
          <w:tcPr>
            <w:tcW w:w="1701" w:type="dxa"/>
            <w:shd w:val="clear" w:color="auto" w:fill="auto"/>
            <w:vAlign w:val="bottom"/>
          </w:tcPr>
          <w:p w14:paraId="6A864E80" w14:textId="77777777" w:rsidR="00CC612B" w:rsidRPr="00844A9C" w:rsidRDefault="00CC612B" w:rsidP="002F27EF">
            <w:pPr>
              <w:spacing w:before="40" w:after="40" w:line="220" w:lineRule="exact"/>
              <w:jc w:val="right"/>
              <w:rPr>
                <w:sz w:val="18"/>
              </w:rPr>
            </w:pPr>
            <w:r w:rsidRPr="00844A9C">
              <w:rPr>
                <w:sz w:val="18"/>
              </w:rPr>
              <w:t>144.357</w:t>
            </w:r>
          </w:p>
        </w:tc>
        <w:tc>
          <w:tcPr>
            <w:tcW w:w="1985" w:type="dxa"/>
            <w:shd w:val="clear" w:color="auto" w:fill="auto"/>
            <w:vAlign w:val="bottom"/>
          </w:tcPr>
          <w:p w14:paraId="3D7E7C63" w14:textId="77777777" w:rsidR="00CC612B" w:rsidRPr="00844A9C" w:rsidRDefault="00CC612B" w:rsidP="002F27EF">
            <w:pPr>
              <w:spacing w:before="40" w:after="40" w:line="220" w:lineRule="exact"/>
              <w:jc w:val="right"/>
              <w:rPr>
                <w:sz w:val="18"/>
              </w:rPr>
            </w:pPr>
            <w:r w:rsidRPr="00844A9C">
              <w:rPr>
                <w:sz w:val="18"/>
              </w:rPr>
              <w:t>41,15%</w:t>
            </w:r>
          </w:p>
        </w:tc>
      </w:tr>
      <w:tr w:rsidR="00CC612B" w:rsidRPr="00844A9C" w14:paraId="7C84ECAD" w14:textId="77777777" w:rsidTr="002F27EF">
        <w:tc>
          <w:tcPr>
            <w:tcW w:w="2127" w:type="dxa"/>
            <w:shd w:val="clear" w:color="auto" w:fill="auto"/>
          </w:tcPr>
          <w:p w14:paraId="3BE7B857" w14:textId="77777777" w:rsidR="00CC612B" w:rsidRPr="00844A9C" w:rsidRDefault="00CC612B" w:rsidP="002F27EF">
            <w:pPr>
              <w:spacing w:before="40" w:after="40" w:line="220" w:lineRule="exact"/>
              <w:rPr>
                <w:sz w:val="18"/>
              </w:rPr>
            </w:pPr>
            <w:r w:rsidRPr="00844A9C">
              <w:rPr>
                <w:sz w:val="18"/>
              </w:rPr>
              <w:t>Los Lagos</w:t>
            </w:r>
          </w:p>
        </w:tc>
        <w:tc>
          <w:tcPr>
            <w:tcW w:w="1984" w:type="dxa"/>
            <w:shd w:val="clear" w:color="auto" w:fill="auto"/>
            <w:vAlign w:val="bottom"/>
          </w:tcPr>
          <w:p w14:paraId="4397AC9C" w14:textId="77777777" w:rsidR="00CC612B" w:rsidRPr="00844A9C" w:rsidRDefault="00CC612B" w:rsidP="002F27EF">
            <w:pPr>
              <w:spacing w:before="40" w:after="40" w:line="220" w:lineRule="exact"/>
              <w:jc w:val="right"/>
              <w:rPr>
                <w:sz w:val="18"/>
              </w:rPr>
            </w:pPr>
            <w:r w:rsidRPr="00844A9C">
              <w:rPr>
                <w:sz w:val="18"/>
              </w:rPr>
              <w:t>740.366</w:t>
            </w:r>
          </w:p>
        </w:tc>
        <w:tc>
          <w:tcPr>
            <w:tcW w:w="1701" w:type="dxa"/>
            <w:shd w:val="clear" w:color="auto" w:fill="auto"/>
            <w:vAlign w:val="bottom"/>
          </w:tcPr>
          <w:p w14:paraId="2CC5AFB2" w14:textId="77777777" w:rsidR="00CC612B" w:rsidRPr="00844A9C" w:rsidRDefault="00CC612B" w:rsidP="002F27EF">
            <w:pPr>
              <w:spacing w:before="40" w:after="40" w:line="220" w:lineRule="exact"/>
              <w:jc w:val="right"/>
              <w:rPr>
                <w:sz w:val="18"/>
              </w:rPr>
            </w:pPr>
            <w:r w:rsidRPr="00844A9C">
              <w:rPr>
                <w:sz w:val="18"/>
              </w:rPr>
              <w:t>306.227</w:t>
            </w:r>
          </w:p>
        </w:tc>
        <w:tc>
          <w:tcPr>
            <w:tcW w:w="1985" w:type="dxa"/>
            <w:shd w:val="clear" w:color="auto" w:fill="auto"/>
            <w:vAlign w:val="bottom"/>
          </w:tcPr>
          <w:p w14:paraId="36F1FD08" w14:textId="77777777" w:rsidR="00CC612B" w:rsidRPr="00844A9C" w:rsidRDefault="00CC612B" w:rsidP="002F27EF">
            <w:pPr>
              <w:spacing w:before="40" w:after="40" w:line="220" w:lineRule="exact"/>
              <w:jc w:val="right"/>
              <w:rPr>
                <w:sz w:val="18"/>
              </w:rPr>
            </w:pPr>
            <w:r w:rsidRPr="00844A9C">
              <w:rPr>
                <w:sz w:val="18"/>
              </w:rPr>
              <w:t>41,36%</w:t>
            </w:r>
          </w:p>
        </w:tc>
      </w:tr>
      <w:tr w:rsidR="00CC612B" w:rsidRPr="00844A9C" w14:paraId="1AB46B5B" w14:textId="77777777" w:rsidTr="002F27EF">
        <w:tc>
          <w:tcPr>
            <w:tcW w:w="2127" w:type="dxa"/>
            <w:shd w:val="clear" w:color="auto" w:fill="auto"/>
          </w:tcPr>
          <w:p w14:paraId="1278A1B6" w14:textId="77777777" w:rsidR="00CC612B" w:rsidRPr="00844A9C" w:rsidRDefault="00CC612B" w:rsidP="002F27EF">
            <w:pPr>
              <w:spacing w:before="40" w:after="40" w:line="220" w:lineRule="exact"/>
              <w:rPr>
                <w:sz w:val="18"/>
              </w:rPr>
            </w:pPr>
            <w:r w:rsidRPr="00844A9C">
              <w:rPr>
                <w:sz w:val="18"/>
              </w:rPr>
              <w:t>Aysén</w:t>
            </w:r>
          </w:p>
        </w:tc>
        <w:tc>
          <w:tcPr>
            <w:tcW w:w="1984" w:type="dxa"/>
            <w:shd w:val="clear" w:color="auto" w:fill="auto"/>
            <w:vAlign w:val="bottom"/>
          </w:tcPr>
          <w:p w14:paraId="38E07625" w14:textId="77777777" w:rsidR="00CC612B" w:rsidRPr="00844A9C" w:rsidRDefault="00CC612B" w:rsidP="002F27EF">
            <w:pPr>
              <w:spacing w:before="40" w:after="40" w:line="220" w:lineRule="exact"/>
              <w:jc w:val="right"/>
              <w:rPr>
                <w:sz w:val="18"/>
              </w:rPr>
            </w:pPr>
            <w:r w:rsidRPr="00844A9C">
              <w:rPr>
                <w:sz w:val="18"/>
              </w:rPr>
              <w:t>98.605</w:t>
            </w:r>
          </w:p>
        </w:tc>
        <w:tc>
          <w:tcPr>
            <w:tcW w:w="1701" w:type="dxa"/>
            <w:shd w:val="clear" w:color="auto" w:fill="auto"/>
            <w:vAlign w:val="bottom"/>
          </w:tcPr>
          <w:p w14:paraId="162137AB" w14:textId="77777777" w:rsidR="00CC612B" w:rsidRPr="00844A9C" w:rsidRDefault="00CC612B" w:rsidP="002F27EF">
            <w:pPr>
              <w:spacing w:before="40" w:after="40" w:line="220" w:lineRule="exact"/>
              <w:jc w:val="right"/>
              <w:rPr>
                <w:sz w:val="18"/>
              </w:rPr>
            </w:pPr>
            <w:r w:rsidRPr="00844A9C">
              <w:rPr>
                <w:sz w:val="18"/>
              </w:rPr>
              <w:t>40.713</w:t>
            </w:r>
          </w:p>
        </w:tc>
        <w:tc>
          <w:tcPr>
            <w:tcW w:w="1985" w:type="dxa"/>
            <w:shd w:val="clear" w:color="auto" w:fill="auto"/>
            <w:vAlign w:val="bottom"/>
          </w:tcPr>
          <w:p w14:paraId="136166E0" w14:textId="77777777" w:rsidR="00CC612B" w:rsidRPr="00844A9C" w:rsidRDefault="00CC612B" w:rsidP="002F27EF">
            <w:pPr>
              <w:spacing w:before="40" w:after="40" w:line="220" w:lineRule="exact"/>
              <w:jc w:val="right"/>
              <w:rPr>
                <w:sz w:val="18"/>
              </w:rPr>
            </w:pPr>
            <w:r w:rsidRPr="00844A9C">
              <w:rPr>
                <w:sz w:val="18"/>
              </w:rPr>
              <w:t>41,29%</w:t>
            </w:r>
          </w:p>
        </w:tc>
      </w:tr>
      <w:tr w:rsidR="00CC612B" w:rsidRPr="00844A9C" w14:paraId="27F03762" w14:textId="77777777" w:rsidTr="002F27EF">
        <w:tc>
          <w:tcPr>
            <w:tcW w:w="2127" w:type="dxa"/>
            <w:tcBorders>
              <w:bottom w:val="single" w:sz="12" w:space="0" w:color="auto"/>
            </w:tcBorders>
            <w:shd w:val="clear" w:color="auto" w:fill="auto"/>
          </w:tcPr>
          <w:p w14:paraId="16873C95" w14:textId="77777777" w:rsidR="00CC612B" w:rsidRPr="00844A9C" w:rsidRDefault="00CC612B" w:rsidP="002F27EF">
            <w:pPr>
              <w:spacing w:before="40" w:after="40" w:line="220" w:lineRule="exact"/>
              <w:rPr>
                <w:sz w:val="18"/>
              </w:rPr>
            </w:pPr>
            <w:r w:rsidRPr="00844A9C">
              <w:rPr>
                <w:sz w:val="18"/>
              </w:rPr>
              <w:t>Magallanes</w:t>
            </w:r>
          </w:p>
        </w:tc>
        <w:tc>
          <w:tcPr>
            <w:tcW w:w="1984" w:type="dxa"/>
            <w:tcBorders>
              <w:bottom w:val="single" w:sz="12" w:space="0" w:color="auto"/>
            </w:tcBorders>
            <w:shd w:val="clear" w:color="auto" w:fill="auto"/>
            <w:vAlign w:val="bottom"/>
          </w:tcPr>
          <w:p w14:paraId="5D2BCE49" w14:textId="77777777" w:rsidR="00CC612B" w:rsidRPr="00844A9C" w:rsidRDefault="00CC612B" w:rsidP="002F27EF">
            <w:pPr>
              <w:spacing w:before="40" w:after="40" w:line="220" w:lineRule="exact"/>
              <w:jc w:val="right"/>
              <w:rPr>
                <w:sz w:val="18"/>
              </w:rPr>
            </w:pPr>
            <w:r w:rsidRPr="00844A9C">
              <w:rPr>
                <w:sz w:val="18"/>
              </w:rPr>
              <w:t>160.115</w:t>
            </w:r>
          </w:p>
        </w:tc>
        <w:tc>
          <w:tcPr>
            <w:tcW w:w="1701" w:type="dxa"/>
            <w:tcBorders>
              <w:bottom w:val="single" w:sz="12" w:space="0" w:color="auto"/>
            </w:tcBorders>
            <w:shd w:val="clear" w:color="auto" w:fill="auto"/>
            <w:vAlign w:val="bottom"/>
          </w:tcPr>
          <w:p w14:paraId="74959C29" w14:textId="77777777" w:rsidR="00CC612B" w:rsidRPr="00844A9C" w:rsidRDefault="00CC612B" w:rsidP="002F27EF">
            <w:pPr>
              <w:spacing w:before="40" w:after="40" w:line="220" w:lineRule="exact"/>
              <w:jc w:val="right"/>
              <w:rPr>
                <w:sz w:val="18"/>
              </w:rPr>
            </w:pPr>
            <w:r w:rsidRPr="00844A9C">
              <w:rPr>
                <w:sz w:val="18"/>
              </w:rPr>
              <w:t>62.853</w:t>
            </w:r>
          </w:p>
        </w:tc>
        <w:tc>
          <w:tcPr>
            <w:tcW w:w="1985" w:type="dxa"/>
            <w:tcBorders>
              <w:bottom w:val="single" w:sz="12" w:space="0" w:color="auto"/>
            </w:tcBorders>
            <w:shd w:val="clear" w:color="auto" w:fill="auto"/>
            <w:vAlign w:val="bottom"/>
          </w:tcPr>
          <w:p w14:paraId="2A94C256" w14:textId="77777777" w:rsidR="00CC612B" w:rsidRPr="00844A9C" w:rsidRDefault="00CC612B" w:rsidP="002F27EF">
            <w:pPr>
              <w:spacing w:before="40" w:after="40" w:line="220" w:lineRule="exact"/>
              <w:jc w:val="right"/>
              <w:rPr>
                <w:sz w:val="18"/>
              </w:rPr>
            </w:pPr>
            <w:r w:rsidRPr="00844A9C">
              <w:rPr>
                <w:sz w:val="18"/>
              </w:rPr>
              <w:t>39,25%</w:t>
            </w:r>
          </w:p>
        </w:tc>
      </w:tr>
    </w:tbl>
    <w:p w14:paraId="458971C9" w14:textId="77777777" w:rsidR="00CC612B" w:rsidRPr="00E65A6E" w:rsidRDefault="00CC612B" w:rsidP="00CC612B">
      <w:pPr>
        <w:pStyle w:val="SingleTxtG"/>
        <w:rPr>
          <w:i/>
          <w:iCs/>
          <w:sz w:val="18"/>
          <w:szCs w:val="18"/>
        </w:rPr>
      </w:pPr>
      <w:r w:rsidRPr="00E65A6E">
        <w:rPr>
          <w:i/>
          <w:iCs/>
          <w:sz w:val="18"/>
          <w:szCs w:val="18"/>
        </w:rPr>
        <w:lastRenderedPageBreak/>
        <w:t>Fuente: SERVEL.</w:t>
      </w:r>
      <w:r w:rsidRPr="00E65A6E">
        <w:rPr>
          <w:rStyle w:val="Refdenotaalpie"/>
          <w:i/>
          <w:iCs/>
          <w:szCs w:val="18"/>
        </w:rPr>
        <w:footnoteReference w:id="107"/>
      </w:r>
    </w:p>
    <w:p w14:paraId="44DEF4ED" w14:textId="77777777" w:rsidR="00CC612B" w:rsidRPr="008E7B3F" w:rsidRDefault="00CC612B" w:rsidP="00CC612B">
      <w:pPr>
        <w:pStyle w:val="H23G"/>
      </w:pPr>
      <w:bookmarkStart w:id="221" w:name="_Toc158650646"/>
      <w:bookmarkStart w:id="222" w:name="_Toc170913652"/>
      <w:bookmarkStart w:id="223" w:name="_Toc171683287"/>
      <w:r>
        <w:rPr>
          <w:position w:val="-1"/>
        </w:rPr>
        <w:tab/>
      </w:r>
      <w:r w:rsidRPr="00212D67">
        <w:rPr>
          <w:position w:val="-1"/>
        </w:rPr>
        <w:t>3.</w:t>
      </w:r>
      <w:r w:rsidRPr="00212D67">
        <w:rPr>
          <w:position w:val="-1"/>
        </w:rPr>
        <w:tab/>
      </w:r>
      <w:r w:rsidRPr="008E7B3F">
        <w:t>Indicadores sobre la delincuencia y la administración de justicia</w:t>
      </w:r>
      <w:bookmarkEnd w:id="221"/>
      <w:bookmarkEnd w:id="222"/>
      <w:bookmarkEnd w:id="223"/>
    </w:p>
    <w:p w14:paraId="3866F7D2" w14:textId="77777777" w:rsidR="00CC612B" w:rsidRPr="008E7B3F" w:rsidRDefault="00CC612B" w:rsidP="00CC612B">
      <w:pPr>
        <w:pStyle w:val="H4G"/>
        <w:rPr>
          <w:i w:val="0"/>
        </w:rPr>
      </w:pPr>
      <w:bookmarkStart w:id="224" w:name="_Toc158650647"/>
      <w:bookmarkStart w:id="225" w:name="_Toc170913653"/>
      <w:bookmarkStart w:id="226" w:name="_Toc171683288"/>
      <w:r>
        <w:rPr>
          <w:position w:val="-1"/>
        </w:rPr>
        <w:tab/>
      </w:r>
      <w:r w:rsidRPr="00212D67">
        <w:rPr>
          <w:position w:val="-1"/>
        </w:rPr>
        <w:t>i.</w:t>
      </w:r>
      <w:r w:rsidRPr="00212D67">
        <w:rPr>
          <w:position w:val="-1"/>
        </w:rPr>
        <w:tab/>
      </w:r>
      <w:r w:rsidRPr="001D3750">
        <w:rPr>
          <w:position w:val="-1"/>
        </w:rPr>
        <w:t>Número</w:t>
      </w:r>
      <w:r w:rsidRPr="008E7B3F">
        <w:t xml:space="preserve"> de casos de muerte violenta y delitos que plantean una amenaza a la vida denunciados por cada 100.000 personas</w:t>
      </w:r>
      <w:bookmarkEnd w:id="224"/>
      <w:bookmarkEnd w:id="225"/>
      <w:bookmarkEnd w:id="226"/>
    </w:p>
    <w:p w14:paraId="26116B13" w14:textId="0DE4E36C" w:rsidR="00CC612B" w:rsidRPr="00212D67" w:rsidRDefault="00CC612B" w:rsidP="00AC6A02">
      <w:pPr>
        <w:pStyle w:val="SingleTxtG"/>
      </w:pPr>
      <w:r w:rsidRPr="00212D67">
        <w:t>Cuadro 47</w:t>
      </w:r>
      <w:r>
        <w:tab/>
      </w:r>
      <w:r w:rsidR="00AC6A02">
        <w:br/>
      </w:r>
      <w:r>
        <w:tab/>
      </w:r>
      <w:r w:rsidRPr="00AC6A02">
        <w:rPr>
          <w:b/>
          <w:bCs/>
        </w:rPr>
        <w:t>Estadísticas anuales de denuncias de homicidio, femicidio y lesiones graves o gravísimas, por cada 100.000 habitantes (años 2019-2023)</w:t>
      </w:r>
    </w:p>
    <w:tbl>
      <w:tblPr>
        <w:tblStyle w:val="Tablaconcuadrcula1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88"/>
        <w:gridCol w:w="896"/>
        <w:gridCol w:w="897"/>
        <w:gridCol w:w="896"/>
        <w:gridCol w:w="896"/>
        <w:gridCol w:w="897"/>
      </w:tblGrid>
      <w:tr w:rsidR="00CC612B" w:rsidRPr="001A16AB" w14:paraId="71F7F2AE" w14:textId="77777777" w:rsidTr="002F27EF">
        <w:trPr>
          <w:tblHeader/>
        </w:trPr>
        <w:tc>
          <w:tcPr>
            <w:tcW w:w="2888" w:type="dxa"/>
            <w:tcBorders>
              <w:top w:val="single" w:sz="4" w:space="0" w:color="auto"/>
              <w:bottom w:val="single" w:sz="12" w:space="0" w:color="auto"/>
            </w:tcBorders>
            <w:shd w:val="clear" w:color="auto" w:fill="auto"/>
            <w:vAlign w:val="bottom"/>
          </w:tcPr>
          <w:p w14:paraId="054579EB" w14:textId="77777777" w:rsidR="00CC612B" w:rsidRPr="001A16AB" w:rsidRDefault="00CC612B" w:rsidP="002F27EF">
            <w:pPr>
              <w:spacing w:before="80" w:after="80" w:line="200" w:lineRule="exact"/>
              <w:ind w:leftChars="0" w:left="0" w:firstLineChars="0" w:firstLine="0"/>
              <w:outlineLvl w:val="9"/>
              <w:rPr>
                <w:i/>
                <w:position w:val="0"/>
                <w:sz w:val="16"/>
              </w:rPr>
            </w:pPr>
          </w:p>
        </w:tc>
        <w:tc>
          <w:tcPr>
            <w:tcW w:w="896" w:type="dxa"/>
            <w:tcBorders>
              <w:top w:val="single" w:sz="4" w:space="0" w:color="auto"/>
              <w:bottom w:val="single" w:sz="12" w:space="0" w:color="auto"/>
            </w:tcBorders>
            <w:shd w:val="clear" w:color="auto" w:fill="auto"/>
            <w:vAlign w:val="bottom"/>
          </w:tcPr>
          <w:p w14:paraId="5562E0D2" w14:textId="77777777" w:rsidR="00CC612B" w:rsidRPr="001A16AB" w:rsidRDefault="00CC612B" w:rsidP="002F27EF">
            <w:pPr>
              <w:spacing w:before="80" w:after="80" w:line="200" w:lineRule="exact"/>
              <w:ind w:leftChars="0" w:left="0" w:firstLineChars="0" w:firstLine="0"/>
              <w:jc w:val="right"/>
              <w:outlineLvl w:val="9"/>
              <w:rPr>
                <w:i/>
                <w:position w:val="0"/>
                <w:sz w:val="16"/>
              </w:rPr>
            </w:pPr>
          </w:p>
        </w:tc>
        <w:tc>
          <w:tcPr>
            <w:tcW w:w="897" w:type="dxa"/>
            <w:tcBorders>
              <w:top w:val="single" w:sz="4" w:space="0" w:color="auto"/>
              <w:bottom w:val="single" w:sz="12" w:space="0" w:color="auto"/>
            </w:tcBorders>
            <w:shd w:val="clear" w:color="auto" w:fill="auto"/>
            <w:vAlign w:val="bottom"/>
          </w:tcPr>
          <w:p w14:paraId="4D57B7D2" w14:textId="77777777" w:rsidR="00CC612B" w:rsidRPr="001A16AB" w:rsidRDefault="00CC612B" w:rsidP="002F27EF">
            <w:pPr>
              <w:spacing w:before="80" w:after="80" w:line="200" w:lineRule="exact"/>
              <w:ind w:leftChars="0" w:left="0" w:firstLineChars="0" w:firstLine="0"/>
              <w:jc w:val="right"/>
              <w:outlineLvl w:val="9"/>
              <w:rPr>
                <w:i/>
                <w:position w:val="0"/>
                <w:sz w:val="16"/>
              </w:rPr>
            </w:pPr>
          </w:p>
        </w:tc>
        <w:tc>
          <w:tcPr>
            <w:tcW w:w="896" w:type="dxa"/>
            <w:tcBorders>
              <w:top w:val="single" w:sz="4" w:space="0" w:color="auto"/>
              <w:bottom w:val="single" w:sz="12" w:space="0" w:color="auto"/>
            </w:tcBorders>
            <w:shd w:val="clear" w:color="auto" w:fill="auto"/>
            <w:vAlign w:val="bottom"/>
          </w:tcPr>
          <w:p w14:paraId="3933E3D5" w14:textId="77777777" w:rsidR="00CC612B" w:rsidRPr="001A16AB" w:rsidRDefault="00CC612B" w:rsidP="002F27EF">
            <w:pPr>
              <w:spacing w:before="80" w:after="80" w:line="200" w:lineRule="exact"/>
              <w:ind w:leftChars="0" w:left="0" w:firstLineChars="0" w:firstLine="0"/>
              <w:jc w:val="right"/>
              <w:outlineLvl w:val="9"/>
              <w:rPr>
                <w:i/>
                <w:position w:val="0"/>
                <w:sz w:val="16"/>
              </w:rPr>
            </w:pPr>
            <w:bookmarkStart w:id="227" w:name="_Toc171683289"/>
            <w:r w:rsidRPr="001A16AB">
              <w:rPr>
                <w:i/>
                <w:position w:val="0"/>
                <w:sz w:val="16"/>
              </w:rPr>
              <w:t>Años</w:t>
            </w:r>
            <w:bookmarkEnd w:id="227"/>
          </w:p>
        </w:tc>
        <w:tc>
          <w:tcPr>
            <w:tcW w:w="896" w:type="dxa"/>
            <w:tcBorders>
              <w:top w:val="single" w:sz="4" w:space="0" w:color="auto"/>
              <w:bottom w:val="single" w:sz="12" w:space="0" w:color="auto"/>
            </w:tcBorders>
            <w:shd w:val="clear" w:color="auto" w:fill="auto"/>
            <w:vAlign w:val="bottom"/>
          </w:tcPr>
          <w:p w14:paraId="16B8357A" w14:textId="77777777" w:rsidR="00CC612B" w:rsidRPr="001A16AB" w:rsidRDefault="00CC612B" w:rsidP="002F27EF">
            <w:pPr>
              <w:spacing w:before="80" w:after="80" w:line="200" w:lineRule="exact"/>
              <w:ind w:leftChars="0" w:left="0" w:firstLineChars="0" w:firstLine="0"/>
              <w:jc w:val="right"/>
              <w:outlineLvl w:val="9"/>
              <w:rPr>
                <w:i/>
                <w:position w:val="0"/>
                <w:sz w:val="16"/>
              </w:rPr>
            </w:pPr>
          </w:p>
        </w:tc>
        <w:tc>
          <w:tcPr>
            <w:tcW w:w="897" w:type="dxa"/>
            <w:tcBorders>
              <w:top w:val="single" w:sz="4" w:space="0" w:color="auto"/>
              <w:bottom w:val="single" w:sz="12" w:space="0" w:color="auto"/>
            </w:tcBorders>
            <w:shd w:val="clear" w:color="auto" w:fill="auto"/>
            <w:vAlign w:val="bottom"/>
          </w:tcPr>
          <w:p w14:paraId="33E84DA8" w14:textId="77777777" w:rsidR="00CC612B" w:rsidRPr="001A16AB" w:rsidRDefault="00CC612B" w:rsidP="002F27EF">
            <w:pPr>
              <w:spacing w:before="80" w:after="80" w:line="200" w:lineRule="exact"/>
              <w:ind w:leftChars="0" w:left="0" w:firstLineChars="0" w:firstLine="0"/>
              <w:jc w:val="right"/>
              <w:outlineLvl w:val="9"/>
              <w:rPr>
                <w:i/>
                <w:position w:val="0"/>
                <w:sz w:val="16"/>
              </w:rPr>
            </w:pPr>
          </w:p>
        </w:tc>
      </w:tr>
      <w:tr w:rsidR="00CC612B" w:rsidRPr="001A16AB" w14:paraId="57C39F0B" w14:textId="77777777" w:rsidTr="002F27EF">
        <w:tc>
          <w:tcPr>
            <w:tcW w:w="2888" w:type="dxa"/>
            <w:tcBorders>
              <w:top w:val="single" w:sz="12" w:space="0" w:color="auto"/>
            </w:tcBorders>
            <w:shd w:val="clear" w:color="auto" w:fill="auto"/>
          </w:tcPr>
          <w:p w14:paraId="5025F672" w14:textId="77777777" w:rsidR="00CC612B" w:rsidRPr="001A16AB" w:rsidRDefault="00CC612B" w:rsidP="002F27EF">
            <w:pPr>
              <w:spacing w:before="40" w:after="40" w:line="220" w:lineRule="exact"/>
              <w:ind w:leftChars="0" w:left="0" w:firstLineChars="0" w:firstLine="0"/>
              <w:outlineLvl w:val="9"/>
              <w:rPr>
                <w:position w:val="0"/>
                <w:sz w:val="18"/>
              </w:rPr>
            </w:pPr>
          </w:p>
        </w:tc>
        <w:tc>
          <w:tcPr>
            <w:tcW w:w="896" w:type="dxa"/>
            <w:tcBorders>
              <w:top w:val="single" w:sz="12" w:space="0" w:color="auto"/>
            </w:tcBorders>
            <w:shd w:val="clear" w:color="auto" w:fill="auto"/>
            <w:vAlign w:val="bottom"/>
            <w:hideMark/>
          </w:tcPr>
          <w:p w14:paraId="5B6C495B" w14:textId="77777777" w:rsidR="00CC612B" w:rsidRPr="001A16AB" w:rsidRDefault="00CC612B" w:rsidP="002F27EF">
            <w:pPr>
              <w:spacing w:before="40" w:after="40" w:line="220" w:lineRule="exact"/>
              <w:ind w:leftChars="0" w:left="0" w:firstLineChars="0" w:firstLine="0"/>
              <w:jc w:val="right"/>
              <w:outlineLvl w:val="9"/>
              <w:rPr>
                <w:i/>
                <w:position w:val="0"/>
                <w:sz w:val="18"/>
              </w:rPr>
            </w:pPr>
            <w:bookmarkStart w:id="228" w:name="_Toc158310029"/>
            <w:r w:rsidRPr="001A16AB">
              <w:rPr>
                <w:i/>
                <w:position w:val="0"/>
                <w:sz w:val="18"/>
              </w:rPr>
              <w:t>2019</w:t>
            </w:r>
            <w:bookmarkEnd w:id="228"/>
          </w:p>
        </w:tc>
        <w:tc>
          <w:tcPr>
            <w:tcW w:w="897" w:type="dxa"/>
            <w:tcBorders>
              <w:top w:val="single" w:sz="12" w:space="0" w:color="auto"/>
            </w:tcBorders>
            <w:shd w:val="clear" w:color="auto" w:fill="auto"/>
            <w:vAlign w:val="bottom"/>
            <w:hideMark/>
          </w:tcPr>
          <w:p w14:paraId="64470F02" w14:textId="77777777" w:rsidR="00CC612B" w:rsidRPr="001A16AB" w:rsidRDefault="00CC612B" w:rsidP="002F27EF">
            <w:pPr>
              <w:spacing w:before="40" w:after="40" w:line="220" w:lineRule="exact"/>
              <w:ind w:leftChars="0" w:left="0" w:firstLineChars="0" w:firstLine="0"/>
              <w:jc w:val="right"/>
              <w:outlineLvl w:val="9"/>
              <w:rPr>
                <w:i/>
                <w:position w:val="0"/>
                <w:sz w:val="18"/>
              </w:rPr>
            </w:pPr>
            <w:bookmarkStart w:id="229" w:name="_Toc158310030"/>
            <w:r w:rsidRPr="001A16AB">
              <w:rPr>
                <w:i/>
                <w:position w:val="0"/>
                <w:sz w:val="18"/>
              </w:rPr>
              <w:t>2020</w:t>
            </w:r>
            <w:bookmarkEnd w:id="229"/>
          </w:p>
        </w:tc>
        <w:tc>
          <w:tcPr>
            <w:tcW w:w="896" w:type="dxa"/>
            <w:tcBorders>
              <w:top w:val="single" w:sz="12" w:space="0" w:color="auto"/>
            </w:tcBorders>
            <w:shd w:val="clear" w:color="auto" w:fill="auto"/>
            <w:vAlign w:val="bottom"/>
            <w:hideMark/>
          </w:tcPr>
          <w:p w14:paraId="1517AF99" w14:textId="77777777" w:rsidR="00CC612B" w:rsidRPr="001A16AB" w:rsidRDefault="00CC612B" w:rsidP="002F27EF">
            <w:pPr>
              <w:spacing w:before="40" w:after="40" w:line="220" w:lineRule="exact"/>
              <w:ind w:leftChars="0" w:left="0" w:firstLineChars="0" w:firstLine="0"/>
              <w:jc w:val="right"/>
              <w:outlineLvl w:val="9"/>
              <w:rPr>
                <w:i/>
                <w:position w:val="0"/>
                <w:sz w:val="18"/>
              </w:rPr>
            </w:pPr>
            <w:bookmarkStart w:id="230" w:name="_Toc158310031"/>
            <w:r w:rsidRPr="001A16AB">
              <w:rPr>
                <w:i/>
                <w:position w:val="0"/>
                <w:sz w:val="18"/>
              </w:rPr>
              <w:t>2021</w:t>
            </w:r>
            <w:bookmarkEnd w:id="230"/>
          </w:p>
        </w:tc>
        <w:tc>
          <w:tcPr>
            <w:tcW w:w="896" w:type="dxa"/>
            <w:tcBorders>
              <w:top w:val="single" w:sz="12" w:space="0" w:color="auto"/>
            </w:tcBorders>
            <w:shd w:val="clear" w:color="auto" w:fill="auto"/>
            <w:vAlign w:val="bottom"/>
            <w:hideMark/>
          </w:tcPr>
          <w:p w14:paraId="48B83B53" w14:textId="77777777" w:rsidR="00CC612B" w:rsidRPr="001A16AB" w:rsidRDefault="00CC612B" w:rsidP="002F27EF">
            <w:pPr>
              <w:spacing w:before="40" w:after="40" w:line="220" w:lineRule="exact"/>
              <w:ind w:leftChars="0" w:left="0" w:firstLineChars="0" w:firstLine="0"/>
              <w:jc w:val="right"/>
              <w:outlineLvl w:val="9"/>
              <w:rPr>
                <w:i/>
                <w:position w:val="0"/>
                <w:sz w:val="18"/>
              </w:rPr>
            </w:pPr>
            <w:bookmarkStart w:id="231" w:name="_Toc158310032"/>
            <w:r w:rsidRPr="001A16AB">
              <w:rPr>
                <w:i/>
                <w:position w:val="0"/>
                <w:sz w:val="18"/>
              </w:rPr>
              <w:t>2022</w:t>
            </w:r>
            <w:bookmarkEnd w:id="231"/>
          </w:p>
        </w:tc>
        <w:tc>
          <w:tcPr>
            <w:tcW w:w="897" w:type="dxa"/>
            <w:tcBorders>
              <w:top w:val="single" w:sz="12" w:space="0" w:color="auto"/>
            </w:tcBorders>
            <w:shd w:val="clear" w:color="auto" w:fill="auto"/>
            <w:vAlign w:val="bottom"/>
            <w:hideMark/>
          </w:tcPr>
          <w:p w14:paraId="5EC8C893" w14:textId="77777777" w:rsidR="00CC612B" w:rsidRPr="001A16AB" w:rsidRDefault="00CC612B" w:rsidP="002F27EF">
            <w:pPr>
              <w:spacing w:before="40" w:after="40" w:line="220" w:lineRule="exact"/>
              <w:ind w:leftChars="0" w:left="0" w:firstLineChars="0" w:firstLine="0"/>
              <w:jc w:val="right"/>
              <w:outlineLvl w:val="9"/>
              <w:rPr>
                <w:i/>
                <w:position w:val="0"/>
                <w:sz w:val="18"/>
              </w:rPr>
            </w:pPr>
            <w:bookmarkStart w:id="232" w:name="_Toc158310033"/>
            <w:r w:rsidRPr="001A16AB">
              <w:rPr>
                <w:i/>
                <w:position w:val="0"/>
                <w:sz w:val="18"/>
              </w:rPr>
              <w:t>2023</w:t>
            </w:r>
            <w:bookmarkEnd w:id="232"/>
          </w:p>
        </w:tc>
      </w:tr>
      <w:tr w:rsidR="00CC612B" w:rsidRPr="001A16AB" w14:paraId="4426221D" w14:textId="77777777" w:rsidTr="002F27EF">
        <w:tc>
          <w:tcPr>
            <w:tcW w:w="2888" w:type="dxa"/>
            <w:tcBorders>
              <w:bottom w:val="single" w:sz="12" w:space="0" w:color="auto"/>
            </w:tcBorders>
            <w:shd w:val="clear" w:color="auto" w:fill="auto"/>
          </w:tcPr>
          <w:p w14:paraId="06B95B91" w14:textId="77777777" w:rsidR="00CC612B" w:rsidRPr="001A16AB" w:rsidRDefault="00CC612B" w:rsidP="002F27EF">
            <w:pPr>
              <w:spacing w:before="40" w:after="40" w:line="220" w:lineRule="exact"/>
              <w:ind w:leftChars="0" w:left="0" w:firstLineChars="0" w:firstLine="0"/>
              <w:outlineLvl w:val="9"/>
              <w:rPr>
                <w:position w:val="0"/>
                <w:sz w:val="18"/>
              </w:rPr>
            </w:pPr>
            <w:r w:rsidRPr="001A16AB">
              <w:rPr>
                <w:position w:val="0"/>
                <w:sz w:val="18"/>
              </w:rPr>
              <w:t>Denuncias de homicidio, femicidio y lesiones graves o gravísimas por 100.000 hab.</w:t>
            </w:r>
          </w:p>
        </w:tc>
        <w:tc>
          <w:tcPr>
            <w:tcW w:w="896" w:type="dxa"/>
            <w:tcBorders>
              <w:bottom w:val="single" w:sz="12" w:space="0" w:color="auto"/>
            </w:tcBorders>
            <w:shd w:val="clear" w:color="auto" w:fill="auto"/>
            <w:vAlign w:val="bottom"/>
          </w:tcPr>
          <w:p w14:paraId="0FFA72BD" w14:textId="77777777" w:rsidR="00CC612B" w:rsidRPr="001A16AB" w:rsidRDefault="00CC612B" w:rsidP="002F27EF">
            <w:pPr>
              <w:spacing w:before="40" w:after="40" w:line="220" w:lineRule="exact"/>
              <w:ind w:leftChars="0" w:left="0" w:firstLineChars="0" w:firstLine="0"/>
              <w:jc w:val="right"/>
              <w:outlineLvl w:val="9"/>
              <w:rPr>
                <w:position w:val="0"/>
                <w:sz w:val="18"/>
              </w:rPr>
            </w:pPr>
            <w:r w:rsidRPr="001A16AB">
              <w:rPr>
                <w:position w:val="0"/>
                <w:sz w:val="18"/>
              </w:rPr>
              <w:t>2.036,2</w:t>
            </w:r>
          </w:p>
        </w:tc>
        <w:tc>
          <w:tcPr>
            <w:tcW w:w="897" w:type="dxa"/>
            <w:tcBorders>
              <w:bottom w:val="single" w:sz="12" w:space="0" w:color="auto"/>
            </w:tcBorders>
            <w:shd w:val="clear" w:color="auto" w:fill="auto"/>
            <w:vAlign w:val="bottom"/>
          </w:tcPr>
          <w:p w14:paraId="161084D2" w14:textId="77777777" w:rsidR="00CC612B" w:rsidRPr="001A16AB" w:rsidRDefault="00CC612B" w:rsidP="002F27EF">
            <w:pPr>
              <w:spacing w:before="40" w:after="40" w:line="220" w:lineRule="exact"/>
              <w:ind w:leftChars="0" w:left="0" w:firstLineChars="0" w:firstLine="0"/>
              <w:jc w:val="right"/>
              <w:outlineLvl w:val="9"/>
              <w:rPr>
                <w:position w:val="0"/>
                <w:sz w:val="18"/>
              </w:rPr>
            </w:pPr>
            <w:r w:rsidRPr="001A16AB">
              <w:rPr>
                <w:position w:val="0"/>
                <w:sz w:val="18"/>
              </w:rPr>
              <w:t>1.744,7</w:t>
            </w:r>
          </w:p>
        </w:tc>
        <w:tc>
          <w:tcPr>
            <w:tcW w:w="896" w:type="dxa"/>
            <w:tcBorders>
              <w:bottom w:val="single" w:sz="12" w:space="0" w:color="auto"/>
            </w:tcBorders>
            <w:shd w:val="clear" w:color="auto" w:fill="auto"/>
            <w:vAlign w:val="bottom"/>
          </w:tcPr>
          <w:p w14:paraId="12C41CB2" w14:textId="77777777" w:rsidR="00CC612B" w:rsidRPr="001A16AB" w:rsidRDefault="00CC612B" w:rsidP="002F27EF">
            <w:pPr>
              <w:spacing w:before="40" w:after="40" w:line="220" w:lineRule="exact"/>
              <w:ind w:leftChars="0" w:left="0" w:firstLineChars="0" w:firstLine="0"/>
              <w:jc w:val="right"/>
              <w:outlineLvl w:val="9"/>
              <w:rPr>
                <w:position w:val="0"/>
                <w:sz w:val="18"/>
              </w:rPr>
            </w:pPr>
            <w:r w:rsidRPr="001A16AB">
              <w:rPr>
                <w:position w:val="0"/>
                <w:sz w:val="18"/>
              </w:rPr>
              <w:t>1.812,6</w:t>
            </w:r>
          </w:p>
        </w:tc>
        <w:tc>
          <w:tcPr>
            <w:tcW w:w="896" w:type="dxa"/>
            <w:tcBorders>
              <w:bottom w:val="single" w:sz="12" w:space="0" w:color="auto"/>
            </w:tcBorders>
            <w:shd w:val="clear" w:color="auto" w:fill="auto"/>
            <w:vAlign w:val="bottom"/>
          </w:tcPr>
          <w:p w14:paraId="088D992E" w14:textId="77777777" w:rsidR="00CC612B" w:rsidRPr="001A16AB" w:rsidRDefault="00CC612B" w:rsidP="002F27EF">
            <w:pPr>
              <w:spacing w:before="40" w:after="40" w:line="220" w:lineRule="exact"/>
              <w:ind w:leftChars="0" w:left="0" w:firstLineChars="0" w:firstLine="0"/>
              <w:jc w:val="right"/>
              <w:outlineLvl w:val="9"/>
              <w:rPr>
                <w:position w:val="0"/>
                <w:sz w:val="18"/>
              </w:rPr>
            </w:pPr>
            <w:r w:rsidRPr="001A16AB">
              <w:rPr>
                <w:position w:val="0"/>
                <w:sz w:val="18"/>
              </w:rPr>
              <w:t>2.204,2</w:t>
            </w:r>
          </w:p>
        </w:tc>
        <w:tc>
          <w:tcPr>
            <w:tcW w:w="897" w:type="dxa"/>
            <w:tcBorders>
              <w:bottom w:val="single" w:sz="12" w:space="0" w:color="auto"/>
            </w:tcBorders>
            <w:shd w:val="clear" w:color="auto" w:fill="auto"/>
            <w:vAlign w:val="bottom"/>
          </w:tcPr>
          <w:p w14:paraId="3B3A3C3F" w14:textId="77777777" w:rsidR="00CC612B" w:rsidRPr="001A16AB" w:rsidRDefault="00CC612B" w:rsidP="002F27EF">
            <w:pPr>
              <w:spacing w:before="40" w:after="40" w:line="220" w:lineRule="exact"/>
              <w:ind w:leftChars="0" w:left="0" w:firstLineChars="0" w:firstLine="0"/>
              <w:jc w:val="right"/>
              <w:outlineLvl w:val="9"/>
              <w:rPr>
                <w:position w:val="0"/>
                <w:sz w:val="18"/>
              </w:rPr>
            </w:pPr>
            <w:r w:rsidRPr="001A16AB">
              <w:rPr>
                <w:position w:val="0"/>
                <w:sz w:val="18"/>
              </w:rPr>
              <w:t>2.243,3</w:t>
            </w:r>
          </w:p>
        </w:tc>
      </w:tr>
    </w:tbl>
    <w:p w14:paraId="05F79B97" w14:textId="77777777" w:rsidR="00CC612B" w:rsidRPr="00E65A6E" w:rsidRDefault="00CC612B" w:rsidP="00CC612B">
      <w:pPr>
        <w:pStyle w:val="SingleTxtG"/>
        <w:rPr>
          <w:i/>
          <w:iCs/>
          <w:sz w:val="18"/>
          <w:szCs w:val="18"/>
        </w:rPr>
      </w:pPr>
      <w:r w:rsidRPr="00E65A6E">
        <w:rPr>
          <w:i/>
          <w:iCs/>
          <w:sz w:val="18"/>
          <w:szCs w:val="18"/>
        </w:rPr>
        <w:t>Fuente: Centro de Estudios y Análisis del Delito (CEAD)</w:t>
      </w:r>
      <w:r w:rsidRPr="00E65A6E">
        <w:rPr>
          <w:rStyle w:val="Refdenotaalpie"/>
          <w:i/>
          <w:iCs/>
          <w:szCs w:val="18"/>
        </w:rPr>
        <w:footnoteReference w:id="108"/>
      </w:r>
      <w:r w:rsidRPr="00E65A6E">
        <w:rPr>
          <w:i/>
          <w:iCs/>
          <w:sz w:val="18"/>
          <w:szCs w:val="18"/>
        </w:rPr>
        <w:t>.</w:t>
      </w:r>
    </w:p>
    <w:p w14:paraId="0718964C" w14:textId="77777777" w:rsidR="00CC612B" w:rsidRPr="008E7B3F" w:rsidRDefault="00CC612B" w:rsidP="00CC612B">
      <w:pPr>
        <w:pStyle w:val="H4G"/>
        <w:rPr>
          <w:i w:val="0"/>
        </w:rPr>
      </w:pPr>
      <w:bookmarkStart w:id="233" w:name="_Toc158650648"/>
      <w:bookmarkStart w:id="234" w:name="_Toc170913654"/>
      <w:bookmarkStart w:id="235" w:name="_Toc171683290"/>
      <w:r>
        <w:rPr>
          <w:position w:val="-1"/>
        </w:rPr>
        <w:tab/>
      </w:r>
      <w:proofErr w:type="spellStart"/>
      <w:r w:rsidRPr="00212D67">
        <w:rPr>
          <w:position w:val="-1"/>
        </w:rPr>
        <w:t>ii</w:t>
      </w:r>
      <w:proofErr w:type="spellEnd"/>
      <w:r w:rsidRPr="00212D67">
        <w:rPr>
          <w:position w:val="-1"/>
        </w:rPr>
        <w:t>.</w:t>
      </w:r>
      <w:r w:rsidRPr="00212D67">
        <w:rPr>
          <w:position w:val="-1"/>
        </w:rPr>
        <w:tab/>
      </w:r>
      <w:r w:rsidRPr="008E7B3F">
        <w:t xml:space="preserve">Número de personas y tasa (por cada 100.000 personas) que fueron detenidas, procesadas, acusadas, </w:t>
      </w:r>
      <w:r w:rsidRPr="001D3750">
        <w:rPr>
          <w:position w:val="-1"/>
        </w:rPr>
        <w:t>sentenciadas</w:t>
      </w:r>
      <w:r w:rsidRPr="008E7B3F">
        <w:t>, encarceladas por delitos violentos u otros delitos graves (como homicidio, robo, asalto y tráfico).</w:t>
      </w:r>
      <w:bookmarkEnd w:id="233"/>
      <w:bookmarkEnd w:id="234"/>
      <w:bookmarkEnd w:id="235"/>
    </w:p>
    <w:p w14:paraId="2A5192A3" w14:textId="5BDCFC86" w:rsidR="00CC612B" w:rsidRPr="003E4587" w:rsidRDefault="00CC612B" w:rsidP="003E4587">
      <w:pPr>
        <w:pStyle w:val="SingleTxtG"/>
      </w:pPr>
      <w:r w:rsidRPr="00212D67">
        <w:t>Cuadro 48</w:t>
      </w:r>
      <w:r>
        <w:tab/>
      </w:r>
      <w:r w:rsidR="003E4587">
        <w:br/>
      </w:r>
      <w:r w:rsidRPr="003E4587">
        <w:rPr>
          <w:b/>
          <w:bCs/>
        </w:rPr>
        <w:tab/>
        <w:t>Estadísticas anuales de denuncias de delitos de mayor connotación social (DMCS)</w:t>
      </w:r>
      <w:r w:rsidRPr="003E4587">
        <w:rPr>
          <w:rStyle w:val="Refdenotaalpie"/>
          <w:b/>
          <w:bCs/>
        </w:rPr>
        <w:footnoteReference w:id="109"/>
      </w:r>
      <w:r w:rsidRPr="003E4587">
        <w:rPr>
          <w:b/>
          <w:bCs/>
        </w:rPr>
        <w:t>, por cada 100.000 habitantes (2018-2022)</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7"/>
        <w:gridCol w:w="1139"/>
        <w:gridCol w:w="1513"/>
        <w:gridCol w:w="1151"/>
        <w:gridCol w:w="999"/>
        <w:gridCol w:w="1661"/>
      </w:tblGrid>
      <w:tr w:rsidR="00CC612B" w:rsidRPr="00023937" w14:paraId="58229275" w14:textId="77777777" w:rsidTr="002F27EF">
        <w:trPr>
          <w:tblHeader/>
        </w:trPr>
        <w:tc>
          <w:tcPr>
            <w:tcW w:w="907" w:type="dxa"/>
            <w:tcBorders>
              <w:top w:val="single" w:sz="4" w:space="0" w:color="auto"/>
              <w:bottom w:val="single" w:sz="12" w:space="0" w:color="auto"/>
            </w:tcBorders>
            <w:shd w:val="clear" w:color="auto" w:fill="auto"/>
            <w:vAlign w:val="bottom"/>
          </w:tcPr>
          <w:p w14:paraId="167350FB" w14:textId="77777777" w:rsidR="00CC612B" w:rsidRPr="00023937" w:rsidRDefault="00CC612B" w:rsidP="002F27EF">
            <w:pPr>
              <w:spacing w:before="80" w:after="80" w:line="200" w:lineRule="exact"/>
              <w:rPr>
                <w:i/>
                <w:iCs/>
                <w:sz w:val="16"/>
              </w:rPr>
            </w:pPr>
            <w:r w:rsidRPr="00023937">
              <w:rPr>
                <w:i/>
                <w:iCs/>
                <w:sz w:val="16"/>
              </w:rPr>
              <w:t>Año</w:t>
            </w:r>
          </w:p>
        </w:tc>
        <w:tc>
          <w:tcPr>
            <w:tcW w:w="1139" w:type="dxa"/>
            <w:tcBorders>
              <w:top w:val="single" w:sz="4" w:space="0" w:color="auto"/>
              <w:bottom w:val="single" w:sz="12" w:space="0" w:color="auto"/>
            </w:tcBorders>
            <w:shd w:val="clear" w:color="auto" w:fill="auto"/>
            <w:vAlign w:val="bottom"/>
          </w:tcPr>
          <w:p w14:paraId="60F677E3" w14:textId="77777777" w:rsidR="00CC612B" w:rsidRPr="00023937" w:rsidRDefault="00CC612B" w:rsidP="002F27EF">
            <w:pPr>
              <w:spacing w:before="80" w:after="80" w:line="200" w:lineRule="exact"/>
              <w:jc w:val="right"/>
              <w:rPr>
                <w:i/>
                <w:iCs/>
                <w:sz w:val="16"/>
              </w:rPr>
            </w:pPr>
            <w:r w:rsidRPr="00023937">
              <w:rPr>
                <w:i/>
                <w:iCs/>
                <w:sz w:val="16"/>
              </w:rPr>
              <w:t>Detenciones</w:t>
            </w:r>
          </w:p>
        </w:tc>
        <w:tc>
          <w:tcPr>
            <w:tcW w:w="1513" w:type="dxa"/>
            <w:tcBorders>
              <w:top w:val="single" w:sz="4" w:space="0" w:color="auto"/>
              <w:bottom w:val="single" w:sz="12" w:space="0" w:color="auto"/>
            </w:tcBorders>
            <w:shd w:val="clear" w:color="auto" w:fill="auto"/>
            <w:vAlign w:val="bottom"/>
          </w:tcPr>
          <w:p w14:paraId="6A621CF9" w14:textId="77777777" w:rsidR="00CC612B" w:rsidRPr="00023937" w:rsidRDefault="00CC612B" w:rsidP="002F27EF">
            <w:pPr>
              <w:spacing w:before="80" w:after="80" w:line="200" w:lineRule="exact"/>
              <w:jc w:val="right"/>
              <w:rPr>
                <w:i/>
                <w:iCs/>
                <w:sz w:val="16"/>
              </w:rPr>
            </w:pPr>
            <w:r w:rsidRPr="00023937">
              <w:rPr>
                <w:i/>
                <w:iCs/>
                <w:sz w:val="16"/>
              </w:rPr>
              <w:t>Formalizaciones</w:t>
            </w:r>
          </w:p>
        </w:tc>
        <w:tc>
          <w:tcPr>
            <w:tcW w:w="1151" w:type="dxa"/>
            <w:tcBorders>
              <w:top w:val="single" w:sz="4" w:space="0" w:color="auto"/>
              <w:bottom w:val="single" w:sz="12" w:space="0" w:color="auto"/>
            </w:tcBorders>
            <w:shd w:val="clear" w:color="auto" w:fill="auto"/>
            <w:vAlign w:val="bottom"/>
          </w:tcPr>
          <w:p w14:paraId="50FE70AC" w14:textId="77777777" w:rsidR="00CC612B" w:rsidRPr="00023937" w:rsidRDefault="00CC612B" w:rsidP="002F27EF">
            <w:pPr>
              <w:spacing w:before="80" w:after="80" w:line="200" w:lineRule="exact"/>
              <w:jc w:val="right"/>
              <w:rPr>
                <w:i/>
                <w:iCs/>
                <w:sz w:val="16"/>
              </w:rPr>
            </w:pPr>
            <w:r w:rsidRPr="00023937">
              <w:rPr>
                <w:i/>
                <w:iCs/>
                <w:sz w:val="16"/>
              </w:rPr>
              <w:t>Acusaciones</w:t>
            </w:r>
          </w:p>
        </w:tc>
        <w:tc>
          <w:tcPr>
            <w:tcW w:w="999" w:type="dxa"/>
            <w:tcBorders>
              <w:top w:val="single" w:sz="4" w:space="0" w:color="auto"/>
              <w:bottom w:val="single" w:sz="12" w:space="0" w:color="auto"/>
            </w:tcBorders>
            <w:shd w:val="clear" w:color="auto" w:fill="auto"/>
            <w:vAlign w:val="bottom"/>
          </w:tcPr>
          <w:p w14:paraId="4C3545C2" w14:textId="77777777" w:rsidR="00CC612B" w:rsidRPr="00023937" w:rsidRDefault="00CC612B" w:rsidP="002F27EF">
            <w:pPr>
              <w:spacing w:before="80" w:after="80" w:line="200" w:lineRule="exact"/>
              <w:jc w:val="right"/>
              <w:rPr>
                <w:i/>
                <w:iCs/>
                <w:sz w:val="16"/>
              </w:rPr>
            </w:pPr>
            <w:r w:rsidRPr="00023937">
              <w:rPr>
                <w:i/>
                <w:iCs/>
                <w:sz w:val="16"/>
              </w:rPr>
              <w:t>Sentencias</w:t>
            </w:r>
          </w:p>
        </w:tc>
        <w:tc>
          <w:tcPr>
            <w:tcW w:w="1661" w:type="dxa"/>
            <w:tcBorders>
              <w:top w:val="single" w:sz="4" w:space="0" w:color="auto"/>
              <w:bottom w:val="single" w:sz="12" w:space="0" w:color="auto"/>
            </w:tcBorders>
            <w:shd w:val="clear" w:color="auto" w:fill="auto"/>
            <w:vAlign w:val="bottom"/>
          </w:tcPr>
          <w:p w14:paraId="32C2040F" w14:textId="77777777" w:rsidR="00CC612B" w:rsidRPr="00023937" w:rsidRDefault="00CC612B" w:rsidP="002F27EF">
            <w:pPr>
              <w:spacing w:before="80" w:after="80" w:line="200" w:lineRule="exact"/>
              <w:jc w:val="right"/>
              <w:rPr>
                <w:i/>
                <w:iCs/>
                <w:sz w:val="16"/>
              </w:rPr>
            </w:pPr>
            <w:r w:rsidRPr="00023937">
              <w:rPr>
                <w:i/>
                <w:iCs/>
                <w:sz w:val="16"/>
              </w:rPr>
              <w:t>Encarcelamientos</w:t>
            </w:r>
          </w:p>
        </w:tc>
      </w:tr>
      <w:tr w:rsidR="00CC612B" w:rsidRPr="00023937" w14:paraId="78994D2C" w14:textId="77777777" w:rsidTr="002F27EF">
        <w:tc>
          <w:tcPr>
            <w:tcW w:w="907" w:type="dxa"/>
            <w:tcBorders>
              <w:top w:val="single" w:sz="12" w:space="0" w:color="auto"/>
            </w:tcBorders>
            <w:shd w:val="clear" w:color="auto" w:fill="auto"/>
          </w:tcPr>
          <w:p w14:paraId="415978A2" w14:textId="77777777" w:rsidR="00CC612B" w:rsidRPr="00023937" w:rsidRDefault="00CC612B" w:rsidP="002F27EF">
            <w:pPr>
              <w:spacing w:before="40" w:after="40" w:line="220" w:lineRule="exact"/>
              <w:rPr>
                <w:i/>
                <w:sz w:val="18"/>
              </w:rPr>
            </w:pPr>
            <w:r w:rsidRPr="00023937">
              <w:rPr>
                <w:i/>
                <w:sz w:val="18"/>
              </w:rPr>
              <w:t>2018</w:t>
            </w:r>
          </w:p>
        </w:tc>
        <w:tc>
          <w:tcPr>
            <w:tcW w:w="1139" w:type="dxa"/>
            <w:tcBorders>
              <w:top w:val="single" w:sz="12" w:space="0" w:color="auto"/>
            </w:tcBorders>
            <w:shd w:val="clear" w:color="auto" w:fill="auto"/>
            <w:vAlign w:val="bottom"/>
          </w:tcPr>
          <w:p w14:paraId="2075A86F" w14:textId="77777777" w:rsidR="00CC612B" w:rsidRPr="00023937" w:rsidRDefault="00CC612B" w:rsidP="002F27EF">
            <w:pPr>
              <w:spacing w:before="40" w:after="40" w:line="220" w:lineRule="exact"/>
              <w:jc w:val="right"/>
              <w:rPr>
                <w:sz w:val="18"/>
              </w:rPr>
            </w:pPr>
            <w:r w:rsidRPr="00023937">
              <w:rPr>
                <w:sz w:val="18"/>
              </w:rPr>
              <w:t>62.926</w:t>
            </w:r>
          </w:p>
        </w:tc>
        <w:tc>
          <w:tcPr>
            <w:tcW w:w="1513" w:type="dxa"/>
            <w:tcBorders>
              <w:top w:val="single" w:sz="12" w:space="0" w:color="auto"/>
            </w:tcBorders>
            <w:shd w:val="clear" w:color="auto" w:fill="auto"/>
            <w:vAlign w:val="bottom"/>
          </w:tcPr>
          <w:p w14:paraId="5CCB6C09" w14:textId="77777777" w:rsidR="00CC612B" w:rsidRPr="00023937" w:rsidRDefault="00CC612B" w:rsidP="002F27EF">
            <w:pPr>
              <w:spacing w:before="40" w:after="40" w:line="220" w:lineRule="exact"/>
              <w:jc w:val="right"/>
              <w:rPr>
                <w:sz w:val="18"/>
              </w:rPr>
            </w:pPr>
            <w:r w:rsidRPr="00023937">
              <w:rPr>
                <w:sz w:val="18"/>
              </w:rPr>
              <w:t>40.389</w:t>
            </w:r>
          </w:p>
        </w:tc>
        <w:tc>
          <w:tcPr>
            <w:tcW w:w="1151" w:type="dxa"/>
            <w:tcBorders>
              <w:top w:val="single" w:sz="12" w:space="0" w:color="auto"/>
            </w:tcBorders>
            <w:shd w:val="clear" w:color="auto" w:fill="auto"/>
            <w:vAlign w:val="bottom"/>
          </w:tcPr>
          <w:p w14:paraId="02FC7A94" w14:textId="77777777" w:rsidR="00CC612B" w:rsidRPr="00023937" w:rsidRDefault="00CC612B" w:rsidP="002F27EF">
            <w:pPr>
              <w:spacing w:before="40" w:after="40" w:line="220" w:lineRule="exact"/>
              <w:jc w:val="right"/>
              <w:rPr>
                <w:sz w:val="18"/>
              </w:rPr>
            </w:pPr>
            <w:r w:rsidRPr="00023937">
              <w:rPr>
                <w:sz w:val="18"/>
              </w:rPr>
              <w:t>4.174</w:t>
            </w:r>
          </w:p>
        </w:tc>
        <w:tc>
          <w:tcPr>
            <w:tcW w:w="999" w:type="dxa"/>
            <w:tcBorders>
              <w:top w:val="single" w:sz="12" w:space="0" w:color="auto"/>
            </w:tcBorders>
            <w:shd w:val="clear" w:color="auto" w:fill="auto"/>
            <w:vAlign w:val="bottom"/>
          </w:tcPr>
          <w:p w14:paraId="2AF7230F" w14:textId="77777777" w:rsidR="00CC612B" w:rsidRPr="00023937" w:rsidRDefault="00CC612B" w:rsidP="002F27EF">
            <w:pPr>
              <w:spacing w:before="40" w:after="40" w:line="220" w:lineRule="exact"/>
              <w:jc w:val="right"/>
              <w:rPr>
                <w:sz w:val="18"/>
              </w:rPr>
            </w:pPr>
            <w:r w:rsidRPr="00023937">
              <w:rPr>
                <w:sz w:val="18"/>
              </w:rPr>
              <w:t>15.652</w:t>
            </w:r>
          </w:p>
        </w:tc>
        <w:tc>
          <w:tcPr>
            <w:tcW w:w="1661" w:type="dxa"/>
            <w:tcBorders>
              <w:top w:val="single" w:sz="12" w:space="0" w:color="auto"/>
            </w:tcBorders>
            <w:shd w:val="clear" w:color="auto" w:fill="auto"/>
            <w:vAlign w:val="bottom"/>
          </w:tcPr>
          <w:p w14:paraId="6608BF21" w14:textId="77777777" w:rsidR="00CC612B" w:rsidRPr="00023937" w:rsidRDefault="00CC612B" w:rsidP="002F27EF">
            <w:pPr>
              <w:spacing w:before="40" w:after="40" w:line="220" w:lineRule="exact"/>
              <w:jc w:val="right"/>
              <w:rPr>
                <w:sz w:val="18"/>
              </w:rPr>
            </w:pPr>
            <w:r w:rsidRPr="00023937">
              <w:rPr>
                <w:sz w:val="18"/>
              </w:rPr>
              <w:t>9.807</w:t>
            </w:r>
          </w:p>
        </w:tc>
      </w:tr>
      <w:tr w:rsidR="00CC612B" w:rsidRPr="00023937" w14:paraId="6A27458F" w14:textId="77777777" w:rsidTr="002F27EF">
        <w:tc>
          <w:tcPr>
            <w:tcW w:w="907" w:type="dxa"/>
            <w:shd w:val="clear" w:color="auto" w:fill="auto"/>
          </w:tcPr>
          <w:p w14:paraId="2C327850" w14:textId="77777777" w:rsidR="00CC612B" w:rsidRPr="00023937" w:rsidRDefault="00CC612B" w:rsidP="002F27EF">
            <w:pPr>
              <w:spacing w:before="40" w:after="40" w:line="220" w:lineRule="exact"/>
              <w:rPr>
                <w:i/>
                <w:sz w:val="18"/>
              </w:rPr>
            </w:pPr>
            <w:r w:rsidRPr="00023937">
              <w:rPr>
                <w:i/>
                <w:sz w:val="18"/>
              </w:rPr>
              <w:t>2019</w:t>
            </w:r>
          </w:p>
        </w:tc>
        <w:tc>
          <w:tcPr>
            <w:tcW w:w="1139" w:type="dxa"/>
            <w:shd w:val="clear" w:color="auto" w:fill="auto"/>
            <w:vAlign w:val="bottom"/>
          </w:tcPr>
          <w:p w14:paraId="273E5B1F" w14:textId="77777777" w:rsidR="00CC612B" w:rsidRPr="00023937" w:rsidRDefault="00CC612B" w:rsidP="002F27EF">
            <w:pPr>
              <w:spacing w:before="40" w:after="40" w:line="220" w:lineRule="exact"/>
              <w:jc w:val="right"/>
              <w:rPr>
                <w:sz w:val="18"/>
              </w:rPr>
            </w:pPr>
            <w:r w:rsidRPr="00023937">
              <w:rPr>
                <w:sz w:val="18"/>
              </w:rPr>
              <w:t>46.047</w:t>
            </w:r>
          </w:p>
        </w:tc>
        <w:tc>
          <w:tcPr>
            <w:tcW w:w="1513" w:type="dxa"/>
            <w:shd w:val="clear" w:color="auto" w:fill="auto"/>
            <w:vAlign w:val="bottom"/>
          </w:tcPr>
          <w:p w14:paraId="1E3A87BC" w14:textId="77777777" w:rsidR="00CC612B" w:rsidRPr="00023937" w:rsidRDefault="00CC612B" w:rsidP="002F27EF">
            <w:pPr>
              <w:spacing w:before="40" w:after="40" w:line="220" w:lineRule="exact"/>
              <w:jc w:val="right"/>
              <w:rPr>
                <w:sz w:val="18"/>
              </w:rPr>
            </w:pPr>
            <w:r w:rsidRPr="00023937">
              <w:rPr>
                <w:sz w:val="18"/>
              </w:rPr>
              <w:t>42.629</w:t>
            </w:r>
          </w:p>
        </w:tc>
        <w:tc>
          <w:tcPr>
            <w:tcW w:w="1151" w:type="dxa"/>
            <w:shd w:val="clear" w:color="auto" w:fill="auto"/>
            <w:vAlign w:val="bottom"/>
          </w:tcPr>
          <w:p w14:paraId="4675F81C" w14:textId="77777777" w:rsidR="00CC612B" w:rsidRPr="00023937" w:rsidRDefault="00CC612B" w:rsidP="002F27EF">
            <w:pPr>
              <w:spacing w:before="40" w:after="40" w:line="220" w:lineRule="exact"/>
              <w:jc w:val="right"/>
              <w:rPr>
                <w:sz w:val="18"/>
              </w:rPr>
            </w:pPr>
            <w:r w:rsidRPr="00023937">
              <w:rPr>
                <w:sz w:val="18"/>
              </w:rPr>
              <w:t>4.678</w:t>
            </w:r>
          </w:p>
        </w:tc>
        <w:tc>
          <w:tcPr>
            <w:tcW w:w="999" w:type="dxa"/>
            <w:shd w:val="clear" w:color="auto" w:fill="auto"/>
            <w:vAlign w:val="bottom"/>
          </w:tcPr>
          <w:p w14:paraId="36BC2895" w14:textId="77777777" w:rsidR="00CC612B" w:rsidRPr="00023937" w:rsidRDefault="00CC612B" w:rsidP="002F27EF">
            <w:pPr>
              <w:spacing w:before="40" w:after="40" w:line="220" w:lineRule="exact"/>
              <w:jc w:val="right"/>
              <w:rPr>
                <w:sz w:val="18"/>
              </w:rPr>
            </w:pPr>
            <w:r w:rsidRPr="00023937">
              <w:rPr>
                <w:sz w:val="18"/>
              </w:rPr>
              <w:t>16.260</w:t>
            </w:r>
          </w:p>
        </w:tc>
        <w:tc>
          <w:tcPr>
            <w:tcW w:w="1661" w:type="dxa"/>
            <w:shd w:val="clear" w:color="auto" w:fill="auto"/>
            <w:vAlign w:val="bottom"/>
          </w:tcPr>
          <w:p w14:paraId="6B6DB0DF" w14:textId="77777777" w:rsidR="00CC612B" w:rsidRPr="00023937" w:rsidRDefault="00CC612B" w:rsidP="002F27EF">
            <w:pPr>
              <w:spacing w:before="40" w:after="40" w:line="220" w:lineRule="exact"/>
              <w:jc w:val="right"/>
              <w:rPr>
                <w:sz w:val="18"/>
              </w:rPr>
            </w:pPr>
            <w:r w:rsidRPr="00023937">
              <w:rPr>
                <w:sz w:val="18"/>
              </w:rPr>
              <w:t>9.888</w:t>
            </w:r>
          </w:p>
        </w:tc>
      </w:tr>
      <w:tr w:rsidR="00CC612B" w:rsidRPr="00023937" w14:paraId="65899A30" w14:textId="77777777" w:rsidTr="002F27EF">
        <w:tc>
          <w:tcPr>
            <w:tcW w:w="907" w:type="dxa"/>
            <w:shd w:val="clear" w:color="auto" w:fill="auto"/>
          </w:tcPr>
          <w:p w14:paraId="7FA4642C" w14:textId="77777777" w:rsidR="00CC612B" w:rsidRPr="00023937" w:rsidRDefault="00CC612B" w:rsidP="002F27EF">
            <w:pPr>
              <w:spacing w:before="40" w:after="40" w:line="220" w:lineRule="exact"/>
              <w:rPr>
                <w:i/>
                <w:sz w:val="18"/>
              </w:rPr>
            </w:pPr>
            <w:r w:rsidRPr="00023937">
              <w:rPr>
                <w:i/>
                <w:sz w:val="18"/>
              </w:rPr>
              <w:t>2020</w:t>
            </w:r>
          </w:p>
        </w:tc>
        <w:tc>
          <w:tcPr>
            <w:tcW w:w="1139" w:type="dxa"/>
            <w:shd w:val="clear" w:color="auto" w:fill="auto"/>
            <w:vAlign w:val="bottom"/>
          </w:tcPr>
          <w:p w14:paraId="60A3FB65" w14:textId="77777777" w:rsidR="00CC612B" w:rsidRPr="00023937" w:rsidRDefault="00CC612B" w:rsidP="002F27EF">
            <w:pPr>
              <w:spacing w:before="40" w:after="40" w:line="220" w:lineRule="exact"/>
              <w:jc w:val="right"/>
              <w:rPr>
                <w:sz w:val="18"/>
              </w:rPr>
            </w:pPr>
            <w:r w:rsidRPr="00023937">
              <w:rPr>
                <w:sz w:val="18"/>
              </w:rPr>
              <w:t>64.637</w:t>
            </w:r>
          </w:p>
        </w:tc>
        <w:tc>
          <w:tcPr>
            <w:tcW w:w="1513" w:type="dxa"/>
            <w:shd w:val="clear" w:color="auto" w:fill="auto"/>
            <w:vAlign w:val="bottom"/>
          </w:tcPr>
          <w:p w14:paraId="0DF04502" w14:textId="77777777" w:rsidR="00CC612B" w:rsidRPr="00023937" w:rsidRDefault="00CC612B" w:rsidP="002F27EF">
            <w:pPr>
              <w:spacing w:before="40" w:after="40" w:line="220" w:lineRule="exact"/>
              <w:jc w:val="right"/>
              <w:rPr>
                <w:sz w:val="18"/>
              </w:rPr>
            </w:pPr>
            <w:r w:rsidRPr="00023937">
              <w:rPr>
                <w:sz w:val="18"/>
              </w:rPr>
              <w:t>36.723</w:t>
            </w:r>
          </w:p>
        </w:tc>
        <w:tc>
          <w:tcPr>
            <w:tcW w:w="1151" w:type="dxa"/>
            <w:shd w:val="clear" w:color="auto" w:fill="auto"/>
            <w:vAlign w:val="bottom"/>
          </w:tcPr>
          <w:p w14:paraId="5594261B" w14:textId="77777777" w:rsidR="00CC612B" w:rsidRPr="00023937" w:rsidRDefault="00CC612B" w:rsidP="002F27EF">
            <w:pPr>
              <w:spacing w:before="40" w:after="40" w:line="220" w:lineRule="exact"/>
              <w:jc w:val="right"/>
              <w:rPr>
                <w:sz w:val="18"/>
              </w:rPr>
            </w:pPr>
            <w:r w:rsidRPr="00023937">
              <w:rPr>
                <w:sz w:val="18"/>
              </w:rPr>
              <w:t>4.070</w:t>
            </w:r>
          </w:p>
        </w:tc>
        <w:tc>
          <w:tcPr>
            <w:tcW w:w="999" w:type="dxa"/>
            <w:shd w:val="clear" w:color="auto" w:fill="auto"/>
            <w:vAlign w:val="bottom"/>
          </w:tcPr>
          <w:p w14:paraId="2F86C57B" w14:textId="77777777" w:rsidR="00CC612B" w:rsidRPr="00023937" w:rsidRDefault="00CC612B" w:rsidP="002F27EF">
            <w:pPr>
              <w:spacing w:before="40" w:after="40" w:line="220" w:lineRule="exact"/>
              <w:jc w:val="right"/>
              <w:rPr>
                <w:sz w:val="18"/>
              </w:rPr>
            </w:pPr>
            <w:r w:rsidRPr="00023937">
              <w:rPr>
                <w:sz w:val="18"/>
              </w:rPr>
              <w:t>10.181</w:t>
            </w:r>
          </w:p>
        </w:tc>
        <w:tc>
          <w:tcPr>
            <w:tcW w:w="1661" w:type="dxa"/>
            <w:shd w:val="clear" w:color="auto" w:fill="auto"/>
            <w:vAlign w:val="bottom"/>
          </w:tcPr>
          <w:p w14:paraId="6052DA32" w14:textId="77777777" w:rsidR="00CC612B" w:rsidRPr="00023937" w:rsidRDefault="00CC612B" w:rsidP="002F27EF">
            <w:pPr>
              <w:spacing w:before="40" w:after="40" w:line="220" w:lineRule="exact"/>
              <w:jc w:val="right"/>
              <w:rPr>
                <w:sz w:val="18"/>
              </w:rPr>
            </w:pPr>
            <w:r w:rsidRPr="00023937">
              <w:rPr>
                <w:sz w:val="18"/>
              </w:rPr>
              <w:t>5.894</w:t>
            </w:r>
          </w:p>
        </w:tc>
      </w:tr>
      <w:tr w:rsidR="00CC612B" w:rsidRPr="00023937" w14:paraId="25298D66" w14:textId="77777777" w:rsidTr="002F27EF">
        <w:tc>
          <w:tcPr>
            <w:tcW w:w="907" w:type="dxa"/>
            <w:shd w:val="clear" w:color="auto" w:fill="auto"/>
          </w:tcPr>
          <w:p w14:paraId="6AECFE19" w14:textId="77777777" w:rsidR="00CC612B" w:rsidRPr="00023937" w:rsidRDefault="00CC612B" w:rsidP="002F27EF">
            <w:pPr>
              <w:spacing w:before="40" w:after="40" w:line="220" w:lineRule="exact"/>
              <w:rPr>
                <w:i/>
                <w:sz w:val="18"/>
              </w:rPr>
            </w:pPr>
            <w:r w:rsidRPr="00023937">
              <w:rPr>
                <w:i/>
                <w:sz w:val="18"/>
              </w:rPr>
              <w:t>2021</w:t>
            </w:r>
          </w:p>
        </w:tc>
        <w:tc>
          <w:tcPr>
            <w:tcW w:w="1139" w:type="dxa"/>
            <w:shd w:val="clear" w:color="auto" w:fill="auto"/>
            <w:vAlign w:val="bottom"/>
          </w:tcPr>
          <w:p w14:paraId="20DCFD0B" w14:textId="77777777" w:rsidR="00CC612B" w:rsidRPr="00023937" w:rsidRDefault="00CC612B" w:rsidP="002F27EF">
            <w:pPr>
              <w:spacing w:before="40" w:after="40" w:line="220" w:lineRule="exact"/>
              <w:jc w:val="right"/>
              <w:rPr>
                <w:sz w:val="18"/>
              </w:rPr>
            </w:pPr>
            <w:r w:rsidRPr="00023937">
              <w:rPr>
                <w:sz w:val="18"/>
              </w:rPr>
              <w:t>107.175</w:t>
            </w:r>
          </w:p>
        </w:tc>
        <w:tc>
          <w:tcPr>
            <w:tcW w:w="1513" w:type="dxa"/>
            <w:shd w:val="clear" w:color="auto" w:fill="auto"/>
            <w:vAlign w:val="bottom"/>
          </w:tcPr>
          <w:p w14:paraId="58E4617E" w14:textId="77777777" w:rsidR="00CC612B" w:rsidRPr="00023937" w:rsidRDefault="00CC612B" w:rsidP="002F27EF">
            <w:pPr>
              <w:spacing w:before="40" w:after="40" w:line="220" w:lineRule="exact"/>
              <w:jc w:val="right"/>
              <w:rPr>
                <w:sz w:val="18"/>
              </w:rPr>
            </w:pPr>
            <w:r w:rsidRPr="00023937">
              <w:rPr>
                <w:sz w:val="18"/>
              </w:rPr>
              <w:t>38.206</w:t>
            </w:r>
          </w:p>
        </w:tc>
        <w:tc>
          <w:tcPr>
            <w:tcW w:w="1151" w:type="dxa"/>
            <w:shd w:val="clear" w:color="auto" w:fill="auto"/>
            <w:vAlign w:val="bottom"/>
          </w:tcPr>
          <w:p w14:paraId="4C7CF816" w14:textId="77777777" w:rsidR="00CC612B" w:rsidRPr="00023937" w:rsidRDefault="00CC612B" w:rsidP="002F27EF">
            <w:pPr>
              <w:spacing w:before="40" w:after="40" w:line="220" w:lineRule="exact"/>
              <w:jc w:val="right"/>
              <w:rPr>
                <w:sz w:val="18"/>
              </w:rPr>
            </w:pPr>
            <w:r w:rsidRPr="00023937">
              <w:rPr>
                <w:sz w:val="18"/>
              </w:rPr>
              <w:t>5.524</w:t>
            </w:r>
          </w:p>
        </w:tc>
        <w:tc>
          <w:tcPr>
            <w:tcW w:w="999" w:type="dxa"/>
            <w:shd w:val="clear" w:color="auto" w:fill="auto"/>
            <w:vAlign w:val="bottom"/>
          </w:tcPr>
          <w:p w14:paraId="7146519C" w14:textId="77777777" w:rsidR="00CC612B" w:rsidRPr="00023937" w:rsidRDefault="00CC612B" w:rsidP="002F27EF">
            <w:pPr>
              <w:spacing w:before="40" w:after="40" w:line="220" w:lineRule="exact"/>
              <w:jc w:val="right"/>
              <w:rPr>
                <w:sz w:val="18"/>
              </w:rPr>
            </w:pPr>
            <w:r w:rsidRPr="00023937">
              <w:rPr>
                <w:sz w:val="18"/>
              </w:rPr>
              <w:t>14.094</w:t>
            </w:r>
          </w:p>
        </w:tc>
        <w:tc>
          <w:tcPr>
            <w:tcW w:w="1661" w:type="dxa"/>
            <w:shd w:val="clear" w:color="auto" w:fill="auto"/>
            <w:vAlign w:val="bottom"/>
          </w:tcPr>
          <w:p w14:paraId="31B5C3E9" w14:textId="77777777" w:rsidR="00CC612B" w:rsidRPr="00023937" w:rsidRDefault="00CC612B" w:rsidP="002F27EF">
            <w:pPr>
              <w:spacing w:before="40" w:after="40" w:line="220" w:lineRule="exact"/>
              <w:jc w:val="right"/>
              <w:rPr>
                <w:sz w:val="18"/>
              </w:rPr>
            </w:pPr>
            <w:r w:rsidRPr="00023937">
              <w:rPr>
                <w:sz w:val="18"/>
              </w:rPr>
              <w:t>8.515</w:t>
            </w:r>
          </w:p>
        </w:tc>
      </w:tr>
      <w:tr w:rsidR="00CC612B" w:rsidRPr="00023937" w14:paraId="37D23509" w14:textId="77777777" w:rsidTr="002F27EF">
        <w:tc>
          <w:tcPr>
            <w:tcW w:w="907" w:type="dxa"/>
            <w:tcBorders>
              <w:bottom w:val="single" w:sz="12" w:space="0" w:color="auto"/>
            </w:tcBorders>
            <w:shd w:val="clear" w:color="auto" w:fill="auto"/>
          </w:tcPr>
          <w:p w14:paraId="46224E08" w14:textId="77777777" w:rsidR="00CC612B" w:rsidRPr="00023937" w:rsidRDefault="00CC612B" w:rsidP="002F27EF">
            <w:pPr>
              <w:spacing w:before="40" w:after="40" w:line="220" w:lineRule="exact"/>
              <w:rPr>
                <w:i/>
                <w:sz w:val="18"/>
              </w:rPr>
            </w:pPr>
            <w:r w:rsidRPr="00023937">
              <w:rPr>
                <w:i/>
                <w:sz w:val="18"/>
              </w:rPr>
              <w:t>2022</w:t>
            </w:r>
          </w:p>
        </w:tc>
        <w:tc>
          <w:tcPr>
            <w:tcW w:w="1139" w:type="dxa"/>
            <w:tcBorders>
              <w:bottom w:val="single" w:sz="12" w:space="0" w:color="auto"/>
            </w:tcBorders>
            <w:shd w:val="clear" w:color="auto" w:fill="auto"/>
            <w:vAlign w:val="bottom"/>
          </w:tcPr>
          <w:p w14:paraId="2D1869CA" w14:textId="77777777" w:rsidR="00CC612B" w:rsidRPr="00023937" w:rsidRDefault="00CC612B" w:rsidP="002F27EF">
            <w:pPr>
              <w:spacing w:before="40" w:after="40" w:line="220" w:lineRule="exact"/>
              <w:jc w:val="right"/>
              <w:rPr>
                <w:sz w:val="18"/>
              </w:rPr>
            </w:pPr>
            <w:r w:rsidRPr="00023937">
              <w:rPr>
                <w:sz w:val="18"/>
              </w:rPr>
              <w:t>116.621</w:t>
            </w:r>
          </w:p>
        </w:tc>
        <w:tc>
          <w:tcPr>
            <w:tcW w:w="1513" w:type="dxa"/>
            <w:tcBorders>
              <w:bottom w:val="single" w:sz="12" w:space="0" w:color="auto"/>
            </w:tcBorders>
            <w:shd w:val="clear" w:color="auto" w:fill="auto"/>
            <w:vAlign w:val="bottom"/>
          </w:tcPr>
          <w:p w14:paraId="1C9F3EE8" w14:textId="77777777" w:rsidR="00CC612B" w:rsidRPr="00023937" w:rsidRDefault="00CC612B" w:rsidP="002F27EF">
            <w:pPr>
              <w:spacing w:before="40" w:after="40" w:line="220" w:lineRule="exact"/>
              <w:jc w:val="right"/>
              <w:rPr>
                <w:sz w:val="18"/>
              </w:rPr>
            </w:pPr>
            <w:r w:rsidRPr="00023937">
              <w:rPr>
                <w:sz w:val="18"/>
              </w:rPr>
              <w:t>41.426</w:t>
            </w:r>
          </w:p>
        </w:tc>
        <w:tc>
          <w:tcPr>
            <w:tcW w:w="1151" w:type="dxa"/>
            <w:tcBorders>
              <w:bottom w:val="single" w:sz="12" w:space="0" w:color="auto"/>
            </w:tcBorders>
            <w:shd w:val="clear" w:color="auto" w:fill="auto"/>
            <w:vAlign w:val="bottom"/>
          </w:tcPr>
          <w:p w14:paraId="243CF990" w14:textId="77777777" w:rsidR="00CC612B" w:rsidRPr="00023937" w:rsidRDefault="00CC612B" w:rsidP="002F27EF">
            <w:pPr>
              <w:spacing w:before="40" w:after="40" w:line="220" w:lineRule="exact"/>
              <w:jc w:val="right"/>
              <w:rPr>
                <w:sz w:val="18"/>
              </w:rPr>
            </w:pPr>
            <w:r w:rsidRPr="00023937">
              <w:rPr>
                <w:sz w:val="18"/>
              </w:rPr>
              <w:t>6.607</w:t>
            </w:r>
          </w:p>
        </w:tc>
        <w:tc>
          <w:tcPr>
            <w:tcW w:w="999" w:type="dxa"/>
            <w:tcBorders>
              <w:bottom w:val="single" w:sz="12" w:space="0" w:color="auto"/>
            </w:tcBorders>
            <w:shd w:val="clear" w:color="auto" w:fill="auto"/>
            <w:vAlign w:val="bottom"/>
          </w:tcPr>
          <w:p w14:paraId="523ED464" w14:textId="77777777" w:rsidR="00CC612B" w:rsidRPr="00023937" w:rsidRDefault="00CC612B" w:rsidP="002F27EF">
            <w:pPr>
              <w:spacing w:before="40" w:after="40" w:line="220" w:lineRule="exact"/>
              <w:jc w:val="right"/>
              <w:rPr>
                <w:sz w:val="18"/>
              </w:rPr>
            </w:pPr>
            <w:r w:rsidRPr="00023937">
              <w:rPr>
                <w:sz w:val="18"/>
              </w:rPr>
              <w:t>16.967</w:t>
            </w:r>
          </w:p>
        </w:tc>
        <w:tc>
          <w:tcPr>
            <w:tcW w:w="1661" w:type="dxa"/>
            <w:tcBorders>
              <w:bottom w:val="single" w:sz="12" w:space="0" w:color="auto"/>
            </w:tcBorders>
            <w:shd w:val="clear" w:color="auto" w:fill="auto"/>
            <w:vAlign w:val="bottom"/>
          </w:tcPr>
          <w:p w14:paraId="4F66DA51" w14:textId="77777777" w:rsidR="00CC612B" w:rsidRPr="00023937" w:rsidRDefault="00CC612B" w:rsidP="002F27EF">
            <w:pPr>
              <w:spacing w:before="40" w:after="40" w:line="220" w:lineRule="exact"/>
              <w:jc w:val="right"/>
              <w:rPr>
                <w:sz w:val="18"/>
              </w:rPr>
            </w:pPr>
            <w:r w:rsidRPr="00023937">
              <w:rPr>
                <w:sz w:val="18"/>
              </w:rPr>
              <w:t>10.131</w:t>
            </w:r>
          </w:p>
        </w:tc>
      </w:tr>
    </w:tbl>
    <w:p w14:paraId="16496B6B" w14:textId="77777777" w:rsidR="00CC612B" w:rsidRPr="00E65A6E" w:rsidRDefault="00CC612B" w:rsidP="00CC612B">
      <w:pPr>
        <w:pStyle w:val="SingleTxtG"/>
        <w:rPr>
          <w:i/>
          <w:iCs/>
          <w:sz w:val="18"/>
          <w:szCs w:val="18"/>
        </w:rPr>
      </w:pPr>
      <w:bookmarkStart w:id="236" w:name="_Hlk158212070"/>
      <w:r w:rsidRPr="00E65A6E">
        <w:rPr>
          <w:i/>
          <w:iCs/>
          <w:sz w:val="18"/>
          <w:szCs w:val="18"/>
        </w:rPr>
        <w:t>Fuente: Información proporcionada por la Corte Suprema de Justicia.</w:t>
      </w:r>
    </w:p>
    <w:p w14:paraId="19AAB6D9" w14:textId="77777777" w:rsidR="00CC612B" w:rsidRPr="008E7B3F" w:rsidRDefault="00CC612B" w:rsidP="00CC612B">
      <w:pPr>
        <w:pStyle w:val="H4G"/>
        <w:rPr>
          <w:i w:val="0"/>
        </w:rPr>
      </w:pPr>
      <w:bookmarkStart w:id="237" w:name="_Toc158650649"/>
      <w:bookmarkStart w:id="238" w:name="_Toc170913655"/>
      <w:bookmarkStart w:id="239" w:name="_Toc171683291"/>
      <w:bookmarkEnd w:id="236"/>
      <w:r>
        <w:rPr>
          <w:position w:val="-1"/>
        </w:rPr>
        <w:tab/>
      </w:r>
      <w:proofErr w:type="spellStart"/>
      <w:r w:rsidRPr="00212D67">
        <w:rPr>
          <w:position w:val="-1"/>
        </w:rPr>
        <w:t>iii</w:t>
      </w:r>
      <w:proofErr w:type="spellEnd"/>
      <w:r w:rsidRPr="00212D67">
        <w:rPr>
          <w:position w:val="-1"/>
        </w:rPr>
        <w:t>.</w:t>
      </w:r>
      <w:r w:rsidRPr="00212D67">
        <w:rPr>
          <w:position w:val="-1"/>
        </w:rPr>
        <w:tab/>
      </w:r>
      <w:r w:rsidRPr="008E7B3F">
        <w:t xml:space="preserve">Número de denuncias de casos de violencia de motivación sexual (como violación, mutilación genital </w:t>
      </w:r>
      <w:r w:rsidRPr="001D3750">
        <w:rPr>
          <w:position w:val="-1"/>
        </w:rPr>
        <w:t>femenina</w:t>
      </w:r>
      <w:r w:rsidRPr="008E7B3F">
        <w:t>, delitos de honor y ataques con ácido).</w:t>
      </w:r>
      <w:bookmarkEnd w:id="237"/>
      <w:bookmarkEnd w:id="238"/>
      <w:bookmarkEnd w:id="239"/>
      <w:r w:rsidRPr="008E7B3F">
        <w:t xml:space="preserve"> </w:t>
      </w:r>
    </w:p>
    <w:p w14:paraId="2CD208A1" w14:textId="64E8E08C" w:rsidR="00CC612B" w:rsidRPr="003E4587" w:rsidRDefault="00CC612B" w:rsidP="003E4587">
      <w:pPr>
        <w:pStyle w:val="SingleTxtG"/>
        <w:rPr>
          <w:b/>
          <w:bCs/>
        </w:rPr>
      </w:pPr>
      <w:r w:rsidRPr="00212D67">
        <w:t>Cuadro 49</w:t>
      </w:r>
      <w:r>
        <w:tab/>
      </w:r>
      <w:r w:rsidR="003E4587">
        <w:br/>
      </w:r>
      <w:r w:rsidRPr="003E4587">
        <w:rPr>
          <w:b/>
          <w:bCs/>
        </w:rPr>
        <w:tab/>
        <w:t>Estadísticas anuales de denuncias de violaciones y otros delitos sexuales (años 2019-2023)</w:t>
      </w:r>
    </w:p>
    <w:tbl>
      <w:tblPr>
        <w:tblStyle w:val="Tablaconcuadrcula2"/>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58"/>
        <w:gridCol w:w="841"/>
        <w:gridCol w:w="840"/>
        <w:gridCol w:w="841"/>
        <w:gridCol w:w="840"/>
        <w:gridCol w:w="550"/>
      </w:tblGrid>
      <w:tr w:rsidR="00CC612B" w:rsidRPr="00023937" w14:paraId="647B0D10" w14:textId="77777777" w:rsidTr="002F27EF">
        <w:trPr>
          <w:tblHeader/>
        </w:trPr>
        <w:tc>
          <w:tcPr>
            <w:tcW w:w="3458" w:type="dxa"/>
            <w:tcBorders>
              <w:top w:val="single" w:sz="4" w:space="0" w:color="auto"/>
              <w:bottom w:val="single" w:sz="12" w:space="0" w:color="auto"/>
            </w:tcBorders>
            <w:shd w:val="clear" w:color="auto" w:fill="auto"/>
            <w:vAlign w:val="bottom"/>
          </w:tcPr>
          <w:p w14:paraId="10A1C6C2" w14:textId="77777777" w:rsidR="00CC612B" w:rsidRPr="00023937" w:rsidRDefault="00CC612B" w:rsidP="002F27EF">
            <w:pPr>
              <w:spacing w:before="80" w:after="80" w:line="200" w:lineRule="exact"/>
              <w:ind w:leftChars="0" w:left="0" w:firstLineChars="0" w:firstLine="0"/>
              <w:outlineLvl w:val="9"/>
              <w:rPr>
                <w:i/>
                <w:position w:val="0"/>
                <w:sz w:val="16"/>
              </w:rPr>
            </w:pPr>
          </w:p>
        </w:tc>
        <w:tc>
          <w:tcPr>
            <w:tcW w:w="3912" w:type="dxa"/>
            <w:gridSpan w:val="5"/>
            <w:tcBorders>
              <w:top w:val="single" w:sz="4" w:space="0" w:color="auto"/>
              <w:bottom w:val="single" w:sz="12" w:space="0" w:color="auto"/>
            </w:tcBorders>
            <w:shd w:val="clear" w:color="auto" w:fill="auto"/>
            <w:vAlign w:val="bottom"/>
          </w:tcPr>
          <w:p w14:paraId="2952B1C8" w14:textId="77777777" w:rsidR="00CC612B" w:rsidRPr="00023937" w:rsidRDefault="00CC612B" w:rsidP="002F27EF">
            <w:pPr>
              <w:spacing w:before="80" w:after="80" w:line="200" w:lineRule="exact"/>
              <w:ind w:leftChars="0" w:left="0" w:firstLineChars="0" w:firstLine="0"/>
              <w:jc w:val="right"/>
              <w:outlineLvl w:val="9"/>
              <w:rPr>
                <w:i/>
                <w:position w:val="0"/>
                <w:sz w:val="16"/>
              </w:rPr>
            </w:pPr>
            <w:bookmarkStart w:id="240" w:name="_Toc171683292"/>
            <w:r w:rsidRPr="00023937">
              <w:rPr>
                <w:i/>
                <w:position w:val="0"/>
                <w:sz w:val="16"/>
              </w:rPr>
              <w:t>Años</w:t>
            </w:r>
            <w:bookmarkEnd w:id="240"/>
          </w:p>
        </w:tc>
      </w:tr>
      <w:tr w:rsidR="00CC612B" w:rsidRPr="00023937" w14:paraId="0C31C8BE" w14:textId="77777777" w:rsidTr="002F27EF">
        <w:tc>
          <w:tcPr>
            <w:tcW w:w="3458" w:type="dxa"/>
            <w:tcBorders>
              <w:top w:val="single" w:sz="12" w:space="0" w:color="auto"/>
            </w:tcBorders>
            <w:shd w:val="clear" w:color="auto" w:fill="auto"/>
          </w:tcPr>
          <w:p w14:paraId="5FB0FC9F" w14:textId="77777777" w:rsidR="00CC612B" w:rsidRPr="00023937" w:rsidRDefault="00CC612B" w:rsidP="002F27EF">
            <w:pPr>
              <w:spacing w:before="40" w:after="40" w:line="220" w:lineRule="exact"/>
              <w:ind w:leftChars="0" w:left="0" w:firstLineChars="0" w:firstLine="0"/>
              <w:textAlignment w:val="auto"/>
              <w:outlineLvl w:val="9"/>
              <w:rPr>
                <w:position w:val="0"/>
                <w:sz w:val="18"/>
              </w:rPr>
            </w:pPr>
          </w:p>
        </w:tc>
        <w:tc>
          <w:tcPr>
            <w:tcW w:w="841" w:type="dxa"/>
            <w:tcBorders>
              <w:top w:val="single" w:sz="12" w:space="0" w:color="auto"/>
            </w:tcBorders>
            <w:shd w:val="clear" w:color="auto" w:fill="auto"/>
            <w:vAlign w:val="bottom"/>
          </w:tcPr>
          <w:p w14:paraId="23D8497D" w14:textId="77777777" w:rsidR="00CC612B" w:rsidRPr="00023937" w:rsidRDefault="00CC612B" w:rsidP="002F27EF">
            <w:pPr>
              <w:spacing w:before="40" w:after="40" w:line="220" w:lineRule="exact"/>
              <w:ind w:leftChars="0" w:left="0" w:firstLineChars="0" w:firstLine="0"/>
              <w:jc w:val="right"/>
              <w:textAlignment w:val="auto"/>
              <w:outlineLvl w:val="9"/>
              <w:rPr>
                <w:i/>
                <w:position w:val="0"/>
                <w:sz w:val="18"/>
              </w:rPr>
            </w:pPr>
            <w:bookmarkStart w:id="241" w:name="_Toc158310041"/>
            <w:r w:rsidRPr="00023937">
              <w:rPr>
                <w:i/>
                <w:position w:val="0"/>
                <w:sz w:val="18"/>
              </w:rPr>
              <w:t>2019</w:t>
            </w:r>
            <w:bookmarkEnd w:id="241"/>
          </w:p>
        </w:tc>
        <w:tc>
          <w:tcPr>
            <w:tcW w:w="840" w:type="dxa"/>
            <w:tcBorders>
              <w:top w:val="single" w:sz="12" w:space="0" w:color="auto"/>
            </w:tcBorders>
            <w:shd w:val="clear" w:color="auto" w:fill="auto"/>
            <w:vAlign w:val="bottom"/>
          </w:tcPr>
          <w:p w14:paraId="3B87FF33" w14:textId="77777777" w:rsidR="00CC612B" w:rsidRPr="00023937" w:rsidRDefault="00CC612B" w:rsidP="002F27EF">
            <w:pPr>
              <w:spacing w:before="40" w:after="40" w:line="220" w:lineRule="exact"/>
              <w:ind w:leftChars="0" w:left="0" w:firstLineChars="0" w:firstLine="0"/>
              <w:jc w:val="right"/>
              <w:textAlignment w:val="auto"/>
              <w:outlineLvl w:val="9"/>
              <w:rPr>
                <w:i/>
                <w:position w:val="0"/>
                <w:sz w:val="18"/>
              </w:rPr>
            </w:pPr>
            <w:bookmarkStart w:id="242" w:name="_Toc158310042"/>
            <w:r w:rsidRPr="00023937">
              <w:rPr>
                <w:i/>
                <w:position w:val="0"/>
                <w:sz w:val="18"/>
              </w:rPr>
              <w:t>2020</w:t>
            </w:r>
            <w:bookmarkEnd w:id="242"/>
          </w:p>
        </w:tc>
        <w:tc>
          <w:tcPr>
            <w:tcW w:w="841" w:type="dxa"/>
            <w:tcBorders>
              <w:top w:val="single" w:sz="12" w:space="0" w:color="auto"/>
            </w:tcBorders>
            <w:shd w:val="clear" w:color="auto" w:fill="auto"/>
            <w:vAlign w:val="bottom"/>
          </w:tcPr>
          <w:p w14:paraId="6B56299B" w14:textId="77777777" w:rsidR="00CC612B" w:rsidRPr="00023937" w:rsidRDefault="00CC612B" w:rsidP="002F27EF">
            <w:pPr>
              <w:spacing w:before="40" w:after="40" w:line="220" w:lineRule="exact"/>
              <w:ind w:leftChars="0" w:left="0" w:firstLineChars="0" w:firstLine="0"/>
              <w:jc w:val="right"/>
              <w:textAlignment w:val="auto"/>
              <w:outlineLvl w:val="9"/>
              <w:rPr>
                <w:i/>
                <w:position w:val="0"/>
                <w:sz w:val="18"/>
              </w:rPr>
            </w:pPr>
            <w:bookmarkStart w:id="243" w:name="_Toc158310043"/>
            <w:r w:rsidRPr="00023937">
              <w:rPr>
                <w:i/>
                <w:position w:val="0"/>
                <w:sz w:val="18"/>
              </w:rPr>
              <w:t>2021</w:t>
            </w:r>
            <w:bookmarkEnd w:id="243"/>
          </w:p>
        </w:tc>
        <w:tc>
          <w:tcPr>
            <w:tcW w:w="840" w:type="dxa"/>
            <w:tcBorders>
              <w:top w:val="single" w:sz="12" w:space="0" w:color="auto"/>
            </w:tcBorders>
            <w:shd w:val="clear" w:color="auto" w:fill="auto"/>
            <w:vAlign w:val="bottom"/>
          </w:tcPr>
          <w:p w14:paraId="63871698" w14:textId="77777777" w:rsidR="00CC612B" w:rsidRPr="00023937" w:rsidRDefault="00CC612B" w:rsidP="002F27EF">
            <w:pPr>
              <w:spacing w:before="40" w:after="40" w:line="220" w:lineRule="exact"/>
              <w:ind w:leftChars="0" w:left="0" w:firstLineChars="0" w:firstLine="0"/>
              <w:jc w:val="right"/>
              <w:textAlignment w:val="auto"/>
              <w:outlineLvl w:val="9"/>
              <w:rPr>
                <w:i/>
                <w:position w:val="0"/>
                <w:sz w:val="18"/>
              </w:rPr>
            </w:pPr>
            <w:bookmarkStart w:id="244" w:name="_Toc158310044"/>
            <w:r w:rsidRPr="00023937">
              <w:rPr>
                <w:i/>
                <w:position w:val="0"/>
                <w:sz w:val="18"/>
              </w:rPr>
              <w:t>2022</w:t>
            </w:r>
            <w:bookmarkEnd w:id="244"/>
          </w:p>
        </w:tc>
        <w:tc>
          <w:tcPr>
            <w:tcW w:w="550" w:type="dxa"/>
            <w:tcBorders>
              <w:top w:val="single" w:sz="12" w:space="0" w:color="auto"/>
            </w:tcBorders>
            <w:shd w:val="clear" w:color="auto" w:fill="auto"/>
            <w:vAlign w:val="bottom"/>
          </w:tcPr>
          <w:p w14:paraId="507AA5A7" w14:textId="77777777" w:rsidR="00CC612B" w:rsidRPr="00023937" w:rsidRDefault="00CC612B" w:rsidP="002F27EF">
            <w:pPr>
              <w:spacing w:before="40" w:after="40" w:line="220" w:lineRule="exact"/>
              <w:ind w:leftChars="0" w:left="0" w:firstLineChars="0" w:firstLine="0"/>
              <w:jc w:val="right"/>
              <w:textAlignment w:val="auto"/>
              <w:outlineLvl w:val="9"/>
              <w:rPr>
                <w:i/>
                <w:position w:val="0"/>
                <w:sz w:val="18"/>
              </w:rPr>
            </w:pPr>
            <w:bookmarkStart w:id="245" w:name="_Toc158310045"/>
            <w:r w:rsidRPr="00023937">
              <w:rPr>
                <w:i/>
                <w:position w:val="0"/>
                <w:sz w:val="18"/>
              </w:rPr>
              <w:t>2023</w:t>
            </w:r>
            <w:bookmarkEnd w:id="245"/>
          </w:p>
        </w:tc>
      </w:tr>
      <w:tr w:rsidR="00CC612B" w:rsidRPr="00023937" w14:paraId="7E837310" w14:textId="77777777" w:rsidTr="002F27EF">
        <w:tc>
          <w:tcPr>
            <w:tcW w:w="3458" w:type="dxa"/>
            <w:tcBorders>
              <w:bottom w:val="single" w:sz="12" w:space="0" w:color="auto"/>
            </w:tcBorders>
            <w:shd w:val="clear" w:color="auto" w:fill="auto"/>
          </w:tcPr>
          <w:p w14:paraId="6CEEE907" w14:textId="77777777" w:rsidR="00CC612B" w:rsidRPr="00023937" w:rsidRDefault="00CC612B" w:rsidP="002F27EF">
            <w:pPr>
              <w:spacing w:before="40" w:after="40" w:line="220" w:lineRule="exact"/>
              <w:ind w:leftChars="0" w:left="0" w:firstLineChars="0" w:firstLine="0"/>
              <w:textAlignment w:val="auto"/>
              <w:outlineLvl w:val="9"/>
              <w:rPr>
                <w:position w:val="0"/>
                <w:sz w:val="18"/>
              </w:rPr>
            </w:pPr>
            <w:r w:rsidRPr="00023937">
              <w:rPr>
                <w:position w:val="0"/>
                <w:sz w:val="18"/>
              </w:rPr>
              <w:t>Denuncias de violaciones y otros delitos sexuales</w:t>
            </w:r>
          </w:p>
        </w:tc>
        <w:tc>
          <w:tcPr>
            <w:tcW w:w="841" w:type="dxa"/>
            <w:tcBorders>
              <w:bottom w:val="single" w:sz="12" w:space="0" w:color="auto"/>
            </w:tcBorders>
            <w:shd w:val="clear" w:color="auto" w:fill="auto"/>
            <w:vAlign w:val="bottom"/>
          </w:tcPr>
          <w:p w14:paraId="246EA0BD" w14:textId="77777777" w:rsidR="00CC612B" w:rsidRPr="00023937" w:rsidRDefault="00CC612B" w:rsidP="002F27EF">
            <w:pPr>
              <w:spacing w:before="40" w:after="40" w:line="220" w:lineRule="exact"/>
              <w:ind w:leftChars="0" w:left="0" w:firstLineChars="0" w:firstLine="0"/>
              <w:jc w:val="right"/>
              <w:textAlignment w:val="auto"/>
              <w:outlineLvl w:val="9"/>
              <w:rPr>
                <w:position w:val="0"/>
                <w:sz w:val="18"/>
              </w:rPr>
            </w:pPr>
            <w:r w:rsidRPr="00023937">
              <w:rPr>
                <w:position w:val="0"/>
                <w:sz w:val="18"/>
              </w:rPr>
              <w:t>17.200</w:t>
            </w:r>
          </w:p>
        </w:tc>
        <w:tc>
          <w:tcPr>
            <w:tcW w:w="840" w:type="dxa"/>
            <w:tcBorders>
              <w:bottom w:val="single" w:sz="12" w:space="0" w:color="auto"/>
            </w:tcBorders>
            <w:shd w:val="clear" w:color="auto" w:fill="auto"/>
            <w:vAlign w:val="bottom"/>
          </w:tcPr>
          <w:p w14:paraId="43193B6A" w14:textId="77777777" w:rsidR="00CC612B" w:rsidRPr="00023937" w:rsidRDefault="00CC612B" w:rsidP="002F27EF">
            <w:pPr>
              <w:spacing w:before="40" w:after="40" w:line="220" w:lineRule="exact"/>
              <w:ind w:leftChars="0" w:left="0" w:firstLineChars="0" w:firstLine="0"/>
              <w:jc w:val="right"/>
              <w:textAlignment w:val="auto"/>
              <w:outlineLvl w:val="9"/>
              <w:rPr>
                <w:position w:val="0"/>
                <w:sz w:val="18"/>
              </w:rPr>
            </w:pPr>
            <w:r w:rsidRPr="00023937">
              <w:rPr>
                <w:position w:val="0"/>
                <w:sz w:val="18"/>
              </w:rPr>
              <w:t>14.981</w:t>
            </w:r>
          </w:p>
        </w:tc>
        <w:tc>
          <w:tcPr>
            <w:tcW w:w="841" w:type="dxa"/>
            <w:tcBorders>
              <w:bottom w:val="single" w:sz="12" w:space="0" w:color="auto"/>
            </w:tcBorders>
            <w:shd w:val="clear" w:color="auto" w:fill="auto"/>
            <w:vAlign w:val="bottom"/>
          </w:tcPr>
          <w:p w14:paraId="3A0939A9" w14:textId="77777777" w:rsidR="00CC612B" w:rsidRPr="00023937" w:rsidRDefault="00CC612B" w:rsidP="002F27EF">
            <w:pPr>
              <w:spacing w:before="40" w:after="40" w:line="220" w:lineRule="exact"/>
              <w:ind w:leftChars="0" w:left="0" w:firstLineChars="0" w:firstLine="0"/>
              <w:jc w:val="right"/>
              <w:textAlignment w:val="auto"/>
              <w:outlineLvl w:val="9"/>
              <w:rPr>
                <w:position w:val="0"/>
                <w:sz w:val="18"/>
              </w:rPr>
            </w:pPr>
            <w:r w:rsidRPr="00023937">
              <w:rPr>
                <w:position w:val="0"/>
                <w:sz w:val="18"/>
              </w:rPr>
              <w:t>18.524</w:t>
            </w:r>
          </w:p>
        </w:tc>
        <w:tc>
          <w:tcPr>
            <w:tcW w:w="840" w:type="dxa"/>
            <w:tcBorders>
              <w:bottom w:val="single" w:sz="12" w:space="0" w:color="auto"/>
            </w:tcBorders>
            <w:shd w:val="clear" w:color="auto" w:fill="auto"/>
            <w:vAlign w:val="bottom"/>
          </w:tcPr>
          <w:p w14:paraId="0EF5CE4E" w14:textId="77777777" w:rsidR="00CC612B" w:rsidRPr="00023937" w:rsidRDefault="00CC612B" w:rsidP="002F27EF">
            <w:pPr>
              <w:spacing w:before="40" w:after="40" w:line="220" w:lineRule="exact"/>
              <w:ind w:leftChars="0" w:left="0" w:firstLineChars="0" w:firstLine="0"/>
              <w:jc w:val="right"/>
              <w:textAlignment w:val="auto"/>
              <w:outlineLvl w:val="9"/>
              <w:rPr>
                <w:position w:val="0"/>
                <w:sz w:val="18"/>
              </w:rPr>
            </w:pPr>
            <w:r w:rsidRPr="00023937">
              <w:rPr>
                <w:position w:val="0"/>
                <w:sz w:val="18"/>
              </w:rPr>
              <w:t>22.864</w:t>
            </w:r>
          </w:p>
        </w:tc>
        <w:tc>
          <w:tcPr>
            <w:tcW w:w="550" w:type="dxa"/>
            <w:tcBorders>
              <w:bottom w:val="single" w:sz="12" w:space="0" w:color="auto"/>
            </w:tcBorders>
            <w:shd w:val="clear" w:color="auto" w:fill="auto"/>
            <w:vAlign w:val="bottom"/>
          </w:tcPr>
          <w:p w14:paraId="06F84BE0" w14:textId="77777777" w:rsidR="00CC612B" w:rsidRPr="00023937" w:rsidRDefault="00CC612B" w:rsidP="002F27EF">
            <w:pPr>
              <w:spacing w:before="40" w:after="40" w:line="220" w:lineRule="exact"/>
              <w:ind w:leftChars="0" w:left="0" w:firstLineChars="0" w:firstLine="0"/>
              <w:jc w:val="right"/>
              <w:textAlignment w:val="auto"/>
              <w:outlineLvl w:val="9"/>
              <w:rPr>
                <w:position w:val="0"/>
                <w:sz w:val="18"/>
              </w:rPr>
            </w:pPr>
            <w:r w:rsidRPr="00023937">
              <w:rPr>
                <w:position w:val="0"/>
                <w:sz w:val="18"/>
              </w:rPr>
              <w:t>19.800</w:t>
            </w:r>
          </w:p>
        </w:tc>
      </w:tr>
    </w:tbl>
    <w:p w14:paraId="13E230D7" w14:textId="77777777" w:rsidR="00CC612B" w:rsidRDefault="00CC612B" w:rsidP="00CC612B">
      <w:pPr>
        <w:pStyle w:val="SingleTxtG"/>
        <w:rPr>
          <w:i/>
          <w:iCs/>
          <w:sz w:val="18"/>
          <w:szCs w:val="18"/>
        </w:rPr>
      </w:pPr>
      <w:r w:rsidRPr="00E65A6E">
        <w:rPr>
          <w:i/>
          <w:iCs/>
          <w:sz w:val="18"/>
          <w:szCs w:val="18"/>
        </w:rPr>
        <w:t>Fuente: Centro de Estudios y Análisis del Delito (CEAD).</w:t>
      </w:r>
      <w:r w:rsidRPr="00E65A6E">
        <w:rPr>
          <w:rStyle w:val="Refdenotaalpie"/>
          <w:i/>
          <w:iCs/>
          <w:szCs w:val="18"/>
        </w:rPr>
        <w:footnoteReference w:id="110"/>
      </w:r>
    </w:p>
    <w:p w14:paraId="463B1084" w14:textId="77777777" w:rsidR="003E4587" w:rsidRPr="00E65A6E" w:rsidRDefault="003E4587" w:rsidP="00CC612B">
      <w:pPr>
        <w:pStyle w:val="SingleTxtG"/>
        <w:rPr>
          <w:i/>
          <w:iCs/>
          <w:sz w:val="18"/>
          <w:szCs w:val="18"/>
        </w:rPr>
      </w:pPr>
    </w:p>
    <w:p w14:paraId="67785DAD" w14:textId="77777777" w:rsidR="00CC612B" w:rsidRPr="008E7B3F" w:rsidRDefault="00CC612B" w:rsidP="00CC612B">
      <w:pPr>
        <w:pStyle w:val="H4G"/>
        <w:rPr>
          <w:i w:val="0"/>
        </w:rPr>
      </w:pPr>
      <w:bookmarkStart w:id="246" w:name="_Toc158650650"/>
      <w:bookmarkStart w:id="247" w:name="_Toc170913656"/>
      <w:bookmarkStart w:id="248" w:name="_Toc171683293"/>
      <w:r>
        <w:rPr>
          <w:position w:val="-1"/>
        </w:rPr>
        <w:lastRenderedPageBreak/>
        <w:tab/>
      </w:r>
      <w:proofErr w:type="spellStart"/>
      <w:r w:rsidRPr="00212D67">
        <w:rPr>
          <w:position w:val="-1"/>
        </w:rPr>
        <w:t>iv</w:t>
      </w:r>
      <w:proofErr w:type="spellEnd"/>
      <w:r w:rsidRPr="00212D67">
        <w:rPr>
          <w:position w:val="-1"/>
        </w:rPr>
        <w:t>.</w:t>
      </w:r>
      <w:r w:rsidRPr="00212D67">
        <w:rPr>
          <w:position w:val="-1"/>
        </w:rPr>
        <w:tab/>
      </w:r>
      <w:r w:rsidRPr="001D3750">
        <w:rPr>
          <w:position w:val="-1"/>
        </w:rPr>
        <w:t>Duración</w:t>
      </w:r>
      <w:r w:rsidRPr="008E7B3F">
        <w:t xml:space="preserve"> máxima y media de la prisión preventiva</w:t>
      </w:r>
      <w:bookmarkEnd w:id="246"/>
      <w:bookmarkEnd w:id="247"/>
      <w:bookmarkEnd w:id="248"/>
    </w:p>
    <w:p w14:paraId="3BD00ACD" w14:textId="2BFC1260" w:rsidR="00CC612B" w:rsidRPr="00212D67" w:rsidRDefault="00CC612B" w:rsidP="003E4587">
      <w:pPr>
        <w:pStyle w:val="SingleTxtG"/>
      </w:pPr>
      <w:r w:rsidRPr="00212D67">
        <w:t>Cuadro 50</w:t>
      </w:r>
      <w:r>
        <w:tab/>
      </w:r>
      <w:r w:rsidR="003E4587">
        <w:br/>
      </w:r>
      <w:r>
        <w:tab/>
      </w:r>
      <w:r w:rsidRPr="003E4587">
        <w:rPr>
          <w:b/>
          <w:bCs/>
        </w:rPr>
        <w:t>Población penal imputada (en prisión preventiva), vigente al 30 de junio de 2024, según tramo de permanencia desde su ingreso</w:t>
      </w:r>
    </w:p>
    <w:tbl>
      <w:tblPr>
        <w:tblW w:w="7370" w:type="dxa"/>
        <w:tblInd w:w="1134" w:type="dxa"/>
        <w:tblLayout w:type="fixed"/>
        <w:tblCellMar>
          <w:left w:w="0" w:type="dxa"/>
          <w:right w:w="0" w:type="dxa"/>
        </w:tblCellMar>
        <w:tblLook w:val="0000" w:firstRow="0" w:lastRow="0" w:firstColumn="0" w:lastColumn="0" w:noHBand="0" w:noVBand="0"/>
      </w:tblPr>
      <w:tblGrid>
        <w:gridCol w:w="1939"/>
        <w:gridCol w:w="1035"/>
        <w:gridCol w:w="1035"/>
        <w:gridCol w:w="905"/>
        <w:gridCol w:w="1292"/>
        <w:gridCol w:w="1164"/>
      </w:tblGrid>
      <w:tr w:rsidR="00CC612B" w:rsidRPr="00023937" w14:paraId="690D8225" w14:textId="77777777" w:rsidTr="002F27EF">
        <w:trPr>
          <w:cantSplit/>
          <w:tblHeader/>
        </w:trPr>
        <w:tc>
          <w:tcPr>
            <w:tcW w:w="2127" w:type="dxa"/>
            <w:tcBorders>
              <w:top w:val="single" w:sz="4" w:space="0" w:color="auto"/>
              <w:bottom w:val="single" w:sz="12" w:space="0" w:color="auto"/>
            </w:tcBorders>
            <w:shd w:val="clear" w:color="auto" w:fill="auto"/>
            <w:vAlign w:val="bottom"/>
          </w:tcPr>
          <w:p w14:paraId="373B3330" w14:textId="77777777" w:rsidR="00CC612B" w:rsidRPr="00023937" w:rsidRDefault="00CC612B" w:rsidP="002F27EF">
            <w:pPr>
              <w:spacing w:before="80" w:after="80" w:line="200" w:lineRule="exact"/>
              <w:rPr>
                <w:i/>
                <w:sz w:val="16"/>
              </w:rPr>
            </w:pPr>
            <w:r w:rsidRPr="00023937">
              <w:rPr>
                <w:i/>
                <w:sz w:val="16"/>
              </w:rPr>
              <w:t>Regiones</w:t>
            </w:r>
          </w:p>
        </w:tc>
        <w:tc>
          <w:tcPr>
            <w:tcW w:w="1134" w:type="dxa"/>
            <w:tcBorders>
              <w:top w:val="single" w:sz="4" w:space="0" w:color="auto"/>
              <w:bottom w:val="single" w:sz="12" w:space="0" w:color="auto"/>
            </w:tcBorders>
            <w:shd w:val="clear" w:color="auto" w:fill="auto"/>
            <w:vAlign w:val="bottom"/>
          </w:tcPr>
          <w:p w14:paraId="752794AC" w14:textId="77777777" w:rsidR="00CC612B" w:rsidRPr="00023937" w:rsidRDefault="00CC612B" w:rsidP="002F27EF">
            <w:pPr>
              <w:spacing w:before="80" w:after="80" w:line="200" w:lineRule="exact"/>
              <w:jc w:val="right"/>
              <w:rPr>
                <w:i/>
                <w:sz w:val="16"/>
              </w:rPr>
            </w:pPr>
            <w:r w:rsidRPr="00023937">
              <w:rPr>
                <w:i/>
                <w:sz w:val="16"/>
              </w:rPr>
              <w:t>0-6 meses</w:t>
            </w:r>
          </w:p>
        </w:tc>
        <w:tc>
          <w:tcPr>
            <w:tcW w:w="1134" w:type="dxa"/>
            <w:tcBorders>
              <w:top w:val="single" w:sz="4" w:space="0" w:color="auto"/>
              <w:bottom w:val="single" w:sz="12" w:space="0" w:color="auto"/>
            </w:tcBorders>
            <w:shd w:val="clear" w:color="auto" w:fill="auto"/>
            <w:vAlign w:val="bottom"/>
          </w:tcPr>
          <w:p w14:paraId="0A7F7B54" w14:textId="77777777" w:rsidR="00CC612B" w:rsidRPr="00023937" w:rsidRDefault="00CC612B" w:rsidP="002F27EF">
            <w:pPr>
              <w:spacing w:before="80" w:after="80" w:line="200" w:lineRule="exact"/>
              <w:jc w:val="right"/>
              <w:rPr>
                <w:i/>
                <w:sz w:val="16"/>
              </w:rPr>
            </w:pPr>
            <w:r w:rsidRPr="00023937">
              <w:rPr>
                <w:i/>
                <w:sz w:val="16"/>
              </w:rPr>
              <w:t>6-12 meses</w:t>
            </w:r>
          </w:p>
        </w:tc>
        <w:tc>
          <w:tcPr>
            <w:tcW w:w="992" w:type="dxa"/>
            <w:tcBorders>
              <w:top w:val="single" w:sz="4" w:space="0" w:color="auto"/>
              <w:bottom w:val="single" w:sz="12" w:space="0" w:color="auto"/>
            </w:tcBorders>
            <w:shd w:val="clear" w:color="auto" w:fill="auto"/>
            <w:vAlign w:val="bottom"/>
          </w:tcPr>
          <w:p w14:paraId="57AB0E45" w14:textId="77777777" w:rsidR="00CC612B" w:rsidRPr="00023937" w:rsidRDefault="00CC612B" w:rsidP="002F27EF">
            <w:pPr>
              <w:spacing w:before="80" w:after="80" w:line="200" w:lineRule="exact"/>
              <w:jc w:val="right"/>
              <w:rPr>
                <w:i/>
                <w:sz w:val="16"/>
              </w:rPr>
            </w:pPr>
            <w:r w:rsidRPr="00023937">
              <w:rPr>
                <w:i/>
                <w:sz w:val="16"/>
              </w:rPr>
              <w:t>12-24 meses</w:t>
            </w:r>
          </w:p>
        </w:tc>
        <w:tc>
          <w:tcPr>
            <w:tcW w:w="1417" w:type="dxa"/>
            <w:tcBorders>
              <w:top w:val="single" w:sz="4" w:space="0" w:color="auto"/>
              <w:bottom w:val="single" w:sz="12" w:space="0" w:color="auto"/>
            </w:tcBorders>
            <w:shd w:val="clear" w:color="auto" w:fill="auto"/>
            <w:vAlign w:val="bottom"/>
          </w:tcPr>
          <w:p w14:paraId="584F5537" w14:textId="77777777" w:rsidR="00CC612B" w:rsidRPr="00023937" w:rsidRDefault="00CC612B" w:rsidP="002F27EF">
            <w:pPr>
              <w:spacing w:before="80" w:after="80" w:line="200" w:lineRule="exact"/>
              <w:jc w:val="right"/>
              <w:rPr>
                <w:i/>
                <w:sz w:val="16"/>
              </w:rPr>
            </w:pPr>
            <w:r w:rsidRPr="00023937">
              <w:rPr>
                <w:i/>
                <w:sz w:val="16"/>
              </w:rPr>
              <w:t>24 meses o más</w:t>
            </w:r>
          </w:p>
        </w:tc>
        <w:tc>
          <w:tcPr>
            <w:tcW w:w="1276" w:type="dxa"/>
            <w:tcBorders>
              <w:top w:val="single" w:sz="4" w:space="0" w:color="auto"/>
              <w:bottom w:val="single" w:sz="12" w:space="0" w:color="auto"/>
            </w:tcBorders>
            <w:shd w:val="clear" w:color="auto" w:fill="auto"/>
            <w:vAlign w:val="bottom"/>
          </w:tcPr>
          <w:p w14:paraId="76850B40" w14:textId="77777777" w:rsidR="00CC612B" w:rsidRPr="00023937" w:rsidRDefault="00CC612B" w:rsidP="002F27EF">
            <w:pPr>
              <w:spacing w:before="80" w:after="80" w:line="200" w:lineRule="exact"/>
              <w:jc w:val="right"/>
              <w:rPr>
                <w:i/>
                <w:sz w:val="16"/>
              </w:rPr>
            </w:pPr>
            <w:r w:rsidRPr="00023937">
              <w:rPr>
                <w:i/>
                <w:sz w:val="16"/>
              </w:rPr>
              <w:t>Total</w:t>
            </w:r>
          </w:p>
        </w:tc>
      </w:tr>
      <w:tr w:rsidR="00CC612B" w:rsidRPr="00023937" w14:paraId="01E342C4" w14:textId="77777777" w:rsidTr="002F27EF">
        <w:tc>
          <w:tcPr>
            <w:tcW w:w="2127" w:type="dxa"/>
            <w:tcBorders>
              <w:top w:val="single" w:sz="12" w:space="0" w:color="auto"/>
            </w:tcBorders>
            <w:shd w:val="clear" w:color="auto" w:fill="auto"/>
          </w:tcPr>
          <w:p w14:paraId="4646B4DC" w14:textId="77777777" w:rsidR="00CC612B" w:rsidRPr="00023937" w:rsidRDefault="00CC612B" w:rsidP="002F27EF">
            <w:pPr>
              <w:spacing w:before="40" w:after="40" w:line="220" w:lineRule="exact"/>
              <w:rPr>
                <w:sz w:val="18"/>
              </w:rPr>
            </w:pPr>
            <w:r w:rsidRPr="00023937">
              <w:rPr>
                <w:sz w:val="18"/>
              </w:rPr>
              <w:t>Arica y Parinacota</w:t>
            </w:r>
          </w:p>
        </w:tc>
        <w:tc>
          <w:tcPr>
            <w:tcW w:w="1134" w:type="dxa"/>
            <w:tcBorders>
              <w:top w:val="single" w:sz="12" w:space="0" w:color="auto"/>
            </w:tcBorders>
            <w:shd w:val="clear" w:color="auto" w:fill="auto"/>
            <w:vAlign w:val="bottom"/>
          </w:tcPr>
          <w:p w14:paraId="21953996" w14:textId="77777777" w:rsidR="00CC612B" w:rsidRPr="00023937" w:rsidRDefault="00CC612B" w:rsidP="002F27EF">
            <w:pPr>
              <w:spacing w:before="40" w:after="40" w:line="220" w:lineRule="exact"/>
              <w:jc w:val="right"/>
              <w:rPr>
                <w:bCs/>
                <w:iCs/>
                <w:sz w:val="18"/>
              </w:rPr>
            </w:pPr>
            <w:r w:rsidRPr="00023937">
              <w:rPr>
                <w:bCs/>
                <w:iCs/>
                <w:sz w:val="18"/>
              </w:rPr>
              <w:t>312</w:t>
            </w:r>
          </w:p>
        </w:tc>
        <w:tc>
          <w:tcPr>
            <w:tcW w:w="1134" w:type="dxa"/>
            <w:tcBorders>
              <w:top w:val="single" w:sz="12" w:space="0" w:color="auto"/>
            </w:tcBorders>
            <w:shd w:val="clear" w:color="auto" w:fill="auto"/>
            <w:vAlign w:val="bottom"/>
          </w:tcPr>
          <w:p w14:paraId="74CEE4EA" w14:textId="77777777" w:rsidR="00CC612B" w:rsidRPr="00023937" w:rsidRDefault="00CC612B" w:rsidP="002F27EF">
            <w:pPr>
              <w:spacing w:before="40" w:after="40" w:line="220" w:lineRule="exact"/>
              <w:jc w:val="right"/>
              <w:rPr>
                <w:bCs/>
                <w:iCs/>
                <w:sz w:val="18"/>
              </w:rPr>
            </w:pPr>
            <w:r w:rsidRPr="00023937">
              <w:rPr>
                <w:bCs/>
                <w:iCs/>
                <w:sz w:val="18"/>
              </w:rPr>
              <w:t>140</w:t>
            </w:r>
          </w:p>
        </w:tc>
        <w:tc>
          <w:tcPr>
            <w:tcW w:w="992" w:type="dxa"/>
            <w:tcBorders>
              <w:top w:val="single" w:sz="12" w:space="0" w:color="auto"/>
            </w:tcBorders>
            <w:shd w:val="clear" w:color="auto" w:fill="auto"/>
            <w:vAlign w:val="bottom"/>
          </w:tcPr>
          <w:p w14:paraId="4030D267" w14:textId="77777777" w:rsidR="00CC612B" w:rsidRPr="00023937" w:rsidRDefault="00CC612B" w:rsidP="002F27EF">
            <w:pPr>
              <w:spacing w:before="40" w:after="40" w:line="220" w:lineRule="exact"/>
              <w:jc w:val="right"/>
              <w:rPr>
                <w:bCs/>
                <w:iCs/>
                <w:sz w:val="18"/>
              </w:rPr>
            </w:pPr>
            <w:r w:rsidRPr="00023937">
              <w:rPr>
                <w:bCs/>
                <w:iCs/>
                <w:sz w:val="18"/>
              </w:rPr>
              <w:t>55</w:t>
            </w:r>
          </w:p>
        </w:tc>
        <w:tc>
          <w:tcPr>
            <w:tcW w:w="1417" w:type="dxa"/>
            <w:tcBorders>
              <w:top w:val="single" w:sz="12" w:space="0" w:color="auto"/>
            </w:tcBorders>
            <w:shd w:val="clear" w:color="auto" w:fill="auto"/>
            <w:vAlign w:val="bottom"/>
          </w:tcPr>
          <w:p w14:paraId="2C049AC0" w14:textId="77777777" w:rsidR="00CC612B" w:rsidRPr="00023937" w:rsidRDefault="00CC612B" w:rsidP="002F27EF">
            <w:pPr>
              <w:spacing w:before="40" w:after="40" w:line="220" w:lineRule="exact"/>
              <w:jc w:val="right"/>
              <w:rPr>
                <w:bCs/>
                <w:iCs/>
                <w:sz w:val="18"/>
              </w:rPr>
            </w:pPr>
            <w:r w:rsidRPr="00023937">
              <w:rPr>
                <w:bCs/>
                <w:iCs/>
                <w:sz w:val="18"/>
              </w:rPr>
              <w:t>7</w:t>
            </w:r>
          </w:p>
        </w:tc>
        <w:tc>
          <w:tcPr>
            <w:tcW w:w="1276" w:type="dxa"/>
            <w:tcBorders>
              <w:top w:val="single" w:sz="12" w:space="0" w:color="auto"/>
            </w:tcBorders>
            <w:shd w:val="clear" w:color="auto" w:fill="auto"/>
            <w:vAlign w:val="bottom"/>
          </w:tcPr>
          <w:p w14:paraId="47B18FB7" w14:textId="77777777" w:rsidR="00CC612B" w:rsidRPr="00023937" w:rsidRDefault="00CC612B" w:rsidP="002F27EF">
            <w:pPr>
              <w:spacing w:before="40" w:after="40" w:line="220" w:lineRule="exact"/>
              <w:jc w:val="right"/>
              <w:rPr>
                <w:bCs/>
                <w:iCs/>
                <w:sz w:val="18"/>
              </w:rPr>
            </w:pPr>
            <w:r w:rsidRPr="00023937">
              <w:rPr>
                <w:bCs/>
                <w:iCs/>
                <w:sz w:val="18"/>
              </w:rPr>
              <w:t>514</w:t>
            </w:r>
          </w:p>
        </w:tc>
      </w:tr>
      <w:tr w:rsidR="00CC612B" w:rsidRPr="00023937" w14:paraId="7DCCD8B9" w14:textId="77777777" w:rsidTr="002F27EF">
        <w:tc>
          <w:tcPr>
            <w:tcW w:w="2127" w:type="dxa"/>
            <w:shd w:val="clear" w:color="auto" w:fill="auto"/>
          </w:tcPr>
          <w:p w14:paraId="0685002B" w14:textId="77777777" w:rsidR="00CC612B" w:rsidRPr="00023937" w:rsidRDefault="00CC612B" w:rsidP="002F27EF">
            <w:pPr>
              <w:spacing w:before="40" w:after="40" w:line="220" w:lineRule="exact"/>
              <w:rPr>
                <w:sz w:val="18"/>
              </w:rPr>
            </w:pPr>
            <w:r w:rsidRPr="00023937">
              <w:rPr>
                <w:sz w:val="18"/>
              </w:rPr>
              <w:t xml:space="preserve">Tarapacá </w:t>
            </w:r>
          </w:p>
        </w:tc>
        <w:tc>
          <w:tcPr>
            <w:tcW w:w="1134" w:type="dxa"/>
            <w:shd w:val="clear" w:color="auto" w:fill="auto"/>
            <w:vAlign w:val="bottom"/>
          </w:tcPr>
          <w:p w14:paraId="3764367C" w14:textId="77777777" w:rsidR="00CC612B" w:rsidRPr="00023937" w:rsidRDefault="00CC612B" w:rsidP="002F27EF">
            <w:pPr>
              <w:spacing w:before="40" w:after="40" w:line="220" w:lineRule="exact"/>
              <w:jc w:val="right"/>
              <w:rPr>
                <w:bCs/>
                <w:iCs/>
                <w:sz w:val="18"/>
              </w:rPr>
            </w:pPr>
            <w:r w:rsidRPr="00023937">
              <w:rPr>
                <w:bCs/>
                <w:iCs/>
                <w:sz w:val="18"/>
              </w:rPr>
              <w:t>739</w:t>
            </w:r>
          </w:p>
        </w:tc>
        <w:tc>
          <w:tcPr>
            <w:tcW w:w="1134" w:type="dxa"/>
            <w:shd w:val="clear" w:color="auto" w:fill="auto"/>
            <w:vAlign w:val="bottom"/>
          </w:tcPr>
          <w:p w14:paraId="1A8AFABF" w14:textId="77777777" w:rsidR="00CC612B" w:rsidRPr="00023937" w:rsidRDefault="00CC612B" w:rsidP="002F27EF">
            <w:pPr>
              <w:spacing w:before="40" w:after="40" w:line="220" w:lineRule="exact"/>
              <w:jc w:val="right"/>
              <w:rPr>
                <w:bCs/>
                <w:iCs/>
                <w:sz w:val="18"/>
              </w:rPr>
            </w:pPr>
            <w:r w:rsidRPr="00023937">
              <w:rPr>
                <w:bCs/>
                <w:iCs/>
                <w:sz w:val="18"/>
              </w:rPr>
              <w:t>386</w:t>
            </w:r>
          </w:p>
        </w:tc>
        <w:tc>
          <w:tcPr>
            <w:tcW w:w="992" w:type="dxa"/>
            <w:shd w:val="clear" w:color="auto" w:fill="auto"/>
            <w:vAlign w:val="bottom"/>
          </w:tcPr>
          <w:p w14:paraId="60C2356C" w14:textId="77777777" w:rsidR="00CC612B" w:rsidRPr="00023937" w:rsidRDefault="00CC612B" w:rsidP="002F27EF">
            <w:pPr>
              <w:spacing w:before="40" w:after="40" w:line="220" w:lineRule="exact"/>
              <w:jc w:val="right"/>
              <w:rPr>
                <w:bCs/>
                <w:iCs/>
                <w:sz w:val="18"/>
              </w:rPr>
            </w:pPr>
            <w:r w:rsidRPr="00023937">
              <w:rPr>
                <w:bCs/>
                <w:iCs/>
                <w:sz w:val="18"/>
              </w:rPr>
              <w:t>168</w:t>
            </w:r>
          </w:p>
        </w:tc>
        <w:tc>
          <w:tcPr>
            <w:tcW w:w="1417" w:type="dxa"/>
            <w:shd w:val="clear" w:color="auto" w:fill="auto"/>
            <w:vAlign w:val="bottom"/>
          </w:tcPr>
          <w:p w14:paraId="15884761" w14:textId="77777777" w:rsidR="00CC612B" w:rsidRPr="00023937" w:rsidRDefault="00CC612B" w:rsidP="002F27EF">
            <w:pPr>
              <w:spacing w:before="40" w:after="40" w:line="220" w:lineRule="exact"/>
              <w:jc w:val="right"/>
              <w:rPr>
                <w:bCs/>
                <w:iCs/>
                <w:sz w:val="18"/>
              </w:rPr>
            </w:pPr>
            <w:r w:rsidRPr="00023937">
              <w:rPr>
                <w:bCs/>
                <w:iCs/>
                <w:sz w:val="18"/>
              </w:rPr>
              <w:t>14</w:t>
            </w:r>
          </w:p>
        </w:tc>
        <w:tc>
          <w:tcPr>
            <w:tcW w:w="1276" w:type="dxa"/>
            <w:shd w:val="clear" w:color="auto" w:fill="auto"/>
            <w:vAlign w:val="bottom"/>
          </w:tcPr>
          <w:p w14:paraId="2827113B" w14:textId="77777777" w:rsidR="00CC612B" w:rsidRPr="00023937" w:rsidRDefault="00CC612B" w:rsidP="002F27EF">
            <w:pPr>
              <w:spacing w:before="40" w:after="40" w:line="220" w:lineRule="exact"/>
              <w:jc w:val="right"/>
              <w:rPr>
                <w:bCs/>
                <w:iCs/>
                <w:sz w:val="18"/>
              </w:rPr>
            </w:pPr>
            <w:r w:rsidRPr="00023937">
              <w:rPr>
                <w:bCs/>
                <w:iCs/>
                <w:sz w:val="18"/>
              </w:rPr>
              <w:t>1.307</w:t>
            </w:r>
          </w:p>
        </w:tc>
      </w:tr>
      <w:tr w:rsidR="00CC612B" w:rsidRPr="00023937" w14:paraId="0ACE06D8" w14:textId="77777777" w:rsidTr="002F27EF">
        <w:tc>
          <w:tcPr>
            <w:tcW w:w="2127" w:type="dxa"/>
            <w:shd w:val="clear" w:color="auto" w:fill="auto"/>
          </w:tcPr>
          <w:p w14:paraId="36A33EAC" w14:textId="77777777" w:rsidR="00CC612B" w:rsidRPr="00023937" w:rsidRDefault="00CC612B" w:rsidP="002F27EF">
            <w:pPr>
              <w:spacing w:before="40" w:after="40" w:line="220" w:lineRule="exact"/>
              <w:rPr>
                <w:sz w:val="18"/>
              </w:rPr>
            </w:pPr>
            <w:r w:rsidRPr="00023937">
              <w:rPr>
                <w:sz w:val="18"/>
              </w:rPr>
              <w:t>Antofagasta</w:t>
            </w:r>
          </w:p>
        </w:tc>
        <w:tc>
          <w:tcPr>
            <w:tcW w:w="1134" w:type="dxa"/>
            <w:shd w:val="clear" w:color="auto" w:fill="auto"/>
            <w:vAlign w:val="bottom"/>
          </w:tcPr>
          <w:p w14:paraId="2FA823ED" w14:textId="77777777" w:rsidR="00CC612B" w:rsidRPr="00023937" w:rsidRDefault="00CC612B" w:rsidP="002F27EF">
            <w:pPr>
              <w:spacing w:before="40" w:after="40" w:line="220" w:lineRule="exact"/>
              <w:jc w:val="right"/>
              <w:rPr>
                <w:bCs/>
                <w:iCs/>
                <w:sz w:val="18"/>
              </w:rPr>
            </w:pPr>
            <w:r w:rsidRPr="00023937">
              <w:rPr>
                <w:bCs/>
                <w:iCs/>
                <w:sz w:val="18"/>
              </w:rPr>
              <w:t>785</w:t>
            </w:r>
          </w:p>
        </w:tc>
        <w:tc>
          <w:tcPr>
            <w:tcW w:w="1134" w:type="dxa"/>
            <w:shd w:val="clear" w:color="auto" w:fill="auto"/>
            <w:vAlign w:val="bottom"/>
          </w:tcPr>
          <w:p w14:paraId="607713F6" w14:textId="77777777" w:rsidR="00CC612B" w:rsidRPr="00023937" w:rsidRDefault="00CC612B" w:rsidP="002F27EF">
            <w:pPr>
              <w:spacing w:before="40" w:after="40" w:line="220" w:lineRule="exact"/>
              <w:jc w:val="right"/>
              <w:rPr>
                <w:bCs/>
                <w:iCs/>
                <w:sz w:val="18"/>
              </w:rPr>
            </w:pPr>
            <w:r w:rsidRPr="00023937">
              <w:rPr>
                <w:bCs/>
                <w:iCs/>
                <w:sz w:val="18"/>
              </w:rPr>
              <w:t>346</w:t>
            </w:r>
          </w:p>
        </w:tc>
        <w:tc>
          <w:tcPr>
            <w:tcW w:w="992" w:type="dxa"/>
            <w:shd w:val="clear" w:color="auto" w:fill="auto"/>
            <w:vAlign w:val="bottom"/>
          </w:tcPr>
          <w:p w14:paraId="5345AE8A" w14:textId="77777777" w:rsidR="00CC612B" w:rsidRPr="00023937" w:rsidRDefault="00CC612B" w:rsidP="002F27EF">
            <w:pPr>
              <w:spacing w:before="40" w:after="40" w:line="220" w:lineRule="exact"/>
              <w:jc w:val="right"/>
              <w:rPr>
                <w:bCs/>
                <w:iCs/>
                <w:sz w:val="18"/>
              </w:rPr>
            </w:pPr>
            <w:r w:rsidRPr="00023937">
              <w:rPr>
                <w:bCs/>
                <w:iCs/>
                <w:sz w:val="18"/>
              </w:rPr>
              <w:t>127</w:t>
            </w:r>
          </w:p>
        </w:tc>
        <w:tc>
          <w:tcPr>
            <w:tcW w:w="1417" w:type="dxa"/>
            <w:shd w:val="clear" w:color="auto" w:fill="auto"/>
            <w:vAlign w:val="bottom"/>
          </w:tcPr>
          <w:p w14:paraId="3345CCBC" w14:textId="77777777" w:rsidR="00CC612B" w:rsidRPr="00023937" w:rsidRDefault="00CC612B" w:rsidP="002F27EF">
            <w:pPr>
              <w:spacing w:before="40" w:after="40" w:line="220" w:lineRule="exact"/>
              <w:jc w:val="right"/>
              <w:rPr>
                <w:bCs/>
                <w:iCs/>
                <w:sz w:val="18"/>
              </w:rPr>
            </w:pPr>
            <w:r w:rsidRPr="00023937">
              <w:rPr>
                <w:bCs/>
                <w:iCs/>
                <w:sz w:val="18"/>
              </w:rPr>
              <w:t>10</w:t>
            </w:r>
          </w:p>
        </w:tc>
        <w:tc>
          <w:tcPr>
            <w:tcW w:w="1276" w:type="dxa"/>
            <w:shd w:val="clear" w:color="auto" w:fill="auto"/>
            <w:vAlign w:val="bottom"/>
          </w:tcPr>
          <w:p w14:paraId="17CC11A8" w14:textId="77777777" w:rsidR="00CC612B" w:rsidRPr="00023937" w:rsidRDefault="00CC612B" w:rsidP="002F27EF">
            <w:pPr>
              <w:spacing w:before="40" w:after="40" w:line="220" w:lineRule="exact"/>
              <w:jc w:val="right"/>
              <w:rPr>
                <w:bCs/>
                <w:iCs/>
                <w:sz w:val="18"/>
              </w:rPr>
            </w:pPr>
            <w:r w:rsidRPr="00023937">
              <w:rPr>
                <w:bCs/>
                <w:iCs/>
                <w:sz w:val="18"/>
              </w:rPr>
              <w:t>1.268</w:t>
            </w:r>
          </w:p>
        </w:tc>
      </w:tr>
      <w:tr w:rsidR="00CC612B" w:rsidRPr="00023937" w14:paraId="4D8F48EA" w14:textId="77777777" w:rsidTr="002F27EF">
        <w:tc>
          <w:tcPr>
            <w:tcW w:w="2127" w:type="dxa"/>
            <w:shd w:val="clear" w:color="auto" w:fill="auto"/>
          </w:tcPr>
          <w:p w14:paraId="1CE93169" w14:textId="77777777" w:rsidR="00CC612B" w:rsidRPr="00023937" w:rsidRDefault="00CC612B" w:rsidP="002F27EF">
            <w:pPr>
              <w:spacing w:before="40" w:after="40" w:line="220" w:lineRule="exact"/>
              <w:rPr>
                <w:sz w:val="18"/>
              </w:rPr>
            </w:pPr>
            <w:r w:rsidRPr="00023937">
              <w:rPr>
                <w:sz w:val="18"/>
              </w:rPr>
              <w:t>Atacama</w:t>
            </w:r>
          </w:p>
        </w:tc>
        <w:tc>
          <w:tcPr>
            <w:tcW w:w="1134" w:type="dxa"/>
            <w:shd w:val="clear" w:color="auto" w:fill="auto"/>
            <w:vAlign w:val="bottom"/>
          </w:tcPr>
          <w:p w14:paraId="391951AD" w14:textId="77777777" w:rsidR="00CC612B" w:rsidRPr="00023937" w:rsidRDefault="00CC612B" w:rsidP="002F27EF">
            <w:pPr>
              <w:spacing w:before="40" w:after="40" w:line="220" w:lineRule="exact"/>
              <w:jc w:val="right"/>
              <w:rPr>
                <w:bCs/>
                <w:iCs/>
                <w:sz w:val="18"/>
              </w:rPr>
            </w:pPr>
            <w:r w:rsidRPr="00023937">
              <w:rPr>
                <w:bCs/>
                <w:iCs/>
                <w:sz w:val="18"/>
              </w:rPr>
              <w:t>246</w:t>
            </w:r>
          </w:p>
        </w:tc>
        <w:tc>
          <w:tcPr>
            <w:tcW w:w="1134" w:type="dxa"/>
            <w:shd w:val="clear" w:color="auto" w:fill="auto"/>
            <w:vAlign w:val="bottom"/>
          </w:tcPr>
          <w:p w14:paraId="1B5F2D18" w14:textId="77777777" w:rsidR="00CC612B" w:rsidRPr="00023937" w:rsidRDefault="00CC612B" w:rsidP="002F27EF">
            <w:pPr>
              <w:spacing w:before="40" w:after="40" w:line="220" w:lineRule="exact"/>
              <w:jc w:val="right"/>
              <w:rPr>
                <w:bCs/>
                <w:iCs/>
                <w:sz w:val="18"/>
              </w:rPr>
            </w:pPr>
            <w:r w:rsidRPr="00023937">
              <w:rPr>
                <w:bCs/>
                <w:iCs/>
                <w:sz w:val="18"/>
              </w:rPr>
              <w:t>82</w:t>
            </w:r>
          </w:p>
        </w:tc>
        <w:tc>
          <w:tcPr>
            <w:tcW w:w="992" w:type="dxa"/>
            <w:shd w:val="clear" w:color="auto" w:fill="auto"/>
            <w:vAlign w:val="bottom"/>
          </w:tcPr>
          <w:p w14:paraId="2D51C3FE" w14:textId="77777777" w:rsidR="00CC612B" w:rsidRPr="00023937" w:rsidRDefault="00CC612B" w:rsidP="002F27EF">
            <w:pPr>
              <w:spacing w:before="40" w:after="40" w:line="220" w:lineRule="exact"/>
              <w:jc w:val="right"/>
              <w:rPr>
                <w:bCs/>
                <w:iCs/>
                <w:sz w:val="18"/>
              </w:rPr>
            </w:pPr>
            <w:r w:rsidRPr="00023937">
              <w:rPr>
                <w:bCs/>
                <w:iCs/>
                <w:sz w:val="18"/>
              </w:rPr>
              <w:t>27</w:t>
            </w:r>
          </w:p>
        </w:tc>
        <w:tc>
          <w:tcPr>
            <w:tcW w:w="1417" w:type="dxa"/>
            <w:shd w:val="clear" w:color="auto" w:fill="auto"/>
            <w:vAlign w:val="bottom"/>
          </w:tcPr>
          <w:p w14:paraId="34D8ABAF" w14:textId="77777777" w:rsidR="00CC612B" w:rsidRPr="00023937" w:rsidRDefault="00CC612B" w:rsidP="002F27EF">
            <w:pPr>
              <w:spacing w:before="40" w:after="40" w:line="220" w:lineRule="exact"/>
              <w:jc w:val="right"/>
              <w:rPr>
                <w:bCs/>
                <w:iCs/>
                <w:sz w:val="18"/>
              </w:rPr>
            </w:pPr>
            <w:r w:rsidRPr="00023937">
              <w:rPr>
                <w:bCs/>
                <w:iCs/>
                <w:sz w:val="18"/>
              </w:rPr>
              <w:t>2</w:t>
            </w:r>
          </w:p>
        </w:tc>
        <w:tc>
          <w:tcPr>
            <w:tcW w:w="1276" w:type="dxa"/>
            <w:shd w:val="clear" w:color="auto" w:fill="auto"/>
            <w:vAlign w:val="bottom"/>
          </w:tcPr>
          <w:p w14:paraId="773F2C31" w14:textId="77777777" w:rsidR="00CC612B" w:rsidRPr="00023937" w:rsidRDefault="00CC612B" w:rsidP="002F27EF">
            <w:pPr>
              <w:spacing w:before="40" w:after="40" w:line="220" w:lineRule="exact"/>
              <w:jc w:val="right"/>
              <w:rPr>
                <w:bCs/>
                <w:iCs/>
                <w:sz w:val="18"/>
              </w:rPr>
            </w:pPr>
            <w:r w:rsidRPr="00023937">
              <w:rPr>
                <w:bCs/>
                <w:iCs/>
                <w:sz w:val="18"/>
              </w:rPr>
              <w:t>357</w:t>
            </w:r>
          </w:p>
        </w:tc>
      </w:tr>
      <w:tr w:rsidR="00CC612B" w:rsidRPr="00023937" w14:paraId="346F784D" w14:textId="77777777" w:rsidTr="002F27EF">
        <w:tc>
          <w:tcPr>
            <w:tcW w:w="2127" w:type="dxa"/>
            <w:shd w:val="clear" w:color="auto" w:fill="auto"/>
          </w:tcPr>
          <w:p w14:paraId="0CED0F41" w14:textId="77777777" w:rsidR="00CC612B" w:rsidRPr="00023937" w:rsidRDefault="00CC612B" w:rsidP="002F27EF">
            <w:pPr>
              <w:spacing w:before="40" w:after="40" w:line="220" w:lineRule="exact"/>
              <w:rPr>
                <w:sz w:val="18"/>
              </w:rPr>
            </w:pPr>
            <w:r w:rsidRPr="00023937">
              <w:rPr>
                <w:sz w:val="18"/>
              </w:rPr>
              <w:t>Coquimbo</w:t>
            </w:r>
          </w:p>
        </w:tc>
        <w:tc>
          <w:tcPr>
            <w:tcW w:w="1134" w:type="dxa"/>
            <w:shd w:val="clear" w:color="auto" w:fill="auto"/>
            <w:vAlign w:val="bottom"/>
          </w:tcPr>
          <w:p w14:paraId="7D6EE6B5" w14:textId="77777777" w:rsidR="00CC612B" w:rsidRPr="00023937" w:rsidRDefault="00CC612B" w:rsidP="002F27EF">
            <w:pPr>
              <w:spacing w:before="40" w:after="40" w:line="220" w:lineRule="exact"/>
              <w:jc w:val="right"/>
              <w:rPr>
                <w:bCs/>
                <w:iCs/>
                <w:sz w:val="18"/>
              </w:rPr>
            </w:pPr>
            <w:r w:rsidRPr="00023937">
              <w:rPr>
                <w:bCs/>
                <w:iCs/>
                <w:sz w:val="18"/>
              </w:rPr>
              <w:t>351</w:t>
            </w:r>
          </w:p>
        </w:tc>
        <w:tc>
          <w:tcPr>
            <w:tcW w:w="1134" w:type="dxa"/>
            <w:shd w:val="clear" w:color="auto" w:fill="auto"/>
            <w:vAlign w:val="bottom"/>
          </w:tcPr>
          <w:p w14:paraId="2295B381" w14:textId="77777777" w:rsidR="00CC612B" w:rsidRPr="00023937" w:rsidRDefault="00CC612B" w:rsidP="002F27EF">
            <w:pPr>
              <w:spacing w:before="40" w:after="40" w:line="220" w:lineRule="exact"/>
              <w:jc w:val="right"/>
              <w:rPr>
                <w:bCs/>
                <w:iCs/>
                <w:sz w:val="18"/>
              </w:rPr>
            </w:pPr>
            <w:r w:rsidRPr="00023937">
              <w:rPr>
                <w:bCs/>
                <w:iCs/>
                <w:sz w:val="18"/>
              </w:rPr>
              <w:t>130</w:t>
            </w:r>
          </w:p>
        </w:tc>
        <w:tc>
          <w:tcPr>
            <w:tcW w:w="992" w:type="dxa"/>
            <w:shd w:val="clear" w:color="auto" w:fill="auto"/>
            <w:vAlign w:val="bottom"/>
          </w:tcPr>
          <w:p w14:paraId="6414182E" w14:textId="77777777" w:rsidR="00CC612B" w:rsidRPr="00023937" w:rsidRDefault="00CC612B" w:rsidP="002F27EF">
            <w:pPr>
              <w:spacing w:before="40" w:after="40" w:line="220" w:lineRule="exact"/>
              <w:jc w:val="right"/>
              <w:rPr>
                <w:bCs/>
                <w:iCs/>
                <w:sz w:val="18"/>
              </w:rPr>
            </w:pPr>
            <w:r w:rsidRPr="00023937">
              <w:rPr>
                <w:bCs/>
                <w:iCs/>
                <w:sz w:val="18"/>
              </w:rPr>
              <w:t>110</w:t>
            </w:r>
          </w:p>
        </w:tc>
        <w:tc>
          <w:tcPr>
            <w:tcW w:w="1417" w:type="dxa"/>
            <w:shd w:val="clear" w:color="auto" w:fill="auto"/>
            <w:vAlign w:val="bottom"/>
          </w:tcPr>
          <w:p w14:paraId="71F07F04" w14:textId="77777777" w:rsidR="00CC612B" w:rsidRPr="00023937" w:rsidRDefault="00CC612B" w:rsidP="002F27EF">
            <w:pPr>
              <w:spacing w:before="40" w:after="40" w:line="220" w:lineRule="exact"/>
              <w:jc w:val="right"/>
              <w:rPr>
                <w:bCs/>
                <w:iCs/>
                <w:sz w:val="18"/>
              </w:rPr>
            </w:pPr>
            <w:r w:rsidRPr="00023937">
              <w:rPr>
                <w:bCs/>
                <w:iCs/>
                <w:sz w:val="18"/>
              </w:rPr>
              <w:t>6</w:t>
            </w:r>
          </w:p>
        </w:tc>
        <w:tc>
          <w:tcPr>
            <w:tcW w:w="1276" w:type="dxa"/>
            <w:shd w:val="clear" w:color="auto" w:fill="auto"/>
            <w:vAlign w:val="bottom"/>
          </w:tcPr>
          <w:p w14:paraId="3245A248" w14:textId="77777777" w:rsidR="00CC612B" w:rsidRPr="00023937" w:rsidRDefault="00CC612B" w:rsidP="002F27EF">
            <w:pPr>
              <w:spacing w:before="40" w:after="40" w:line="220" w:lineRule="exact"/>
              <w:jc w:val="right"/>
              <w:rPr>
                <w:bCs/>
                <w:iCs/>
                <w:sz w:val="18"/>
              </w:rPr>
            </w:pPr>
            <w:r w:rsidRPr="00023937">
              <w:rPr>
                <w:bCs/>
                <w:iCs/>
                <w:sz w:val="18"/>
              </w:rPr>
              <w:t>597</w:t>
            </w:r>
          </w:p>
        </w:tc>
      </w:tr>
      <w:tr w:rsidR="00CC612B" w:rsidRPr="00023937" w14:paraId="1CD59DE9" w14:textId="77777777" w:rsidTr="002F27EF">
        <w:tc>
          <w:tcPr>
            <w:tcW w:w="2127" w:type="dxa"/>
            <w:shd w:val="clear" w:color="auto" w:fill="auto"/>
          </w:tcPr>
          <w:p w14:paraId="3366FB23" w14:textId="77777777" w:rsidR="00CC612B" w:rsidRPr="00023937" w:rsidRDefault="00CC612B" w:rsidP="002F27EF">
            <w:pPr>
              <w:spacing w:before="40" w:after="40" w:line="220" w:lineRule="exact"/>
              <w:rPr>
                <w:sz w:val="18"/>
              </w:rPr>
            </w:pPr>
            <w:r w:rsidRPr="00023937">
              <w:rPr>
                <w:sz w:val="18"/>
              </w:rPr>
              <w:t>Valparaíso</w:t>
            </w:r>
          </w:p>
        </w:tc>
        <w:tc>
          <w:tcPr>
            <w:tcW w:w="1134" w:type="dxa"/>
            <w:shd w:val="clear" w:color="auto" w:fill="auto"/>
            <w:vAlign w:val="bottom"/>
          </w:tcPr>
          <w:p w14:paraId="10BD4D67" w14:textId="77777777" w:rsidR="00CC612B" w:rsidRPr="00023937" w:rsidRDefault="00CC612B" w:rsidP="002F27EF">
            <w:pPr>
              <w:spacing w:before="40" w:after="40" w:line="220" w:lineRule="exact"/>
              <w:jc w:val="right"/>
              <w:rPr>
                <w:bCs/>
                <w:iCs/>
                <w:sz w:val="18"/>
              </w:rPr>
            </w:pPr>
            <w:r w:rsidRPr="00023937">
              <w:rPr>
                <w:bCs/>
                <w:iCs/>
                <w:sz w:val="18"/>
              </w:rPr>
              <w:t>997</w:t>
            </w:r>
          </w:p>
        </w:tc>
        <w:tc>
          <w:tcPr>
            <w:tcW w:w="1134" w:type="dxa"/>
            <w:shd w:val="clear" w:color="auto" w:fill="auto"/>
            <w:vAlign w:val="bottom"/>
          </w:tcPr>
          <w:p w14:paraId="494F1A2C" w14:textId="77777777" w:rsidR="00CC612B" w:rsidRPr="00023937" w:rsidRDefault="00CC612B" w:rsidP="002F27EF">
            <w:pPr>
              <w:spacing w:before="40" w:after="40" w:line="220" w:lineRule="exact"/>
              <w:jc w:val="right"/>
              <w:rPr>
                <w:bCs/>
                <w:iCs/>
                <w:sz w:val="18"/>
              </w:rPr>
            </w:pPr>
            <w:r w:rsidRPr="00023937">
              <w:rPr>
                <w:bCs/>
                <w:iCs/>
                <w:sz w:val="18"/>
              </w:rPr>
              <w:t>396</w:t>
            </w:r>
          </w:p>
        </w:tc>
        <w:tc>
          <w:tcPr>
            <w:tcW w:w="992" w:type="dxa"/>
            <w:shd w:val="clear" w:color="auto" w:fill="auto"/>
            <w:vAlign w:val="bottom"/>
          </w:tcPr>
          <w:p w14:paraId="7AABD4D6" w14:textId="77777777" w:rsidR="00CC612B" w:rsidRPr="00023937" w:rsidRDefault="00CC612B" w:rsidP="002F27EF">
            <w:pPr>
              <w:spacing w:before="40" w:after="40" w:line="220" w:lineRule="exact"/>
              <w:jc w:val="right"/>
              <w:rPr>
                <w:bCs/>
                <w:iCs/>
                <w:sz w:val="18"/>
              </w:rPr>
            </w:pPr>
            <w:r w:rsidRPr="00023937">
              <w:rPr>
                <w:bCs/>
                <w:iCs/>
                <w:sz w:val="18"/>
              </w:rPr>
              <w:t>215</w:t>
            </w:r>
          </w:p>
        </w:tc>
        <w:tc>
          <w:tcPr>
            <w:tcW w:w="1417" w:type="dxa"/>
            <w:shd w:val="clear" w:color="auto" w:fill="auto"/>
            <w:vAlign w:val="bottom"/>
          </w:tcPr>
          <w:p w14:paraId="2D110131" w14:textId="77777777" w:rsidR="00CC612B" w:rsidRPr="00023937" w:rsidRDefault="00CC612B" w:rsidP="002F27EF">
            <w:pPr>
              <w:spacing w:before="40" w:after="40" w:line="220" w:lineRule="exact"/>
              <w:jc w:val="right"/>
              <w:rPr>
                <w:bCs/>
                <w:iCs/>
                <w:sz w:val="18"/>
              </w:rPr>
            </w:pPr>
            <w:r w:rsidRPr="00023937">
              <w:rPr>
                <w:bCs/>
                <w:iCs/>
                <w:sz w:val="18"/>
              </w:rPr>
              <w:t>30</w:t>
            </w:r>
          </w:p>
        </w:tc>
        <w:tc>
          <w:tcPr>
            <w:tcW w:w="1276" w:type="dxa"/>
            <w:shd w:val="clear" w:color="auto" w:fill="auto"/>
            <w:vAlign w:val="bottom"/>
          </w:tcPr>
          <w:p w14:paraId="00677A90" w14:textId="77777777" w:rsidR="00CC612B" w:rsidRPr="00023937" w:rsidRDefault="00CC612B" w:rsidP="002F27EF">
            <w:pPr>
              <w:spacing w:before="40" w:after="40" w:line="220" w:lineRule="exact"/>
              <w:jc w:val="right"/>
              <w:rPr>
                <w:bCs/>
                <w:iCs/>
                <w:sz w:val="18"/>
              </w:rPr>
            </w:pPr>
            <w:r w:rsidRPr="00023937">
              <w:rPr>
                <w:bCs/>
                <w:iCs/>
                <w:sz w:val="18"/>
              </w:rPr>
              <w:t>1.638</w:t>
            </w:r>
          </w:p>
        </w:tc>
      </w:tr>
      <w:tr w:rsidR="00CC612B" w:rsidRPr="00023937" w14:paraId="4DFB75C8" w14:textId="77777777" w:rsidTr="002F27EF">
        <w:tc>
          <w:tcPr>
            <w:tcW w:w="2127" w:type="dxa"/>
            <w:shd w:val="clear" w:color="auto" w:fill="auto"/>
          </w:tcPr>
          <w:p w14:paraId="4A17C4F1" w14:textId="77777777" w:rsidR="00CC612B" w:rsidRPr="00023937" w:rsidRDefault="00CC612B" w:rsidP="002F27EF">
            <w:pPr>
              <w:spacing w:before="40" w:after="40" w:line="220" w:lineRule="exact"/>
              <w:rPr>
                <w:sz w:val="18"/>
              </w:rPr>
            </w:pPr>
            <w:r w:rsidRPr="00023937">
              <w:rPr>
                <w:sz w:val="18"/>
              </w:rPr>
              <w:t>Metropolitana</w:t>
            </w:r>
          </w:p>
        </w:tc>
        <w:tc>
          <w:tcPr>
            <w:tcW w:w="1134" w:type="dxa"/>
            <w:shd w:val="clear" w:color="auto" w:fill="auto"/>
            <w:vAlign w:val="bottom"/>
          </w:tcPr>
          <w:p w14:paraId="0CEB3CDA" w14:textId="77777777" w:rsidR="00CC612B" w:rsidRPr="00023937" w:rsidRDefault="00CC612B" w:rsidP="002F27EF">
            <w:pPr>
              <w:spacing w:before="40" w:after="40" w:line="220" w:lineRule="exact"/>
              <w:jc w:val="right"/>
              <w:rPr>
                <w:bCs/>
                <w:iCs/>
                <w:sz w:val="18"/>
              </w:rPr>
            </w:pPr>
            <w:r w:rsidRPr="00023937">
              <w:rPr>
                <w:bCs/>
                <w:iCs/>
                <w:sz w:val="18"/>
              </w:rPr>
              <w:t>5.166</w:t>
            </w:r>
          </w:p>
        </w:tc>
        <w:tc>
          <w:tcPr>
            <w:tcW w:w="1134" w:type="dxa"/>
            <w:shd w:val="clear" w:color="auto" w:fill="auto"/>
            <w:vAlign w:val="bottom"/>
          </w:tcPr>
          <w:p w14:paraId="378A2EDE" w14:textId="77777777" w:rsidR="00CC612B" w:rsidRPr="00023937" w:rsidRDefault="00CC612B" w:rsidP="002F27EF">
            <w:pPr>
              <w:spacing w:before="40" w:after="40" w:line="220" w:lineRule="exact"/>
              <w:jc w:val="right"/>
              <w:rPr>
                <w:bCs/>
                <w:iCs/>
                <w:sz w:val="18"/>
              </w:rPr>
            </w:pPr>
            <w:r w:rsidRPr="00023937">
              <w:rPr>
                <w:bCs/>
                <w:iCs/>
                <w:sz w:val="18"/>
              </w:rPr>
              <w:t>2.150</w:t>
            </w:r>
          </w:p>
        </w:tc>
        <w:tc>
          <w:tcPr>
            <w:tcW w:w="992" w:type="dxa"/>
            <w:shd w:val="clear" w:color="auto" w:fill="auto"/>
            <w:vAlign w:val="bottom"/>
          </w:tcPr>
          <w:p w14:paraId="4B34D2EA" w14:textId="77777777" w:rsidR="00CC612B" w:rsidRPr="00023937" w:rsidRDefault="00CC612B" w:rsidP="002F27EF">
            <w:pPr>
              <w:spacing w:before="40" w:after="40" w:line="220" w:lineRule="exact"/>
              <w:jc w:val="right"/>
              <w:rPr>
                <w:bCs/>
                <w:iCs/>
                <w:sz w:val="18"/>
              </w:rPr>
            </w:pPr>
            <w:r w:rsidRPr="00023937">
              <w:rPr>
                <w:bCs/>
                <w:iCs/>
                <w:sz w:val="18"/>
              </w:rPr>
              <w:t>1.388</w:t>
            </w:r>
          </w:p>
        </w:tc>
        <w:tc>
          <w:tcPr>
            <w:tcW w:w="1417" w:type="dxa"/>
            <w:shd w:val="clear" w:color="auto" w:fill="auto"/>
            <w:vAlign w:val="bottom"/>
          </w:tcPr>
          <w:p w14:paraId="448C33CC" w14:textId="77777777" w:rsidR="00CC612B" w:rsidRPr="00023937" w:rsidRDefault="00CC612B" w:rsidP="002F27EF">
            <w:pPr>
              <w:spacing w:before="40" w:after="40" w:line="220" w:lineRule="exact"/>
              <w:jc w:val="right"/>
              <w:rPr>
                <w:bCs/>
                <w:iCs/>
                <w:sz w:val="18"/>
              </w:rPr>
            </w:pPr>
            <w:r w:rsidRPr="00023937">
              <w:rPr>
                <w:bCs/>
                <w:iCs/>
                <w:sz w:val="18"/>
              </w:rPr>
              <w:t>364</w:t>
            </w:r>
          </w:p>
        </w:tc>
        <w:tc>
          <w:tcPr>
            <w:tcW w:w="1276" w:type="dxa"/>
            <w:shd w:val="clear" w:color="auto" w:fill="auto"/>
            <w:vAlign w:val="bottom"/>
          </w:tcPr>
          <w:p w14:paraId="51ABFC50" w14:textId="77777777" w:rsidR="00CC612B" w:rsidRPr="00023937" w:rsidRDefault="00CC612B" w:rsidP="002F27EF">
            <w:pPr>
              <w:spacing w:before="40" w:after="40" w:line="220" w:lineRule="exact"/>
              <w:jc w:val="right"/>
              <w:rPr>
                <w:bCs/>
                <w:iCs/>
                <w:sz w:val="18"/>
              </w:rPr>
            </w:pPr>
            <w:r w:rsidRPr="00023937">
              <w:rPr>
                <w:bCs/>
                <w:iCs/>
                <w:sz w:val="18"/>
              </w:rPr>
              <w:t>9.068</w:t>
            </w:r>
          </w:p>
        </w:tc>
      </w:tr>
      <w:tr w:rsidR="00CC612B" w:rsidRPr="00023937" w14:paraId="6776A847" w14:textId="77777777" w:rsidTr="002F27EF">
        <w:tc>
          <w:tcPr>
            <w:tcW w:w="2127" w:type="dxa"/>
            <w:shd w:val="clear" w:color="auto" w:fill="auto"/>
          </w:tcPr>
          <w:p w14:paraId="42E26900" w14:textId="77777777" w:rsidR="00CC612B" w:rsidRPr="00023937" w:rsidRDefault="00CC612B" w:rsidP="002F27EF">
            <w:pPr>
              <w:spacing w:before="40" w:after="40" w:line="220" w:lineRule="exact"/>
              <w:rPr>
                <w:sz w:val="18"/>
              </w:rPr>
            </w:pPr>
            <w:r w:rsidRPr="00023937">
              <w:rPr>
                <w:sz w:val="18"/>
              </w:rPr>
              <w:t>O´Higgins</w:t>
            </w:r>
          </w:p>
        </w:tc>
        <w:tc>
          <w:tcPr>
            <w:tcW w:w="1134" w:type="dxa"/>
            <w:shd w:val="clear" w:color="auto" w:fill="auto"/>
            <w:vAlign w:val="bottom"/>
          </w:tcPr>
          <w:p w14:paraId="02E2FBB2" w14:textId="77777777" w:rsidR="00CC612B" w:rsidRPr="00023937" w:rsidRDefault="00CC612B" w:rsidP="002F27EF">
            <w:pPr>
              <w:spacing w:before="40" w:after="40" w:line="220" w:lineRule="exact"/>
              <w:jc w:val="right"/>
              <w:rPr>
                <w:bCs/>
                <w:iCs/>
                <w:sz w:val="18"/>
              </w:rPr>
            </w:pPr>
            <w:r w:rsidRPr="00023937">
              <w:rPr>
                <w:bCs/>
                <w:iCs/>
                <w:sz w:val="18"/>
              </w:rPr>
              <w:t>624</w:t>
            </w:r>
          </w:p>
        </w:tc>
        <w:tc>
          <w:tcPr>
            <w:tcW w:w="1134" w:type="dxa"/>
            <w:shd w:val="clear" w:color="auto" w:fill="auto"/>
            <w:vAlign w:val="bottom"/>
          </w:tcPr>
          <w:p w14:paraId="58DE9535" w14:textId="77777777" w:rsidR="00CC612B" w:rsidRPr="00023937" w:rsidRDefault="00CC612B" w:rsidP="002F27EF">
            <w:pPr>
              <w:spacing w:before="40" w:after="40" w:line="220" w:lineRule="exact"/>
              <w:jc w:val="right"/>
              <w:rPr>
                <w:bCs/>
                <w:iCs/>
                <w:sz w:val="18"/>
              </w:rPr>
            </w:pPr>
            <w:r w:rsidRPr="00023937">
              <w:rPr>
                <w:bCs/>
                <w:iCs/>
                <w:sz w:val="18"/>
              </w:rPr>
              <w:t>205</w:t>
            </w:r>
          </w:p>
        </w:tc>
        <w:tc>
          <w:tcPr>
            <w:tcW w:w="992" w:type="dxa"/>
            <w:shd w:val="clear" w:color="auto" w:fill="auto"/>
            <w:vAlign w:val="bottom"/>
          </w:tcPr>
          <w:p w14:paraId="6E0EFF46" w14:textId="77777777" w:rsidR="00CC612B" w:rsidRPr="00023937" w:rsidRDefault="00CC612B" w:rsidP="002F27EF">
            <w:pPr>
              <w:spacing w:before="40" w:after="40" w:line="220" w:lineRule="exact"/>
              <w:jc w:val="right"/>
              <w:rPr>
                <w:bCs/>
                <w:iCs/>
                <w:sz w:val="18"/>
              </w:rPr>
            </w:pPr>
            <w:r w:rsidRPr="00023937">
              <w:rPr>
                <w:bCs/>
                <w:iCs/>
                <w:sz w:val="18"/>
              </w:rPr>
              <w:t>126</w:t>
            </w:r>
          </w:p>
        </w:tc>
        <w:tc>
          <w:tcPr>
            <w:tcW w:w="1417" w:type="dxa"/>
            <w:shd w:val="clear" w:color="auto" w:fill="auto"/>
            <w:vAlign w:val="bottom"/>
          </w:tcPr>
          <w:p w14:paraId="50641C49" w14:textId="77777777" w:rsidR="00CC612B" w:rsidRPr="00023937" w:rsidRDefault="00CC612B" w:rsidP="002F27EF">
            <w:pPr>
              <w:spacing w:before="40" w:after="40" w:line="220" w:lineRule="exact"/>
              <w:jc w:val="right"/>
              <w:rPr>
                <w:bCs/>
                <w:iCs/>
                <w:sz w:val="18"/>
              </w:rPr>
            </w:pPr>
            <w:r w:rsidRPr="00023937">
              <w:rPr>
                <w:bCs/>
                <w:iCs/>
                <w:sz w:val="18"/>
              </w:rPr>
              <w:t>21</w:t>
            </w:r>
          </w:p>
        </w:tc>
        <w:tc>
          <w:tcPr>
            <w:tcW w:w="1276" w:type="dxa"/>
            <w:shd w:val="clear" w:color="auto" w:fill="auto"/>
            <w:vAlign w:val="bottom"/>
          </w:tcPr>
          <w:p w14:paraId="2B9E001A" w14:textId="77777777" w:rsidR="00CC612B" w:rsidRPr="00023937" w:rsidRDefault="00CC612B" w:rsidP="002F27EF">
            <w:pPr>
              <w:spacing w:before="40" w:after="40" w:line="220" w:lineRule="exact"/>
              <w:jc w:val="right"/>
              <w:rPr>
                <w:bCs/>
                <w:iCs/>
                <w:sz w:val="18"/>
              </w:rPr>
            </w:pPr>
            <w:r w:rsidRPr="00023937">
              <w:rPr>
                <w:bCs/>
                <w:iCs/>
                <w:sz w:val="18"/>
              </w:rPr>
              <w:t>976</w:t>
            </w:r>
          </w:p>
        </w:tc>
      </w:tr>
      <w:tr w:rsidR="00CC612B" w:rsidRPr="00023937" w14:paraId="4D690600" w14:textId="77777777" w:rsidTr="002F27EF">
        <w:tc>
          <w:tcPr>
            <w:tcW w:w="2127" w:type="dxa"/>
            <w:shd w:val="clear" w:color="auto" w:fill="auto"/>
          </w:tcPr>
          <w:p w14:paraId="4E22ACE5" w14:textId="77777777" w:rsidR="00CC612B" w:rsidRPr="00023937" w:rsidRDefault="00CC612B" w:rsidP="002F27EF">
            <w:pPr>
              <w:spacing w:before="40" w:after="40" w:line="220" w:lineRule="exact"/>
              <w:rPr>
                <w:sz w:val="18"/>
              </w:rPr>
            </w:pPr>
            <w:r w:rsidRPr="00023937">
              <w:rPr>
                <w:sz w:val="18"/>
              </w:rPr>
              <w:t>Maule</w:t>
            </w:r>
          </w:p>
        </w:tc>
        <w:tc>
          <w:tcPr>
            <w:tcW w:w="1134" w:type="dxa"/>
            <w:shd w:val="clear" w:color="auto" w:fill="auto"/>
            <w:vAlign w:val="bottom"/>
          </w:tcPr>
          <w:p w14:paraId="234FA5C2" w14:textId="77777777" w:rsidR="00CC612B" w:rsidRPr="00023937" w:rsidRDefault="00CC612B" w:rsidP="002F27EF">
            <w:pPr>
              <w:spacing w:before="40" w:after="40" w:line="220" w:lineRule="exact"/>
              <w:jc w:val="right"/>
              <w:rPr>
                <w:bCs/>
                <w:iCs/>
                <w:sz w:val="18"/>
              </w:rPr>
            </w:pPr>
            <w:r w:rsidRPr="00023937">
              <w:rPr>
                <w:bCs/>
                <w:iCs/>
                <w:sz w:val="18"/>
              </w:rPr>
              <w:t>669</w:t>
            </w:r>
          </w:p>
        </w:tc>
        <w:tc>
          <w:tcPr>
            <w:tcW w:w="1134" w:type="dxa"/>
            <w:shd w:val="clear" w:color="auto" w:fill="auto"/>
            <w:vAlign w:val="bottom"/>
          </w:tcPr>
          <w:p w14:paraId="4196D1C7" w14:textId="77777777" w:rsidR="00CC612B" w:rsidRPr="00023937" w:rsidRDefault="00CC612B" w:rsidP="002F27EF">
            <w:pPr>
              <w:spacing w:before="40" w:after="40" w:line="220" w:lineRule="exact"/>
              <w:jc w:val="right"/>
              <w:rPr>
                <w:bCs/>
                <w:iCs/>
                <w:sz w:val="18"/>
              </w:rPr>
            </w:pPr>
            <w:r w:rsidRPr="00023937">
              <w:rPr>
                <w:bCs/>
                <w:iCs/>
                <w:sz w:val="18"/>
              </w:rPr>
              <w:t>258</w:t>
            </w:r>
          </w:p>
        </w:tc>
        <w:tc>
          <w:tcPr>
            <w:tcW w:w="992" w:type="dxa"/>
            <w:shd w:val="clear" w:color="auto" w:fill="auto"/>
            <w:vAlign w:val="bottom"/>
          </w:tcPr>
          <w:p w14:paraId="51FA9203" w14:textId="77777777" w:rsidR="00CC612B" w:rsidRPr="00023937" w:rsidRDefault="00CC612B" w:rsidP="002F27EF">
            <w:pPr>
              <w:spacing w:before="40" w:after="40" w:line="220" w:lineRule="exact"/>
              <w:jc w:val="right"/>
              <w:rPr>
                <w:bCs/>
                <w:iCs/>
                <w:sz w:val="18"/>
              </w:rPr>
            </w:pPr>
            <w:r w:rsidRPr="00023937">
              <w:rPr>
                <w:bCs/>
                <w:iCs/>
                <w:sz w:val="18"/>
              </w:rPr>
              <w:t>125</w:t>
            </w:r>
          </w:p>
        </w:tc>
        <w:tc>
          <w:tcPr>
            <w:tcW w:w="1417" w:type="dxa"/>
            <w:shd w:val="clear" w:color="auto" w:fill="auto"/>
            <w:vAlign w:val="bottom"/>
          </w:tcPr>
          <w:p w14:paraId="14C06B50" w14:textId="77777777" w:rsidR="00CC612B" w:rsidRPr="00023937" w:rsidRDefault="00CC612B" w:rsidP="002F27EF">
            <w:pPr>
              <w:spacing w:before="40" w:after="40" w:line="220" w:lineRule="exact"/>
              <w:jc w:val="right"/>
              <w:rPr>
                <w:bCs/>
                <w:iCs/>
                <w:sz w:val="18"/>
              </w:rPr>
            </w:pPr>
            <w:r w:rsidRPr="00023937">
              <w:rPr>
                <w:bCs/>
                <w:iCs/>
                <w:sz w:val="18"/>
              </w:rPr>
              <w:t>13</w:t>
            </w:r>
          </w:p>
        </w:tc>
        <w:tc>
          <w:tcPr>
            <w:tcW w:w="1276" w:type="dxa"/>
            <w:shd w:val="clear" w:color="auto" w:fill="auto"/>
            <w:vAlign w:val="bottom"/>
          </w:tcPr>
          <w:p w14:paraId="34E196F5" w14:textId="77777777" w:rsidR="00CC612B" w:rsidRPr="00023937" w:rsidRDefault="00CC612B" w:rsidP="002F27EF">
            <w:pPr>
              <w:spacing w:before="40" w:after="40" w:line="220" w:lineRule="exact"/>
              <w:jc w:val="right"/>
              <w:rPr>
                <w:bCs/>
                <w:iCs/>
                <w:sz w:val="18"/>
              </w:rPr>
            </w:pPr>
            <w:r w:rsidRPr="00023937">
              <w:rPr>
                <w:bCs/>
                <w:iCs/>
                <w:sz w:val="18"/>
              </w:rPr>
              <w:t>1.065</w:t>
            </w:r>
          </w:p>
        </w:tc>
      </w:tr>
      <w:tr w:rsidR="00CC612B" w:rsidRPr="00023937" w14:paraId="09E95834" w14:textId="77777777" w:rsidTr="002F27EF">
        <w:tc>
          <w:tcPr>
            <w:tcW w:w="2127" w:type="dxa"/>
            <w:shd w:val="clear" w:color="auto" w:fill="auto"/>
          </w:tcPr>
          <w:p w14:paraId="51181566" w14:textId="77777777" w:rsidR="00CC612B" w:rsidRPr="00023937" w:rsidRDefault="00CC612B" w:rsidP="002F27EF">
            <w:pPr>
              <w:spacing w:before="40" w:after="40" w:line="220" w:lineRule="exact"/>
              <w:rPr>
                <w:sz w:val="18"/>
              </w:rPr>
            </w:pPr>
            <w:r w:rsidRPr="00023937">
              <w:rPr>
                <w:sz w:val="18"/>
              </w:rPr>
              <w:t>Ñuble</w:t>
            </w:r>
          </w:p>
        </w:tc>
        <w:tc>
          <w:tcPr>
            <w:tcW w:w="1134" w:type="dxa"/>
            <w:shd w:val="clear" w:color="auto" w:fill="auto"/>
            <w:vAlign w:val="bottom"/>
          </w:tcPr>
          <w:p w14:paraId="23F9DD5F" w14:textId="77777777" w:rsidR="00CC612B" w:rsidRPr="00023937" w:rsidRDefault="00CC612B" w:rsidP="002F27EF">
            <w:pPr>
              <w:spacing w:before="40" w:after="40" w:line="220" w:lineRule="exact"/>
              <w:jc w:val="right"/>
              <w:rPr>
                <w:bCs/>
                <w:iCs/>
                <w:sz w:val="18"/>
              </w:rPr>
            </w:pPr>
            <w:r w:rsidRPr="00023937">
              <w:rPr>
                <w:bCs/>
                <w:iCs/>
                <w:sz w:val="18"/>
              </w:rPr>
              <w:t>282</w:t>
            </w:r>
          </w:p>
        </w:tc>
        <w:tc>
          <w:tcPr>
            <w:tcW w:w="1134" w:type="dxa"/>
            <w:shd w:val="clear" w:color="auto" w:fill="auto"/>
            <w:vAlign w:val="bottom"/>
          </w:tcPr>
          <w:p w14:paraId="43AE4DE4" w14:textId="77777777" w:rsidR="00CC612B" w:rsidRPr="00023937" w:rsidRDefault="00CC612B" w:rsidP="002F27EF">
            <w:pPr>
              <w:spacing w:before="40" w:after="40" w:line="220" w:lineRule="exact"/>
              <w:jc w:val="right"/>
              <w:rPr>
                <w:bCs/>
                <w:iCs/>
                <w:sz w:val="18"/>
              </w:rPr>
            </w:pPr>
            <w:r w:rsidRPr="00023937">
              <w:rPr>
                <w:bCs/>
                <w:iCs/>
                <w:sz w:val="18"/>
              </w:rPr>
              <w:t>96</w:t>
            </w:r>
          </w:p>
        </w:tc>
        <w:tc>
          <w:tcPr>
            <w:tcW w:w="992" w:type="dxa"/>
            <w:shd w:val="clear" w:color="auto" w:fill="auto"/>
            <w:vAlign w:val="bottom"/>
          </w:tcPr>
          <w:p w14:paraId="10EF0F81" w14:textId="77777777" w:rsidR="00CC612B" w:rsidRPr="00023937" w:rsidRDefault="00CC612B" w:rsidP="002F27EF">
            <w:pPr>
              <w:spacing w:before="40" w:after="40" w:line="220" w:lineRule="exact"/>
              <w:jc w:val="right"/>
              <w:rPr>
                <w:bCs/>
                <w:iCs/>
                <w:sz w:val="18"/>
              </w:rPr>
            </w:pPr>
            <w:r w:rsidRPr="00023937">
              <w:rPr>
                <w:bCs/>
                <w:iCs/>
                <w:sz w:val="18"/>
              </w:rPr>
              <w:t>42</w:t>
            </w:r>
          </w:p>
        </w:tc>
        <w:tc>
          <w:tcPr>
            <w:tcW w:w="1417" w:type="dxa"/>
            <w:shd w:val="clear" w:color="auto" w:fill="auto"/>
            <w:vAlign w:val="bottom"/>
          </w:tcPr>
          <w:p w14:paraId="3E327C04" w14:textId="77777777" w:rsidR="00CC612B" w:rsidRPr="00023937" w:rsidRDefault="00CC612B" w:rsidP="002F27EF">
            <w:pPr>
              <w:spacing w:before="40" w:after="40" w:line="220" w:lineRule="exact"/>
              <w:jc w:val="right"/>
              <w:rPr>
                <w:bCs/>
                <w:iCs/>
                <w:sz w:val="18"/>
              </w:rPr>
            </w:pPr>
            <w:r w:rsidRPr="00023937">
              <w:rPr>
                <w:bCs/>
                <w:iCs/>
                <w:sz w:val="18"/>
              </w:rPr>
              <w:t>3</w:t>
            </w:r>
          </w:p>
        </w:tc>
        <w:tc>
          <w:tcPr>
            <w:tcW w:w="1276" w:type="dxa"/>
            <w:shd w:val="clear" w:color="auto" w:fill="auto"/>
            <w:vAlign w:val="bottom"/>
          </w:tcPr>
          <w:p w14:paraId="31CC691D" w14:textId="77777777" w:rsidR="00CC612B" w:rsidRPr="00023937" w:rsidRDefault="00CC612B" w:rsidP="002F27EF">
            <w:pPr>
              <w:spacing w:before="40" w:after="40" w:line="220" w:lineRule="exact"/>
              <w:jc w:val="right"/>
              <w:rPr>
                <w:bCs/>
                <w:iCs/>
                <w:sz w:val="18"/>
              </w:rPr>
            </w:pPr>
            <w:r w:rsidRPr="00023937">
              <w:rPr>
                <w:bCs/>
                <w:iCs/>
                <w:sz w:val="18"/>
              </w:rPr>
              <w:t>423</w:t>
            </w:r>
          </w:p>
        </w:tc>
      </w:tr>
      <w:tr w:rsidR="00CC612B" w:rsidRPr="00023937" w14:paraId="52471A16" w14:textId="77777777" w:rsidTr="002F27EF">
        <w:tc>
          <w:tcPr>
            <w:tcW w:w="2127" w:type="dxa"/>
            <w:shd w:val="clear" w:color="auto" w:fill="auto"/>
          </w:tcPr>
          <w:p w14:paraId="57E96E20" w14:textId="77777777" w:rsidR="00CC612B" w:rsidRPr="00023937" w:rsidRDefault="00CC612B" w:rsidP="002F27EF">
            <w:pPr>
              <w:spacing w:before="40" w:after="40" w:line="220" w:lineRule="exact"/>
              <w:rPr>
                <w:sz w:val="18"/>
              </w:rPr>
            </w:pPr>
            <w:r w:rsidRPr="00023937">
              <w:rPr>
                <w:sz w:val="18"/>
              </w:rPr>
              <w:t>Biobío</w:t>
            </w:r>
          </w:p>
        </w:tc>
        <w:tc>
          <w:tcPr>
            <w:tcW w:w="1134" w:type="dxa"/>
            <w:shd w:val="clear" w:color="auto" w:fill="auto"/>
            <w:vAlign w:val="bottom"/>
          </w:tcPr>
          <w:p w14:paraId="3132940C" w14:textId="77777777" w:rsidR="00CC612B" w:rsidRPr="00023937" w:rsidRDefault="00CC612B" w:rsidP="002F27EF">
            <w:pPr>
              <w:spacing w:before="40" w:after="40" w:line="220" w:lineRule="exact"/>
              <w:jc w:val="right"/>
              <w:rPr>
                <w:bCs/>
                <w:iCs/>
                <w:sz w:val="18"/>
              </w:rPr>
            </w:pPr>
            <w:r w:rsidRPr="00023937">
              <w:rPr>
                <w:bCs/>
                <w:iCs/>
                <w:sz w:val="18"/>
              </w:rPr>
              <w:t>749</w:t>
            </w:r>
          </w:p>
        </w:tc>
        <w:tc>
          <w:tcPr>
            <w:tcW w:w="1134" w:type="dxa"/>
            <w:shd w:val="clear" w:color="auto" w:fill="auto"/>
            <w:vAlign w:val="bottom"/>
          </w:tcPr>
          <w:p w14:paraId="7C6662B4" w14:textId="77777777" w:rsidR="00CC612B" w:rsidRPr="00023937" w:rsidRDefault="00CC612B" w:rsidP="002F27EF">
            <w:pPr>
              <w:spacing w:before="40" w:after="40" w:line="220" w:lineRule="exact"/>
              <w:jc w:val="right"/>
              <w:rPr>
                <w:bCs/>
                <w:iCs/>
                <w:sz w:val="18"/>
              </w:rPr>
            </w:pPr>
            <w:r w:rsidRPr="00023937">
              <w:rPr>
                <w:bCs/>
                <w:iCs/>
                <w:sz w:val="18"/>
              </w:rPr>
              <w:t>544</w:t>
            </w:r>
          </w:p>
        </w:tc>
        <w:tc>
          <w:tcPr>
            <w:tcW w:w="992" w:type="dxa"/>
            <w:shd w:val="clear" w:color="auto" w:fill="auto"/>
            <w:vAlign w:val="bottom"/>
          </w:tcPr>
          <w:p w14:paraId="7EE58521" w14:textId="77777777" w:rsidR="00CC612B" w:rsidRPr="00023937" w:rsidRDefault="00CC612B" w:rsidP="002F27EF">
            <w:pPr>
              <w:spacing w:before="40" w:after="40" w:line="220" w:lineRule="exact"/>
              <w:jc w:val="right"/>
              <w:rPr>
                <w:bCs/>
                <w:iCs/>
                <w:sz w:val="18"/>
              </w:rPr>
            </w:pPr>
            <w:r w:rsidRPr="00023937">
              <w:rPr>
                <w:bCs/>
                <w:iCs/>
                <w:sz w:val="18"/>
              </w:rPr>
              <w:t>30</w:t>
            </w:r>
          </w:p>
        </w:tc>
        <w:tc>
          <w:tcPr>
            <w:tcW w:w="1417" w:type="dxa"/>
            <w:shd w:val="clear" w:color="auto" w:fill="auto"/>
            <w:vAlign w:val="bottom"/>
          </w:tcPr>
          <w:p w14:paraId="46313900" w14:textId="77777777" w:rsidR="00CC612B" w:rsidRPr="00023937" w:rsidRDefault="00CC612B" w:rsidP="002F27EF">
            <w:pPr>
              <w:spacing w:before="40" w:after="40" w:line="220" w:lineRule="exact"/>
              <w:jc w:val="right"/>
              <w:rPr>
                <w:bCs/>
                <w:iCs/>
                <w:sz w:val="18"/>
              </w:rPr>
            </w:pPr>
            <w:r w:rsidRPr="00023937">
              <w:rPr>
                <w:bCs/>
                <w:iCs/>
                <w:sz w:val="18"/>
              </w:rPr>
              <w:t>2</w:t>
            </w:r>
          </w:p>
        </w:tc>
        <w:tc>
          <w:tcPr>
            <w:tcW w:w="1276" w:type="dxa"/>
            <w:shd w:val="clear" w:color="auto" w:fill="auto"/>
            <w:vAlign w:val="bottom"/>
          </w:tcPr>
          <w:p w14:paraId="69649222" w14:textId="77777777" w:rsidR="00CC612B" w:rsidRPr="00023937" w:rsidRDefault="00CC612B" w:rsidP="002F27EF">
            <w:pPr>
              <w:spacing w:before="40" w:after="40" w:line="220" w:lineRule="exact"/>
              <w:jc w:val="right"/>
              <w:rPr>
                <w:bCs/>
                <w:iCs/>
                <w:sz w:val="18"/>
              </w:rPr>
            </w:pPr>
            <w:r w:rsidRPr="00023937">
              <w:rPr>
                <w:bCs/>
                <w:iCs/>
                <w:sz w:val="18"/>
              </w:rPr>
              <w:t>1.325</w:t>
            </w:r>
          </w:p>
        </w:tc>
      </w:tr>
      <w:tr w:rsidR="00CC612B" w:rsidRPr="00023937" w14:paraId="708480BE" w14:textId="77777777" w:rsidTr="002F27EF">
        <w:tc>
          <w:tcPr>
            <w:tcW w:w="2127" w:type="dxa"/>
            <w:shd w:val="clear" w:color="auto" w:fill="auto"/>
          </w:tcPr>
          <w:p w14:paraId="0CC0A1E0" w14:textId="77777777" w:rsidR="00CC612B" w:rsidRPr="00023937" w:rsidRDefault="00CC612B" w:rsidP="002F27EF">
            <w:pPr>
              <w:spacing w:before="40" w:after="40" w:line="220" w:lineRule="exact"/>
              <w:rPr>
                <w:sz w:val="18"/>
              </w:rPr>
            </w:pPr>
            <w:r w:rsidRPr="00023937">
              <w:rPr>
                <w:sz w:val="18"/>
              </w:rPr>
              <w:t>La Araucanía</w:t>
            </w:r>
          </w:p>
        </w:tc>
        <w:tc>
          <w:tcPr>
            <w:tcW w:w="1134" w:type="dxa"/>
            <w:shd w:val="clear" w:color="auto" w:fill="auto"/>
            <w:vAlign w:val="bottom"/>
          </w:tcPr>
          <w:p w14:paraId="550EC6B8" w14:textId="77777777" w:rsidR="00CC612B" w:rsidRPr="00023937" w:rsidRDefault="00CC612B" w:rsidP="002F27EF">
            <w:pPr>
              <w:spacing w:before="40" w:after="40" w:line="220" w:lineRule="exact"/>
              <w:jc w:val="right"/>
              <w:rPr>
                <w:bCs/>
                <w:iCs/>
                <w:sz w:val="18"/>
              </w:rPr>
            </w:pPr>
            <w:r w:rsidRPr="00023937">
              <w:rPr>
                <w:bCs/>
                <w:iCs/>
                <w:sz w:val="18"/>
              </w:rPr>
              <w:t>685</w:t>
            </w:r>
          </w:p>
        </w:tc>
        <w:tc>
          <w:tcPr>
            <w:tcW w:w="1134" w:type="dxa"/>
            <w:shd w:val="clear" w:color="auto" w:fill="auto"/>
            <w:vAlign w:val="bottom"/>
          </w:tcPr>
          <w:p w14:paraId="32EA7176" w14:textId="77777777" w:rsidR="00CC612B" w:rsidRPr="00023937" w:rsidRDefault="00CC612B" w:rsidP="002F27EF">
            <w:pPr>
              <w:spacing w:before="40" w:after="40" w:line="220" w:lineRule="exact"/>
              <w:jc w:val="right"/>
              <w:rPr>
                <w:bCs/>
                <w:iCs/>
                <w:sz w:val="18"/>
              </w:rPr>
            </w:pPr>
            <w:r w:rsidRPr="00023937">
              <w:rPr>
                <w:bCs/>
                <w:iCs/>
                <w:sz w:val="18"/>
              </w:rPr>
              <w:t>147</w:t>
            </w:r>
          </w:p>
        </w:tc>
        <w:tc>
          <w:tcPr>
            <w:tcW w:w="992" w:type="dxa"/>
            <w:shd w:val="clear" w:color="auto" w:fill="auto"/>
            <w:vAlign w:val="bottom"/>
          </w:tcPr>
          <w:p w14:paraId="670F95EE" w14:textId="77777777" w:rsidR="00CC612B" w:rsidRPr="00023937" w:rsidRDefault="00CC612B" w:rsidP="002F27EF">
            <w:pPr>
              <w:spacing w:before="40" w:after="40" w:line="220" w:lineRule="exact"/>
              <w:jc w:val="right"/>
              <w:rPr>
                <w:bCs/>
                <w:iCs/>
                <w:sz w:val="18"/>
              </w:rPr>
            </w:pPr>
            <w:r w:rsidRPr="00023937">
              <w:rPr>
                <w:bCs/>
                <w:iCs/>
                <w:sz w:val="18"/>
              </w:rPr>
              <w:t>69</w:t>
            </w:r>
          </w:p>
        </w:tc>
        <w:tc>
          <w:tcPr>
            <w:tcW w:w="1417" w:type="dxa"/>
            <w:shd w:val="clear" w:color="auto" w:fill="auto"/>
            <w:vAlign w:val="bottom"/>
          </w:tcPr>
          <w:p w14:paraId="5BF7B209" w14:textId="77777777" w:rsidR="00CC612B" w:rsidRPr="00023937" w:rsidRDefault="00CC612B" w:rsidP="002F27EF">
            <w:pPr>
              <w:spacing w:before="40" w:after="40" w:line="220" w:lineRule="exact"/>
              <w:jc w:val="right"/>
              <w:rPr>
                <w:bCs/>
                <w:iCs/>
                <w:sz w:val="18"/>
              </w:rPr>
            </w:pPr>
            <w:r w:rsidRPr="00023937">
              <w:rPr>
                <w:bCs/>
                <w:iCs/>
                <w:sz w:val="18"/>
              </w:rPr>
              <w:t>6</w:t>
            </w:r>
          </w:p>
        </w:tc>
        <w:tc>
          <w:tcPr>
            <w:tcW w:w="1276" w:type="dxa"/>
            <w:shd w:val="clear" w:color="auto" w:fill="auto"/>
            <w:vAlign w:val="bottom"/>
          </w:tcPr>
          <w:p w14:paraId="4875F6A9" w14:textId="77777777" w:rsidR="00CC612B" w:rsidRPr="00023937" w:rsidRDefault="00CC612B" w:rsidP="002F27EF">
            <w:pPr>
              <w:spacing w:before="40" w:after="40" w:line="220" w:lineRule="exact"/>
              <w:jc w:val="right"/>
              <w:rPr>
                <w:bCs/>
                <w:iCs/>
                <w:sz w:val="18"/>
              </w:rPr>
            </w:pPr>
            <w:r w:rsidRPr="00023937">
              <w:rPr>
                <w:bCs/>
                <w:iCs/>
                <w:sz w:val="18"/>
              </w:rPr>
              <w:t>907</w:t>
            </w:r>
          </w:p>
        </w:tc>
      </w:tr>
      <w:tr w:rsidR="00CC612B" w:rsidRPr="00023937" w14:paraId="3A0111E8" w14:textId="77777777" w:rsidTr="002F27EF">
        <w:tc>
          <w:tcPr>
            <w:tcW w:w="2127" w:type="dxa"/>
            <w:shd w:val="clear" w:color="auto" w:fill="auto"/>
          </w:tcPr>
          <w:p w14:paraId="264BE094" w14:textId="77777777" w:rsidR="00CC612B" w:rsidRPr="00023937" w:rsidRDefault="00CC612B" w:rsidP="002F27EF">
            <w:pPr>
              <w:spacing w:before="40" w:after="40" w:line="220" w:lineRule="exact"/>
              <w:rPr>
                <w:sz w:val="18"/>
              </w:rPr>
            </w:pPr>
            <w:r w:rsidRPr="00023937">
              <w:rPr>
                <w:sz w:val="18"/>
              </w:rPr>
              <w:t>Los Ríos</w:t>
            </w:r>
          </w:p>
        </w:tc>
        <w:tc>
          <w:tcPr>
            <w:tcW w:w="1134" w:type="dxa"/>
            <w:shd w:val="clear" w:color="auto" w:fill="auto"/>
            <w:vAlign w:val="bottom"/>
          </w:tcPr>
          <w:p w14:paraId="47F34271" w14:textId="77777777" w:rsidR="00CC612B" w:rsidRPr="00023937" w:rsidRDefault="00CC612B" w:rsidP="002F27EF">
            <w:pPr>
              <w:spacing w:before="40" w:after="40" w:line="220" w:lineRule="exact"/>
              <w:jc w:val="right"/>
              <w:rPr>
                <w:bCs/>
                <w:iCs/>
                <w:sz w:val="18"/>
              </w:rPr>
            </w:pPr>
            <w:r w:rsidRPr="00023937">
              <w:rPr>
                <w:bCs/>
                <w:iCs/>
                <w:sz w:val="18"/>
              </w:rPr>
              <w:t>155</w:t>
            </w:r>
          </w:p>
        </w:tc>
        <w:tc>
          <w:tcPr>
            <w:tcW w:w="1134" w:type="dxa"/>
            <w:shd w:val="clear" w:color="auto" w:fill="auto"/>
            <w:vAlign w:val="bottom"/>
          </w:tcPr>
          <w:p w14:paraId="5A48B720" w14:textId="77777777" w:rsidR="00CC612B" w:rsidRPr="00023937" w:rsidRDefault="00CC612B" w:rsidP="002F27EF">
            <w:pPr>
              <w:spacing w:before="40" w:after="40" w:line="220" w:lineRule="exact"/>
              <w:jc w:val="right"/>
              <w:rPr>
                <w:bCs/>
                <w:iCs/>
                <w:sz w:val="18"/>
              </w:rPr>
            </w:pPr>
            <w:r w:rsidRPr="00023937">
              <w:rPr>
                <w:bCs/>
                <w:iCs/>
                <w:sz w:val="18"/>
              </w:rPr>
              <w:t>62</w:t>
            </w:r>
          </w:p>
        </w:tc>
        <w:tc>
          <w:tcPr>
            <w:tcW w:w="992" w:type="dxa"/>
            <w:shd w:val="clear" w:color="auto" w:fill="auto"/>
            <w:vAlign w:val="bottom"/>
          </w:tcPr>
          <w:p w14:paraId="32A62ACE" w14:textId="77777777" w:rsidR="00CC612B" w:rsidRPr="00023937" w:rsidRDefault="00CC612B" w:rsidP="002F27EF">
            <w:pPr>
              <w:spacing w:before="40" w:after="40" w:line="220" w:lineRule="exact"/>
              <w:jc w:val="right"/>
              <w:rPr>
                <w:bCs/>
                <w:iCs/>
                <w:sz w:val="18"/>
              </w:rPr>
            </w:pPr>
            <w:r w:rsidRPr="00023937">
              <w:rPr>
                <w:bCs/>
                <w:iCs/>
                <w:sz w:val="18"/>
              </w:rPr>
              <w:t>54</w:t>
            </w:r>
          </w:p>
        </w:tc>
        <w:tc>
          <w:tcPr>
            <w:tcW w:w="1417" w:type="dxa"/>
            <w:shd w:val="clear" w:color="auto" w:fill="auto"/>
            <w:vAlign w:val="bottom"/>
          </w:tcPr>
          <w:p w14:paraId="2BC4F50F" w14:textId="77777777" w:rsidR="00CC612B" w:rsidRPr="00023937" w:rsidRDefault="00CC612B" w:rsidP="002F27EF">
            <w:pPr>
              <w:spacing w:before="40" w:after="40" w:line="220" w:lineRule="exact"/>
              <w:jc w:val="right"/>
              <w:rPr>
                <w:bCs/>
                <w:iCs/>
                <w:sz w:val="18"/>
              </w:rPr>
            </w:pPr>
            <w:r w:rsidRPr="00023937">
              <w:rPr>
                <w:bCs/>
                <w:iCs/>
                <w:sz w:val="18"/>
              </w:rPr>
              <w:t>9</w:t>
            </w:r>
          </w:p>
        </w:tc>
        <w:tc>
          <w:tcPr>
            <w:tcW w:w="1276" w:type="dxa"/>
            <w:shd w:val="clear" w:color="auto" w:fill="auto"/>
            <w:vAlign w:val="bottom"/>
          </w:tcPr>
          <w:p w14:paraId="3DF9FA38" w14:textId="77777777" w:rsidR="00CC612B" w:rsidRPr="00023937" w:rsidRDefault="00CC612B" w:rsidP="002F27EF">
            <w:pPr>
              <w:spacing w:before="40" w:after="40" w:line="220" w:lineRule="exact"/>
              <w:jc w:val="right"/>
              <w:rPr>
                <w:bCs/>
                <w:iCs/>
                <w:sz w:val="18"/>
              </w:rPr>
            </w:pPr>
            <w:r w:rsidRPr="00023937">
              <w:rPr>
                <w:bCs/>
                <w:iCs/>
                <w:sz w:val="18"/>
              </w:rPr>
              <w:t>280</w:t>
            </w:r>
          </w:p>
        </w:tc>
      </w:tr>
      <w:tr w:rsidR="00CC612B" w:rsidRPr="00023937" w14:paraId="4CED8B7E" w14:textId="77777777" w:rsidTr="002F27EF">
        <w:tc>
          <w:tcPr>
            <w:tcW w:w="2127" w:type="dxa"/>
            <w:shd w:val="clear" w:color="auto" w:fill="auto"/>
          </w:tcPr>
          <w:p w14:paraId="5618C9C5" w14:textId="77777777" w:rsidR="00CC612B" w:rsidRPr="00023937" w:rsidRDefault="00CC612B" w:rsidP="002F27EF">
            <w:pPr>
              <w:spacing w:before="40" w:after="40" w:line="220" w:lineRule="exact"/>
              <w:rPr>
                <w:sz w:val="18"/>
              </w:rPr>
            </w:pPr>
            <w:r w:rsidRPr="00023937">
              <w:rPr>
                <w:sz w:val="18"/>
              </w:rPr>
              <w:t>Los Lagos</w:t>
            </w:r>
          </w:p>
        </w:tc>
        <w:tc>
          <w:tcPr>
            <w:tcW w:w="1134" w:type="dxa"/>
            <w:shd w:val="clear" w:color="auto" w:fill="auto"/>
            <w:vAlign w:val="bottom"/>
          </w:tcPr>
          <w:p w14:paraId="10017844" w14:textId="77777777" w:rsidR="00CC612B" w:rsidRPr="00023937" w:rsidRDefault="00CC612B" w:rsidP="002F27EF">
            <w:pPr>
              <w:spacing w:before="40" w:after="40" w:line="220" w:lineRule="exact"/>
              <w:jc w:val="right"/>
              <w:rPr>
                <w:bCs/>
                <w:iCs/>
                <w:sz w:val="18"/>
              </w:rPr>
            </w:pPr>
            <w:r w:rsidRPr="00023937">
              <w:rPr>
                <w:bCs/>
                <w:iCs/>
                <w:sz w:val="18"/>
              </w:rPr>
              <w:t>432</w:t>
            </w:r>
          </w:p>
        </w:tc>
        <w:tc>
          <w:tcPr>
            <w:tcW w:w="1134" w:type="dxa"/>
            <w:shd w:val="clear" w:color="auto" w:fill="auto"/>
            <w:vAlign w:val="bottom"/>
          </w:tcPr>
          <w:p w14:paraId="236F792F" w14:textId="77777777" w:rsidR="00CC612B" w:rsidRPr="00023937" w:rsidRDefault="00CC612B" w:rsidP="002F27EF">
            <w:pPr>
              <w:spacing w:before="40" w:after="40" w:line="220" w:lineRule="exact"/>
              <w:jc w:val="right"/>
              <w:rPr>
                <w:bCs/>
                <w:iCs/>
                <w:sz w:val="18"/>
              </w:rPr>
            </w:pPr>
            <w:r w:rsidRPr="00023937">
              <w:rPr>
                <w:bCs/>
                <w:iCs/>
                <w:sz w:val="18"/>
              </w:rPr>
              <w:t>155</w:t>
            </w:r>
          </w:p>
        </w:tc>
        <w:tc>
          <w:tcPr>
            <w:tcW w:w="992" w:type="dxa"/>
            <w:shd w:val="clear" w:color="auto" w:fill="auto"/>
            <w:vAlign w:val="bottom"/>
          </w:tcPr>
          <w:p w14:paraId="0688C78F" w14:textId="77777777" w:rsidR="00CC612B" w:rsidRPr="00023937" w:rsidRDefault="00CC612B" w:rsidP="002F27EF">
            <w:pPr>
              <w:spacing w:before="40" w:after="40" w:line="220" w:lineRule="exact"/>
              <w:jc w:val="right"/>
              <w:rPr>
                <w:bCs/>
                <w:iCs/>
                <w:sz w:val="18"/>
              </w:rPr>
            </w:pPr>
            <w:r w:rsidRPr="00023937">
              <w:rPr>
                <w:bCs/>
                <w:iCs/>
                <w:sz w:val="18"/>
              </w:rPr>
              <w:t>112</w:t>
            </w:r>
          </w:p>
        </w:tc>
        <w:tc>
          <w:tcPr>
            <w:tcW w:w="1417" w:type="dxa"/>
            <w:shd w:val="clear" w:color="auto" w:fill="auto"/>
            <w:vAlign w:val="bottom"/>
          </w:tcPr>
          <w:p w14:paraId="485C775D" w14:textId="77777777" w:rsidR="00CC612B" w:rsidRPr="00023937" w:rsidRDefault="00CC612B" w:rsidP="002F27EF">
            <w:pPr>
              <w:spacing w:before="40" w:after="40" w:line="220" w:lineRule="exact"/>
              <w:jc w:val="right"/>
              <w:rPr>
                <w:bCs/>
                <w:iCs/>
                <w:sz w:val="18"/>
              </w:rPr>
            </w:pPr>
            <w:r w:rsidRPr="00023937">
              <w:rPr>
                <w:bCs/>
                <w:iCs/>
                <w:sz w:val="18"/>
              </w:rPr>
              <w:t>25</w:t>
            </w:r>
          </w:p>
        </w:tc>
        <w:tc>
          <w:tcPr>
            <w:tcW w:w="1276" w:type="dxa"/>
            <w:shd w:val="clear" w:color="auto" w:fill="auto"/>
            <w:vAlign w:val="bottom"/>
          </w:tcPr>
          <w:p w14:paraId="1E5C1064" w14:textId="77777777" w:rsidR="00CC612B" w:rsidRPr="00023937" w:rsidRDefault="00CC612B" w:rsidP="002F27EF">
            <w:pPr>
              <w:spacing w:before="40" w:after="40" w:line="220" w:lineRule="exact"/>
              <w:jc w:val="right"/>
              <w:rPr>
                <w:bCs/>
                <w:iCs/>
                <w:sz w:val="18"/>
              </w:rPr>
            </w:pPr>
            <w:r w:rsidRPr="00023937">
              <w:rPr>
                <w:bCs/>
                <w:iCs/>
                <w:sz w:val="18"/>
              </w:rPr>
              <w:t>724</w:t>
            </w:r>
          </w:p>
        </w:tc>
      </w:tr>
      <w:tr w:rsidR="00CC612B" w:rsidRPr="00023937" w14:paraId="16699B50" w14:textId="77777777" w:rsidTr="002F27EF">
        <w:tc>
          <w:tcPr>
            <w:tcW w:w="2127" w:type="dxa"/>
            <w:shd w:val="clear" w:color="auto" w:fill="auto"/>
          </w:tcPr>
          <w:p w14:paraId="500D3F55" w14:textId="77777777" w:rsidR="00CC612B" w:rsidRPr="00023937" w:rsidRDefault="00CC612B" w:rsidP="002F27EF">
            <w:pPr>
              <w:spacing w:before="40" w:after="40" w:line="220" w:lineRule="exact"/>
              <w:rPr>
                <w:sz w:val="18"/>
              </w:rPr>
            </w:pPr>
            <w:r w:rsidRPr="00023937">
              <w:rPr>
                <w:sz w:val="18"/>
              </w:rPr>
              <w:t>Aysén</w:t>
            </w:r>
          </w:p>
        </w:tc>
        <w:tc>
          <w:tcPr>
            <w:tcW w:w="1134" w:type="dxa"/>
            <w:shd w:val="clear" w:color="auto" w:fill="auto"/>
            <w:vAlign w:val="bottom"/>
          </w:tcPr>
          <w:p w14:paraId="27438290" w14:textId="77777777" w:rsidR="00CC612B" w:rsidRPr="00023937" w:rsidRDefault="00CC612B" w:rsidP="002F27EF">
            <w:pPr>
              <w:spacing w:before="40" w:after="40" w:line="220" w:lineRule="exact"/>
              <w:jc w:val="right"/>
              <w:rPr>
                <w:bCs/>
                <w:iCs/>
                <w:sz w:val="18"/>
              </w:rPr>
            </w:pPr>
            <w:r w:rsidRPr="00023937">
              <w:rPr>
                <w:bCs/>
                <w:iCs/>
                <w:sz w:val="18"/>
              </w:rPr>
              <w:t>59</w:t>
            </w:r>
          </w:p>
        </w:tc>
        <w:tc>
          <w:tcPr>
            <w:tcW w:w="1134" w:type="dxa"/>
            <w:shd w:val="clear" w:color="auto" w:fill="auto"/>
            <w:vAlign w:val="bottom"/>
          </w:tcPr>
          <w:p w14:paraId="63F48A41" w14:textId="77777777" w:rsidR="00CC612B" w:rsidRPr="00023937" w:rsidRDefault="00CC612B" w:rsidP="002F27EF">
            <w:pPr>
              <w:spacing w:before="40" w:after="40" w:line="220" w:lineRule="exact"/>
              <w:jc w:val="right"/>
              <w:rPr>
                <w:bCs/>
                <w:iCs/>
                <w:sz w:val="18"/>
              </w:rPr>
            </w:pPr>
            <w:r w:rsidRPr="00023937">
              <w:rPr>
                <w:bCs/>
                <w:iCs/>
                <w:sz w:val="18"/>
              </w:rPr>
              <w:t>25</w:t>
            </w:r>
          </w:p>
        </w:tc>
        <w:tc>
          <w:tcPr>
            <w:tcW w:w="992" w:type="dxa"/>
            <w:shd w:val="clear" w:color="auto" w:fill="auto"/>
            <w:vAlign w:val="bottom"/>
          </w:tcPr>
          <w:p w14:paraId="3768C571" w14:textId="77777777" w:rsidR="00CC612B" w:rsidRPr="00023937" w:rsidRDefault="00CC612B" w:rsidP="002F27EF">
            <w:pPr>
              <w:spacing w:before="40" w:after="40" w:line="220" w:lineRule="exact"/>
              <w:jc w:val="right"/>
              <w:rPr>
                <w:bCs/>
                <w:iCs/>
                <w:sz w:val="18"/>
              </w:rPr>
            </w:pPr>
            <w:r w:rsidRPr="00023937">
              <w:rPr>
                <w:bCs/>
                <w:iCs/>
                <w:sz w:val="18"/>
              </w:rPr>
              <w:t>4</w:t>
            </w:r>
          </w:p>
        </w:tc>
        <w:tc>
          <w:tcPr>
            <w:tcW w:w="1417" w:type="dxa"/>
            <w:shd w:val="clear" w:color="auto" w:fill="auto"/>
            <w:vAlign w:val="bottom"/>
          </w:tcPr>
          <w:p w14:paraId="496B541F" w14:textId="77777777" w:rsidR="00CC612B" w:rsidRPr="00023937" w:rsidRDefault="00CC612B" w:rsidP="002F27EF">
            <w:pPr>
              <w:spacing w:before="40" w:after="40" w:line="220" w:lineRule="exact"/>
              <w:jc w:val="right"/>
              <w:rPr>
                <w:bCs/>
                <w:iCs/>
                <w:sz w:val="18"/>
              </w:rPr>
            </w:pPr>
            <w:r w:rsidRPr="00023937">
              <w:rPr>
                <w:bCs/>
                <w:iCs/>
                <w:sz w:val="18"/>
              </w:rPr>
              <w:t>0</w:t>
            </w:r>
          </w:p>
        </w:tc>
        <w:tc>
          <w:tcPr>
            <w:tcW w:w="1276" w:type="dxa"/>
            <w:shd w:val="clear" w:color="auto" w:fill="auto"/>
            <w:vAlign w:val="bottom"/>
          </w:tcPr>
          <w:p w14:paraId="3586FB76" w14:textId="77777777" w:rsidR="00CC612B" w:rsidRPr="00023937" w:rsidRDefault="00CC612B" w:rsidP="002F27EF">
            <w:pPr>
              <w:spacing w:before="40" w:after="40" w:line="220" w:lineRule="exact"/>
              <w:jc w:val="right"/>
              <w:rPr>
                <w:bCs/>
                <w:iCs/>
                <w:sz w:val="18"/>
              </w:rPr>
            </w:pPr>
            <w:r w:rsidRPr="00023937">
              <w:rPr>
                <w:bCs/>
                <w:iCs/>
                <w:sz w:val="18"/>
              </w:rPr>
              <w:t>88</w:t>
            </w:r>
          </w:p>
        </w:tc>
      </w:tr>
      <w:tr w:rsidR="00CC612B" w:rsidRPr="00023937" w14:paraId="14DCA702" w14:textId="77777777" w:rsidTr="002F27EF">
        <w:tc>
          <w:tcPr>
            <w:tcW w:w="2127" w:type="dxa"/>
            <w:shd w:val="clear" w:color="auto" w:fill="auto"/>
          </w:tcPr>
          <w:p w14:paraId="6C77FD70" w14:textId="77777777" w:rsidR="00CC612B" w:rsidRPr="00023937" w:rsidRDefault="00CC612B" w:rsidP="002F27EF">
            <w:pPr>
              <w:spacing w:before="40" w:after="40" w:line="220" w:lineRule="exact"/>
              <w:rPr>
                <w:sz w:val="18"/>
              </w:rPr>
            </w:pPr>
            <w:r w:rsidRPr="00023937">
              <w:rPr>
                <w:sz w:val="18"/>
              </w:rPr>
              <w:t>Magallanes</w:t>
            </w:r>
          </w:p>
        </w:tc>
        <w:tc>
          <w:tcPr>
            <w:tcW w:w="1134" w:type="dxa"/>
            <w:shd w:val="clear" w:color="auto" w:fill="auto"/>
            <w:vAlign w:val="bottom"/>
          </w:tcPr>
          <w:p w14:paraId="5242A66D" w14:textId="77777777" w:rsidR="00CC612B" w:rsidRPr="00023937" w:rsidRDefault="00CC612B" w:rsidP="002F27EF">
            <w:pPr>
              <w:spacing w:before="40" w:after="40" w:line="220" w:lineRule="exact"/>
              <w:jc w:val="right"/>
              <w:rPr>
                <w:bCs/>
                <w:iCs/>
                <w:sz w:val="18"/>
              </w:rPr>
            </w:pPr>
            <w:r w:rsidRPr="00023937">
              <w:rPr>
                <w:bCs/>
                <w:iCs/>
                <w:sz w:val="18"/>
              </w:rPr>
              <w:t>73</w:t>
            </w:r>
          </w:p>
        </w:tc>
        <w:tc>
          <w:tcPr>
            <w:tcW w:w="1134" w:type="dxa"/>
            <w:shd w:val="clear" w:color="auto" w:fill="auto"/>
            <w:vAlign w:val="bottom"/>
          </w:tcPr>
          <w:p w14:paraId="61F77D6F" w14:textId="77777777" w:rsidR="00CC612B" w:rsidRPr="00023937" w:rsidRDefault="00CC612B" w:rsidP="002F27EF">
            <w:pPr>
              <w:spacing w:before="40" w:after="40" w:line="220" w:lineRule="exact"/>
              <w:jc w:val="right"/>
              <w:rPr>
                <w:bCs/>
                <w:iCs/>
                <w:sz w:val="18"/>
              </w:rPr>
            </w:pPr>
            <w:r w:rsidRPr="00023937">
              <w:rPr>
                <w:bCs/>
                <w:iCs/>
                <w:sz w:val="18"/>
              </w:rPr>
              <w:t>32</w:t>
            </w:r>
          </w:p>
        </w:tc>
        <w:tc>
          <w:tcPr>
            <w:tcW w:w="992" w:type="dxa"/>
            <w:shd w:val="clear" w:color="auto" w:fill="auto"/>
            <w:vAlign w:val="bottom"/>
          </w:tcPr>
          <w:p w14:paraId="6E94035B" w14:textId="77777777" w:rsidR="00CC612B" w:rsidRPr="00023937" w:rsidRDefault="00CC612B" w:rsidP="002F27EF">
            <w:pPr>
              <w:spacing w:before="40" w:after="40" w:line="220" w:lineRule="exact"/>
              <w:jc w:val="right"/>
              <w:rPr>
                <w:bCs/>
                <w:iCs/>
                <w:sz w:val="18"/>
              </w:rPr>
            </w:pPr>
            <w:r w:rsidRPr="00023937">
              <w:rPr>
                <w:bCs/>
                <w:iCs/>
                <w:sz w:val="18"/>
              </w:rPr>
              <w:t>8</w:t>
            </w:r>
          </w:p>
        </w:tc>
        <w:tc>
          <w:tcPr>
            <w:tcW w:w="1417" w:type="dxa"/>
            <w:shd w:val="clear" w:color="auto" w:fill="auto"/>
            <w:vAlign w:val="bottom"/>
          </w:tcPr>
          <w:p w14:paraId="3F51B9D0" w14:textId="77777777" w:rsidR="00CC612B" w:rsidRPr="00023937" w:rsidRDefault="00CC612B" w:rsidP="002F27EF">
            <w:pPr>
              <w:spacing w:before="40" w:after="40" w:line="220" w:lineRule="exact"/>
              <w:jc w:val="right"/>
              <w:rPr>
                <w:bCs/>
                <w:iCs/>
                <w:sz w:val="18"/>
              </w:rPr>
            </w:pPr>
            <w:r w:rsidRPr="00023937">
              <w:rPr>
                <w:bCs/>
                <w:iCs/>
                <w:sz w:val="18"/>
              </w:rPr>
              <w:t>2</w:t>
            </w:r>
          </w:p>
        </w:tc>
        <w:tc>
          <w:tcPr>
            <w:tcW w:w="1276" w:type="dxa"/>
            <w:shd w:val="clear" w:color="auto" w:fill="auto"/>
            <w:vAlign w:val="bottom"/>
          </w:tcPr>
          <w:p w14:paraId="3D522EDD" w14:textId="77777777" w:rsidR="00CC612B" w:rsidRPr="00023937" w:rsidRDefault="00CC612B" w:rsidP="002F27EF">
            <w:pPr>
              <w:spacing w:before="40" w:after="40" w:line="220" w:lineRule="exact"/>
              <w:jc w:val="right"/>
              <w:rPr>
                <w:bCs/>
                <w:iCs/>
                <w:sz w:val="18"/>
              </w:rPr>
            </w:pPr>
            <w:r w:rsidRPr="00023937">
              <w:rPr>
                <w:bCs/>
                <w:iCs/>
                <w:sz w:val="18"/>
              </w:rPr>
              <w:t>115</w:t>
            </w:r>
          </w:p>
        </w:tc>
      </w:tr>
      <w:tr w:rsidR="00CC612B" w:rsidRPr="00023937" w14:paraId="68C3ACDA" w14:textId="77777777" w:rsidTr="002F27EF">
        <w:tc>
          <w:tcPr>
            <w:tcW w:w="2127" w:type="dxa"/>
            <w:tcBorders>
              <w:bottom w:val="single" w:sz="12" w:space="0" w:color="auto"/>
            </w:tcBorders>
            <w:shd w:val="clear" w:color="auto" w:fill="auto"/>
          </w:tcPr>
          <w:p w14:paraId="6FFFBF95" w14:textId="77777777" w:rsidR="00CC612B" w:rsidRPr="00023937" w:rsidRDefault="00CC612B" w:rsidP="002F27EF">
            <w:pPr>
              <w:spacing w:before="40" w:after="40" w:line="220" w:lineRule="exact"/>
              <w:rPr>
                <w:b/>
                <w:sz w:val="18"/>
              </w:rPr>
            </w:pPr>
            <w:r w:rsidRPr="00023937">
              <w:rPr>
                <w:b/>
                <w:sz w:val="18"/>
              </w:rPr>
              <w:t>Total</w:t>
            </w:r>
          </w:p>
        </w:tc>
        <w:tc>
          <w:tcPr>
            <w:tcW w:w="1134" w:type="dxa"/>
            <w:tcBorders>
              <w:bottom w:val="single" w:sz="12" w:space="0" w:color="auto"/>
            </w:tcBorders>
            <w:shd w:val="clear" w:color="auto" w:fill="auto"/>
            <w:vAlign w:val="bottom"/>
          </w:tcPr>
          <w:p w14:paraId="41659863" w14:textId="77777777" w:rsidR="00CC612B" w:rsidRPr="00023937" w:rsidRDefault="00CC612B" w:rsidP="002F27EF">
            <w:pPr>
              <w:spacing w:before="40" w:after="40" w:line="220" w:lineRule="exact"/>
              <w:jc w:val="right"/>
              <w:rPr>
                <w:b/>
                <w:bCs/>
                <w:iCs/>
                <w:sz w:val="18"/>
              </w:rPr>
            </w:pPr>
            <w:r w:rsidRPr="00023937">
              <w:rPr>
                <w:b/>
                <w:bCs/>
                <w:iCs/>
                <w:sz w:val="18"/>
              </w:rPr>
              <w:t>12.324</w:t>
            </w:r>
          </w:p>
        </w:tc>
        <w:tc>
          <w:tcPr>
            <w:tcW w:w="1134" w:type="dxa"/>
            <w:tcBorders>
              <w:bottom w:val="single" w:sz="12" w:space="0" w:color="auto"/>
            </w:tcBorders>
            <w:shd w:val="clear" w:color="auto" w:fill="auto"/>
            <w:vAlign w:val="bottom"/>
          </w:tcPr>
          <w:p w14:paraId="7193DF1C" w14:textId="77777777" w:rsidR="00CC612B" w:rsidRPr="00023937" w:rsidRDefault="00CC612B" w:rsidP="002F27EF">
            <w:pPr>
              <w:spacing w:before="40" w:after="40" w:line="220" w:lineRule="exact"/>
              <w:jc w:val="right"/>
              <w:rPr>
                <w:b/>
                <w:bCs/>
                <w:iCs/>
                <w:sz w:val="18"/>
              </w:rPr>
            </w:pPr>
            <w:r w:rsidRPr="00023937">
              <w:rPr>
                <w:b/>
                <w:bCs/>
                <w:iCs/>
                <w:sz w:val="18"/>
              </w:rPr>
              <w:t>5.154</w:t>
            </w:r>
          </w:p>
        </w:tc>
        <w:tc>
          <w:tcPr>
            <w:tcW w:w="992" w:type="dxa"/>
            <w:tcBorders>
              <w:bottom w:val="single" w:sz="12" w:space="0" w:color="auto"/>
            </w:tcBorders>
            <w:shd w:val="clear" w:color="auto" w:fill="auto"/>
            <w:vAlign w:val="bottom"/>
          </w:tcPr>
          <w:p w14:paraId="50E32A82" w14:textId="77777777" w:rsidR="00CC612B" w:rsidRPr="00023937" w:rsidRDefault="00CC612B" w:rsidP="002F27EF">
            <w:pPr>
              <w:spacing w:before="40" w:after="40" w:line="220" w:lineRule="exact"/>
              <w:jc w:val="right"/>
              <w:rPr>
                <w:b/>
                <w:bCs/>
                <w:iCs/>
                <w:sz w:val="18"/>
              </w:rPr>
            </w:pPr>
            <w:r w:rsidRPr="00023937">
              <w:rPr>
                <w:b/>
                <w:bCs/>
                <w:iCs/>
                <w:sz w:val="18"/>
              </w:rPr>
              <w:t>2.660</w:t>
            </w:r>
          </w:p>
        </w:tc>
        <w:tc>
          <w:tcPr>
            <w:tcW w:w="1417" w:type="dxa"/>
            <w:tcBorders>
              <w:bottom w:val="single" w:sz="12" w:space="0" w:color="auto"/>
            </w:tcBorders>
            <w:shd w:val="clear" w:color="auto" w:fill="auto"/>
            <w:vAlign w:val="bottom"/>
          </w:tcPr>
          <w:p w14:paraId="35E2A873" w14:textId="77777777" w:rsidR="00CC612B" w:rsidRPr="00023937" w:rsidRDefault="00CC612B" w:rsidP="002F27EF">
            <w:pPr>
              <w:spacing w:before="40" w:after="40" w:line="220" w:lineRule="exact"/>
              <w:jc w:val="right"/>
              <w:rPr>
                <w:b/>
                <w:bCs/>
                <w:iCs/>
                <w:sz w:val="18"/>
              </w:rPr>
            </w:pPr>
            <w:r w:rsidRPr="00023937">
              <w:rPr>
                <w:b/>
                <w:bCs/>
                <w:iCs/>
                <w:sz w:val="18"/>
              </w:rPr>
              <w:t>514</w:t>
            </w:r>
          </w:p>
        </w:tc>
        <w:tc>
          <w:tcPr>
            <w:tcW w:w="1276" w:type="dxa"/>
            <w:tcBorders>
              <w:bottom w:val="single" w:sz="12" w:space="0" w:color="auto"/>
            </w:tcBorders>
            <w:shd w:val="clear" w:color="auto" w:fill="auto"/>
            <w:vAlign w:val="bottom"/>
          </w:tcPr>
          <w:p w14:paraId="53651AD8" w14:textId="77777777" w:rsidR="00CC612B" w:rsidRPr="00023937" w:rsidRDefault="00CC612B" w:rsidP="002F27EF">
            <w:pPr>
              <w:spacing w:before="40" w:after="40" w:line="220" w:lineRule="exact"/>
              <w:jc w:val="right"/>
              <w:rPr>
                <w:b/>
                <w:bCs/>
                <w:iCs/>
                <w:sz w:val="18"/>
              </w:rPr>
            </w:pPr>
            <w:r w:rsidRPr="00023937">
              <w:rPr>
                <w:b/>
                <w:bCs/>
                <w:iCs/>
                <w:sz w:val="18"/>
              </w:rPr>
              <w:t>20.652</w:t>
            </w:r>
          </w:p>
        </w:tc>
      </w:tr>
    </w:tbl>
    <w:p w14:paraId="35CB25FA" w14:textId="77777777" w:rsidR="00CC612B" w:rsidRPr="00E65A6E" w:rsidRDefault="00CC612B" w:rsidP="00CC612B">
      <w:pPr>
        <w:pStyle w:val="SingleTxtG"/>
        <w:rPr>
          <w:i/>
          <w:iCs/>
          <w:sz w:val="18"/>
          <w:szCs w:val="18"/>
        </w:rPr>
      </w:pPr>
      <w:r w:rsidRPr="00E65A6E">
        <w:rPr>
          <w:i/>
          <w:iCs/>
          <w:sz w:val="18"/>
          <w:szCs w:val="18"/>
        </w:rPr>
        <w:t>Fuente: Gendarmería de Chile.</w:t>
      </w:r>
    </w:p>
    <w:p w14:paraId="4D7CA82F" w14:textId="77777777" w:rsidR="00CC612B" w:rsidRPr="008E7B3F" w:rsidRDefault="00CC612B" w:rsidP="00CC612B">
      <w:pPr>
        <w:pStyle w:val="H4G"/>
        <w:rPr>
          <w:i w:val="0"/>
        </w:rPr>
      </w:pPr>
      <w:bookmarkStart w:id="249" w:name="_Toc158308748"/>
      <w:bookmarkStart w:id="250" w:name="_Toc158309423"/>
      <w:bookmarkStart w:id="251" w:name="_Toc158310052"/>
      <w:bookmarkStart w:id="252" w:name="_Toc158650651"/>
      <w:bookmarkStart w:id="253" w:name="_Toc158308749"/>
      <w:bookmarkStart w:id="254" w:name="_Toc158309424"/>
      <w:bookmarkStart w:id="255" w:name="_Toc158310053"/>
      <w:bookmarkStart w:id="256" w:name="_Toc158650652"/>
      <w:bookmarkStart w:id="257" w:name="_Toc158308750"/>
      <w:bookmarkStart w:id="258" w:name="_Toc158309425"/>
      <w:bookmarkStart w:id="259" w:name="_Toc158310054"/>
      <w:bookmarkStart w:id="260" w:name="_Toc158650653"/>
      <w:bookmarkStart w:id="261" w:name="_Toc158650654"/>
      <w:bookmarkStart w:id="262" w:name="_Toc170913657"/>
      <w:bookmarkStart w:id="263" w:name="_Toc171683294"/>
      <w:bookmarkEnd w:id="249"/>
      <w:bookmarkEnd w:id="250"/>
      <w:bookmarkEnd w:id="251"/>
      <w:bookmarkEnd w:id="252"/>
      <w:bookmarkEnd w:id="253"/>
      <w:bookmarkEnd w:id="254"/>
      <w:bookmarkEnd w:id="255"/>
      <w:bookmarkEnd w:id="256"/>
      <w:bookmarkEnd w:id="257"/>
      <w:bookmarkEnd w:id="258"/>
      <w:bookmarkEnd w:id="259"/>
      <w:bookmarkEnd w:id="260"/>
      <w:r>
        <w:rPr>
          <w:position w:val="-1"/>
        </w:rPr>
        <w:tab/>
      </w:r>
      <w:r w:rsidRPr="00212D67">
        <w:rPr>
          <w:position w:val="-1"/>
        </w:rPr>
        <w:t>v.</w:t>
      </w:r>
      <w:r w:rsidRPr="00212D67">
        <w:rPr>
          <w:position w:val="-1"/>
        </w:rPr>
        <w:tab/>
      </w:r>
      <w:r w:rsidRPr="001D3750">
        <w:rPr>
          <w:position w:val="-1"/>
        </w:rPr>
        <w:t>Población</w:t>
      </w:r>
      <w:r w:rsidRPr="008E7B3F">
        <w:t xml:space="preserve"> penitenciaria, por delito y duración de la pena</w:t>
      </w:r>
      <w:bookmarkEnd w:id="261"/>
      <w:bookmarkEnd w:id="262"/>
      <w:bookmarkEnd w:id="263"/>
    </w:p>
    <w:p w14:paraId="1C54BCBE" w14:textId="37D27218" w:rsidR="00CC612B" w:rsidRPr="00212D67" w:rsidRDefault="00CC612B" w:rsidP="003E4587">
      <w:pPr>
        <w:pStyle w:val="SingleTxtG"/>
      </w:pPr>
      <w:r w:rsidRPr="00212D67">
        <w:t>Cuadro 51</w:t>
      </w:r>
      <w:bookmarkStart w:id="264" w:name="_Hlk158215934"/>
      <w:r>
        <w:tab/>
      </w:r>
      <w:r w:rsidR="003E4587">
        <w:br/>
      </w:r>
      <w:r w:rsidRPr="003E4587">
        <w:rPr>
          <w:b/>
          <w:bCs/>
        </w:rPr>
        <w:tab/>
        <w:t>Personas privadas de libertad 24 horas en régimen cerrado, según tipo de delito (2023)</w:t>
      </w:r>
      <w:r w:rsidRPr="003E4587">
        <w:rPr>
          <w:rStyle w:val="Refdenotaalpie"/>
          <w:b/>
          <w:bCs/>
        </w:rPr>
        <w:footnoteReference w:id="111"/>
      </w:r>
    </w:p>
    <w:tbl>
      <w:tblPr>
        <w:tblStyle w:val="Tablaconcuadrcula3"/>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056"/>
        <w:gridCol w:w="1131"/>
        <w:gridCol w:w="1007"/>
        <w:gridCol w:w="1087"/>
        <w:gridCol w:w="1089"/>
      </w:tblGrid>
      <w:tr w:rsidR="00CC612B" w:rsidRPr="00023937" w14:paraId="5F9344B9" w14:textId="77777777" w:rsidTr="002F27EF">
        <w:trPr>
          <w:tblHeader/>
        </w:trPr>
        <w:tc>
          <w:tcPr>
            <w:tcW w:w="3056" w:type="dxa"/>
            <w:tcBorders>
              <w:top w:val="single" w:sz="4" w:space="0" w:color="auto"/>
              <w:bottom w:val="single" w:sz="12" w:space="0" w:color="auto"/>
            </w:tcBorders>
            <w:shd w:val="clear" w:color="auto" w:fill="auto"/>
            <w:vAlign w:val="bottom"/>
          </w:tcPr>
          <w:p w14:paraId="79D986F5" w14:textId="77777777" w:rsidR="00CC612B" w:rsidRPr="00023937" w:rsidRDefault="00CC612B" w:rsidP="002F27EF">
            <w:pPr>
              <w:spacing w:before="80" w:after="80" w:line="200" w:lineRule="exact"/>
              <w:ind w:leftChars="0" w:left="0" w:firstLineChars="0" w:firstLine="0"/>
              <w:textAlignment w:val="auto"/>
              <w:outlineLvl w:val="9"/>
              <w:rPr>
                <w:i/>
                <w:position w:val="0"/>
                <w:sz w:val="16"/>
              </w:rPr>
            </w:pPr>
            <w:bookmarkStart w:id="265" w:name="_Toc158310056"/>
            <w:bookmarkEnd w:id="264"/>
            <w:r w:rsidRPr="00023937">
              <w:rPr>
                <w:i/>
                <w:position w:val="0"/>
                <w:sz w:val="16"/>
              </w:rPr>
              <w:t>Personas por agrupación de delito</w:t>
            </w:r>
            <w:bookmarkEnd w:id="265"/>
          </w:p>
        </w:tc>
        <w:tc>
          <w:tcPr>
            <w:tcW w:w="1131" w:type="dxa"/>
            <w:tcBorders>
              <w:top w:val="single" w:sz="4" w:space="0" w:color="auto"/>
              <w:bottom w:val="single" w:sz="12" w:space="0" w:color="auto"/>
            </w:tcBorders>
            <w:shd w:val="clear" w:color="auto" w:fill="auto"/>
            <w:vAlign w:val="bottom"/>
          </w:tcPr>
          <w:p w14:paraId="291B5F37" w14:textId="77777777" w:rsidR="00CC612B" w:rsidRPr="00023937" w:rsidRDefault="00CC612B" w:rsidP="002F27EF">
            <w:pPr>
              <w:spacing w:before="80" w:after="80" w:line="200" w:lineRule="exact"/>
              <w:ind w:leftChars="0" w:left="0" w:firstLineChars="0" w:firstLine="0"/>
              <w:jc w:val="right"/>
              <w:textAlignment w:val="auto"/>
              <w:outlineLvl w:val="9"/>
              <w:rPr>
                <w:i/>
                <w:position w:val="0"/>
                <w:sz w:val="16"/>
              </w:rPr>
            </w:pPr>
            <w:bookmarkStart w:id="266" w:name="_Toc158310057"/>
            <w:r w:rsidRPr="00023937">
              <w:rPr>
                <w:i/>
                <w:position w:val="0"/>
                <w:sz w:val="16"/>
              </w:rPr>
              <w:t>Hombres</w:t>
            </w:r>
            <w:bookmarkEnd w:id="266"/>
          </w:p>
        </w:tc>
        <w:tc>
          <w:tcPr>
            <w:tcW w:w="1007" w:type="dxa"/>
            <w:tcBorders>
              <w:top w:val="single" w:sz="4" w:space="0" w:color="auto"/>
              <w:bottom w:val="single" w:sz="12" w:space="0" w:color="auto"/>
            </w:tcBorders>
            <w:shd w:val="clear" w:color="auto" w:fill="auto"/>
            <w:vAlign w:val="bottom"/>
          </w:tcPr>
          <w:p w14:paraId="1A207E59" w14:textId="77777777" w:rsidR="00CC612B" w:rsidRPr="00023937" w:rsidRDefault="00CC612B" w:rsidP="002F27EF">
            <w:pPr>
              <w:spacing w:before="80" w:after="80" w:line="200" w:lineRule="exact"/>
              <w:ind w:leftChars="0" w:left="0" w:firstLineChars="0" w:firstLine="0"/>
              <w:jc w:val="right"/>
              <w:textAlignment w:val="auto"/>
              <w:outlineLvl w:val="9"/>
              <w:rPr>
                <w:i/>
                <w:position w:val="0"/>
                <w:sz w:val="16"/>
              </w:rPr>
            </w:pPr>
            <w:bookmarkStart w:id="267" w:name="_Toc158310058"/>
            <w:r w:rsidRPr="00023937">
              <w:rPr>
                <w:i/>
                <w:position w:val="0"/>
                <w:sz w:val="16"/>
              </w:rPr>
              <w:t>Mujeres</w:t>
            </w:r>
            <w:bookmarkEnd w:id="267"/>
          </w:p>
        </w:tc>
        <w:tc>
          <w:tcPr>
            <w:tcW w:w="1087" w:type="dxa"/>
            <w:tcBorders>
              <w:top w:val="single" w:sz="4" w:space="0" w:color="auto"/>
              <w:bottom w:val="single" w:sz="12" w:space="0" w:color="auto"/>
            </w:tcBorders>
            <w:shd w:val="clear" w:color="auto" w:fill="auto"/>
            <w:vAlign w:val="bottom"/>
          </w:tcPr>
          <w:p w14:paraId="6B9BED1A" w14:textId="77777777" w:rsidR="00CC612B" w:rsidRPr="00023937" w:rsidRDefault="00CC612B" w:rsidP="002F27EF">
            <w:pPr>
              <w:spacing w:before="80" w:after="80" w:line="200" w:lineRule="exact"/>
              <w:ind w:leftChars="0" w:left="0" w:firstLineChars="0" w:firstLine="0"/>
              <w:jc w:val="right"/>
              <w:textAlignment w:val="auto"/>
              <w:outlineLvl w:val="9"/>
              <w:rPr>
                <w:i/>
                <w:position w:val="0"/>
                <w:sz w:val="16"/>
              </w:rPr>
            </w:pPr>
            <w:bookmarkStart w:id="268" w:name="_Toc158310059"/>
            <w:r w:rsidRPr="00023937">
              <w:rPr>
                <w:i/>
                <w:position w:val="0"/>
                <w:sz w:val="16"/>
              </w:rPr>
              <w:t>Total</w:t>
            </w:r>
            <w:bookmarkEnd w:id="268"/>
          </w:p>
        </w:tc>
        <w:tc>
          <w:tcPr>
            <w:tcW w:w="1089" w:type="dxa"/>
            <w:tcBorders>
              <w:top w:val="single" w:sz="4" w:space="0" w:color="auto"/>
              <w:bottom w:val="single" w:sz="12" w:space="0" w:color="auto"/>
            </w:tcBorders>
            <w:shd w:val="clear" w:color="auto" w:fill="auto"/>
            <w:vAlign w:val="bottom"/>
          </w:tcPr>
          <w:p w14:paraId="57E3F74E" w14:textId="77777777" w:rsidR="00CC612B" w:rsidRPr="00023937" w:rsidRDefault="00CC612B" w:rsidP="002F27EF">
            <w:pPr>
              <w:spacing w:before="80" w:after="80" w:line="200" w:lineRule="exact"/>
              <w:ind w:leftChars="0" w:left="0" w:firstLineChars="0" w:firstLine="0"/>
              <w:jc w:val="right"/>
              <w:textAlignment w:val="auto"/>
              <w:outlineLvl w:val="9"/>
              <w:rPr>
                <w:i/>
                <w:position w:val="0"/>
                <w:sz w:val="16"/>
              </w:rPr>
            </w:pPr>
            <w:bookmarkStart w:id="269" w:name="_Toc158310060"/>
            <w:r w:rsidRPr="00023937">
              <w:rPr>
                <w:i/>
                <w:position w:val="0"/>
                <w:sz w:val="16"/>
              </w:rPr>
              <w:t>%</w:t>
            </w:r>
            <w:bookmarkEnd w:id="269"/>
          </w:p>
        </w:tc>
      </w:tr>
      <w:tr w:rsidR="00CC612B" w:rsidRPr="00023937" w14:paraId="16C05103" w14:textId="77777777" w:rsidTr="002F27EF">
        <w:tc>
          <w:tcPr>
            <w:tcW w:w="3056" w:type="dxa"/>
            <w:tcBorders>
              <w:top w:val="single" w:sz="12" w:space="0" w:color="auto"/>
            </w:tcBorders>
            <w:shd w:val="clear" w:color="auto" w:fill="auto"/>
          </w:tcPr>
          <w:p w14:paraId="2FC061CC"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0" w:name="_Toc158310061"/>
            <w:r w:rsidRPr="00023937">
              <w:rPr>
                <w:bCs/>
                <w:iCs/>
                <w:position w:val="0"/>
                <w:sz w:val="18"/>
              </w:rPr>
              <w:t>Robos</w:t>
            </w:r>
            <w:bookmarkEnd w:id="270"/>
          </w:p>
        </w:tc>
        <w:tc>
          <w:tcPr>
            <w:tcW w:w="1131" w:type="dxa"/>
            <w:tcBorders>
              <w:top w:val="single" w:sz="12" w:space="0" w:color="auto"/>
            </w:tcBorders>
            <w:shd w:val="clear" w:color="auto" w:fill="auto"/>
            <w:vAlign w:val="bottom"/>
          </w:tcPr>
          <w:p w14:paraId="02749AD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13.625</w:t>
            </w:r>
          </w:p>
        </w:tc>
        <w:tc>
          <w:tcPr>
            <w:tcW w:w="1007" w:type="dxa"/>
            <w:tcBorders>
              <w:top w:val="single" w:sz="12" w:space="0" w:color="auto"/>
            </w:tcBorders>
            <w:shd w:val="clear" w:color="auto" w:fill="auto"/>
            <w:vAlign w:val="bottom"/>
          </w:tcPr>
          <w:p w14:paraId="4E65DC43"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706</w:t>
            </w:r>
          </w:p>
        </w:tc>
        <w:tc>
          <w:tcPr>
            <w:tcW w:w="1087" w:type="dxa"/>
            <w:tcBorders>
              <w:top w:val="single" w:sz="12" w:space="0" w:color="auto"/>
            </w:tcBorders>
            <w:shd w:val="clear" w:color="auto" w:fill="auto"/>
            <w:vAlign w:val="bottom"/>
          </w:tcPr>
          <w:p w14:paraId="34BFD73A"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14.331</w:t>
            </w:r>
          </w:p>
        </w:tc>
        <w:tc>
          <w:tcPr>
            <w:tcW w:w="1089" w:type="dxa"/>
            <w:tcBorders>
              <w:top w:val="single" w:sz="12" w:space="0" w:color="auto"/>
            </w:tcBorders>
            <w:shd w:val="clear" w:color="auto" w:fill="auto"/>
            <w:vAlign w:val="bottom"/>
          </w:tcPr>
          <w:p w14:paraId="3EB0913B"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26,8</w:t>
            </w:r>
          </w:p>
        </w:tc>
      </w:tr>
      <w:tr w:rsidR="00CC612B" w:rsidRPr="00023937" w14:paraId="5A3A41D1" w14:textId="77777777" w:rsidTr="002F27EF">
        <w:tc>
          <w:tcPr>
            <w:tcW w:w="3056" w:type="dxa"/>
            <w:shd w:val="clear" w:color="auto" w:fill="auto"/>
          </w:tcPr>
          <w:p w14:paraId="6AF0ABFD"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1" w:name="_Toc158310066"/>
            <w:r w:rsidRPr="00023937">
              <w:rPr>
                <w:bCs/>
                <w:iCs/>
                <w:position w:val="0"/>
                <w:sz w:val="18"/>
              </w:rPr>
              <w:t>Delitos ley de drogas</w:t>
            </w:r>
            <w:bookmarkEnd w:id="271"/>
          </w:p>
        </w:tc>
        <w:tc>
          <w:tcPr>
            <w:tcW w:w="1131" w:type="dxa"/>
            <w:shd w:val="clear" w:color="auto" w:fill="auto"/>
            <w:vAlign w:val="bottom"/>
          </w:tcPr>
          <w:p w14:paraId="2E030930"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11.796</w:t>
            </w:r>
          </w:p>
        </w:tc>
        <w:tc>
          <w:tcPr>
            <w:tcW w:w="1007" w:type="dxa"/>
            <w:shd w:val="clear" w:color="auto" w:fill="auto"/>
            <w:vAlign w:val="bottom"/>
          </w:tcPr>
          <w:p w14:paraId="45844F14"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2.474</w:t>
            </w:r>
          </w:p>
        </w:tc>
        <w:tc>
          <w:tcPr>
            <w:tcW w:w="1087" w:type="dxa"/>
            <w:shd w:val="clear" w:color="auto" w:fill="auto"/>
            <w:vAlign w:val="bottom"/>
          </w:tcPr>
          <w:p w14:paraId="7FDA8788"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14.270</w:t>
            </w:r>
          </w:p>
        </w:tc>
        <w:tc>
          <w:tcPr>
            <w:tcW w:w="1089" w:type="dxa"/>
            <w:shd w:val="clear" w:color="auto" w:fill="auto"/>
            <w:vAlign w:val="bottom"/>
          </w:tcPr>
          <w:p w14:paraId="7D8E615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26,7</w:t>
            </w:r>
          </w:p>
        </w:tc>
      </w:tr>
      <w:tr w:rsidR="00CC612B" w:rsidRPr="00023937" w14:paraId="2C6EF930" w14:textId="77777777" w:rsidTr="002F27EF">
        <w:tc>
          <w:tcPr>
            <w:tcW w:w="3056" w:type="dxa"/>
            <w:shd w:val="clear" w:color="auto" w:fill="auto"/>
          </w:tcPr>
          <w:p w14:paraId="07FBD3B5"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2" w:name="_Toc158310071"/>
            <w:r w:rsidRPr="00023937">
              <w:rPr>
                <w:bCs/>
                <w:iCs/>
                <w:position w:val="0"/>
                <w:sz w:val="18"/>
              </w:rPr>
              <w:t>Robos no violentos</w:t>
            </w:r>
            <w:bookmarkEnd w:id="272"/>
          </w:p>
        </w:tc>
        <w:tc>
          <w:tcPr>
            <w:tcW w:w="1131" w:type="dxa"/>
            <w:shd w:val="clear" w:color="auto" w:fill="auto"/>
            <w:vAlign w:val="bottom"/>
          </w:tcPr>
          <w:p w14:paraId="62F585F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7.374</w:t>
            </w:r>
          </w:p>
        </w:tc>
        <w:tc>
          <w:tcPr>
            <w:tcW w:w="1007" w:type="dxa"/>
            <w:shd w:val="clear" w:color="auto" w:fill="auto"/>
            <w:vAlign w:val="bottom"/>
          </w:tcPr>
          <w:p w14:paraId="002246C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250</w:t>
            </w:r>
          </w:p>
        </w:tc>
        <w:tc>
          <w:tcPr>
            <w:tcW w:w="1087" w:type="dxa"/>
            <w:shd w:val="clear" w:color="auto" w:fill="auto"/>
            <w:vAlign w:val="bottom"/>
          </w:tcPr>
          <w:p w14:paraId="3E030508"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7.624</w:t>
            </w:r>
          </w:p>
        </w:tc>
        <w:tc>
          <w:tcPr>
            <w:tcW w:w="1089" w:type="dxa"/>
            <w:shd w:val="clear" w:color="auto" w:fill="auto"/>
            <w:vAlign w:val="bottom"/>
          </w:tcPr>
          <w:p w14:paraId="14E4E697"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14,3</w:t>
            </w:r>
          </w:p>
        </w:tc>
      </w:tr>
      <w:tr w:rsidR="00CC612B" w:rsidRPr="00023937" w14:paraId="7EB48B8B" w14:textId="77777777" w:rsidTr="002F27EF">
        <w:tc>
          <w:tcPr>
            <w:tcW w:w="3056" w:type="dxa"/>
            <w:shd w:val="clear" w:color="auto" w:fill="auto"/>
          </w:tcPr>
          <w:p w14:paraId="385A611B"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3" w:name="_Toc158310076"/>
            <w:r w:rsidRPr="00023937">
              <w:rPr>
                <w:bCs/>
                <w:iCs/>
                <w:position w:val="0"/>
                <w:sz w:val="18"/>
              </w:rPr>
              <w:t>Otros delitos</w:t>
            </w:r>
            <w:bookmarkEnd w:id="273"/>
          </w:p>
        </w:tc>
        <w:tc>
          <w:tcPr>
            <w:tcW w:w="1131" w:type="dxa"/>
            <w:shd w:val="clear" w:color="auto" w:fill="auto"/>
            <w:vAlign w:val="bottom"/>
          </w:tcPr>
          <w:p w14:paraId="7E4C2B43"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6.696</w:t>
            </w:r>
          </w:p>
        </w:tc>
        <w:tc>
          <w:tcPr>
            <w:tcW w:w="1007" w:type="dxa"/>
            <w:shd w:val="clear" w:color="auto" w:fill="auto"/>
            <w:vAlign w:val="bottom"/>
          </w:tcPr>
          <w:p w14:paraId="4B249D1B"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222</w:t>
            </w:r>
          </w:p>
        </w:tc>
        <w:tc>
          <w:tcPr>
            <w:tcW w:w="1087" w:type="dxa"/>
            <w:shd w:val="clear" w:color="auto" w:fill="auto"/>
            <w:vAlign w:val="bottom"/>
          </w:tcPr>
          <w:p w14:paraId="56ABE0B6"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6.918</w:t>
            </w:r>
          </w:p>
        </w:tc>
        <w:tc>
          <w:tcPr>
            <w:tcW w:w="1089" w:type="dxa"/>
            <w:shd w:val="clear" w:color="auto" w:fill="auto"/>
            <w:vAlign w:val="bottom"/>
          </w:tcPr>
          <w:p w14:paraId="1AD88009"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12,9</w:t>
            </w:r>
          </w:p>
        </w:tc>
      </w:tr>
      <w:tr w:rsidR="00CC612B" w:rsidRPr="00023937" w14:paraId="5E935D42" w14:textId="77777777" w:rsidTr="002F27EF">
        <w:tc>
          <w:tcPr>
            <w:tcW w:w="3056" w:type="dxa"/>
            <w:shd w:val="clear" w:color="auto" w:fill="auto"/>
          </w:tcPr>
          <w:p w14:paraId="6F5A4F20"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4" w:name="_Toc158310081"/>
            <w:r w:rsidRPr="00023937">
              <w:rPr>
                <w:bCs/>
                <w:iCs/>
                <w:position w:val="0"/>
                <w:sz w:val="18"/>
              </w:rPr>
              <w:t>Delitos de leyes especiales</w:t>
            </w:r>
            <w:bookmarkEnd w:id="274"/>
          </w:p>
        </w:tc>
        <w:tc>
          <w:tcPr>
            <w:tcW w:w="1131" w:type="dxa"/>
            <w:shd w:val="clear" w:color="auto" w:fill="auto"/>
            <w:vAlign w:val="bottom"/>
          </w:tcPr>
          <w:p w14:paraId="769A73BC"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6.019</w:t>
            </w:r>
          </w:p>
        </w:tc>
        <w:tc>
          <w:tcPr>
            <w:tcW w:w="1007" w:type="dxa"/>
            <w:shd w:val="clear" w:color="auto" w:fill="auto"/>
            <w:vAlign w:val="bottom"/>
          </w:tcPr>
          <w:p w14:paraId="1E56EFE8"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282</w:t>
            </w:r>
          </w:p>
        </w:tc>
        <w:tc>
          <w:tcPr>
            <w:tcW w:w="1087" w:type="dxa"/>
            <w:shd w:val="clear" w:color="auto" w:fill="auto"/>
            <w:vAlign w:val="bottom"/>
          </w:tcPr>
          <w:p w14:paraId="083E4D75"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6.301</w:t>
            </w:r>
          </w:p>
        </w:tc>
        <w:tc>
          <w:tcPr>
            <w:tcW w:w="1089" w:type="dxa"/>
            <w:shd w:val="clear" w:color="auto" w:fill="auto"/>
            <w:vAlign w:val="bottom"/>
          </w:tcPr>
          <w:p w14:paraId="592E417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11,8</w:t>
            </w:r>
          </w:p>
        </w:tc>
      </w:tr>
      <w:tr w:rsidR="00CC612B" w:rsidRPr="00023937" w14:paraId="14D0A907" w14:textId="77777777" w:rsidTr="002F27EF">
        <w:tc>
          <w:tcPr>
            <w:tcW w:w="3056" w:type="dxa"/>
            <w:shd w:val="clear" w:color="auto" w:fill="auto"/>
          </w:tcPr>
          <w:p w14:paraId="566D88B0"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r w:rsidRPr="00023937">
              <w:rPr>
                <w:bCs/>
                <w:iCs/>
                <w:position w:val="0"/>
                <w:sz w:val="18"/>
              </w:rPr>
              <w:t>Otros delitos contra la propiedad</w:t>
            </w:r>
          </w:p>
        </w:tc>
        <w:tc>
          <w:tcPr>
            <w:tcW w:w="1131" w:type="dxa"/>
            <w:shd w:val="clear" w:color="auto" w:fill="auto"/>
            <w:vAlign w:val="bottom"/>
          </w:tcPr>
          <w:p w14:paraId="4321AE5D"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5.868</w:t>
            </w:r>
          </w:p>
        </w:tc>
        <w:tc>
          <w:tcPr>
            <w:tcW w:w="1007" w:type="dxa"/>
            <w:shd w:val="clear" w:color="auto" w:fill="auto"/>
            <w:vAlign w:val="bottom"/>
          </w:tcPr>
          <w:p w14:paraId="7E2B0B3C"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175</w:t>
            </w:r>
          </w:p>
        </w:tc>
        <w:tc>
          <w:tcPr>
            <w:tcW w:w="1087" w:type="dxa"/>
            <w:shd w:val="clear" w:color="auto" w:fill="auto"/>
            <w:vAlign w:val="bottom"/>
          </w:tcPr>
          <w:p w14:paraId="545AFAC0"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6.043</w:t>
            </w:r>
          </w:p>
        </w:tc>
        <w:tc>
          <w:tcPr>
            <w:tcW w:w="1089" w:type="dxa"/>
            <w:shd w:val="clear" w:color="auto" w:fill="auto"/>
            <w:vAlign w:val="bottom"/>
          </w:tcPr>
          <w:p w14:paraId="41527EA0"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11,3</w:t>
            </w:r>
          </w:p>
        </w:tc>
      </w:tr>
      <w:tr w:rsidR="00CC612B" w:rsidRPr="00023937" w14:paraId="142F0A4E" w14:textId="77777777" w:rsidTr="002F27EF">
        <w:tc>
          <w:tcPr>
            <w:tcW w:w="3056" w:type="dxa"/>
            <w:shd w:val="clear" w:color="auto" w:fill="auto"/>
          </w:tcPr>
          <w:p w14:paraId="23F13069"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5" w:name="_Toc158310086"/>
            <w:r w:rsidRPr="00023937">
              <w:rPr>
                <w:bCs/>
                <w:iCs/>
                <w:position w:val="0"/>
                <w:sz w:val="18"/>
              </w:rPr>
              <w:t>Homicidios</w:t>
            </w:r>
            <w:bookmarkEnd w:id="275"/>
          </w:p>
        </w:tc>
        <w:tc>
          <w:tcPr>
            <w:tcW w:w="1131" w:type="dxa"/>
            <w:shd w:val="clear" w:color="auto" w:fill="auto"/>
            <w:vAlign w:val="bottom"/>
          </w:tcPr>
          <w:p w14:paraId="76DAEED4"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5.708</w:t>
            </w:r>
          </w:p>
        </w:tc>
        <w:tc>
          <w:tcPr>
            <w:tcW w:w="1007" w:type="dxa"/>
            <w:shd w:val="clear" w:color="auto" w:fill="auto"/>
            <w:vAlign w:val="bottom"/>
          </w:tcPr>
          <w:p w14:paraId="48092E2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324</w:t>
            </w:r>
          </w:p>
        </w:tc>
        <w:tc>
          <w:tcPr>
            <w:tcW w:w="1087" w:type="dxa"/>
            <w:shd w:val="clear" w:color="auto" w:fill="auto"/>
            <w:vAlign w:val="bottom"/>
          </w:tcPr>
          <w:p w14:paraId="233D7B98"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6.032</w:t>
            </w:r>
          </w:p>
        </w:tc>
        <w:tc>
          <w:tcPr>
            <w:tcW w:w="1089" w:type="dxa"/>
            <w:shd w:val="clear" w:color="auto" w:fill="auto"/>
            <w:vAlign w:val="bottom"/>
          </w:tcPr>
          <w:p w14:paraId="08BB4ABE"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11,3</w:t>
            </w:r>
          </w:p>
        </w:tc>
      </w:tr>
      <w:tr w:rsidR="00CC612B" w:rsidRPr="00023937" w14:paraId="7F75BA4C" w14:textId="77777777" w:rsidTr="002F27EF">
        <w:tc>
          <w:tcPr>
            <w:tcW w:w="3056" w:type="dxa"/>
            <w:shd w:val="clear" w:color="auto" w:fill="auto"/>
          </w:tcPr>
          <w:p w14:paraId="6BAB1D69"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6" w:name="_Toc158310096"/>
            <w:r w:rsidRPr="00023937">
              <w:rPr>
                <w:bCs/>
                <w:iCs/>
                <w:position w:val="0"/>
                <w:sz w:val="18"/>
              </w:rPr>
              <w:t>Delitos sexuales</w:t>
            </w:r>
            <w:bookmarkEnd w:id="276"/>
          </w:p>
        </w:tc>
        <w:tc>
          <w:tcPr>
            <w:tcW w:w="1131" w:type="dxa"/>
            <w:shd w:val="clear" w:color="auto" w:fill="auto"/>
            <w:vAlign w:val="bottom"/>
          </w:tcPr>
          <w:p w14:paraId="1E944580"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4.364</w:t>
            </w:r>
          </w:p>
        </w:tc>
        <w:tc>
          <w:tcPr>
            <w:tcW w:w="1007" w:type="dxa"/>
            <w:shd w:val="clear" w:color="auto" w:fill="auto"/>
            <w:vAlign w:val="bottom"/>
          </w:tcPr>
          <w:p w14:paraId="393AF8D2"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40</w:t>
            </w:r>
          </w:p>
        </w:tc>
        <w:tc>
          <w:tcPr>
            <w:tcW w:w="1087" w:type="dxa"/>
            <w:shd w:val="clear" w:color="auto" w:fill="auto"/>
            <w:vAlign w:val="bottom"/>
          </w:tcPr>
          <w:p w14:paraId="26686868"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4.404</w:t>
            </w:r>
          </w:p>
        </w:tc>
        <w:tc>
          <w:tcPr>
            <w:tcW w:w="1089" w:type="dxa"/>
            <w:shd w:val="clear" w:color="auto" w:fill="auto"/>
            <w:vAlign w:val="bottom"/>
          </w:tcPr>
          <w:p w14:paraId="0E7A28A3"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8,2</w:t>
            </w:r>
          </w:p>
        </w:tc>
      </w:tr>
      <w:tr w:rsidR="00CC612B" w:rsidRPr="00023937" w14:paraId="6A028D32" w14:textId="77777777" w:rsidTr="002F27EF">
        <w:tc>
          <w:tcPr>
            <w:tcW w:w="3056" w:type="dxa"/>
            <w:shd w:val="clear" w:color="auto" w:fill="auto"/>
          </w:tcPr>
          <w:p w14:paraId="6278E194"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bookmarkStart w:id="277" w:name="_Toc158310101"/>
            <w:r w:rsidRPr="00023937">
              <w:rPr>
                <w:bCs/>
                <w:iCs/>
                <w:position w:val="0"/>
                <w:sz w:val="18"/>
              </w:rPr>
              <w:t>Delitos contra la libertad e intimidad</w:t>
            </w:r>
            <w:bookmarkEnd w:id="277"/>
          </w:p>
        </w:tc>
        <w:tc>
          <w:tcPr>
            <w:tcW w:w="1131" w:type="dxa"/>
            <w:shd w:val="clear" w:color="auto" w:fill="auto"/>
            <w:vAlign w:val="bottom"/>
          </w:tcPr>
          <w:p w14:paraId="5272E13A"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3.209</w:t>
            </w:r>
          </w:p>
        </w:tc>
        <w:tc>
          <w:tcPr>
            <w:tcW w:w="1007" w:type="dxa"/>
            <w:shd w:val="clear" w:color="auto" w:fill="auto"/>
            <w:vAlign w:val="bottom"/>
          </w:tcPr>
          <w:p w14:paraId="1C374E95"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152</w:t>
            </w:r>
          </w:p>
        </w:tc>
        <w:tc>
          <w:tcPr>
            <w:tcW w:w="1087" w:type="dxa"/>
            <w:shd w:val="clear" w:color="auto" w:fill="auto"/>
            <w:vAlign w:val="bottom"/>
          </w:tcPr>
          <w:p w14:paraId="10CE5BCF"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3.361</w:t>
            </w:r>
          </w:p>
        </w:tc>
        <w:tc>
          <w:tcPr>
            <w:tcW w:w="1089" w:type="dxa"/>
            <w:shd w:val="clear" w:color="auto" w:fill="auto"/>
            <w:vAlign w:val="bottom"/>
          </w:tcPr>
          <w:p w14:paraId="57A4D815"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6,3</w:t>
            </w:r>
          </w:p>
        </w:tc>
      </w:tr>
      <w:tr w:rsidR="00CC612B" w:rsidRPr="00023937" w14:paraId="29482FF6" w14:textId="77777777" w:rsidTr="002F27EF">
        <w:tc>
          <w:tcPr>
            <w:tcW w:w="3056" w:type="dxa"/>
            <w:shd w:val="clear" w:color="auto" w:fill="auto"/>
          </w:tcPr>
          <w:p w14:paraId="7EEFA2C2"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r w:rsidRPr="00023937">
              <w:rPr>
                <w:bCs/>
                <w:iCs/>
                <w:position w:val="0"/>
                <w:sz w:val="18"/>
              </w:rPr>
              <w:t>Lesiones</w:t>
            </w:r>
          </w:p>
        </w:tc>
        <w:tc>
          <w:tcPr>
            <w:tcW w:w="1131" w:type="dxa"/>
            <w:shd w:val="clear" w:color="auto" w:fill="auto"/>
            <w:vAlign w:val="bottom"/>
          </w:tcPr>
          <w:p w14:paraId="4A43E662"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2.469</w:t>
            </w:r>
          </w:p>
        </w:tc>
        <w:tc>
          <w:tcPr>
            <w:tcW w:w="1007" w:type="dxa"/>
            <w:shd w:val="clear" w:color="auto" w:fill="auto"/>
            <w:vAlign w:val="bottom"/>
          </w:tcPr>
          <w:p w14:paraId="29EA2BD3"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92</w:t>
            </w:r>
          </w:p>
        </w:tc>
        <w:tc>
          <w:tcPr>
            <w:tcW w:w="1087" w:type="dxa"/>
            <w:shd w:val="clear" w:color="auto" w:fill="auto"/>
            <w:vAlign w:val="bottom"/>
          </w:tcPr>
          <w:p w14:paraId="179FF88C"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2.561</w:t>
            </w:r>
          </w:p>
        </w:tc>
        <w:tc>
          <w:tcPr>
            <w:tcW w:w="1089" w:type="dxa"/>
            <w:shd w:val="clear" w:color="auto" w:fill="auto"/>
            <w:vAlign w:val="bottom"/>
          </w:tcPr>
          <w:p w14:paraId="6F0EE3DB"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4,8</w:t>
            </w:r>
          </w:p>
        </w:tc>
      </w:tr>
      <w:tr w:rsidR="00CC612B" w:rsidRPr="00023937" w14:paraId="7C7B2029" w14:textId="77777777" w:rsidTr="002F27EF">
        <w:tc>
          <w:tcPr>
            <w:tcW w:w="3056" w:type="dxa"/>
            <w:tcBorders>
              <w:bottom w:val="single" w:sz="12" w:space="0" w:color="auto"/>
            </w:tcBorders>
            <w:shd w:val="clear" w:color="auto" w:fill="auto"/>
          </w:tcPr>
          <w:p w14:paraId="5164BD51" w14:textId="77777777" w:rsidR="00CC612B" w:rsidRPr="00023937" w:rsidRDefault="00CC612B" w:rsidP="002F27EF">
            <w:pPr>
              <w:spacing w:before="40" w:after="40" w:line="220" w:lineRule="exact"/>
              <w:ind w:leftChars="0" w:left="0" w:firstLineChars="0" w:firstLine="0"/>
              <w:textAlignment w:val="auto"/>
              <w:outlineLvl w:val="9"/>
              <w:rPr>
                <w:bCs/>
                <w:iCs/>
                <w:position w:val="0"/>
                <w:sz w:val="18"/>
              </w:rPr>
            </w:pPr>
            <w:r w:rsidRPr="00023937">
              <w:rPr>
                <w:bCs/>
                <w:iCs/>
                <w:position w:val="0"/>
                <w:sz w:val="18"/>
              </w:rPr>
              <w:t>Faltas</w:t>
            </w:r>
          </w:p>
        </w:tc>
        <w:tc>
          <w:tcPr>
            <w:tcW w:w="1131" w:type="dxa"/>
            <w:tcBorders>
              <w:bottom w:val="single" w:sz="12" w:space="0" w:color="auto"/>
            </w:tcBorders>
            <w:shd w:val="clear" w:color="auto" w:fill="auto"/>
            <w:vAlign w:val="bottom"/>
          </w:tcPr>
          <w:p w14:paraId="20BFBB2C"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2.287</w:t>
            </w:r>
          </w:p>
        </w:tc>
        <w:tc>
          <w:tcPr>
            <w:tcW w:w="1007" w:type="dxa"/>
            <w:tcBorders>
              <w:bottom w:val="single" w:sz="12" w:space="0" w:color="auto"/>
            </w:tcBorders>
            <w:shd w:val="clear" w:color="auto" w:fill="auto"/>
            <w:vAlign w:val="bottom"/>
          </w:tcPr>
          <w:p w14:paraId="767C4C4A"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169</w:t>
            </w:r>
          </w:p>
        </w:tc>
        <w:tc>
          <w:tcPr>
            <w:tcW w:w="1087" w:type="dxa"/>
            <w:tcBorders>
              <w:bottom w:val="single" w:sz="12" w:space="0" w:color="auto"/>
            </w:tcBorders>
            <w:shd w:val="clear" w:color="auto" w:fill="auto"/>
            <w:vAlign w:val="bottom"/>
          </w:tcPr>
          <w:p w14:paraId="1987B3C3"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2.456</w:t>
            </w:r>
          </w:p>
        </w:tc>
        <w:tc>
          <w:tcPr>
            <w:tcW w:w="1089" w:type="dxa"/>
            <w:tcBorders>
              <w:bottom w:val="single" w:sz="12" w:space="0" w:color="auto"/>
            </w:tcBorders>
            <w:shd w:val="clear" w:color="auto" w:fill="auto"/>
            <w:vAlign w:val="bottom"/>
          </w:tcPr>
          <w:p w14:paraId="06080381" w14:textId="77777777" w:rsidR="00CC612B" w:rsidRPr="00023937" w:rsidRDefault="00CC612B" w:rsidP="002F27EF">
            <w:pPr>
              <w:spacing w:before="40" w:after="40" w:line="220" w:lineRule="exact"/>
              <w:ind w:leftChars="0" w:left="0" w:firstLineChars="0" w:firstLine="0"/>
              <w:jc w:val="right"/>
              <w:textAlignment w:val="auto"/>
              <w:outlineLvl w:val="9"/>
              <w:rPr>
                <w:bCs/>
                <w:iCs/>
                <w:position w:val="0"/>
                <w:sz w:val="18"/>
              </w:rPr>
            </w:pPr>
            <w:r w:rsidRPr="00023937">
              <w:rPr>
                <w:bCs/>
                <w:iCs/>
                <w:position w:val="0"/>
                <w:sz w:val="18"/>
              </w:rPr>
              <w:t>4,6</w:t>
            </w:r>
          </w:p>
        </w:tc>
      </w:tr>
    </w:tbl>
    <w:p w14:paraId="1A8DBCDB" w14:textId="77777777" w:rsidR="00CC612B" w:rsidRPr="00E65A6E" w:rsidRDefault="00CC612B" w:rsidP="00CC612B">
      <w:pPr>
        <w:pStyle w:val="SingleTxtG"/>
        <w:rPr>
          <w:i/>
          <w:iCs/>
          <w:sz w:val="18"/>
          <w:szCs w:val="18"/>
        </w:rPr>
      </w:pPr>
      <w:bookmarkStart w:id="278" w:name="_Hlk158215988"/>
      <w:r w:rsidRPr="00E65A6E">
        <w:rPr>
          <w:i/>
          <w:iCs/>
          <w:sz w:val="18"/>
          <w:szCs w:val="18"/>
        </w:rPr>
        <w:t>Fuente: Gendarmería de Chile.</w:t>
      </w:r>
      <w:r w:rsidRPr="00E65A6E">
        <w:rPr>
          <w:rStyle w:val="Refdenotaalpie"/>
          <w:i/>
          <w:iCs/>
          <w:szCs w:val="18"/>
        </w:rPr>
        <w:footnoteReference w:id="112"/>
      </w:r>
    </w:p>
    <w:bookmarkEnd w:id="278"/>
    <w:p w14:paraId="22E72AA7" w14:textId="77777777" w:rsidR="003E4587" w:rsidRDefault="003E4587" w:rsidP="00CC612B">
      <w:pPr>
        <w:pStyle w:val="SingleTxtG"/>
      </w:pPr>
    </w:p>
    <w:p w14:paraId="7E5FAA00" w14:textId="77777777" w:rsidR="003E4587" w:rsidRDefault="003E4587" w:rsidP="00CC612B">
      <w:pPr>
        <w:pStyle w:val="SingleTxtG"/>
      </w:pPr>
    </w:p>
    <w:p w14:paraId="02102268" w14:textId="1C0B837F" w:rsidR="00CC612B" w:rsidRPr="00212D67" w:rsidRDefault="00CC612B" w:rsidP="003E4587">
      <w:pPr>
        <w:pStyle w:val="SingleTxtG"/>
      </w:pPr>
      <w:r w:rsidRPr="00212D67">
        <w:lastRenderedPageBreak/>
        <w:t>Cuadro 52</w:t>
      </w:r>
      <w:r>
        <w:tab/>
      </w:r>
      <w:r w:rsidR="003E4587">
        <w:br/>
      </w:r>
      <w:r>
        <w:tab/>
      </w:r>
      <w:r w:rsidRPr="003E4587">
        <w:rPr>
          <w:b/>
          <w:bCs/>
        </w:rPr>
        <w:t>Personas condenadas privadas de libertad 24 horas en régimen cerrado, según tramo de condena (2023)</w:t>
      </w:r>
    </w:p>
    <w:tbl>
      <w:tblPr>
        <w:tblStyle w:val="Tablaconcuadrcula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7"/>
        <w:gridCol w:w="1503"/>
        <w:gridCol w:w="1203"/>
        <w:gridCol w:w="1422"/>
        <w:gridCol w:w="985"/>
      </w:tblGrid>
      <w:tr w:rsidR="00CC612B" w:rsidRPr="00F32D17" w14:paraId="13DAEE90" w14:textId="77777777" w:rsidTr="002F27EF">
        <w:trPr>
          <w:tblHeader/>
        </w:trPr>
        <w:tc>
          <w:tcPr>
            <w:tcW w:w="2257" w:type="dxa"/>
            <w:tcBorders>
              <w:top w:val="single" w:sz="4" w:space="0" w:color="auto"/>
              <w:bottom w:val="single" w:sz="12" w:space="0" w:color="auto"/>
            </w:tcBorders>
            <w:shd w:val="clear" w:color="auto" w:fill="auto"/>
            <w:vAlign w:val="bottom"/>
          </w:tcPr>
          <w:p w14:paraId="400490AD" w14:textId="77777777" w:rsidR="00CC612B" w:rsidRPr="00F32D17" w:rsidRDefault="00CC612B" w:rsidP="002F27EF">
            <w:pPr>
              <w:spacing w:before="80" w:after="80" w:line="200" w:lineRule="exact"/>
              <w:ind w:leftChars="0" w:left="0" w:firstLineChars="0" w:firstLine="0"/>
              <w:textAlignment w:val="auto"/>
              <w:outlineLvl w:val="9"/>
              <w:rPr>
                <w:i/>
                <w:position w:val="0"/>
                <w:sz w:val="16"/>
              </w:rPr>
            </w:pPr>
            <w:bookmarkStart w:id="279" w:name="_Toc158310116"/>
            <w:r w:rsidRPr="00F32D17">
              <w:rPr>
                <w:i/>
                <w:position w:val="0"/>
                <w:sz w:val="16"/>
              </w:rPr>
              <w:t>Tramo de condena</w:t>
            </w:r>
            <w:bookmarkEnd w:id="279"/>
          </w:p>
        </w:tc>
        <w:tc>
          <w:tcPr>
            <w:tcW w:w="1503" w:type="dxa"/>
            <w:tcBorders>
              <w:top w:val="single" w:sz="4" w:space="0" w:color="auto"/>
              <w:bottom w:val="single" w:sz="12" w:space="0" w:color="auto"/>
            </w:tcBorders>
            <w:shd w:val="clear" w:color="auto" w:fill="auto"/>
            <w:vAlign w:val="bottom"/>
          </w:tcPr>
          <w:p w14:paraId="0A2F0CBA"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bookmarkStart w:id="280" w:name="_Toc158310117"/>
            <w:r w:rsidRPr="00F32D17">
              <w:rPr>
                <w:i/>
                <w:position w:val="0"/>
                <w:sz w:val="16"/>
              </w:rPr>
              <w:t>Hombres</w:t>
            </w:r>
            <w:bookmarkEnd w:id="280"/>
          </w:p>
        </w:tc>
        <w:tc>
          <w:tcPr>
            <w:tcW w:w="1203" w:type="dxa"/>
            <w:tcBorders>
              <w:top w:val="single" w:sz="4" w:space="0" w:color="auto"/>
              <w:bottom w:val="single" w:sz="12" w:space="0" w:color="auto"/>
            </w:tcBorders>
            <w:shd w:val="clear" w:color="auto" w:fill="auto"/>
            <w:vAlign w:val="bottom"/>
          </w:tcPr>
          <w:p w14:paraId="4A07F7D0"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bookmarkStart w:id="281" w:name="_Toc158310118"/>
            <w:r w:rsidRPr="00F32D17">
              <w:rPr>
                <w:i/>
                <w:position w:val="0"/>
                <w:sz w:val="16"/>
              </w:rPr>
              <w:t>Mujeres</w:t>
            </w:r>
            <w:bookmarkEnd w:id="281"/>
          </w:p>
        </w:tc>
        <w:tc>
          <w:tcPr>
            <w:tcW w:w="1422" w:type="dxa"/>
            <w:tcBorders>
              <w:top w:val="single" w:sz="4" w:space="0" w:color="auto"/>
              <w:bottom w:val="single" w:sz="12" w:space="0" w:color="auto"/>
            </w:tcBorders>
            <w:shd w:val="clear" w:color="auto" w:fill="auto"/>
            <w:vAlign w:val="bottom"/>
          </w:tcPr>
          <w:p w14:paraId="2EBAC1E7"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bookmarkStart w:id="282" w:name="_Toc158310119"/>
            <w:r w:rsidRPr="00F32D17">
              <w:rPr>
                <w:i/>
                <w:position w:val="0"/>
                <w:sz w:val="16"/>
              </w:rPr>
              <w:t>Total</w:t>
            </w:r>
            <w:bookmarkEnd w:id="282"/>
          </w:p>
        </w:tc>
        <w:tc>
          <w:tcPr>
            <w:tcW w:w="985" w:type="dxa"/>
            <w:tcBorders>
              <w:top w:val="single" w:sz="4" w:space="0" w:color="auto"/>
              <w:bottom w:val="single" w:sz="12" w:space="0" w:color="auto"/>
            </w:tcBorders>
            <w:shd w:val="clear" w:color="auto" w:fill="auto"/>
            <w:vAlign w:val="bottom"/>
          </w:tcPr>
          <w:p w14:paraId="4DAD7E81"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bookmarkStart w:id="283" w:name="_Toc158310120"/>
            <w:r w:rsidRPr="00F32D17">
              <w:rPr>
                <w:i/>
                <w:position w:val="0"/>
                <w:sz w:val="16"/>
              </w:rPr>
              <w:t>%</w:t>
            </w:r>
            <w:bookmarkEnd w:id="283"/>
          </w:p>
        </w:tc>
      </w:tr>
      <w:tr w:rsidR="00CC612B" w:rsidRPr="00F32D17" w14:paraId="27E5A129" w14:textId="77777777" w:rsidTr="002F27EF">
        <w:tc>
          <w:tcPr>
            <w:tcW w:w="2257" w:type="dxa"/>
            <w:tcBorders>
              <w:top w:val="single" w:sz="12" w:space="0" w:color="auto"/>
            </w:tcBorders>
            <w:shd w:val="clear" w:color="auto" w:fill="auto"/>
          </w:tcPr>
          <w:p w14:paraId="50FEB9AB"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4" w:name="_Toc158310121"/>
            <w:r w:rsidRPr="00F32D17">
              <w:rPr>
                <w:position w:val="0"/>
                <w:sz w:val="18"/>
              </w:rPr>
              <w:t>0-15 días</w:t>
            </w:r>
            <w:bookmarkEnd w:id="284"/>
          </w:p>
        </w:tc>
        <w:tc>
          <w:tcPr>
            <w:tcW w:w="1503" w:type="dxa"/>
            <w:tcBorders>
              <w:top w:val="single" w:sz="12" w:space="0" w:color="auto"/>
            </w:tcBorders>
            <w:shd w:val="clear" w:color="auto" w:fill="auto"/>
            <w:vAlign w:val="bottom"/>
          </w:tcPr>
          <w:p w14:paraId="5725A72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16</w:t>
            </w:r>
          </w:p>
        </w:tc>
        <w:tc>
          <w:tcPr>
            <w:tcW w:w="1203" w:type="dxa"/>
            <w:tcBorders>
              <w:top w:val="single" w:sz="12" w:space="0" w:color="auto"/>
            </w:tcBorders>
            <w:shd w:val="clear" w:color="auto" w:fill="auto"/>
            <w:vAlign w:val="bottom"/>
          </w:tcPr>
          <w:p w14:paraId="5A8AF27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w:t>
            </w:r>
          </w:p>
        </w:tc>
        <w:tc>
          <w:tcPr>
            <w:tcW w:w="1422" w:type="dxa"/>
            <w:tcBorders>
              <w:top w:val="single" w:sz="12" w:space="0" w:color="auto"/>
            </w:tcBorders>
            <w:shd w:val="clear" w:color="auto" w:fill="auto"/>
            <w:vAlign w:val="bottom"/>
          </w:tcPr>
          <w:p w14:paraId="1F85856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20</w:t>
            </w:r>
          </w:p>
        </w:tc>
        <w:tc>
          <w:tcPr>
            <w:tcW w:w="985" w:type="dxa"/>
            <w:tcBorders>
              <w:top w:val="single" w:sz="12" w:space="0" w:color="auto"/>
            </w:tcBorders>
            <w:shd w:val="clear" w:color="auto" w:fill="auto"/>
            <w:vAlign w:val="bottom"/>
          </w:tcPr>
          <w:p w14:paraId="605B415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0,1</w:t>
            </w:r>
          </w:p>
        </w:tc>
      </w:tr>
      <w:tr w:rsidR="00CC612B" w:rsidRPr="00F32D17" w14:paraId="2F5F6719" w14:textId="77777777" w:rsidTr="002F27EF">
        <w:tc>
          <w:tcPr>
            <w:tcW w:w="2257" w:type="dxa"/>
            <w:shd w:val="clear" w:color="auto" w:fill="auto"/>
          </w:tcPr>
          <w:p w14:paraId="2F64687A"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5" w:name="_Toc158310126"/>
            <w:r w:rsidRPr="00F32D17">
              <w:rPr>
                <w:position w:val="0"/>
                <w:sz w:val="18"/>
              </w:rPr>
              <w:t>15-541 días</w:t>
            </w:r>
            <w:bookmarkEnd w:id="285"/>
          </w:p>
        </w:tc>
        <w:tc>
          <w:tcPr>
            <w:tcW w:w="1503" w:type="dxa"/>
            <w:shd w:val="clear" w:color="auto" w:fill="auto"/>
            <w:vAlign w:val="bottom"/>
          </w:tcPr>
          <w:p w14:paraId="3A08EE3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2.361</w:t>
            </w:r>
          </w:p>
        </w:tc>
        <w:tc>
          <w:tcPr>
            <w:tcW w:w="1203" w:type="dxa"/>
            <w:shd w:val="clear" w:color="auto" w:fill="auto"/>
            <w:vAlign w:val="bottom"/>
          </w:tcPr>
          <w:p w14:paraId="03A7319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232</w:t>
            </w:r>
          </w:p>
        </w:tc>
        <w:tc>
          <w:tcPr>
            <w:tcW w:w="1422" w:type="dxa"/>
            <w:shd w:val="clear" w:color="auto" w:fill="auto"/>
            <w:vAlign w:val="bottom"/>
          </w:tcPr>
          <w:p w14:paraId="4026022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2.593</w:t>
            </w:r>
          </w:p>
        </w:tc>
        <w:tc>
          <w:tcPr>
            <w:tcW w:w="985" w:type="dxa"/>
            <w:shd w:val="clear" w:color="auto" w:fill="auto"/>
            <w:vAlign w:val="bottom"/>
          </w:tcPr>
          <w:p w14:paraId="0D2DC15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7,9</w:t>
            </w:r>
          </w:p>
        </w:tc>
      </w:tr>
      <w:tr w:rsidR="00CC612B" w:rsidRPr="00F32D17" w14:paraId="40095743" w14:textId="77777777" w:rsidTr="002F27EF">
        <w:tc>
          <w:tcPr>
            <w:tcW w:w="2257" w:type="dxa"/>
            <w:shd w:val="clear" w:color="auto" w:fill="auto"/>
          </w:tcPr>
          <w:p w14:paraId="7A02F5E8"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6" w:name="_Toc158310131"/>
            <w:r w:rsidRPr="00F32D17">
              <w:rPr>
                <w:position w:val="0"/>
                <w:sz w:val="18"/>
              </w:rPr>
              <w:t>541 días- 3 años</w:t>
            </w:r>
            <w:bookmarkEnd w:id="286"/>
          </w:p>
        </w:tc>
        <w:tc>
          <w:tcPr>
            <w:tcW w:w="1503" w:type="dxa"/>
            <w:shd w:val="clear" w:color="auto" w:fill="auto"/>
            <w:vAlign w:val="bottom"/>
          </w:tcPr>
          <w:p w14:paraId="5EA0BE9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1.728</w:t>
            </w:r>
          </w:p>
        </w:tc>
        <w:tc>
          <w:tcPr>
            <w:tcW w:w="1203" w:type="dxa"/>
            <w:shd w:val="clear" w:color="auto" w:fill="auto"/>
            <w:vAlign w:val="bottom"/>
          </w:tcPr>
          <w:p w14:paraId="57BC83B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118</w:t>
            </w:r>
          </w:p>
        </w:tc>
        <w:tc>
          <w:tcPr>
            <w:tcW w:w="1422" w:type="dxa"/>
            <w:shd w:val="clear" w:color="auto" w:fill="auto"/>
            <w:vAlign w:val="bottom"/>
          </w:tcPr>
          <w:p w14:paraId="7614F92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1.846</w:t>
            </w:r>
          </w:p>
        </w:tc>
        <w:tc>
          <w:tcPr>
            <w:tcW w:w="985" w:type="dxa"/>
            <w:shd w:val="clear" w:color="auto" w:fill="auto"/>
            <w:vAlign w:val="bottom"/>
          </w:tcPr>
          <w:p w14:paraId="1DA78E4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5,6</w:t>
            </w:r>
          </w:p>
        </w:tc>
      </w:tr>
      <w:tr w:rsidR="00CC612B" w:rsidRPr="00F32D17" w14:paraId="12B2628C" w14:textId="77777777" w:rsidTr="002F27EF">
        <w:tc>
          <w:tcPr>
            <w:tcW w:w="2257" w:type="dxa"/>
            <w:shd w:val="clear" w:color="auto" w:fill="auto"/>
          </w:tcPr>
          <w:p w14:paraId="416584A6"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7" w:name="_Toc158310136"/>
            <w:r w:rsidRPr="00F32D17">
              <w:rPr>
                <w:position w:val="0"/>
                <w:sz w:val="18"/>
              </w:rPr>
              <w:t>3-5 años</w:t>
            </w:r>
            <w:bookmarkEnd w:id="287"/>
          </w:p>
        </w:tc>
        <w:tc>
          <w:tcPr>
            <w:tcW w:w="1503" w:type="dxa"/>
            <w:shd w:val="clear" w:color="auto" w:fill="auto"/>
            <w:vAlign w:val="bottom"/>
          </w:tcPr>
          <w:p w14:paraId="6E9EAFF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6.214</w:t>
            </w:r>
          </w:p>
        </w:tc>
        <w:tc>
          <w:tcPr>
            <w:tcW w:w="1203" w:type="dxa"/>
            <w:shd w:val="clear" w:color="auto" w:fill="auto"/>
            <w:vAlign w:val="bottom"/>
          </w:tcPr>
          <w:p w14:paraId="58D09002"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621</w:t>
            </w:r>
          </w:p>
        </w:tc>
        <w:tc>
          <w:tcPr>
            <w:tcW w:w="1422" w:type="dxa"/>
            <w:shd w:val="clear" w:color="auto" w:fill="auto"/>
            <w:vAlign w:val="bottom"/>
          </w:tcPr>
          <w:p w14:paraId="5431867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6.835</w:t>
            </w:r>
          </w:p>
        </w:tc>
        <w:tc>
          <w:tcPr>
            <w:tcW w:w="985" w:type="dxa"/>
            <w:shd w:val="clear" w:color="auto" w:fill="auto"/>
            <w:vAlign w:val="bottom"/>
          </w:tcPr>
          <w:p w14:paraId="0AFFCEEF"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20,9</w:t>
            </w:r>
          </w:p>
        </w:tc>
      </w:tr>
      <w:tr w:rsidR="00CC612B" w:rsidRPr="00F32D17" w14:paraId="6E17AE68" w14:textId="77777777" w:rsidTr="002F27EF">
        <w:tc>
          <w:tcPr>
            <w:tcW w:w="2257" w:type="dxa"/>
            <w:shd w:val="clear" w:color="auto" w:fill="auto"/>
          </w:tcPr>
          <w:p w14:paraId="607B3F6B"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8" w:name="_Toc158310141"/>
            <w:r w:rsidRPr="00F32D17">
              <w:rPr>
                <w:position w:val="0"/>
                <w:sz w:val="18"/>
              </w:rPr>
              <w:t>5-10 años</w:t>
            </w:r>
            <w:bookmarkEnd w:id="288"/>
          </w:p>
        </w:tc>
        <w:tc>
          <w:tcPr>
            <w:tcW w:w="1503" w:type="dxa"/>
            <w:shd w:val="clear" w:color="auto" w:fill="auto"/>
            <w:vAlign w:val="bottom"/>
          </w:tcPr>
          <w:p w14:paraId="733CCC4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10.905</w:t>
            </w:r>
          </w:p>
        </w:tc>
        <w:tc>
          <w:tcPr>
            <w:tcW w:w="1203" w:type="dxa"/>
            <w:shd w:val="clear" w:color="auto" w:fill="auto"/>
            <w:vAlign w:val="bottom"/>
          </w:tcPr>
          <w:p w14:paraId="7E769D6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697</w:t>
            </w:r>
          </w:p>
        </w:tc>
        <w:tc>
          <w:tcPr>
            <w:tcW w:w="1422" w:type="dxa"/>
            <w:shd w:val="clear" w:color="auto" w:fill="auto"/>
            <w:vAlign w:val="bottom"/>
          </w:tcPr>
          <w:p w14:paraId="27818D4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11.602</w:t>
            </w:r>
          </w:p>
        </w:tc>
        <w:tc>
          <w:tcPr>
            <w:tcW w:w="985" w:type="dxa"/>
            <w:shd w:val="clear" w:color="auto" w:fill="auto"/>
            <w:vAlign w:val="bottom"/>
          </w:tcPr>
          <w:p w14:paraId="301699D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35,4</w:t>
            </w:r>
          </w:p>
        </w:tc>
      </w:tr>
      <w:tr w:rsidR="00CC612B" w:rsidRPr="00F32D17" w14:paraId="4A5FECC9" w14:textId="77777777" w:rsidTr="002F27EF">
        <w:tc>
          <w:tcPr>
            <w:tcW w:w="2257" w:type="dxa"/>
            <w:shd w:val="clear" w:color="auto" w:fill="auto"/>
          </w:tcPr>
          <w:p w14:paraId="1D8AB090"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89" w:name="_Toc158310146"/>
            <w:r w:rsidRPr="00F32D17">
              <w:rPr>
                <w:position w:val="0"/>
                <w:sz w:val="18"/>
              </w:rPr>
              <w:t>10-15 años</w:t>
            </w:r>
            <w:bookmarkEnd w:id="289"/>
          </w:p>
        </w:tc>
        <w:tc>
          <w:tcPr>
            <w:tcW w:w="1503" w:type="dxa"/>
            <w:shd w:val="clear" w:color="auto" w:fill="auto"/>
            <w:vAlign w:val="bottom"/>
          </w:tcPr>
          <w:p w14:paraId="6CA443A0"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5.394</w:t>
            </w:r>
          </w:p>
        </w:tc>
        <w:tc>
          <w:tcPr>
            <w:tcW w:w="1203" w:type="dxa"/>
            <w:shd w:val="clear" w:color="auto" w:fill="auto"/>
            <w:vAlign w:val="bottom"/>
          </w:tcPr>
          <w:p w14:paraId="74C33D9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284</w:t>
            </w:r>
          </w:p>
        </w:tc>
        <w:tc>
          <w:tcPr>
            <w:tcW w:w="1422" w:type="dxa"/>
            <w:shd w:val="clear" w:color="auto" w:fill="auto"/>
            <w:vAlign w:val="bottom"/>
          </w:tcPr>
          <w:p w14:paraId="011FD734"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5.678</w:t>
            </w:r>
          </w:p>
        </w:tc>
        <w:tc>
          <w:tcPr>
            <w:tcW w:w="985" w:type="dxa"/>
            <w:shd w:val="clear" w:color="auto" w:fill="auto"/>
            <w:vAlign w:val="bottom"/>
          </w:tcPr>
          <w:p w14:paraId="3D8FA2A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17,3</w:t>
            </w:r>
          </w:p>
        </w:tc>
      </w:tr>
      <w:tr w:rsidR="00CC612B" w:rsidRPr="00F32D17" w14:paraId="14C46337" w14:textId="77777777" w:rsidTr="002F27EF">
        <w:tc>
          <w:tcPr>
            <w:tcW w:w="2257" w:type="dxa"/>
            <w:shd w:val="clear" w:color="auto" w:fill="auto"/>
          </w:tcPr>
          <w:p w14:paraId="5D0BB395"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90" w:name="_Toc158310151"/>
            <w:r w:rsidRPr="00F32D17">
              <w:rPr>
                <w:position w:val="0"/>
                <w:sz w:val="18"/>
              </w:rPr>
              <w:t>15-20 años</w:t>
            </w:r>
            <w:bookmarkEnd w:id="290"/>
          </w:p>
        </w:tc>
        <w:tc>
          <w:tcPr>
            <w:tcW w:w="1503" w:type="dxa"/>
            <w:shd w:val="clear" w:color="auto" w:fill="auto"/>
            <w:vAlign w:val="bottom"/>
          </w:tcPr>
          <w:p w14:paraId="24F54FC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2.107</w:t>
            </w:r>
          </w:p>
        </w:tc>
        <w:tc>
          <w:tcPr>
            <w:tcW w:w="1203" w:type="dxa"/>
            <w:shd w:val="clear" w:color="auto" w:fill="auto"/>
            <w:vAlign w:val="bottom"/>
          </w:tcPr>
          <w:p w14:paraId="7202F17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87</w:t>
            </w:r>
          </w:p>
        </w:tc>
        <w:tc>
          <w:tcPr>
            <w:tcW w:w="1422" w:type="dxa"/>
            <w:shd w:val="clear" w:color="auto" w:fill="auto"/>
            <w:vAlign w:val="bottom"/>
          </w:tcPr>
          <w:p w14:paraId="75F65072"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2.194</w:t>
            </w:r>
          </w:p>
        </w:tc>
        <w:tc>
          <w:tcPr>
            <w:tcW w:w="985" w:type="dxa"/>
            <w:shd w:val="clear" w:color="auto" w:fill="auto"/>
            <w:vAlign w:val="bottom"/>
          </w:tcPr>
          <w:p w14:paraId="05792D1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6,7</w:t>
            </w:r>
          </w:p>
        </w:tc>
      </w:tr>
      <w:tr w:rsidR="00CC612B" w:rsidRPr="00F32D17" w14:paraId="19B051D6" w14:textId="77777777" w:rsidTr="002F27EF">
        <w:tc>
          <w:tcPr>
            <w:tcW w:w="2257" w:type="dxa"/>
            <w:shd w:val="clear" w:color="auto" w:fill="auto"/>
          </w:tcPr>
          <w:p w14:paraId="4D1EF8DD"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91" w:name="_Toc158310156"/>
            <w:r w:rsidRPr="00F32D17">
              <w:rPr>
                <w:position w:val="0"/>
                <w:sz w:val="18"/>
              </w:rPr>
              <w:t>20 años y más</w:t>
            </w:r>
            <w:bookmarkEnd w:id="291"/>
          </w:p>
        </w:tc>
        <w:tc>
          <w:tcPr>
            <w:tcW w:w="1503" w:type="dxa"/>
            <w:shd w:val="clear" w:color="auto" w:fill="auto"/>
            <w:vAlign w:val="bottom"/>
          </w:tcPr>
          <w:p w14:paraId="383E25D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1.238</w:t>
            </w:r>
          </w:p>
        </w:tc>
        <w:tc>
          <w:tcPr>
            <w:tcW w:w="1203" w:type="dxa"/>
            <w:shd w:val="clear" w:color="auto" w:fill="auto"/>
            <w:vAlign w:val="bottom"/>
          </w:tcPr>
          <w:p w14:paraId="433F07C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41</w:t>
            </w:r>
          </w:p>
        </w:tc>
        <w:tc>
          <w:tcPr>
            <w:tcW w:w="1422" w:type="dxa"/>
            <w:shd w:val="clear" w:color="auto" w:fill="auto"/>
            <w:vAlign w:val="bottom"/>
          </w:tcPr>
          <w:p w14:paraId="641ACA4A"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1.279</w:t>
            </w:r>
          </w:p>
        </w:tc>
        <w:tc>
          <w:tcPr>
            <w:tcW w:w="985" w:type="dxa"/>
            <w:shd w:val="clear" w:color="auto" w:fill="auto"/>
            <w:vAlign w:val="bottom"/>
          </w:tcPr>
          <w:p w14:paraId="72CF670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3,9</w:t>
            </w:r>
          </w:p>
        </w:tc>
      </w:tr>
      <w:tr w:rsidR="00CC612B" w:rsidRPr="00F32D17" w14:paraId="7AF75EA5" w14:textId="77777777" w:rsidTr="002F27EF">
        <w:tc>
          <w:tcPr>
            <w:tcW w:w="2257" w:type="dxa"/>
            <w:shd w:val="clear" w:color="auto" w:fill="auto"/>
          </w:tcPr>
          <w:p w14:paraId="1C402D93"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92" w:name="_Toc158310161"/>
            <w:r w:rsidRPr="00F32D17">
              <w:rPr>
                <w:position w:val="0"/>
                <w:sz w:val="18"/>
              </w:rPr>
              <w:t>Perpetuo</w:t>
            </w:r>
            <w:bookmarkEnd w:id="292"/>
          </w:p>
        </w:tc>
        <w:tc>
          <w:tcPr>
            <w:tcW w:w="1503" w:type="dxa"/>
            <w:shd w:val="clear" w:color="auto" w:fill="auto"/>
            <w:vAlign w:val="bottom"/>
          </w:tcPr>
          <w:p w14:paraId="6521280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527</w:t>
            </w:r>
          </w:p>
        </w:tc>
        <w:tc>
          <w:tcPr>
            <w:tcW w:w="1203" w:type="dxa"/>
            <w:shd w:val="clear" w:color="auto" w:fill="auto"/>
            <w:vAlign w:val="bottom"/>
          </w:tcPr>
          <w:p w14:paraId="4409AD9F"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15</w:t>
            </w:r>
          </w:p>
        </w:tc>
        <w:tc>
          <w:tcPr>
            <w:tcW w:w="1422" w:type="dxa"/>
            <w:shd w:val="clear" w:color="auto" w:fill="auto"/>
            <w:vAlign w:val="bottom"/>
          </w:tcPr>
          <w:p w14:paraId="42568A1F"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542</w:t>
            </w:r>
          </w:p>
        </w:tc>
        <w:tc>
          <w:tcPr>
            <w:tcW w:w="985" w:type="dxa"/>
            <w:shd w:val="clear" w:color="auto" w:fill="auto"/>
            <w:vAlign w:val="bottom"/>
          </w:tcPr>
          <w:p w14:paraId="0CFDAD8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w:t>
            </w:r>
          </w:p>
        </w:tc>
      </w:tr>
      <w:tr w:rsidR="00CC612B" w:rsidRPr="00F32D17" w14:paraId="1C8CB359" w14:textId="77777777" w:rsidTr="002F27EF">
        <w:tc>
          <w:tcPr>
            <w:tcW w:w="2257" w:type="dxa"/>
            <w:shd w:val="clear" w:color="auto" w:fill="auto"/>
          </w:tcPr>
          <w:p w14:paraId="7EF6E622"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bookmarkStart w:id="293" w:name="_Toc158310166"/>
            <w:r w:rsidRPr="00F32D17">
              <w:rPr>
                <w:position w:val="0"/>
                <w:sz w:val="18"/>
              </w:rPr>
              <w:t>S/I</w:t>
            </w:r>
            <w:bookmarkEnd w:id="293"/>
          </w:p>
        </w:tc>
        <w:tc>
          <w:tcPr>
            <w:tcW w:w="1503" w:type="dxa"/>
            <w:shd w:val="clear" w:color="auto" w:fill="auto"/>
            <w:vAlign w:val="bottom"/>
          </w:tcPr>
          <w:p w14:paraId="60E7B2D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176</w:t>
            </w:r>
          </w:p>
        </w:tc>
        <w:tc>
          <w:tcPr>
            <w:tcW w:w="1203" w:type="dxa"/>
            <w:shd w:val="clear" w:color="auto" w:fill="auto"/>
            <w:vAlign w:val="bottom"/>
          </w:tcPr>
          <w:p w14:paraId="33C4D220"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3</w:t>
            </w:r>
          </w:p>
        </w:tc>
        <w:tc>
          <w:tcPr>
            <w:tcW w:w="1422" w:type="dxa"/>
            <w:shd w:val="clear" w:color="auto" w:fill="auto"/>
            <w:vAlign w:val="bottom"/>
          </w:tcPr>
          <w:p w14:paraId="20BDDE4F"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179</w:t>
            </w:r>
          </w:p>
        </w:tc>
        <w:tc>
          <w:tcPr>
            <w:tcW w:w="985" w:type="dxa"/>
            <w:shd w:val="clear" w:color="auto" w:fill="auto"/>
            <w:vAlign w:val="bottom"/>
          </w:tcPr>
          <w:p w14:paraId="2F06378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0,5</w:t>
            </w:r>
          </w:p>
        </w:tc>
      </w:tr>
      <w:tr w:rsidR="00CC612B" w:rsidRPr="00F32D17" w14:paraId="25D03690" w14:textId="77777777" w:rsidTr="002F27EF">
        <w:tc>
          <w:tcPr>
            <w:tcW w:w="2257" w:type="dxa"/>
            <w:tcBorders>
              <w:bottom w:val="single" w:sz="12" w:space="0" w:color="auto"/>
            </w:tcBorders>
            <w:shd w:val="clear" w:color="auto" w:fill="auto"/>
          </w:tcPr>
          <w:p w14:paraId="5CC9227D" w14:textId="77777777" w:rsidR="00CC612B" w:rsidRPr="00F32D17" w:rsidRDefault="00CC612B" w:rsidP="002F27EF">
            <w:pPr>
              <w:spacing w:before="40" w:after="40" w:line="220" w:lineRule="exact"/>
              <w:ind w:leftChars="0" w:left="0" w:firstLineChars="0" w:firstLine="0"/>
              <w:textAlignment w:val="auto"/>
              <w:outlineLvl w:val="9"/>
              <w:rPr>
                <w:b/>
                <w:position w:val="0"/>
                <w:sz w:val="18"/>
              </w:rPr>
            </w:pPr>
            <w:bookmarkStart w:id="294" w:name="_Toc158310171"/>
            <w:r w:rsidRPr="00F32D17">
              <w:rPr>
                <w:b/>
                <w:position w:val="0"/>
                <w:sz w:val="18"/>
              </w:rPr>
              <w:t>Total</w:t>
            </w:r>
            <w:bookmarkEnd w:id="294"/>
          </w:p>
        </w:tc>
        <w:tc>
          <w:tcPr>
            <w:tcW w:w="1503" w:type="dxa"/>
            <w:tcBorders>
              <w:bottom w:val="single" w:sz="12" w:space="0" w:color="auto"/>
            </w:tcBorders>
            <w:shd w:val="clear" w:color="auto" w:fill="auto"/>
            <w:vAlign w:val="bottom"/>
          </w:tcPr>
          <w:p w14:paraId="2B3D085A"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30.666</w:t>
            </w:r>
          </w:p>
        </w:tc>
        <w:tc>
          <w:tcPr>
            <w:tcW w:w="1203" w:type="dxa"/>
            <w:tcBorders>
              <w:bottom w:val="single" w:sz="12" w:space="0" w:color="auto"/>
            </w:tcBorders>
            <w:shd w:val="clear" w:color="auto" w:fill="auto"/>
            <w:vAlign w:val="bottom"/>
          </w:tcPr>
          <w:p w14:paraId="5F763099"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2.102</w:t>
            </w:r>
          </w:p>
        </w:tc>
        <w:tc>
          <w:tcPr>
            <w:tcW w:w="1422" w:type="dxa"/>
            <w:tcBorders>
              <w:bottom w:val="single" w:sz="12" w:space="0" w:color="auto"/>
            </w:tcBorders>
            <w:shd w:val="clear" w:color="auto" w:fill="auto"/>
            <w:vAlign w:val="bottom"/>
          </w:tcPr>
          <w:p w14:paraId="5433377F"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32.768</w:t>
            </w:r>
          </w:p>
        </w:tc>
        <w:tc>
          <w:tcPr>
            <w:tcW w:w="985" w:type="dxa"/>
            <w:tcBorders>
              <w:bottom w:val="single" w:sz="12" w:space="0" w:color="auto"/>
            </w:tcBorders>
            <w:shd w:val="clear" w:color="auto" w:fill="auto"/>
            <w:vAlign w:val="bottom"/>
          </w:tcPr>
          <w:p w14:paraId="4BE4DBC7"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100</w:t>
            </w:r>
          </w:p>
        </w:tc>
      </w:tr>
    </w:tbl>
    <w:p w14:paraId="3FCA00EA" w14:textId="77777777" w:rsidR="00CC612B" w:rsidRPr="00E65A6E" w:rsidRDefault="00CC612B" w:rsidP="00CC612B">
      <w:pPr>
        <w:pStyle w:val="SingleTxtG"/>
        <w:rPr>
          <w:i/>
          <w:iCs/>
          <w:sz w:val="18"/>
          <w:szCs w:val="18"/>
        </w:rPr>
      </w:pPr>
      <w:r w:rsidRPr="00E65A6E">
        <w:rPr>
          <w:i/>
          <w:iCs/>
          <w:sz w:val="18"/>
          <w:szCs w:val="18"/>
        </w:rPr>
        <w:t>Fuente: Gendarmería de Chile.</w:t>
      </w:r>
      <w:r w:rsidRPr="00E65A6E">
        <w:rPr>
          <w:rStyle w:val="Refdenotaalpie"/>
          <w:i/>
          <w:iCs/>
          <w:szCs w:val="18"/>
        </w:rPr>
        <w:footnoteReference w:id="113"/>
      </w:r>
    </w:p>
    <w:p w14:paraId="4391D93D" w14:textId="77777777" w:rsidR="00CC612B" w:rsidRPr="008E7B3F" w:rsidRDefault="00CC612B" w:rsidP="00CC612B">
      <w:pPr>
        <w:pStyle w:val="H4G"/>
        <w:rPr>
          <w:i w:val="0"/>
        </w:rPr>
      </w:pPr>
      <w:bookmarkStart w:id="295" w:name="_Toc158308872"/>
      <w:bookmarkStart w:id="296" w:name="_Toc158309547"/>
      <w:bookmarkStart w:id="297" w:name="_Toc158310176"/>
      <w:bookmarkStart w:id="298" w:name="_Toc158650655"/>
      <w:bookmarkStart w:id="299" w:name="_Toc158308873"/>
      <w:bookmarkStart w:id="300" w:name="_Toc158309548"/>
      <w:bookmarkStart w:id="301" w:name="_Toc158310177"/>
      <w:bookmarkStart w:id="302" w:name="_Toc158650656"/>
      <w:bookmarkStart w:id="303" w:name="_Toc158308940"/>
      <w:bookmarkStart w:id="304" w:name="_Toc158309615"/>
      <w:bookmarkStart w:id="305" w:name="_Toc158310244"/>
      <w:bookmarkStart w:id="306" w:name="_Toc158650723"/>
      <w:bookmarkStart w:id="307" w:name="_Toc158308941"/>
      <w:bookmarkStart w:id="308" w:name="_Toc158309616"/>
      <w:bookmarkStart w:id="309" w:name="_Toc158310245"/>
      <w:bookmarkStart w:id="310" w:name="_Toc158650724"/>
      <w:bookmarkStart w:id="311" w:name="_Toc158308942"/>
      <w:bookmarkStart w:id="312" w:name="_Toc158309617"/>
      <w:bookmarkStart w:id="313" w:name="_Toc158310246"/>
      <w:bookmarkStart w:id="314" w:name="_Toc158650725"/>
      <w:bookmarkStart w:id="315" w:name="_Toc158309015"/>
      <w:bookmarkStart w:id="316" w:name="_Toc158309690"/>
      <w:bookmarkStart w:id="317" w:name="_Toc158310319"/>
      <w:bookmarkStart w:id="318" w:name="_Toc158650798"/>
      <w:bookmarkStart w:id="319" w:name="_Toc158309016"/>
      <w:bookmarkStart w:id="320" w:name="_Toc158309691"/>
      <w:bookmarkStart w:id="321" w:name="_Toc158310320"/>
      <w:bookmarkStart w:id="322" w:name="_Toc158650799"/>
      <w:bookmarkStart w:id="323" w:name="_Toc158309017"/>
      <w:bookmarkStart w:id="324" w:name="_Toc158309692"/>
      <w:bookmarkStart w:id="325" w:name="_Toc158310321"/>
      <w:bookmarkStart w:id="326" w:name="_Toc158650800"/>
      <w:bookmarkStart w:id="327" w:name="_Toc158309018"/>
      <w:bookmarkStart w:id="328" w:name="_Toc158309693"/>
      <w:bookmarkStart w:id="329" w:name="_Toc158310322"/>
      <w:bookmarkStart w:id="330" w:name="_Toc158650801"/>
      <w:bookmarkStart w:id="331" w:name="_Toc158309085"/>
      <w:bookmarkStart w:id="332" w:name="_Toc158309760"/>
      <w:bookmarkStart w:id="333" w:name="_Toc158310389"/>
      <w:bookmarkStart w:id="334" w:name="_Toc158650868"/>
      <w:bookmarkStart w:id="335" w:name="_Toc158309086"/>
      <w:bookmarkStart w:id="336" w:name="_Toc158309761"/>
      <w:bookmarkStart w:id="337" w:name="_Toc158310390"/>
      <w:bookmarkStart w:id="338" w:name="_Toc158650869"/>
      <w:bookmarkStart w:id="339" w:name="_Toc158309087"/>
      <w:bookmarkStart w:id="340" w:name="_Toc158309762"/>
      <w:bookmarkStart w:id="341" w:name="_Toc158310391"/>
      <w:bookmarkStart w:id="342" w:name="_Toc158650870"/>
      <w:bookmarkStart w:id="343" w:name="_Toc158309118"/>
      <w:bookmarkStart w:id="344" w:name="_Toc158309793"/>
      <w:bookmarkStart w:id="345" w:name="_Toc158310422"/>
      <w:bookmarkStart w:id="346" w:name="_Toc158650901"/>
      <w:bookmarkStart w:id="347" w:name="_Toc158309119"/>
      <w:bookmarkStart w:id="348" w:name="_Toc158309794"/>
      <w:bookmarkStart w:id="349" w:name="_Toc158310423"/>
      <w:bookmarkStart w:id="350" w:name="_Toc158650902"/>
      <w:bookmarkStart w:id="351" w:name="_Toc158309120"/>
      <w:bookmarkStart w:id="352" w:name="_Toc158309795"/>
      <w:bookmarkStart w:id="353" w:name="_Toc158310424"/>
      <w:bookmarkStart w:id="354" w:name="_Toc158650903"/>
      <w:bookmarkStart w:id="355" w:name="_Toc158309187"/>
      <w:bookmarkStart w:id="356" w:name="_Toc158309862"/>
      <w:bookmarkStart w:id="357" w:name="_Toc158310491"/>
      <w:bookmarkStart w:id="358" w:name="_Toc158650970"/>
      <w:bookmarkStart w:id="359" w:name="_Toc158309188"/>
      <w:bookmarkStart w:id="360" w:name="_Toc158309863"/>
      <w:bookmarkStart w:id="361" w:name="_Toc158310492"/>
      <w:bookmarkStart w:id="362" w:name="_Toc158650971"/>
      <w:bookmarkStart w:id="363" w:name="_Toc158309189"/>
      <w:bookmarkStart w:id="364" w:name="_Toc158309864"/>
      <w:bookmarkStart w:id="365" w:name="_Toc158310493"/>
      <w:bookmarkStart w:id="366" w:name="_Toc158650972"/>
      <w:bookmarkStart w:id="367" w:name="_Toc158309262"/>
      <w:bookmarkStart w:id="368" w:name="_Toc158309937"/>
      <w:bookmarkStart w:id="369" w:name="_Toc158310566"/>
      <w:bookmarkStart w:id="370" w:name="_Toc158651045"/>
      <w:bookmarkStart w:id="371" w:name="_Toc158651046"/>
      <w:bookmarkStart w:id="372" w:name="_Toc170913658"/>
      <w:bookmarkStart w:id="373" w:name="_Toc17168329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r>
        <w:rPr>
          <w:position w:val="-1"/>
        </w:rPr>
        <w:tab/>
      </w:r>
      <w:r w:rsidRPr="00212D67">
        <w:rPr>
          <w:position w:val="-1"/>
        </w:rPr>
        <w:t>vi.</w:t>
      </w:r>
      <w:r w:rsidRPr="00212D67">
        <w:rPr>
          <w:position w:val="-1"/>
        </w:rPr>
        <w:tab/>
      </w:r>
      <w:r w:rsidRPr="008E7B3F">
        <w:t>Número de casos de muerte de personas encarceladas</w:t>
      </w:r>
      <w:bookmarkEnd w:id="371"/>
      <w:bookmarkEnd w:id="372"/>
      <w:bookmarkEnd w:id="373"/>
    </w:p>
    <w:p w14:paraId="580BF1F2" w14:textId="72BEBEAF" w:rsidR="00CC612B" w:rsidRPr="00212D67" w:rsidRDefault="00CC612B" w:rsidP="008D5128">
      <w:pPr>
        <w:pStyle w:val="SingleTxtG"/>
      </w:pPr>
      <w:r w:rsidRPr="00212D67">
        <w:t>Cuadro 53</w:t>
      </w:r>
      <w:r>
        <w:tab/>
      </w:r>
      <w:r w:rsidR="008D5128">
        <w:br/>
      </w:r>
      <w:r>
        <w:tab/>
      </w:r>
      <w:r w:rsidRPr="00212D67">
        <w:t>Número de casos de muerte de personas encarceladas y causa del fallecimiento (2018-2023)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15"/>
        <w:gridCol w:w="400"/>
        <w:gridCol w:w="624"/>
        <w:gridCol w:w="593"/>
        <w:gridCol w:w="593"/>
        <w:gridCol w:w="593"/>
        <w:gridCol w:w="904"/>
        <w:gridCol w:w="848"/>
      </w:tblGrid>
      <w:tr w:rsidR="00CC612B" w:rsidRPr="00F32D17" w14:paraId="7ACFEA4D" w14:textId="77777777" w:rsidTr="002F27EF">
        <w:trPr>
          <w:tblHeader/>
        </w:trPr>
        <w:tc>
          <w:tcPr>
            <w:tcW w:w="2815" w:type="dxa"/>
            <w:tcBorders>
              <w:top w:val="single" w:sz="4" w:space="0" w:color="auto"/>
              <w:bottom w:val="single" w:sz="12" w:space="0" w:color="auto"/>
            </w:tcBorders>
            <w:shd w:val="clear" w:color="auto" w:fill="auto"/>
            <w:vAlign w:val="bottom"/>
          </w:tcPr>
          <w:p w14:paraId="5D4DBA30" w14:textId="77777777" w:rsidR="00CC612B" w:rsidRPr="00F32D17" w:rsidRDefault="00CC612B" w:rsidP="002F27EF">
            <w:pPr>
              <w:spacing w:before="80" w:after="80" w:line="200" w:lineRule="exact"/>
              <w:rPr>
                <w:i/>
                <w:iCs/>
                <w:sz w:val="16"/>
              </w:rPr>
            </w:pPr>
            <w:r w:rsidRPr="00F32D17">
              <w:rPr>
                <w:i/>
                <w:iCs/>
                <w:sz w:val="16"/>
              </w:rPr>
              <w:t>Causa del fallecimiento</w:t>
            </w:r>
          </w:p>
        </w:tc>
        <w:tc>
          <w:tcPr>
            <w:tcW w:w="400" w:type="dxa"/>
            <w:tcBorders>
              <w:top w:val="single" w:sz="4" w:space="0" w:color="auto"/>
              <w:bottom w:val="single" w:sz="12" w:space="0" w:color="auto"/>
            </w:tcBorders>
            <w:shd w:val="clear" w:color="auto" w:fill="auto"/>
            <w:vAlign w:val="bottom"/>
          </w:tcPr>
          <w:p w14:paraId="09ECA526" w14:textId="77777777" w:rsidR="00CC612B" w:rsidRPr="00F32D17" w:rsidRDefault="00CC612B" w:rsidP="002F27EF">
            <w:pPr>
              <w:spacing w:before="80" w:after="80" w:line="200" w:lineRule="exact"/>
              <w:jc w:val="right"/>
              <w:rPr>
                <w:i/>
                <w:iCs/>
                <w:sz w:val="16"/>
              </w:rPr>
            </w:pPr>
            <w:r w:rsidRPr="00F32D17">
              <w:rPr>
                <w:i/>
                <w:iCs/>
                <w:sz w:val="16"/>
              </w:rPr>
              <w:t>2018</w:t>
            </w:r>
          </w:p>
        </w:tc>
        <w:tc>
          <w:tcPr>
            <w:tcW w:w="624" w:type="dxa"/>
            <w:tcBorders>
              <w:top w:val="single" w:sz="4" w:space="0" w:color="auto"/>
              <w:bottom w:val="single" w:sz="12" w:space="0" w:color="auto"/>
            </w:tcBorders>
            <w:shd w:val="clear" w:color="auto" w:fill="auto"/>
            <w:vAlign w:val="bottom"/>
          </w:tcPr>
          <w:p w14:paraId="568850E2" w14:textId="77777777" w:rsidR="00CC612B" w:rsidRPr="00F32D17" w:rsidRDefault="00CC612B" w:rsidP="002F27EF">
            <w:pPr>
              <w:spacing w:before="80" w:after="80" w:line="200" w:lineRule="exact"/>
              <w:jc w:val="right"/>
              <w:rPr>
                <w:i/>
                <w:iCs/>
                <w:sz w:val="16"/>
              </w:rPr>
            </w:pPr>
            <w:r w:rsidRPr="00F32D17">
              <w:rPr>
                <w:i/>
                <w:iCs/>
                <w:sz w:val="16"/>
              </w:rPr>
              <w:t>2019</w:t>
            </w:r>
          </w:p>
        </w:tc>
        <w:tc>
          <w:tcPr>
            <w:tcW w:w="593" w:type="dxa"/>
            <w:tcBorders>
              <w:top w:val="single" w:sz="4" w:space="0" w:color="auto"/>
              <w:bottom w:val="single" w:sz="12" w:space="0" w:color="auto"/>
            </w:tcBorders>
            <w:shd w:val="clear" w:color="auto" w:fill="auto"/>
            <w:vAlign w:val="bottom"/>
          </w:tcPr>
          <w:p w14:paraId="4693E324" w14:textId="77777777" w:rsidR="00CC612B" w:rsidRPr="00F32D17" w:rsidRDefault="00CC612B" w:rsidP="002F27EF">
            <w:pPr>
              <w:spacing w:before="80" w:after="80" w:line="200" w:lineRule="exact"/>
              <w:jc w:val="right"/>
              <w:rPr>
                <w:i/>
                <w:iCs/>
                <w:sz w:val="16"/>
              </w:rPr>
            </w:pPr>
            <w:r w:rsidRPr="00F32D17">
              <w:rPr>
                <w:i/>
                <w:iCs/>
                <w:sz w:val="16"/>
              </w:rPr>
              <w:t>2020</w:t>
            </w:r>
          </w:p>
        </w:tc>
        <w:tc>
          <w:tcPr>
            <w:tcW w:w="593" w:type="dxa"/>
            <w:tcBorders>
              <w:top w:val="single" w:sz="4" w:space="0" w:color="auto"/>
              <w:bottom w:val="single" w:sz="12" w:space="0" w:color="auto"/>
            </w:tcBorders>
            <w:shd w:val="clear" w:color="auto" w:fill="auto"/>
            <w:vAlign w:val="bottom"/>
          </w:tcPr>
          <w:p w14:paraId="327DAB47" w14:textId="77777777" w:rsidR="00CC612B" w:rsidRPr="00F32D17" w:rsidRDefault="00CC612B" w:rsidP="002F27EF">
            <w:pPr>
              <w:spacing w:before="80" w:after="80" w:line="200" w:lineRule="exact"/>
              <w:jc w:val="right"/>
              <w:rPr>
                <w:i/>
                <w:iCs/>
                <w:sz w:val="16"/>
              </w:rPr>
            </w:pPr>
            <w:r w:rsidRPr="00F32D17">
              <w:rPr>
                <w:i/>
                <w:iCs/>
                <w:sz w:val="16"/>
              </w:rPr>
              <w:t>2021</w:t>
            </w:r>
          </w:p>
        </w:tc>
        <w:tc>
          <w:tcPr>
            <w:tcW w:w="593" w:type="dxa"/>
            <w:tcBorders>
              <w:top w:val="single" w:sz="4" w:space="0" w:color="auto"/>
              <w:bottom w:val="single" w:sz="12" w:space="0" w:color="auto"/>
            </w:tcBorders>
            <w:shd w:val="clear" w:color="auto" w:fill="auto"/>
            <w:vAlign w:val="bottom"/>
          </w:tcPr>
          <w:p w14:paraId="1A209C69" w14:textId="77777777" w:rsidR="00CC612B" w:rsidRPr="00F32D17" w:rsidRDefault="00CC612B" w:rsidP="002F27EF">
            <w:pPr>
              <w:spacing w:before="80" w:after="80" w:line="200" w:lineRule="exact"/>
              <w:jc w:val="right"/>
              <w:rPr>
                <w:i/>
                <w:iCs/>
                <w:sz w:val="16"/>
              </w:rPr>
            </w:pPr>
            <w:r w:rsidRPr="00F32D17">
              <w:rPr>
                <w:i/>
                <w:iCs/>
                <w:sz w:val="16"/>
              </w:rPr>
              <w:t>2022</w:t>
            </w:r>
          </w:p>
        </w:tc>
        <w:tc>
          <w:tcPr>
            <w:tcW w:w="904" w:type="dxa"/>
            <w:tcBorders>
              <w:top w:val="single" w:sz="4" w:space="0" w:color="auto"/>
              <w:bottom w:val="single" w:sz="12" w:space="0" w:color="auto"/>
            </w:tcBorders>
            <w:shd w:val="clear" w:color="auto" w:fill="auto"/>
            <w:vAlign w:val="bottom"/>
          </w:tcPr>
          <w:p w14:paraId="701D24E9" w14:textId="77777777" w:rsidR="00CC612B" w:rsidRPr="00F32D17" w:rsidRDefault="00CC612B" w:rsidP="002F27EF">
            <w:pPr>
              <w:spacing w:before="80" w:after="80" w:line="200" w:lineRule="exact"/>
              <w:jc w:val="right"/>
              <w:rPr>
                <w:i/>
                <w:iCs/>
                <w:sz w:val="16"/>
              </w:rPr>
            </w:pPr>
            <w:r w:rsidRPr="00F32D17">
              <w:rPr>
                <w:i/>
                <w:iCs/>
                <w:sz w:val="16"/>
              </w:rPr>
              <w:t>2023</w:t>
            </w:r>
          </w:p>
        </w:tc>
        <w:tc>
          <w:tcPr>
            <w:tcW w:w="848" w:type="dxa"/>
            <w:tcBorders>
              <w:top w:val="single" w:sz="4" w:space="0" w:color="auto"/>
              <w:bottom w:val="single" w:sz="12" w:space="0" w:color="auto"/>
            </w:tcBorders>
            <w:shd w:val="clear" w:color="auto" w:fill="auto"/>
            <w:vAlign w:val="bottom"/>
          </w:tcPr>
          <w:p w14:paraId="291DE466" w14:textId="77777777" w:rsidR="00CC612B" w:rsidRPr="00F32D17" w:rsidRDefault="00CC612B" w:rsidP="002F27EF">
            <w:pPr>
              <w:spacing w:before="80" w:after="80" w:line="200" w:lineRule="exact"/>
              <w:jc w:val="right"/>
              <w:rPr>
                <w:i/>
                <w:iCs/>
                <w:sz w:val="16"/>
              </w:rPr>
            </w:pPr>
            <w:r w:rsidRPr="00F32D17">
              <w:rPr>
                <w:i/>
                <w:iCs/>
                <w:sz w:val="16"/>
              </w:rPr>
              <w:t>Promedio</w:t>
            </w:r>
          </w:p>
        </w:tc>
      </w:tr>
      <w:tr w:rsidR="00CC612B" w:rsidRPr="00F32D17" w14:paraId="72BA0477" w14:textId="77777777" w:rsidTr="002F27EF">
        <w:tc>
          <w:tcPr>
            <w:tcW w:w="2815" w:type="dxa"/>
            <w:tcBorders>
              <w:top w:val="single" w:sz="12" w:space="0" w:color="auto"/>
            </w:tcBorders>
            <w:shd w:val="clear" w:color="auto" w:fill="auto"/>
          </w:tcPr>
          <w:p w14:paraId="155C9698" w14:textId="77777777" w:rsidR="00CC612B" w:rsidRPr="00F32D17" w:rsidRDefault="00CC612B" w:rsidP="002F27EF">
            <w:pPr>
              <w:spacing w:before="40" w:after="40" w:line="220" w:lineRule="exact"/>
              <w:rPr>
                <w:sz w:val="18"/>
              </w:rPr>
            </w:pPr>
            <w:r w:rsidRPr="00F32D17">
              <w:rPr>
                <w:sz w:val="18"/>
              </w:rPr>
              <w:t>Enfermedades</w:t>
            </w:r>
          </w:p>
        </w:tc>
        <w:tc>
          <w:tcPr>
            <w:tcW w:w="400" w:type="dxa"/>
            <w:tcBorders>
              <w:top w:val="single" w:sz="12" w:space="0" w:color="auto"/>
            </w:tcBorders>
            <w:shd w:val="clear" w:color="auto" w:fill="auto"/>
            <w:vAlign w:val="bottom"/>
          </w:tcPr>
          <w:p w14:paraId="1C09FA32" w14:textId="77777777" w:rsidR="00CC612B" w:rsidRPr="00F32D17" w:rsidRDefault="00CC612B" w:rsidP="002F27EF">
            <w:pPr>
              <w:spacing w:before="40" w:after="40" w:line="220" w:lineRule="exact"/>
              <w:jc w:val="right"/>
              <w:rPr>
                <w:sz w:val="18"/>
              </w:rPr>
            </w:pPr>
            <w:r w:rsidRPr="00F32D17">
              <w:rPr>
                <w:sz w:val="18"/>
              </w:rPr>
              <w:t>51</w:t>
            </w:r>
          </w:p>
        </w:tc>
        <w:tc>
          <w:tcPr>
            <w:tcW w:w="624" w:type="dxa"/>
            <w:tcBorders>
              <w:top w:val="single" w:sz="12" w:space="0" w:color="auto"/>
            </w:tcBorders>
            <w:shd w:val="clear" w:color="auto" w:fill="auto"/>
            <w:vAlign w:val="bottom"/>
          </w:tcPr>
          <w:p w14:paraId="45D013C0" w14:textId="77777777" w:rsidR="00CC612B" w:rsidRPr="00F32D17" w:rsidRDefault="00CC612B" w:rsidP="002F27EF">
            <w:pPr>
              <w:spacing w:before="40" w:after="40" w:line="220" w:lineRule="exact"/>
              <w:jc w:val="right"/>
              <w:rPr>
                <w:sz w:val="18"/>
              </w:rPr>
            </w:pPr>
            <w:r w:rsidRPr="00F32D17">
              <w:rPr>
                <w:sz w:val="18"/>
              </w:rPr>
              <w:t>54</w:t>
            </w:r>
          </w:p>
        </w:tc>
        <w:tc>
          <w:tcPr>
            <w:tcW w:w="593" w:type="dxa"/>
            <w:tcBorders>
              <w:top w:val="single" w:sz="12" w:space="0" w:color="auto"/>
            </w:tcBorders>
            <w:shd w:val="clear" w:color="auto" w:fill="auto"/>
            <w:vAlign w:val="bottom"/>
          </w:tcPr>
          <w:p w14:paraId="5A928072" w14:textId="77777777" w:rsidR="00CC612B" w:rsidRPr="00F32D17" w:rsidRDefault="00CC612B" w:rsidP="002F27EF">
            <w:pPr>
              <w:spacing w:before="40" w:after="40" w:line="220" w:lineRule="exact"/>
              <w:jc w:val="right"/>
              <w:rPr>
                <w:sz w:val="18"/>
              </w:rPr>
            </w:pPr>
            <w:r w:rsidRPr="00F32D17">
              <w:rPr>
                <w:sz w:val="18"/>
              </w:rPr>
              <w:t>63</w:t>
            </w:r>
          </w:p>
        </w:tc>
        <w:tc>
          <w:tcPr>
            <w:tcW w:w="593" w:type="dxa"/>
            <w:tcBorders>
              <w:top w:val="single" w:sz="12" w:space="0" w:color="auto"/>
            </w:tcBorders>
            <w:shd w:val="clear" w:color="auto" w:fill="auto"/>
            <w:vAlign w:val="bottom"/>
          </w:tcPr>
          <w:p w14:paraId="41566B22" w14:textId="77777777" w:rsidR="00CC612B" w:rsidRPr="00F32D17" w:rsidRDefault="00CC612B" w:rsidP="002F27EF">
            <w:pPr>
              <w:spacing w:before="40" w:after="40" w:line="220" w:lineRule="exact"/>
              <w:jc w:val="right"/>
              <w:rPr>
                <w:sz w:val="18"/>
              </w:rPr>
            </w:pPr>
            <w:r w:rsidRPr="00F32D17">
              <w:rPr>
                <w:sz w:val="18"/>
              </w:rPr>
              <w:t>54</w:t>
            </w:r>
          </w:p>
        </w:tc>
        <w:tc>
          <w:tcPr>
            <w:tcW w:w="593" w:type="dxa"/>
            <w:tcBorders>
              <w:top w:val="single" w:sz="12" w:space="0" w:color="auto"/>
            </w:tcBorders>
            <w:shd w:val="clear" w:color="auto" w:fill="auto"/>
            <w:vAlign w:val="bottom"/>
          </w:tcPr>
          <w:p w14:paraId="2B58C966" w14:textId="77777777" w:rsidR="00CC612B" w:rsidRPr="00F32D17" w:rsidRDefault="00CC612B" w:rsidP="002F27EF">
            <w:pPr>
              <w:spacing w:before="40" w:after="40" w:line="220" w:lineRule="exact"/>
              <w:jc w:val="right"/>
              <w:rPr>
                <w:sz w:val="18"/>
              </w:rPr>
            </w:pPr>
            <w:r w:rsidRPr="00F32D17">
              <w:rPr>
                <w:sz w:val="18"/>
              </w:rPr>
              <w:t>58</w:t>
            </w:r>
          </w:p>
        </w:tc>
        <w:tc>
          <w:tcPr>
            <w:tcW w:w="904" w:type="dxa"/>
            <w:tcBorders>
              <w:top w:val="single" w:sz="12" w:space="0" w:color="auto"/>
            </w:tcBorders>
            <w:shd w:val="clear" w:color="auto" w:fill="auto"/>
            <w:vAlign w:val="bottom"/>
          </w:tcPr>
          <w:p w14:paraId="083323ED" w14:textId="77777777" w:rsidR="00CC612B" w:rsidRPr="00F32D17" w:rsidRDefault="00CC612B" w:rsidP="002F27EF">
            <w:pPr>
              <w:spacing w:before="40" w:after="40" w:line="220" w:lineRule="exact"/>
              <w:jc w:val="right"/>
              <w:rPr>
                <w:sz w:val="18"/>
              </w:rPr>
            </w:pPr>
            <w:r w:rsidRPr="00F32D17">
              <w:rPr>
                <w:sz w:val="18"/>
              </w:rPr>
              <w:t>91</w:t>
            </w:r>
          </w:p>
        </w:tc>
        <w:tc>
          <w:tcPr>
            <w:tcW w:w="848" w:type="dxa"/>
            <w:tcBorders>
              <w:top w:val="single" w:sz="12" w:space="0" w:color="auto"/>
            </w:tcBorders>
            <w:shd w:val="clear" w:color="auto" w:fill="auto"/>
            <w:vAlign w:val="bottom"/>
          </w:tcPr>
          <w:p w14:paraId="2CF5F4B8" w14:textId="77777777" w:rsidR="00CC612B" w:rsidRPr="00F32D17" w:rsidRDefault="00CC612B" w:rsidP="002F27EF">
            <w:pPr>
              <w:spacing w:before="40" w:after="40" w:line="220" w:lineRule="exact"/>
              <w:jc w:val="right"/>
              <w:rPr>
                <w:sz w:val="18"/>
              </w:rPr>
            </w:pPr>
            <w:r w:rsidRPr="00F32D17">
              <w:rPr>
                <w:sz w:val="18"/>
              </w:rPr>
              <w:t>62</w:t>
            </w:r>
          </w:p>
        </w:tc>
      </w:tr>
      <w:tr w:rsidR="00CC612B" w:rsidRPr="00F32D17" w14:paraId="658E635E" w14:textId="77777777" w:rsidTr="002F27EF">
        <w:tc>
          <w:tcPr>
            <w:tcW w:w="2815" w:type="dxa"/>
            <w:shd w:val="clear" w:color="auto" w:fill="auto"/>
          </w:tcPr>
          <w:p w14:paraId="654A5053" w14:textId="77777777" w:rsidR="00CC612B" w:rsidRPr="00F32D17" w:rsidRDefault="00CC612B" w:rsidP="002F27EF">
            <w:pPr>
              <w:spacing w:before="40" w:after="40" w:line="220" w:lineRule="exact"/>
              <w:rPr>
                <w:sz w:val="18"/>
              </w:rPr>
            </w:pPr>
            <w:r w:rsidRPr="00F32D17">
              <w:rPr>
                <w:sz w:val="18"/>
              </w:rPr>
              <w:t>Agresiones con resultado de muerte</w:t>
            </w:r>
          </w:p>
        </w:tc>
        <w:tc>
          <w:tcPr>
            <w:tcW w:w="400" w:type="dxa"/>
            <w:shd w:val="clear" w:color="auto" w:fill="auto"/>
            <w:vAlign w:val="bottom"/>
          </w:tcPr>
          <w:p w14:paraId="6EF86D2C" w14:textId="77777777" w:rsidR="00CC612B" w:rsidRPr="00F32D17" w:rsidRDefault="00CC612B" w:rsidP="002F27EF">
            <w:pPr>
              <w:spacing w:before="40" w:after="40" w:line="220" w:lineRule="exact"/>
              <w:jc w:val="right"/>
              <w:rPr>
                <w:sz w:val="18"/>
              </w:rPr>
            </w:pPr>
            <w:r w:rsidRPr="00F32D17">
              <w:rPr>
                <w:sz w:val="18"/>
              </w:rPr>
              <w:t>42</w:t>
            </w:r>
          </w:p>
        </w:tc>
        <w:tc>
          <w:tcPr>
            <w:tcW w:w="624" w:type="dxa"/>
            <w:shd w:val="clear" w:color="auto" w:fill="auto"/>
            <w:vAlign w:val="bottom"/>
          </w:tcPr>
          <w:p w14:paraId="4B8115D6" w14:textId="77777777" w:rsidR="00CC612B" w:rsidRPr="00F32D17" w:rsidRDefault="00CC612B" w:rsidP="002F27EF">
            <w:pPr>
              <w:spacing w:before="40" w:after="40" w:line="220" w:lineRule="exact"/>
              <w:jc w:val="right"/>
              <w:rPr>
                <w:sz w:val="18"/>
              </w:rPr>
            </w:pPr>
            <w:r w:rsidRPr="00F32D17">
              <w:rPr>
                <w:sz w:val="18"/>
              </w:rPr>
              <w:t>44</w:t>
            </w:r>
          </w:p>
        </w:tc>
        <w:tc>
          <w:tcPr>
            <w:tcW w:w="593" w:type="dxa"/>
            <w:shd w:val="clear" w:color="auto" w:fill="auto"/>
            <w:vAlign w:val="bottom"/>
          </w:tcPr>
          <w:p w14:paraId="322F9F77" w14:textId="77777777" w:rsidR="00CC612B" w:rsidRPr="00F32D17" w:rsidRDefault="00CC612B" w:rsidP="002F27EF">
            <w:pPr>
              <w:spacing w:before="40" w:after="40" w:line="220" w:lineRule="exact"/>
              <w:jc w:val="right"/>
              <w:rPr>
                <w:sz w:val="18"/>
              </w:rPr>
            </w:pPr>
            <w:r w:rsidRPr="00F32D17">
              <w:rPr>
                <w:sz w:val="18"/>
              </w:rPr>
              <w:t>61</w:t>
            </w:r>
          </w:p>
        </w:tc>
        <w:tc>
          <w:tcPr>
            <w:tcW w:w="593" w:type="dxa"/>
            <w:shd w:val="clear" w:color="auto" w:fill="auto"/>
            <w:vAlign w:val="bottom"/>
          </w:tcPr>
          <w:p w14:paraId="68056135" w14:textId="77777777" w:rsidR="00CC612B" w:rsidRPr="00F32D17" w:rsidRDefault="00CC612B" w:rsidP="002F27EF">
            <w:pPr>
              <w:spacing w:before="40" w:after="40" w:line="220" w:lineRule="exact"/>
              <w:jc w:val="right"/>
              <w:rPr>
                <w:sz w:val="18"/>
              </w:rPr>
            </w:pPr>
            <w:r w:rsidRPr="00F32D17">
              <w:rPr>
                <w:sz w:val="18"/>
              </w:rPr>
              <w:t>49</w:t>
            </w:r>
          </w:p>
        </w:tc>
        <w:tc>
          <w:tcPr>
            <w:tcW w:w="593" w:type="dxa"/>
            <w:shd w:val="clear" w:color="auto" w:fill="auto"/>
            <w:vAlign w:val="bottom"/>
          </w:tcPr>
          <w:p w14:paraId="316F2B4F" w14:textId="77777777" w:rsidR="00CC612B" w:rsidRPr="00F32D17" w:rsidRDefault="00CC612B" w:rsidP="002F27EF">
            <w:pPr>
              <w:spacing w:before="40" w:after="40" w:line="220" w:lineRule="exact"/>
              <w:jc w:val="right"/>
              <w:rPr>
                <w:sz w:val="18"/>
              </w:rPr>
            </w:pPr>
            <w:r w:rsidRPr="00F32D17">
              <w:rPr>
                <w:sz w:val="18"/>
              </w:rPr>
              <w:t>29</w:t>
            </w:r>
          </w:p>
        </w:tc>
        <w:tc>
          <w:tcPr>
            <w:tcW w:w="904" w:type="dxa"/>
            <w:shd w:val="clear" w:color="auto" w:fill="auto"/>
            <w:vAlign w:val="bottom"/>
          </w:tcPr>
          <w:p w14:paraId="10DD559C" w14:textId="77777777" w:rsidR="00CC612B" w:rsidRPr="00F32D17" w:rsidRDefault="00CC612B" w:rsidP="002F27EF">
            <w:pPr>
              <w:spacing w:before="40" w:after="40" w:line="220" w:lineRule="exact"/>
              <w:jc w:val="right"/>
              <w:rPr>
                <w:sz w:val="18"/>
              </w:rPr>
            </w:pPr>
            <w:r w:rsidRPr="00F32D17">
              <w:rPr>
                <w:sz w:val="18"/>
              </w:rPr>
              <w:t>35</w:t>
            </w:r>
          </w:p>
        </w:tc>
        <w:tc>
          <w:tcPr>
            <w:tcW w:w="848" w:type="dxa"/>
            <w:shd w:val="clear" w:color="auto" w:fill="auto"/>
            <w:vAlign w:val="bottom"/>
          </w:tcPr>
          <w:p w14:paraId="162A0855" w14:textId="77777777" w:rsidR="00CC612B" w:rsidRPr="00F32D17" w:rsidRDefault="00CC612B" w:rsidP="002F27EF">
            <w:pPr>
              <w:spacing w:before="40" w:after="40" w:line="220" w:lineRule="exact"/>
              <w:jc w:val="right"/>
              <w:rPr>
                <w:sz w:val="18"/>
              </w:rPr>
            </w:pPr>
            <w:r w:rsidRPr="00F32D17">
              <w:rPr>
                <w:sz w:val="18"/>
              </w:rPr>
              <w:t>43</w:t>
            </w:r>
          </w:p>
        </w:tc>
      </w:tr>
      <w:tr w:rsidR="00CC612B" w:rsidRPr="00F32D17" w14:paraId="27F91952" w14:textId="77777777" w:rsidTr="002F27EF">
        <w:tc>
          <w:tcPr>
            <w:tcW w:w="2815" w:type="dxa"/>
            <w:shd w:val="clear" w:color="auto" w:fill="auto"/>
          </w:tcPr>
          <w:p w14:paraId="2286F9B9" w14:textId="77777777" w:rsidR="00CC612B" w:rsidRPr="00F32D17" w:rsidRDefault="00CC612B" w:rsidP="002F27EF">
            <w:pPr>
              <w:spacing w:before="40" w:after="40" w:line="220" w:lineRule="exact"/>
              <w:rPr>
                <w:sz w:val="18"/>
              </w:rPr>
            </w:pPr>
            <w:r w:rsidRPr="00F32D17">
              <w:rPr>
                <w:sz w:val="18"/>
              </w:rPr>
              <w:t>Suicidio</w:t>
            </w:r>
          </w:p>
        </w:tc>
        <w:tc>
          <w:tcPr>
            <w:tcW w:w="400" w:type="dxa"/>
            <w:shd w:val="clear" w:color="auto" w:fill="auto"/>
            <w:vAlign w:val="bottom"/>
          </w:tcPr>
          <w:p w14:paraId="2F26E940" w14:textId="77777777" w:rsidR="00CC612B" w:rsidRPr="00F32D17" w:rsidRDefault="00CC612B" w:rsidP="002F27EF">
            <w:pPr>
              <w:spacing w:before="40" w:after="40" w:line="220" w:lineRule="exact"/>
              <w:jc w:val="right"/>
              <w:rPr>
                <w:sz w:val="18"/>
              </w:rPr>
            </w:pPr>
            <w:r w:rsidRPr="00F32D17">
              <w:rPr>
                <w:sz w:val="18"/>
              </w:rPr>
              <w:t>9</w:t>
            </w:r>
          </w:p>
        </w:tc>
        <w:tc>
          <w:tcPr>
            <w:tcW w:w="624" w:type="dxa"/>
            <w:shd w:val="clear" w:color="auto" w:fill="auto"/>
            <w:vAlign w:val="bottom"/>
          </w:tcPr>
          <w:p w14:paraId="02CF1B30" w14:textId="77777777" w:rsidR="00CC612B" w:rsidRPr="00F32D17" w:rsidRDefault="00CC612B" w:rsidP="002F27EF">
            <w:pPr>
              <w:spacing w:before="40" w:after="40" w:line="220" w:lineRule="exact"/>
              <w:jc w:val="right"/>
              <w:rPr>
                <w:sz w:val="18"/>
              </w:rPr>
            </w:pPr>
            <w:r w:rsidRPr="00F32D17">
              <w:rPr>
                <w:sz w:val="18"/>
              </w:rPr>
              <w:t>17</w:t>
            </w:r>
          </w:p>
        </w:tc>
        <w:tc>
          <w:tcPr>
            <w:tcW w:w="593" w:type="dxa"/>
            <w:shd w:val="clear" w:color="auto" w:fill="auto"/>
            <w:vAlign w:val="bottom"/>
          </w:tcPr>
          <w:p w14:paraId="5E52B93B" w14:textId="77777777" w:rsidR="00CC612B" w:rsidRPr="00F32D17" w:rsidRDefault="00CC612B" w:rsidP="002F27EF">
            <w:pPr>
              <w:spacing w:before="40" w:after="40" w:line="220" w:lineRule="exact"/>
              <w:jc w:val="right"/>
              <w:rPr>
                <w:sz w:val="18"/>
              </w:rPr>
            </w:pPr>
            <w:r w:rsidRPr="00F32D17">
              <w:rPr>
                <w:sz w:val="18"/>
              </w:rPr>
              <w:t>26</w:t>
            </w:r>
          </w:p>
        </w:tc>
        <w:tc>
          <w:tcPr>
            <w:tcW w:w="593" w:type="dxa"/>
            <w:shd w:val="clear" w:color="auto" w:fill="auto"/>
            <w:vAlign w:val="bottom"/>
          </w:tcPr>
          <w:p w14:paraId="26990080" w14:textId="77777777" w:rsidR="00CC612B" w:rsidRPr="00F32D17" w:rsidRDefault="00CC612B" w:rsidP="002F27EF">
            <w:pPr>
              <w:spacing w:before="40" w:after="40" w:line="220" w:lineRule="exact"/>
              <w:jc w:val="right"/>
              <w:rPr>
                <w:sz w:val="18"/>
              </w:rPr>
            </w:pPr>
            <w:r w:rsidRPr="00F32D17">
              <w:rPr>
                <w:sz w:val="18"/>
              </w:rPr>
              <w:t>23</w:t>
            </w:r>
          </w:p>
        </w:tc>
        <w:tc>
          <w:tcPr>
            <w:tcW w:w="593" w:type="dxa"/>
            <w:shd w:val="clear" w:color="auto" w:fill="auto"/>
            <w:vAlign w:val="bottom"/>
          </w:tcPr>
          <w:p w14:paraId="56B506D7" w14:textId="77777777" w:rsidR="00CC612B" w:rsidRPr="00F32D17" w:rsidRDefault="00CC612B" w:rsidP="002F27EF">
            <w:pPr>
              <w:spacing w:before="40" w:after="40" w:line="220" w:lineRule="exact"/>
              <w:jc w:val="right"/>
              <w:rPr>
                <w:sz w:val="18"/>
              </w:rPr>
            </w:pPr>
            <w:r w:rsidRPr="00F32D17">
              <w:rPr>
                <w:sz w:val="18"/>
              </w:rPr>
              <w:t>43</w:t>
            </w:r>
          </w:p>
        </w:tc>
        <w:tc>
          <w:tcPr>
            <w:tcW w:w="904" w:type="dxa"/>
            <w:shd w:val="clear" w:color="auto" w:fill="auto"/>
            <w:vAlign w:val="bottom"/>
          </w:tcPr>
          <w:p w14:paraId="79D445DC" w14:textId="77777777" w:rsidR="00CC612B" w:rsidRPr="00F32D17" w:rsidRDefault="00CC612B" w:rsidP="002F27EF">
            <w:pPr>
              <w:spacing w:before="40" w:after="40" w:line="220" w:lineRule="exact"/>
              <w:jc w:val="right"/>
              <w:rPr>
                <w:sz w:val="18"/>
              </w:rPr>
            </w:pPr>
            <w:r w:rsidRPr="00F32D17">
              <w:rPr>
                <w:sz w:val="18"/>
              </w:rPr>
              <w:t>18</w:t>
            </w:r>
          </w:p>
        </w:tc>
        <w:tc>
          <w:tcPr>
            <w:tcW w:w="848" w:type="dxa"/>
            <w:shd w:val="clear" w:color="auto" w:fill="auto"/>
            <w:vAlign w:val="bottom"/>
          </w:tcPr>
          <w:p w14:paraId="5F890E5E" w14:textId="77777777" w:rsidR="00CC612B" w:rsidRPr="00F32D17" w:rsidRDefault="00CC612B" w:rsidP="002F27EF">
            <w:pPr>
              <w:spacing w:before="40" w:after="40" w:line="220" w:lineRule="exact"/>
              <w:jc w:val="right"/>
              <w:rPr>
                <w:sz w:val="18"/>
              </w:rPr>
            </w:pPr>
            <w:r w:rsidRPr="00F32D17">
              <w:rPr>
                <w:sz w:val="18"/>
              </w:rPr>
              <w:t>23</w:t>
            </w:r>
          </w:p>
        </w:tc>
      </w:tr>
      <w:tr w:rsidR="00CC612B" w:rsidRPr="00F32D17" w14:paraId="46678BDE" w14:textId="77777777" w:rsidTr="002F27EF">
        <w:tc>
          <w:tcPr>
            <w:tcW w:w="2815" w:type="dxa"/>
            <w:shd w:val="clear" w:color="auto" w:fill="auto"/>
          </w:tcPr>
          <w:p w14:paraId="1A4D2B38" w14:textId="77777777" w:rsidR="00CC612B" w:rsidRPr="00F32D17" w:rsidRDefault="00CC612B" w:rsidP="002F27EF">
            <w:pPr>
              <w:spacing w:before="40" w:after="40" w:line="220" w:lineRule="exact"/>
              <w:rPr>
                <w:sz w:val="18"/>
              </w:rPr>
            </w:pPr>
            <w:r w:rsidRPr="00F32D17">
              <w:rPr>
                <w:sz w:val="18"/>
              </w:rPr>
              <w:t>Accidentes</w:t>
            </w:r>
          </w:p>
        </w:tc>
        <w:tc>
          <w:tcPr>
            <w:tcW w:w="400" w:type="dxa"/>
            <w:shd w:val="clear" w:color="auto" w:fill="auto"/>
            <w:vAlign w:val="bottom"/>
          </w:tcPr>
          <w:p w14:paraId="1D7FC150" w14:textId="77777777" w:rsidR="00CC612B" w:rsidRPr="00F32D17" w:rsidRDefault="00CC612B" w:rsidP="002F27EF">
            <w:pPr>
              <w:spacing w:before="40" w:after="40" w:line="220" w:lineRule="exact"/>
              <w:jc w:val="right"/>
              <w:rPr>
                <w:sz w:val="18"/>
              </w:rPr>
            </w:pPr>
            <w:r w:rsidRPr="00F32D17">
              <w:rPr>
                <w:sz w:val="18"/>
              </w:rPr>
              <w:t>4</w:t>
            </w:r>
          </w:p>
        </w:tc>
        <w:tc>
          <w:tcPr>
            <w:tcW w:w="624" w:type="dxa"/>
            <w:shd w:val="clear" w:color="auto" w:fill="auto"/>
            <w:vAlign w:val="bottom"/>
          </w:tcPr>
          <w:p w14:paraId="4927D5DB" w14:textId="77777777" w:rsidR="00CC612B" w:rsidRPr="00F32D17" w:rsidRDefault="00CC612B" w:rsidP="002F27EF">
            <w:pPr>
              <w:spacing w:before="40" w:after="40" w:line="220" w:lineRule="exact"/>
              <w:jc w:val="right"/>
              <w:rPr>
                <w:sz w:val="18"/>
              </w:rPr>
            </w:pPr>
            <w:r w:rsidRPr="00F32D17">
              <w:rPr>
                <w:sz w:val="18"/>
              </w:rPr>
              <w:t>2</w:t>
            </w:r>
          </w:p>
        </w:tc>
        <w:tc>
          <w:tcPr>
            <w:tcW w:w="593" w:type="dxa"/>
            <w:shd w:val="clear" w:color="auto" w:fill="auto"/>
            <w:vAlign w:val="bottom"/>
          </w:tcPr>
          <w:p w14:paraId="18440A74" w14:textId="77777777" w:rsidR="00CC612B" w:rsidRPr="00F32D17" w:rsidRDefault="00CC612B" w:rsidP="002F27EF">
            <w:pPr>
              <w:spacing w:before="40" w:after="40" w:line="220" w:lineRule="exact"/>
              <w:jc w:val="right"/>
              <w:rPr>
                <w:sz w:val="18"/>
              </w:rPr>
            </w:pPr>
            <w:r w:rsidRPr="00F32D17">
              <w:rPr>
                <w:sz w:val="18"/>
              </w:rPr>
              <w:t>1</w:t>
            </w:r>
          </w:p>
        </w:tc>
        <w:tc>
          <w:tcPr>
            <w:tcW w:w="593" w:type="dxa"/>
            <w:shd w:val="clear" w:color="auto" w:fill="auto"/>
            <w:vAlign w:val="bottom"/>
          </w:tcPr>
          <w:p w14:paraId="0551BA18" w14:textId="77777777" w:rsidR="00CC612B" w:rsidRPr="00F32D17" w:rsidRDefault="00CC612B" w:rsidP="002F27EF">
            <w:pPr>
              <w:spacing w:before="40" w:after="40" w:line="220" w:lineRule="exact"/>
              <w:jc w:val="right"/>
              <w:rPr>
                <w:sz w:val="18"/>
              </w:rPr>
            </w:pPr>
            <w:r w:rsidRPr="00F32D17">
              <w:rPr>
                <w:sz w:val="18"/>
              </w:rPr>
              <w:t>0</w:t>
            </w:r>
          </w:p>
        </w:tc>
        <w:tc>
          <w:tcPr>
            <w:tcW w:w="593" w:type="dxa"/>
            <w:shd w:val="clear" w:color="auto" w:fill="auto"/>
            <w:vAlign w:val="bottom"/>
          </w:tcPr>
          <w:p w14:paraId="2B5CD5CE" w14:textId="77777777" w:rsidR="00CC612B" w:rsidRPr="00F32D17" w:rsidRDefault="00CC612B" w:rsidP="002F27EF">
            <w:pPr>
              <w:spacing w:before="40" w:after="40" w:line="220" w:lineRule="exact"/>
              <w:jc w:val="right"/>
              <w:rPr>
                <w:sz w:val="18"/>
              </w:rPr>
            </w:pPr>
            <w:r w:rsidRPr="00F32D17">
              <w:rPr>
                <w:sz w:val="18"/>
              </w:rPr>
              <w:t>2</w:t>
            </w:r>
          </w:p>
        </w:tc>
        <w:tc>
          <w:tcPr>
            <w:tcW w:w="904" w:type="dxa"/>
            <w:shd w:val="clear" w:color="auto" w:fill="auto"/>
            <w:vAlign w:val="bottom"/>
          </w:tcPr>
          <w:p w14:paraId="23830453" w14:textId="77777777" w:rsidR="00CC612B" w:rsidRPr="00F32D17" w:rsidRDefault="00CC612B" w:rsidP="002F27EF">
            <w:pPr>
              <w:spacing w:before="40" w:after="40" w:line="220" w:lineRule="exact"/>
              <w:jc w:val="right"/>
              <w:rPr>
                <w:sz w:val="18"/>
              </w:rPr>
            </w:pPr>
            <w:r w:rsidRPr="00F32D17">
              <w:rPr>
                <w:sz w:val="18"/>
              </w:rPr>
              <w:t>1</w:t>
            </w:r>
          </w:p>
        </w:tc>
        <w:tc>
          <w:tcPr>
            <w:tcW w:w="848" w:type="dxa"/>
            <w:shd w:val="clear" w:color="auto" w:fill="auto"/>
            <w:vAlign w:val="bottom"/>
          </w:tcPr>
          <w:p w14:paraId="74499860" w14:textId="77777777" w:rsidR="00CC612B" w:rsidRPr="00F32D17" w:rsidRDefault="00CC612B" w:rsidP="002F27EF">
            <w:pPr>
              <w:spacing w:before="40" w:after="40" w:line="220" w:lineRule="exact"/>
              <w:jc w:val="right"/>
              <w:rPr>
                <w:sz w:val="18"/>
              </w:rPr>
            </w:pPr>
            <w:r w:rsidRPr="00F32D17">
              <w:rPr>
                <w:sz w:val="18"/>
              </w:rPr>
              <w:t>2</w:t>
            </w:r>
          </w:p>
        </w:tc>
      </w:tr>
      <w:tr w:rsidR="00CC612B" w:rsidRPr="00F32D17" w14:paraId="1059C8F0" w14:textId="77777777" w:rsidTr="002F27EF">
        <w:tc>
          <w:tcPr>
            <w:tcW w:w="2815" w:type="dxa"/>
            <w:shd w:val="clear" w:color="auto" w:fill="auto"/>
          </w:tcPr>
          <w:p w14:paraId="0D6D9A32" w14:textId="77777777" w:rsidR="00CC612B" w:rsidRPr="00F32D17" w:rsidRDefault="00CC612B" w:rsidP="002F27EF">
            <w:pPr>
              <w:spacing w:before="40" w:after="40" w:line="220" w:lineRule="exact"/>
              <w:rPr>
                <w:sz w:val="18"/>
              </w:rPr>
            </w:pPr>
            <w:r w:rsidRPr="00F32D17">
              <w:rPr>
                <w:sz w:val="18"/>
              </w:rPr>
              <w:t>Incendio</w:t>
            </w:r>
          </w:p>
        </w:tc>
        <w:tc>
          <w:tcPr>
            <w:tcW w:w="400" w:type="dxa"/>
            <w:shd w:val="clear" w:color="auto" w:fill="auto"/>
            <w:vAlign w:val="bottom"/>
          </w:tcPr>
          <w:p w14:paraId="40C11BC6" w14:textId="77777777" w:rsidR="00CC612B" w:rsidRPr="00F32D17" w:rsidRDefault="00CC612B" w:rsidP="002F27EF">
            <w:pPr>
              <w:spacing w:before="40" w:after="40" w:line="220" w:lineRule="exact"/>
              <w:jc w:val="right"/>
              <w:rPr>
                <w:sz w:val="18"/>
              </w:rPr>
            </w:pPr>
            <w:r w:rsidRPr="00F32D17">
              <w:rPr>
                <w:sz w:val="18"/>
              </w:rPr>
              <w:t>0</w:t>
            </w:r>
          </w:p>
        </w:tc>
        <w:tc>
          <w:tcPr>
            <w:tcW w:w="624" w:type="dxa"/>
            <w:shd w:val="clear" w:color="auto" w:fill="auto"/>
            <w:vAlign w:val="bottom"/>
          </w:tcPr>
          <w:p w14:paraId="4B5349D4" w14:textId="77777777" w:rsidR="00CC612B" w:rsidRPr="00F32D17" w:rsidRDefault="00CC612B" w:rsidP="002F27EF">
            <w:pPr>
              <w:spacing w:before="40" w:after="40" w:line="220" w:lineRule="exact"/>
              <w:jc w:val="right"/>
              <w:rPr>
                <w:sz w:val="18"/>
              </w:rPr>
            </w:pPr>
            <w:r w:rsidRPr="00F32D17">
              <w:rPr>
                <w:sz w:val="18"/>
              </w:rPr>
              <w:t>0</w:t>
            </w:r>
          </w:p>
        </w:tc>
        <w:tc>
          <w:tcPr>
            <w:tcW w:w="593" w:type="dxa"/>
            <w:shd w:val="clear" w:color="auto" w:fill="auto"/>
            <w:vAlign w:val="bottom"/>
          </w:tcPr>
          <w:p w14:paraId="55442E1E" w14:textId="77777777" w:rsidR="00CC612B" w:rsidRPr="00F32D17" w:rsidRDefault="00CC612B" w:rsidP="002F27EF">
            <w:pPr>
              <w:spacing w:before="40" w:after="40" w:line="220" w:lineRule="exact"/>
              <w:jc w:val="right"/>
              <w:rPr>
                <w:sz w:val="18"/>
              </w:rPr>
            </w:pPr>
            <w:r w:rsidRPr="00F32D17">
              <w:rPr>
                <w:sz w:val="18"/>
              </w:rPr>
              <w:t>0</w:t>
            </w:r>
          </w:p>
        </w:tc>
        <w:tc>
          <w:tcPr>
            <w:tcW w:w="593" w:type="dxa"/>
            <w:shd w:val="clear" w:color="auto" w:fill="auto"/>
            <w:vAlign w:val="bottom"/>
          </w:tcPr>
          <w:p w14:paraId="33AA2884" w14:textId="77777777" w:rsidR="00CC612B" w:rsidRPr="00F32D17" w:rsidRDefault="00CC612B" w:rsidP="002F27EF">
            <w:pPr>
              <w:spacing w:before="40" w:after="40" w:line="220" w:lineRule="exact"/>
              <w:jc w:val="right"/>
              <w:rPr>
                <w:sz w:val="18"/>
              </w:rPr>
            </w:pPr>
            <w:r w:rsidRPr="00F32D17">
              <w:rPr>
                <w:sz w:val="18"/>
              </w:rPr>
              <w:t>0</w:t>
            </w:r>
          </w:p>
        </w:tc>
        <w:tc>
          <w:tcPr>
            <w:tcW w:w="593" w:type="dxa"/>
            <w:shd w:val="clear" w:color="auto" w:fill="auto"/>
            <w:vAlign w:val="bottom"/>
          </w:tcPr>
          <w:p w14:paraId="21E10DD9" w14:textId="77777777" w:rsidR="00CC612B" w:rsidRPr="00F32D17" w:rsidRDefault="00CC612B" w:rsidP="002F27EF">
            <w:pPr>
              <w:spacing w:before="40" w:after="40" w:line="220" w:lineRule="exact"/>
              <w:jc w:val="right"/>
              <w:rPr>
                <w:sz w:val="18"/>
              </w:rPr>
            </w:pPr>
            <w:r w:rsidRPr="00F32D17">
              <w:rPr>
                <w:sz w:val="18"/>
              </w:rPr>
              <w:t>0</w:t>
            </w:r>
          </w:p>
        </w:tc>
        <w:tc>
          <w:tcPr>
            <w:tcW w:w="904" w:type="dxa"/>
            <w:shd w:val="clear" w:color="auto" w:fill="auto"/>
            <w:vAlign w:val="bottom"/>
          </w:tcPr>
          <w:p w14:paraId="51DCF2A8" w14:textId="77777777" w:rsidR="00CC612B" w:rsidRPr="00F32D17" w:rsidRDefault="00CC612B" w:rsidP="002F27EF">
            <w:pPr>
              <w:spacing w:before="40" w:after="40" w:line="220" w:lineRule="exact"/>
              <w:jc w:val="right"/>
              <w:rPr>
                <w:sz w:val="18"/>
              </w:rPr>
            </w:pPr>
            <w:r w:rsidRPr="00F32D17">
              <w:rPr>
                <w:sz w:val="18"/>
              </w:rPr>
              <w:t>0</w:t>
            </w:r>
          </w:p>
        </w:tc>
        <w:tc>
          <w:tcPr>
            <w:tcW w:w="848" w:type="dxa"/>
            <w:shd w:val="clear" w:color="auto" w:fill="auto"/>
            <w:vAlign w:val="bottom"/>
          </w:tcPr>
          <w:p w14:paraId="2455F30C" w14:textId="77777777" w:rsidR="00CC612B" w:rsidRPr="00F32D17" w:rsidRDefault="00CC612B" w:rsidP="002F27EF">
            <w:pPr>
              <w:spacing w:before="40" w:after="40" w:line="220" w:lineRule="exact"/>
              <w:jc w:val="right"/>
              <w:rPr>
                <w:sz w:val="18"/>
              </w:rPr>
            </w:pPr>
            <w:r w:rsidRPr="00F32D17">
              <w:rPr>
                <w:sz w:val="18"/>
              </w:rPr>
              <w:t>0</w:t>
            </w:r>
          </w:p>
        </w:tc>
      </w:tr>
      <w:tr w:rsidR="00CC612B" w:rsidRPr="00F32D17" w14:paraId="35BFE3F2" w14:textId="77777777" w:rsidTr="002F27EF">
        <w:tc>
          <w:tcPr>
            <w:tcW w:w="2815" w:type="dxa"/>
            <w:shd w:val="clear" w:color="auto" w:fill="auto"/>
          </w:tcPr>
          <w:p w14:paraId="5F7E4DCB" w14:textId="77777777" w:rsidR="00CC612B" w:rsidRPr="00F32D17" w:rsidRDefault="00CC612B" w:rsidP="002F27EF">
            <w:pPr>
              <w:spacing w:before="40" w:after="40" w:line="220" w:lineRule="exact"/>
              <w:rPr>
                <w:sz w:val="18"/>
              </w:rPr>
            </w:pPr>
            <w:r w:rsidRPr="00F32D17">
              <w:rPr>
                <w:sz w:val="18"/>
              </w:rPr>
              <w:t>Otras causas</w:t>
            </w:r>
          </w:p>
        </w:tc>
        <w:tc>
          <w:tcPr>
            <w:tcW w:w="400" w:type="dxa"/>
            <w:shd w:val="clear" w:color="auto" w:fill="auto"/>
            <w:vAlign w:val="bottom"/>
          </w:tcPr>
          <w:p w14:paraId="0B7B3DD7" w14:textId="77777777" w:rsidR="00CC612B" w:rsidRPr="00F32D17" w:rsidRDefault="00CC612B" w:rsidP="002F27EF">
            <w:pPr>
              <w:spacing w:before="40" w:after="40" w:line="220" w:lineRule="exact"/>
              <w:jc w:val="right"/>
              <w:rPr>
                <w:sz w:val="18"/>
              </w:rPr>
            </w:pPr>
            <w:r w:rsidRPr="00F32D17">
              <w:rPr>
                <w:sz w:val="18"/>
              </w:rPr>
              <w:t>9</w:t>
            </w:r>
          </w:p>
        </w:tc>
        <w:tc>
          <w:tcPr>
            <w:tcW w:w="624" w:type="dxa"/>
            <w:shd w:val="clear" w:color="auto" w:fill="auto"/>
            <w:vAlign w:val="bottom"/>
          </w:tcPr>
          <w:p w14:paraId="12001376" w14:textId="77777777" w:rsidR="00CC612B" w:rsidRPr="00F32D17" w:rsidRDefault="00CC612B" w:rsidP="002F27EF">
            <w:pPr>
              <w:spacing w:before="40" w:after="40" w:line="220" w:lineRule="exact"/>
              <w:jc w:val="right"/>
              <w:rPr>
                <w:sz w:val="18"/>
              </w:rPr>
            </w:pPr>
            <w:r w:rsidRPr="00F32D17">
              <w:rPr>
                <w:sz w:val="18"/>
              </w:rPr>
              <w:t>9</w:t>
            </w:r>
          </w:p>
        </w:tc>
        <w:tc>
          <w:tcPr>
            <w:tcW w:w="593" w:type="dxa"/>
            <w:shd w:val="clear" w:color="auto" w:fill="auto"/>
            <w:vAlign w:val="bottom"/>
          </w:tcPr>
          <w:p w14:paraId="27F74BBE" w14:textId="77777777" w:rsidR="00CC612B" w:rsidRPr="00F32D17" w:rsidRDefault="00CC612B" w:rsidP="002F27EF">
            <w:pPr>
              <w:spacing w:before="40" w:after="40" w:line="220" w:lineRule="exact"/>
              <w:jc w:val="right"/>
              <w:rPr>
                <w:sz w:val="18"/>
              </w:rPr>
            </w:pPr>
            <w:r w:rsidRPr="00F32D17">
              <w:rPr>
                <w:sz w:val="18"/>
              </w:rPr>
              <w:t>7</w:t>
            </w:r>
          </w:p>
        </w:tc>
        <w:tc>
          <w:tcPr>
            <w:tcW w:w="593" w:type="dxa"/>
            <w:shd w:val="clear" w:color="auto" w:fill="auto"/>
            <w:vAlign w:val="bottom"/>
          </w:tcPr>
          <w:p w14:paraId="55218280" w14:textId="77777777" w:rsidR="00CC612B" w:rsidRPr="00F32D17" w:rsidRDefault="00CC612B" w:rsidP="002F27EF">
            <w:pPr>
              <w:spacing w:before="40" w:after="40" w:line="220" w:lineRule="exact"/>
              <w:jc w:val="right"/>
              <w:rPr>
                <w:sz w:val="18"/>
              </w:rPr>
            </w:pPr>
            <w:r w:rsidRPr="00F32D17">
              <w:rPr>
                <w:sz w:val="18"/>
              </w:rPr>
              <w:t>6</w:t>
            </w:r>
          </w:p>
        </w:tc>
        <w:tc>
          <w:tcPr>
            <w:tcW w:w="593" w:type="dxa"/>
            <w:shd w:val="clear" w:color="auto" w:fill="auto"/>
            <w:vAlign w:val="bottom"/>
          </w:tcPr>
          <w:p w14:paraId="01985779" w14:textId="77777777" w:rsidR="00CC612B" w:rsidRPr="00F32D17" w:rsidRDefault="00CC612B" w:rsidP="002F27EF">
            <w:pPr>
              <w:spacing w:before="40" w:after="40" w:line="220" w:lineRule="exact"/>
              <w:jc w:val="right"/>
              <w:rPr>
                <w:sz w:val="18"/>
              </w:rPr>
            </w:pPr>
            <w:r w:rsidRPr="00F32D17">
              <w:rPr>
                <w:sz w:val="18"/>
              </w:rPr>
              <w:t>8</w:t>
            </w:r>
          </w:p>
        </w:tc>
        <w:tc>
          <w:tcPr>
            <w:tcW w:w="904" w:type="dxa"/>
            <w:shd w:val="clear" w:color="auto" w:fill="auto"/>
            <w:vAlign w:val="bottom"/>
          </w:tcPr>
          <w:p w14:paraId="4C6070CF" w14:textId="77777777" w:rsidR="00CC612B" w:rsidRPr="00F32D17" w:rsidRDefault="00CC612B" w:rsidP="002F27EF">
            <w:pPr>
              <w:spacing w:before="40" w:after="40" w:line="220" w:lineRule="exact"/>
              <w:jc w:val="right"/>
              <w:rPr>
                <w:sz w:val="18"/>
              </w:rPr>
            </w:pPr>
            <w:r w:rsidRPr="00F32D17">
              <w:rPr>
                <w:sz w:val="18"/>
              </w:rPr>
              <w:t>15</w:t>
            </w:r>
          </w:p>
        </w:tc>
        <w:tc>
          <w:tcPr>
            <w:tcW w:w="848" w:type="dxa"/>
            <w:shd w:val="clear" w:color="auto" w:fill="auto"/>
            <w:vAlign w:val="bottom"/>
          </w:tcPr>
          <w:p w14:paraId="2AD4835A" w14:textId="77777777" w:rsidR="00CC612B" w:rsidRPr="00F32D17" w:rsidRDefault="00CC612B" w:rsidP="002F27EF">
            <w:pPr>
              <w:spacing w:before="40" w:after="40" w:line="220" w:lineRule="exact"/>
              <w:jc w:val="right"/>
              <w:rPr>
                <w:sz w:val="18"/>
              </w:rPr>
            </w:pPr>
            <w:r w:rsidRPr="00F32D17">
              <w:rPr>
                <w:sz w:val="18"/>
              </w:rPr>
              <w:t>9</w:t>
            </w:r>
          </w:p>
        </w:tc>
      </w:tr>
      <w:tr w:rsidR="00CC612B" w:rsidRPr="00F32D17" w14:paraId="509B6BB8" w14:textId="77777777" w:rsidTr="002F27EF">
        <w:tc>
          <w:tcPr>
            <w:tcW w:w="2815" w:type="dxa"/>
            <w:tcBorders>
              <w:bottom w:val="single" w:sz="12" w:space="0" w:color="auto"/>
            </w:tcBorders>
            <w:shd w:val="clear" w:color="auto" w:fill="auto"/>
          </w:tcPr>
          <w:p w14:paraId="1D9882FF" w14:textId="77777777" w:rsidR="00CC612B" w:rsidRPr="00F32D17" w:rsidRDefault="00CC612B" w:rsidP="002F27EF">
            <w:pPr>
              <w:spacing w:before="40" w:after="40" w:line="220" w:lineRule="exact"/>
              <w:rPr>
                <w:b/>
                <w:sz w:val="18"/>
              </w:rPr>
            </w:pPr>
            <w:r w:rsidRPr="00F32D17">
              <w:rPr>
                <w:b/>
                <w:sz w:val="18"/>
              </w:rPr>
              <w:t>Total</w:t>
            </w:r>
          </w:p>
        </w:tc>
        <w:tc>
          <w:tcPr>
            <w:tcW w:w="400" w:type="dxa"/>
            <w:tcBorders>
              <w:bottom w:val="single" w:sz="12" w:space="0" w:color="auto"/>
            </w:tcBorders>
            <w:shd w:val="clear" w:color="auto" w:fill="auto"/>
            <w:vAlign w:val="bottom"/>
          </w:tcPr>
          <w:p w14:paraId="7EE6406F" w14:textId="77777777" w:rsidR="00CC612B" w:rsidRPr="00F32D17" w:rsidRDefault="00CC612B" w:rsidP="002F27EF">
            <w:pPr>
              <w:spacing w:before="40" w:after="40" w:line="220" w:lineRule="exact"/>
              <w:jc w:val="right"/>
              <w:rPr>
                <w:b/>
                <w:sz w:val="18"/>
              </w:rPr>
            </w:pPr>
            <w:r w:rsidRPr="00F32D17">
              <w:rPr>
                <w:b/>
                <w:sz w:val="18"/>
              </w:rPr>
              <w:t>115</w:t>
            </w:r>
          </w:p>
        </w:tc>
        <w:tc>
          <w:tcPr>
            <w:tcW w:w="624" w:type="dxa"/>
            <w:tcBorders>
              <w:bottom w:val="single" w:sz="12" w:space="0" w:color="auto"/>
            </w:tcBorders>
            <w:shd w:val="clear" w:color="auto" w:fill="auto"/>
            <w:vAlign w:val="bottom"/>
          </w:tcPr>
          <w:p w14:paraId="6242CD52" w14:textId="77777777" w:rsidR="00CC612B" w:rsidRPr="00F32D17" w:rsidRDefault="00CC612B" w:rsidP="002F27EF">
            <w:pPr>
              <w:spacing w:before="40" w:after="40" w:line="220" w:lineRule="exact"/>
              <w:jc w:val="right"/>
              <w:rPr>
                <w:b/>
                <w:sz w:val="18"/>
              </w:rPr>
            </w:pPr>
            <w:r w:rsidRPr="00F32D17">
              <w:rPr>
                <w:b/>
                <w:sz w:val="18"/>
              </w:rPr>
              <w:t>126</w:t>
            </w:r>
          </w:p>
        </w:tc>
        <w:tc>
          <w:tcPr>
            <w:tcW w:w="593" w:type="dxa"/>
            <w:tcBorders>
              <w:bottom w:val="single" w:sz="12" w:space="0" w:color="auto"/>
            </w:tcBorders>
            <w:shd w:val="clear" w:color="auto" w:fill="auto"/>
            <w:vAlign w:val="bottom"/>
          </w:tcPr>
          <w:p w14:paraId="37CBAB51" w14:textId="77777777" w:rsidR="00CC612B" w:rsidRPr="00F32D17" w:rsidRDefault="00CC612B" w:rsidP="002F27EF">
            <w:pPr>
              <w:spacing w:before="40" w:after="40" w:line="220" w:lineRule="exact"/>
              <w:jc w:val="right"/>
              <w:rPr>
                <w:b/>
                <w:sz w:val="18"/>
              </w:rPr>
            </w:pPr>
            <w:r w:rsidRPr="00F32D17">
              <w:rPr>
                <w:b/>
                <w:sz w:val="18"/>
              </w:rPr>
              <w:t>158</w:t>
            </w:r>
          </w:p>
        </w:tc>
        <w:tc>
          <w:tcPr>
            <w:tcW w:w="593" w:type="dxa"/>
            <w:tcBorders>
              <w:bottom w:val="single" w:sz="12" w:space="0" w:color="auto"/>
            </w:tcBorders>
            <w:shd w:val="clear" w:color="auto" w:fill="auto"/>
            <w:vAlign w:val="bottom"/>
          </w:tcPr>
          <w:p w14:paraId="1B7804D1" w14:textId="77777777" w:rsidR="00CC612B" w:rsidRPr="00F32D17" w:rsidRDefault="00CC612B" w:rsidP="002F27EF">
            <w:pPr>
              <w:spacing w:before="40" w:after="40" w:line="220" w:lineRule="exact"/>
              <w:jc w:val="right"/>
              <w:rPr>
                <w:b/>
                <w:sz w:val="18"/>
              </w:rPr>
            </w:pPr>
            <w:r w:rsidRPr="00F32D17">
              <w:rPr>
                <w:b/>
                <w:sz w:val="18"/>
              </w:rPr>
              <w:t>132</w:t>
            </w:r>
          </w:p>
        </w:tc>
        <w:tc>
          <w:tcPr>
            <w:tcW w:w="593" w:type="dxa"/>
            <w:tcBorders>
              <w:bottom w:val="single" w:sz="12" w:space="0" w:color="auto"/>
            </w:tcBorders>
            <w:shd w:val="clear" w:color="auto" w:fill="auto"/>
            <w:vAlign w:val="bottom"/>
          </w:tcPr>
          <w:p w14:paraId="665D76DA" w14:textId="77777777" w:rsidR="00CC612B" w:rsidRPr="00F32D17" w:rsidRDefault="00CC612B" w:rsidP="002F27EF">
            <w:pPr>
              <w:spacing w:before="40" w:after="40" w:line="220" w:lineRule="exact"/>
              <w:jc w:val="right"/>
              <w:rPr>
                <w:b/>
                <w:sz w:val="18"/>
              </w:rPr>
            </w:pPr>
            <w:r w:rsidRPr="00F32D17">
              <w:rPr>
                <w:b/>
                <w:sz w:val="18"/>
              </w:rPr>
              <w:t>140</w:t>
            </w:r>
          </w:p>
        </w:tc>
        <w:tc>
          <w:tcPr>
            <w:tcW w:w="904" w:type="dxa"/>
            <w:tcBorders>
              <w:bottom w:val="single" w:sz="12" w:space="0" w:color="auto"/>
            </w:tcBorders>
            <w:shd w:val="clear" w:color="auto" w:fill="auto"/>
            <w:vAlign w:val="bottom"/>
          </w:tcPr>
          <w:p w14:paraId="2AA57A7D" w14:textId="77777777" w:rsidR="00CC612B" w:rsidRPr="00F32D17" w:rsidRDefault="00CC612B" w:rsidP="002F27EF">
            <w:pPr>
              <w:spacing w:before="40" w:after="40" w:line="220" w:lineRule="exact"/>
              <w:jc w:val="right"/>
              <w:rPr>
                <w:b/>
                <w:sz w:val="18"/>
              </w:rPr>
            </w:pPr>
            <w:r w:rsidRPr="00F32D17">
              <w:rPr>
                <w:b/>
                <w:sz w:val="18"/>
              </w:rPr>
              <w:t>160</w:t>
            </w:r>
          </w:p>
        </w:tc>
        <w:tc>
          <w:tcPr>
            <w:tcW w:w="848" w:type="dxa"/>
            <w:tcBorders>
              <w:bottom w:val="single" w:sz="12" w:space="0" w:color="auto"/>
            </w:tcBorders>
            <w:shd w:val="clear" w:color="auto" w:fill="auto"/>
            <w:vAlign w:val="bottom"/>
          </w:tcPr>
          <w:p w14:paraId="2958D977" w14:textId="77777777" w:rsidR="00CC612B" w:rsidRPr="00F32D17" w:rsidRDefault="00CC612B" w:rsidP="002F27EF">
            <w:pPr>
              <w:spacing w:before="40" w:after="40" w:line="220" w:lineRule="exact"/>
              <w:jc w:val="right"/>
              <w:rPr>
                <w:b/>
                <w:sz w:val="18"/>
              </w:rPr>
            </w:pPr>
            <w:r w:rsidRPr="00F32D17">
              <w:rPr>
                <w:b/>
                <w:sz w:val="18"/>
              </w:rPr>
              <w:t>139</w:t>
            </w:r>
          </w:p>
        </w:tc>
      </w:tr>
    </w:tbl>
    <w:p w14:paraId="7580423D" w14:textId="77777777" w:rsidR="00CC612B" w:rsidRPr="00E65A6E" w:rsidRDefault="00CC612B" w:rsidP="00CC612B">
      <w:pPr>
        <w:pStyle w:val="SingleTxtG"/>
        <w:rPr>
          <w:i/>
          <w:iCs/>
          <w:sz w:val="18"/>
          <w:szCs w:val="18"/>
        </w:rPr>
      </w:pPr>
      <w:r w:rsidRPr="00E65A6E">
        <w:rPr>
          <w:i/>
          <w:iCs/>
          <w:sz w:val="18"/>
          <w:szCs w:val="18"/>
        </w:rPr>
        <w:t>Fuente: Gendarmería de Chile.</w:t>
      </w:r>
    </w:p>
    <w:p w14:paraId="547A1A8A" w14:textId="77777777" w:rsidR="00CC612B" w:rsidRPr="008E7B3F" w:rsidRDefault="00CC612B" w:rsidP="00CC612B">
      <w:pPr>
        <w:pStyle w:val="H4G"/>
        <w:rPr>
          <w:i w:val="0"/>
        </w:rPr>
      </w:pPr>
      <w:bookmarkStart w:id="374" w:name="_Toc158651047"/>
      <w:bookmarkStart w:id="375" w:name="_Toc170913659"/>
      <w:bookmarkStart w:id="376" w:name="_Toc171683296"/>
      <w:r>
        <w:rPr>
          <w:position w:val="-1"/>
        </w:rPr>
        <w:tab/>
      </w:r>
      <w:proofErr w:type="spellStart"/>
      <w:r w:rsidRPr="00212D67">
        <w:rPr>
          <w:position w:val="-1"/>
        </w:rPr>
        <w:t>vii</w:t>
      </w:r>
      <w:proofErr w:type="spellEnd"/>
      <w:r w:rsidRPr="00212D67">
        <w:rPr>
          <w:position w:val="-1"/>
        </w:rPr>
        <w:t>.</w:t>
      </w:r>
      <w:r w:rsidRPr="00212D67">
        <w:rPr>
          <w:position w:val="-1"/>
        </w:rPr>
        <w:tab/>
      </w:r>
      <w:r w:rsidRPr="008E7B3F">
        <w:t>Número de personas que han sido ejecutadas en cumplimiento de una condena a muerte por año</w:t>
      </w:r>
      <w:bookmarkEnd w:id="374"/>
      <w:bookmarkEnd w:id="375"/>
      <w:bookmarkEnd w:id="376"/>
    </w:p>
    <w:p w14:paraId="6B590E0D" w14:textId="77777777" w:rsidR="00CC612B" w:rsidRDefault="00CC612B" w:rsidP="00CC612B">
      <w:pPr>
        <w:pStyle w:val="SingleTxtG"/>
      </w:pPr>
      <w:r w:rsidRPr="00212D67">
        <w:rPr>
          <w:position w:val="-1"/>
        </w:rPr>
        <w:t>95.</w:t>
      </w:r>
      <w:r w:rsidRPr="00212D67">
        <w:rPr>
          <w:position w:val="-1"/>
        </w:rPr>
        <w:tab/>
      </w:r>
      <w:r w:rsidRPr="00212D67">
        <w:t>La pena de muerte fue derogada en Chile para los delitos comunes durante los años 2001 y 2002, a través de las Leyes N°19.734</w:t>
      </w:r>
      <w:r w:rsidRPr="007E145F">
        <w:rPr>
          <w:rStyle w:val="Refdenotaalpie"/>
        </w:rPr>
        <w:footnoteReference w:id="114"/>
      </w:r>
      <w:r w:rsidRPr="00212D67">
        <w:t xml:space="preserve"> y N°19.804</w:t>
      </w:r>
      <w:r w:rsidRPr="007E145F">
        <w:rPr>
          <w:rStyle w:val="Refdenotaalpie"/>
        </w:rPr>
        <w:footnoteReference w:id="115"/>
      </w:r>
      <w:r w:rsidRPr="00212D67">
        <w:t xml:space="preserve">, respectivamente, sustituyéndose por la pena de presidio perpetuo calificado. La última vez que Chile aplicó la pena de muerte fue el 29 de enero de 1985. Después de esa fecha y hasta su derogación, la pena capital fue conmutada por la de presidio perpetuo, en virtud de la figura del indulto presidencial. Si bien el Código de Justicia Militar todavía contempla la pena de muerte para determinados delitos que sean cometidos por militares en tiempo de guerra, esta hipótesis no se ha constatado desde el retorno a la democracia. </w:t>
      </w:r>
    </w:p>
    <w:p w14:paraId="6E55E6BA" w14:textId="77777777" w:rsidR="0038756B" w:rsidRDefault="0038756B" w:rsidP="00CC612B">
      <w:pPr>
        <w:pStyle w:val="SingleTxtG"/>
      </w:pPr>
    </w:p>
    <w:p w14:paraId="2BA2ED33" w14:textId="77777777" w:rsidR="0038756B" w:rsidRPr="00212D67" w:rsidRDefault="0038756B" w:rsidP="00CC612B">
      <w:pPr>
        <w:pStyle w:val="SingleTxtG"/>
      </w:pPr>
    </w:p>
    <w:p w14:paraId="527CF478" w14:textId="77777777" w:rsidR="00CC612B" w:rsidRPr="008E7B3F" w:rsidRDefault="00CC612B" w:rsidP="00CC612B">
      <w:pPr>
        <w:pStyle w:val="H4G"/>
        <w:rPr>
          <w:i w:val="0"/>
        </w:rPr>
      </w:pPr>
      <w:bookmarkStart w:id="377" w:name="_Toc158651048"/>
      <w:bookmarkStart w:id="378" w:name="_Toc170913660"/>
      <w:bookmarkStart w:id="379" w:name="_Toc171683297"/>
      <w:r>
        <w:rPr>
          <w:position w:val="-1"/>
        </w:rPr>
        <w:lastRenderedPageBreak/>
        <w:tab/>
      </w:r>
      <w:proofErr w:type="spellStart"/>
      <w:r w:rsidRPr="00212D67">
        <w:rPr>
          <w:position w:val="-1"/>
        </w:rPr>
        <w:t>viii</w:t>
      </w:r>
      <w:proofErr w:type="spellEnd"/>
      <w:r w:rsidRPr="00212D67">
        <w:rPr>
          <w:position w:val="-1"/>
        </w:rPr>
        <w:t>.</w:t>
      </w:r>
      <w:r w:rsidRPr="00212D67">
        <w:rPr>
          <w:position w:val="-1"/>
        </w:rPr>
        <w:tab/>
      </w:r>
      <w:r w:rsidRPr="001D3750">
        <w:rPr>
          <w:position w:val="-1"/>
        </w:rPr>
        <w:t>Número</w:t>
      </w:r>
      <w:r w:rsidRPr="008E7B3F">
        <w:t xml:space="preserve"> medio de causas atrasadas por juez a diferentes niveles del sistema judicial</w:t>
      </w:r>
      <w:bookmarkEnd w:id="377"/>
      <w:bookmarkEnd w:id="378"/>
      <w:bookmarkEnd w:id="379"/>
    </w:p>
    <w:p w14:paraId="1A595B8C" w14:textId="6C36AB4F" w:rsidR="00CC612B" w:rsidRPr="00212D67" w:rsidRDefault="00CC612B" w:rsidP="0038756B">
      <w:pPr>
        <w:pStyle w:val="SingleTxtG"/>
      </w:pPr>
      <w:r w:rsidRPr="00212D67">
        <w:rPr>
          <w:shd w:val="clear" w:color="auto" w:fill="FFFFFF" w:themeFill="background1"/>
        </w:rPr>
        <w:t>Cuadro 54</w:t>
      </w:r>
      <w:r>
        <w:tab/>
      </w:r>
      <w:r w:rsidR="0038756B">
        <w:br/>
      </w:r>
      <w:r>
        <w:tab/>
      </w:r>
      <w:r w:rsidRPr="0038756B">
        <w:rPr>
          <w:b/>
          <w:bCs/>
        </w:rPr>
        <w:t>Cifras relevantes de las causas que se tramitan ante todos los Tribunales de 1</w:t>
      </w:r>
      <w:r w:rsidRPr="0038756B">
        <w:rPr>
          <w:b/>
          <w:bCs/>
          <w:vertAlign w:val="superscript"/>
        </w:rPr>
        <w:t xml:space="preserve">ra </w:t>
      </w:r>
      <w:r w:rsidRPr="0038756B">
        <w:rPr>
          <w:b/>
          <w:bCs/>
        </w:rPr>
        <w:t>Instancia, correspondientes al año 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21"/>
        <w:gridCol w:w="1439"/>
        <w:gridCol w:w="1404"/>
        <w:gridCol w:w="1478"/>
        <w:gridCol w:w="1728"/>
      </w:tblGrid>
      <w:tr w:rsidR="00CC612B" w:rsidRPr="00F32D17" w14:paraId="36A8A484" w14:textId="77777777" w:rsidTr="002F27EF">
        <w:trPr>
          <w:tblHeader/>
        </w:trPr>
        <w:tc>
          <w:tcPr>
            <w:tcW w:w="1321" w:type="dxa"/>
            <w:tcBorders>
              <w:top w:val="single" w:sz="4" w:space="0" w:color="auto"/>
              <w:bottom w:val="single" w:sz="12" w:space="0" w:color="auto"/>
            </w:tcBorders>
            <w:shd w:val="clear" w:color="auto" w:fill="auto"/>
            <w:vAlign w:val="bottom"/>
          </w:tcPr>
          <w:p w14:paraId="7119DCA7" w14:textId="77777777" w:rsidR="00CC612B" w:rsidRPr="00F32D17" w:rsidRDefault="00CC612B" w:rsidP="002F27EF">
            <w:pPr>
              <w:spacing w:before="80" w:after="80" w:line="200" w:lineRule="exact"/>
              <w:rPr>
                <w:i/>
                <w:sz w:val="16"/>
              </w:rPr>
            </w:pPr>
            <w:r w:rsidRPr="00F32D17">
              <w:rPr>
                <w:i/>
                <w:sz w:val="16"/>
              </w:rPr>
              <w:t>Materias</w:t>
            </w:r>
          </w:p>
        </w:tc>
        <w:tc>
          <w:tcPr>
            <w:tcW w:w="1439" w:type="dxa"/>
            <w:tcBorders>
              <w:top w:val="single" w:sz="4" w:space="0" w:color="auto"/>
              <w:bottom w:val="single" w:sz="12" w:space="0" w:color="auto"/>
            </w:tcBorders>
            <w:shd w:val="clear" w:color="auto" w:fill="auto"/>
            <w:vAlign w:val="bottom"/>
          </w:tcPr>
          <w:p w14:paraId="0832E7DC" w14:textId="77777777" w:rsidR="00CC612B" w:rsidRPr="00F32D17" w:rsidRDefault="00CC612B" w:rsidP="002F27EF">
            <w:pPr>
              <w:spacing w:before="80" w:after="80" w:line="200" w:lineRule="exact"/>
              <w:jc w:val="right"/>
              <w:rPr>
                <w:i/>
                <w:sz w:val="16"/>
              </w:rPr>
            </w:pPr>
            <w:r w:rsidRPr="00F32D17">
              <w:rPr>
                <w:i/>
                <w:sz w:val="16"/>
              </w:rPr>
              <w:t>Ingreso de causas</w:t>
            </w:r>
          </w:p>
        </w:tc>
        <w:tc>
          <w:tcPr>
            <w:tcW w:w="1404" w:type="dxa"/>
            <w:tcBorders>
              <w:top w:val="single" w:sz="4" w:space="0" w:color="auto"/>
              <w:bottom w:val="single" w:sz="12" w:space="0" w:color="auto"/>
            </w:tcBorders>
            <w:shd w:val="clear" w:color="auto" w:fill="auto"/>
            <w:vAlign w:val="bottom"/>
          </w:tcPr>
          <w:p w14:paraId="23F599B2" w14:textId="77777777" w:rsidR="00CC612B" w:rsidRPr="00F32D17" w:rsidRDefault="00CC612B" w:rsidP="002F27EF">
            <w:pPr>
              <w:spacing w:before="80" w:after="80" w:line="200" w:lineRule="exact"/>
              <w:jc w:val="right"/>
              <w:rPr>
                <w:i/>
                <w:sz w:val="16"/>
              </w:rPr>
            </w:pPr>
            <w:r w:rsidRPr="00F32D17">
              <w:rPr>
                <w:i/>
                <w:sz w:val="16"/>
              </w:rPr>
              <w:t>Término de causas</w:t>
            </w:r>
          </w:p>
        </w:tc>
        <w:tc>
          <w:tcPr>
            <w:tcW w:w="1478" w:type="dxa"/>
            <w:tcBorders>
              <w:top w:val="single" w:sz="4" w:space="0" w:color="auto"/>
              <w:bottom w:val="single" w:sz="12" w:space="0" w:color="auto"/>
            </w:tcBorders>
            <w:shd w:val="clear" w:color="auto" w:fill="auto"/>
            <w:vAlign w:val="bottom"/>
          </w:tcPr>
          <w:p w14:paraId="2016130A" w14:textId="77777777" w:rsidR="00CC612B" w:rsidRPr="00F32D17" w:rsidRDefault="00CC612B" w:rsidP="002F27EF">
            <w:pPr>
              <w:spacing w:before="80" w:after="80" w:line="200" w:lineRule="exact"/>
              <w:jc w:val="right"/>
              <w:rPr>
                <w:i/>
                <w:sz w:val="16"/>
              </w:rPr>
            </w:pPr>
            <w:r w:rsidRPr="00F32D17">
              <w:rPr>
                <w:i/>
                <w:sz w:val="16"/>
              </w:rPr>
              <w:t>Causas en tramitación</w:t>
            </w:r>
          </w:p>
        </w:tc>
        <w:tc>
          <w:tcPr>
            <w:tcW w:w="1728" w:type="dxa"/>
            <w:tcBorders>
              <w:top w:val="single" w:sz="4" w:space="0" w:color="auto"/>
              <w:bottom w:val="single" w:sz="12" w:space="0" w:color="auto"/>
            </w:tcBorders>
            <w:shd w:val="clear" w:color="auto" w:fill="auto"/>
            <w:vAlign w:val="bottom"/>
          </w:tcPr>
          <w:p w14:paraId="09E52427" w14:textId="77777777" w:rsidR="00CC612B" w:rsidRPr="00F32D17" w:rsidRDefault="00CC612B" w:rsidP="002F27EF">
            <w:pPr>
              <w:spacing w:before="80" w:after="80" w:line="200" w:lineRule="exact"/>
              <w:jc w:val="right"/>
              <w:rPr>
                <w:i/>
                <w:sz w:val="16"/>
              </w:rPr>
            </w:pPr>
            <w:r w:rsidRPr="00F32D17">
              <w:rPr>
                <w:i/>
                <w:sz w:val="16"/>
              </w:rPr>
              <w:t>Duración promedio (días corridos)</w:t>
            </w:r>
          </w:p>
        </w:tc>
      </w:tr>
      <w:tr w:rsidR="00CC612B" w:rsidRPr="00F32D17" w14:paraId="379719CE" w14:textId="77777777" w:rsidTr="002F27EF">
        <w:tc>
          <w:tcPr>
            <w:tcW w:w="1321" w:type="dxa"/>
            <w:tcBorders>
              <w:top w:val="single" w:sz="12" w:space="0" w:color="auto"/>
            </w:tcBorders>
            <w:shd w:val="clear" w:color="auto" w:fill="auto"/>
          </w:tcPr>
          <w:p w14:paraId="7EBC2634" w14:textId="77777777" w:rsidR="00CC612B" w:rsidRPr="00F32D17" w:rsidRDefault="00CC612B" w:rsidP="002F27EF">
            <w:pPr>
              <w:spacing w:before="40" w:after="40" w:line="220" w:lineRule="exact"/>
              <w:rPr>
                <w:i/>
                <w:sz w:val="18"/>
              </w:rPr>
            </w:pPr>
            <w:r w:rsidRPr="00F32D17">
              <w:rPr>
                <w:i/>
                <w:sz w:val="18"/>
              </w:rPr>
              <w:t>Civil</w:t>
            </w:r>
          </w:p>
        </w:tc>
        <w:tc>
          <w:tcPr>
            <w:tcW w:w="1439" w:type="dxa"/>
            <w:tcBorders>
              <w:top w:val="single" w:sz="12" w:space="0" w:color="auto"/>
            </w:tcBorders>
            <w:shd w:val="clear" w:color="auto" w:fill="auto"/>
            <w:vAlign w:val="bottom"/>
          </w:tcPr>
          <w:p w14:paraId="13129952" w14:textId="77777777" w:rsidR="00CC612B" w:rsidRPr="00F32D17" w:rsidRDefault="00CC612B" w:rsidP="002F27EF">
            <w:pPr>
              <w:spacing w:before="40" w:after="40" w:line="220" w:lineRule="exact"/>
              <w:jc w:val="right"/>
              <w:rPr>
                <w:sz w:val="18"/>
              </w:rPr>
            </w:pPr>
            <w:r w:rsidRPr="00F32D17">
              <w:rPr>
                <w:sz w:val="18"/>
              </w:rPr>
              <w:t>1.264.899</w:t>
            </w:r>
          </w:p>
        </w:tc>
        <w:tc>
          <w:tcPr>
            <w:tcW w:w="1404" w:type="dxa"/>
            <w:tcBorders>
              <w:top w:val="single" w:sz="12" w:space="0" w:color="auto"/>
            </w:tcBorders>
            <w:shd w:val="clear" w:color="auto" w:fill="auto"/>
            <w:vAlign w:val="bottom"/>
          </w:tcPr>
          <w:p w14:paraId="4B909F27" w14:textId="77777777" w:rsidR="00CC612B" w:rsidRPr="00F32D17" w:rsidRDefault="00CC612B" w:rsidP="002F27EF">
            <w:pPr>
              <w:spacing w:before="40" w:after="40" w:line="220" w:lineRule="exact"/>
              <w:jc w:val="right"/>
              <w:rPr>
                <w:sz w:val="18"/>
              </w:rPr>
            </w:pPr>
            <w:r w:rsidRPr="00F32D17">
              <w:rPr>
                <w:sz w:val="18"/>
              </w:rPr>
              <w:t>630.256</w:t>
            </w:r>
          </w:p>
        </w:tc>
        <w:tc>
          <w:tcPr>
            <w:tcW w:w="1478" w:type="dxa"/>
            <w:tcBorders>
              <w:top w:val="single" w:sz="12" w:space="0" w:color="auto"/>
            </w:tcBorders>
            <w:shd w:val="clear" w:color="auto" w:fill="auto"/>
            <w:vAlign w:val="bottom"/>
          </w:tcPr>
          <w:p w14:paraId="06367623" w14:textId="77777777" w:rsidR="00CC612B" w:rsidRPr="00F32D17" w:rsidRDefault="00CC612B" w:rsidP="002F27EF">
            <w:pPr>
              <w:spacing w:before="40" w:after="40" w:line="220" w:lineRule="exact"/>
              <w:jc w:val="right"/>
              <w:rPr>
                <w:sz w:val="18"/>
              </w:rPr>
            </w:pPr>
            <w:r w:rsidRPr="00F32D17">
              <w:rPr>
                <w:sz w:val="18"/>
              </w:rPr>
              <w:t>1.190.423</w:t>
            </w:r>
          </w:p>
        </w:tc>
        <w:tc>
          <w:tcPr>
            <w:tcW w:w="1728" w:type="dxa"/>
            <w:tcBorders>
              <w:top w:val="single" w:sz="12" w:space="0" w:color="auto"/>
            </w:tcBorders>
            <w:shd w:val="clear" w:color="auto" w:fill="auto"/>
            <w:vAlign w:val="bottom"/>
          </w:tcPr>
          <w:p w14:paraId="725EBD75" w14:textId="77777777" w:rsidR="00CC612B" w:rsidRPr="00F32D17" w:rsidRDefault="00CC612B" w:rsidP="002F27EF">
            <w:pPr>
              <w:spacing w:before="40" w:after="40" w:line="220" w:lineRule="exact"/>
              <w:jc w:val="right"/>
              <w:rPr>
                <w:sz w:val="18"/>
              </w:rPr>
            </w:pPr>
            <w:r w:rsidRPr="00F32D17">
              <w:rPr>
                <w:sz w:val="18"/>
              </w:rPr>
              <w:t>232</w:t>
            </w:r>
          </w:p>
        </w:tc>
      </w:tr>
      <w:tr w:rsidR="00CC612B" w:rsidRPr="00F32D17" w14:paraId="222781A7" w14:textId="77777777" w:rsidTr="002F27EF">
        <w:tc>
          <w:tcPr>
            <w:tcW w:w="1321" w:type="dxa"/>
            <w:shd w:val="clear" w:color="auto" w:fill="auto"/>
          </w:tcPr>
          <w:p w14:paraId="3AC5C7AE" w14:textId="77777777" w:rsidR="00CC612B" w:rsidRPr="00F32D17" w:rsidRDefault="00CC612B" w:rsidP="002F27EF">
            <w:pPr>
              <w:spacing w:before="40" w:after="40" w:line="220" w:lineRule="exact"/>
              <w:rPr>
                <w:i/>
                <w:sz w:val="18"/>
              </w:rPr>
            </w:pPr>
            <w:r w:rsidRPr="00F32D17">
              <w:rPr>
                <w:i/>
                <w:sz w:val="18"/>
              </w:rPr>
              <w:t>Familia</w:t>
            </w:r>
          </w:p>
        </w:tc>
        <w:tc>
          <w:tcPr>
            <w:tcW w:w="1439" w:type="dxa"/>
            <w:shd w:val="clear" w:color="auto" w:fill="auto"/>
            <w:vAlign w:val="bottom"/>
          </w:tcPr>
          <w:p w14:paraId="508A41DD" w14:textId="77777777" w:rsidR="00CC612B" w:rsidRPr="00F32D17" w:rsidRDefault="00CC612B" w:rsidP="002F27EF">
            <w:pPr>
              <w:spacing w:before="40" w:after="40" w:line="220" w:lineRule="exact"/>
              <w:jc w:val="right"/>
              <w:rPr>
                <w:sz w:val="18"/>
              </w:rPr>
            </w:pPr>
            <w:r w:rsidRPr="00F32D17">
              <w:rPr>
                <w:sz w:val="18"/>
              </w:rPr>
              <w:t>892.112</w:t>
            </w:r>
          </w:p>
        </w:tc>
        <w:tc>
          <w:tcPr>
            <w:tcW w:w="1404" w:type="dxa"/>
            <w:shd w:val="clear" w:color="auto" w:fill="auto"/>
            <w:vAlign w:val="bottom"/>
          </w:tcPr>
          <w:p w14:paraId="630DAB73" w14:textId="77777777" w:rsidR="00CC612B" w:rsidRPr="00F32D17" w:rsidRDefault="00CC612B" w:rsidP="002F27EF">
            <w:pPr>
              <w:spacing w:before="40" w:after="40" w:line="220" w:lineRule="exact"/>
              <w:jc w:val="right"/>
              <w:rPr>
                <w:sz w:val="18"/>
              </w:rPr>
            </w:pPr>
            <w:r w:rsidRPr="00F32D17">
              <w:rPr>
                <w:sz w:val="18"/>
              </w:rPr>
              <w:t>634.086</w:t>
            </w:r>
          </w:p>
        </w:tc>
        <w:tc>
          <w:tcPr>
            <w:tcW w:w="1478" w:type="dxa"/>
            <w:shd w:val="clear" w:color="auto" w:fill="auto"/>
            <w:vAlign w:val="bottom"/>
          </w:tcPr>
          <w:p w14:paraId="1E7757C3" w14:textId="77777777" w:rsidR="00CC612B" w:rsidRPr="00F32D17" w:rsidRDefault="00CC612B" w:rsidP="002F27EF">
            <w:pPr>
              <w:spacing w:before="40" w:after="40" w:line="220" w:lineRule="exact"/>
              <w:jc w:val="right"/>
              <w:rPr>
                <w:sz w:val="18"/>
              </w:rPr>
            </w:pPr>
            <w:r w:rsidRPr="00F32D17">
              <w:rPr>
                <w:sz w:val="18"/>
              </w:rPr>
              <w:t>148.407</w:t>
            </w:r>
          </w:p>
        </w:tc>
        <w:tc>
          <w:tcPr>
            <w:tcW w:w="1728" w:type="dxa"/>
            <w:shd w:val="clear" w:color="auto" w:fill="auto"/>
            <w:vAlign w:val="bottom"/>
          </w:tcPr>
          <w:p w14:paraId="636E866A" w14:textId="77777777" w:rsidR="00CC612B" w:rsidRPr="00F32D17" w:rsidRDefault="00CC612B" w:rsidP="002F27EF">
            <w:pPr>
              <w:spacing w:before="40" w:after="40" w:line="220" w:lineRule="exact"/>
              <w:jc w:val="right"/>
              <w:rPr>
                <w:sz w:val="18"/>
              </w:rPr>
            </w:pPr>
            <w:r w:rsidRPr="00F32D17">
              <w:rPr>
                <w:sz w:val="18"/>
              </w:rPr>
              <w:t>90</w:t>
            </w:r>
          </w:p>
        </w:tc>
      </w:tr>
      <w:tr w:rsidR="00CC612B" w:rsidRPr="00F32D17" w14:paraId="3A872AF9" w14:textId="77777777" w:rsidTr="002F27EF">
        <w:tc>
          <w:tcPr>
            <w:tcW w:w="1321" w:type="dxa"/>
            <w:shd w:val="clear" w:color="auto" w:fill="auto"/>
          </w:tcPr>
          <w:p w14:paraId="60A5A1C8" w14:textId="77777777" w:rsidR="00CC612B" w:rsidRPr="00F32D17" w:rsidRDefault="00CC612B" w:rsidP="002F27EF">
            <w:pPr>
              <w:spacing w:before="40" w:after="40" w:line="220" w:lineRule="exact"/>
              <w:rPr>
                <w:i/>
                <w:sz w:val="18"/>
              </w:rPr>
            </w:pPr>
            <w:r w:rsidRPr="00F32D17">
              <w:rPr>
                <w:i/>
                <w:sz w:val="18"/>
              </w:rPr>
              <w:t>Laboral</w:t>
            </w:r>
          </w:p>
        </w:tc>
        <w:tc>
          <w:tcPr>
            <w:tcW w:w="1439" w:type="dxa"/>
            <w:shd w:val="clear" w:color="auto" w:fill="auto"/>
            <w:vAlign w:val="bottom"/>
          </w:tcPr>
          <w:p w14:paraId="4D3C65C0" w14:textId="77777777" w:rsidR="00CC612B" w:rsidRPr="00F32D17" w:rsidRDefault="00CC612B" w:rsidP="002F27EF">
            <w:pPr>
              <w:spacing w:before="40" w:after="40" w:line="220" w:lineRule="exact"/>
              <w:jc w:val="right"/>
              <w:rPr>
                <w:sz w:val="18"/>
              </w:rPr>
            </w:pPr>
            <w:r w:rsidRPr="00F32D17">
              <w:rPr>
                <w:sz w:val="18"/>
              </w:rPr>
              <w:t>89.223</w:t>
            </w:r>
          </w:p>
        </w:tc>
        <w:tc>
          <w:tcPr>
            <w:tcW w:w="1404" w:type="dxa"/>
            <w:shd w:val="clear" w:color="auto" w:fill="auto"/>
            <w:vAlign w:val="bottom"/>
          </w:tcPr>
          <w:p w14:paraId="21184667" w14:textId="77777777" w:rsidR="00CC612B" w:rsidRPr="00F32D17" w:rsidRDefault="00CC612B" w:rsidP="002F27EF">
            <w:pPr>
              <w:spacing w:before="40" w:after="40" w:line="220" w:lineRule="exact"/>
              <w:jc w:val="right"/>
              <w:rPr>
                <w:sz w:val="18"/>
              </w:rPr>
            </w:pPr>
            <w:r w:rsidRPr="00F32D17">
              <w:rPr>
                <w:sz w:val="18"/>
              </w:rPr>
              <w:t>82.550</w:t>
            </w:r>
          </w:p>
        </w:tc>
        <w:tc>
          <w:tcPr>
            <w:tcW w:w="1478" w:type="dxa"/>
            <w:shd w:val="clear" w:color="auto" w:fill="auto"/>
            <w:vAlign w:val="bottom"/>
          </w:tcPr>
          <w:p w14:paraId="3B51941E" w14:textId="77777777" w:rsidR="00CC612B" w:rsidRPr="00F32D17" w:rsidRDefault="00CC612B" w:rsidP="002F27EF">
            <w:pPr>
              <w:spacing w:before="40" w:after="40" w:line="220" w:lineRule="exact"/>
              <w:jc w:val="right"/>
              <w:rPr>
                <w:sz w:val="18"/>
              </w:rPr>
            </w:pPr>
            <w:r w:rsidRPr="00F32D17">
              <w:rPr>
                <w:sz w:val="18"/>
              </w:rPr>
              <w:t>52.530</w:t>
            </w:r>
          </w:p>
        </w:tc>
        <w:tc>
          <w:tcPr>
            <w:tcW w:w="1728" w:type="dxa"/>
            <w:shd w:val="clear" w:color="auto" w:fill="auto"/>
            <w:vAlign w:val="bottom"/>
          </w:tcPr>
          <w:p w14:paraId="43AC0D4D" w14:textId="77777777" w:rsidR="00CC612B" w:rsidRPr="00F32D17" w:rsidRDefault="00CC612B" w:rsidP="002F27EF">
            <w:pPr>
              <w:spacing w:before="40" w:after="40" w:line="220" w:lineRule="exact"/>
              <w:jc w:val="right"/>
              <w:rPr>
                <w:sz w:val="18"/>
              </w:rPr>
            </w:pPr>
            <w:r w:rsidRPr="00F32D17">
              <w:rPr>
                <w:sz w:val="18"/>
              </w:rPr>
              <w:t>158</w:t>
            </w:r>
          </w:p>
        </w:tc>
      </w:tr>
      <w:tr w:rsidR="00CC612B" w:rsidRPr="00F32D17" w14:paraId="476E15E6" w14:textId="77777777" w:rsidTr="002F27EF">
        <w:tc>
          <w:tcPr>
            <w:tcW w:w="1321" w:type="dxa"/>
            <w:shd w:val="clear" w:color="auto" w:fill="auto"/>
          </w:tcPr>
          <w:p w14:paraId="6E8870CA" w14:textId="77777777" w:rsidR="00CC612B" w:rsidRPr="00F32D17" w:rsidRDefault="00CC612B" w:rsidP="002F27EF">
            <w:pPr>
              <w:spacing w:before="40" w:after="40" w:line="220" w:lineRule="exact"/>
              <w:rPr>
                <w:i/>
                <w:sz w:val="18"/>
              </w:rPr>
            </w:pPr>
            <w:r w:rsidRPr="00F32D17">
              <w:rPr>
                <w:i/>
                <w:sz w:val="18"/>
              </w:rPr>
              <w:t>Garantía</w:t>
            </w:r>
          </w:p>
        </w:tc>
        <w:tc>
          <w:tcPr>
            <w:tcW w:w="1439" w:type="dxa"/>
            <w:shd w:val="clear" w:color="auto" w:fill="auto"/>
            <w:vAlign w:val="bottom"/>
          </w:tcPr>
          <w:p w14:paraId="035BE987" w14:textId="77777777" w:rsidR="00CC612B" w:rsidRPr="00F32D17" w:rsidRDefault="00CC612B" w:rsidP="002F27EF">
            <w:pPr>
              <w:spacing w:before="40" w:after="40" w:line="220" w:lineRule="exact"/>
              <w:jc w:val="right"/>
              <w:rPr>
                <w:sz w:val="18"/>
              </w:rPr>
            </w:pPr>
            <w:r w:rsidRPr="00F32D17">
              <w:rPr>
                <w:sz w:val="18"/>
              </w:rPr>
              <w:t>488.508</w:t>
            </w:r>
          </w:p>
        </w:tc>
        <w:tc>
          <w:tcPr>
            <w:tcW w:w="1404" w:type="dxa"/>
            <w:shd w:val="clear" w:color="auto" w:fill="auto"/>
            <w:vAlign w:val="bottom"/>
          </w:tcPr>
          <w:p w14:paraId="781A8222" w14:textId="77777777" w:rsidR="00CC612B" w:rsidRPr="00F32D17" w:rsidRDefault="00CC612B" w:rsidP="002F27EF">
            <w:pPr>
              <w:spacing w:before="40" w:after="40" w:line="220" w:lineRule="exact"/>
              <w:jc w:val="right"/>
              <w:rPr>
                <w:sz w:val="18"/>
              </w:rPr>
            </w:pPr>
            <w:r w:rsidRPr="00F32D17">
              <w:rPr>
                <w:sz w:val="18"/>
              </w:rPr>
              <w:t>529.315</w:t>
            </w:r>
          </w:p>
        </w:tc>
        <w:tc>
          <w:tcPr>
            <w:tcW w:w="1478" w:type="dxa"/>
            <w:shd w:val="clear" w:color="auto" w:fill="auto"/>
            <w:vAlign w:val="bottom"/>
          </w:tcPr>
          <w:p w14:paraId="2BFF44FE" w14:textId="77777777" w:rsidR="00CC612B" w:rsidRPr="00F32D17" w:rsidRDefault="00CC612B" w:rsidP="002F27EF">
            <w:pPr>
              <w:spacing w:before="40" w:after="40" w:line="220" w:lineRule="exact"/>
              <w:jc w:val="right"/>
              <w:rPr>
                <w:sz w:val="18"/>
              </w:rPr>
            </w:pPr>
            <w:r w:rsidRPr="00F32D17">
              <w:rPr>
                <w:sz w:val="18"/>
              </w:rPr>
              <w:t>446.024</w:t>
            </w:r>
          </w:p>
        </w:tc>
        <w:tc>
          <w:tcPr>
            <w:tcW w:w="1728" w:type="dxa"/>
            <w:shd w:val="clear" w:color="auto" w:fill="auto"/>
            <w:vAlign w:val="bottom"/>
          </w:tcPr>
          <w:p w14:paraId="7B069AD0" w14:textId="77777777" w:rsidR="00CC612B" w:rsidRPr="00F32D17" w:rsidRDefault="00CC612B" w:rsidP="002F27EF">
            <w:pPr>
              <w:spacing w:before="40" w:after="40" w:line="220" w:lineRule="exact"/>
              <w:jc w:val="right"/>
              <w:rPr>
                <w:sz w:val="18"/>
              </w:rPr>
            </w:pPr>
            <w:r w:rsidRPr="00F32D17">
              <w:rPr>
                <w:sz w:val="18"/>
              </w:rPr>
              <w:t>357</w:t>
            </w:r>
          </w:p>
        </w:tc>
      </w:tr>
      <w:tr w:rsidR="00CC612B" w:rsidRPr="00F32D17" w14:paraId="59E0E5FB" w14:textId="77777777" w:rsidTr="002F27EF">
        <w:tc>
          <w:tcPr>
            <w:tcW w:w="1321" w:type="dxa"/>
            <w:tcBorders>
              <w:bottom w:val="single" w:sz="12" w:space="0" w:color="auto"/>
            </w:tcBorders>
            <w:shd w:val="clear" w:color="auto" w:fill="auto"/>
          </w:tcPr>
          <w:p w14:paraId="654AE79A" w14:textId="77777777" w:rsidR="00CC612B" w:rsidRPr="00F32D17" w:rsidRDefault="00CC612B" w:rsidP="002F27EF">
            <w:pPr>
              <w:spacing w:before="40" w:after="40" w:line="220" w:lineRule="exact"/>
              <w:rPr>
                <w:i/>
                <w:sz w:val="18"/>
              </w:rPr>
            </w:pPr>
            <w:r w:rsidRPr="00F32D17">
              <w:rPr>
                <w:i/>
                <w:sz w:val="18"/>
              </w:rPr>
              <w:t>Oral en lo penal</w:t>
            </w:r>
          </w:p>
        </w:tc>
        <w:tc>
          <w:tcPr>
            <w:tcW w:w="1439" w:type="dxa"/>
            <w:tcBorders>
              <w:bottom w:val="single" w:sz="12" w:space="0" w:color="auto"/>
            </w:tcBorders>
            <w:shd w:val="clear" w:color="auto" w:fill="auto"/>
            <w:vAlign w:val="bottom"/>
          </w:tcPr>
          <w:p w14:paraId="05A3F0FD" w14:textId="77777777" w:rsidR="00CC612B" w:rsidRPr="00F32D17" w:rsidRDefault="00CC612B" w:rsidP="002F27EF">
            <w:pPr>
              <w:spacing w:before="40" w:after="40" w:line="220" w:lineRule="exact"/>
              <w:jc w:val="right"/>
              <w:rPr>
                <w:sz w:val="18"/>
              </w:rPr>
            </w:pPr>
            <w:r w:rsidRPr="00F32D17">
              <w:rPr>
                <w:sz w:val="18"/>
              </w:rPr>
              <w:t>13.171</w:t>
            </w:r>
          </w:p>
        </w:tc>
        <w:tc>
          <w:tcPr>
            <w:tcW w:w="1404" w:type="dxa"/>
            <w:tcBorders>
              <w:bottom w:val="single" w:sz="12" w:space="0" w:color="auto"/>
            </w:tcBorders>
            <w:shd w:val="clear" w:color="auto" w:fill="auto"/>
            <w:vAlign w:val="bottom"/>
          </w:tcPr>
          <w:p w14:paraId="7D60DEEA" w14:textId="77777777" w:rsidR="00CC612B" w:rsidRPr="00F32D17" w:rsidRDefault="00CC612B" w:rsidP="002F27EF">
            <w:pPr>
              <w:spacing w:before="40" w:after="40" w:line="220" w:lineRule="exact"/>
              <w:jc w:val="right"/>
              <w:rPr>
                <w:sz w:val="18"/>
              </w:rPr>
            </w:pPr>
            <w:r w:rsidRPr="00F32D17">
              <w:rPr>
                <w:sz w:val="18"/>
              </w:rPr>
              <w:t>12.503</w:t>
            </w:r>
          </w:p>
        </w:tc>
        <w:tc>
          <w:tcPr>
            <w:tcW w:w="1478" w:type="dxa"/>
            <w:tcBorders>
              <w:bottom w:val="single" w:sz="12" w:space="0" w:color="auto"/>
            </w:tcBorders>
            <w:shd w:val="clear" w:color="auto" w:fill="auto"/>
            <w:vAlign w:val="bottom"/>
          </w:tcPr>
          <w:p w14:paraId="0854C261" w14:textId="77777777" w:rsidR="00CC612B" w:rsidRPr="00F32D17" w:rsidRDefault="00CC612B" w:rsidP="002F27EF">
            <w:pPr>
              <w:spacing w:before="40" w:after="40" w:line="220" w:lineRule="exact"/>
              <w:jc w:val="right"/>
              <w:rPr>
                <w:sz w:val="18"/>
              </w:rPr>
            </w:pPr>
            <w:r w:rsidRPr="00F32D17">
              <w:rPr>
                <w:sz w:val="18"/>
              </w:rPr>
              <w:t>8.525</w:t>
            </w:r>
          </w:p>
        </w:tc>
        <w:tc>
          <w:tcPr>
            <w:tcW w:w="1728" w:type="dxa"/>
            <w:tcBorders>
              <w:bottom w:val="single" w:sz="12" w:space="0" w:color="auto"/>
            </w:tcBorders>
            <w:shd w:val="clear" w:color="auto" w:fill="auto"/>
            <w:vAlign w:val="bottom"/>
          </w:tcPr>
          <w:p w14:paraId="36B1B105" w14:textId="77777777" w:rsidR="00CC612B" w:rsidRPr="00F32D17" w:rsidRDefault="00CC612B" w:rsidP="002F27EF">
            <w:pPr>
              <w:spacing w:before="40" w:after="40" w:line="220" w:lineRule="exact"/>
              <w:jc w:val="right"/>
              <w:rPr>
                <w:sz w:val="18"/>
              </w:rPr>
            </w:pPr>
            <w:r w:rsidRPr="00F32D17">
              <w:rPr>
                <w:sz w:val="18"/>
              </w:rPr>
              <w:t>224</w:t>
            </w:r>
          </w:p>
        </w:tc>
      </w:tr>
    </w:tbl>
    <w:p w14:paraId="23E3ADDE" w14:textId="77777777" w:rsidR="00CC612B" w:rsidRPr="00E65A6E" w:rsidRDefault="00CC612B" w:rsidP="00CC612B">
      <w:pPr>
        <w:pStyle w:val="SingleTxtG"/>
        <w:rPr>
          <w:i/>
          <w:iCs/>
          <w:sz w:val="18"/>
          <w:szCs w:val="18"/>
        </w:rPr>
      </w:pPr>
      <w:r w:rsidRPr="00E65A6E">
        <w:rPr>
          <w:i/>
          <w:iCs/>
          <w:sz w:val="18"/>
          <w:szCs w:val="18"/>
        </w:rPr>
        <w:t>Fuente: Poder Judicial.</w:t>
      </w:r>
      <w:r w:rsidRPr="00E65A6E">
        <w:rPr>
          <w:rStyle w:val="Refdenotaalpie"/>
          <w:i/>
          <w:iCs/>
          <w:szCs w:val="18"/>
        </w:rPr>
        <w:footnoteReference w:id="116"/>
      </w:r>
    </w:p>
    <w:p w14:paraId="2A8E2B0F" w14:textId="1B35320A" w:rsidR="00CC612B" w:rsidRPr="00212D67" w:rsidRDefault="00CC612B" w:rsidP="0038756B">
      <w:pPr>
        <w:pStyle w:val="SingleTxtG"/>
      </w:pPr>
      <w:r w:rsidRPr="00212D67">
        <w:t>Cuadro 55</w:t>
      </w:r>
      <w:r>
        <w:tab/>
      </w:r>
      <w:r w:rsidR="0038756B">
        <w:br/>
      </w:r>
      <w:r>
        <w:tab/>
      </w:r>
      <w:r w:rsidRPr="0038756B">
        <w:rPr>
          <w:b/>
          <w:bCs/>
        </w:rPr>
        <w:t>Cifras relevantes de las causas que se tramitan ante las Cortes de Apelaciones, correspondientes al año 2023</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93"/>
        <w:gridCol w:w="1413"/>
        <w:gridCol w:w="1509"/>
        <w:gridCol w:w="1427"/>
        <w:gridCol w:w="1628"/>
      </w:tblGrid>
      <w:tr w:rsidR="00CC612B" w:rsidRPr="00F32D17" w14:paraId="6EC6C755" w14:textId="77777777" w:rsidTr="002F27EF">
        <w:trPr>
          <w:tblHeader/>
        </w:trPr>
        <w:tc>
          <w:tcPr>
            <w:tcW w:w="1393" w:type="dxa"/>
            <w:tcBorders>
              <w:top w:val="single" w:sz="4" w:space="0" w:color="auto"/>
              <w:bottom w:val="single" w:sz="12" w:space="0" w:color="auto"/>
            </w:tcBorders>
            <w:shd w:val="clear" w:color="auto" w:fill="auto"/>
            <w:vAlign w:val="bottom"/>
          </w:tcPr>
          <w:p w14:paraId="2B16A39C" w14:textId="77777777" w:rsidR="00CC612B" w:rsidRPr="00F32D17" w:rsidRDefault="00CC612B" w:rsidP="002F27EF">
            <w:pPr>
              <w:spacing w:before="80" w:after="80" w:line="200" w:lineRule="exact"/>
              <w:rPr>
                <w:i/>
                <w:sz w:val="16"/>
              </w:rPr>
            </w:pPr>
            <w:r w:rsidRPr="00F32D17">
              <w:rPr>
                <w:i/>
                <w:sz w:val="16"/>
              </w:rPr>
              <w:t>Corte de Apelaciones</w:t>
            </w:r>
          </w:p>
        </w:tc>
        <w:tc>
          <w:tcPr>
            <w:tcW w:w="1413" w:type="dxa"/>
            <w:tcBorders>
              <w:top w:val="single" w:sz="4" w:space="0" w:color="auto"/>
              <w:bottom w:val="single" w:sz="12" w:space="0" w:color="auto"/>
            </w:tcBorders>
            <w:shd w:val="clear" w:color="auto" w:fill="auto"/>
            <w:vAlign w:val="bottom"/>
          </w:tcPr>
          <w:p w14:paraId="1E8F6440" w14:textId="77777777" w:rsidR="00CC612B" w:rsidRPr="00F32D17" w:rsidRDefault="00CC612B" w:rsidP="002F27EF">
            <w:pPr>
              <w:spacing w:before="80" w:after="80" w:line="200" w:lineRule="exact"/>
              <w:jc w:val="right"/>
              <w:rPr>
                <w:i/>
                <w:sz w:val="16"/>
              </w:rPr>
            </w:pPr>
            <w:r w:rsidRPr="00F32D17">
              <w:rPr>
                <w:i/>
                <w:sz w:val="16"/>
              </w:rPr>
              <w:t>Ingreso de causas</w:t>
            </w:r>
          </w:p>
        </w:tc>
        <w:tc>
          <w:tcPr>
            <w:tcW w:w="1509" w:type="dxa"/>
            <w:tcBorders>
              <w:top w:val="single" w:sz="4" w:space="0" w:color="auto"/>
              <w:bottom w:val="single" w:sz="12" w:space="0" w:color="auto"/>
            </w:tcBorders>
            <w:shd w:val="clear" w:color="auto" w:fill="auto"/>
            <w:vAlign w:val="bottom"/>
          </w:tcPr>
          <w:p w14:paraId="7E05B726" w14:textId="77777777" w:rsidR="00CC612B" w:rsidRPr="00F32D17" w:rsidRDefault="00CC612B" w:rsidP="002F27EF">
            <w:pPr>
              <w:spacing w:before="80" w:after="80" w:line="200" w:lineRule="exact"/>
              <w:jc w:val="right"/>
              <w:rPr>
                <w:i/>
                <w:sz w:val="16"/>
              </w:rPr>
            </w:pPr>
            <w:r w:rsidRPr="00F32D17">
              <w:rPr>
                <w:i/>
                <w:sz w:val="16"/>
              </w:rPr>
              <w:t>Término de causas</w:t>
            </w:r>
          </w:p>
        </w:tc>
        <w:tc>
          <w:tcPr>
            <w:tcW w:w="1427" w:type="dxa"/>
            <w:tcBorders>
              <w:top w:val="single" w:sz="4" w:space="0" w:color="auto"/>
              <w:bottom w:val="single" w:sz="12" w:space="0" w:color="auto"/>
            </w:tcBorders>
            <w:shd w:val="clear" w:color="auto" w:fill="auto"/>
            <w:vAlign w:val="bottom"/>
          </w:tcPr>
          <w:p w14:paraId="3C502D15" w14:textId="77777777" w:rsidR="00CC612B" w:rsidRPr="00F32D17" w:rsidRDefault="00CC612B" w:rsidP="002F27EF">
            <w:pPr>
              <w:spacing w:before="80" w:after="80" w:line="200" w:lineRule="exact"/>
              <w:jc w:val="right"/>
              <w:rPr>
                <w:i/>
                <w:sz w:val="16"/>
              </w:rPr>
            </w:pPr>
            <w:r w:rsidRPr="00F32D17">
              <w:rPr>
                <w:i/>
                <w:sz w:val="16"/>
              </w:rPr>
              <w:t>Causas en tramitación</w:t>
            </w:r>
          </w:p>
        </w:tc>
        <w:tc>
          <w:tcPr>
            <w:tcW w:w="1628" w:type="dxa"/>
            <w:tcBorders>
              <w:top w:val="single" w:sz="4" w:space="0" w:color="auto"/>
              <w:bottom w:val="single" w:sz="12" w:space="0" w:color="auto"/>
            </w:tcBorders>
            <w:shd w:val="clear" w:color="auto" w:fill="auto"/>
            <w:vAlign w:val="bottom"/>
          </w:tcPr>
          <w:p w14:paraId="6ADE5744" w14:textId="77777777" w:rsidR="00CC612B" w:rsidRPr="00F32D17" w:rsidRDefault="00CC612B" w:rsidP="002F27EF">
            <w:pPr>
              <w:spacing w:before="80" w:after="80" w:line="200" w:lineRule="exact"/>
              <w:jc w:val="right"/>
              <w:rPr>
                <w:i/>
                <w:sz w:val="16"/>
              </w:rPr>
            </w:pPr>
            <w:r w:rsidRPr="00F32D17">
              <w:rPr>
                <w:i/>
                <w:sz w:val="16"/>
              </w:rPr>
              <w:t>Duración promedio (días corridos)</w:t>
            </w:r>
          </w:p>
        </w:tc>
      </w:tr>
      <w:tr w:rsidR="00CC612B" w:rsidRPr="00F32D17" w14:paraId="7279D971" w14:textId="77777777" w:rsidTr="002F27EF">
        <w:tc>
          <w:tcPr>
            <w:tcW w:w="1393" w:type="dxa"/>
            <w:tcBorders>
              <w:top w:val="single" w:sz="12" w:space="0" w:color="auto"/>
            </w:tcBorders>
            <w:shd w:val="clear" w:color="auto" w:fill="auto"/>
          </w:tcPr>
          <w:p w14:paraId="5AD9FCFE" w14:textId="77777777" w:rsidR="00CC612B" w:rsidRPr="00F32D17" w:rsidRDefault="00CC612B" w:rsidP="002F27EF">
            <w:pPr>
              <w:spacing w:before="40" w:after="40" w:line="220" w:lineRule="exact"/>
              <w:rPr>
                <w:sz w:val="18"/>
              </w:rPr>
            </w:pPr>
            <w:r w:rsidRPr="00F32D17">
              <w:rPr>
                <w:sz w:val="18"/>
              </w:rPr>
              <w:t>Arica</w:t>
            </w:r>
          </w:p>
        </w:tc>
        <w:tc>
          <w:tcPr>
            <w:tcW w:w="1413" w:type="dxa"/>
            <w:tcBorders>
              <w:top w:val="single" w:sz="12" w:space="0" w:color="auto"/>
            </w:tcBorders>
            <w:shd w:val="clear" w:color="auto" w:fill="auto"/>
            <w:vAlign w:val="bottom"/>
          </w:tcPr>
          <w:p w14:paraId="77CB7283" w14:textId="77777777" w:rsidR="00CC612B" w:rsidRPr="00F32D17" w:rsidRDefault="00CC612B" w:rsidP="002F27EF">
            <w:pPr>
              <w:spacing w:before="40" w:after="40" w:line="220" w:lineRule="exact"/>
              <w:jc w:val="right"/>
              <w:rPr>
                <w:sz w:val="18"/>
              </w:rPr>
            </w:pPr>
            <w:r w:rsidRPr="00F32D17">
              <w:rPr>
                <w:sz w:val="18"/>
              </w:rPr>
              <w:t>4.871</w:t>
            </w:r>
          </w:p>
        </w:tc>
        <w:tc>
          <w:tcPr>
            <w:tcW w:w="1509" w:type="dxa"/>
            <w:tcBorders>
              <w:top w:val="single" w:sz="12" w:space="0" w:color="auto"/>
            </w:tcBorders>
            <w:shd w:val="clear" w:color="auto" w:fill="auto"/>
            <w:vAlign w:val="bottom"/>
          </w:tcPr>
          <w:p w14:paraId="52F50E6A" w14:textId="77777777" w:rsidR="00CC612B" w:rsidRPr="00F32D17" w:rsidRDefault="00CC612B" w:rsidP="002F27EF">
            <w:pPr>
              <w:spacing w:before="40" w:after="40" w:line="220" w:lineRule="exact"/>
              <w:jc w:val="right"/>
              <w:rPr>
                <w:sz w:val="18"/>
              </w:rPr>
            </w:pPr>
            <w:r w:rsidRPr="00F32D17">
              <w:rPr>
                <w:sz w:val="18"/>
              </w:rPr>
              <w:t>5.102</w:t>
            </w:r>
          </w:p>
        </w:tc>
        <w:tc>
          <w:tcPr>
            <w:tcW w:w="1427" w:type="dxa"/>
            <w:tcBorders>
              <w:top w:val="single" w:sz="12" w:space="0" w:color="auto"/>
            </w:tcBorders>
            <w:shd w:val="clear" w:color="auto" w:fill="auto"/>
            <w:vAlign w:val="bottom"/>
          </w:tcPr>
          <w:p w14:paraId="1E36D80B" w14:textId="77777777" w:rsidR="00CC612B" w:rsidRPr="00F32D17" w:rsidRDefault="00CC612B" w:rsidP="002F27EF">
            <w:pPr>
              <w:spacing w:before="40" w:after="40" w:line="220" w:lineRule="exact"/>
              <w:jc w:val="right"/>
              <w:rPr>
                <w:sz w:val="18"/>
              </w:rPr>
            </w:pPr>
            <w:r w:rsidRPr="00F32D17">
              <w:rPr>
                <w:sz w:val="18"/>
              </w:rPr>
              <w:t>368</w:t>
            </w:r>
          </w:p>
        </w:tc>
        <w:tc>
          <w:tcPr>
            <w:tcW w:w="1628" w:type="dxa"/>
            <w:tcBorders>
              <w:top w:val="single" w:sz="12" w:space="0" w:color="auto"/>
            </w:tcBorders>
            <w:shd w:val="clear" w:color="auto" w:fill="auto"/>
            <w:vAlign w:val="bottom"/>
          </w:tcPr>
          <w:p w14:paraId="390AE82D" w14:textId="77777777" w:rsidR="00CC612B" w:rsidRPr="00F32D17" w:rsidRDefault="00CC612B" w:rsidP="002F27EF">
            <w:pPr>
              <w:spacing w:before="40" w:after="40" w:line="220" w:lineRule="exact"/>
              <w:jc w:val="right"/>
              <w:rPr>
                <w:sz w:val="18"/>
              </w:rPr>
            </w:pPr>
            <w:r w:rsidRPr="00F32D17">
              <w:rPr>
                <w:sz w:val="18"/>
              </w:rPr>
              <w:t>27</w:t>
            </w:r>
          </w:p>
        </w:tc>
      </w:tr>
      <w:tr w:rsidR="00CC612B" w:rsidRPr="00F32D17" w14:paraId="53855F08" w14:textId="77777777" w:rsidTr="002F27EF">
        <w:tc>
          <w:tcPr>
            <w:tcW w:w="1393" w:type="dxa"/>
            <w:shd w:val="clear" w:color="auto" w:fill="auto"/>
          </w:tcPr>
          <w:p w14:paraId="4797AEC0" w14:textId="77777777" w:rsidR="00CC612B" w:rsidRPr="00F32D17" w:rsidRDefault="00CC612B" w:rsidP="002F27EF">
            <w:pPr>
              <w:spacing w:before="40" w:after="40" w:line="220" w:lineRule="exact"/>
              <w:rPr>
                <w:sz w:val="18"/>
              </w:rPr>
            </w:pPr>
            <w:r w:rsidRPr="00F32D17">
              <w:rPr>
                <w:sz w:val="18"/>
              </w:rPr>
              <w:t>Iquique</w:t>
            </w:r>
          </w:p>
        </w:tc>
        <w:tc>
          <w:tcPr>
            <w:tcW w:w="1413" w:type="dxa"/>
            <w:shd w:val="clear" w:color="auto" w:fill="auto"/>
            <w:vAlign w:val="bottom"/>
          </w:tcPr>
          <w:p w14:paraId="2117C867" w14:textId="77777777" w:rsidR="00CC612B" w:rsidRPr="00F32D17" w:rsidRDefault="00CC612B" w:rsidP="002F27EF">
            <w:pPr>
              <w:spacing w:before="40" w:after="40" w:line="220" w:lineRule="exact"/>
              <w:jc w:val="right"/>
              <w:rPr>
                <w:sz w:val="18"/>
              </w:rPr>
            </w:pPr>
            <w:r w:rsidRPr="00F32D17">
              <w:rPr>
                <w:sz w:val="18"/>
              </w:rPr>
              <w:t>7.001</w:t>
            </w:r>
          </w:p>
        </w:tc>
        <w:tc>
          <w:tcPr>
            <w:tcW w:w="1509" w:type="dxa"/>
            <w:shd w:val="clear" w:color="auto" w:fill="auto"/>
            <w:vAlign w:val="bottom"/>
          </w:tcPr>
          <w:p w14:paraId="286FEA4A" w14:textId="77777777" w:rsidR="00CC612B" w:rsidRPr="00F32D17" w:rsidRDefault="00CC612B" w:rsidP="002F27EF">
            <w:pPr>
              <w:spacing w:before="40" w:after="40" w:line="220" w:lineRule="exact"/>
              <w:jc w:val="right"/>
              <w:rPr>
                <w:sz w:val="18"/>
              </w:rPr>
            </w:pPr>
            <w:r w:rsidRPr="00F32D17">
              <w:rPr>
                <w:sz w:val="18"/>
              </w:rPr>
              <w:t>7.408</w:t>
            </w:r>
          </w:p>
        </w:tc>
        <w:tc>
          <w:tcPr>
            <w:tcW w:w="1427" w:type="dxa"/>
            <w:shd w:val="clear" w:color="auto" w:fill="auto"/>
            <w:vAlign w:val="bottom"/>
          </w:tcPr>
          <w:p w14:paraId="687BEEAC" w14:textId="77777777" w:rsidR="00CC612B" w:rsidRPr="00F32D17" w:rsidRDefault="00CC612B" w:rsidP="002F27EF">
            <w:pPr>
              <w:spacing w:before="40" w:after="40" w:line="220" w:lineRule="exact"/>
              <w:jc w:val="right"/>
              <w:rPr>
                <w:sz w:val="18"/>
              </w:rPr>
            </w:pPr>
            <w:r w:rsidRPr="00F32D17">
              <w:rPr>
                <w:sz w:val="18"/>
              </w:rPr>
              <w:t>855</w:t>
            </w:r>
          </w:p>
        </w:tc>
        <w:tc>
          <w:tcPr>
            <w:tcW w:w="1628" w:type="dxa"/>
            <w:shd w:val="clear" w:color="auto" w:fill="auto"/>
            <w:vAlign w:val="bottom"/>
          </w:tcPr>
          <w:p w14:paraId="75803BDC" w14:textId="77777777" w:rsidR="00CC612B" w:rsidRPr="00F32D17" w:rsidRDefault="00CC612B" w:rsidP="002F27EF">
            <w:pPr>
              <w:spacing w:before="40" w:after="40" w:line="220" w:lineRule="exact"/>
              <w:jc w:val="right"/>
              <w:rPr>
                <w:sz w:val="18"/>
              </w:rPr>
            </w:pPr>
            <w:r w:rsidRPr="00F32D17">
              <w:rPr>
                <w:sz w:val="18"/>
              </w:rPr>
              <w:t>62</w:t>
            </w:r>
          </w:p>
        </w:tc>
      </w:tr>
      <w:tr w:rsidR="00CC612B" w:rsidRPr="00F32D17" w14:paraId="152FB67D" w14:textId="77777777" w:rsidTr="002F27EF">
        <w:tc>
          <w:tcPr>
            <w:tcW w:w="1393" w:type="dxa"/>
            <w:shd w:val="clear" w:color="auto" w:fill="auto"/>
          </w:tcPr>
          <w:p w14:paraId="3E9B9657" w14:textId="77777777" w:rsidR="00CC612B" w:rsidRPr="00F32D17" w:rsidRDefault="00CC612B" w:rsidP="002F27EF">
            <w:pPr>
              <w:spacing w:before="40" w:after="40" w:line="220" w:lineRule="exact"/>
              <w:rPr>
                <w:sz w:val="18"/>
              </w:rPr>
            </w:pPr>
            <w:r w:rsidRPr="00F32D17">
              <w:rPr>
                <w:sz w:val="18"/>
              </w:rPr>
              <w:t>Antofagasta</w:t>
            </w:r>
          </w:p>
        </w:tc>
        <w:tc>
          <w:tcPr>
            <w:tcW w:w="1413" w:type="dxa"/>
            <w:shd w:val="clear" w:color="auto" w:fill="auto"/>
            <w:vAlign w:val="bottom"/>
          </w:tcPr>
          <w:p w14:paraId="71E358AD" w14:textId="77777777" w:rsidR="00CC612B" w:rsidRPr="00F32D17" w:rsidRDefault="00CC612B" w:rsidP="002F27EF">
            <w:pPr>
              <w:spacing w:before="40" w:after="40" w:line="220" w:lineRule="exact"/>
              <w:jc w:val="right"/>
              <w:rPr>
                <w:sz w:val="18"/>
              </w:rPr>
            </w:pPr>
            <w:r w:rsidRPr="00F32D17">
              <w:rPr>
                <w:sz w:val="18"/>
              </w:rPr>
              <w:t>13.663</w:t>
            </w:r>
          </w:p>
        </w:tc>
        <w:tc>
          <w:tcPr>
            <w:tcW w:w="1509" w:type="dxa"/>
            <w:shd w:val="clear" w:color="auto" w:fill="auto"/>
            <w:vAlign w:val="bottom"/>
          </w:tcPr>
          <w:p w14:paraId="39CDD338" w14:textId="77777777" w:rsidR="00CC612B" w:rsidRPr="00F32D17" w:rsidRDefault="00CC612B" w:rsidP="002F27EF">
            <w:pPr>
              <w:spacing w:before="40" w:after="40" w:line="220" w:lineRule="exact"/>
              <w:jc w:val="right"/>
              <w:rPr>
                <w:sz w:val="18"/>
              </w:rPr>
            </w:pPr>
            <w:r w:rsidRPr="00F32D17">
              <w:rPr>
                <w:sz w:val="18"/>
              </w:rPr>
              <w:t>31.546</w:t>
            </w:r>
          </w:p>
        </w:tc>
        <w:tc>
          <w:tcPr>
            <w:tcW w:w="1427" w:type="dxa"/>
            <w:shd w:val="clear" w:color="auto" w:fill="auto"/>
            <w:vAlign w:val="bottom"/>
          </w:tcPr>
          <w:p w14:paraId="282CD440" w14:textId="77777777" w:rsidR="00CC612B" w:rsidRPr="00F32D17" w:rsidRDefault="00CC612B" w:rsidP="002F27EF">
            <w:pPr>
              <w:spacing w:before="40" w:after="40" w:line="220" w:lineRule="exact"/>
              <w:jc w:val="right"/>
              <w:rPr>
                <w:sz w:val="18"/>
              </w:rPr>
            </w:pPr>
            <w:r w:rsidRPr="00F32D17">
              <w:rPr>
                <w:sz w:val="18"/>
              </w:rPr>
              <w:t>1.350</w:t>
            </w:r>
          </w:p>
        </w:tc>
        <w:tc>
          <w:tcPr>
            <w:tcW w:w="1628" w:type="dxa"/>
            <w:shd w:val="clear" w:color="auto" w:fill="auto"/>
            <w:vAlign w:val="bottom"/>
          </w:tcPr>
          <w:p w14:paraId="5AD76AF9" w14:textId="77777777" w:rsidR="00CC612B" w:rsidRPr="00F32D17" w:rsidRDefault="00CC612B" w:rsidP="002F27EF">
            <w:pPr>
              <w:spacing w:before="40" w:after="40" w:line="220" w:lineRule="exact"/>
              <w:jc w:val="right"/>
              <w:rPr>
                <w:sz w:val="18"/>
              </w:rPr>
            </w:pPr>
            <w:r w:rsidRPr="00F32D17">
              <w:rPr>
                <w:sz w:val="18"/>
              </w:rPr>
              <w:t>96</w:t>
            </w:r>
          </w:p>
        </w:tc>
      </w:tr>
      <w:tr w:rsidR="00CC612B" w:rsidRPr="00F32D17" w14:paraId="6FFAB0D2" w14:textId="77777777" w:rsidTr="002F27EF">
        <w:tc>
          <w:tcPr>
            <w:tcW w:w="1393" w:type="dxa"/>
            <w:shd w:val="clear" w:color="auto" w:fill="auto"/>
          </w:tcPr>
          <w:p w14:paraId="62789FB1" w14:textId="77777777" w:rsidR="00CC612B" w:rsidRPr="00F32D17" w:rsidRDefault="00CC612B" w:rsidP="002F27EF">
            <w:pPr>
              <w:spacing w:before="40" w:after="40" w:line="220" w:lineRule="exact"/>
              <w:rPr>
                <w:sz w:val="18"/>
              </w:rPr>
            </w:pPr>
            <w:r w:rsidRPr="00F32D17">
              <w:rPr>
                <w:sz w:val="18"/>
              </w:rPr>
              <w:t>Copiapó</w:t>
            </w:r>
          </w:p>
        </w:tc>
        <w:tc>
          <w:tcPr>
            <w:tcW w:w="1413" w:type="dxa"/>
            <w:shd w:val="clear" w:color="auto" w:fill="auto"/>
            <w:vAlign w:val="bottom"/>
          </w:tcPr>
          <w:p w14:paraId="489331AD" w14:textId="77777777" w:rsidR="00CC612B" w:rsidRPr="00F32D17" w:rsidRDefault="00CC612B" w:rsidP="002F27EF">
            <w:pPr>
              <w:spacing w:before="40" w:after="40" w:line="220" w:lineRule="exact"/>
              <w:jc w:val="right"/>
              <w:rPr>
                <w:sz w:val="18"/>
              </w:rPr>
            </w:pPr>
            <w:r w:rsidRPr="00F32D17">
              <w:rPr>
                <w:sz w:val="18"/>
              </w:rPr>
              <w:t>3.136</w:t>
            </w:r>
          </w:p>
        </w:tc>
        <w:tc>
          <w:tcPr>
            <w:tcW w:w="1509" w:type="dxa"/>
            <w:shd w:val="clear" w:color="auto" w:fill="auto"/>
            <w:vAlign w:val="bottom"/>
          </w:tcPr>
          <w:p w14:paraId="51E594A9" w14:textId="77777777" w:rsidR="00CC612B" w:rsidRPr="00F32D17" w:rsidRDefault="00CC612B" w:rsidP="002F27EF">
            <w:pPr>
              <w:spacing w:before="40" w:after="40" w:line="220" w:lineRule="exact"/>
              <w:jc w:val="right"/>
              <w:rPr>
                <w:sz w:val="18"/>
              </w:rPr>
            </w:pPr>
            <w:r w:rsidRPr="00F32D17">
              <w:rPr>
                <w:sz w:val="18"/>
              </w:rPr>
              <w:t>3.250</w:t>
            </w:r>
          </w:p>
        </w:tc>
        <w:tc>
          <w:tcPr>
            <w:tcW w:w="1427" w:type="dxa"/>
            <w:shd w:val="clear" w:color="auto" w:fill="auto"/>
            <w:vAlign w:val="bottom"/>
          </w:tcPr>
          <w:p w14:paraId="6F84F6ED" w14:textId="77777777" w:rsidR="00CC612B" w:rsidRPr="00F32D17" w:rsidRDefault="00CC612B" w:rsidP="002F27EF">
            <w:pPr>
              <w:spacing w:before="40" w:after="40" w:line="220" w:lineRule="exact"/>
              <w:jc w:val="right"/>
              <w:rPr>
                <w:sz w:val="18"/>
              </w:rPr>
            </w:pPr>
            <w:r w:rsidRPr="00F32D17">
              <w:rPr>
                <w:sz w:val="18"/>
              </w:rPr>
              <w:t>568</w:t>
            </w:r>
          </w:p>
        </w:tc>
        <w:tc>
          <w:tcPr>
            <w:tcW w:w="1628" w:type="dxa"/>
            <w:shd w:val="clear" w:color="auto" w:fill="auto"/>
            <w:vAlign w:val="bottom"/>
          </w:tcPr>
          <w:p w14:paraId="5B01D2A3" w14:textId="77777777" w:rsidR="00CC612B" w:rsidRPr="00F32D17" w:rsidRDefault="00CC612B" w:rsidP="002F27EF">
            <w:pPr>
              <w:spacing w:before="40" w:after="40" w:line="220" w:lineRule="exact"/>
              <w:jc w:val="right"/>
              <w:rPr>
                <w:sz w:val="18"/>
              </w:rPr>
            </w:pPr>
            <w:r w:rsidRPr="00F32D17">
              <w:rPr>
                <w:sz w:val="18"/>
              </w:rPr>
              <w:t>71</w:t>
            </w:r>
          </w:p>
        </w:tc>
      </w:tr>
      <w:tr w:rsidR="00CC612B" w:rsidRPr="00F32D17" w14:paraId="205E92C9" w14:textId="77777777" w:rsidTr="002F27EF">
        <w:tc>
          <w:tcPr>
            <w:tcW w:w="1393" w:type="dxa"/>
            <w:shd w:val="clear" w:color="auto" w:fill="auto"/>
          </w:tcPr>
          <w:p w14:paraId="7F5E60EC" w14:textId="77777777" w:rsidR="00CC612B" w:rsidRPr="00F32D17" w:rsidRDefault="00CC612B" w:rsidP="002F27EF">
            <w:pPr>
              <w:spacing w:before="40" w:after="40" w:line="220" w:lineRule="exact"/>
              <w:rPr>
                <w:sz w:val="18"/>
              </w:rPr>
            </w:pPr>
            <w:r w:rsidRPr="00F32D17">
              <w:rPr>
                <w:sz w:val="18"/>
              </w:rPr>
              <w:t>La Serena</w:t>
            </w:r>
          </w:p>
        </w:tc>
        <w:tc>
          <w:tcPr>
            <w:tcW w:w="1413" w:type="dxa"/>
            <w:shd w:val="clear" w:color="auto" w:fill="auto"/>
            <w:vAlign w:val="bottom"/>
          </w:tcPr>
          <w:p w14:paraId="62B928A8" w14:textId="77777777" w:rsidR="00CC612B" w:rsidRPr="00F32D17" w:rsidRDefault="00CC612B" w:rsidP="002F27EF">
            <w:pPr>
              <w:spacing w:before="40" w:after="40" w:line="220" w:lineRule="exact"/>
              <w:jc w:val="right"/>
              <w:rPr>
                <w:sz w:val="18"/>
              </w:rPr>
            </w:pPr>
            <w:r w:rsidRPr="00F32D17">
              <w:rPr>
                <w:sz w:val="18"/>
              </w:rPr>
              <w:t>8.487</w:t>
            </w:r>
          </w:p>
        </w:tc>
        <w:tc>
          <w:tcPr>
            <w:tcW w:w="1509" w:type="dxa"/>
            <w:shd w:val="clear" w:color="auto" w:fill="auto"/>
            <w:vAlign w:val="bottom"/>
          </w:tcPr>
          <w:p w14:paraId="745996A9" w14:textId="77777777" w:rsidR="00CC612B" w:rsidRPr="00F32D17" w:rsidRDefault="00CC612B" w:rsidP="002F27EF">
            <w:pPr>
              <w:spacing w:before="40" w:after="40" w:line="220" w:lineRule="exact"/>
              <w:jc w:val="right"/>
              <w:rPr>
                <w:sz w:val="18"/>
              </w:rPr>
            </w:pPr>
            <w:r w:rsidRPr="00F32D17">
              <w:rPr>
                <w:sz w:val="18"/>
              </w:rPr>
              <w:t>10.614</w:t>
            </w:r>
          </w:p>
        </w:tc>
        <w:tc>
          <w:tcPr>
            <w:tcW w:w="1427" w:type="dxa"/>
            <w:shd w:val="clear" w:color="auto" w:fill="auto"/>
            <w:vAlign w:val="bottom"/>
          </w:tcPr>
          <w:p w14:paraId="2BF5C53C" w14:textId="77777777" w:rsidR="00CC612B" w:rsidRPr="00F32D17" w:rsidRDefault="00CC612B" w:rsidP="002F27EF">
            <w:pPr>
              <w:spacing w:before="40" w:after="40" w:line="220" w:lineRule="exact"/>
              <w:jc w:val="right"/>
              <w:rPr>
                <w:sz w:val="18"/>
              </w:rPr>
            </w:pPr>
            <w:r w:rsidRPr="00F32D17">
              <w:rPr>
                <w:sz w:val="18"/>
              </w:rPr>
              <w:t>1.904</w:t>
            </w:r>
          </w:p>
        </w:tc>
        <w:tc>
          <w:tcPr>
            <w:tcW w:w="1628" w:type="dxa"/>
            <w:shd w:val="clear" w:color="auto" w:fill="auto"/>
            <w:vAlign w:val="bottom"/>
          </w:tcPr>
          <w:p w14:paraId="0E9C61BF" w14:textId="77777777" w:rsidR="00CC612B" w:rsidRPr="00F32D17" w:rsidRDefault="00CC612B" w:rsidP="002F27EF">
            <w:pPr>
              <w:spacing w:before="40" w:after="40" w:line="220" w:lineRule="exact"/>
              <w:jc w:val="right"/>
              <w:rPr>
                <w:sz w:val="18"/>
              </w:rPr>
            </w:pPr>
            <w:r w:rsidRPr="00F32D17">
              <w:rPr>
                <w:sz w:val="18"/>
              </w:rPr>
              <w:t>90</w:t>
            </w:r>
          </w:p>
        </w:tc>
      </w:tr>
      <w:tr w:rsidR="00CC612B" w:rsidRPr="00F32D17" w14:paraId="43ECEADA" w14:textId="77777777" w:rsidTr="002F27EF">
        <w:tc>
          <w:tcPr>
            <w:tcW w:w="1393" w:type="dxa"/>
            <w:shd w:val="clear" w:color="auto" w:fill="auto"/>
          </w:tcPr>
          <w:p w14:paraId="6731FDE9" w14:textId="77777777" w:rsidR="00CC612B" w:rsidRPr="00F32D17" w:rsidRDefault="00CC612B" w:rsidP="002F27EF">
            <w:pPr>
              <w:spacing w:before="40" w:after="40" w:line="220" w:lineRule="exact"/>
              <w:rPr>
                <w:sz w:val="18"/>
              </w:rPr>
            </w:pPr>
            <w:r w:rsidRPr="00F32D17">
              <w:rPr>
                <w:sz w:val="18"/>
              </w:rPr>
              <w:t>Valparaíso</w:t>
            </w:r>
          </w:p>
        </w:tc>
        <w:tc>
          <w:tcPr>
            <w:tcW w:w="1413" w:type="dxa"/>
            <w:shd w:val="clear" w:color="auto" w:fill="auto"/>
            <w:vAlign w:val="bottom"/>
          </w:tcPr>
          <w:p w14:paraId="03E6CC22" w14:textId="77777777" w:rsidR="00CC612B" w:rsidRPr="00F32D17" w:rsidRDefault="00CC612B" w:rsidP="002F27EF">
            <w:pPr>
              <w:spacing w:before="40" w:after="40" w:line="220" w:lineRule="exact"/>
              <w:jc w:val="right"/>
              <w:rPr>
                <w:sz w:val="18"/>
              </w:rPr>
            </w:pPr>
            <w:r w:rsidRPr="00F32D17">
              <w:rPr>
                <w:sz w:val="18"/>
              </w:rPr>
              <w:t>37.853</w:t>
            </w:r>
          </w:p>
        </w:tc>
        <w:tc>
          <w:tcPr>
            <w:tcW w:w="1509" w:type="dxa"/>
            <w:shd w:val="clear" w:color="auto" w:fill="auto"/>
            <w:vAlign w:val="bottom"/>
          </w:tcPr>
          <w:p w14:paraId="4831EAD3" w14:textId="77777777" w:rsidR="00CC612B" w:rsidRPr="00F32D17" w:rsidRDefault="00CC612B" w:rsidP="002F27EF">
            <w:pPr>
              <w:spacing w:before="40" w:after="40" w:line="220" w:lineRule="exact"/>
              <w:jc w:val="right"/>
              <w:rPr>
                <w:sz w:val="18"/>
              </w:rPr>
            </w:pPr>
            <w:r w:rsidRPr="00F32D17">
              <w:rPr>
                <w:sz w:val="18"/>
              </w:rPr>
              <w:t>87.167</w:t>
            </w:r>
          </w:p>
        </w:tc>
        <w:tc>
          <w:tcPr>
            <w:tcW w:w="1427" w:type="dxa"/>
            <w:shd w:val="clear" w:color="auto" w:fill="auto"/>
            <w:vAlign w:val="bottom"/>
          </w:tcPr>
          <w:p w14:paraId="3E0A7C84" w14:textId="77777777" w:rsidR="00CC612B" w:rsidRPr="00F32D17" w:rsidRDefault="00CC612B" w:rsidP="002F27EF">
            <w:pPr>
              <w:spacing w:before="40" w:after="40" w:line="220" w:lineRule="exact"/>
              <w:jc w:val="right"/>
              <w:rPr>
                <w:sz w:val="18"/>
              </w:rPr>
            </w:pPr>
            <w:r w:rsidRPr="00F32D17">
              <w:rPr>
                <w:sz w:val="18"/>
              </w:rPr>
              <w:t>5.089</w:t>
            </w:r>
          </w:p>
        </w:tc>
        <w:tc>
          <w:tcPr>
            <w:tcW w:w="1628" w:type="dxa"/>
            <w:shd w:val="clear" w:color="auto" w:fill="auto"/>
            <w:vAlign w:val="bottom"/>
          </w:tcPr>
          <w:p w14:paraId="3357A1F4" w14:textId="77777777" w:rsidR="00CC612B" w:rsidRPr="00F32D17" w:rsidRDefault="00CC612B" w:rsidP="002F27EF">
            <w:pPr>
              <w:spacing w:before="40" w:after="40" w:line="220" w:lineRule="exact"/>
              <w:jc w:val="right"/>
              <w:rPr>
                <w:sz w:val="18"/>
              </w:rPr>
            </w:pPr>
            <w:r w:rsidRPr="00F32D17">
              <w:rPr>
                <w:sz w:val="18"/>
              </w:rPr>
              <w:t>169</w:t>
            </w:r>
          </w:p>
        </w:tc>
      </w:tr>
      <w:tr w:rsidR="00CC612B" w:rsidRPr="00F32D17" w14:paraId="3A2EFA9D" w14:textId="77777777" w:rsidTr="002F27EF">
        <w:tc>
          <w:tcPr>
            <w:tcW w:w="1393" w:type="dxa"/>
            <w:shd w:val="clear" w:color="auto" w:fill="auto"/>
          </w:tcPr>
          <w:p w14:paraId="72FA8588" w14:textId="77777777" w:rsidR="00CC612B" w:rsidRPr="00F32D17" w:rsidRDefault="00CC612B" w:rsidP="002F27EF">
            <w:pPr>
              <w:spacing w:before="40" w:after="40" w:line="220" w:lineRule="exact"/>
              <w:rPr>
                <w:sz w:val="18"/>
              </w:rPr>
            </w:pPr>
            <w:r w:rsidRPr="00F32D17">
              <w:rPr>
                <w:sz w:val="18"/>
              </w:rPr>
              <w:t>Santiago</w:t>
            </w:r>
          </w:p>
        </w:tc>
        <w:tc>
          <w:tcPr>
            <w:tcW w:w="1413" w:type="dxa"/>
            <w:shd w:val="clear" w:color="auto" w:fill="auto"/>
            <w:vAlign w:val="bottom"/>
          </w:tcPr>
          <w:p w14:paraId="0FE1B888" w14:textId="77777777" w:rsidR="00CC612B" w:rsidRPr="00F32D17" w:rsidRDefault="00CC612B" w:rsidP="002F27EF">
            <w:pPr>
              <w:spacing w:before="40" w:after="40" w:line="220" w:lineRule="exact"/>
              <w:jc w:val="right"/>
              <w:rPr>
                <w:sz w:val="18"/>
              </w:rPr>
            </w:pPr>
            <w:r w:rsidRPr="00F32D17">
              <w:rPr>
                <w:sz w:val="18"/>
              </w:rPr>
              <w:t>65.152</w:t>
            </w:r>
          </w:p>
        </w:tc>
        <w:tc>
          <w:tcPr>
            <w:tcW w:w="1509" w:type="dxa"/>
            <w:shd w:val="clear" w:color="auto" w:fill="auto"/>
            <w:vAlign w:val="bottom"/>
          </w:tcPr>
          <w:p w14:paraId="6170F246" w14:textId="77777777" w:rsidR="00CC612B" w:rsidRPr="00F32D17" w:rsidRDefault="00CC612B" w:rsidP="002F27EF">
            <w:pPr>
              <w:spacing w:before="40" w:after="40" w:line="220" w:lineRule="exact"/>
              <w:jc w:val="right"/>
              <w:rPr>
                <w:sz w:val="18"/>
              </w:rPr>
            </w:pPr>
            <w:r w:rsidRPr="00F32D17">
              <w:rPr>
                <w:sz w:val="18"/>
              </w:rPr>
              <w:t>120.426</w:t>
            </w:r>
          </w:p>
        </w:tc>
        <w:tc>
          <w:tcPr>
            <w:tcW w:w="1427" w:type="dxa"/>
            <w:shd w:val="clear" w:color="auto" w:fill="auto"/>
            <w:vAlign w:val="bottom"/>
          </w:tcPr>
          <w:p w14:paraId="450B6276" w14:textId="77777777" w:rsidR="00CC612B" w:rsidRPr="00F32D17" w:rsidRDefault="00CC612B" w:rsidP="002F27EF">
            <w:pPr>
              <w:spacing w:before="40" w:after="40" w:line="220" w:lineRule="exact"/>
              <w:jc w:val="right"/>
              <w:rPr>
                <w:sz w:val="18"/>
              </w:rPr>
            </w:pPr>
            <w:r w:rsidRPr="00F32D17">
              <w:rPr>
                <w:sz w:val="18"/>
              </w:rPr>
              <w:t>25.994</w:t>
            </w:r>
          </w:p>
        </w:tc>
        <w:tc>
          <w:tcPr>
            <w:tcW w:w="1628" w:type="dxa"/>
            <w:shd w:val="clear" w:color="auto" w:fill="auto"/>
            <w:vAlign w:val="bottom"/>
          </w:tcPr>
          <w:p w14:paraId="60CD2C72" w14:textId="77777777" w:rsidR="00CC612B" w:rsidRPr="00F32D17" w:rsidRDefault="00CC612B" w:rsidP="002F27EF">
            <w:pPr>
              <w:spacing w:before="40" w:after="40" w:line="220" w:lineRule="exact"/>
              <w:jc w:val="right"/>
              <w:rPr>
                <w:sz w:val="18"/>
              </w:rPr>
            </w:pPr>
            <w:r w:rsidRPr="00F32D17">
              <w:rPr>
                <w:sz w:val="18"/>
              </w:rPr>
              <w:t>156</w:t>
            </w:r>
          </w:p>
        </w:tc>
      </w:tr>
      <w:tr w:rsidR="00CC612B" w:rsidRPr="00F32D17" w14:paraId="0DEFB156" w14:textId="77777777" w:rsidTr="002F27EF">
        <w:tc>
          <w:tcPr>
            <w:tcW w:w="1393" w:type="dxa"/>
            <w:shd w:val="clear" w:color="auto" w:fill="auto"/>
          </w:tcPr>
          <w:p w14:paraId="375133C6" w14:textId="77777777" w:rsidR="00CC612B" w:rsidRPr="00F32D17" w:rsidRDefault="00CC612B" w:rsidP="002F27EF">
            <w:pPr>
              <w:spacing w:before="40" w:after="40" w:line="220" w:lineRule="exact"/>
              <w:rPr>
                <w:sz w:val="18"/>
              </w:rPr>
            </w:pPr>
            <w:r w:rsidRPr="00F32D17">
              <w:rPr>
                <w:sz w:val="18"/>
              </w:rPr>
              <w:t>San Miguel</w:t>
            </w:r>
          </w:p>
        </w:tc>
        <w:tc>
          <w:tcPr>
            <w:tcW w:w="1413" w:type="dxa"/>
            <w:shd w:val="clear" w:color="auto" w:fill="auto"/>
            <w:vAlign w:val="bottom"/>
          </w:tcPr>
          <w:p w14:paraId="413C0B7F" w14:textId="77777777" w:rsidR="00CC612B" w:rsidRPr="00F32D17" w:rsidRDefault="00CC612B" w:rsidP="002F27EF">
            <w:pPr>
              <w:spacing w:before="40" w:after="40" w:line="220" w:lineRule="exact"/>
              <w:jc w:val="right"/>
              <w:rPr>
                <w:sz w:val="18"/>
              </w:rPr>
            </w:pPr>
            <w:r w:rsidRPr="00F32D17">
              <w:rPr>
                <w:sz w:val="18"/>
              </w:rPr>
              <w:t>17.166</w:t>
            </w:r>
          </w:p>
        </w:tc>
        <w:tc>
          <w:tcPr>
            <w:tcW w:w="1509" w:type="dxa"/>
            <w:shd w:val="clear" w:color="auto" w:fill="auto"/>
            <w:vAlign w:val="bottom"/>
          </w:tcPr>
          <w:p w14:paraId="3791D570" w14:textId="77777777" w:rsidR="00CC612B" w:rsidRPr="00F32D17" w:rsidRDefault="00CC612B" w:rsidP="002F27EF">
            <w:pPr>
              <w:spacing w:before="40" w:after="40" w:line="220" w:lineRule="exact"/>
              <w:jc w:val="right"/>
              <w:rPr>
                <w:sz w:val="18"/>
              </w:rPr>
            </w:pPr>
            <w:r w:rsidRPr="00F32D17">
              <w:rPr>
                <w:sz w:val="18"/>
              </w:rPr>
              <w:t>24.332</w:t>
            </w:r>
          </w:p>
        </w:tc>
        <w:tc>
          <w:tcPr>
            <w:tcW w:w="1427" w:type="dxa"/>
            <w:shd w:val="clear" w:color="auto" w:fill="auto"/>
            <w:vAlign w:val="bottom"/>
          </w:tcPr>
          <w:p w14:paraId="70B5FC68" w14:textId="77777777" w:rsidR="00CC612B" w:rsidRPr="00F32D17" w:rsidRDefault="00CC612B" w:rsidP="002F27EF">
            <w:pPr>
              <w:spacing w:before="40" w:after="40" w:line="220" w:lineRule="exact"/>
              <w:jc w:val="right"/>
              <w:rPr>
                <w:sz w:val="18"/>
              </w:rPr>
            </w:pPr>
            <w:r w:rsidRPr="00F32D17">
              <w:rPr>
                <w:sz w:val="18"/>
              </w:rPr>
              <w:t>9.832</w:t>
            </w:r>
          </w:p>
        </w:tc>
        <w:tc>
          <w:tcPr>
            <w:tcW w:w="1628" w:type="dxa"/>
            <w:shd w:val="clear" w:color="auto" w:fill="auto"/>
            <w:vAlign w:val="bottom"/>
          </w:tcPr>
          <w:p w14:paraId="10A11001" w14:textId="77777777" w:rsidR="00CC612B" w:rsidRPr="00F32D17" w:rsidRDefault="00CC612B" w:rsidP="002F27EF">
            <w:pPr>
              <w:spacing w:before="40" w:after="40" w:line="220" w:lineRule="exact"/>
              <w:jc w:val="right"/>
              <w:rPr>
                <w:sz w:val="18"/>
              </w:rPr>
            </w:pPr>
            <w:r w:rsidRPr="00F32D17">
              <w:rPr>
                <w:sz w:val="18"/>
              </w:rPr>
              <w:t>143</w:t>
            </w:r>
          </w:p>
        </w:tc>
      </w:tr>
      <w:tr w:rsidR="00CC612B" w:rsidRPr="00F32D17" w14:paraId="67075DAF" w14:textId="77777777" w:rsidTr="002F27EF">
        <w:tc>
          <w:tcPr>
            <w:tcW w:w="1393" w:type="dxa"/>
            <w:shd w:val="clear" w:color="auto" w:fill="auto"/>
          </w:tcPr>
          <w:p w14:paraId="3F72E1D8" w14:textId="77777777" w:rsidR="00CC612B" w:rsidRPr="00F32D17" w:rsidRDefault="00CC612B" w:rsidP="002F27EF">
            <w:pPr>
              <w:spacing w:before="40" w:after="40" w:line="220" w:lineRule="exact"/>
              <w:rPr>
                <w:sz w:val="18"/>
              </w:rPr>
            </w:pPr>
            <w:r w:rsidRPr="00F32D17">
              <w:rPr>
                <w:sz w:val="18"/>
              </w:rPr>
              <w:t>Rancagua</w:t>
            </w:r>
          </w:p>
        </w:tc>
        <w:tc>
          <w:tcPr>
            <w:tcW w:w="1413" w:type="dxa"/>
            <w:shd w:val="clear" w:color="auto" w:fill="auto"/>
            <w:vAlign w:val="bottom"/>
          </w:tcPr>
          <w:p w14:paraId="354EFEC0" w14:textId="77777777" w:rsidR="00CC612B" w:rsidRPr="00F32D17" w:rsidRDefault="00CC612B" w:rsidP="002F27EF">
            <w:pPr>
              <w:spacing w:before="40" w:after="40" w:line="220" w:lineRule="exact"/>
              <w:jc w:val="right"/>
              <w:rPr>
                <w:sz w:val="18"/>
              </w:rPr>
            </w:pPr>
            <w:r w:rsidRPr="00F32D17">
              <w:rPr>
                <w:sz w:val="18"/>
              </w:rPr>
              <w:t>9.860</w:t>
            </w:r>
          </w:p>
        </w:tc>
        <w:tc>
          <w:tcPr>
            <w:tcW w:w="1509" w:type="dxa"/>
            <w:shd w:val="clear" w:color="auto" w:fill="auto"/>
            <w:vAlign w:val="bottom"/>
          </w:tcPr>
          <w:p w14:paraId="328FD914" w14:textId="77777777" w:rsidR="00CC612B" w:rsidRPr="00F32D17" w:rsidRDefault="00CC612B" w:rsidP="002F27EF">
            <w:pPr>
              <w:spacing w:before="40" w:after="40" w:line="220" w:lineRule="exact"/>
              <w:jc w:val="right"/>
              <w:rPr>
                <w:sz w:val="18"/>
              </w:rPr>
            </w:pPr>
            <w:r w:rsidRPr="00F32D17">
              <w:rPr>
                <w:sz w:val="18"/>
              </w:rPr>
              <w:t>14.074</w:t>
            </w:r>
          </w:p>
        </w:tc>
        <w:tc>
          <w:tcPr>
            <w:tcW w:w="1427" w:type="dxa"/>
            <w:shd w:val="clear" w:color="auto" w:fill="auto"/>
            <w:vAlign w:val="bottom"/>
          </w:tcPr>
          <w:p w14:paraId="53879920" w14:textId="77777777" w:rsidR="00CC612B" w:rsidRPr="00F32D17" w:rsidRDefault="00CC612B" w:rsidP="002F27EF">
            <w:pPr>
              <w:spacing w:before="40" w:after="40" w:line="220" w:lineRule="exact"/>
              <w:jc w:val="right"/>
              <w:rPr>
                <w:sz w:val="18"/>
              </w:rPr>
            </w:pPr>
            <w:r w:rsidRPr="00F32D17">
              <w:rPr>
                <w:sz w:val="18"/>
              </w:rPr>
              <w:t>2.343</w:t>
            </w:r>
          </w:p>
        </w:tc>
        <w:tc>
          <w:tcPr>
            <w:tcW w:w="1628" w:type="dxa"/>
            <w:shd w:val="clear" w:color="auto" w:fill="auto"/>
            <w:vAlign w:val="bottom"/>
          </w:tcPr>
          <w:p w14:paraId="140A37B2" w14:textId="77777777" w:rsidR="00CC612B" w:rsidRPr="00F32D17" w:rsidRDefault="00CC612B" w:rsidP="002F27EF">
            <w:pPr>
              <w:spacing w:before="40" w:after="40" w:line="220" w:lineRule="exact"/>
              <w:jc w:val="right"/>
              <w:rPr>
                <w:sz w:val="18"/>
              </w:rPr>
            </w:pPr>
            <w:r w:rsidRPr="00F32D17">
              <w:rPr>
                <w:sz w:val="18"/>
              </w:rPr>
              <w:t>106</w:t>
            </w:r>
          </w:p>
        </w:tc>
      </w:tr>
      <w:tr w:rsidR="00CC612B" w:rsidRPr="00F32D17" w14:paraId="1B802C63" w14:textId="77777777" w:rsidTr="002F27EF">
        <w:tc>
          <w:tcPr>
            <w:tcW w:w="1393" w:type="dxa"/>
            <w:shd w:val="clear" w:color="auto" w:fill="auto"/>
          </w:tcPr>
          <w:p w14:paraId="20A2015B" w14:textId="77777777" w:rsidR="00CC612B" w:rsidRPr="00F32D17" w:rsidRDefault="00CC612B" w:rsidP="002F27EF">
            <w:pPr>
              <w:spacing w:before="40" w:after="40" w:line="220" w:lineRule="exact"/>
              <w:rPr>
                <w:sz w:val="18"/>
              </w:rPr>
            </w:pPr>
            <w:r w:rsidRPr="00F32D17">
              <w:rPr>
                <w:sz w:val="18"/>
              </w:rPr>
              <w:t>Talca</w:t>
            </w:r>
          </w:p>
        </w:tc>
        <w:tc>
          <w:tcPr>
            <w:tcW w:w="1413" w:type="dxa"/>
            <w:shd w:val="clear" w:color="auto" w:fill="auto"/>
            <w:vAlign w:val="bottom"/>
          </w:tcPr>
          <w:p w14:paraId="021AC06D" w14:textId="77777777" w:rsidR="00CC612B" w:rsidRPr="00F32D17" w:rsidRDefault="00CC612B" w:rsidP="002F27EF">
            <w:pPr>
              <w:spacing w:before="40" w:after="40" w:line="220" w:lineRule="exact"/>
              <w:jc w:val="right"/>
              <w:rPr>
                <w:sz w:val="18"/>
              </w:rPr>
            </w:pPr>
            <w:r w:rsidRPr="00F32D17">
              <w:rPr>
                <w:sz w:val="18"/>
              </w:rPr>
              <w:t>10.165</w:t>
            </w:r>
          </w:p>
        </w:tc>
        <w:tc>
          <w:tcPr>
            <w:tcW w:w="1509" w:type="dxa"/>
            <w:shd w:val="clear" w:color="auto" w:fill="auto"/>
            <w:vAlign w:val="bottom"/>
          </w:tcPr>
          <w:p w14:paraId="5754CA32" w14:textId="77777777" w:rsidR="00CC612B" w:rsidRPr="00F32D17" w:rsidRDefault="00CC612B" w:rsidP="002F27EF">
            <w:pPr>
              <w:spacing w:before="40" w:after="40" w:line="220" w:lineRule="exact"/>
              <w:jc w:val="right"/>
              <w:rPr>
                <w:sz w:val="18"/>
              </w:rPr>
            </w:pPr>
            <w:r w:rsidRPr="00F32D17">
              <w:rPr>
                <w:sz w:val="18"/>
              </w:rPr>
              <w:t>12.072</w:t>
            </w:r>
          </w:p>
        </w:tc>
        <w:tc>
          <w:tcPr>
            <w:tcW w:w="1427" w:type="dxa"/>
            <w:shd w:val="clear" w:color="auto" w:fill="auto"/>
            <w:vAlign w:val="bottom"/>
          </w:tcPr>
          <w:p w14:paraId="6ADDCDA2" w14:textId="77777777" w:rsidR="00CC612B" w:rsidRPr="00F32D17" w:rsidRDefault="00CC612B" w:rsidP="002F27EF">
            <w:pPr>
              <w:spacing w:before="40" w:after="40" w:line="220" w:lineRule="exact"/>
              <w:jc w:val="right"/>
              <w:rPr>
                <w:sz w:val="18"/>
              </w:rPr>
            </w:pPr>
            <w:r w:rsidRPr="00F32D17">
              <w:rPr>
                <w:sz w:val="18"/>
              </w:rPr>
              <w:t>4.077</w:t>
            </w:r>
          </w:p>
        </w:tc>
        <w:tc>
          <w:tcPr>
            <w:tcW w:w="1628" w:type="dxa"/>
            <w:shd w:val="clear" w:color="auto" w:fill="auto"/>
            <w:vAlign w:val="bottom"/>
          </w:tcPr>
          <w:p w14:paraId="5A26BF27" w14:textId="77777777" w:rsidR="00CC612B" w:rsidRPr="00F32D17" w:rsidRDefault="00CC612B" w:rsidP="002F27EF">
            <w:pPr>
              <w:spacing w:before="40" w:after="40" w:line="220" w:lineRule="exact"/>
              <w:jc w:val="right"/>
              <w:rPr>
                <w:sz w:val="18"/>
              </w:rPr>
            </w:pPr>
            <w:r w:rsidRPr="00F32D17">
              <w:rPr>
                <w:sz w:val="18"/>
              </w:rPr>
              <w:t>137</w:t>
            </w:r>
          </w:p>
        </w:tc>
      </w:tr>
      <w:tr w:rsidR="00CC612B" w:rsidRPr="00F32D17" w14:paraId="6FBAE5A1" w14:textId="77777777" w:rsidTr="002F27EF">
        <w:tc>
          <w:tcPr>
            <w:tcW w:w="1393" w:type="dxa"/>
            <w:shd w:val="clear" w:color="auto" w:fill="auto"/>
          </w:tcPr>
          <w:p w14:paraId="1F33970D" w14:textId="77777777" w:rsidR="00CC612B" w:rsidRPr="00F32D17" w:rsidRDefault="00CC612B" w:rsidP="002F27EF">
            <w:pPr>
              <w:spacing w:before="40" w:after="40" w:line="220" w:lineRule="exact"/>
              <w:rPr>
                <w:sz w:val="18"/>
              </w:rPr>
            </w:pPr>
            <w:r w:rsidRPr="00F32D17">
              <w:rPr>
                <w:sz w:val="18"/>
              </w:rPr>
              <w:t>Chillán</w:t>
            </w:r>
          </w:p>
        </w:tc>
        <w:tc>
          <w:tcPr>
            <w:tcW w:w="1413" w:type="dxa"/>
            <w:shd w:val="clear" w:color="auto" w:fill="auto"/>
            <w:vAlign w:val="bottom"/>
          </w:tcPr>
          <w:p w14:paraId="19369355" w14:textId="77777777" w:rsidR="00CC612B" w:rsidRPr="00F32D17" w:rsidRDefault="00CC612B" w:rsidP="002F27EF">
            <w:pPr>
              <w:spacing w:before="40" w:after="40" w:line="220" w:lineRule="exact"/>
              <w:jc w:val="right"/>
              <w:rPr>
                <w:sz w:val="18"/>
              </w:rPr>
            </w:pPr>
            <w:r w:rsidRPr="00F32D17">
              <w:rPr>
                <w:sz w:val="18"/>
              </w:rPr>
              <w:t>5.233</w:t>
            </w:r>
          </w:p>
        </w:tc>
        <w:tc>
          <w:tcPr>
            <w:tcW w:w="1509" w:type="dxa"/>
            <w:shd w:val="clear" w:color="auto" w:fill="auto"/>
            <w:vAlign w:val="bottom"/>
          </w:tcPr>
          <w:p w14:paraId="5DBEF3E7" w14:textId="77777777" w:rsidR="00CC612B" w:rsidRPr="00F32D17" w:rsidRDefault="00CC612B" w:rsidP="002F27EF">
            <w:pPr>
              <w:spacing w:before="40" w:after="40" w:line="220" w:lineRule="exact"/>
              <w:jc w:val="right"/>
              <w:rPr>
                <w:sz w:val="18"/>
              </w:rPr>
            </w:pPr>
            <w:r w:rsidRPr="00F32D17">
              <w:rPr>
                <w:sz w:val="18"/>
              </w:rPr>
              <w:t>8.038</w:t>
            </w:r>
          </w:p>
        </w:tc>
        <w:tc>
          <w:tcPr>
            <w:tcW w:w="1427" w:type="dxa"/>
            <w:shd w:val="clear" w:color="auto" w:fill="auto"/>
            <w:vAlign w:val="bottom"/>
          </w:tcPr>
          <w:p w14:paraId="019FBE76" w14:textId="77777777" w:rsidR="00CC612B" w:rsidRPr="00F32D17" w:rsidRDefault="00CC612B" w:rsidP="002F27EF">
            <w:pPr>
              <w:spacing w:before="40" w:after="40" w:line="220" w:lineRule="exact"/>
              <w:jc w:val="right"/>
              <w:rPr>
                <w:sz w:val="18"/>
              </w:rPr>
            </w:pPr>
            <w:r w:rsidRPr="00F32D17">
              <w:rPr>
                <w:sz w:val="18"/>
              </w:rPr>
              <w:t>784</w:t>
            </w:r>
          </w:p>
        </w:tc>
        <w:tc>
          <w:tcPr>
            <w:tcW w:w="1628" w:type="dxa"/>
            <w:shd w:val="clear" w:color="auto" w:fill="auto"/>
            <w:vAlign w:val="bottom"/>
          </w:tcPr>
          <w:p w14:paraId="685A6AAA" w14:textId="77777777" w:rsidR="00CC612B" w:rsidRPr="00F32D17" w:rsidRDefault="00CC612B" w:rsidP="002F27EF">
            <w:pPr>
              <w:spacing w:before="40" w:after="40" w:line="220" w:lineRule="exact"/>
              <w:jc w:val="right"/>
              <w:rPr>
                <w:sz w:val="18"/>
              </w:rPr>
            </w:pPr>
            <w:r w:rsidRPr="00F32D17">
              <w:rPr>
                <w:sz w:val="18"/>
              </w:rPr>
              <w:t>124</w:t>
            </w:r>
          </w:p>
        </w:tc>
      </w:tr>
      <w:tr w:rsidR="00CC612B" w:rsidRPr="00F32D17" w14:paraId="797EF97F" w14:textId="77777777" w:rsidTr="002F27EF">
        <w:tc>
          <w:tcPr>
            <w:tcW w:w="1393" w:type="dxa"/>
            <w:shd w:val="clear" w:color="auto" w:fill="auto"/>
          </w:tcPr>
          <w:p w14:paraId="7008500A" w14:textId="77777777" w:rsidR="00CC612B" w:rsidRPr="00F32D17" w:rsidRDefault="00CC612B" w:rsidP="002F27EF">
            <w:pPr>
              <w:spacing w:before="40" w:after="40" w:line="220" w:lineRule="exact"/>
              <w:rPr>
                <w:sz w:val="18"/>
              </w:rPr>
            </w:pPr>
            <w:r w:rsidRPr="00F32D17">
              <w:rPr>
                <w:sz w:val="18"/>
              </w:rPr>
              <w:t>Concepción</w:t>
            </w:r>
          </w:p>
        </w:tc>
        <w:tc>
          <w:tcPr>
            <w:tcW w:w="1413" w:type="dxa"/>
            <w:shd w:val="clear" w:color="auto" w:fill="auto"/>
            <w:vAlign w:val="bottom"/>
          </w:tcPr>
          <w:p w14:paraId="09F387E5" w14:textId="77777777" w:rsidR="00CC612B" w:rsidRPr="00F32D17" w:rsidRDefault="00CC612B" w:rsidP="002F27EF">
            <w:pPr>
              <w:spacing w:before="40" w:after="40" w:line="220" w:lineRule="exact"/>
              <w:jc w:val="right"/>
              <w:rPr>
                <w:sz w:val="18"/>
              </w:rPr>
            </w:pPr>
            <w:r w:rsidRPr="00F32D17">
              <w:rPr>
                <w:sz w:val="18"/>
              </w:rPr>
              <w:t>32.816</w:t>
            </w:r>
          </w:p>
        </w:tc>
        <w:tc>
          <w:tcPr>
            <w:tcW w:w="1509" w:type="dxa"/>
            <w:shd w:val="clear" w:color="auto" w:fill="auto"/>
            <w:vAlign w:val="bottom"/>
          </w:tcPr>
          <w:p w14:paraId="5EB12432" w14:textId="77777777" w:rsidR="00CC612B" w:rsidRPr="00F32D17" w:rsidRDefault="00CC612B" w:rsidP="002F27EF">
            <w:pPr>
              <w:spacing w:before="40" w:after="40" w:line="220" w:lineRule="exact"/>
              <w:jc w:val="right"/>
              <w:rPr>
                <w:sz w:val="18"/>
              </w:rPr>
            </w:pPr>
            <w:r w:rsidRPr="00F32D17">
              <w:rPr>
                <w:sz w:val="18"/>
              </w:rPr>
              <w:t>98.505</w:t>
            </w:r>
          </w:p>
        </w:tc>
        <w:tc>
          <w:tcPr>
            <w:tcW w:w="1427" w:type="dxa"/>
            <w:shd w:val="clear" w:color="auto" w:fill="auto"/>
            <w:vAlign w:val="bottom"/>
          </w:tcPr>
          <w:p w14:paraId="4CC6815B" w14:textId="77777777" w:rsidR="00CC612B" w:rsidRPr="00F32D17" w:rsidRDefault="00CC612B" w:rsidP="002F27EF">
            <w:pPr>
              <w:spacing w:before="40" w:after="40" w:line="220" w:lineRule="exact"/>
              <w:jc w:val="right"/>
              <w:rPr>
                <w:sz w:val="18"/>
              </w:rPr>
            </w:pPr>
            <w:r w:rsidRPr="00F32D17">
              <w:rPr>
                <w:sz w:val="18"/>
              </w:rPr>
              <w:t>16.467</w:t>
            </w:r>
          </w:p>
        </w:tc>
        <w:tc>
          <w:tcPr>
            <w:tcW w:w="1628" w:type="dxa"/>
            <w:shd w:val="clear" w:color="auto" w:fill="auto"/>
            <w:vAlign w:val="bottom"/>
          </w:tcPr>
          <w:p w14:paraId="765D6F2D" w14:textId="77777777" w:rsidR="00CC612B" w:rsidRPr="00F32D17" w:rsidRDefault="00CC612B" w:rsidP="002F27EF">
            <w:pPr>
              <w:spacing w:before="40" w:after="40" w:line="220" w:lineRule="exact"/>
              <w:jc w:val="right"/>
              <w:rPr>
                <w:sz w:val="18"/>
              </w:rPr>
            </w:pPr>
            <w:r w:rsidRPr="00F32D17">
              <w:rPr>
                <w:sz w:val="18"/>
              </w:rPr>
              <w:t>204</w:t>
            </w:r>
          </w:p>
        </w:tc>
      </w:tr>
      <w:tr w:rsidR="00CC612B" w:rsidRPr="00F32D17" w14:paraId="0427BA9F" w14:textId="77777777" w:rsidTr="002F27EF">
        <w:tc>
          <w:tcPr>
            <w:tcW w:w="1393" w:type="dxa"/>
            <w:shd w:val="clear" w:color="auto" w:fill="auto"/>
          </w:tcPr>
          <w:p w14:paraId="17366990" w14:textId="77777777" w:rsidR="00CC612B" w:rsidRPr="00F32D17" w:rsidRDefault="00CC612B" w:rsidP="002F27EF">
            <w:pPr>
              <w:spacing w:before="40" w:after="40" w:line="220" w:lineRule="exact"/>
              <w:rPr>
                <w:sz w:val="18"/>
              </w:rPr>
            </w:pPr>
            <w:r w:rsidRPr="00F32D17">
              <w:rPr>
                <w:sz w:val="18"/>
              </w:rPr>
              <w:t>Temuco</w:t>
            </w:r>
          </w:p>
        </w:tc>
        <w:tc>
          <w:tcPr>
            <w:tcW w:w="1413" w:type="dxa"/>
            <w:shd w:val="clear" w:color="auto" w:fill="auto"/>
            <w:vAlign w:val="bottom"/>
          </w:tcPr>
          <w:p w14:paraId="1D7C667F" w14:textId="77777777" w:rsidR="00CC612B" w:rsidRPr="00F32D17" w:rsidRDefault="00CC612B" w:rsidP="002F27EF">
            <w:pPr>
              <w:spacing w:before="40" w:after="40" w:line="220" w:lineRule="exact"/>
              <w:jc w:val="right"/>
              <w:rPr>
                <w:sz w:val="18"/>
              </w:rPr>
            </w:pPr>
            <w:r w:rsidRPr="00F32D17">
              <w:rPr>
                <w:sz w:val="18"/>
              </w:rPr>
              <w:t>21.599</w:t>
            </w:r>
          </w:p>
        </w:tc>
        <w:tc>
          <w:tcPr>
            <w:tcW w:w="1509" w:type="dxa"/>
            <w:shd w:val="clear" w:color="auto" w:fill="auto"/>
            <w:vAlign w:val="bottom"/>
          </w:tcPr>
          <w:p w14:paraId="4874DDEB" w14:textId="77777777" w:rsidR="00CC612B" w:rsidRPr="00F32D17" w:rsidRDefault="00CC612B" w:rsidP="002F27EF">
            <w:pPr>
              <w:spacing w:before="40" w:after="40" w:line="220" w:lineRule="exact"/>
              <w:jc w:val="right"/>
              <w:rPr>
                <w:sz w:val="18"/>
              </w:rPr>
            </w:pPr>
            <w:r w:rsidRPr="00F32D17">
              <w:rPr>
                <w:sz w:val="18"/>
              </w:rPr>
              <w:t>61.531</w:t>
            </w:r>
          </w:p>
        </w:tc>
        <w:tc>
          <w:tcPr>
            <w:tcW w:w="1427" w:type="dxa"/>
            <w:shd w:val="clear" w:color="auto" w:fill="auto"/>
            <w:vAlign w:val="bottom"/>
          </w:tcPr>
          <w:p w14:paraId="46725AA9" w14:textId="77777777" w:rsidR="00CC612B" w:rsidRPr="00F32D17" w:rsidRDefault="00CC612B" w:rsidP="002F27EF">
            <w:pPr>
              <w:spacing w:before="40" w:after="40" w:line="220" w:lineRule="exact"/>
              <w:jc w:val="right"/>
              <w:rPr>
                <w:sz w:val="18"/>
              </w:rPr>
            </w:pPr>
            <w:r w:rsidRPr="00F32D17">
              <w:rPr>
                <w:sz w:val="18"/>
              </w:rPr>
              <w:t>3.233</w:t>
            </w:r>
          </w:p>
        </w:tc>
        <w:tc>
          <w:tcPr>
            <w:tcW w:w="1628" w:type="dxa"/>
            <w:shd w:val="clear" w:color="auto" w:fill="auto"/>
            <w:vAlign w:val="bottom"/>
          </w:tcPr>
          <w:p w14:paraId="2C0CDA84" w14:textId="77777777" w:rsidR="00CC612B" w:rsidRPr="00F32D17" w:rsidRDefault="00CC612B" w:rsidP="002F27EF">
            <w:pPr>
              <w:spacing w:before="40" w:after="40" w:line="220" w:lineRule="exact"/>
              <w:jc w:val="right"/>
              <w:rPr>
                <w:sz w:val="18"/>
              </w:rPr>
            </w:pPr>
            <w:r w:rsidRPr="00F32D17">
              <w:rPr>
                <w:sz w:val="18"/>
              </w:rPr>
              <w:t>126</w:t>
            </w:r>
          </w:p>
        </w:tc>
      </w:tr>
      <w:tr w:rsidR="00CC612B" w:rsidRPr="00F32D17" w14:paraId="6F776F9A" w14:textId="77777777" w:rsidTr="002F27EF">
        <w:tc>
          <w:tcPr>
            <w:tcW w:w="1393" w:type="dxa"/>
            <w:shd w:val="clear" w:color="auto" w:fill="auto"/>
          </w:tcPr>
          <w:p w14:paraId="032F0FE0" w14:textId="77777777" w:rsidR="00CC612B" w:rsidRPr="00F32D17" w:rsidRDefault="00CC612B" w:rsidP="002F27EF">
            <w:pPr>
              <w:spacing w:before="40" w:after="40" w:line="220" w:lineRule="exact"/>
              <w:rPr>
                <w:sz w:val="18"/>
              </w:rPr>
            </w:pPr>
            <w:r w:rsidRPr="00F32D17">
              <w:rPr>
                <w:sz w:val="18"/>
              </w:rPr>
              <w:t>Valdivia</w:t>
            </w:r>
          </w:p>
        </w:tc>
        <w:tc>
          <w:tcPr>
            <w:tcW w:w="1413" w:type="dxa"/>
            <w:shd w:val="clear" w:color="auto" w:fill="auto"/>
            <w:vAlign w:val="bottom"/>
          </w:tcPr>
          <w:p w14:paraId="3F80BB00" w14:textId="77777777" w:rsidR="00CC612B" w:rsidRPr="00F32D17" w:rsidRDefault="00CC612B" w:rsidP="002F27EF">
            <w:pPr>
              <w:spacing w:before="40" w:after="40" w:line="220" w:lineRule="exact"/>
              <w:jc w:val="right"/>
              <w:rPr>
                <w:sz w:val="18"/>
              </w:rPr>
            </w:pPr>
            <w:r w:rsidRPr="00F32D17">
              <w:rPr>
                <w:sz w:val="18"/>
              </w:rPr>
              <w:t>7.799</w:t>
            </w:r>
          </w:p>
        </w:tc>
        <w:tc>
          <w:tcPr>
            <w:tcW w:w="1509" w:type="dxa"/>
            <w:shd w:val="clear" w:color="auto" w:fill="auto"/>
            <w:vAlign w:val="bottom"/>
          </w:tcPr>
          <w:p w14:paraId="4892B270" w14:textId="77777777" w:rsidR="00CC612B" w:rsidRPr="00F32D17" w:rsidRDefault="00CC612B" w:rsidP="002F27EF">
            <w:pPr>
              <w:spacing w:before="40" w:after="40" w:line="220" w:lineRule="exact"/>
              <w:jc w:val="right"/>
              <w:rPr>
                <w:sz w:val="18"/>
              </w:rPr>
            </w:pPr>
            <w:r w:rsidRPr="00F32D17">
              <w:rPr>
                <w:sz w:val="18"/>
              </w:rPr>
              <w:t>9.357</w:t>
            </w:r>
          </w:p>
        </w:tc>
        <w:tc>
          <w:tcPr>
            <w:tcW w:w="1427" w:type="dxa"/>
            <w:shd w:val="clear" w:color="auto" w:fill="auto"/>
            <w:vAlign w:val="bottom"/>
          </w:tcPr>
          <w:p w14:paraId="3ED44F73" w14:textId="77777777" w:rsidR="00CC612B" w:rsidRPr="00F32D17" w:rsidRDefault="00CC612B" w:rsidP="002F27EF">
            <w:pPr>
              <w:spacing w:before="40" w:after="40" w:line="220" w:lineRule="exact"/>
              <w:jc w:val="right"/>
              <w:rPr>
                <w:sz w:val="18"/>
              </w:rPr>
            </w:pPr>
            <w:r w:rsidRPr="00F32D17">
              <w:rPr>
                <w:sz w:val="18"/>
              </w:rPr>
              <w:t>1.248</w:t>
            </w:r>
          </w:p>
        </w:tc>
        <w:tc>
          <w:tcPr>
            <w:tcW w:w="1628" w:type="dxa"/>
            <w:shd w:val="clear" w:color="auto" w:fill="auto"/>
            <w:vAlign w:val="bottom"/>
          </w:tcPr>
          <w:p w14:paraId="71F8C3AB" w14:textId="77777777" w:rsidR="00CC612B" w:rsidRPr="00F32D17" w:rsidRDefault="00CC612B" w:rsidP="002F27EF">
            <w:pPr>
              <w:spacing w:before="40" w:after="40" w:line="220" w:lineRule="exact"/>
              <w:jc w:val="right"/>
              <w:rPr>
                <w:sz w:val="18"/>
              </w:rPr>
            </w:pPr>
            <w:r w:rsidRPr="00F32D17">
              <w:rPr>
                <w:sz w:val="18"/>
              </w:rPr>
              <w:t>56</w:t>
            </w:r>
          </w:p>
        </w:tc>
      </w:tr>
      <w:tr w:rsidR="00CC612B" w:rsidRPr="00F32D17" w14:paraId="42D7A6D0" w14:textId="77777777" w:rsidTr="002F27EF">
        <w:tc>
          <w:tcPr>
            <w:tcW w:w="1393" w:type="dxa"/>
            <w:shd w:val="clear" w:color="auto" w:fill="auto"/>
          </w:tcPr>
          <w:p w14:paraId="54016A25" w14:textId="77777777" w:rsidR="00CC612B" w:rsidRPr="00F32D17" w:rsidRDefault="00CC612B" w:rsidP="002F27EF">
            <w:pPr>
              <w:spacing w:before="40" w:after="40" w:line="220" w:lineRule="exact"/>
              <w:rPr>
                <w:sz w:val="18"/>
              </w:rPr>
            </w:pPr>
            <w:r w:rsidRPr="00F32D17">
              <w:rPr>
                <w:sz w:val="18"/>
              </w:rPr>
              <w:t>Puerto Montt</w:t>
            </w:r>
          </w:p>
        </w:tc>
        <w:tc>
          <w:tcPr>
            <w:tcW w:w="1413" w:type="dxa"/>
            <w:shd w:val="clear" w:color="auto" w:fill="auto"/>
            <w:vAlign w:val="bottom"/>
          </w:tcPr>
          <w:p w14:paraId="5551E961" w14:textId="77777777" w:rsidR="00CC612B" w:rsidRPr="00F32D17" w:rsidRDefault="00CC612B" w:rsidP="002F27EF">
            <w:pPr>
              <w:spacing w:before="40" w:after="40" w:line="220" w:lineRule="exact"/>
              <w:jc w:val="right"/>
              <w:rPr>
                <w:sz w:val="18"/>
              </w:rPr>
            </w:pPr>
            <w:r w:rsidRPr="00F32D17">
              <w:rPr>
                <w:sz w:val="18"/>
              </w:rPr>
              <w:t>6.940</w:t>
            </w:r>
          </w:p>
        </w:tc>
        <w:tc>
          <w:tcPr>
            <w:tcW w:w="1509" w:type="dxa"/>
            <w:shd w:val="clear" w:color="auto" w:fill="auto"/>
            <w:vAlign w:val="bottom"/>
          </w:tcPr>
          <w:p w14:paraId="42730335" w14:textId="77777777" w:rsidR="00CC612B" w:rsidRPr="00F32D17" w:rsidRDefault="00CC612B" w:rsidP="002F27EF">
            <w:pPr>
              <w:spacing w:before="40" w:after="40" w:line="220" w:lineRule="exact"/>
              <w:jc w:val="right"/>
              <w:rPr>
                <w:sz w:val="18"/>
              </w:rPr>
            </w:pPr>
            <w:r w:rsidRPr="00F32D17">
              <w:rPr>
                <w:sz w:val="18"/>
              </w:rPr>
              <w:t>7.368</w:t>
            </w:r>
          </w:p>
        </w:tc>
        <w:tc>
          <w:tcPr>
            <w:tcW w:w="1427" w:type="dxa"/>
            <w:shd w:val="clear" w:color="auto" w:fill="auto"/>
            <w:vAlign w:val="bottom"/>
          </w:tcPr>
          <w:p w14:paraId="514EE158" w14:textId="77777777" w:rsidR="00CC612B" w:rsidRPr="00F32D17" w:rsidRDefault="00CC612B" w:rsidP="002F27EF">
            <w:pPr>
              <w:spacing w:before="40" w:after="40" w:line="220" w:lineRule="exact"/>
              <w:jc w:val="right"/>
              <w:rPr>
                <w:sz w:val="18"/>
              </w:rPr>
            </w:pPr>
            <w:r w:rsidRPr="00F32D17">
              <w:rPr>
                <w:sz w:val="18"/>
              </w:rPr>
              <w:t>1.990</w:t>
            </w:r>
          </w:p>
        </w:tc>
        <w:tc>
          <w:tcPr>
            <w:tcW w:w="1628" w:type="dxa"/>
            <w:shd w:val="clear" w:color="auto" w:fill="auto"/>
            <w:vAlign w:val="bottom"/>
          </w:tcPr>
          <w:p w14:paraId="5A27C5AF" w14:textId="77777777" w:rsidR="00CC612B" w:rsidRPr="00F32D17" w:rsidRDefault="00CC612B" w:rsidP="002F27EF">
            <w:pPr>
              <w:spacing w:before="40" w:after="40" w:line="220" w:lineRule="exact"/>
              <w:jc w:val="right"/>
              <w:rPr>
                <w:sz w:val="18"/>
              </w:rPr>
            </w:pPr>
            <w:r w:rsidRPr="00F32D17">
              <w:rPr>
                <w:sz w:val="18"/>
              </w:rPr>
              <w:t>74</w:t>
            </w:r>
          </w:p>
        </w:tc>
      </w:tr>
      <w:tr w:rsidR="00CC612B" w:rsidRPr="00F32D17" w14:paraId="2E22529E" w14:textId="77777777" w:rsidTr="002F27EF">
        <w:tc>
          <w:tcPr>
            <w:tcW w:w="1393" w:type="dxa"/>
            <w:shd w:val="clear" w:color="auto" w:fill="auto"/>
          </w:tcPr>
          <w:p w14:paraId="6627440A" w14:textId="77777777" w:rsidR="00CC612B" w:rsidRPr="00F32D17" w:rsidRDefault="00CC612B" w:rsidP="002F27EF">
            <w:pPr>
              <w:spacing w:before="40" w:after="40" w:line="220" w:lineRule="exact"/>
              <w:rPr>
                <w:sz w:val="18"/>
              </w:rPr>
            </w:pPr>
            <w:r w:rsidRPr="00F32D17">
              <w:rPr>
                <w:sz w:val="18"/>
              </w:rPr>
              <w:t>Coyhaique</w:t>
            </w:r>
          </w:p>
        </w:tc>
        <w:tc>
          <w:tcPr>
            <w:tcW w:w="1413" w:type="dxa"/>
            <w:shd w:val="clear" w:color="auto" w:fill="auto"/>
            <w:vAlign w:val="bottom"/>
          </w:tcPr>
          <w:p w14:paraId="0B6A229B" w14:textId="77777777" w:rsidR="00CC612B" w:rsidRPr="00F32D17" w:rsidRDefault="00CC612B" w:rsidP="002F27EF">
            <w:pPr>
              <w:spacing w:before="40" w:after="40" w:line="220" w:lineRule="exact"/>
              <w:jc w:val="right"/>
              <w:rPr>
                <w:sz w:val="18"/>
              </w:rPr>
            </w:pPr>
            <w:r w:rsidRPr="00F32D17">
              <w:rPr>
                <w:sz w:val="18"/>
              </w:rPr>
              <w:t>2.221</w:t>
            </w:r>
          </w:p>
        </w:tc>
        <w:tc>
          <w:tcPr>
            <w:tcW w:w="1509" w:type="dxa"/>
            <w:shd w:val="clear" w:color="auto" w:fill="auto"/>
            <w:vAlign w:val="bottom"/>
          </w:tcPr>
          <w:p w14:paraId="01BE482A" w14:textId="77777777" w:rsidR="00CC612B" w:rsidRPr="00F32D17" w:rsidRDefault="00CC612B" w:rsidP="002F27EF">
            <w:pPr>
              <w:spacing w:before="40" w:after="40" w:line="220" w:lineRule="exact"/>
              <w:jc w:val="right"/>
              <w:rPr>
                <w:sz w:val="18"/>
              </w:rPr>
            </w:pPr>
            <w:r w:rsidRPr="00F32D17">
              <w:rPr>
                <w:sz w:val="18"/>
              </w:rPr>
              <w:t>2.959</w:t>
            </w:r>
          </w:p>
        </w:tc>
        <w:tc>
          <w:tcPr>
            <w:tcW w:w="1427" w:type="dxa"/>
            <w:shd w:val="clear" w:color="auto" w:fill="auto"/>
            <w:vAlign w:val="bottom"/>
          </w:tcPr>
          <w:p w14:paraId="7BE31B0B" w14:textId="77777777" w:rsidR="00CC612B" w:rsidRPr="00F32D17" w:rsidRDefault="00CC612B" w:rsidP="002F27EF">
            <w:pPr>
              <w:spacing w:before="40" w:after="40" w:line="220" w:lineRule="exact"/>
              <w:jc w:val="right"/>
              <w:rPr>
                <w:sz w:val="18"/>
              </w:rPr>
            </w:pPr>
            <w:r w:rsidRPr="00F32D17">
              <w:rPr>
                <w:sz w:val="18"/>
              </w:rPr>
              <w:t>161</w:t>
            </w:r>
          </w:p>
        </w:tc>
        <w:tc>
          <w:tcPr>
            <w:tcW w:w="1628" w:type="dxa"/>
            <w:shd w:val="clear" w:color="auto" w:fill="auto"/>
            <w:vAlign w:val="bottom"/>
          </w:tcPr>
          <w:p w14:paraId="52916025" w14:textId="77777777" w:rsidR="00CC612B" w:rsidRPr="00F32D17" w:rsidRDefault="00CC612B" w:rsidP="002F27EF">
            <w:pPr>
              <w:spacing w:before="40" w:after="40" w:line="220" w:lineRule="exact"/>
              <w:jc w:val="right"/>
              <w:rPr>
                <w:sz w:val="18"/>
              </w:rPr>
            </w:pPr>
            <w:r w:rsidRPr="00F32D17">
              <w:rPr>
                <w:sz w:val="18"/>
              </w:rPr>
              <w:t>44</w:t>
            </w:r>
          </w:p>
        </w:tc>
      </w:tr>
      <w:tr w:rsidR="00CC612B" w:rsidRPr="00F32D17" w14:paraId="7B9837F8" w14:textId="77777777" w:rsidTr="002F27EF">
        <w:tc>
          <w:tcPr>
            <w:tcW w:w="1393" w:type="dxa"/>
            <w:tcBorders>
              <w:bottom w:val="single" w:sz="12" w:space="0" w:color="auto"/>
            </w:tcBorders>
            <w:shd w:val="clear" w:color="auto" w:fill="auto"/>
          </w:tcPr>
          <w:p w14:paraId="75C855CE" w14:textId="77777777" w:rsidR="00CC612B" w:rsidRPr="00F32D17" w:rsidRDefault="00CC612B" w:rsidP="002F27EF">
            <w:pPr>
              <w:spacing w:before="40" w:after="40" w:line="220" w:lineRule="exact"/>
              <w:rPr>
                <w:sz w:val="18"/>
              </w:rPr>
            </w:pPr>
            <w:r w:rsidRPr="00F32D17">
              <w:rPr>
                <w:sz w:val="18"/>
              </w:rPr>
              <w:t>Punta Arenas</w:t>
            </w:r>
          </w:p>
        </w:tc>
        <w:tc>
          <w:tcPr>
            <w:tcW w:w="1413" w:type="dxa"/>
            <w:tcBorders>
              <w:bottom w:val="single" w:sz="12" w:space="0" w:color="auto"/>
            </w:tcBorders>
            <w:shd w:val="clear" w:color="auto" w:fill="auto"/>
            <w:vAlign w:val="bottom"/>
          </w:tcPr>
          <w:p w14:paraId="2190BAF2" w14:textId="77777777" w:rsidR="00CC612B" w:rsidRPr="00F32D17" w:rsidRDefault="00CC612B" w:rsidP="002F27EF">
            <w:pPr>
              <w:spacing w:before="40" w:after="40" w:line="220" w:lineRule="exact"/>
              <w:jc w:val="right"/>
              <w:rPr>
                <w:sz w:val="18"/>
              </w:rPr>
            </w:pPr>
            <w:r w:rsidRPr="00F32D17">
              <w:rPr>
                <w:sz w:val="18"/>
              </w:rPr>
              <w:t>3.036</w:t>
            </w:r>
          </w:p>
        </w:tc>
        <w:tc>
          <w:tcPr>
            <w:tcW w:w="1509" w:type="dxa"/>
            <w:tcBorders>
              <w:bottom w:val="single" w:sz="12" w:space="0" w:color="auto"/>
            </w:tcBorders>
            <w:shd w:val="clear" w:color="auto" w:fill="auto"/>
            <w:vAlign w:val="bottom"/>
          </w:tcPr>
          <w:p w14:paraId="48609A2C" w14:textId="77777777" w:rsidR="00CC612B" w:rsidRPr="00F32D17" w:rsidRDefault="00CC612B" w:rsidP="002F27EF">
            <w:pPr>
              <w:spacing w:before="40" w:after="40" w:line="220" w:lineRule="exact"/>
              <w:jc w:val="right"/>
              <w:rPr>
                <w:sz w:val="18"/>
              </w:rPr>
            </w:pPr>
            <w:r w:rsidRPr="00F32D17">
              <w:rPr>
                <w:sz w:val="18"/>
              </w:rPr>
              <w:t>4.651</w:t>
            </w:r>
          </w:p>
        </w:tc>
        <w:tc>
          <w:tcPr>
            <w:tcW w:w="1427" w:type="dxa"/>
            <w:tcBorders>
              <w:bottom w:val="single" w:sz="12" w:space="0" w:color="auto"/>
            </w:tcBorders>
            <w:shd w:val="clear" w:color="auto" w:fill="auto"/>
            <w:vAlign w:val="bottom"/>
          </w:tcPr>
          <w:p w14:paraId="3D077608" w14:textId="77777777" w:rsidR="00CC612B" w:rsidRPr="00F32D17" w:rsidRDefault="00CC612B" w:rsidP="002F27EF">
            <w:pPr>
              <w:spacing w:before="40" w:after="40" w:line="220" w:lineRule="exact"/>
              <w:jc w:val="right"/>
              <w:rPr>
                <w:sz w:val="18"/>
              </w:rPr>
            </w:pPr>
            <w:r w:rsidRPr="00F32D17">
              <w:rPr>
                <w:sz w:val="18"/>
              </w:rPr>
              <w:t>364</w:t>
            </w:r>
          </w:p>
        </w:tc>
        <w:tc>
          <w:tcPr>
            <w:tcW w:w="1628" w:type="dxa"/>
            <w:tcBorders>
              <w:bottom w:val="single" w:sz="12" w:space="0" w:color="auto"/>
            </w:tcBorders>
            <w:shd w:val="clear" w:color="auto" w:fill="auto"/>
            <w:vAlign w:val="bottom"/>
          </w:tcPr>
          <w:p w14:paraId="6247E7E5" w14:textId="77777777" w:rsidR="00CC612B" w:rsidRPr="00F32D17" w:rsidRDefault="00CC612B" w:rsidP="002F27EF">
            <w:pPr>
              <w:spacing w:before="40" w:after="40" w:line="220" w:lineRule="exact"/>
              <w:jc w:val="right"/>
              <w:rPr>
                <w:sz w:val="18"/>
              </w:rPr>
            </w:pPr>
            <w:r w:rsidRPr="00F32D17">
              <w:rPr>
                <w:sz w:val="18"/>
              </w:rPr>
              <w:t>94</w:t>
            </w:r>
          </w:p>
        </w:tc>
      </w:tr>
    </w:tbl>
    <w:p w14:paraId="19A827FF" w14:textId="77777777" w:rsidR="00CC612B" w:rsidRPr="00E65A6E" w:rsidRDefault="00CC612B" w:rsidP="00CC612B">
      <w:pPr>
        <w:pStyle w:val="SingleTxtG"/>
        <w:rPr>
          <w:i/>
          <w:iCs/>
          <w:sz w:val="18"/>
          <w:szCs w:val="18"/>
        </w:rPr>
      </w:pPr>
      <w:r w:rsidRPr="00E65A6E">
        <w:rPr>
          <w:i/>
          <w:iCs/>
          <w:sz w:val="18"/>
          <w:szCs w:val="18"/>
        </w:rPr>
        <w:t>Fuente: Poder Judicial</w:t>
      </w:r>
      <w:r w:rsidRPr="00E65A6E">
        <w:rPr>
          <w:rStyle w:val="Refdenotaalpie"/>
          <w:i/>
          <w:iCs/>
          <w:szCs w:val="18"/>
        </w:rPr>
        <w:footnoteReference w:id="117"/>
      </w:r>
      <w:r w:rsidRPr="00E65A6E">
        <w:rPr>
          <w:i/>
          <w:iCs/>
          <w:sz w:val="18"/>
          <w:szCs w:val="18"/>
        </w:rPr>
        <w:t>.</w:t>
      </w:r>
    </w:p>
    <w:p w14:paraId="7000B57A" w14:textId="22263F1F" w:rsidR="00CC612B" w:rsidRPr="00212D67" w:rsidRDefault="00CC612B" w:rsidP="0038756B">
      <w:pPr>
        <w:pStyle w:val="SingleTxtG"/>
      </w:pPr>
      <w:r w:rsidRPr="00212D67">
        <w:t>Cuadro 56</w:t>
      </w:r>
      <w:r>
        <w:tab/>
      </w:r>
      <w:r w:rsidR="0038756B">
        <w:br/>
      </w:r>
      <w:r>
        <w:tab/>
      </w:r>
      <w:r w:rsidRPr="0038756B">
        <w:rPr>
          <w:b/>
          <w:bCs/>
        </w:rPr>
        <w:t>Cifras relevantes de las causas que se tramitan ante la Corte Suprema, correspondientes al año 2023</w:t>
      </w:r>
    </w:p>
    <w:tbl>
      <w:tblPr>
        <w:tblStyle w:val="Tablaconcuadrcula"/>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4A0" w:firstRow="1" w:lastRow="0" w:firstColumn="1" w:lastColumn="0" w:noHBand="0" w:noVBand="1"/>
      </w:tblPr>
      <w:tblGrid>
        <w:gridCol w:w="1681"/>
        <w:gridCol w:w="1905"/>
        <w:gridCol w:w="1744"/>
        <w:gridCol w:w="2040"/>
      </w:tblGrid>
      <w:tr w:rsidR="00CC612B" w:rsidRPr="00F32D17" w14:paraId="36D3124E" w14:textId="77777777" w:rsidTr="002F27EF">
        <w:trPr>
          <w:tblHeader/>
        </w:trPr>
        <w:tc>
          <w:tcPr>
            <w:tcW w:w="1681" w:type="dxa"/>
            <w:shd w:val="clear" w:color="auto" w:fill="auto"/>
            <w:vAlign w:val="bottom"/>
          </w:tcPr>
          <w:p w14:paraId="663F0746" w14:textId="77777777" w:rsidR="00CC612B" w:rsidRPr="00F32D17" w:rsidRDefault="00CC612B" w:rsidP="002F27EF">
            <w:pPr>
              <w:spacing w:before="80" w:after="80" w:line="200" w:lineRule="exact"/>
              <w:rPr>
                <w:i/>
                <w:sz w:val="16"/>
              </w:rPr>
            </w:pPr>
            <w:r w:rsidRPr="00F32D17">
              <w:rPr>
                <w:i/>
                <w:sz w:val="16"/>
              </w:rPr>
              <w:t>Ingreso de causas</w:t>
            </w:r>
          </w:p>
        </w:tc>
        <w:tc>
          <w:tcPr>
            <w:tcW w:w="1905" w:type="dxa"/>
            <w:shd w:val="clear" w:color="auto" w:fill="auto"/>
            <w:vAlign w:val="bottom"/>
          </w:tcPr>
          <w:p w14:paraId="1B06EF4F" w14:textId="77777777" w:rsidR="00CC612B" w:rsidRPr="00F32D17" w:rsidRDefault="00CC612B" w:rsidP="002F27EF">
            <w:pPr>
              <w:spacing w:before="80" w:after="80" w:line="200" w:lineRule="exact"/>
              <w:jc w:val="right"/>
              <w:rPr>
                <w:i/>
                <w:sz w:val="16"/>
              </w:rPr>
            </w:pPr>
            <w:r w:rsidRPr="00F32D17">
              <w:rPr>
                <w:i/>
                <w:sz w:val="16"/>
              </w:rPr>
              <w:t>Término de causas</w:t>
            </w:r>
          </w:p>
        </w:tc>
        <w:tc>
          <w:tcPr>
            <w:tcW w:w="1744" w:type="dxa"/>
            <w:shd w:val="clear" w:color="auto" w:fill="auto"/>
            <w:vAlign w:val="bottom"/>
          </w:tcPr>
          <w:p w14:paraId="74176C3C" w14:textId="77777777" w:rsidR="00CC612B" w:rsidRPr="00F32D17" w:rsidRDefault="00CC612B" w:rsidP="002F27EF">
            <w:pPr>
              <w:spacing w:before="80" w:after="80" w:line="200" w:lineRule="exact"/>
              <w:jc w:val="right"/>
              <w:rPr>
                <w:i/>
                <w:sz w:val="16"/>
              </w:rPr>
            </w:pPr>
            <w:r w:rsidRPr="00F32D17">
              <w:rPr>
                <w:i/>
                <w:sz w:val="16"/>
              </w:rPr>
              <w:t>Causas en tramitación</w:t>
            </w:r>
          </w:p>
        </w:tc>
        <w:tc>
          <w:tcPr>
            <w:tcW w:w="2040" w:type="dxa"/>
            <w:shd w:val="clear" w:color="auto" w:fill="auto"/>
            <w:vAlign w:val="bottom"/>
          </w:tcPr>
          <w:p w14:paraId="41A01F06" w14:textId="77777777" w:rsidR="00CC612B" w:rsidRPr="00F32D17" w:rsidRDefault="00CC612B" w:rsidP="002F27EF">
            <w:pPr>
              <w:spacing w:before="80" w:after="80" w:line="200" w:lineRule="exact"/>
              <w:jc w:val="right"/>
              <w:rPr>
                <w:i/>
                <w:sz w:val="16"/>
              </w:rPr>
            </w:pPr>
            <w:r w:rsidRPr="00F32D17">
              <w:rPr>
                <w:i/>
                <w:sz w:val="16"/>
              </w:rPr>
              <w:t>Duración promedio (días corridos)</w:t>
            </w:r>
          </w:p>
        </w:tc>
      </w:tr>
      <w:tr w:rsidR="00CC612B" w:rsidRPr="00F32D17" w14:paraId="18D0BD8D" w14:textId="77777777" w:rsidTr="002F27EF">
        <w:tc>
          <w:tcPr>
            <w:tcW w:w="1681" w:type="dxa"/>
            <w:shd w:val="clear" w:color="auto" w:fill="auto"/>
          </w:tcPr>
          <w:p w14:paraId="5A720E1B" w14:textId="77777777" w:rsidR="00CC612B" w:rsidRPr="00F32D17" w:rsidRDefault="00CC612B" w:rsidP="002F27EF">
            <w:pPr>
              <w:spacing w:before="40" w:after="40" w:line="220" w:lineRule="exact"/>
              <w:rPr>
                <w:sz w:val="18"/>
              </w:rPr>
            </w:pPr>
            <w:r w:rsidRPr="00F32D17">
              <w:rPr>
                <w:sz w:val="18"/>
              </w:rPr>
              <w:t>252.722</w:t>
            </w:r>
          </w:p>
        </w:tc>
        <w:tc>
          <w:tcPr>
            <w:tcW w:w="1905" w:type="dxa"/>
            <w:shd w:val="clear" w:color="auto" w:fill="auto"/>
            <w:vAlign w:val="bottom"/>
          </w:tcPr>
          <w:p w14:paraId="6493FE7E" w14:textId="77777777" w:rsidR="00CC612B" w:rsidRPr="00F32D17" w:rsidRDefault="00CC612B" w:rsidP="002F27EF">
            <w:pPr>
              <w:spacing w:before="40" w:after="40" w:line="220" w:lineRule="exact"/>
              <w:jc w:val="right"/>
              <w:rPr>
                <w:sz w:val="18"/>
              </w:rPr>
            </w:pPr>
            <w:r w:rsidRPr="00F32D17">
              <w:rPr>
                <w:sz w:val="18"/>
              </w:rPr>
              <w:t>243.775</w:t>
            </w:r>
          </w:p>
        </w:tc>
        <w:tc>
          <w:tcPr>
            <w:tcW w:w="1744" w:type="dxa"/>
            <w:shd w:val="clear" w:color="auto" w:fill="auto"/>
            <w:vAlign w:val="bottom"/>
          </w:tcPr>
          <w:p w14:paraId="1C971C11" w14:textId="77777777" w:rsidR="00CC612B" w:rsidRPr="00F32D17" w:rsidRDefault="00CC612B" w:rsidP="002F27EF">
            <w:pPr>
              <w:spacing w:before="40" w:after="40" w:line="220" w:lineRule="exact"/>
              <w:jc w:val="right"/>
              <w:rPr>
                <w:sz w:val="18"/>
              </w:rPr>
            </w:pPr>
            <w:r w:rsidRPr="00F32D17">
              <w:rPr>
                <w:sz w:val="18"/>
              </w:rPr>
              <w:t>40.310</w:t>
            </w:r>
          </w:p>
        </w:tc>
        <w:tc>
          <w:tcPr>
            <w:tcW w:w="2040" w:type="dxa"/>
            <w:shd w:val="clear" w:color="auto" w:fill="auto"/>
            <w:vAlign w:val="bottom"/>
          </w:tcPr>
          <w:p w14:paraId="6C1C680D" w14:textId="77777777" w:rsidR="00CC612B" w:rsidRPr="00F32D17" w:rsidRDefault="00CC612B" w:rsidP="002F27EF">
            <w:pPr>
              <w:spacing w:before="40" w:after="40" w:line="220" w:lineRule="exact"/>
              <w:jc w:val="right"/>
              <w:rPr>
                <w:sz w:val="18"/>
              </w:rPr>
            </w:pPr>
            <w:r w:rsidRPr="00F32D17">
              <w:rPr>
                <w:sz w:val="18"/>
              </w:rPr>
              <w:t>138</w:t>
            </w:r>
          </w:p>
        </w:tc>
      </w:tr>
    </w:tbl>
    <w:p w14:paraId="1B048365" w14:textId="77777777" w:rsidR="00CC612B" w:rsidRPr="00E65A6E" w:rsidRDefault="00CC612B" w:rsidP="00CC612B">
      <w:pPr>
        <w:pStyle w:val="SingleTxtG"/>
        <w:rPr>
          <w:i/>
          <w:iCs/>
          <w:sz w:val="18"/>
          <w:szCs w:val="18"/>
        </w:rPr>
      </w:pPr>
      <w:r w:rsidRPr="00E65A6E">
        <w:rPr>
          <w:i/>
          <w:iCs/>
          <w:sz w:val="18"/>
          <w:szCs w:val="18"/>
        </w:rPr>
        <w:t>Fuente: Poder Judicial</w:t>
      </w:r>
      <w:r w:rsidRPr="00E65A6E">
        <w:rPr>
          <w:rStyle w:val="Refdenotaalpie"/>
          <w:i/>
          <w:iCs/>
          <w:szCs w:val="18"/>
        </w:rPr>
        <w:footnoteReference w:id="118"/>
      </w:r>
      <w:r w:rsidRPr="00E65A6E">
        <w:rPr>
          <w:i/>
          <w:iCs/>
          <w:sz w:val="18"/>
          <w:szCs w:val="18"/>
        </w:rPr>
        <w:t>.</w:t>
      </w:r>
    </w:p>
    <w:p w14:paraId="173183E0" w14:textId="77777777" w:rsidR="00CC612B" w:rsidRPr="008E7B3F" w:rsidRDefault="00CC612B" w:rsidP="00CC612B">
      <w:pPr>
        <w:pStyle w:val="H4G"/>
        <w:rPr>
          <w:i w:val="0"/>
        </w:rPr>
      </w:pPr>
      <w:bookmarkStart w:id="380" w:name="_Toc158651049"/>
      <w:bookmarkStart w:id="381" w:name="_Toc170913661"/>
      <w:bookmarkStart w:id="382" w:name="_Toc171683298"/>
      <w:r>
        <w:rPr>
          <w:position w:val="-1"/>
        </w:rPr>
        <w:lastRenderedPageBreak/>
        <w:tab/>
      </w:r>
      <w:proofErr w:type="spellStart"/>
      <w:r w:rsidRPr="00212D67">
        <w:rPr>
          <w:position w:val="-1"/>
        </w:rPr>
        <w:t>ix</w:t>
      </w:r>
      <w:proofErr w:type="spellEnd"/>
      <w:r w:rsidRPr="00212D67">
        <w:rPr>
          <w:position w:val="-1"/>
        </w:rPr>
        <w:t>.</w:t>
      </w:r>
      <w:r w:rsidRPr="00212D67">
        <w:rPr>
          <w:position w:val="-1"/>
        </w:rPr>
        <w:tab/>
      </w:r>
      <w:r w:rsidRPr="008E7B3F">
        <w:t xml:space="preserve">Número de </w:t>
      </w:r>
      <w:r w:rsidRPr="001D3750">
        <w:rPr>
          <w:position w:val="-1"/>
        </w:rPr>
        <w:t>agentes</w:t>
      </w:r>
      <w:r w:rsidRPr="008E7B3F">
        <w:t xml:space="preserve"> de policía/seguridad por cada 100.000 personas</w:t>
      </w:r>
      <w:bookmarkEnd w:id="380"/>
      <w:bookmarkEnd w:id="381"/>
      <w:bookmarkEnd w:id="382"/>
    </w:p>
    <w:p w14:paraId="58A85781" w14:textId="4604C863" w:rsidR="00CC612B" w:rsidRPr="00212D67" w:rsidRDefault="00CC612B" w:rsidP="00817920">
      <w:pPr>
        <w:pStyle w:val="SingleTxtG"/>
      </w:pPr>
      <w:r w:rsidRPr="00212D67">
        <w:t>Cuadro 57</w:t>
      </w:r>
      <w:r>
        <w:tab/>
      </w:r>
      <w:r w:rsidR="00817920">
        <w:br/>
      </w:r>
      <w:r>
        <w:tab/>
      </w:r>
      <w:r w:rsidRPr="00817920">
        <w:rPr>
          <w:b/>
          <w:bCs/>
        </w:rPr>
        <w:t>Totalidad del Personal de Nombramiento Supremo e Institucional, del Escalafón de Orden y Seguridad, activos y llamados al servicio, de dotación de Unidades Operativas, distribuidos por Región y Escalafón</w:t>
      </w:r>
    </w:p>
    <w:tbl>
      <w:tblPr>
        <w:tblStyle w:val="Tablaconcuadrcula5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1874"/>
        <w:gridCol w:w="1365"/>
        <w:gridCol w:w="1499"/>
        <w:gridCol w:w="1004"/>
        <w:gridCol w:w="1628"/>
      </w:tblGrid>
      <w:tr w:rsidR="00CC612B" w:rsidRPr="00F32D17" w14:paraId="6F522EB8" w14:textId="77777777" w:rsidTr="002F27EF">
        <w:trPr>
          <w:tblHeader/>
        </w:trPr>
        <w:tc>
          <w:tcPr>
            <w:tcW w:w="2127" w:type="dxa"/>
            <w:tcBorders>
              <w:top w:val="single" w:sz="4" w:space="0" w:color="auto"/>
              <w:bottom w:val="single" w:sz="12" w:space="0" w:color="auto"/>
            </w:tcBorders>
            <w:shd w:val="clear" w:color="auto" w:fill="auto"/>
            <w:vAlign w:val="bottom"/>
          </w:tcPr>
          <w:p w14:paraId="4D31E2E1" w14:textId="77777777" w:rsidR="00CC612B" w:rsidRPr="00F32D17" w:rsidRDefault="00CC612B" w:rsidP="002F27EF">
            <w:pPr>
              <w:spacing w:before="80" w:after="80" w:line="200" w:lineRule="exact"/>
              <w:ind w:leftChars="0" w:left="0" w:firstLineChars="0" w:firstLine="0"/>
              <w:textAlignment w:val="auto"/>
              <w:outlineLvl w:val="9"/>
              <w:rPr>
                <w:i/>
                <w:position w:val="0"/>
                <w:sz w:val="16"/>
              </w:rPr>
            </w:pPr>
            <w:r w:rsidRPr="00F32D17">
              <w:rPr>
                <w:i/>
                <w:position w:val="0"/>
                <w:sz w:val="16"/>
              </w:rPr>
              <w:t>Regiones</w:t>
            </w:r>
          </w:p>
        </w:tc>
        <w:tc>
          <w:tcPr>
            <w:tcW w:w="1549" w:type="dxa"/>
            <w:tcBorders>
              <w:top w:val="single" w:sz="4" w:space="0" w:color="auto"/>
              <w:bottom w:val="single" w:sz="12" w:space="0" w:color="auto"/>
            </w:tcBorders>
            <w:shd w:val="clear" w:color="auto" w:fill="auto"/>
            <w:vAlign w:val="bottom"/>
          </w:tcPr>
          <w:p w14:paraId="0DD9A49D"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r w:rsidRPr="00F32D17">
              <w:rPr>
                <w:i/>
                <w:position w:val="0"/>
                <w:sz w:val="16"/>
              </w:rPr>
              <w:t>Personal de Nombramiento Supremo</w:t>
            </w:r>
          </w:p>
        </w:tc>
        <w:tc>
          <w:tcPr>
            <w:tcW w:w="1701" w:type="dxa"/>
            <w:tcBorders>
              <w:top w:val="single" w:sz="4" w:space="0" w:color="auto"/>
              <w:bottom w:val="single" w:sz="12" w:space="0" w:color="auto"/>
            </w:tcBorders>
            <w:shd w:val="clear" w:color="auto" w:fill="auto"/>
            <w:vAlign w:val="bottom"/>
          </w:tcPr>
          <w:p w14:paraId="718CCA76"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r w:rsidRPr="00F32D17">
              <w:rPr>
                <w:i/>
                <w:position w:val="0"/>
                <w:sz w:val="16"/>
              </w:rPr>
              <w:t>Personal de Nombramiento Institucional</w:t>
            </w:r>
          </w:p>
        </w:tc>
        <w:tc>
          <w:tcPr>
            <w:tcW w:w="1139" w:type="dxa"/>
            <w:tcBorders>
              <w:top w:val="single" w:sz="4" w:space="0" w:color="auto"/>
              <w:bottom w:val="single" w:sz="12" w:space="0" w:color="auto"/>
            </w:tcBorders>
            <w:shd w:val="clear" w:color="auto" w:fill="auto"/>
            <w:vAlign w:val="bottom"/>
          </w:tcPr>
          <w:p w14:paraId="4140103F"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r w:rsidRPr="00F32D17">
              <w:rPr>
                <w:i/>
                <w:position w:val="0"/>
                <w:sz w:val="16"/>
              </w:rPr>
              <w:t>Total</w:t>
            </w:r>
          </w:p>
        </w:tc>
        <w:tc>
          <w:tcPr>
            <w:tcW w:w="1848" w:type="dxa"/>
            <w:tcBorders>
              <w:top w:val="single" w:sz="4" w:space="0" w:color="auto"/>
              <w:bottom w:val="single" w:sz="12" w:space="0" w:color="auto"/>
            </w:tcBorders>
            <w:shd w:val="clear" w:color="auto" w:fill="auto"/>
            <w:vAlign w:val="bottom"/>
          </w:tcPr>
          <w:p w14:paraId="51BC12A2"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r w:rsidRPr="00F32D17">
              <w:rPr>
                <w:i/>
                <w:position w:val="0"/>
                <w:sz w:val="16"/>
              </w:rPr>
              <w:t>Tasa carabineros</w:t>
            </w:r>
          </w:p>
          <w:p w14:paraId="3723B136" w14:textId="77777777" w:rsidR="00CC612B" w:rsidRPr="00F32D17" w:rsidRDefault="00CC612B" w:rsidP="002F27EF">
            <w:pPr>
              <w:spacing w:before="80" w:after="80" w:line="200" w:lineRule="exact"/>
              <w:ind w:leftChars="0" w:left="0" w:firstLineChars="0" w:firstLine="0"/>
              <w:jc w:val="right"/>
              <w:textAlignment w:val="auto"/>
              <w:outlineLvl w:val="9"/>
              <w:rPr>
                <w:i/>
                <w:position w:val="0"/>
                <w:sz w:val="16"/>
              </w:rPr>
            </w:pPr>
            <w:r w:rsidRPr="00F32D17">
              <w:rPr>
                <w:i/>
                <w:position w:val="0"/>
                <w:sz w:val="16"/>
              </w:rPr>
              <w:t>(cada 100 mil hab.)</w:t>
            </w:r>
            <w:r w:rsidRPr="007E145F">
              <w:rPr>
                <w:rStyle w:val="Refdenotaalpie"/>
              </w:rPr>
              <w:footnoteReference w:id="119"/>
            </w:r>
          </w:p>
        </w:tc>
      </w:tr>
      <w:tr w:rsidR="00CC612B" w:rsidRPr="00F32D17" w14:paraId="155D913D" w14:textId="77777777" w:rsidTr="002F27EF">
        <w:tc>
          <w:tcPr>
            <w:tcW w:w="2127" w:type="dxa"/>
            <w:tcBorders>
              <w:top w:val="single" w:sz="12" w:space="0" w:color="auto"/>
            </w:tcBorders>
            <w:shd w:val="clear" w:color="auto" w:fill="auto"/>
          </w:tcPr>
          <w:p w14:paraId="3ED73B56"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Arica y Parinacota</w:t>
            </w:r>
          </w:p>
        </w:tc>
        <w:tc>
          <w:tcPr>
            <w:tcW w:w="1549" w:type="dxa"/>
            <w:tcBorders>
              <w:top w:val="single" w:sz="12" w:space="0" w:color="auto"/>
            </w:tcBorders>
            <w:shd w:val="clear" w:color="auto" w:fill="auto"/>
            <w:vAlign w:val="bottom"/>
          </w:tcPr>
          <w:p w14:paraId="620C1AB2"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43</w:t>
            </w:r>
          </w:p>
        </w:tc>
        <w:tc>
          <w:tcPr>
            <w:tcW w:w="1701" w:type="dxa"/>
            <w:tcBorders>
              <w:top w:val="single" w:sz="12" w:space="0" w:color="auto"/>
            </w:tcBorders>
            <w:shd w:val="clear" w:color="auto" w:fill="auto"/>
            <w:vAlign w:val="bottom"/>
          </w:tcPr>
          <w:p w14:paraId="0569114F"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602</w:t>
            </w:r>
          </w:p>
        </w:tc>
        <w:tc>
          <w:tcPr>
            <w:tcW w:w="1139" w:type="dxa"/>
            <w:tcBorders>
              <w:top w:val="single" w:sz="12" w:space="0" w:color="auto"/>
            </w:tcBorders>
            <w:shd w:val="clear" w:color="auto" w:fill="auto"/>
            <w:vAlign w:val="bottom"/>
          </w:tcPr>
          <w:p w14:paraId="2AC9B3B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645</w:t>
            </w:r>
          </w:p>
        </w:tc>
        <w:tc>
          <w:tcPr>
            <w:tcW w:w="1848" w:type="dxa"/>
            <w:tcBorders>
              <w:top w:val="single" w:sz="12" w:space="0" w:color="auto"/>
            </w:tcBorders>
            <w:shd w:val="clear" w:color="auto" w:fill="auto"/>
            <w:vAlign w:val="bottom"/>
          </w:tcPr>
          <w:p w14:paraId="1700D0F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285</w:t>
            </w:r>
          </w:p>
        </w:tc>
      </w:tr>
      <w:tr w:rsidR="00CC612B" w:rsidRPr="00F32D17" w14:paraId="4A68A506" w14:textId="77777777" w:rsidTr="002F27EF">
        <w:tc>
          <w:tcPr>
            <w:tcW w:w="2127" w:type="dxa"/>
            <w:shd w:val="clear" w:color="auto" w:fill="auto"/>
          </w:tcPr>
          <w:p w14:paraId="41998E27"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Tarapacá</w:t>
            </w:r>
          </w:p>
        </w:tc>
        <w:tc>
          <w:tcPr>
            <w:tcW w:w="1549" w:type="dxa"/>
            <w:shd w:val="clear" w:color="auto" w:fill="auto"/>
            <w:vAlign w:val="bottom"/>
          </w:tcPr>
          <w:p w14:paraId="3AEF427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51</w:t>
            </w:r>
          </w:p>
        </w:tc>
        <w:tc>
          <w:tcPr>
            <w:tcW w:w="1701" w:type="dxa"/>
            <w:shd w:val="clear" w:color="auto" w:fill="auto"/>
            <w:vAlign w:val="bottom"/>
          </w:tcPr>
          <w:p w14:paraId="07D58FF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730</w:t>
            </w:r>
          </w:p>
        </w:tc>
        <w:tc>
          <w:tcPr>
            <w:tcW w:w="1139" w:type="dxa"/>
            <w:shd w:val="clear" w:color="auto" w:fill="auto"/>
            <w:vAlign w:val="bottom"/>
          </w:tcPr>
          <w:p w14:paraId="2700F48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781</w:t>
            </w:r>
          </w:p>
        </w:tc>
        <w:tc>
          <w:tcPr>
            <w:tcW w:w="1848" w:type="dxa"/>
            <w:shd w:val="clear" w:color="auto" w:fill="auto"/>
            <w:vAlign w:val="bottom"/>
          </w:tcPr>
          <w:p w14:paraId="6AB204A2"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236</w:t>
            </w:r>
          </w:p>
        </w:tc>
      </w:tr>
      <w:tr w:rsidR="00CC612B" w:rsidRPr="00F32D17" w14:paraId="0479FF35" w14:textId="77777777" w:rsidTr="002F27EF">
        <w:tc>
          <w:tcPr>
            <w:tcW w:w="2127" w:type="dxa"/>
            <w:shd w:val="clear" w:color="auto" w:fill="auto"/>
          </w:tcPr>
          <w:p w14:paraId="2B8FBFC8"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Antofagasta</w:t>
            </w:r>
          </w:p>
        </w:tc>
        <w:tc>
          <w:tcPr>
            <w:tcW w:w="1549" w:type="dxa"/>
            <w:shd w:val="clear" w:color="auto" w:fill="auto"/>
            <w:vAlign w:val="bottom"/>
          </w:tcPr>
          <w:p w14:paraId="44BD250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61</w:t>
            </w:r>
          </w:p>
        </w:tc>
        <w:tc>
          <w:tcPr>
            <w:tcW w:w="1701" w:type="dxa"/>
            <w:shd w:val="clear" w:color="auto" w:fill="auto"/>
            <w:vAlign w:val="bottom"/>
          </w:tcPr>
          <w:p w14:paraId="2741B74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989</w:t>
            </w:r>
          </w:p>
        </w:tc>
        <w:tc>
          <w:tcPr>
            <w:tcW w:w="1139" w:type="dxa"/>
            <w:shd w:val="clear" w:color="auto" w:fill="auto"/>
            <w:vAlign w:val="bottom"/>
          </w:tcPr>
          <w:p w14:paraId="1F2050A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1.050</w:t>
            </w:r>
          </w:p>
        </w:tc>
        <w:tc>
          <w:tcPr>
            <w:tcW w:w="1848" w:type="dxa"/>
            <w:shd w:val="clear" w:color="auto" w:fill="auto"/>
            <w:vAlign w:val="bottom"/>
          </w:tcPr>
          <w:p w14:paraId="35C2927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173</w:t>
            </w:r>
          </w:p>
        </w:tc>
      </w:tr>
      <w:tr w:rsidR="00CC612B" w:rsidRPr="00F32D17" w14:paraId="04502B73" w14:textId="77777777" w:rsidTr="002F27EF">
        <w:tc>
          <w:tcPr>
            <w:tcW w:w="2127" w:type="dxa"/>
            <w:shd w:val="clear" w:color="auto" w:fill="auto"/>
          </w:tcPr>
          <w:p w14:paraId="57404029"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Atacama</w:t>
            </w:r>
          </w:p>
        </w:tc>
        <w:tc>
          <w:tcPr>
            <w:tcW w:w="1549" w:type="dxa"/>
            <w:shd w:val="clear" w:color="auto" w:fill="auto"/>
            <w:vAlign w:val="bottom"/>
          </w:tcPr>
          <w:p w14:paraId="56EA4FA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29</w:t>
            </w:r>
          </w:p>
        </w:tc>
        <w:tc>
          <w:tcPr>
            <w:tcW w:w="1701" w:type="dxa"/>
            <w:shd w:val="clear" w:color="auto" w:fill="auto"/>
            <w:vAlign w:val="bottom"/>
          </w:tcPr>
          <w:p w14:paraId="75FF26B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455</w:t>
            </w:r>
          </w:p>
        </w:tc>
        <w:tc>
          <w:tcPr>
            <w:tcW w:w="1139" w:type="dxa"/>
            <w:shd w:val="clear" w:color="auto" w:fill="auto"/>
            <w:vAlign w:val="bottom"/>
          </w:tcPr>
          <w:p w14:paraId="587E15C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484</w:t>
            </w:r>
          </w:p>
        </w:tc>
        <w:tc>
          <w:tcPr>
            <w:tcW w:w="1848" w:type="dxa"/>
            <w:shd w:val="clear" w:color="auto" w:fill="auto"/>
            <w:vAlign w:val="bottom"/>
          </w:tcPr>
          <w:p w14:paraId="7816232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169</w:t>
            </w:r>
          </w:p>
        </w:tc>
      </w:tr>
      <w:tr w:rsidR="00CC612B" w:rsidRPr="00F32D17" w14:paraId="77144011" w14:textId="77777777" w:rsidTr="002F27EF">
        <w:tc>
          <w:tcPr>
            <w:tcW w:w="2127" w:type="dxa"/>
            <w:shd w:val="clear" w:color="auto" w:fill="auto"/>
          </w:tcPr>
          <w:p w14:paraId="129F93F3"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Coquimbo</w:t>
            </w:r>
          </w:p>
        </w:tc>
        <w:tc>
          <w:tcPr>
            <w:tcW w:w="1549" w:type="dxa"/>
            <w:shd w:val="clear" w:color="auto" w:fill="auto"/>
            <w:vAlign w:val="bottom"/>
          </w:tcPr>
          <w:p w14:paraId="0EFB9B7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67</w:t>
            </w:r>
          </w:p>
        </w:tc>
        <w:tc>
          <w:tcPr>
            <w:tcW w:w="1701" w:type="dxa"/>
            <w:shd w:val="clear" w:color="auto" w:fill="auto"/>
            <w:vAlign w:val="bottom"/>
          </w:tcPr>
          <w:p w14:paraId="6587AA9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1.188</w:t>
            </w:r>
          </w:p>
        </w:tc>
        <w:tc>
          <w:tcPr>
            <w:tcW w:w="1139" w:type="dxa"/>
            <w:shd w:val="clear" w:color="auto" w:fill="auto"/>
            <w:vAlign w:val="bottom"/>
          </w:tcPr>
          <w:p w14:paraId="20A89A4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1.255</w:t>
            </w:r>
          </w:p>
        </w:tc>
        <w:tc>
          <w:tcPr>
            <w:tcW w:w="1848" w:type="dxa"/>
            <w:shd w:val="clear" w:color="auto" w:fill="auto"/>
            <w:vAlign w:val="bottom"/>
          </w:tcPr>
          <w:p w14:paraId="7F3388C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166</w:t>
            </w:r>
          </w:p>
        </w:tc>
      </w:tr>
      <w:tr w:rsidR="00CC612B" w:rsidRPr="00F32D17" w14:paraId="64287AD2" w14:textId="77777777" w:rsidTr="002F27EF">
        <w:tc>
          <w:tcPr>
            <w:tcW w:w="2127" w:type="dxa"/>
            <w:shd w:val="clear" w:color="auto" w:fill="auto"/>
          </w:tcPr>
          <w:p w14:paraId="5EEAC87B"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Valparaíso</w:t>
            </w:r>
          </w:p>
        </w:tc>
        <w:tc>
          <w:tcPr>
            <w:tcW w:w="1549" w:type="dxa"/>
            <w:shd w:val="clear" w:color="auto" w:fill="auto"/>
            <w:vAlign w:val="bottom"/>
          </w:tcPr>
          <w:p w14:paraId="7019FDB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168</w:t>
            </w:r>
          </w:p>
        </w:tc>
        <w:tc>
          <w:tcPr>
            <w:tcW w:w="1701" w:type="dxa"/>
            <w:shd w:val="clear" w:color="auto" w:fill="auto"/>
            <w:vAlign w:val="bottom"/>
          </w:tcPr>
          <w:p w14:paraId="3026FF9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2.475</w:t>
            </w:r>
          </w:p>
        </w:tc>
        <w:tc>
          <w:tcPr>
            <w:tcW w:w="1139" w:type="dxa"/>
            <w:shd w:val="clear" w:color="auto" w:fill="auto"/>
            <w:vAlign w:val="bottom"/>
          </w:tcPr>
          <w:p w14:paraId="632820FD"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2.643</w:t>
            </w:r>
          </w:p>
        </w:tc>
        <w:tc>
          <w:tcPr>
            <w:tcW w:w="1848" w:type="dxa"/>
            <w:shd w:val="clear" w:color="auto" w:fill="auto"/>
            <w:vAlign w:val="bottom"/>
          </w:tcPr>
          <w:p w14:paraId="158681A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146</w:t>
            </w:r>
          </w:p>
        </w:tc>
      </w:tr>
      <w:tr w:rsidR="00CC612B" w:rsidRPr="00F32D17" w14:paraId="377F306B" w14:textId="77777777" w:rsidTr="002F27EF">
        <w:tc>
          <w:tcPr>
            <w:tcW w:w="2127" w:type="dxa"/>
            <w:shd w:val="clear" w:color="auto" w:fill="auto"/>
          </w:tcPr>
          <w:p w14:paraId="7FFCA8FF"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Metropolitana</w:t>
            </w:r>
          </w:p>
        </w:tc>
        <w:tc>
          <w:tcPr>
            <w:tcW w:w="1549" w:type="dxa"/>
            <w:shd w:val="clear" w:color="auto" w:fill="auto"/>
            <w:vAlign w:val="bottom"/>
          </w:tcPr>
          <w:p w14:paraId="1AEC2F42"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542</w:t>
            </w:r>
          </w:p>
        </w:tc>
        <w:tc>
          <w:tcPr>
            <w:tcW w:w="1701" w:type="dxa"/>
            <w:shd w:val="clear" w:color="auto" w:fill="auto"/>
            <w:vAlign w:val="bottom"/>
          </w:tcPr>
          <w:p w14:paraId="71DDAAC0"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7.400</w:t>
            </w:r>
          </w:p>
        </w:tc>
        <w:tc>
          <w:tcPr>
            <w:tcW w:w="1139" w:type="dxa"/>
            <w:shd w:val="clear" w:color="auto" w:fill="auto"/>
            <w:vAlign w:val="bottom"/>
          </w:tcPr>
          <w:p w14:paraId="5FEC754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7.942</w:t>
            </w:r>
          </w:p>
        </w:tc>
        <w:tc>
          <w:tcPr>
            <w:tcW w:w="1848" w:type="dxa"/>
            <w:shd w:val="clear" w:color="auto" w:fill="auto"/>
            <w:vAlign w:val="bottom"/>
          </w:tcPr>
          <w:p w14:paraId="0D5CADA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112</w:t>
            </w:r>
          </w:p>
        </w:tc>
      </w:tr>
      <w:tr w:rsidR="00CC612B" w:rsidRPr="00F32D17" w14:paraId="0819FB11" w14:textId="77777777" w:rsidTr="002F27EF">
        <w:tc>
          <w:tcPr>
            <w:tcW w:w="2127" w:type="dxa"/>
            <w:shd w:val="clear" w:color="auto" w:fill="auto"/>
          </w:tcPr>
          <w:p w14:paraId="257154A9"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O´Higgins</w:t>
            </w:r>
          </w:p>
        </w:tc>
        <w:tc>
          <w:tcPr>
            <w:tcW w:w="1549" w:type="dxa"/>
            <w:shd w:val="clear" w:color="auto" w:fill="auto"/>
            <w:vAlign w:val="bottom"/>
          </w:tcPr>
          <w:p w14:paraId="07C99E6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72</w:t>
            </w:r>
          </w:p>
        </w:tc>
        <w:tc>
          <w:tcPr>
            <w:tcW w:w="1701" w:type="dxa"/>
            <w:shd w:val="clear" w:color="auto" w:fill="auto"/>
            <w:vAlign w:val="bottom"/>
          </w:tcPr>
          <w:p w14:paraId="5CCF9CE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1.308</w:t>
            </w:r>
          </w:p>
        </w:tc>
        <w:tc>
          <w:tcPr>
            <w:tcW w:w="1139" w:type="dxa"/>
            <w:shd w:val="clear" w:color="auto" w:fill="auto"/>
            <w:vAlign w:val="bottom"/>
          </w:tcPr>
          <w:p w14:paraId="23C42E6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1.380</w:t>
            </w:r>
          </w:p>
        </w:tc>
        <w:tc>
          <w:tcPr>
            <w:tcW w:w="1848" w:type="dxa"/>
            <w:shd w:val="clear" w:color="auto" w:fill="auto"/>
            <w:vAlign w:val="bottom"/>
          </w:tcPr>
          <w:p w14:paraId="3835EEE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151</w:t>
            </w:r>
          </w:p>
        </w:tc>
      </w:tr>
      <w:tr w:rsidR="00CC612B" w:rsidRPr="00F32D17" w14:paraId="31E0ABE8" w14:textId="77777777" w:rsidTr="002F27EF">
        <w:tc>
          <w:tcPr>
            <w:tcW w:w="2127" w:type="dxa"/>
            <w:shd w:val="clear" w:color="auto" w:fill="auto"/>
          </w:tcPr>
          <w:p w14:paraId="67C18008"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Maule</w:t>
            </w:r>
          </w:p>
        </w:tc>
        <w:tc>
          <w:tcPr>
            <w:tcW w:w="1549" w:type="dxa"/>
            <w:shd w:val="clear" w:color="auto" w:fill="auto"/>
            <w:vAlign w:val="bottom"/>
          </w:tcPr>
          <w:p w14:paraId="0559B057"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97</w:t>
            </w:r>
          </w:p>
        </w:tc>
        <w:tc>
          <w:tcPr>
            <w:tcW w:w="1701" w:type="dxa"/>
            <w:shd w:val="clear" w:color="auto" w:fill="auto"/>
            <w:vAlign w:val="bottom"/>
          </w:tcPr>
          <w:p w14:paraId="5CCEAFA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1.953</w:t>
            </w:r>
          </w:p>
        </w:tc>
        <w:tc>
          <w:tcPr>
            <w:tcW w:w="1139" w:type="dxa"/>
            <w:shd w:val="clear" w:color="auto" w:fill="auto"/>
            <w:vAlign w:val="bottom"/>
          </w:tcPr>
          <w:p w14:paraId="00348BE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2.050</w:t>
            </w:r>
          </w:p>
        </w:tc>
        <w:tc>
          <w:tcPr>
            <w:tcW w:w="1848" w:type="dxa"/>
            <w:shd w:val="clear" w:color="auto" w:fill="auto"/>
            <w:vAlign w:val="bottom"/>
          </w:tcPr>
          <w:p w14:paraId="7AE803A4"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196</w:t>
            </w:r>
          </w:p>
        </w:tc>
      </w:tr>
      <w:tr w:rsidR="00CC612B" w:rsidRPr="00F32D17" w14:paraId="3257A622" w14:textId="77777777" w:rsidTr="002F27EF">
        <w:tc>
          <w:tcPr>
            <w:tcW w:w="2127" w:type="dxa"/>
            <w:shd w:val="clear" w:color="auto" w:fill="auto"/>
          </w:tcPr>
          <w:p w14:paraId="132FB8C7"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Ñuble</w:t>
            </w:r>
          </w:p>
        </w:tc>
        <w:tc>
          <w:tcPr>
            <w:tcW w:w="1549" w:type="dxa"/>
            <w:shd w:val="clear" w:color="auto" w:fill="auto"/>
            <w:vAlign w:val="bottom"/>
          </w:tcPr>
          <w:p w14:paraId="28D06770"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50</w:t>
            </w:r>
          </w:p>
        </w:tc>
        <w:tc>
          <w:tcPr>
            <w:tcW w:w="1701" w:type="dxa"/>
            <w:shd w:val="clear" w:color="auto" w:fill="auto"/>
            <w:vAlign w:val="bottom"/>
          </w:tcPr>
          <w:p w14:paraId="5E1CEF8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845</w:t>
            </w:r>
          </w:p>
        </w:tc>
        <w:tc>
          <w:tcPr>
            <w:tcW w:w="1139" w:type="dxa"/>
            <w:shd w:val="clear" w:color="auto" w:fill="auto"/>
            <w:vAlign w:val="bottom"/>
          </w:tcPr>
          <w:p w14:paraId="171EF97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895</w:t>
            </w:r>
          </w:p>
        </w:tc>
        <w:tc>
          <w:tcPr>
            <w:tcW w:w="1848" w:type="dxa"/>
            <w:shd w:val="clear" w:color="auto" w:fill="auto"/>
            <w:vAlign w:val="bottom"/>
          </w:tcPr>
          <w:p w14:paraId="1A54629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186</w:t>
            </w:r>
          </w:p>
        </w:tc>
      </w:tr>
      <w:tr w:rsidR="00CC612B" w:rsidRPr="00F32D17" w14:paraId="23F3996E" w14:textId="77777777" w:rsidTr="002F27EF">
        <w:tc>
          <w:tcPr>
            <w:tcW w:w="2127" w:type="dxa"/>
            <w:shd w:val="clear" w:color="auto" w:fill="auto"/>
          </w:tcPr>
          <w:p w14:paraId="678D2750"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Biobío</w:t>
            </w:r>
          </w:p>
        </w:tc>
        <w:tc>
          <w:tcPr>
            <w:tcW w:w="1549" w:type="dxa"/>
            <w:shd w:val="clear" w:color="auto" w:fill="auto"/>
            <w:vAlign w:val="bottom"/>
          </w:tcPr>
          <w:p w14:paraId="2D2A146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163</w:t>
            </w:r>
          </w:p>
        </w:tc>
        <w:tc>
          <w:tcPr>
            <w:tcW w:w="1701" w:type="dxa"/>
            <w:shd w:val="clear" w:color="auto" w:fill="auto"/>
            <w:vAlign w:val="bottom"/>
          </w:tcPr>
          <w:p w14:paraId="425DCCA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2.644</w:t>
            </w:r>
          </w:p>
        </w:tc>
        <w:tc>
          <w:tcPr>
            <w:tcW w:w="1139" w:type="dxa"/>
            <w:shd w:val="clear" w:color="auto" w:fill="auto"/>
            <w:vAlign w:val="bottom"/>
          </w:tcPr>
          <w:p w14:paraId="2380C13E"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2.807</w:t>
            </w:r>
          </w:p>
        </w:tc>
        <w:tc>
          <w:tcPr>
            <w:tcW w:w="1848" w:type="dxa"/>
            <w:shd w:val="clear" w:color="auto" w:fill="auto"/>
            <w:vAlign w:val="bottom"/>
          </w:tcPr>
          <w:p w14:paraId="1D821F3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180</w:t>
            </w:r>
          </w:p>
        </w:tc>
      </w:tr>
      <w:tr w:rsidR="00CC612B" w:rsidRPr="00F32D17" w14:paraId="575F382C" w14:textId="77777777" w:rsidTr="002F27EF">
        <w:tc>
          <w:tcPr>
            <w:tcW w:w="2127" w:type="dxa"/>
            <w:shd w:val="clear" w:color="auto" w:fill="auto"/>
          </w:tcPr>
          <w:p w14:paraId="5351E9C0"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La Araucanía</w:t>
            </w:r>
          </w:p>
        </w:tc>
        <w:tc>
          <w:tcPr>
            <w:tcW w:w="1549" w:type="dxa"/>
            <w:shd w:val="clear" w:color="auto" w:fill="auto"/>
            <w:vAlign w:val="bottom"/>
          </w:tcPr>
          <w:p w14:paraId="08814DF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121</w:t>
            </w:r>
          </w:p>
        </w:tc>
        <w:tc>
          <w:tcPr>
            <w:tcW w:w="1701" w:type="dxa"/>
            <w:shd w:val="clear" w:color="auto" w:fill="auto"/>
            <w:vAlign w:val="bottom"/>
          </w:tcPr>
          <w:p w14:paraId="6398765C"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2.200</w:t>
            </w:r>
          </w:p>
        </w:tc>
        <w:tc>
          <w:tcPr>
            <w:tcW w:w="1139" w:type="dxa"/>
            <w:shd w:val="clear" w:color="auto" w:fill="auto"/>
            <w:vAlign w:val="bottom"/>
          </w:tcPr>
          <w:p w14:paraId="6B0196C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2.321</w:t>
            </w:r>
          </w:p>
        </w:tc>
        <w:tc>
          <w:tcPr>
            <w:tcW w:w="1848" w:type="dxa"/>
            <w:shd w:val="clear" w:color="auto" w:fill="auto"/>
            <w:vAlign w:val="bottom"/>
          </w:tcPr>
          <w:p w14:paraId="3701B3E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242</w:t>
            </w:r>
          </w:p>
        </w:tc>
      </w:tr>
      <w:tr w:rsidR="00CC612B" w:rsidRPr="00F32D17" w14:paraId="5ADF47E5" w14:textId="77777777" w:rsidTr="002F27EF">
        <w:tc>
          <w:tcPr>
            <w:tcW w:w="2127" w:type="dxa"/>
            <w:shd w:val="clear" w:color="auto" w:fill="auto"/>
          </w:tcPr>
          <w:p w14:paraId="7AFAE3F8"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Los Ríos</w:t>
            </w:r>
          </w:p>
        </w:tc>
        <w:tc>
          <w:tcPr>
            <w:tcW w:w="1549" w:type="dxa"/>
            <w:shd w:val="clear" w:color="auto" w:fill="auto"/>
            <w:vAlign w:val="bottom"/>
          </w:tcPr>
          <w:p w14:paraId="0608A83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35</w:t>
            </w:r>
          </w:p>
        </w:tc>
        <w:tc>
          <w:tcPr>
            <w:tcW w:w="1701" w:type="dxa"/>
            <w:shd w:val="clear" w:color="auto" w:fill="auto"/>
            <w:vAlign w:val="bottom"/>
          </w:tcPr>
          <w:p w14:paraId="1529267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791</w:t>
            </w:r>
          </w:p>
        </w:tc>
        <w:tc>
          <w:tcPr>
            <w:tcW w:w="1139" w:type="dxa"/>
            <w:shd w:val="clear" w:color="auto" w:fill="auto"/>
            <w:vAlign w:val="bottom"/>
          </w:tcPr>
          <w:p w14:paraId="66B53B5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826</w:t>
            </w:r>
          </w:p>
        </w:tc>
        <w:tc>
          <w:tcPr>
            <w:tcW w:w="1848" w:type="dxa"/>
            <w:shd w:val="clear" w:color="auto" w:fill="auto"/>
            <w:vAlign w:val="bottom"/>
          </w:tcPr>
          <w:p w14:paraId="51B2FEA1"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215</w:t>
            </w:r>
          </w:p>
        </w:tc>
      </w:tr>
      <w:tr w:rsidR="00CC612B" w:rsidRPr="00F32D17" w14:paraId="5AB8600C" w14:textId="77777777" w:rsidTr="002F27EF">
        <w:tc>
          <w:tcPr>
            <w:tcW w:w="2127" w:type="dxa"/>
            <w:shd w:val="clear" w:color="auto" w:fill="auto"/>
          </w:tcPr>
          <w:p w14:paraId="42D5FB20"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Los Lagos</w:t>
            </w:r>
          </w:p>
        </w:tc>
        <w:tc>
          <w:tcPr>
            <w:tcW w:w="1549" w:type="dxa"/>
            <w:shd w:val="clear" w:color="auto" w:fill="auto"/>
            <w:vAlign w:val="bottom"/>
          </w:tcPr>
          <w:p w14:paraId="260FD9C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98</w:t>
            </w:r>
          </w:p>
        </w:tc>
        <w:tc>
          <w:tcPr>
            <w:tcW w:w="1701" w:type="dxa"/>
            <w:shd w:val="clear" w:color="auto" w:fill="auto"/>
            <w:vAlign w:val="bottom"/>
          </w:tcPr>
          <w:p w14:paraId="4922C1B8"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1.942</w:t>
            </w:r>
          </w:p>
        </w:tc>
        <w:tc>
          <w:tcPr>
            <w:tcW w:w="1139" w:type="dxa"/>
            <w:shd w:val="clear" w:color="auto" w:fill="auto"/>
            <w:vAlign w:val="bottom"/>
          </w:tcPr>
          <w:p w14:paraId="556E978B"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2.040</w:t>
            </w:r>
          </w:p>
        </w:tc>
        <w:tc>
          <w:tcPr>
            <w:tcW w:w="1848" w:type="dxa"/>
            <w:shd w:val="clear" w:color="auto" w:fill="auto"/>
            <w:vAlign w:val="bottom"/>
          </w:tcPr>
          <w:p w14:paraId="0EB89853"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246</w:t>
            </w:r>
          </w:p>
        </w:tc>
      </w:tr>
      <w:tr w:rsidR="00CC612B" w:rsidRPr="00F32D17" w14:paraId="16B9D3D3" w14:textId="77777777" w:rsidTr="002F27EF">
        <w:tc>
          <w:tcPr>
            <w:tcW w:w="2127" w:type="dxa"/>
            <w:shd w:val="clear" w:color="auto" w:fill="auto"/>
          </w:tcPr>
          <w:p w14:paraId="6E499987"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Aysén</w:t>
            </w:r>
          </w:p>
        </w:tc>
        <w:tc>
          <w:tcPr>
            <w:tcW w:w="1549" w:type="dxa"/>
            <w:shd w:val="clear" w:color="auto" w:fill="auto"/>
            <w:vAlign w:val="bottom"/>
          </w:tcPr>
          <w:p w14:paraId="1893C2D6"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20</w:t>
            </w:r>
          </w:p>
        </w:tc>
        <w:tc>
          <w:tcPr>
            <w:tcW w:w="1701" w:type="dxa"/>
            <w:shd w:val="clear" w:color="auto" w:fill="auto"/>
            <w:vAlign w:val="bottom"/>
          </w:tcPr>
          <w:p w14:paraId="77A649B4"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513</w:t>
            </w:r>
          </w:p>
        </w:tc>
        <w:tc>
          <w:tcPr>
            <w:tcW w:w="1139" w:type="dxa"/>
            <w:shd w:val="clear" w:color="auto" w:fill="auto"/>
            <w:vAlign w:val="bottom"/>
          </w:tcPr>
          <w:p w14:paraId="416686E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533</w:t>
            </w:r>
          </w:p>
        </w:tc>
        <w:tc>
          <w:tcPr>
            <w:tcW w:w="1848" w:type="dxa"/>
            <w:shd w:val="clear" w:color="auto" w:fill="auto"/>
            <w:vAlign w:val="bottom"/>
          </w:tcPr>
          <w:p w14:paraId="155270B0"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517</w:t>
            </w:r>
          </w:p>
        </w:tc>
      </w:tr>
      <w:tr w:rsidR="00CC612B" w:rsidRPr="00F32D17" w14:paraId="1B8F9F6D" w14:textId="77777777" w:rsidTr="002F27EF">
        <w:tc>
          <w:tcPr>
            <w:tcW w:w="2127" w:type="dxa"/>
            <w:shd w:val="clear" w:color="auto" w:fill="auto"/>
          </w:tcPr>
          <w:p w14:paraId="72000EDB" w14:textId="77777777" w:rsidR="00CC612B" w:rsidRPr="00F32D17" w:rsidRDefault="00CC612B" w:rsidP="002F27EF">
            <w:pPr>
              <w:spacing w:before="40" w:after="40" w:line="220" w:lineRule="exact"/>
              <w:ind w:leftChars="0" w:left="0" w:firstLineChars="0" w:firstLine="0"/>
              <w:textAlignment w:val="auto"/>
              <w:outlineLvl w:val="9"/>
              <w:rPr>
                <w:position w:val="0"/>
                <w:sz w:val="18"/>
              </w:rPr>
            </w:pPr>
            <w:r w:rsidRPr="00F32D17">
              <w:rPr>
                <w:position w:val="0"/>
                <w:sz w:val="18"/>
              </w:rPr>
              <w:t>Magallanes</w:t>
            </w:r>
          </w:p>
        </w:tc>
        <w:tc>
          <w:tcPr>
            <w:tcW w:w="1549" w:type="dxa"/>
            <w:shd w:val="clear" w:color="auto" w:fill="auto"/>
            <w:vAlign w:val="bottom"/>
          </w:tcPr>
          <w:p w14:paraId="0746D329"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25</w:t>
            </w:r>
          </w:p>
        </w:tc>
        <w:tc>
          <w:tcPr>
            <w:tcW w:w="1701" w:type="dxa"/>
            <w:shd w:val="clear" w:color="auto" w:fill="auto"/>
            <w:vAlign w:val="bottom"/>
          </w:tcPr>
          <w:p w14:paraId="431F7914"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396</w:t>
            </w:r>
          </w:p>
        </w:tc>
        <w:tc>
          <w:tcPr>
            <w:tcW w:w="1139" w:type="dxa"/>
            <w:shd w:val="clear" w:color="auto" w:fill="auto"/>
            <w:vAlign w:val="bottom"/>
          </w:tcPr>
          <w:p w14:paraId="2974BC0C"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421</w:t>
            </w:r>
          </w:p>
        </w:tc>
        <w:tc>
          <w:tcPr>
            <w:tcW w:w="1848" w:type="dxa"/>
            <w:shd w:val="clear" w:color="auto" w:fill="auto"/>
            <w:vAlign w:val="bottom"/>
          </w:tcPr>
          <w:p w14:paraId="7E5EF2A5" w14:textId="77777777" w:rsidR="00CC612B" w:rsidRPr="00F32D17" w:rsidRDefault="00CC612B" w:rsidP="002F27EF">
            <w:pPr>
              <w:spacing w:before="40" w:after="40" w:line="220" w:lineRule="exact"/>
              <w:ind w:leftChars="0" w:left="0" w:firstLineChars="0" w:firstLine="0"/>
              <w:jc w:val="right"/>
              <w:textAlignment w:val="auto"/>
              <w:outlineLvl w:val="9"/>
              <w:rPr>
                <w:position w:val="0"/>
                <w:sz w:val="18"/>
              </w:rPr>
            </w:pPr>
            <w:r w:rsidRPr="00F32D17">
              <w:rPr>
                <w:position w:val="0"/>
                <w:sz w:val="18"/>
              </w:rPr>
              <w:t>253</w:t>
            </w:r>
          </w:p>
        </w:tc>
      </w:tr>
      <w:tr w:rsidR="00CC612B" w:rsidRPr="00F32D17" w14:paraId="11EE7689" w14:textId="77777777" w:rsidTr="002F27EF">
        <w:tc>
          <w:tcPr>
            <w:tcW w:w="2127" w:type="dxa"/>
            <w:tcBorders>
              <w:bottom w:val="single" w:sz="12" w:space="0" w:color="auto"/>
            </w:tcBorders>
            <w:shd w:val="clear" w:color="auto" w:fill="auto"/>
          </w:tcPr>
          <w:p w14:paraId="6FE3D942" w14:textId="77777777" w:rsidR="00CC612B" w:rsidRPr="00F32D17" w:rsidRDefault="00CC612B" w:rsidP="002F27EF">
            <w:pPr>
              <w:spacing w:before="40" w:after="40" w:line="220" w:lineRule="exact"/>
              <w:ind w:leftChars="0" w:left="0" w:firstLineChars="0" w:firstLine="0"/>
              <w:textAlignment w:val="auto"/>
              <w:outlineLvl w:val="9"/>
              <w:rPr>
                <w:b/>
                <w:position w:val="0"/>
                <w:sz w:val="18"/>
              </w:rPr>
            </w:pPr>
            <w:r w:rsidRPr="00F32D17">
              <w:rPr>
                <w:b/>
                <w:position w:val="0"/>
                <w:sz w:val="18"/>
              </w:rPr>
              <w:t>Total</w:t>
            </w:r>
          </w:p>
        </w:tc>
        <w:tc>
          <w:tcPr>
            <w:tcW w:w="1549" w:type="dxa"/>
            <w:tcBorders>
              <w:bottom w:val="single" w:sz="12" w:space="0" w:color="auto"/>
            </w:tcBorders>
            <w:shd w:val="clear" w:color="auto" w:fill="auto"/>
            <w:vAlign w:val="bottom"/>
          </w:tcPr>
          <w:p w14:paraId="1312AFD1"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1.642</w:t>
            </w:r>
          </w:p>
        </w:tc>
        <w:tc>
          <w:tcPr>
            <w:tcW w:w="1701" w:type="dxa"/>
            <w:tcBorders>
              <w:bottom w:val="single" w:sz="12" w:space="0" w:color="auto"/>
            </w:tcBorders>
            <w:shd w:val="clear" w:color="auto" w:fill="auto"/>
            <w:vAlign w:val="bottom"/>
          </w:tcPr>
          <w:p w14:paraId="4EEF9BB3"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26.431</w:t>
            </w:r>
          </w:p>
        </w:tc>
        <w:tc>
          <w:tcPr>
            <w:tcW w:w="1139" w:type="dxa"/>
            <w:tcBorders>
              <w:bottom w:val="single" w:sz="12" w:space="0" w:color="auto"/>
            </w:tcBorders>
            <w:shd w:val="clear" w:color="auto" w:fill="auto"/>
            <w:vAlign w:val="bottom"/>
          </w:tcPr>
          <w:p w14:paraId="5934F366"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28.073</w:t>
            </w:r>
          </w:p>
        </w:tc>
        <w:tc>
          <w:tcPr>
            <w:tcW w:w="1848" w:type="dxa"/>
            <w:tcBorders>
              <w:bottom w:val="single" w:sz="12" w:space="0" w:color="auto"/>
            </w:tcBorders>
            <w:shd w:val="clear" w:color="auto" w:fill="auto"/>
            <w:vAlign w:val="bottom"/>
          </w:tcPr>
          <w:p w14:paraId="5F6A73EF" w14:textId="77777777" w:rsidR="00CC612B" w:rsidRPr="00F32D17" w:rsidRDefault="00CC612B" w:rsidP="002F27EF">
            <w:pPr>
              <w:spacing w:before="40" w:after="40" w:line="220" w:lineRule="exact"/>
              <w:ind w:leftChars="0" w:left="0" w:firstLineChars="0" w:firstLine="0"/>
              <w:jc w:val="right"/>
              <w:textAlignment w:val="auto"/>
              <w:outlineLvl w:val="9"/>
              <w:rPr>
                <w:b/>
                <w:position w:val="0"/>
                <w:sz w:val="18"/>
              </w:rPr>
            </w:pPr>
            <w:r w:rsidRPr="00F32D17">
              <w:rPr>
                <w:b/>
                <w:position w:val="0"/>
                <w:sz w:val="18"/>
              </w:rPr>
              <w:t>160</w:t>
            </w:r>
          </w:p>
        </w:tc>
      </w:tr>
    </w:tbl>
    <w:p w14:paraId="04463007" w14:textId="77777777" w:rsidR="00CC612B" w:rsidRPr="00E65A6E" w:rsidRDefault="00CC612B" w:rsidP="00CC612B">
      <w:pPr>
        <w:pStyle w:val="SingleTxtG"/>
        <w:rPr>
          <w:i/>
          <w:iCs/>
          <w:sz w:val="18"/>
          <w:szCs w:val="18"/>
        </w:rPr>
      </w:pPr>
      <w:r w:rsidRPr="00E65A6E">
        <w:rPr>
          <w:i/>
          <w:iCs/>
          <w:sz w:val="18"/>
          <w:szCs w:val="18"/>
        </w:rPr>
        <w:t>Fuente: Carabineros de Chile.</w:t>
      </w:r>
    </w:p>
    <w:p w14:paraId="13AD303F" w14:textId="77777777" w:rsidR="00CC612B" w:rsidRPr="00212D67" w:rsidRDefault="00CC612B" w:rsidP="00CC612B">
      <w:pPr>
        <w:pStyle w:val="SingleTxtG"/>
      </w:pPr>
      <w:r w:rsidRPr="00212D67">
        <w:rPr>
          <w:position w:val="-1"/>
        </w:rPr>
        <w:t>96.</w:t>
      </w:r>
      <w:r w:rsidRPr="00212D67">
        <w:rPr>
          <w:position w:val="-1"/>
        </w:rPr>
        <w:tab/>
      </w:r>
      <w:r w:rsidRPr="00212D67">
        <w:t>Por su parte, a fines del año 2023, la Policía de Investigaciones (PDI) contaba con 12.806 funcionarios, de los cuales 8.219 eran hombres y 4.587 mujeres. De ellos, 7.771 son oficiales policiales (5.555 hombres y 2.216 mujeres), lo que representa una tasa de 38,93 oficiales policiales cada 100.000 personas.</w:t>
      </w:r>
      <w:r w:rsidRPr="007E145F">
        <w:rPr>
          <w:rStyle w:val="Refdenotaalpie"/>
        </w:rPr>
        <w:footnoteReference w:id="120"/>
      </w:r>
      <w:r w:rsidRPr="00212D67">
        <w:t xml:space="preserve"> </w:t>
      </w:r>
    </w:p>
    <w:p w14:paraId="7620A119" w14:textId="77777777" w:rsidR="00CC612B" w:rsidRPr="008E7B3F" w:rsidRDefault="00CC612B" w:rsidP="00CC612B">
      <w:pPr>
        <w:pStyle w:val="H4G"/>
        <w:rPr>
          <w:i w:val="0"/>
        </w:rPr>
      </w:pPr>
      <w:bookmarkStart w:id="383" w:name="_Toc158651050"/>
      <w:bookmarkStart w:id="384" w:name="_Toc170913662"/>
      <w:bookmarkStart w:id="385" w:name="_Toc171683299"/>
      <w:r>
        <w:rPr>
          <w:position w:val="-1"/>
        </w:rPr>
        <w:tab/>
      </w:r>
      <w:r w:rsidRPr="00212D67">
        <w:rPr>
          <w:position w:val="-1"/>
        </w:rPr>
        <w:t>x.</w:t>
      </w:r>
      <w:r w:rsidRPr="00212D67">
        <w:rPr>
          <w:position w:val="-1"/>
        </w:rPr>
        <w:tab/>
      </w:r>
      <w:r w:rsidRPr="001D3750">
        <w:rPr>
          <w:position w:val="-1"/>
        </w:rPr>
        <w:t>Número</w:t>
      </w:r>
      <w:r w:rsidRPr="008E7B3F">
        <w:t xml:space="preserve"> de fiscales por cada 100.000 personas</w:t>
      </w:r>
      <w:bookmarkEnd w:id="383"/>
      <w:bookmarkEnd w:id="384"/>
      <w:bookmarkEnd w:id="385"/>
    </w:p>
    <w:p w14:paraId="5CD12F78" w14:textId="77777777" w:rsidR="00CC612B" w:rsidRPr="00212D67" w:rsidRDefault="00CC612B" w:rsidP="00CC612B">
      <w:pPr>
        <w:pStyle w:val="SingleTxtG"/>
      </w:pPr>
      <w:r w:rsidRPr="00212D67">
        <w:rPr>
          <w:position w:val="-1"/>
        </w:rPr>
        <w:t>97.</w:t>
      </w:r>
      <w:r w:rsidRPr="00212D67">
        <w:rPr>
          <w:position w:val="-1"/>
        </w:rPr>
        <w:tab/>
      </w:r>
      <w:r w:rsidRPr="00212D67">
        <w:t>Para el año 2023, el Ministerio Público contaba con 976 fiscales,</w:t>
      </w:r>
      <w:r w:rsidRPr="007E145F">
        <w:rPr>
          <w:rStyle w:val="Refdenotaalpie"/>
        </w:rPr>
        <w:footnoteReference w:id="121"/>
      </w:r>
      <w:r w:rsidRPr="00212D67">
        <w:t xml:space="preserve"> lo que supone una tasa de 4,89 fiscales por cada 100 mil habitantes.</w:t>
      </w:r>
    </w:p>
    <w:p w14:paraId="6017044E" w14:textId="77777777" w:rsidR="00CC612B" w:rsidRPr="008E7B3F" w:rsidRDefault="00CC612B" w:rsidP="00CC612B">
      <w:pPr>
        <w:pStyle w:val="H4G"/>
        <w:rPr>
          <w:i w:val="0"/>
        </w:rPr>
      </w:pPr>
      <w:bookmarkStart w:id="386" w:name="_Toc158651051"/>
      <w:bookmarkStart w:id="387" w:name="_Toc170913663"/>
      <w:bookmarkStart w:id="388" w:name="_Toc171683300"/>
      <w:r>
        <w:rPr>
          <w:position w:val="-1"/>
        </w:rPr>
        <w:tab/>
      </w:r>
      <w:r w:rsidRPr="00212D67">
        <w:rPr>
          <w:position w:val="-1"/>
        </w:rPr>
        <w:t>xi.</w:t>
      </w:r>
      <w:r w:rsidRPr="00212D67">
        <w:rPr>
          <w:position w:val="-1"/>
        </w:rPr>
        <w:tab/>
      </w:r>
      <w:r w:rsidRPr="008E7B3F">
        <w:t xml:space="preserve">Número de jueces por </w:t>
      </w:r>
      <w:r w:rsidRPr="001D3750">
        <w:rPr>
          <w:position w:val="-1"/>
        </w:rPr>
        <w:t>cada</w:t>
      </w:r>
      <w:r w:rsidRPr="008E7B3F">
        <w:t xml:space="preserve"> 100.000 personas</w:t>
      </w:r>
      <w:bookmarkEnd w:id="386"/>
      <w:bookmarkEnd w:id="387"/>
      <w:bookmarkEnd w:id="388"/>
    </w:p>
    <w:p w14:paraId="6E0D0BE2" w14:textId="77777777" w:rsidR="00CC612B" w:rsidRPr="00212D67" w:rsidRDefault="00CC612B" w:rsidP="00CC612B">
      <w:pPr>
        <w:pStyle w:val="SingleTxtG"/>
      </w:pPr>
      <w:r w:rsidRPr="00212D67">
        <w:rPr>
          <w:position w:val="-1"/>
        </w:rPr>
        <w:t>98.</w:t>
      </w:r>
      <w:r w:rsidRPr="00212D67">
        <w:rPr>
          <w:position w:val="-1"/>
        </w:rPr>
        <w:tab/>
      </w:r>
      <w:r w:rsidRPr="00212D67">
        <w:t>El Poder Judicial se estructura en base a una Corte Suprema, bajo la cual se sitúan 17 Cortes de Apelaciones, de las cuales dependen 448 tribunales de primera instancia, distribuidos en 100 Juzgados Civiles, 91 Juzgados de Garantía, 121 Juzgados de Competencia Común, 60 Juzgados de Familia, 45 Tribunales de Juicio Oral en lo Penal, 26 Juzgados de Letras del Trabajo, 4 Juzgados de Cobranza Laboral y Previsional, 1 Juzgado del Crimen. Para 2023, se contaba, en total, con 1.490 jueces que representan una tasa de 7,46 jueces por cada 100.000 habitantes</w:t>
      </w:r>
      <w:r w:rsidRPr="007E145F">
        <w:rPr>
          <w:rStyle w:val="Refdenotaalpie"/>
        </w:rPr>
        <w:footnoteReference w:id="122"/>
      </w:r>
      <w:r w:rsidRPr="00212D67">
        <w:t xml:space="preserve">. </w:t>
      </w:r>
    </w:p>
    <w:p w14:paraId="058DDE5B" w14:textId="77777777" w:rsidR="00CC612B" w:rsidRPr="008E7B3F" w:rsidRDefault="00CC612B" w:rsidP="00CC612B">
      <w:pPr>
        <w:pStyle w:val="H4G"/>
        <w:rPr>
          <w:i w:val="0"/>
        </w:rPr>
      </w:pPr>
      <w:bookmarkStart w:id="389" w:name="_Toc158651052"/>
      <w:bookmarkStart w:id="390" w:name="_Toc170913664"/>
      <w:bookmarkStart w:id="391" w:name="_Toc171683301"/>
      <w:r>
        <w:rPr>
          <w:position w:val="-1"/>
        </w:rPr>
        <w:lastRenderedPageBreak/>
        <w:tab/>
      </w:r>
      <w:proofErr w:type="spellStart"/>
      <w:r w:rsidRPr="00212D67">
        <w:rPr>
          <w:position w:val="-1"/>
        </w:rPr>
        <w:t>xii</w:t>
      </w:r>
      <w:proofErr w:type="spellEnd"/>
      <w:r w:rsidRPr="00212D67">
        <w:rPr>
          <w:position w:val="-1"/>
        </w:rPr>
        <w:t>.</w:t>
      </w:r>
      <w:r w:rsidRPr="00212D67">
        <w:rPr>
          <w:position w:val="-1"/>
        </w:rPr>
        <w:tab/>
      </w:r>
      <w:r w:rsidRPr="001D3750">
        <w:rPr>
          <w:position w:val="-1"/>
        </w:rPr>
        <w:t>Proporción</w:t>
      </w:r>
      <w:r w:rsidRPr="008E7B3F">
        <w:t xml:space="preserve"> del gasto público que se dedica a la policía, la seguridad y el poder judicial</w:t>
      </w:r>
      <w:bookmarkEnd w:id="389"/>
      <w:bookmarkEnd w:id="390"/>
      <w:bookmarkEnd w:id="391"/>
    </w:p>
    <w:p w14:paraId="2E980946" w14:textId="77777777" w:rsidR="00CC612B" w:rsidRPr="00212D67" w:rsidRDefault="00CC612B" w:rsidP="00CC612B">
      <w:pPr>
        <w:pStyle w:val="SingleTxtG"/>
      </w:pPr>
      <w:r w:rsidRPr="00212D67">
        <w:rPr>
          <w:position w:val="-1"/>
        </w:rPr>
        <w:t>99.</w:t>
      </w:r>
      <w:r w:rsidRPr="00212D67">
        <w:rPr>
          <w:position w:val="-1"/>
        </w:rPr>
        <w:tab/>
      </w:r>
      <w:r w:rsidRPr="00212D67">
        <w:t>Para 2024,</w:t>
      </w:r>
      <w:r w:rsidRPr="007E145F">
        <w:rPr>
          <w:rStyle w:val="Refdenotaalpie"/>
        </w:rPr>
        <w:footnoteReference w:id="123"/>
      </w:r>
      <w:r w:rsidRPr="00212D67">
        <w:t xml:space="preserve"> el presupuesto de Carabineros ascendió a M$1.403.649.422, cifra que representaba el 1,67% del presupuesto de la nación (M$84.097.919.666). Por su parte, en el mismo periodo el presupuesto de la Policía de Investigaciones (PDI) ascendió a M$493.731.097, cifra que representaba el 0,59% del presupuesto de la nación. </w:t>
      </w:r>
    </w:p>
    <w:p w14:paraId="19A88F75" w14:textId="77777777" w:rsidR="00CC612B" w:rsidRPr="00212D67" w:rsidRDefault="00CC612B" w:rsidP="00CC612B">
      <w:pPr>
        <w:pStyle w:val="SingleTxtG"/>
      </w:pPr>
      <w:r w:rsidRPr="00212D67">
        <w:rPr>
          <w:position w:val="-1"/>
        </w:rPr>
        <w:t>100.</w:t>
      </w:r>
      <w:r w:rsidRPr="00212D67">
        <w:rPr>
          <w:position w:val="-1"/>
        </w:rPr>
        <w:tab/>
      </w:r>
      <w:r w:rsidRPr="00212D67">
        <w:t xml:space="preserve">El mismo año, el presupuesto del Poder Judicial ascendió a M$699.745.654, cifra que representaba el 0,83% del presupuesto de la nación. </w:t>
      </w:r>
    </w:p>
    <w:p w14:paraId="72944ADA" w14:textId="77777777" w:rsidR="00CC612B" w:rsidRPr="008E7B3F" w:rsidRDefault="00CC612B" w:rsidP="00CC612B">
      <w:pPr>
        <w:pStyle w:val="H4G"/>
        <w:rPr>
          <w:i w:val="0"/>
        </w:rPr>
      </w:pPr>
      <w:bookmarkStart w:id="392" w:name="_Toc158651053"/>
      <w:bookmarkStart w:id="393" w:name="_Toc170913665"/>
      <w:bookmarkStart w:id="394" w:name="_Toc171683302"/>
      <w:r>
        <w:rPr>
          <w:position w:val="-1"/>
        </w:rPr>
        <w:tab/>
      </w:r>
      <w:proofErr w:type="spellStart"/>
      <w:r w:rsidRPr="00212D67">
        <w:rPr>
          <w:position w:val="-1"/>
        </w:rPr>
        <w:t>xiii</w:t>
      </w:r>
      <w:proofErr w:type="spellEnd"/>
      <w:r w:rsidRPr="00212D67">
        <w:rPr>
          <w:position w:val="-1"/>
        </w:rPr>
        <w:t>.</w:t>
      </w:r>
      <w:r w:rsidRPr="00212D67">
        <w:rPr>
          <w:position w:val="-1"/>
        </w:rPr>
        <w:tab/>
      </w:r>
      <w:r w:rsidRPr="001D3750">
        <w:rPr>
          <w:position w:val="-1"/>
        </w:rPr>
        <w:t>Proporción</w:t>
      </w:r>
      <w:r w:rsidRPr="008E7B3F">
        <w:t xml:space="preserve"> de personas acusadas o detenidas que solicitan asistencia letrada gratuita y la reciben</w:t>
      </w:r>
      <w:bookmarkEnd w:id="392"/>
      <w:bookmarkEnd w:id="393"/>
      <w:bookmarkEnd w:id="394"/>
    </w:p>
    <w:p w14:paraId="3E0874BF" w14:textId="069B7B1B" w:rsidR="00CC612B" w:rsidRPr="00212D67" w:rsidRDefault="00CC612B" w:rsidP="00CC612B">
      <w:pPr>
        <w:pStyle w:val="SingleTxtG"/>
      </w:pPr>
      <w:r w:rsidRPr="00212D67">
        <w:rPr>
          <w:position w:val="-1"/>
        </w:rPr>
        <w:t>101.</w:t>
      </w:r>
      <w:r w:rsidRPr="00212D67">
        <w:rPr>
          <w:position w:val="-1"/>
        </w:rPr>
        <w:tab/>
      </w:r>
      <w:r w:rsidRPr="00212D67">
        <w:t>Durante 2023, la Defensoría Penal Pública atendió un total de 283.000 causas, de las cuales el 82,2% correspondieron a hombres y el 17,8% a mujeres.</w:t>
      </w:r>
      <w:r w:rsidRPr="007E145F">
        <w:rPr>
          <w:rStyle w:val="Refdenotaalpie"/>
        </w:rPr>
        <w:footnoteReference w:id="124"/>
      </w:r>
      <w:r w:rsidRPr="00212D67">
        <w:t xml:space="preserve"> Por su parte, del total de causas terminadas en 2023 (309.409), existen solo 1.067 susceptibles de pago de arancel por parte de las personas imputadas (0,34%),</w:t>
      </w:r>
      <w:r w:rsidRPr="007E145F">
        <w:rPr>
          <w:rStyle w:val="Refdenotaalpie"/>
        </w:rPr>
        <w:footnoteReference w:id="125"/>
      </w:r>
      <w:r w:rsidRPr="00212D67">
        <w:t xml:space="preserve"> siendo el restante (99,66%) de atención gratuita. Considerando </w:t>
      </w:r>
      <w:r w:rsidR="00620A74" w:rsidRPr="00212D67">
        <w:t>que,</w:t>
      </w:r>
      <w:r w:rsidRPr="00212D67">
        <w:t xml:space="preserve"> en el mismo periodo, Carabineros de Chile reporta un total de 358.877 personas aprehendidas,</w:t>
      </w:r>
      <w:r w:rsidRPr="007E145F">
        <w:rPr>
          <w:rStyle w:val="Refdenotaalpie"/>
        </w:rPr>
        <w:footnoteReference w:id="126"/>
      </w:r>
      <w:r w:rsidRPr="00212D67">
        <w:t xml:space="preserve"> las atenciones de la Defensoría Penal Pública representarían un 78,86% del total.</w:t>
      </w:r>
    </w:p>
    <w:p w14:paraId="1F9189AD" w14:textId="77777777" w:rsidR="00CC612B" w:rsidRPr="008E7B3F" w:rsidRDefault="00CC612B" w:rsidP="00CC612B">
      <w:pPr>
        <w:pStyle w:val="H4G"/>
        <w:rPr>
          <w:i w:val="0"/>
        </w:rPr>
      </w:pPr>
      <w:bookmarkStart w:id="395" w:name="_Toc158651054"/>
      <w:bookmarkStart w:id="396" w:name="_Toc170913666"/>
      <w:bookmarkStart w:id="397" w:name="_Toc171683303"/>
      <w:r>
        <w:rPr>
          <w:position w:val="-1"/>
        </w:rPr>
        <w:tab/>
      </w:r>
      <w:proofErr w:type="spellStart"/>
      <w:r w:rsidRPr="00212D67">
        <w:rPr>
          <w:position w:val="-1"/>
        </w:rPr>
        <w:t>xiv</w:t>
      </w:r>
      <w:proofErr w:type="spellEnd"/>
      <w:r w:rsidRPr="00212D67">
        <w:rPr>
          <w:position w:val="-1"/>
        </w:rPr>
        <w:t>.</w:t>
      </w:r>
      <w:r w:rsidRPr="00212D67">
        <w:rPr>
          <w:position w:val="-1"/>
        </w:rPr>
        <w:tab/>
      </w:r>
      <w:r w:rsidRPr="008E7B3F">
        <w:t>Proporción de víctimas indemnizadas después de haberse dictado una sentencia, por tipo de delito</w:t>
      </w:r>
      <w:bookmarkEnd w:id="395"/>
      <w:bookmarkEnd w:id="396"/>
      <w:bookmarkEnd w:id="397"/>
    </w:p>
    <w:p w14:paraId="2D5B6FAA" w14:textId="77777777" w:rsidR="00CC612B" w:rsidRPr="00212D67" w:rsidRDefault="00CC612B" w:rsidP="00CC612B">
      <w:pPr>
        <w:pStyle w:val="SingleTxtG"/>
      </w:pPr>
      <w:r w:rsidRPr="00212D67">
        <w:rPr>
          <w:position w:val="-1"/>
        </w:rPr>
        <w:t>102.</w:t>
      </w:r>
      <w:r w:rsidRPr="00212D67">
        <w:rPr>
          <w:position w:val="-1"/>
        </w:rPr>
        <w:tab/>
      </w:r>
      <w:r w:rsidRPr="00212D67">
        <w:t xml:space="preserve">No se cuenta con esta información. </w:t>
      </w:r>
    </w:p>
    <w:p w14:paraId="164776F5" w14:textId="015FDF6F" w:rsidR="00CC612B" w:rsidRPr="00B644AA" w:rsidRDefault="00CC612B" w:rsidP="00CC612B">
      <w:pPr>
        <w:pStyle w:val="HChG"/>
        <w:ind w:hanging="708"/>
      </w:pPr>
      <w:bookmarkStart w:id="398" w:name="_Toc158309318"/>
      <w:bookmarkStart w:id="399" w:name="_Toc158309947"/>
      <w:bookmarkStart w:id="400" w:name="_Toc158310576"/>
      <w:bookmarkStart w:id="401" w:name="_Toc158651055"/>
      <w:bookmarkStart w:id="402" w:name="_Toc158309319"/>
      <w:bookmarkStart w:id="403" w:name="_Toc158309948"/>
      <w:bookmarkStart w:id="404" w:name="_Toc158310577"/>
      <w:bookmarkStart w:id="405" w:name="_Toc158651056"/>
      <w:bookmarkStart w:id="406" w:name="_Toc158651057"/>
      <w:bookmarkStart w:id="407" w:name="_Toc170913667"/>
      <w:bookmarkStart w:id="408" w:name="_Toc171683304"/>
      <w:bookmarkEnd w:id="398"/>
      <w:bookmarkEnd w:id="399"/>
      <w:bookmarkEnd w:id="400"/>
      <w:bookmarkEnd w:id="401"/>
      <w:bookmarkEnd w:id="402"/>
      <w:bookmarkEnd w:id="403"/>
      <w:bookmarkEnd w:id="404"/>
      <w:bookmarkEnd w:id="405"/>
      <w:r w:rsidRPr="00B644AA">
        <w:t>II.</w:t>
      </w:r>
      <w:r>
        <w:tab/>
      </w:r>
      <w:r w:rsidRPr="00B644AA">
        <w:tab/>
        <w:t>M</w:t>
      </w:r>
      <w:r w:rsidR="00817920">
        <w:t xml:space="preserve">arco general de </w:t>
      </w:r>
      <w:r w:rsidR="005F1F18">
        <w:t xml:space="preserve">protección y promoción de los derechos humanos </w:t>
      </w:r>
      <w:bookmarkEnd w:id="406"/>
      <w:bookmarkEnd w:id="407"/>
      <w:bookmarkEnd w:id="408"/>
    </w:p>
    <w:p w14:paraId="4EAB4A34" w14:textId="77777777" w:rsidR="00CC612B" w:rsidRPr="008E7B3F" w:rsidRDefault="00CC612B" w:rsidP="00CC612B">
      <w:pPr>
        <w:pStyle w:val="H1G"/>
      </w:pPr>
      <w:bookmarkStart w:id="409" w:name="_Toc158651058"/>
      <w:bookmarkStart w:id="410" w:name="_Toc170913668"/>
      <w:bookmarkStart w:id="411" w:name="_Toc171683305"/>
      <w:r>
        <w:rPr>
          <w:position w:val="-1"/>
        </w:rPr>
        <w:tab/>
      </w:r>
      <w:r w:rsidRPr="00212D67">
        <w:rPr>
          <w:position w:val="-1"/>
        </w:rPr>
        <w:t>A.</w:t>
      </w:r>
      <w:r w:rsidRPr="00212D67">
        <w:rPr>
          <w:position w:val="-1"/>
        </w:rPr>
        <w:tab/>
      </w:r>
      <w:r w:rsidRPr="008E7B3F">
        <w:t>Aceptación de las normas internacionales de derechos humanos</w:t>
      </w:r>
      <w:bookmarkEnd w:id="409"/>
      <w:bookmarkEnd w:id="410"/>
      <w:bookmarkEnd w:id="411"/>
    </w:p>
    <w:p w14:paraId="71EBC7EE" w14:textId="657C1D23" w:rsidR="00CC612B" w:rsidRPr="00212D67" w:rsidRDefault="00CC612B" w:rsidP="00817920">
      <w:pPr>
        <w:pStyle w:val="SingleTxtG"/>
      </w:pPr>
      <w:bookmarkStart w:id="412" w:name="_Toc158651059"/>
      <w:bookmarkEnd w:id="412"/>
      <w:r w:rsidRPr="00212D67">
        <w:t>Cuadro 58</w:t>
      </w:r>
      <w:r>
        <w:tab/>
      </w:r>
      <w:r w:rsidR="00817920">
        <w:br/>
      </w:r>
      <w:r>
        <w:tab/>
      </w:r>
      <w:r w:rsidRPr="00817920">
        <w:rPr>
          <w:b/>
          <w:bCs/>
        </w:rPr>
        <w:t>Convenciones internacionales de derechos humanos</w:t>
      </w:r>
    </w:p>
    <w:tbl>
      <w:tblPr>
        <w:tblStyle w:val="Tablaconcuadrcula4"/>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974"/>
        <w:gridCol w:w="1068"/>
        <w:gridCol w:w="5328"/>
      </w:tblGrid>
      <w:tr w:rsidR="00CC612B" w:rsidRPr="001427C8" w14:paraId="2E7E9993" w14:textId="77777777" w:rsidTr="002F27EF">
        <w:trPr>
          <w:tblHeader/>
        </w:trPr>
        <w:tc>
          <w:tcPr>
            <w:tcW w:w="974" w:type="dxa"/>
            <w:tcBorders>
              <w:top w:val="single" w:sz="4" w:space="0" w:color="auto"/>
              <w:bottom w:val="single" w:sz="12" w:space="0" w:color="auto"/>
            </w:tcBorders>
            <w:shd w:val="clear" w:color="auto" w:fill="auto"/>
            <w:vAlign w:val="bottom"/>
          </w:tcPr>
          <w:p w14:paraId="7D61F2AA" w14:textId="77777777" w:rsidR="00CC612B" w:rsidRPr="001427C8" w:rsidRDefault="00CC612B" w:rsidP="002F27EF">
            <w:pPr>
              <w:spacing w:before="80" w:after="100" w:afterAutospacing="1" w:line="240" w:lineRule="auto"/>
              <w:ind w:leftChars="-100" w:left="-200" w:right="113" w:firstLineChars="0" w:firstLine="0"/>
              <w:jc w:val="right"/>
              <w:rPr>
                <w:i/>
                <w:position w:val="0"/>
                <w:sz w:val="16"/>
                <w:szCs w:val="16"/>
              </w:rPr>
            </w:pPr>
            <w:bookmarkStart w:id="413" w:name="_Toc171683306"/>
            <w:r w:rsidRPr="001427C8">
              <w:rPr>
                <w:i/>
                <w:position w:val="0"/>
                <w:sz w:val="16"/>
                <w:szCs w:val="16"/>
              </w:rPr>
              <w:t>Convención</w:t>
            </w:r>
            <w:bookmarkEnd w:id="413"/>
          </w:p>
        </w:tc>
        <w:tc>
          <w:tcPr>
            <w:tcW w:w="1068" w:type="dxa"/>
            <w:tcBorders>
              <w:top w:val="single" w:sz="4" w:space="0" w:color="auto"/>
              <w:bottom w:val="single" w:sz="12" w:space="0" w:color="auto"/>
            </w:tcBorders>
            <w:shd w:val="clear" w:color="auto" w:fill="auto"/>
            <w:vAlign w:val="bottom"/>
          </w:tcPr>
          <w:p w14:paraId="31A751AE" w14:textId="77777777" w:rsidR="00CC612B" w:rsidRPr="001427C8" w:rsidRDefault="00CC612B" w:rsidP="002F27EF">
            <w:pPr>
              <w:spacing w:before="80" w:after="100" w:afterAutospacing="1" w:line="240" w:lineRule="auto"/>
              <w:ind w:leftChars="-100" w:left="-200" w:right="113" w:firstLineChars="0" w:firstLine="0"/>
              <w:jc w:val="right"/>
              <w:rPr>
                <w:i/>
                <w:position w:val="0"/>
                <w:sz w:val="16"/>
                <w:szCs w:val="16"/>
              </w:rPr>
            </w:pPr>
            <w:bookmarkStart w:id="414" w:name="_Toc171683307"/>
            <w:r w:rsidRPr="001427C8">
              <w:rPr>
                <w:i/>
                <w:position w:val="0"/>
                <w:sz w:val="16"/>
                <w:szCs w:val="16"/>
              </w:rPr>
              <w:t>Ratificación</w:t>
            </w:r>
            <w:bookmarkEnd w:id="414"/>
          </w:p>
        </w:tc>
        <w:tc>
          <w:tcPr>
            <w:tcW w:w="5328" w:type="dxa"/>
            <w:tcBorders>
              <w:top w:val="single" w:sz="4" w:space="0" w:color="auto"/>
              <w:bottom w:val="single" w:sz="12" w:space="0" w:color="auto"/>
            </w:tcBorders>
            <w:shd w:val="clear" w:color="auto" w:fill="auto"/>
            <w:vAlign w:val="bottom"/>
          </w:tcPr>
          <w:p w14:paraId="7AF545AB" w14:textId="77777777" w:rsidR="00CC612B" w:rsidRPr="001427C8" w:rsidRDefault="00CC612B" w:rsidP="002F27EF">
            <w:pPr>
              <w:spacing w:before="80" w:after="100" w:afterAutospacing="1" w:line="240" w:lineRule="auto"/>
              <w:ind w:leftChars="-100" w:left="-200" w:right="113" w:firstLineChars="0" w:firstLine="0"/>
              <w:jc w:val="right"/>
              <w:rPr>
                <w:i/>
                <w:position w:val="0"/>
                <w:sz w:val="16"/>
                <w:szCs w:val="16"/>
              </w:rPr>
            </w:pPr>
            <w:bookmarkStart w:id="415" w:name="_Toc171683308"/>
            <w:r w:rsidRPr="001427C8">
              <w:rPr>
                <w:i/>
                <w:position w:val="0"/>
                <w:sz w:val="16"/>
                <w:szCs w:val="16"/>
              </w:rPr>
              <w:t>Reservas y Declaraciones</w:t>
            </w:r>
            <w:r w:rsidRPr="007E145F">
              <w:rPr>
                <w:rStyle w:val="Refdenotaalpie"/>
              </w:rPr>
              <w:footnoteReference w:id="127"/>
            </w:r>
            <w:bookmarkEnd w:id="415"/>
          </w:p>
        </w:tc>
      </w:tr>
      <w:tr w:rsidR="00CC612B" w:rsidRPr="001427C8" w14:paraId="7C6968E4" w14:textId="77777777" w:rsidTr="002F27EF">
        <w:trPr>
          <w:trHeight w:hRule="exact" w:val="113"/>
          <w:tblHeader/>
        </w:trPr>
        <w:tc>
          <w:tcPr>
            <w:tcW w:w="974" w:type="dxa"/>
            <w:tcBorders>
              <w:top w:val="single" w:sz="12" w:space="0" w:color="auto"/>
            </w:tcBorders>
            <w:shd w:val="clear" w:color="auto" w:fill="auto"/>
          </w:tcPr>
          <w:p w14:paraId="49D657F8" w14:textId="77777777" w:rsidR="00CC612B" w:rsidRPr="001427C8" w:rsidRDefault="00CC612B" w:rsidP="002F27EF">
            <w:pPr>
              <w:spacing w:before="40" w:after="120"/>
              <w:ind w:left="0" w:right="113" w:hanging="2"/>
              <w:rPr>
                <w:position w:val="0"/>
              </w:rPr>
            </w:pPr>
          </w:p>
        </w:tc>
        <w:tc>
          <w:tcPr>
            <w:tcW w:w="1068" w:type="dxa"/>
            <w:tcBorders>
              <w:top w:val="single" w:sz="12" w:space="0" w:color="auto"/>
            </w:tcBorders>
            <w:shd w:val="clear" w:color="auto" w:fill="auto"/>
          </w:tcPr>
          <w:p w14:paraId="3EF9AE71" w14:textId="77777777" w:rsidR="00CC612B" w:rsidRPr="001427C8" w:rsidRDefault="00CC612B" w:rsidP="002F27EF">
            <w:pPr>
              <w:spacing w:before="40" w:after="120"/>
              <w:ind w:left="0" w:right="113" w:hanging="2"/>
              <w:rPr>
                <w:position w:val="0"/>
              </w:rPr>
            </w:pPr>
          </w:p>
        </w:tc>
        <w:tc>
          <w:tcPr>
            <w:tcW w:w="5328" w:type="dxa"/>
            <w:tcBorders>
              <w:top w:val="single" w:sz="12" w:space="0" w:color="auto"/>
            </w:tcBorders>
            <w:shd w:val="clear" w:color="auto" w:fill="auto"/>
          </w:tcPr>
          <w:p w14:paraId="0BA60DBB" w14:textId="77777777" w:rsidR="00CC612B" w:rsidRPr="001427C8" w:rsidRDefault="00CC612B" w:rsidP="002F27EF">
            <w:pPr>
              <w:spacing w:before="40" w:after="120"/>
              <w:ind w:left="0" w:right="113" w:hanging="2"/>
              <w:rPr>
                <w:position w:val="0"/>
              </w:rPr>
            </w:pPr>
          </w:p>
        </w:tc>
      </w:tr>
      <w:tr w:rsidR="00CC612B" w:rsidRPr="00B506BF" w14:paraId="1D916752" w14:textId="77777777" w:rsidTr="002F27EF">
        <w:tc>
          <w:tcPr>
            <w:tcW w:w="974" w:type="dxa"/>
            <w:shd w:val="clear" w:color="auto" w:fill="auto"/>
          </w:tcPr>
          <w:p w14:paraId="72E9E83D" w14:textId="77777777" w:rsidR="00CC612B" w:rsidRPr="001427C8" w:rsidRDefault="00CC612B" w:rsidP="002F27EF">
            <w:pPr>
              <w:spacing w:before="40" w:after="120"/>
              <w:ind w:left="0" w:right="113" w:hanging="2"/>
              <w:rPr>
                <w:position w:val="0"/>
              </w:rPr>
            </w:pPr>
            <w:bookmarkStart w:id="416" w:name="_Toc158651061"/>
            <w:bookmarkStart w:id="417" w:name="_Toc170913670"/>
            <w:bookmarkStart w:id="418" w:name="_Toc170915469"/>
            <w:bookmarkStart w:id="419" w:name="_Toc171683309"/>
            <w:bookmarkEnd w:id="416"/>
            <w:bookmarkEnd w:id="417"/>
            <w:bookmarkEnd w:id="418"/>
            <w:r w:rsidRPr="001427C8">
              <w:rPr>
                <w:position w:val="0"/>
              </w:rPr>
              <w:t>ICCPR</w:t>
            </w:r>
            <w:bookmarkEnd w:id="419"/>
          </w:p>
        </w:tc>
        <w:tc>
          <w:tcPr>
            <w:tcW w:w="1068" w:type="dxa"/>
            <w:shd w:val="clear" w:color="auto" w:fill="auto"/>
          </w:tcPr>
          <w:p w14:paraId="127F5E47" w14:textId="77777777" w:rsidR="00CC612B" w:rsidRPr="001427C8" w:rsidRDefault="00CC612B" w:rsidP="002F27EF">
            <w:pPr>
              <w:spacing w:before="40" w:after="120"/>
              <w:ind w:left="0" w:right="113" w:hanging="2"/>
              <w:rPr>
                <w:position w:val="0"/>
              </w:rPr>
            </w:pPr>
            <w:bookmarkStart w:id="420" w:name="_Toc171683310"/>
            <w:r w:rsidRPr="001427C8">
              <w:rPr>
                <w:position w:val="0"/>
              </w:rPr>
              <w:t>10/02/1972</w:t>
            </w:r>
            <w:bookmarkEnd w:id="420"/>
          </w:p>
        </w:tc>
        <w:tc>
          <w:tcPr>
            <w:tcW w:w="5328" w:type="dxa"/>
            <w:shd w:val="clear" w:color="auto" w:fill="auto"/>
          </w:tcPr>
          <w:p w14:paraId="3B5095D9" w14:textId="77777777" w:rsidR="00CC612B" w:rsidRPr="001427C8" w:rsidRDefault="00CC612B" w:rsidP="002F27EF">
            <w:pPr>
              <w:spacing w:before="40" w:after="120"/>
              <w:ind w:left="0" w:right="113" w:hanging="2"/>
              <w:rPr>
                <w:position w:val="0"/>
                <w:lang w:val="en-US"/>
              </w:rPr>
            </w:pPr>
            <w:bookmarkStart w:id="421" w:name="_Toc171683311"/>
            <w:r w:rsidRPr="001427C8">
              <w:rPr>
                <w:position w:val="0"/>
                <w:lang w:val="en-US"/>
              </w:rPr>
              <w:t xml:space="preserve">07/09/1990: As from the date of this instrument, the Government of Chile recognizes the competence of the Human Rights Committee established under the International Covenant on Civil and Political Rights, in accordance with article 41 thereof, </w:t>
            </w:r>
            <w:proofErr w:type="gramStart"/>
            <w:r w:rsidRPr="001427C8">
              <w:rPr>
                <w:position w:val="0"/>
                <w:lang w:val="en-US"/>
              </w:rPr>
              <w:t>with regard to</w:t>
            </w:r>
            <w:proofErr w:type="gramEnd"/>
            <w:r w:rsidRPr="001427C8">
              <w:rPr>
                <w:position w:val="0"/>
                <w:lang w:val="en-US"/>
              </w:rPr>
              <w:t xml:space="preserve"> all actions which may have been initiated since 11 March 1990.</w:t>
            </w:r>
            <w:bookmarkEnd w:id="421"/>
          </w:p>
        </w:tc>
      </w:tr>
      <w:tr w:rsidR="00CC612B" w:rsidRPr="00B506BF" w14:paraId="4FCA5332" w14:textId="77777777" w:rsidTr="002F27EF">
        <w:tc>
          <w:tcPr>
            <w:tcW w:w="974" w:type="dxa"/>
            <w:shd w:val="clear" w:color="auto" w:fill="auto"/>
          </w:tcPr>
          <w:p w14:paraId="6E35852F" w14:textId="77777777" w:rsidR="00CC612B" w:rsidRPr="001427C8" w:rsidRDefault="00CC612B" w:rsidP="002F27EF">
            <w:pPr>
              <w:spacing w:before="40" w:after="120"/>
              <w:ind w:left="0" w:right="113" w:hanging="2"/>
              <w:rPr>
                <w:position w:val="0"/>
              </w:rPr>
            </w:pPr>
            <w:bookmarkStart w:id="422" w:name="_Toc171683312"/>
            <w:r w:rsidRPr="001427C8">
              <w:rPr>
                <w:position w:val="0"/>
              </w:rPr>
              <w:t>ICCPR-OP1</w:t>
            </w:r>
            <w:bookmarkEnd w:id="422"/>
            <w:r w:rsidRPr="001427C8">
              <w:rPr>
                <w:position w:val="0"/>
              </w:rPr>
              <w:t xml:space="preserve"> </w:t>
            </w:r>
          </w:p>
        </w:tc>
        <w:tc>
          <w:tcPr>
            <w:tcW w:w="1068" w:type="dxa"/>
            <w:shd w:val="clear" w:color="auto" w:fill="auto"/>
          </w:tcPr>
          <w:p w14:paraId="16435875" w14:textId="77777777" w:rsidR="00CC612B" w:rsidRPr="001427C8" w:rsidRDefault="00CC612B" w:rsidP="002F27EF">
            <w:pPr>
              <w:spacing w:before="40" w:after="120"/>
              <w:ind w:left="0" w:right="113" w:hanging="2"/>
              <w:rPr>
                <w:position w:val="0"/>
              </w:rPr>
            </w:pPr>
            <w:bookmarkStart w:id="423" w:name="_Toc171683313"/>
            <w:r w:rsidRPr="001427C8">
              <w:rPr>
                <w:position w:val="0"/>
              </w:rPr>
              <w:t>27/05/1992</w:t>
            </w:r>
            <w:bookmarkEnd w:id="423"/>
          </w:p>
        </w:tc>
        <w:tc>
          <w:tcPr>
            <w:tcW w:w="5328" w:type="dxa"/>
            <w:shd w:val="clear" w:color="auto" w:fill="auto"/>
          </w:tcPr>
          <w:p w14:paraId="30A54810" w14:textId="77777777" w:rsidR="00CC612B" w:rsidRPr="001427C8" w:rsidRDefault="00CC612B" w:rsidP="002F27EF">
            <w:pPr>
              <w:spacing w:before="40" w:after="120"/>
              <w:ind w:left="0" w:right="113" w:hanging="2"/>
              <w:rPr>
                <w:position w:val="0"/>
                <w:lang w:val="en-US"/>
              </w:rPr>
            </w:pPr>
            <w:bookmarkStart w:id="424" w:name="_Toc171683314"/>
            <w:proofErr w:type="gramStart"/>
            <w:r w:rsidRPr="001427C8">
              <w:rPr>
                <w:position w:val="0"/>
                <w:lang w:val="en-US"/>
              </w:rPr>
              <w:t>In recognizing the competence of the Human Rights Committee to receive and consider communications from individuals, it</w:t>
            </w:r>
            <w:proofErr w:type="gramEnd"/>
            <w:r w:rsidRPr="001427C8">
              <w:rPr>
                <w:position w:val="0"/>
                <w:lang w:val="en-US"/>
              </w:rPr>
              <w:t xml:space="preserve"> is the understanding of the Government of Chile that this competence applies in respect of acts occurring after the entry </w:t>
            </w:r>
            <w:r w:rsidRPr="001427C8">
              <w:rPr>
                <w:position w:val="0"/>
                <w:lang w:val="en-US"/>
              </w:rPr>
              <w:lastRenderedPageBreak/>
              <w:t>into force for that State of the Optional Protocol or, in any event, to acts which began after 11 March 1990.</w:t>
            </w:r>
            <w:bookmarkEnd w:id="424"/>
          </w:p>
        </w:tc>
      </w:tr>
      <w:tr w:rsidR="00CC612B" w:rsidRPr="00B506BF" w14:paraId="1321734E" w14:textId="77777777" w:rsidTr="002F27EF">
        <w:tc>
          <w:tcPr>
            <w:tcW w:w="974" w:type="dxa"/>
            <w:shd w:val="clear" w:color="auto" w:fill="auto"/>
          </w:tcPr>
          <w:p w14:paraId="1FE686A6" w14:textId="77777777" w:rsidR="00CC612B" w:rsidRPr="001427C8" w:rsidRDefault="00CC612B" w:rsidP="002F27EF">
            <w:pPr>
              <w:spacing w:before="40" w:after="120"/>
              <w:ind w:left="0" w:right="113" w:hanging="2"/>
              <w:rPr>
                <w:position w:val="0"/>
              </w:rPr>
            </w:pPr>
            <w:bookmarkStart w:id="425" w:name="_Toc171683315"/>
            <w:r w:rsidRPr="001427C8">
              <w:rPr>
                <w:position w:val="0"/>
              </w:rPr>
              <w:lastRenderedPageBreak/>
              <w:t>ICCPR-OP2</w:t>
            </w:r>
            <w:bookmarkEnd w:id="425"/>
          </w:p>
        </w:tc>
        <w:tc>
          <w:tcPr>
            <w:tcW w:w="1068" w:type="dxa"/>
            <w:shd w:val="clear" w:color="auto" w:fill="auto"/>
          </w:tcPr>
          <w:p w14:paraId="69C84DD7" w14:textId="77777777" w:rsidR="00CC612B" w:rsidRPr="001427C8" w:rsidRDefault="00CC612B" w:rsidP="002F27EF">
            <w:pPr>
              <w:spacing w:before="40" w:after="120"/>
              <w:ind w:left="0" w:right="113" w:hanging="2"/>
              <w:rPr>
                <w:position w:val="0"/>
              </w:rPr>
            </w:pPr>
            <w:bookmarkStart w:id="426" w:name="_Toc171683316"/>
            <w:r w:rsidRPr="001427C8">
              <w:rPr>
                <w:position w:val="0"/>
              </w:rPr>
              <w:t>26/09/2008</w:t>
            </w:r>
            <w:bookmarkEnd w:id="426"/>
          </w:p>
        </w:tc>
        <w:tc>
          <w:tcPr>
            <w:tcW w:w="5328" w:type="dxa"/>
            <w:shd w:val="clear" w:color="auto" w:fill="auto"/>
          </w:tcPr>
          <w:p w14:paraId="445F3282" w14:textId="77777777" w:rsidR="00CC612B" w:rsidRPr="001427C8" w:rsidRDefault="00CC612B" w:rsidP="002F27EF">
            <w:pPr>
              <w:spacing w:before="40" w:after="120"/>
              <w:ind w:left="0" w:right="113" w:hanging="2"/>
              <w:rPr>
                <w:position w:val="0"/>
                <w:lang w:val="en-US"/>
              </w:rPr>
            </w:pPr>
            <w:bookmarkStart w:id="427" w:name="_Toc171683317"/>
            <w:r w:rsidRPr="001427C8">
              <w:rPr>
                <w:position w:val="0"/>
                <w:lang w:val="en-US"/>
              </w:rPr>
              <w:t xml:space="preserve">The State of Chile formulates the reservation </w:t>
            </w:r>
            <w:proofErr w:type="spellStart"/>
            <w:r w:rsidRPr="001427C8">
              <w:rPr>
                <w:position w:val="0"/>
                <w:lang w:val="en-US"/>
              </w:rPr>
              <w:t>authorised</w:t>
            </w:r>
            <w:proofErr w:type="spellEnd"/>
            <w:r w:rsidRPr="001427C8">
              <w:rPr>
                <w:position w:val="0"/>
                <w:lang w:val="en-US"/>
              </w:rPr>
              <w:t xml:space="preserve"> under article 2, paragraph 1, of the Second Optional Protocol to the International Covenant on Civil and Political Rights, aiming at the abolition of the death penalty, and may in consequence apply the death penalty in time of war pursuant to a conviction for a most serious crime of a military nature committed during wartime.</w:t>
            </w:r>
            <w:bookmarkEnd w:id="427"/>
          </w:p>
        </w:tc>
      </w:tr>
      <w:tr w:rsidR="00CC612B" w:rsidRPr="001427C8" w14:paraId="2AC8CDA5" w14:textId="77777777" w:rsidTr="002F27EF">
        <w:tc>
          <w:tcPr>
            <w:tcW w:w="974" w:type="dxa"/>
            <w:shd w:val="clear" w:color="auto" w:fill="auto"/>
          </w:tcPr>
          <w:p w14:paraId="05513528" w14:textId="77777777" w:rsidR="00CC612B" w:rsidRPr="001427C8" w:rsidRDefault="00CC612B" w:rsidP="002F27EF">
            <w:pPr>
              <w:spacing w:before="40" w:after="120"/>
              <w:ind w:left="0" w:right="113" w:hanging="2"/>
              <w:rPr>
                <w:position w:val="0"/>
              </w:rPr>
            </w:pPr>
            <w:bookmarkStart w:id="428" w:name="_Toc171683318"/>
            <w:r w:rsidRPr="001427C8">
              <w:rPr>
                <w:position w:val="0"/>
              </w:rPr>
              <w:t>ICESCR</w:t>
            </w:r>
            <w:bookmarkEnd w:id="428"/>
          </w:p>
        </w:tc>
        <w:tc>
          <w:tcPr>
            <w:tcW w:w="1068" w:type="dxa"/>
            <w:shd w:val="clear" w:color="auto" w:fill="auto"/>
          </w:tcPr>
          <w:p w14:paraId="1770ED64" w14:textId="77777777" w:rsidR="00CC612B" w:rsidRPr="001427C8" w:rsidRDefault="00CC612B" w:rsidP="002F27EF">
            <w:pPr>
              <w:spacing w:before="40" w:after="120"/>
              <w:ind w:left="0" w:right="113" w:hanging="2"/>
              <w:rPr>
                <w:position w:val="0"/>
              </w:rPr>
            </w:pPr>
            <w:bookmarkStart w:id="429" w:name="_Toc171683319"/>
            <w:r w:rsidRPr="001427C8">
              <w:rPr>
                <w:position w:val="0"/>
              </w:rPr>
              <w:t>10/02/1972</w:t>
            </w:r>
            <w:bookmarkEnd w:id="429"/>
          </w:p>
        </w:tc>
        <w:tc>
          <w:tcPr>
            <w:tcW w:w="5328" w:type="dxa"/>
            <w:shd w:val="clear" w:color="auto" w:fill="auto"/>
          </w:tcPr>
          <w:p w14:paraId="624FCF19" w14:textId="77777777" w:rsidR="00CC612B" w:rsidRPr="001427C8" w:rsidRDefault="00CC612B" w:rsidP="002F27EF">
            <w:pPr>
              <w:spacing w:before="40" w:after="120"/>
              <w:ind w:left="0" w:right="113" w:hanging="2"/>
              <w:rPr>
                <w:position w:val="0"/>
              </w:rPr>
            </w:pPr>
          </w:p>
        </w:tc>
      </w:tr>
      <w:tr w:rsidR="00CC612B" w:rsidRPr="001427C8" w14:paraId="769A117C" w14:textId="77777777" w:rsidTr="002F27EF">
        <w:tc>
          <w:tcPr>
            <w:tcW w:w="974" w:type="dxa"/>
            <w:shd w:val="clear" w:color="auto" w:fill="auto"/>
          </w:tcPr>
          <w:p w14:paraId="74860B6E" w14:textId="77777777" w:rsidR="00CC612B" w:rsidRPr="001427C8" w:rsidRDefault="00CC612B" w:rsidP="002F27EF">
            <w:pPr>
              <w:spacing w:before="40" w:after="120"/>
              <w:ind w:left="0" w:right="113" w:hanging="2"/>
              <w:rPr>
                <w:position w:val="0"/>
              </w:rPr>
            </w:pPr>
            <w:bookmarkStart w:id="430" w:name="_Toc171683320"/>
            <w:r w:rsidRPr="001427C8">
              <w:rPr>
                <w:position w:val="0"/>
              </w:rPr>
              <w:t>ICESCR-OP</w:t>
            </w:r>
            <w:bookmarkEnd w:id="430"/>
          </w:p>
        </w:tc>
        <w:tc>
          <w:tcPr>
            <w:tcW w:w="1068" w:type="dxa"/>
            <w:shd w:val="clear" w:color="auto" w:fill="auto"/>
          </w:tcPr>
          <w:p w14:paraId="557168A8" w14:textId="77777777" w:rsidR="00CC612B" w:rsidRPr="001427C8" w:rsidRDefault="00CC612B" w:rsidP="002F27EF">
            <w:pPr>
              <w:spacing w:before="40" w:after="120"/>
              <w:ind w:left="0" w:right="113" w:hanging="2"/>
              <w:rPr>
                <w:position w:val="0"/>
              </w:rPr>
            </w:pPr>
            <w:bookmarkStart w:id="431" w:name="_Toc171683321"/>
            <w:r w:rsidRPr="001427C8">
              <w:rPr>
                <w:position w:val="0"/>
              </w:rPr>
              <w:t>No ha sido ratificado.</w:t>
            </w:r>
            <w:bookmarkEnd w:id="431"/>
            <w:r w:rsidRPr="001427C8">
              <w:rPr>
                <w:position w:val="0"/>
              </w:rPr>
              <w:t xml:space="preserve"> </w:t>
            </w:r>
          </w:p>
          <w:p w14:paraId="7AC8CBDF" w14:textId="77777777" w:rsidR="00CC612B" w:rsidRPr="001427C8" w:rsidRDefault="00CC612B" w:rsidP="002F27EF">
            <w:pPr>
              <w:spacing w:before="40" w:after="120"/>
              <w:ind w:left="0" w:right="113" w:hanging="2"/>
              <w:rPr>
                <w:position w:val="0"/>
              </w:rPr>
            </w:pPr>
            <w:bookmarkStart w:id="432" w:name="_Toc171683322"/>
            <w:r w:rsidRPr="001427C8">
              <w:rPr>
                <w:position w:val="0"/>
              </w:rPr>
              <w:t>El tratado fue firmado el 24/09/2009</w:t>
            </w:r>
            <w:bookmarkEnd w:id="432"/>
          </w:p>
        </w:tc>
        <w:tc>
          <w:tcPr>
            <w:tcW w:w="5328" w:type="dxa"/>
            <w:shd w:val="clear" w:color="auto" w:fill="auto"/>
          </w:tcPr>
          <w:p w14:paraId="044217DC" w14:textId="77777777" w:rsidR="00CC612B" w:rsidRPr="001427C8" w:rsidRDefault="00CC612B" w:rsidP="002F27EF">
            <w:pPr>
              <w:spacing w:before="40" w:after="120"/>
              <w:ind w:left="0" w:right="113" w:hanging="2"/>
              <w:rPr>
                <w:position w:val="0"/>
              </w:rPr>
            </w:pPr>
          </w:p>
        </w:tc>
      </w:tr>
      <w:tr w:rsidR="00CC612B" w:rsidRPr="00B506BF" w14:paraId="2DEFE85E" w14:textId="77777777" w:rsidTr="002F27EF">
        <w:tc>
          <w:tcPr>
            <w:tcW w:w="974" w:type="dxa"/>
            <w:shd w:val="clear" w:color="auto" w:fill="auto"/>
          </w:tcPr>
          <w:p w14:paraId="0F9DB597" w14:textId="77777777" w:rsidR="00CC612B" w:rsidRPr="001427C8" w:rsidRDefault="00CC612B" w:rsidP="002F27EF">
            <w:pPr>
              <w:spacing w:before="40" w:after="120"/>
              <w:ind w:left="0" w:right="113" w:hanging="2"/>
              <w:rPr>
                <w:position w:val="0"/>
              </w:rPr>
            </w:pPr>
            <w:bookmarkStart w:id="433" w:name="_Toc171683323"/>
            <w:r w:rsidRPr="001427C8">
              <w:rPr>
                <w:position w:val="0"/>
              </w:rPr>
              <w:t>CERD</w:t>
            </w:r>
            <w:bookmarkEnd w:id="433"/>
          </w:p>
        </w:tc>
        <w:tc>
          <w:tcPr>
            <w:tcW w:w="1068" w:type="dxa"/>
            <w:shd w:val="clear" w:color="auto" w:fill="auto"/>
          </w:tcPr>
          <w:p w14:paraId="304C18EE" w14:textId="77777777" w:rsidR="00CC612B" w:rsidRPr="001427C8" w:rsidRDefault="00CC612B" w:rsidP="002F27EF">
            <w:pPr>
              <w:spacing w:before="40" w:after="120"/>
              <w:ind w:left="0" w:right="113" w:hanging="2"/>
              <w:rPr>
                <w:position w:val="0"/>
              </w:rPr>
            </w:pPr>
            <w:bookmarkStart w:id="434" w:name="_Toc171683324"/>
            <w:r w:rsidRPr="001427C8">
              <w:rPr>
                <w:position w:val="0"/>
              </w:rPr>
              <w:t>20/10/1971</w:t>
            </w:r>
            <w:bookmarkEnd w:id="434"/>
          </w:p>
        </w:tc>
        <w:tc>
          <w:tcPr>
            <w:tcW w:w="5328" w:type="dxa"/>
            <w:shd w:val="clear" w:color="auto" w:fill="auto"/>
          </w:tcPr>
          <w:p w14:paraId="72652957" w14:textId="77777777" w:rsidR="00CC612B" w:rsidRPr="001427C8" w:rsidRDefault="00CC612B" w:rsidP="002F27EF">
            <w:pPr>
              <w:spacing w:before="40" w:after="120"/>
              <w:ind w:left="0" w:right="113" w:hanging="2"/>
              <w:rPr>
                <w:position w:val="0"/>
                <w:lang w:val="en-US"/>
              </w:rPr>
            </w:pPr>
            <w:bookmarkStart w:id="435" w:name="_Toc171683325"/>
            <w:r w:rsidRPr="001427C8">
              <w:rPr>
                <w:position w:val="0"/>
                <w:lang w:val="en-US"/>
              </w:rPr>
              <w:t>18/05/1994: In accordance with article 14 (1) of the International Convention on the Elimination of All Forms of Racial Discrimination, the Government of Chile declares that it recognizes the competence of the Committee on the Elimination of Racial Discrimination to receive and consider communications from individuals or groups of individuals within its jurisdiction claiming to be victims of a violation by the Government of Chile of any of the rights set forth in this Convention.</w:t>
            </w:r>
            <w:bookmarkEnd w:id="435"/>
          </w:p>
        </w:tc>
      </w:tr>
      <w:tr w:rsidR="00CC612B" w:rsidRPr="00B506BF" w14:paraId="0F424016" w14:textId="77777777" w:rsidTr="002F27EF">
        <w:tc>
          <w:tcPr>
            <w:tcW w:w="974" w:type="dxa"/>
            <w:shd w:val="clear" w:color="auto" w:fill="auto"/>
          </w:tcPr>
          <w:p w14:paraId="67B21811" w14:textId="77777777" w:rsidR="00CC612B" w:rsidRPr="001427C8" w:rsidRDefault="00CC612B" w:rsidP="002F27EF">
            <w:pPr>
              <w:spacing w:before="40" w:after="120"/>
              <w:ind w:left="0" w:right="113" w:hanging="2"/>
              <w:rPr>
                <w:position w:val="0"/>
              </w:rPr>
            </w:pPr>
            <w:bookmarkStart w:id="436" w:name="_Toc171683326"/>
            <w:r w:rsidRPr="001427C8">
              <w:rPr>
                <w:position w:val="0"/>
              </w:rPr>
              <w:t>CEDAW</w:t>
            </w:r>
            <w:bookmarkEnd w:id="436"/>
          </w:p>
        </w:tc>
        <w:tc>
          <w:tcPr>
            <w:tcW w:w="1068" w:type="dxa"/>
            <w:shd w:val="clear" w:color="auto" w:fill="auto"/>
          </w:tcPr>
          <w:p w14:paraId="36522DAD" w14:textId="77777777" w:rsidR="00CC612B" w:rsidRPr="001427C8" w:rsidRDefault="00CC612B" w:rsidP="002F27EF">
            <w:pPr>
              <w:spacing w:before="40" w:after="120"/>
              <w:ind w:left="0" w:right="113" w:hanging="2"/>
              <w:rPr>
                <w:position w:val="0"/>
              </w:rPr>
            </w:pPr>
            <w:bookmarkStart w:id="437" w:name="_Toc171683327"/>
            <w:r w:rsidRPr="001427C8">
              <w:rPr>
                <w:position w:val="0"/>
              </w:rPr>
              <w:t>07/12/1989</w:t>
            </w:r>
            <w:bookmarkEnd w:id="437"/>
          </w:p>
        </w:tc>
        <w:tc>
          <w:tcPr>
            <w:tcW w:w="5328" w:type="dxa"/>
            <w:shd w:val="clear" w:color="auto" w:fill="auto"/>
          </w:tcPr>
          <w:p w14:paraId="09AF1619" w14:textId="77777777" w:rsidR="00CC612B" w:rsidRPr="001427C8" w:rsidRDefault="00CC612B" w:rsidP="002F27EF">
            <w:pPr>
              <w:spacing w:before="40" w:after="120"/>
              <w:ind w:left="0" w:right="113" w:hanging="2"/>
              <w:rPr>
                <w:position w:val="0"/>
                <w:lang w:val="en-US"/>
              </w:rPr>
            </w:pPr>
            <w:bookmarkStart w:id="438" w:name="_Toc171683328"/>
            <w:r w:rsidRPr="001427C8">
              <w:rPr>
                <w:position w:val="0"/>
                <w:lang w:val="en-US"/>
              </w:rPr>
              <w:t>The Government of Chile has signed this Convention on the Elimination of All Forms of Discrimination Against Women, mindful of the important step which this document represents, not only in terms of the elimination of all forms of discrimination against women, but also in terms of their full and permanent integration into society in conditions of equality.</w:t>
            </w:r>
            <w:bookmarkEnd w:id="438"/>
          </w:p>
          <w:p w14:paraId="1CEF852A" w14:textId="77777777" w:rsidR="00CC612B" w:rsidRPr="001427C8" w:rsidRDefault="00CC612B" w:rsidP="002F27EF">
            <w:pPr>
              <w:spacing w:before="40" w:after="120"/>
              <w:ind w:left="0" w:right="113" w:hanging="2"/>
              <w:rPr>
                <w:position w:val="0"/>
                <w:lang w:val="en-US"/>
              </w:rPr>
            </w:pPr>
            <w:bookmarkStart w:id="439" w:name="_Toc171683329"/>
            <w:r w:rsidRPr="001427C8">
              <w:rPr>
                <w:position w:val="0"/>
                <w:lang w:val="en-US"/>
              </w:rPr>
              <w:t>The Government is obliged to state, however, that some of the provisions of the Convention are not entirely compatible with current Chilean legislation.</w:t>
            </w:r>
            <w:bookmarkEnd w:id="439"/>
          </w:p>
          <w:p w14:paraId="2BD46C0F" w14:textId="77777777" w:rsidR="00CC612B" w:rsidRPr="001427C8" w:rsidRDefault="00CC612B" w:rsidP="002F27EF">
            <w:pPr>
              <w:spacing w:before="40" w:after="120"/>
              <w:ind w:left="0" w:right="113" w:hanging="2"/>
              <w:rPr>
                <w:position w:val="0"/>
                <w:lang w:val="en-US"/>
              </w:rPr>
            </w:pPr>
            <w:bookmarkStart w:id="440" w:name="_Toc171683330"/>
            <w:r w:rsidRPr="001427C8">
              <w:rPr>
                <w:position w:val="0"/>
                <w:lang w:val="en-US"/>
              </w:rPr>
              <w:t xml:space="preserve">At the same time, it reports the establishment of a Commission for the Study and Reform of the Civil Code, which now has before </w:t>
            </w:r>
            <w:proofErr w:type="gramStart"/>
            <w:r w:rsidRPr="001427C8">
              <w:rPr>
                <w:position w:val="0"/>
                <w:lang w:val="en-US"/>
              </w:rPr>
              <w:t>it</w:t>
            </w:r>
            <w:proofErr w:type="gramEnd"/>
            <w:r w:rsidRPr="001427C8">
              <w:rPr>
                <w:position w:val="0"/>
                <w:lang w:val="en-US"/>
              </w:rPr>
              <w:t xml:space="preserve"> various proposals to amend, inter alia, those provisions which are not fully consistent with the terms of the Convention.</w:t>
            </w:r>
            <w:bookmarkEnd w:id="440"/>
          </w:p>
        </w:tc>
      </w:tr>
      <w:tr w:rsidR="00CC612B" w:rsidRPr="00B506BF" w14:paraId="27ECD82E" w14:textId="77777777" w:rsidTr="002F27EF">
        <w:tc>
          <w:tcPr>
            <w:tcW w:w="974" w:type="dxa"/>
            <w:shd w:val="clear" w:color="auto" w:fill="auto"/>
          </w:tcPr>
          <w:p w14:paraId="7BA14E27" w14:textId="77777777" w:rsidR="00CC612B" w:rsidRPr="001427C8" w:rsidRDefault="00CC612B" w:rsidP="002F27EF">
            <w:pPr>
              <w:spacing w:before="40" w:after="120"/>
              <w:ind w:left="0" w:right="113" w:hanging="2"/>
              <w:rPr>
                <w:position w:val="0"/>
              </w:rPr>
            </w:pPr>
            <w:bookmarkStart w:id="441" w:name="_Toc171683331"/>
            <w:r w:rsidRPr="001427C8">
              <w:rPr>
                <w:position w:val="0"/>
              </w:rPr>
              <w:t>OP-CEDAW</w:t>
            </w:r>
            <w:bookmarkEnd w:id="441"/>
          </w:p>
        </w:tc>
        <w:tc>
          <w:tcPr>
            <w:tcW w:w="1068" w:type="dxa"/>
            <w:shd w:val="clear" w:color="auto" w:fill="auto"/>
          </w:tcPr>
          <w:p w14:paraId="764016EA" w14:textId="77777777" w:rsidR="00CC612B" w:rsidRPr="001427C8" w:rsidRDefault="00CC612B" w:rsidP="002F27EF">
            <w:pPr>
              <w:spacing w:before="40" w:after="120"/>
              <w:ind w:left="0" w:right="113" w:hanging="2"/>
              <w:rPr>
                <w:position w:val="0"/>
              </w:rPr>
            </w:pPr>
            <w:bookmarkStart w:id="442" w:name="_Toc171683332"/>
            <w:r w:rsidRPr="001427C8">
              <w:rPr>
                <w:position w:val="0"/>
              </w:rPr>
              <w:t>12/03/2020</w:t>
            </w:r>
            <w:bookmarkEnd w:id="442"/>
            <w:r w:rsidRPr="001427C8">
              <w:rPr>
                <w:position w:val="0"/>
              </w:rPr>
              <w:t xml:space="preserve"> </w:t>
            </w:r>
          </w:p>
        </w:tc>
        <w:tc>
          <w:tcPr>
            <w:tcW w:w="5328" w:type="dxa"/>
            <w:shd w:val="clear" w:color="auto" w:fill="auto"/>
          </w:tcPr>
          <w:p w14:paraId="13BC0CD1" w14:textId="77777777" w:rsidR="00CC612B" w:rsidRPr="001427C8" w:rsidRDefault="00CC612B" w:rsidP="002F27EF">
            <w:pPr>
              <w:spacing w:before="40" w:after="120"/>
              <w:ind w:left="0" w:right="113" w:hanging="2"/>
              <w:rPr>
                <w:position w:val="0"/>
                <w:lang w:val="en-US"/>
              </w:rPr>
            </w:pPr>
            <w:bookmarkStart w:id="443" w:name="_Toc171683333"/>
            <w:r w:rsidRPr="001427C8">
              <w:rPr>
                <w:position w:val="0"/>
                <w:lang w:val="en-US"/>
              </w:rPr>
              <w:t>(1) The Republic of Chile, in ratifying this Optional Protocol, reaffirms its ongoing commitment to the promotion and protection of women’s human rights and gender equality, which are objectives that are provided for in the legal system of the Republic of Chile.</w:t>
            </w:r>
            <w:bookmarkEnd w:id="443"/>
          </w:p>
          <w:p w14:paraId="30446081" w14:textId="77777777" w:rsidR="00CC612B" w:rsidRPr="001427C8" w:rsidRDefault="00CC612B" w:rsidP="002F27EF">
            <w:pPr>
              <w:spacing w:before="40" w:after="120"/>
              <w:ind w:left="0" w:right="113" w:hanging="2"/>
              <w:rPr>
                <w:position w:val="0"/>
                <w:lang w:val="en-US"/>
              </w:rPr>
            </w:pPr>
            <w:bookmarkStart w:id="444" w:name="_Toc171683334"/>
            <w:r w:rsidRPr="001427C8">
              <w:rPr>
                <w:position w:val="0"/>
                <w:lang w:val="en-US"/>
              </w:rPr>
              <w:t xml:space="preserve">(2) The Republic of Chile interprets article 5 of the Optional Protocol as meaning that any request for interim measures as referred to therein, and made with respect to the economic, </w:t>
            </w:r>
            <w:proofErr w:type="gramStart"/>
            <w:r w:rsidRPr="001427C8">
              <w:rPr>
                <w:position w:val="0"/>
                <w:lang w:val="en-US"/>
              </w:rPr>
              <w:t>social</w:t>
            </w:r>
            <w:proofErr w:type="gramEnd"/>
            <w:r w:rsidRPr="001427C8">
              <w:rPr>
                <w:position w:val="0"/>
                <w:lang w:val="en-US"/>
              </w:rPr>
              <w:t xml:space="preserve"> and cultural rights enshrined in the Convention, will be examined and applied, in keeping with the progressive nature of these rights.</w:t>
            </w:r>
            <w:bookmarkEnd w:id="444"/>
          </w:p>
          <w:p w14:paraId="4A36FFA4" w14:textId="77777777" w:rsidR="00CC612B" w:rsidRPr="001427C8" w:rsidRDefault="00CC612B" w:rsidP="002F27EF">
            <w:pPr>
              <w:spacing w:before="40" w:after="120"/>
              <w:ind w:left="0" w:right="113" w:hanging="2"/>
              <w:rPr>
                <w:position w:val="0"/>
                <w:lang w:val="en-US"/>
              </w:rPr>
            </w:pPr>
            <w:r w:rsidRPr="001427C8">
              <w:rPr>
                <w:position w:val="0"/>
                <w:lang w:val="en-US"/>
              </w:rPr>
              <w:t xml:space="preserve"> </w:t>
            </w:r>
            <w:bookmarkStart w:id="445" w:name="_Toc171683335"/>
            <w:r w:rsidRPr="001427C8">
              <w:rPr>
                <w:position w:val="0"/>
                <w:lang w:val="en-US"/>
              </w:rPr>
              <w:t xml:space="preserve">(3) The Republic of Chile ratifies the present Optional Protocol on the understanding that the special procedure provided for in </w:t>
            </w:r>
            <w:r w:rsidRPr="001427C8">
              <w:rPr>
                <w:position w:val="0"/>
                <w:lang w:val="en-US"/>
              </w:rPr>
              <w:lastRenderedPageBreak/>
              <w:t xml:space="preserve">articles 8 and 9 thereof may not be used to address situations that, given their </w:t>
            </w:r>
            <w:proofErr w:type="gramStart"/>
            <w:r w:rsidRPr="001427C8">
              <w:rPr>
                <w:position w:val="0"/>
                <w:lang w:val="en-US"/>
              </w:rPr>
              <w:t>particular nature</w:t>
            </w:r>
            <w:proofErr w:type="gramEnd"/>
            <w:r w:rsidRPr="001427C8">
              <w:rPr>
                <w:position w:val="0"/>
                <w:lang w:val="en-US"/>
              </w:rPr>
              <w:t>, could be the subject of an individual communication. Accordingly, this special procedure cannot be used to circumvent the requirements of article 4 for the submission of individual communications, such as the exhaustion of domestic remedies or the need for the facts giving rise to the case to fall within the temporal scope of the Optional Protocol.</w:t>
            </w:r>
            <w:bookmarkEnd w:id="445"/>
          </w:p>
          <w:p w14:paraId="3AFA1B0F" w14:textId="77777777" w:rsidR="00CC612B" w:rsidRPr="001427C8" w:rsidRDefault="00CC612B" w:rsidP="002F27EF">
            <w:pPr>
              <w:spacing w:before="40" w:after="120"/>
              <w:ind w:left="0" w:right="113" w:hanging="2"/>
              <w:rPr>
                <w:position w:val="0"/>
                <w:lang w:val="en-US"/>
              </w:rPr>
            </w:pPr>
            <w:bookmarkStart w:id="446" w:name="_Toc171683336"/>
            <w:r w:rsidRPr="001427C8">
              <w:rPr>
                <w:position w:val="0"/>
                <w:lang w:val="en-US"/>
              </w:rPr>
              <w:t>(4) The Republic of Chile declares that recognition of the competence of the Committee as established under articles 8 and 9 of the Optional Protocol shall in no way infringe upon the right to life of the unborn child.</w:t>
            </w:r>
            <w:bookmarkEnd w:id="446"/>
          </w:p>
        </w:tc>
      </w:tr>
      <w:tr w:rsidR="00CC612B" w:rsidRPr="00B506BF" w14:paraId="2FBC4C6E" w14:textId="77777777" w:rsidTr="002F27EF">
        <w:tc>
          <w:tcPr>
            <w:tcW w:w="974" w:type="dxa"/>
            <w:shd w:val="clear" w:color="auto" w:fill="auto"/>
          </w:tcPr>
          <w:p w14:paraId="442E2C5C" w14:textId="77777777" w:rsidR="00CC612B" w:rsidRPr="001427C8" w:rsidRDefault="00CC612B" w:rsidP="002F27EF">
            <w:pPr>
              <w:spacing w:before="40" w:after="120"/>
              <w:ind w:left="0" w:right="113" w:hanging="2"/>
              <w:rPr>
                <w:position w:val="0"/>
              </w:rPr>
            </w:pPr>
            <w:bookmarkStart w:id="447" w:name="_Toc171683337"/>
            <w:r w:rsidRPr="001427C8">
              <w:rPr>
                <w:position w:val="0"/>
              </w:rPr>
              <w:lastRenderedPageBreak/>
              <w:t>CAT</w:t>
            </w:r>
            <w:bookmarkEnd w:id="447"/>
          </w:p>
        </w:tc>
        <w:tc>
          <w:tcPr>
            <w:tcW w:w="1068" w:type="dxa"/>
            <w:shd w:val="clear" w:color="auto" w:fill="auto"/>
          </w:tcPr>
          <w:p w14:paraId="3A68A27C" w14:textId="77777777" w:rsidR="00CC612B" w:rsidRPr="001427C8" w:rsidRDefault="00CC612B" w:rsidP="002F27EF">
            <w:pPr>
              <w:spacing w:before="40" w:after="120"/>
              <w:ind w:left="0" w:right="113" w:hanging="2"/>
              <w:rPr>
                <w:position w:val="0"/>
              </w:rPr>
            </w:pPr>
            <w:bookmarkStart w:id="448" w:name="_Toc171683338"/>
            <w:r w:rsidRPr="001427C8">
              <w:rPr>
                <w:position w:val="0"/>
              </w:rPr>
              <w:t>30/09/1988</w:t>
            </w:r>
            <w:bookmarkEnd w:id="448"/>
          </w:p>
        </w:tc>
        <w:tc>
          <w:tcPr>
            <w:tcW w:w="5328" w:type="dxa"/>
            <w:shd w:val="clear" w:color="auto" w:fill="auto"/>
          </w:tcPr>
          <w:p w14:paraId="5B2E3973" w14:textId="77777777" w:rsidR="00CC612B" w:rsidRPr="001427C8" w:rsidRDefault="00CC612B" w:rsidP="002F27EF">
            <w:pPr>
              <w:spacing w:before="40" w:after="120"/>
              <w:ind w:left="0" w:right="113" w:hanging="2"/>
              <w:rPr>
                <w:position w:val="0"/>
                <w:lang w:val="es-CL"/>
              </w:rPr>
            </w:pPr>
            <w:bookmarkStart w:id="449" w:name="_Toc171683339"/>
            <w:r w:rsidRPr="001427C8">
              <w:rPr>
                <w:position w:val="0"/>
                <w:lang w:val="es-CL"/>
              </w:rPr>
              <w:t>Al momento de la firma se formularon reservas que ya fueron retiradas.</w:t>
            </w:r>
            <w:bookmarkEnd w:id="449"/>
          </w:p>
          <w:p w14:paraId="175ED8C8" w14:textId="77777777" w:rsidR="00CC612B" w:rsidRPr="001427C8" w:rsidRDefault="00CC612B" w:rsidP="002F27EF">
            <w:pPr>
              <w:spacing w:before="40" w:after="120"/>
              <w:ind w:left="0" w:right="113" w:hanging="2"/>
              <w:rPr>
                <w:position w:val="0"/>
                <w:lang w:val="en-US"/>
              </w:rPr>
            </w:pPr>
            <w:bookmarkStart w:id="450" w:name="_Toc171683340"/>
            <w:r w:rsidRPr="001427C8">
              <w:rPr>
                <w:position w:val="0"/>
                <w:lang w:val="en-US"/>
              </w:rPr>
              <w:t xml:space="preserve">Al </w:t>
            </w:r>
            <w:proofErr w:type="spellStart"/>
            <w:r w:rsidRPr="001427C8">
              <w:rPr>
                <w:position w:val="0"/>
                <w:lang w:val="en-US"/>
              </w:rPr>
              <w:t>momento</w:t>
            </w:r>
            <w:proofErr w:type="spellEnd"/>
            <w:r w:rsidRPr="001427C8">
              <w:rPr>
                <w:position w:val="0"/>
                <w:lang w:val="en-US"/>
              </w:rPr>
              <w:t xml:space="preserve"> de la </w:t>
            </w:r>
            <w:proofErr w:type="spellStart"/>
            <w:r w:rsidRPr="001427C8">
              <w:rPr>
                <w:position w:val="0"/>
                <w:lang w:val="en-US"/>
              </w:rPr>
              <w:t>ratificación</w:t>
            </w:r>
            <w:proofErr w:type="spellEnd"/>
            <w:r w:rsidRPr="001427C8">
              <w:rPr>
                <w:position w:val="0"/>
                <w:lang w:val="en-US"/>
              </w:rPr>
              <w:t>: The Government of Chile declares that in its relations with American States that are Parties to the Inter-American Convention to Prevent and Punish Torture, it will apply that Convention in cases where its provisions are incompatible with those of the present Convention.</w:t>
            </w:r>
            <w:bookmarkEnd w:id="450"/>
          </w:p>
          <w:p w14:paraId="2CAF28A1" w14:textId="77777777" w:rsidR="00CC612B" w:rsidRPr="001427C8" w:rsidRDefault="00CC612B" w:rsidP="002F27EF">
            <w:pPr>
              <w:spacing w:before="40" w:after="120"/>
              <w:ind w:left="0" w:right="113" w:hanging="2"/>
              <w:rPr>
                <w:position w:val="0"/>
                <w:lang w:val="en-US"/>
              </w:rPr>
            </w:pPr>
            <w:bookmarkStart w:id="451" w:name="_Toc171683341"/>
            <w:r w:rsidRPr="001427C8">
              <w:rPr>
                <w:position w:val="0"/>
                <w:lang w:val="en-US"/>
              </w:rPr>
              <w:t>15/03/2004: By virtue of the powers vested in me by the Constitution of the Republic of Chile, I should like to declare that the Government of Chile recognizes the competence of the Committee against Torture established pursuant to article 17 of the Convention against Torture and Other Cruel, Inhuman or Degrading Treatment or Punishment, adopted by the General Assembly of the United Nations in resolution 39/46 of 10 December 1984, with respect to acts of which the commencement of execution is subsequent to the communication of this declaration by the Republic of Chile to the Secretary-General of the United Nations</w:t>
            </w:r>
            <w:bookmarkEnd w:id="451"/>
          </w:p>
          <w:p w14:paraId="56B67643" w14:textId="77777777" w:rsidR="00CC612B" w:rsidRPr="001427C8" w:rsidRDefault="00CC612B" w:rsidP="002F27EF">
            <w:pPr>
              <w:spacing w:before="40" w:after="120"/>
              <w:ind w:left="0" w:right="113" w:hanging="2"/>
              <w:rPr>
                <w:position w:val="0"/>
                <w:lang w:val="en-US"/>
              </w:rPr>
            </w:pPr>
            <w:bookmarkStart w:id="452" w:name="_Toc171683342"/>
            <w:r w:rsidRPr="001427C8">
              <w:rPr>
                <w:position w:val="0"/>
                <w:lang w:val="en-US"/>
              </w:rPr>
              <w:t>(a) To receive and consider communications to the effect that a State party claims that the State of Chile is not fulfilling its obligations under the Convention, in accordance with article 21 thereof; and</w:t>
            </w:r>
            <w:bookmarkEnd w:id="452"/>
          </w:p>
          <w:p w14:paraId="30E3D703" w14:textId="77777777" w:rsidR="00CC612B" w:rsidRPr="001427C8" w:rsidRDefault="00CC612B" w:rsidP="002F27EF">
            <w:pPr>
              <w:spacing w:before="40" w:after="120"/>
              <w:ind w:left="0" w:right="113" w:hanging="2"/>
              <w:rPr>
                <w:position w:val="0"/>
                <w:lang w:val="en-US"/>
              </w:rPr>
            </w:pPr>
            <w:r w:rsidRPr="001427C8">
              <w:rPr>
                <w:position w:val="0"/>
                <w:lang w:val="en-US"/>
              </w:rPr>
              <w:t xml:space="preserve"> </w:t>
            </w:r>
            <w:bookmarkStart w:id="453" w:name="_Toc171683343"/>
            <w:r w:rsidRPr="001427C8">
              <w:rPr>
                <w:position w:val="0"/>
                <w:lang w:val="en-US"/>
              </w:rPr>
              <w:t>(b) To receive and consider communications from or on behalf of individuals subject to its jurisdiction who claim to be victims of a violation by the State of Chile of the provisions of the Convention, in accordance with article 22 thereof.</w:t>
            </w:r>
            <w:bookmarkEnd w:id="453"/>
          </w:p>
        </w:tc>
      </w:tr>
      <w:tr w:rsidR="00CC612B" w:rsidRPr="001427C8" w14:paraId="2B212996" w14:textId="77777777" w:rsidTr="002F27EF">
        <w:tc>
          <w:tcPr>
            <w:tcW w:w="974" w:type="dxa"/>
            <w:shd w:val="clear" w:color="auto" w:fill="auto"/>
          </w:tcPr>
          <w:p w14:paraId="65CCF698" w14:textId="77777777" w:rsidR="00CC612B" w:rsidRPr="001427C8" w:rsidRDefault="00CC612B" w:rsidP="002F27EF">
            <w:pPr>
              <w:spacing w:before="40" w:after="120"/>
              <w:ind w:left="0" w:right="113" w:hanging="2"/>
              <w:rPr>
                <w:position w:val="0"/>
              </w:rPr>
            </w:pPr>
            <w:bookmarkStart w:id="454" w:name="_Toc171683344"/>
            <w:r w:rsidRPr="001427C8">
              <w:rPr>
                <w:position w:val="0"/>
              </w:rPr>
              <w:t>OP-CAT</w:t>
            </w:r>
            <w:bookmarkEnd w:id="454"/>
          </w:p>
        </w:tc>
        <w:tc>
          <w:tcPr>
            <w:tcW w:w="1068" w:type="dxa"/>
            <w:shd w:val="clear" w:color="auto" w:fill="auto"/>
          </w:tcPr>
          <w:p w14:paraId="031D0EDF" w14:textId="77777777" w:rsidR="00CC612B" w:rsidRPr="001427C8" w:rsidRDefault="00CC612B" w:rsidP="002F27EF">
            <w:pPr>
              <w:spacing w:before="40" w:after="120"/>
              <w:ind w:left="0" w:right="113" w:hanging="2"/>
              <w:rPr>
                <w:position w:val="0"/>
              </w:rPr>
            </w:pPr>
            <w:bookmarkStart w:id="455" w:name="_Toc171683345"/>
            <w:r w:rsidRPr="001427C8">
              <w:rPr>
                <w:position w:val="0"/>
              </w:rPr>
              <w:t>12/12/2008</w:t>
            </w:r>
            <w:bookmarkEnd w:id="455"/>
          </w:p>
        </w:tc>
        <w:tc>
          <w:tcPr>
            <w:tcW w:w="5328" w:type="dxa"/>
            <w:shd w:val="clear" w:color="auto" w:fill="auto"/>
          </w:tcPr>
          <w:p w14:paraId="0CD038D6" w14:textId="77777777" w:rsidR="00CC612B" w:rsidRPr="001427C8" w:rsidRDefault="00CC612B" w:rsidP="002F27EF">
            <w:pPr>
              <w:spacing w:before="40" w:after="120"/>
              <w:ind w:left="0" w:right="113" w:hanging="2"/>
              <w:rPr>
                <w:position w:val="0"/>
              </w:rPr>
            </w:pPr>
          </w:p>
        </w:tc>
      </w:tr>
      <w:tr w:rsidR="00CC612B" w:rsidRPr="001427C8" w14:paraId="23ACF2C3" w14:textId="77777777" w:rsidTr="002F27EF">
        <w:tc>
          <w:tcPr>
            <w:tcW w:w="974" w:type="dxa"/>
            <w:shd w:val="clear" w:color="auto" w:fill="auto"/>
          </w:tcPr>
          <w:p w14:paraId="324520AC" w14:textId="77777777" w:rsidR="00CC612B" w:rsidRPr="001427C8" w:rsidRDefault="00CC612B" w:rsidP="002F27EF">
            <w:pPr>
              <w:spacing w:before="40" w:after="120"/>
              <w:ind w:left="0" w:right="113" w:hanging="2"/>
              <w:rPr>
                <w:position w:val="0"/>
              </w:rPr>
            </w:pPr>
            <w:bookmarkStart w:id="456" w:name="_Toc171683346"/>
            <w:r w:rsidRPr="001427C8">
              <w:rPr>
                <w:position w:val="0"/>
              </w:rPr>
              <w:t>CRC</w:t>
            </w:r>
            <w:bookmarkEnd w:id="456"/>
          </w:p>
        </w:tc>
        <w:tc>
          <w:tcPr>
            <w:tcW w:w="1068" w:type="dxa"/>
            <w:shd w:val="clear" w:color="auto" w:fill="auto"/>
          </w:tcPr>
          <w:p w14:paraId="21033220" w14:textId="77777777" w:rsidR="00CC612B" w:rsidRPr="001427C8" w:rsidRDefault="00CC612B" w:rsidP="002F27EF">
            <w:pPr>
              <w:spacing w:before="40" w:after="120"/>
              <w:ind w:left="0" w:right="113" w:hanging="2"/>
              <w:rPr>
                <w:position w:val="0"/>
              </w:rPr>
            </w:pPr>
            <w:bookmarkStart w:id="457" w:name="_Toc171683347"/>
            <w:r w:rsidRPr="001427C8">
              <w:rPr>
                <w:position w:val="0"/>
              </w:rPr>
              <w:t>13/08/1990</w:t>
            </w:r>
            <w:bookmarkEnd w:id="457"/>
          </w:p>
        </w:tc>
        <w:tc>
          <w:tcPr>
            <w:tcW w:w="5328" w:type="dxa"/>
            <w:shd w:val="clear" w:color="auto" w:fill="auto"/>
          </w:tcPr>
          <w:p w14:paraId="12A6CA56" w14:textId="77777777" w:rsidR="00CC612B" w:rsidRPr="001427C8" w:rsidRDefault="00CC612B" w:rsidP="002F27EF">
            <w:pPr>
              <w:spacing w:before="40" w:after="120"/>
              <w:ind w:left="0" w:right="113" w:hanging="2"/>
              <w:rPr>
                <w:position w:val="0"/>
              </w:rPr>
            </w:pPr>
          </w:p>
        </w:tc>
      </w:tr>
      <w:tr w:rsidR="00CC612B" w:rsidRPr="00B506BF" w14:paraId="7D561B14" w14:textId="77777777" w:rsidTr="002F27EF">
        <w:tc>
          <w:tcPr>
            <w:tcW w:w="974" w:type="dxa"/>
            <w:shd w:val="clear" w:color="auto" w:fill="auto"/>
          </w:tcPr>
          <w:p w14:paraId="3CE9F6CC" w14:textId="77777777" w:rsidR="00CC612B" w:rsidRPr="001427C8" w:rsidRDefault="00CC612B" w:rsidP="002F27EF">
            <w:pPr>
              <w:spacing w:before="40" w:after="120"/>
              <w:ind w:left="0" w:right="113" w:hanging="2"/>
              <w:rPr>
                <w:position w:val="0"/>
              </w:rPr>
            </w:pPr>
            <w:bookmarkStart w:id="458" w:name="_Toc171683348"/>
            <w:r w:rsidRPr="001427C8">
              <w:rPr>
                <w:position w:val="0"/>
              </w:rPr>
              <w:t>OP-CRC-AC</w:t>
            </w:r>
            <w:bookmarkEnd w:id="458"/>
          </w:p>
        </w:tc>
        <w:tc>
          <w:tcPr>
            <w:tcW w:w="1068" w:type="dxa"/>
            <w:shd w:val="clear" w:color="auto" w:fill="auto"/>
          </w:tcPr>
          <w:p w14:paraId="76ADCB08" w14:textId="77777777" w:rsidR="00CC612B" w:rsidRPr="001427C8" w:rsidRDefault="00CC612B" w:rsidP="002F27EF">
            <w:pPr>
              <w:spacing w:before="40" w:after="120"/>
              <w:ind w:left="0" w:right="113" w:hanging="2"/>
              <w:rPr>
                <w:position w:val="0"/>
              </w:rPr>
            </w:pPr>
            <w:bookmarkStart w:id="459" w:name="_Toc171683349"/>
            <w:r w:rsidRPr="001427C8">
              <w:rPr>
                <w:position w:val="0"/>
              </w:rPr>
              <w:t>31/07/2003</w:t>
            </w:r>
            <w:bookmarkEnd w:id="459"/>
          </w:p>
        </w:tc>
        <w:tc>
          <w:tcPr>
            <w:tcW w:w="5328" w:type="dxa"/>
            <w:shd w:val="clear" w:color="auto" w:fill="auto"/>
          </w:tcPr>
          <w:p w14:paraId="0452EF0A" w14:textId="77777777" w:rsidR="00CC612B" w:rsidRPr="001427C8" w:rsidRDefault="00CC612B" w:rsidP="002F27EF">
            <w:pPr>
              <w:spacing w:before="40" w:after="120"/>
              <w:ind w:left="0" w:right="113" w:hanging="2"/>
              <w:rPr>
                <w:position w:val="0"/>
                <w:lang w:val="en-US"/>
              </w:rPr>
            </w:pPr>
            <w:bookmarkStart w:id="460" w:name="_Toc171683350"/>
            <w:r w:rsidRPr="001427C8">
              <w:rPr>
                <w:position w:val="0"/>
                <w:lang w:val="en-US"/>
              </w:rPr>
              <w:t>13/11/2008: Pursuant to the provisions of article 3, paragraph 4, of the Optional Protocol to the Convention on the Rights of the Child on the Involvement of Children in Armed Conflict, the Republic of Chile is amending the declaration made when it deposited the instrument of ratification of the Protocol, as follows:</w:t>
            </w:r>
            <w:bookmarkEnd w:id="460"/>
          </w:p>
          <w:p w14:paraId="7CA9134B" w14:textId="77777777" w:rsidR="00CC612B" w:rsidRPr="001427C8" w:rsidRDefault="00CC612B" w:rsidP="002F27EF">
            <w:pPr>
              <w:spacing w:before="40" w:after="120"/>
              <w:ind w:left="0" w:right="113" w:hanging="2"/>
              <w:rPr>
                <w:position w:val="0"/>
                <w:lang w:val="en-US"/>
              </w:rPr>
            </w:pPr>
            <w:bookmarkStart w:id="461" w:name="_Toc171683351"/>
            <w:r w:rsidRPr="001427C8">
              <w:rPr>
                <w:position w:val="0"/>
                <w:lang w:val="en-US"/>
              </w:rPr>
              <w:t xml:space="preserve">The Government of Chile declares that, in accordance with its internal legislation, the minimum age for voluntary recruitment into its national armed forces is 18 years. As an exception, persons who are 17 years of age may, at their request, advance by one year their ordinary conscription into military service, </w:t>
            </w:r>
            <w:r w:rsidRPr="001427C8">
              <w:rPr>
                <w:position w:val="0"/>
                <w:lang w:val="en-US"/>
              </w:rPr>
              <w:lastRenderedPageBreak/>
              <w:t>although they may not be mobilized before they have reached the age of 18.</w:t>
            </w:r>
            <w:bookmarkEnd w:id="461"/>
          </w:p>
        </w:tc>
      </w:tr>
      <w:tr w:rsidR="00CC612B" w:rsidRPr="001427C8" w14:paraId="648B16B3" w14:textId="77777777" w:rsidTr="002F27EF">
        <w:tc>
          <w:tcPr>
            <w:tcW w:w="974" w:type="dxa"/>
            <w:shd w:val="clear" w:color="auto" w:fill="auto"/>
          </w:tcPr>
          <w:p w14:paraId="6B59D1C3" w14:textId="77777777" w:rsidR="00CC612B" w:rsidRPr="001427C8" w:rsidRDefault="00CC612B" w:rsidP="002F27EF">
            <w:pPr>
              <w:spacing w:before="40" w:after="120"/>
              <w:ind w:left="0" w:right="113" w:hanging="2"/>
              <w:rPr>
                <w:position w:val="0"/>
              </w:rPr>
            </w:pPr>
            <w:bookmarkStart w:id="462" w:name="_Toc171683352"/>
            <w:r w:rsidRPr="001427C8">
              <w:rPr>
                <w:position w:val="0"/>
              </w:rPr>
              <w:lastRenderedPageBreak/>
              <w:t>OP-CRC-SC</w:t>
            </w:r>
            <w:bookmarkEnd w:id="462"/>
          </w:p>
        </w:tc>
        <w:tc>
          <w:tcPr>
            <w:tcW w:w="1068" w:type="dxa"/>
            <w:shd w:val="clear" w:color="auto" w:fill="auto"/>
          </w:tcPr>
          <w:p w14:paraId="6FD11DA6" w14:textId="77777777" w:rsidR="00CC612B" w:rsidRPr="001427C8" w:rsidRDefault="00CC612B" w:rsidP="002F27EF">
            <w:pPr>
              <w:spacing w:before="40" w:after="120"/>
              <w:ind w:left="0" w:right="113" w:hanging="2"/>
              <w:rPr>
                <w:position w:val="0"/>
              </w:rPr>
            </w:pPr>
            <w:bookmarkStart w:id="463" w:name="_Toc171683353"/>
            <w:r w:rsidRPr="001427C8">
              <w:rPr>
                <w:position w:val="0"/>
              </w:rPr>
              <w:t>06/02/2003</w:t>
            </w:r>
            <w:bookmarkEnd w:id="463"/>
          </w:p>
        </w:tc>
        <w:tc>
          <w:tcPr>
            <w:tcW w:w="5328" w:type="dxa"/>
            <w:shd w:val="clear" w:color="auto" w:fill="auto"/>
          </w:tcPr>
          <w:p w14:paraId="446B543A" w14:textId="77777777" w:rsidR="00CC612B" w:rsidRPr="001427C8" w:rsidRDefault="00CC612B" w:rsidP="002F27EF">
            <w:pPr>
              <w:spacing w:before="40" w:after="120"/>
              <w:ind w:left="0" w:right="113" w:hanging="2"/>
              <w:rPr>
                <w:position w:val="0"/>
              </w:rPr>
            </w:pPr>
          </w:p>
        </w:tc>
      </w:tr>
      <w:tr w:rsidR="00CC612B" w:rsidRPr="00B506BF" w14:paraId="03D2B84D" w14:textId="77777777" w:rsidTr="002F27EF">
        <w:tc>
          <w:tcPr>
            <w:tcW w:w="974" w:type="dxa"/>
            <w:shd w:val="clear" w:color="auto" w:fill="auto"/>
          </w:tcPr>
          <w:p w14:paraId="46F2C4DE" w14:textId="77777777" w:rsidR="00CC612B" w:rsidRPr="001427C8" w:rsidRDefault="00CC612B" w:rsidP="002F27EF">
            <w:pPr>
              <w:spacing w:before="40" w:after="120"/>
              <w:ind w:left="0" w:right="113" w:hanging="2"/>
              <w:rPr>
                <w:position w:val="0"/>
              </w:rPr>
            </w:pPr>
            <w:bookmarkStart w:id="464" w:name="_Toc171683354"/>
            <w:r w:rsidRPr="001427C8">
              <w:rPr>
                <w:position w:val="0"/>
              </w:rPr>
              <w:t>OP-CRC-IC</w:t>
            </w:r>
            <w:bookmarkEnd w:id="464"/>
            <w:r w:rsidRPr="001427C8">
              <w:rPr>
                <w:position w:val="0"/>
              </w:rPr>
              <w:t xml:space="preserve"> </w:t>
            </w:r>
          </w:p>
        </w:tc>
        <w:tc>
          <w:tcPr>
            <w:tcW w:w="1068" w:type="dxa"/>
            <w:shd w:val="clear" w:color="auto" w:fill="auto"/>
          </w:tcPr>
          <w:p w14:paraId="6A774B71" w14:textId="77777777" w:rsidR="00CC612B" w:rsidRPr="001427C8" w:rsidRDefault="00CC612B" w:rsidP="002F27EF">
            <w:pPr>
              <w:spacing w:before="40" w:after="120"/>
              <w:ind w:left="0" w:right="113" w:hanging="2"/>
              <w:rPr>
                <w:position w:val="0"/>
              </w:rPr>
            </w:pPr>
            <w:bookmarkStart w:id="465" w:name="_Toc171683355"/>
            <w:r w:rsidRPr="001427C8">
              <w:rPr>
                <w:position w:val="0"/>
              </w:rPr>
              <w:t>01/09/2015</w:t>
            </w:r>
            <w:bookmarkEnd w:id="465"/>
          </w:p>
        </w:tc>
        <w:tc>
          <w:tcPr>
            <w:tcW w:w="5328" w:type="dxa"/>
            <w:shd w:val="clear" w:color="auto" w:fill="auto"/>
          </w:tcPr>
          <w:p w14:paraId="7D96233C" w14:textId="77777777" w:rsidR="00CC612B" w:rsidRPr="001427C8" w:rsidRDefault="00CC612B" w:rsidP="002F27EF">
            <w:pPr>
              <w:spacing w:before="40" w:after="120"/>
              <w:ind w:left="0" w:right="113" w:hanging="2"/>
              <w:rPr>
                <w:position w:val="0"/>
                <w:lang w:val="en-US"/>
              </w:rPr>
            </w:pPr>
            <w:bookmarkStart w:id="466" w:name="_Toc171683356"/>
            <w:r w:rsidRPr="001427C8">
              <w:rPr>
                <w:position w:val="0"/>
                <w:lang w:val="en-US"/>
              </w:rPr>
              <w:t>The Republic of Chile declares, in accordance to article 12, entitled Inter-State Communications, of the Optional Protocol to the Convention on the Rights of the Child on a communications procedure, that it recognizes the competence of the Committee to receive and consider communications in which a State party claims that another State party is not fulfilling its obligations under any of the following instruments to which the State is a party: the Convention; the Optional Protocol to the Convention on the sale of children, child prostitution and child pornography; and to the Optional Protocol to the Convention on the involvement of children in armed conflicts.</w:t>
            </w:r>
            <w:bookmarkEnd w:id="466"/>
          </w:p>
        </w:tc>
      </w:tr>
      <w:tr w:rsidR="00CC612B" w:rsidRPr="00B506BF" w14:paraId="228DDD42" w14:textId="77777777" w:rsidTr="002F27EF">
        <w:tc>
          <w:tcPr>
            <w:tcW w:w="974" w:type="dxa"/>
            <w:shd w:val="clear" w:color="auto" w:fill="auto"/>
          </w:tcPr>
          <w:p w14:paraId="45F50D0E" w14:textId="77777777" w:rsidR="00CC612B" w:rsidRPr="001427C8" w:rsidRDefault="00CC612B" w:rsidP="002F27EF">
            <w:pPr>
              <w:spacing w:before="40" w:after="120"/>
              <w:ind w:left="0" w:right="113" w:hanging="2"/>
              <w:rPr>
                <w:position w:val="0"/>
              </w:rPr>
            </w:pPr>
            <w:bookmarkStart w:id="467" w:name="_Toc171683357"/>
            <w:r w:rsidRPr="001427C8">
              <w:rPr>
                <w:position w:val="0"/>
              </w:rPr>
              <w:t>ICMW</w:t>
            </w:r>
            <w:bookmarkEnd w:id="467"/>
          </w:p>
        </w:tc>
        <w:tc>
          <w:tcPr>
            <w:tcW w:w="1068" w:type="dxa"/>
            <w:shd w:val="clear" w:color="auto" w:fill="auto"/>
          </w:tcPr>
          <w:p w14:paraId="6502BCEF" w14:textId="77777777" w:rsidR="00CC612B" w:rsidRPr="001427C8" w:rsidRDefault="00CC612B" w:rsidP="002F27EF">
            <w:pPr>
              <w:spacing w:before="40" w:after="120"/>
              <w:ind w:left="0" w:right="113" w:hanging="2"/>
              <w:rPr>
                <w:position w:val="0"/>
              </w:rPr>
            </w:pPr>
            <w:bookmarkStart w:id="468" w:name="_Toc171683358"/>
            <w:r w:rsidRPr="001427C8">
              <w:rPr>
                <w:position w:val="0"/>
              </w:rPr>
              <w:t>21/03/2005</w:t>
            </w:r>
            <w:bookmarkEnd w:id="468"/>
          </w:p>
        </w:tc>
        <w:tc>
          <w:tcPr>
            <w:tcW w:w="5328" w:type="dxa"/>
            <w:shd w:val="clear" w:color="auto" w:fill="auto"/>
          </w:tcPr>
          <w:p w14:paraId="3516F76A" w14:textId="77777777" w:rsidR="00CC612B" w:rsidRPr="001427C8" w:rsidRDefault="00CC612B" w:rsidP="002F27EF">
            <w:pPr>
              <w:spacing w:before="40" w:after="120"/>
              <w:ind w:left="0" w:right="113" w:hanging="2"/>
              <w:rPr>
                <w:position w:val="0"/>
                <w:lang w:val="en-US"/>
              </w:rPr>
            </w:pPr>
            <w:bookmarkStart w:id="469" w:name="_Toc171683359"/>
            <w:r w:rsidRPr="001427C8">
              <w:rPr>
                <w:position w:val="0"/>
                <w:lang w:val="en-US"/>
              </w:rPr>
              <w:t>The Republic of Chile makes a reservation with respect to the provisions of article 22, paragraph 5, of this Convention which it considers to be inapplicable to Chile.</w:t>
            </w:r>
            <w:bookmarkEnd w:id="469"/>
          </w:p>
          <w:p w14:paraId="4D1E6823" w14:textId="77777777" w:rsidR="00CC612B" w:rsidRPr="001427C8" w:rsidRDefault="00CC612B" w:rsidP="002F27EF">
            <w:pPr>
              <w:spacing w:before="40" w:after="120"/>
              <w:ind w:left="0" w:right="113" w:hanging="2"/>
              <w:rPr>
                <w:position w:val="0"/>
                <w:lang w:val="en-US"/>
              </w:rPr>
            </w:pPr>
            <w:bookmarkStart w:id="470" w:name="_Toc171683360"/>
            <w:r w:rsidRPr="001427C8">
              <w:rPr>
                <w:position w:val="0"/>
                <w:lang w:val="en-US"/>
              </w:rPr>
              <w:t>The Republic of Chile will consider the provisions of article 48, paragraph 2, to be fulfilled under the terms of international conventions for the avoidance of double taxation that either have been entered into or will be entered into in the future.</w:t>
            </w:r>
            <w:bookmarkEnd w:id="470"/>
          </w:p>
        </w:tc>
      </w:tr>
      <w:tr w:rsidR="00CC612B" w:rsidRPr="001427C8" w14:paraId="709CC064" w14:textId="77777777" w:rsidTr="002F27EF">
        <w:tc>
          <w:tcPr>
            <w:tcW w:w="974" w:type="dxa"/>
            <w:shd w:val="clear" w:color="auto" w:fill="auto"/>
          </w:tcPr>
          <w:p w14:paraId="376DFEF3" w14:textId="77777777" w:rsidR="00CC612B" w:rsidRPr="001427C8" w:rsidRDefault="00CC612B" w:rsidP="002F27EF">
            <w:pPr>
              <w:spacing w:before="40" w:after="120"/>
              <w:ind w:left="0" w:right="113" w:hanging="2"/>
              <w:rPr>
                <w:position w:val="0"/>
              </w:rPr>
            </w:pPr>
            <w:bookmarkStart w:id="471" w:name="_Toc171683361"/>
            <w:r w:rsidRPr="001427C8">
              <w:rPr>
                <w:position w:val="0"/>
              </w:rPr>
              <w:t>CRPD</w:t>
            </w:r>
            <w:bookmarkEnd w:id="471"/>
          </w:p>
        </w:tc>
        <w:tc>
          <w:tcPr>
            <w:tcW w:w="1068" w:type="dxa"/>
            <w:shd w:val="clear" w:color="auto" w:fill="auto"/>
          </w:tcPr>
          <w:p w14:paraId="11DA7F2E" w14:textId="77777777" w:rsidR="00CC612B" w:rsidRPr="001427C8" w:rsidRDefault="00CC612B" w:rsidP="002F27EF">
            <w:pPr>
              <w:spacing w:before="40" w:after="120"/>
              <w:ind w:left="0" w:right="113" w:hanging="2"/>
              <w:rPr>
                <w:position w:val="0"/>
              </w:rPr>
            </w:pPr>
            <w:bookmarkStart w:id="472" w:name="_Toc171683362"/>
            <w:r w:rsidRPr="001427C8">
              <w:rPr>
                <w:position w:val="0"/>
              </w:rPr>
              <w:t>29/07/2008</w:t>
            </w:r>
            <w:bookmarkEnd w:id="472"/>
          </w:p>
        </w:tc>
        <w:tc>
          <w:tcPr>
            <w:tcW w:w="5328" w:type="dxa"/>
            <w:shd w:val="clear" w:color="auto" w:fill="auto"/>
          </w:tcPr>
          <w:p w14:paraId="064DC575" w14:textId="77777777" w:rsidR="00CC612B" w:rsidRPr="001427C8" w:rsidRDefault="00CC612B" w:rsidP="002F27EF">
            <w:pPr>
              <w:spacing w:before="40" w:after="120"/>
              <w:ind w:left="0" w:right="113" w:hanging="2"/>
              <w:rPr>
                <w:position w:val="0"/>
              </w:rPr>
            </w:pPr>
          </w:p>
        </w:tc>
      </w:tr>
      <w:tr w:rsidR="00CC612B" w:rsidRPr="001427C8" w14:paraId="4EB0228E" w14:textId="77777777" w:rsidTr="002F27EF">
        <w:tc>
          <w:tcPr>
            <w:tcW w:w="974" w:type="dxa"/>
            <w:shd w:val="clear" w:color="auto" w:fill="auto"/>
          </w:tcPr>
          <w:p w14:paraId="488DA095" w14:textId="77777777" w:rsidR="00CC612B" w:rsidRPr="001427C8" w:rsidRDefault="00CC612B" w:rsidP="002F27EF">
            <w:pPr>
              <w:spacing w:before="40" w:after="120"/>
              <w:ind w:left="0" w:right="113" w:hanging="2"/>
              <w:rPr>
                <w:position w:val="0"/>
              </w:rPr>
            </w:pPr>
            <w:bookmarkStart w:id="473" w:name="_Toc171683363"/>
            <w:r w:rsidRPr="001427C8">
              <w:rPr>
                <w:position w:val="0"/>
              </w:rPr>
              <w:t>OP-CRPD</w:t>
            </w:r>
            <w:bookmarkEnd w:id="473"/>
          </w:p>
        </w:tc>
        <w:tc>
          <w:tcPr>
            <w:tcW w:w="1068" w:type="dxa"/>
            <w:shd w:val="clear" w:color="auto" w:fill="auto"/>
          </w:tcPr>
          <w:p w14:paraId="7C564F77" w14:textId="77777777" w:rsidR="00CC612B" w:rsidRPr="001427C8" w:rsidRDefault="00CC612B" w:rsidP="002F27EF">
            <w:pPr>
              <w:spacing w:before="40" w:after="120"/>
              <w:ind w:left="0" w:right="113" w:hanging="2"/>
              <w:rPr>
                <w:position w:val="0"/>
              </w:rPr>
            </w:pPr>
            <w:bookmarkStart w:id="474" w:name="_Toc171683364"/>
            <w:r w:rsidRPr="001427C8">
              <w:rPr>
                <w:position w:val="0"/>
              </w:rPr>
              <w:t>29/07/2008</w:t>
            </w:r>
            <w:bookmarkEnd w:id="474"/>
          </w:p>
        </w:tc>
        <w:tc>
          <w:tcPr>
            <w:tcW w:w="5328" w:type="dxa"/>
            <w:shd w:val="clear" w:color="auto" w:fill="auto"/>
          </w:tcPr>
          <w:p w14:paraId="1633722F" w14:textId="77777777" w:rsidR="00CC612B" w:rsidRPr="001427C8" w:rsidRDefault="00CC612B" w:rsidP="002F27EF">
            <w:pPr>
              <w:spacing w:before="40" w:after="120"/>
              <w:ind w:left="0" w:right="113" w:hanging="2"/>
              <w:rPr>
                <w:position w:val="0"/>
              </w:rPr>
            </w:pPr>
          </w:p>
        </w:tc>
      </w:tr>
      <w:tr w:rsidR="00CC612B" w:rsidRPr="00B506BF" w14:paraId="511A2319" w14:textId="77777777" w:rsidTr="002F27EF">
        <w:tc>
          <w:tcPr>
            <w:tcW w:w="974" w:type="dxa"/>
            <w:tcBorders>
              <w:bottom w:val="single" w:sz="12" w:space="0" w:color="auto"/>
            </w:tcBorders>
            <w:shd w:val="clear" w:color="auto" w:fill="auto"/>
          </w:tcPr>
          <w:p w14:paraId="562A853D" w14:textId="77777777" w:rsidR="00CC612B" w:rsidRPr="001427C8" w:rsidRDefault="00CC612B" w:rsidP="002F27EF">
            <w:pPr>
              <w:spacing w:before="40" w:after="120"/>
              <w:ind w:left="0" w:right="113" w:hanging="2"/>
              <w:rPr>
                <w:position w:val="0"/>
              </w:rPr>
            </w:pPr>
            <w:bookmarkStart w:id="475" w:name="_Toc171683365"/>
            <w:r w:rsidRPr="001427C8">
              <w:rPr>
                <w:position w:val="0"/>
              </w:rPr>
              <w:t>CPED</w:t>
            </w:r>
            <w:bookmarkEnd w:id="475"/>
          </w:p>
        </w:tc>
        <w:tc>
          <w:tcPr>
            <w:tcW w:w="1068" w:type="dxa"/>
            <w:tcBorders>
              <w:bottom w:val="single" w:sz="12" w:space="0" w:color="auto"/>
            </w:tcBorders>
            <w:shd w:val="clear" w:color="auto" w:fill="auto"/>
          </w:tcPr>
          <w:p w14:paraId="38466554" w14:textId="77777777" w:rsidR="00CC612B" w:rsidRPr="001427C8" w:rsidRDefault="00CC612B" w:rsidP="002F27EF">
            <w:pPr>
              <w:spacing w:before="40" w:after="120"/>
              <w:ind w:left="0" w:right="113" w:hanging="2"/>
              <w:rPr>
                <w:position w:val="0"/>
              </w:rPr>
            </w:pPr>
            <w:bookmarkStart w:id="476" w:name="_Toc171683366"/>
            <w:r w:rsidRPr="001427C8">
              <w:rPr>
                <w:position w:val="0"/>
              </w:rPr>
              <w:t>08/12/2009</w:t>
            </w:r>
            <w:bookmarkEnd w:id="476"/>
          </w:p>
        </w:tc>
        <w:tc>
          <w:tcPr>
            <w:tcW w:w="5328" w:type="dxa"/>
            <w:tcBorders>
              <w:bottom w:val="single" w:sz="12" w:space="0" w:color="auto"/>
            </w:tcBorders>
            <w:shd w:val="clear" w:color="auto" w:fill="auto"/>
          </w:tcPr>
          <w:p w14:paraId="7FAA1E21" w14:textId="77777777" w:rsidR="00CC612B" w:rsidRPr="001427C8" w:rsidRDefault="00CC612B" w:rsidP="002F27EF">
            <w:pPr>
              <w:spacing w:before="40" w:after="120"/>
              <w:ind w:left="0" w:right="113" w:hanging="2"/>
              <w:rPr>
                <w:position w:val="0"/>
                <w:lang w:val="en-US"/>
              </w:rPr>
            </w:pPr>
            <w:bookmarkStart w:id="477" w:name="_Toc171683367"/>
            <w:r w:rsidRPr="001427C8">
              <w:rPr>
                <w:position w:val="0"/>
                <w:lang w:val="en-US"/>
              </w:rPr>
              <w:t>The Republic of Chile hereby declares, in accordance with article 31 of this Convention, that it recognizes the competence of the Committee to receive and consider communications from or on behalf of individuals subject to its jurisdiction claiming to be victims of a violation by this State Party of provisions of this Convention.</w:t>
            </w:r>
            <w:bookmarkEnd w:id="477"/>
          </w:p>
          <w:p w14:paraId="3C52D74B" w14:textId="77777777" w:rsidR="00CC612B" w:rsidRPr="001427C8" w:rsidRDefault="00CC612B" w:rsidP="002F27EF">
            <w:pPr>
              <w:spacing w:before="40" w:after="120"/>
              <w:ind w:left="0" w:right="113" w:hanging="2"/>
              <w:rPr>
                <w:position w:val="0"/>
                <w:lang w:val="en-US"/>
              </w:rPr>
            </w:pPr>
            <w:bookmarkStart w:id="478" w:name="_Toc171683368"/>
            <w:r w:rsidRPr="001427C8">
              <w:rPr>
                <w:position w:val="0"/>
                <w:lang w:val="en-US"/>
              </w:rPr>
              <w:t>The Republic of Chile hereby declares, in accordance with article 32 of this Convention, that it recognizes the competence of the Committee to receive and consider communications in which a State Party claims that another State Party is not fulfilling its obligations under this Convention.</w:t>
            </w:r>
            <w:bookmarkEnd w:id="478"/>
          </w:p>
        </w:tc>
      </w:tr>
    </w:tbl>
    <w:p w14:paraId="72C16187" w14:textId="77777777" w:rsidR="00CC612B" w:rsidRPr="00E65A6E" w:rsidRDefault="00CC612B" w:rsidP="00CC612B">
      <w:pPr>
        <w:pStyle w:val="SingleTxtG"/>
        <w:rPr>
          <w:i/>
          <w:iCs/>
          <w:sz w:val="18"/>
          <w:szCs w:val="18"/>
          <w:lang w:val="es-CL"/>
        </w:rPr>
      </w:pPr>
      <w:r w:rsidRPr="00E65A6E">
        <w:rPr>
          <w:i/>
          <w:iCs/>
          <w:sz w:val="18"/>
          <w:szCs w:val="18"/>
          <w:lang w:val="es-CL"/>
        </w:rPr>
        <w:t>Fuente: Elaboración propia sobre la base de la información contenida en la página web del depositario.</w:t>
      </w:r>
    </w:p>
    <w:p w14:paraId="1F54BD8E" w14:textId="240F1B94" w:rsidR="00CC612B" w:rsidRPr="005F1F18" w:rsidRDefault="00CC612B" w:rsidP="005F1F18">
      <w:pPr>
        <w:pStyle w:val="SingleTxtG"/>
        <w:rPr>
          <w:b/>
          <w:bCs/>
        </w:rPr>
      </w:pPr>
      <w:r w:rsidRPr="00212D67">
        <w:t>Cuadro 59</w:t>
      </w:r>
      <w:r>
        <w:tab/>
      </w:r>
      <w:r w:rsidR="005F1F18">
        <w:br/>
      </w:r>
      <w:r w:rsidRPr="005F1F18">
        <w:rPr>
          <w:b/>
          <w:bCs/>
        </w:rPr>
        <w:tab/>
        <w:t xml:space="preserve">Otras convenciones conexas </w:t>
      </w:r>
    </w:p>
    <w:tbl>
      <w:tblPr>
        <w:tblW w:w="7370" w:type="dxa"/>
        <w:tblInd w:w="1134" w:type="dxa"/>
        <w:tblLayout w:type="fixed"/>
        <w:tblCellMar>
          <w:left w:w="0" w:type="dxa"/>
          <w:right w:w="0" w:type="dxa"/>
        </w:tblCellMar>
        <w:tblLook w:val="0000" w:firstRow="0" w:lastRow="0" w:firstColumn="0" w:lastColumn="0" w:noHBand="0" w:noVBand="0"/>
      </w:tblPr>
      <w:tblGrid>
        <w:gridCol w:w="1755"/>
        <w:gridCol w:w="1289"/>
        <w:gridCol w:w="4326"/>
      </w:tblGrid>
      <w:tr w:rsidR="00CC612B" w:rsidRPr="009675FD" w14:paraId="0D39222A" w14:textId="77777777" w:rsidTr="002F27EF">
        <w:trPr>
          <w:tblHeader/>
        </w:trPr>
        <w:tc>
          <w:tcPr>
            <w:tcW w:w="2126" w:type="dxa"/>
            <w:tcBorders>
              <w:top w:val="single" w:sz="4" w:space="0" w:color="auto"/>
              <w:bottom w:val="single" w:sz="12" w:space="0" w:color="auto"/>
            </w:tcBorders>
            <w:shd w:val="clear" w:color="auto" w:fill="auto"/>
            <w:vAlign w:val="bottom"/>
          </w:tcPr>
          <w:p w14:paraId="10F8AACF" w14:textId="77777777" w:rsidR="00CC612B" w:rsidRPr="009675FD" w:rsidRDefault="00CC612B" w:rsidP="002F27EF">
            <w:pPr>
              <w:spacing w:before="80" w:after="80" w:line="200" w:lineRule="exact"/>
              <w:ind w:right="113"/>
              <w:rPr>
                <w:i/>
                <w:sz w:val="16"/>
              </w:rPr>
            </w:pPr>
            <w:r w:rsidRPr="009675FD">
              <w:rPr>
                <w:i/>
                <w:sz w:val="16"/>
              </w:rPr>
              <w:t>Convención</w:t>
            </w:r>
          </w:p>
        </w:tc>
        <w:tc>
          <w:tcPr>
            <w:tcW w:w="1560" w:type="dxa"/>
            <w:tcBorders>
              <w:top w:val="single" w:sz="4" w:space="0" w:color="auto"/>
              <w:bottom w:val="single" w:sz="12" w:space="0" w:color="auto"/>
            </w:tcBorders>
            <w:shd w:val="clear" w:color="auto" w:fill="auto"/>
            <w:vAlign w:val="bottom"/>
          </w:tcPr>
          <w:p w14:paraId="2EBD7FD9" w14:textId="77777777" w:rsidR="00CC612B" w:rsidRPr="009675FD" w:rsidRDefault="00CC612B" w:rsidP="002F27EF">
            <w:pPr>
              <w:spacing w:before="80" w:after="80" w:line="200" w:lineRule="exact"/>
              <w:ind w:right="113"/>
              <w:rPr>
                <w:i/>
                <w:sz w:val="16"/>
              </w:rPr>
            </w:pPr>
            <w:r w:rsidRPr="009675FD">
              <w:rPr>
                <w:i/>
                <w:sz w:val="16"/>
              </w:rPr>
              <w:t>Ratificación</w:t>
            </w:r>
          </w:p>
        </w:tc>
        <w:tc>
          <w:tcPr>
            <w:tcW w:w="5245" w:type="dxa"/>
            <w:tcBorders>
              <w:top w:val="single" w:sz="4" w:space="0" w:color="auto"/>
              <w:bottom w:val="single" w:sz="12" w:space="0" w:color="auto"/>
            </w:tcBorders>
            <w:shd w:val="clear" w:color="auto" w:fill="auto"/>
            <w:vAlign w:val="bottom"/>
          </w:tcPr>
          <w:p w14:paraId="36DE6799" w14:textId="77777777" w:rsidR="00CC612B" w:rsidRPr="009675FD" w:rsidRDefault="00CC612B" w:rsidP="002F27EF">
            <w:pPr>
              <w:spacing w:before="80" w:after="80" w:line="200" w:lineRule="exact"/>
              <w:ind w:right="113"/>
              <w:rPr>
                <w:i/>
                <w:sz w:val="16"/>
              </w:rPr>
            </w:pPr>
            <w:r w:rsidRPr="009675FD">
              <w:rPr>
                <w:i/>
                <w:sz w:val="16"/>
              </w:rPr>
              <w:t>Reservas y Declaraciones</w:t>
            </w:r>
            <w:r w:rsidRPr="007E145F">
              <w:rPr>
                <w:rStyle w:val="Refdenotaalpie"/>
              </w:rPr>
              <w:footnoteReference w:id="128"/>
            </w:r>
          </w:p>
        </w:tc>
      </w:tr>
      <w:tr w:rsidR="00CC612B" w:rsidRPr="009675FD" w14:paraId="74795DCB" w14:textId="77777777" w:rsidTr="002F27EF">
        <w:trPr>
          <w:trHeight w:hRule="exact" w:val="113"/>
          <w:tblHeader/>
        </w:trPr>
        <w:tc>
          <w:tcPr>
            <w:tcW w:w="2126" w:type="dxa"/>
            <w:tcBorders>
              <w:top w:val="single" w:sz="12" w:space="0" w:color="auto"/>
            </w:tcBorders>
            <w:shd w:val="clear" w:color="auto" w:fill="auto"/>
          </w:tcPr>
          <w:p w14:paraId="63E066F8" w14:textId="77777777" w:rsidR="00CC612B" w:rsidRPr="009675FD" w:rsidRDefault="00CC612B" w:rsidP="002F27EF">
            <w:pPr>
              <w:spacing w:before="40" w:after="120"/>
              <w:ind w:right="113"/>
            </w:pPr>
          </w:p>
        </w:tc>
        <w:tc>
          <w:tcPr>
            <w:tcW w:w="1560" w:type="dxa"/>
            <w:tcBorders>
              <w:top w:val="single" w:sz="12" w:space="0" w:color="auto"/>
            </w:tcBorders>
            <w:shd w:val="clear" w:color="auto" w:fill="auto"/>
          </w:tcPr>
          <w:p w14:paraId="32DB1D66" w14:textId="77777777" w:rsidR="00CC612B" w:rsidRPr="009675FD" w:rsidRDefault="00CC612B" w:rsidP="002F27EF">
            <w:pPr>
              <w:spacing w:before="40" w:after="120"/>
              <w:ind w:right="113"/>
            </w:pPr>
          </w:p>
        </w:tc>
        <w:tc>
          <w:tcPr>
            <w:tcW w:w="5245" w:type="dxa"/>
            <w:tcBorders>
              <w:top w:val="single" w:sz="12" w:space="0" w:color="auto"/>
            </w:tcBorders>
            <w:shd w:val="clear" w:color="auto" w:fill="auto"/>
          </w:tcPr>
          <w:p w14:paraId="1B039BB6" w14:textId="77777777" w:rsidR="00CC612B" w:rsidRPr="009675FD" w:rsidRDefault="00CC612B" w:rsidP="002F27EF">
            <w:pPr>
              <w:spacing w:before="40" w:after="120"/>
              <w:ind w:right="113"/>
            </w:pPr>
          </w:p>
        </w:tc>
      </w:tr>
      <w:tr w:rsidR="00CC612B" w:rsidRPr="009675FD" w14:paraId="64A519FA" w14:textId="77777777" w:rsidTr="002F27EF">
        <w:trPr>
          <w:cantSplit/>
        </w:trPr>
        <w:tc>
          <w:tcPr>
            <w:tcW w:w="2126" w:type="dxa"/>
            <w:shd w:val="clear" w:color="auto" w:fill="auto"/>
          </w:tcPr>
          <w:p w14:paraId="6F103C4A" w14:textId="77777777" w:rsidR="00CC612B" w:rsidRPr="009675FD" w:rsidRDefault="00CC612B" w:rsidP="002F27EF">
            <w:pPr>
              <w:spacing w:before="40" w:after="120"/>
              <w:ind w:right="113"/>
            </w:pPr>
            <w:r w:rsidRPr="009675FD">
              <w:t>Convención para la Prevención y la Sanción del Delito de Genocidio</w:t>
            </w:r>
          </w:p>
        </w:tc>
        <w:tc>
          <w:tcPr>
            <w:tcW w:w="1560" w:type="dxa"/>
            <w:shd w:val="clear" w:color="auto" w:fill="auto"/>
          </w:tcPr>
          <w:p w14:paraId="5CE5D359" w14:textId="77777777" w:rsidR="00CC612B" w:rsidRPr="009675FD" w:rsidRDefault="00CC612B" w:rsidP="002F27EF">
            <w:pPr>
              <w:spacing w:before="40" w:after="120"/>
              <w:ind w:right="113"/>
            </w:pPr>
            <w:r w:rsidRPr="009675FD">
              <w:t>03/06/1953</w:t>
            </w:r>
          </w:p>
        </w:tc>
        <w:tc>
          <w:tcPr>
            <w:tcW w:w="5245" w:type="dxa"/>
            <w:shd w:val="clear" w:color="auto" w:fill="auto"/>
          </w:tcPr>
          <w:p w14:paraId="77E9EFE5" w14:textId="77777777" w:rsidR="00CC612B" w:rsidRPr="009675FD" w:rsidRDefault="00CC612B" w:rsidP="002F27EF">
            <w:pPr>
              <w:spacing w:before="40" w:after="120"/>
              <w:ind w:right="113"/>
            </w:pPr>
          </w:p>
        </w:tc>
      </w:tr>
      <w:tr w:rsidR="00CC612B" w:rsidRPr="009675FD" w14:paraId="5A96B7DD" w14:textId="77777777" w:rsidTr="002F27EF">
        <w:trPr>
          <w:cantSplit/>
        </w:trPr>
        <w:tc>
          <w:tcPr>
            <w:tcW w:w="2126" w:type="dxa"/>
            <w:shd w:val="clear" w:color="auto" w:fill="auto"/>
          </w:tcPr>
          <w:p w14:paraId="2CE27A57" w14:textId="77777777" w:rsidR="00CC612B" w:rsidRPr="009675FD" w:rsidRDefault="00CC612B" w:rsidP="002F27EF">
            <w:pPr>
              <w:spacing w:before="40" w:after="120"/>
              <w:ind w:right="113"/>
            </w:pPr>
            <w:r w:rsidRPr="009675FD">
              <w:lastRenderedPageBreak/>
              <w:t>Convención sobre la Esclavitud de 1926, modificada en 1955</w:t>
            </w:r>
          </w:p>
        </w:tc>
        <w:tc>
          <w:tcPr>
            <w:tcW w:w="1560" w:type="dxa"/>
            <w:shd w:val="clear" w:color="auto" w:fill="auto"/>
          </w:tcPr>
          <w:p w14:paraId="077C3260" w14:textId="77777777" w:rsidR="00CC612B" w:rsidRPr="009675FD" w:rsidRDefault="00CC612B" w:rsidP="002F27EF">
            <w:pPr>
              <w:spacing w:before="40" w:after="120"/>
              <w:ind w:right="113"/>
            </w:pPr>
            <w:r w:rsidRPr="009675FD">
              <w:t>20/06/1995</w:t>
            </w:r>
          </w:p>
        </w:tc>
        <w:tc>
          <w:tcPr>
            <w:tcW w:w="5245" w:type="dxa"/>
            <w:shd w:val="clear" w:color="auto" w:fill="auto"/>
          </w:tcPr>
          <w:p w14:paraId="42A54D63" w14:textId="77777777" w:rsidR="00CC612B" w:rsidRPr="009675FD" w:rsidRDefault="00CC612B" w:rsidP="002F27EF">
            <w:pPr>
              <w:spacing w:before="40" w:after="120"/>
              <w:ind w:right="113"/>
            </w:pPr>
          </w:p>
        </w:tc>
      </w:tr>
      <w:tr w:rsidR="00CC612B" w:rsidRPr="009675FD" w14:paraId="38481A0C" w14:textId="77777777" w:rsidTr="002F27EF">
        <w:trPr>
          <w:cantSplit/>
        </w:trPr>
        <w:tc>
          <w:tcPr>
            <w:tcW w:w="2126" w:type="dxa"/>
            <w:shd w:val="clear" w:color="auto" w:fill="auto"/>
          </w:tcPr>
          <w:p w14:paraId="63187E83" w14:textId="77777777" w:rsidR="00CC612B" w:rsidRPr="009675FD" w:rsidRDefault="00CC612B" w:rsidP="002F27EF">
            <w:pPr>
              <w:spacing w:before="40" w:after="120"/>
              <w:ind w:right="113"/>
            </w:pPr>
            <w:r w:rsidRPr="009675FD">
              <w:t>Convenio para la represión de la trata de personas y de la explotación de la prostitución ajena de 1949</w:t>
            </w:r>
          </w:p>
        </w:tc>
        <w:tc>
          <w:tcPr>
            <w:tcW w:w="1560" w:type="dxa"/>
            <w:shd w:val="clear" w:color="auto" w:fill="auto"/>
          </w:tcPr>
          <w:p w14:paraId="3DBA50A4" w14:textId="77777777" w:rsidR="00CC612B" w:rsidRPr="009675FD" w:rsidRDefault="00CC612B" w:rsidP="002F27EF">
            <w:pPr>
              <w:spacing w:before="40" w:after="120"/>
              <w:ind w:right="113"/>
            </w:pPr>
            <w:r w:rsidRPr="009675FD">
              <w:t>No</w:t>
            </w:r>
          </w:p>
        </w:tc>
        <w:tc>
          <w:tcPr>
            <w:tcW w:w="5245" w:type="dxa"/>
            <w:shd w:val="clear" w:color="auto" w:fill="auto"/>
          </w:tcPr>
          <w:p w14:paraId="2FB47062" w14:textId="77777777" w:rsidR="00CC612B" w:rsidRPr="009675FD" w:rsidRDefault="00CC612B" w:rsidP="002F27EF">
            <w:pPr>
              <w:spacing w:before="40" w:after="120"/>
              <w:ind w:right="113"/>
            </w:pPr>
          </w:p>
        </w:tc>
      </w:tr>
      <w:tr w:rsidR="00CC612B" w:rsidRPr="00B506BF" w14:paraId="3BBB0C19" w14:textId="77777777" w:rsidTr="002F27EF">
        <w:trPr>
          <w:cantSplit/>
        </w:trPr>
        <w:tc>
          <w:tcPr>
            <w:tcW w:w="2126" w:type="dxa"/>
            <w:shd w:val="clear" w:color="auto" w:fill="auto"/>
          </w:tcPr>
          <w:p w14:paraId="411C0BE9" w14:textId="77777777" w:rsidR="00CC612B" w:rsidRPr="009675FD" w:rsidRDefault="00CC612B" w:rsidP="002F27EF">
            <w:pPr>
              <w:spacing w:before="40" w:after="120"/>
              <w:ind w:right="113"/>
            </w:pPr>
            <w:r w:rsidRPr="009675FD">
              <w:t>Convención sobre el Estatuto de los Refugiados</w:t>
            </w:r>
          </w:p>
        </w:tc>
        <w:tc>
          <w:tcPr>
            <w:tcW w:w="1560" w:type="dxa"/>
            <w:shd w:val="clear" w:color="auto" w:fill="auto"/>
          </w:tcPr>
          <w:p w14:paraId="6C01C368" w14:textId="77777777" w:rsidR="00CC612B" w:rsidRPr="009675FD" w:rsidRDefault="00CC612B" w:rsidP="002F27EF">
            <w:pPr>
              <w:spacing w:before="40" w:after="120"/>
              <w:ind w:right="113"/>
            </w:pPr>
            <w:r w:rsidRPr="009675FD">
              <w:t>28/01/1972</w:t>
            </w:r>
          </w:p>
        </w:tc>
        <w:tc>
          <w:tcPr>
            <w:tcW w:w="5245" w:type="dxa"/>
            <w:shd w:val="clear" w:color="auto" w:fill="auto"/>
          </w:tcPr>
          <w:p w14:paraId="1AB25DDA" w14:textId="77777777" w:rsidR="00CC612B" w:rsidRPr="009675FD" w:rsidRDefault="00CC612B" w:rsidP="002F27EF">
            <w:pPr>
              <w:spacing w:before="40" w:after="120"/>
              <w:ind w:right="113"/>
              <w:rPr>
                <w:lang w:val="en-US"/>
              </w:rPr>
            </w:pPr>
            <w:r w:rsidRPr="009675FD">
              <w:rPr>
                <w:lang w:val="en-US"/>
              </w:rPr>
              <w:t xml:space="preserve">(1) With the reservation that, with reference to the provisions of article 34, the Government of Chile will be unable to grant to </w:t>
            </w:r>
            <w:proofErr w:type="gramStart"/>
            <w:r w:rsidRPr="009675FD">
              <w:rPr>
                <w:lang w:val="en-US"/>
              </w:rPr>
              <w:t>refugees</w:t>
            </w:r>
            <w:proofErr w:type="gramEnd"/>
            <w:r w:rsidRPr="009675FD">
              <w:rPr>
                <w:lang w:val="en-US"/>
              </w:rPr>
              <w:t xml:space="preserve"> facilities greater that those granted to aliens in general, in view of the liberal nature of Chilean naturalization laws;</w:t>
            </w:r>
          </w:p>
          <w:p w14:paraId="47C72B6B" w14:textId="77777777" w:rsidR="00CC612B" w:rsidRPr="009675FD" w:rsidRDefault="00CC612B" w:rsidP="002F27EF">
            <w:pPr>
              <w:spacing w:before="40" w:after="120"/>
              <w:ind w:right="113"/>
              <w:rPr>
                <w:lang w:val="en-US"/>
              </w:rPr>
            </w:pPr>
            <w:r w:rsidRPr="009675FD">
              <w:rPr>
                <w:lang w:val="en-US"/>
              </w:rPr>
              <w:t xml:space="preserve"> (2) With the reservation that the period specified in article 17, paragraph 2 (a) shall, in the case of Chile, be extended from three to ten </w:t>
            </w:r>
            <w:proofErr w:type="gramStart"/>
            <w:r w:rsidRPr="009675FD">
              <w:rPr>
                <w:lang w:val="en-US"/>
              </w:rPr>
              <w:t>years;</w:t>
            </w:r>
            <w:proofErr w:type="gramEnd"/>
          </w:p>
          <w:p w14:paraId="3ED97CB1" w14:textId="77777777" w:rsidR="00CC612B" w:rsidRPr="009675FD" w:rsidRDefault="00CC612B" w:rsidP="002F27EF">
            <w:pPr>
              <w:spacing w:before="40" w:after="120"/>
              <w:ind w:right="113"/>
              <w:rPr>
                <w:lang w:val="en-US"/>
              </w:rPr>
            </w:pPr>
            <w:r w:rsidRPr="009675FD">
              <w:rPr>
                <w:lang w:val="en-US"/>
              </w:rPr>
              <w:t xml:space="preserve"> (3) With the reservation that article 17, paragraph 2 (c) shall apply only if the refugee is the widow or the widower of a Chilean </w:t>
            </w:r>
            <w:proofErr w:type="gramStart"/>
            <w:r w:rsidRPr="009675FD">
              <w:rPr>
                <w:lang w:val="en-US"/>
              </w:rPr>
              <w:t>spouse;</w:t>
            </w:r>
            <w:proofErr w:type="gramEnd"/>
          </w:p>
          <w:p w14:paraId="38915D74" w14:textId="77777777" w:rsidR="00CC612B" w:rsidRPr="009675FD" w:rsidRDefault="00CC612B" w:rsidP="002F27EF">
            <w:pPr>
              <w:spacing w:before="40" w:after="120"/>
              <w:ind w:right="113"/>
              <w:rPr>
                <w:lang w:val="en-US"/>
              </w:rPr>
            </w:pPr>
            <w:r w:rsidRPr="009675FD">
              <w:rPr>
                <w:lang w:val="en-US"/>
              </w:rPr>
              <w:t>(4) With the reservation that the Government of Chile cannot grant a longer period for compliance with an expulsion order than that granted to other aliens in general under Chilean law.</w:t>
            </w:r>
          </w:p>
        </w:tc>
      </w:tr>
      <w:tr w:rsidR="00CC612B" w:rsidRPr="009675FD" w14:paraId="3D9448AC" w14:textId="77777777" w:rsidTr="002F27EF">
        <w:trPr>
          <w:cantSplit/>
        </w:trPr>
        <w:tc>
          <w:tcPr>
            <w:tcW w:w="2126" w:type="dxa"/>
            <w:shd w:val="clear" w:color="auto" w:fill="auto"/>
          </w:tcPr>
          <w:p w14:paraId="11CBF693" w14:textId="77777777" w:rsidR="00CC612B" w:rsidRPr="009675FD" w:rsidRDefault="00CC612B" w:rsidP="002F27EF">
            <w:pPr>
              <w:spacing w:before="40" w:after="120"/>
              <w:ind w:right="113"/>
            </w:pPr>
            <w:r w:rsidRPr="009675FD">
              <w:t>Protocolo sobre el Estatuto de los Refugiados</w:t>
            </w:r>
          </w:p>
        </w:tc>
        <w:tc>
          <w:tcPr>
            <w:tcW w:w="1560" w:type="dxa"/>
            <w:shd w:val="clear" w:color="auto" w:fill="auto"/>
          </w:tcPr>
          <w:p w14:paraId="58BF108F" w14:textId="77777777" w:rsidR="00CC612B" w:rsidRPr="009675FD" w:rsidRDefault="00CC612B" w:rsidP="002F27EF">
            <w:pPr>
              <w:spacing w:before="40" w:after="120"/>
              <w:ind w:right="113"/>
            </w:pPr>
            <w:r w:rsidRPr="009675FD">
              <w:t>27/04/1972</w:t>
            </w:r>
          </w:p>
        </w:tc>
        <w:tc>
          <w:tcPr>
            <w:tcW w:w="5245" w:type="dxa"/>
            <w:vMerge w:val="restart"/>
            <w:shd w:val="clear" w:color="auto" w:fill="auto"/>
          </w:tcPr>
          <w:p w14:paraId="34EB2FC4" w14:textId="77777777" w:rsidR="00CC612B" w:rsidRPr="009675FD" w:rsidRDefault="00CC612B" w:rsidP="002F27EF">
            <w:pPr>
              <w:spacing w:before="40" w:after="120"/>
              <w:ind w:right="113"/>
            </w:pPr>
          </w:p>
        </w:tc>
      </w:tr>
      <w:tr w:rsidR="00CC612B" w:rsidRPr="009675FD" w14:paraId="7598F512" w14:textId="77777777" w:rsidTr="002F27EF">
        <w:trPr>
          <w:cantSplit/>
        </w:trPr>
        <w:tc>
          <w:tcPr>
            <w:tcW w:w="2126" w:type="dxa"/>
            <w:shd w:val="clear" w:color="auto" w:fill="auto"/>
          </w:tcPr>
          <w:p w14:paraId="7CB4B97C" w14:textId="77777777" w:rsidR="00CC612B" w:rsidRPr="009675FD" w:rsidRDefault="00CC612B" w:rsidP="002F27EF">
            <w:pPr>
              <w:spacing w:before="40" w:after="120"/>
              <w:ind w:right="113"/>
            </w:pPr>
            <w:r w:rsidRPr="009675FD">
              <w:t>Convención sobre el Estatuto de los Apátridas de 1954</w:t>
            </w:r>
          </w:p>
        </w:tc>
        <w:tc>
          <w:tcPr>
            <w:tcW w:w="1560" w:type="dxa"/>
            <w:shd w:val="clear" w:color="auto" w:fill="auto"/>
          </w:tcPr>
          <w:p w14:paraId="3C3CC36E" w14:textId="77777777" w:rsidR="00CC612B" w:rsidRPr="009675FD" w:rsidRDefault="00CC612B" w:rsidP="002F27EF">
            <w:pPr>
              <w:spacing w:before="40" w:after="120"/>
              <w:ind w:right="113"/>
            </w:pPr>
            <w:r w:rsidRPr="009675FD">
              <w:t>11/04/2018</w:t>
            </w:r>
          </w:p>
        </w:tc>
        <w:tc>
          <w:tcPr>
            <w:tcW w:w="5245" w:type="dxa"/>
            <w:vMerge/>
            <w:shd w:val="clear" w:color="auto" w:fill="auto"/>
          </w:tcPr>
          <w:p w14:paraId="022236B2" w14:textId="77777777" w:rsidR="00CC612B" w:rsidRPr="009675FD" w:rsidRDefault="00CC612B" w:rsidP="002F27EF">
            <w:pPr>
              <w:spacing w:before="40" w:after="120"/>
              <w:ind w:right="113"/>
            </w:pPr>
          </w:p>
        </w:tc>
      </w:tr>
      <w:tr w:rsidR="00CC612B" w:rsidRPr="009675FD" w14:paraId="036776E1" w14:textId="77777777" w:rsidTr="002F27EF">
        <w:trPr>
          <w:cantSplit/>
        </w:trPr>
        <w:tc>
          <w:tcPr>
            <w:tcW w:w="2126" w:type="dxa"/>
            <w:shd w:val="clear" w:color="auto" w:fill="auto"/>
          </w:tcPr>
          <w:p w14:paraId="07FEAC68" w14:textId="77777777" w:rsidR="00CC612B" w:rsidRPr="009675FD" w:rsidRDefault="00CC612B" w:rsidP="002F27EF">
            <w:pPr>
              <w:spacing w:before="40" w:after="120"/>
              <w:ind w:right="113"/>
            </w:pPr>
            <w:r w:rsidRPr="009675FD">
              <w:t>Convención para reducir los casos de apatridia de 1961</w:t>
            </w:r>
          </w:p>
        </w:tc>
        <w:tc>
          <w:tcPr>
            <w:tcW w:w="1560" w:type="dxa"/>
            <w:shd w:val="clear" w:color="auto" w:fill="auto"/>
          </w:tcPr>
          <w:p w14:paraId="5028B55F" w14:textId="77777777" w:rsidR="00CC612B" w:rsidRPr="009675FD" w:rsidRDefault="00CC612B" w:rsidP="002F27EF">
            <w:pPr>
              <w:spacing w:before="40" w:after="120"/>
              <w:ind w:right="113"/>
            </w:pPr>
            <w:r w:rsidRPr="009675FD">
              <w:t>11/04/2018</w:t>
            </w:r>
          </w:p>
        </w:tc>
        <w:tc>
          <w:tcPr>
            <w:tcW w:w="5245" w:type="dxa"/>
            <w:shd w:val="clear" w:color="auto" w:fill="auto"/>
          </w:tcPr>
          <w:p w14:paraId="44C2E211" w14:textId="77777777" w:rsidR="00CC612B" w:rsidRPr="009675FD" w:rsidRDefault="00CC612B" w:rsidP="002F27EF">
            <w:pPr>
              <w:spacing w:before="40" w:after="120"/>
              <w:ind w:right="113"/>
            </w:pPr>
          </w:p>
        </w:tc>
      </w:tr>
      <w:tr w:rsidR="00CC612B" w:rsidRPr="00B506BF" w14:paraId="0C3245DE" w14:textId="77777777" w:rsidTr="002F27EF">
        <w:trPr>
          <w:cantSplit/>
        </w:trPr>
        <w:tc>
          <w:tcPr>
            <w:tcW w:w="2126" w:type="dxa"/>
            <w:shd w:val="clear" w:color="auto" w:fill="auto"/>
          </w:tcPr>
          <w:p w14:paraId="33483AE7" w14:textId="77777777" w:rsidR="00CC612B" w:rsidRPr="009675FD" w:rsidRDefault="00CC612B" w:rsidP="002F27EF">
            <w:pPr>
              <w:spacing w:before="40" w:after="120"/>
              <w:ind w:right="113"/>
            </w:pPr>
            <w:r w:rsidRPr="009675FD">
              <w:t>Estatuto de Roma de la Corte Penal Internacional</w:t>
            </w:r>
          </w:p>
        </w:tc>
        <w:tc>
          <w:tcPr>
            <w:tcW w:w="1560" w:type="dxa"/>
            <w:shd w:val="clear" w:color="auto" w:fill="auto"/>
          </w:tcPr>
          <w:p w14:paraId="75088D5A" w14:textId="77777777" w:rsidR="00CC612B" w:rsidRPr="009675FD" w:rsidRDefault="00CC612B" w:rsidP="002F27EF">
            <w:pPr>
              <w:spacing w:before="40" w:after="120"/>
              <w:ind w:right="113"/>
            </w:pPr>
            <w:r w:rsidRPr="009675FD">
              <w:t>29/06/2009</w:t>
            </w:r>
          </w:p>
        </w:tc>
        <w:tc>
          <w:tcPr>
            <w:tcW w:w="5245" w:type="dxa"/>
            <w:shd w:val="clear" w:color="auto" w:fill="auto"/>
          </w:tcPr>
          <w:p w14:paraId="6423A2F0" w14:textId="77777777" w:rsidR="00CC612B" w:rsidRPr="009675FD" w:rsidRDefault="00CC612B" w:rsidP="002F27EF">
            <w:pPr>
              <w:spacing w:before="40" w:after="120"/>
              <w:ind w:right="113"/>
              <w:rPr>
                <w:lang w:val="en-US"/>
              </w:rPr>
            </w:pPr>
            <w:r w:rsidRPr="009675FD">
              <w:rPr>
                <w:lang w:val="en-US"/>
              </w:rPr>
              <w:t>1. In accordance with article 87 (1) (a) of the Statute, the requests for cooperation from the International Criminal Court shall be transmitted through the diplomatic channel to the Ministry of Foreign Affairs of Chile.</w:t>
            </w:r>
          </w:p>
          <w:p w14:paraId="462ECB19" w14:textId="77777777" w:rsidR="00CC612B" w:rsidRPr="009675FD" w:rsidRDefault="00CC612B" w:rsidP="002F27EF">
            <w:pPr>
              <w:spacing w:before="40" w:after="120"/>
              <w:ind w:right="113"/>
              <w:rPr>
                <w:lang w:val="en-US"/>
              </w:rPr>
            </w:pPr>
            <w:r w:rsidRPr="009675FD">
              <w:rPr>
                <w:lang w:val="en-US"/>
              </w:rPr>
              <w:t>2. In accordance with article 87 (2) of the Statute the requests for cooperation from the International Criminal Court and any documents supporting the request shall be in Spanish or be accompanied by a translation into Spanish.</w:t>
            </w:r>
          </w:p>
        </w:tc>
      </w:tr>
      <w:tr w:rsidR="00CC612B" w:rsidRPr="009675FD" w14:paraId="2CE34A85" w14:textId="77777777" w:rsidTr="002F27EF">
        <w:trPr>
          <w:cantSplit/>
        </w:trPr>
        <w:tc>
          <w:tcPr>
            <w:tcW w:w="2126" w:type="dxa"/>
            <w:shd w:val="clear" w:color="auto" w:fill="auto"/>
          </w:tcPr>
          <w:p w14:paraId="7FAF0992" w14:textId="77777777" w:rsidR="00CC612B" w:rsidRPr="009675FD" w:rsidRDefault="00CC612B" w:rsidP="002F27EF">
            <w:pPr>
              <w:spacing w:before="40" w:after="120"/>
              <w:ind w:right="113"/>
            </w:pPr>
            <w:r w:rsidRPr="009675FD">
              <w:t>Enmiendas sobre el crimen de agresión del Estatuto de Roma de la Corte Penal Internacional</w:t>
            </w:r>
          </w:p>
        </w:tc>
        <w:tc>
          <w:tcPr>
            <w:tcW w:w="1560" w:type="dxa"/>
            <w:shd w:val="clear" w:color="auto" w:fill="auto"/>
          </w:tcPr>
          <w:p w14:paraId="790F2185" w14:textId="77777777" w:rsidR="00CC612B" w:rsidRPr="009675FD" w:rsidRDefault="00CC612B" w:rsidP="002F27EF">
            <w:pPr>
              <w:spacing w:before="40" w:after="120"/>
              <w:ind w:right="113"/>
            </w:pPr>
            <w:r w:rsidRPr="009675FD">
              <w:t>23/09/2016</w:t>
            </w:r>
          </w:p>
        </w:tc>
        <w:tc>
          <w:tcPr>
            <w:tcW w:w="5245" w:type="dxa"/>
            <w:shd w:val="clear" w:color="auto" w:fill="auto"/>
          </w:tcPr>
          <w:p w14:paraId="5485D258" w14:textId="77777777" w:rsidR="00CC612B" w:rsidRPr="009675FD" w:rsidRDefault="00CC612B" w:rsidP="002F27EF">
            <w:pPr>
              <w:spacing w:before="40" w:after="120"/>
              <w:ind w:right="113"/>
              <w:rPr>
                <w:lang w:val="es-CL"/>
              </w:rPr>
            </w:pPr>
          </w:p>
        </w:tc>
      </w:tr>
      <w:tr w:rsidR="00CC612B" w:rsidRPr="00B506BF" w14:paraId="229F342E" w14:textId="77777777" w:rsidTr="002F27EF">
        <w:trPr>
          <w:cantSplit/>
        </w:trPr>
        <w:tc>
          <w:tcPr>
            <w:tcW w:w="2126" w:type="dxa"/>
            <w:shd w:val="clear" w:color="auto" w:fill="auto"/>
          </w:tcPr>
          <w:p w14:paraId="26AE8DE9" w14:textId="77777777" w:rsidR="00CC612B" w:rsidRPr="009675FD" w:rsidRDefault="00CC612B" w:rsidP="002F27EF">
            <w:pPr>
              <w:spacing w:before="40" w:after="120"/>
              <w:ind w:right="113"/>
            </w:pPr>
            <w:r w:rsidRPr="009675FD">
              <w:lastRenderedPageBreak/>
              <w:t>Convención de las Naciones Unidas contra la Delincuencia Organizada Transnacional</w:t>
            </w:r>
          </w:p>
        </w:tc>
        <w:tc>
          <w:tcPr>
            <w:tcW w:w="1560" w:type="dxa"/>
            <w:shd w:val="clear" w:color="auto" w:fill="auto"/>
          </w:tcPr>
          <w:p w14:paraId="1186E2F6" w14:textId="77777777" w:rsidR="00CC612B" w:rsidRPr="009675FD" w:rsidRDefault="00CC612B" w:rsidP="002F27EF">
            <w:pPr>
              <w:spacing w:before="40" w:after="120"/>
              <w:ind w:right="113"/>
            </w:pPr>
            <w:r w:rsidRPr="009675FD">
              <w:t>29/11/2004</w:t>
            </w:r>
          </w:p>
        </w:tc>
        <w:tc>
          <w:tcPr>
            <w:tcW w:w="5245" w:type="dxa"/>
            <w:shd w:val="clear" w:color="auto" w:fill="auto"/>
          </w:tcPr>
          <w:p w14:paraId="7EBDBD7F" w14:textId="77777777" w:rsidR="00CC612B" w:rsidRPr="009675FD" w:rsidRDefault="00CC612B" w:rsidP="002F27EF">
            <w:pPr>
              <w:spacing w:before="40" w:after="120"/>
              <w:ind w:right="113"/>
              <w:rPr>
                <w:lang w:val="en-US"/>
              </w:rPr>
            </w:pPr>
            <w:r w:rsidRPr="009675FD">
              <w:rPr>
                <w:lang w:val="en-US"/>
              </w:rPr>
              <w:t>The Republic of Chile, in accordance with paragraph 3 of article 5 of the United Nations Convention against Transnational Organized Crime, hereby gives notification that under the Chilean legal system involvement of an organized criminal group is required for purposes of the offences established in accordance with paragraph 1(a)(</w:t>
            </w:r>
            <w:proofErr w:type="spellStart"/>
            <w:r w:rsidRPr="009675FD">
              <w:rPr>
                <w:lang w:val="en-US"/>
              </w:rPr>
              <w:t>i</w:t>
            </w:r>
            <w:proofErr w:type="spellEnd"/>
            <w:r w:rsidRPr="009675FD">
              <w:rPr>
                <w:lang w:val="en-US"/>
              </w:rPr>
              <w:t>) of article 5.</w:t>
            </w:r>
          </w:p>
          <w:p w14:paraId="501BB1F0" w14:textId="77777777" w:rsidR="00CC612B" w:rsidRPr="009675FD" w:rsidRDefault="00CC612B" w:rsidP="002F27EF">
            <w:pPr>
              <w:spacing w:before="40" w:after="120"/>
              <w:ind w:right="113"/>
              <w:rPr>
                <w:lang w:val="en-US"/>
              </w:rPr>
            </w:pPr>
            <w:r w:rsidRPr="009675FD">
              <w:rPr>
                <w:lang w:val="en-US"/>
              </w:rPr>
              <w:t xml:space="preserve">Moreover, in accordance with paragraph 6 of article 31 of the Convention, it hereby designates the Ministry of the Interior, with address at the Palacio de la </w:t>
            </w:r>
            <w:proofErr w:type="spellStart"/>
            <w:r w:rsidRPr="009675FD">
              <w:rPr>
                <w:lang w:val="en-US"/>
              </w:rPr>
              <w:t>Moneda</w:t>
            </w:r>
            <w:proofErr w:type="spellEnd"/>
            <w:r w:rsidRPr="009675FD">
              <w:rPr>
                <w:lang w:val="en-US"/>
              </w:rPr>
              <w:t>, Santiago, Chile, as the national authority that can assist other States parties in developing measures to prevent transnational organized crime.</w:t>
            </w:r>
          </w:p>
          <w:p w14:paraId="51862751" w14:textId="77777777" w:rsidR="00CC612B" w:rsidRPr="009675FD" w:rsidRDefault="00CC612B" w:rsidP="002F27EF">
            <w:pPr>
              <w:spacing w:before="40" w:after="120"/>
              <w:ind w:right="113"/>
              <w:rPr>
                <w:lang w:val="en-US"/>
              </w:rPr>
            </w:pPr>
            <w:r w:rsidRPr="009675FD">
              <w:rPr>
                <w:lang w:val="en-US"/>
              </w:rPr>
              <w:t>Furthermore, in accordance with paragraph 13 of article 18, it hereby designates the Ministry of Foreign Affairs as the central authority for purposes of receiving requests for mutual legal assistance, further specifying in accordance with paragraph 14 of that article that for purposes of such requests the language acceptable to Chile is Spanish.</w:t>
            </w:r>
          </w:p>
        </w:tc>
      </w:tr>
      <w:tr w:rsidR="00CC612B" w:rsidRPr="009675FD" w14:paraId="15DD4DE3" w14:textId="77777777" w:rsidTr="002F27EF">
        <w:trPr>
          <w:cantSplit/>
        </w:trPr>
        <w:tc>
          <w:tcPr>
            <w:tcW w:w="2126" w:type="dxa"/>
            <w:shd w:val="clear" w:color="auto" w:fill="auto"/>
          </w:tcPr>
          <w:p w14:paraId="50A195D0" w14:textId="77777777" w:rsidR="00CC612B" w:rsidRPr="009675FD" w:rsidRDefault="00CC612B" w:rsidP="002F27EF">
            <w:pPr>
              <w:spacing w:before="40" w:after="120"/>
              <w:ind w:right="113"/>
            </w:pPr>
            <w:r w:rsidRPr="009675FD">
              <w:t>Protocolo de la Convención de las Naciones Unidas contra la Delincuencia Organizada Transnacional contra el tráfico ilícito de migrantes por tierra, mar y aire</w:t>
            </w:r>
          </w:p>
        </w:tc>
        <w:tc>
          <w:tcPr>
            <w:tcW w:w="1560" w:type="dxa"/>
            <w:shd w:val="clear" w:color="auto" w:fill="auto"/>
          </w:tcPr>
          <w:p w14:paraId="61FD22E1" w14:textId="77777777" w:rsidR="00CC612B" w:rsidRPr="009675FD" w:rsidRDefault="00CC612B" w:rsidP="002F27EF">
            <w:pPr>
              <w:spacing w:before="40" w:after="120"/>
              <w:ind w:right="113"/>
            </w:pPr>
            <w:r w:rsidRPr="009675FD">
              <w:t>29/11/2004</w:t>
            </w:r>
          </w:p>
        </w:tc>
        <w:tc>
          <w:tcPr>
            <w:tcW w:w="5245" w:type="dxa"/>
            <w:shd w:val="clear" w:color="auto" w:fill="auto"/>
          </w:tcPr>
          <w:p w14:paraId="472FF52B" w14:textId="77777777" w:rsidR="00CC612B" w:rsidRPr="009675FD" w:rsidRDefault="00CC612B" w:rsidP="002F27EF">
            <w:pPr>
              <w:spacing w:before="40" w:after="120"/>
              <w:ind w:right="113"/>
              <w:rPr>
                <w:lang w:val="es-CL"/>
              </w:rPr>
            </w:pPr>
          </w:p>
        </w:tc>
      </w:tr>
      <w:tr w:rsidR="00CC612B" w:rsidRPr="009675FD" w14:paraId="5B73311E" w14:textId="77777777" w:rsidTr="002F27EF">
        <w:trPr>
          <w:cantSplit/>
        </w:trPr>
        <w:tc>
          <w:tcPr>
            <w:tcW w:w="2126" w:type="dxa"/>
            <w:tcBorders>
              <w:bottom w:val="single" w:sz="12" w:space="0" w:color="auto"/>
            </w:tcBorders>
            <w:shd w:val="clear" w:color="auto" w:fill="auto"/>
          </w:tcPr>
          <w:p w14:paraId="6601BA14" w14:textId="77777777" w:rsidR="00CC612B" w:rsidRPr="009675FD" w:rsidRDefault="00CC612B" w:rsidP="002F27EF">
            <w:pPr>
              <w:spacing w:before="40" w:after="120"/>
              <w:ind w:right="113"/>
            </w:pPr>
            <w:r w:rsidRPr="009675FD">
              <w:t>Protocolo de la Convención de las Naciones Unidas contra la Delincuencia Organizada Transnacional para prevenir, reprimir y sancionar la trata de personas, especialmente de mujeres y niños</w:t>
            </w:r>
          </w:p>
        </w:tc>
        <w:tc>
          <w:tcPr>
            <w:tcW w:w="1560" w:type="dxa"/>
            <w:tcBorders>
              <w:bottom w:val="single" w:sz="12" w:space="0" w:color="auto"/>
            </w:tcBorders>
            <w:shd w:val="clear" w:color="auto" w:fill="auto"/>
          </w:tcPr>
          <w:p w14:paraId="6B4C8F71" w14:textId="77777777" w:rsidR="00CC612B" w:rsidRPr="009675FD" w:rsidRDefault="00CC612B" w:rsidP="002F27EF">
            <w:pPr>
              <w:spacing w:before="40" w:after="120"/>
              <w:ind w:right="113"/>
            </w:pPr>
            <w:r w:rsidRPr="009675FD">
              <w:t>29/11/2004</w:t>
            </w:r>
          </w:p>
        </w:tc>
        <w:tc>
          <w:tcPr>
            <w:tcW w:w="5245" w:type="dxa"/>
            <w:tcBorders>
              <w:bottom w:val="single" w:sz="12" w:space="0" w:color="auto"/>
            </w:tcBorders>
            <w:shd w:val="clear" w:color="auto" w:fill="auto"/>
          </w:tcPr>
          <w:p w14:paraId="7327DDC1" w14:textId="77777777" w:rsidR="00CC612B" w:rsidRPr="009675FD" w:rsidRDefault="00CC612B" w:rsidP="002F27EF">
            <w:pPr>
              <w:spacing w:before="40" w:after="120"/>
              <w:ind w:right="113"/>
              <w:rPr>
                <w:lang w:val="es-CL"/>
              </w:rPr>
            </w:pPr>
          </w:p>
        </w:tc>
      </w:tr>
    </w:tbl>
    <w:p w14:paraId="6D303D6A" w14:textId="77777777" w:rsidR="00CC612B" w:rsidRDefault="00CC612B" w:rsidP="00CC612B">
      <w:pPr>
        <w:pStyle w:val="SingleTxtG"/>
        <w:rPr>
          <w:i/>
          <w:iCs/>
          <w:sz w:val="18"/>
          <w:szCs w:val="18"/>
          <w:lang w:val="es-CL"/>
        </w:rPr>
      </w:pPr>
      <w:r w:rsidRPr="00E65A6E">
        <w:rPr>
          <w:i/>
          <w:iCs/>
          <w:sz w:val="18"/>
          <w:szCs w:val="18"/>
          <w:lang w:val="es-CL"/>
        </w:rPr>
        <w:t>Fuente: Elaboración propia sobre la base de la información contenida en la página web del depositario.</w:t>
      </w:r>
    </w:p>
    <w:p w14:paraId="2F73D9D7" w14:textId="77777777" w:rsidR="00620A74" w:rsidRDefault="00620A74">
      <w:pPr>
        <w:spacing w:line="240" w:lineRule="auto"/>
        <w:rPr>
          <w:i/>
          <w:iCs/>
          <w:sz w:val="18"/>
          <w:szCs w:val="18"/>
          <w:lang w:val="es-CL"/>
        </w:rPr>
      </w:pPr>
      <w:bookmarkStart w:id="479" w:name="_Toc158651063"/>
      <w:bookmarkEnd w:id="479"/>
      <w:r>
        <w:rPr>
          <w:i/>
          <w:iCs/>
          <w:sz w:val="18"/>
          <w:szCs w:val="18"/>
          <w:lang w:val="es-CL"/>
        </w:rPr>
        <w:br w:type="page"/>
      </w:r>
    </w:p>
    <w:p w14:paraId="146C6CDF" w14:textId="5C54775C" w:rsidR="00CC612B" w:rsidRPr="00C1201E" w:rsidRDefault="00CC612B" w:rsidP="00C1201E">
      <w:pPr>
        <w:pStyle w:val="SingleTxtG"/>
        <w:rPr>
          <w:b/>
          <w:bCs/>
        </w:rPr>
      </w:pPr>
      <w:r w:rsidRPr="00212D67">
        <w:lastRenderedPageBreak/>
        <w:t>Cuadro 60</w:t>
      </w:r>
      <w:r>
        <w:tab/>
      </w:r>
      <w:r w:rsidR="00C1201E">
        <w:br/>
      </w:r>
      <w:r>
        <w:tab/>
      </w:r>
      <w:r w:rsidRPr="00C1201E">
        <w:rPr>
          <w:b/>
          <w:bCs/>
        </w:rPr>
        <w:t>Convenios de la Organización Internacional del Trabajo</w:t>
      </w:r>
    </w:p>
    <w:tbl>
      <w:tblPr>
        <w:tblW w:w="7370" w:type="dxa"/>
        <w:tblInd w:w="1134" w:type="dxa"/>
        <w:tblLayout w:type="fixed"/>
        <w:tblCellMar>
          <w:left w:w="0" w:type="dxa"/>
          <w:right w:w="0" w:type="dxa"/>
        </w:tblCellMar>
        <w:tblLook w:val="0000" w:firstRow="0" w:lastRow="0" w:firstColumn="0" w:lastColumn="0" w:noHBand="0" w:noVBand="0"/>
      </w:tblPr>
      <w:tblGrid>
        <w:gridCol w:w="3778"/>
        <w:gridCol w:w="1475"/>
        <w:gridCol w:w="2117"/>
      </w:tblGrid>
      <w:tr w:rsidR="00CC612B" w:rsidRPr="009675FD" w14:paraId="298C7787" w14:textId="77777777" w:rsidTr="002F27EF">
        <w:trPr>
          <w:tblHeader/>
        </w:trPr>
        <w:tc>
          <w:tcPr>
            <w:tcW w:w="4361" w:type="dxa"/>
            <w:tcBorders>
              <w:top w:val="single" w:sz="4" w:space="0" w:color="auto"/>
              <w:bottom w:val="single" w:sz="12" w:space="0" w:color="auto"/>
            </w:tcBorders>
            <w:shd w:val="clear" w:color="auto" w:fill="auto"/>
            <w:vAlign w:val="bottom"/>
          </w:tcPr>
          <w:p w14:paraId="1E99602F" w14:textId="77777777" w:rsidR="00CC612B" w:rsidRPr="009675FD" w:rsidRDefault="00CC612B" w:rsidP="002F27EF">
            <w:pPr>
              <w:spacing w:before="80" w:after="80" w:line="200" w:lineRule="exact"/>
              <w:ind w:right="113"/>
              <w:rPr>
                <w:i/>
                <w:sz w:val="16"/>
              </w:rPr>
            </w:pPr>
            <w:r w:rsidRPr="009675FD">
              <w:rPr>
                <w:i/>
                <w:sz w:val="16"/>
              </w:rPr>
              <w:t>Convención</w:t>
            </w:r>
          </w:p>
        </w:tc>
        <w:tc>
          <w:tcPr>
            <w:tcW w:w="1701" w:type="dxa"/>
            <w:tcBorders>
              <w:top w:val="single" w:sz="4" w:space="0" w:color="auto"/>
              <w:bottom w:val="single" w:sz="12" w:space="0" w:color="auto"/>
            </w:tcBorders>
            <w:shd w:val="clear" w:color="auto" w:fill="auto"/>
            <w:vAlign w:val="bottom"/>
          </w:tcPr>
          <w:p w14:paraId="7D0BB540" w14:textId="77777777" w:rsidR="00CC612B" w:rsidRPr="009675FD" w:rsidRDefault="00CC612B" w:rsidP="002F27EF">
            <w:pPr>
              <w:spacing w:before="80" w:after="80" w:line="200" w:lineRule="exact"/>
              <w:ind w:right="113"/>
              <w:rPr>
                <w:i/>
                <w:sz w:val="16"/>
              </w:rPr>
            </w:pPr>
            <w:r w:rsidRPr="009675FD">
              <w:rPr>
                <w:i/>
                <w:sz w:val="16"/>
              </w:rPr>
              <w:t>Ratificación</w:t>
            </w:r>
          </w:p>
        </w:tc>
        <w:tc>
          <w:tcPr>
            <w:tcW w:w="2443" w:type="dxa"/>
            <w:tcBorders>
              <w:top w:val="single" w:sz="4" w:space="0" w:color="auto"/>
              <w:bottom w:val="single" w:sz="12" w:space="0" w:color="auto"/>
            </w:tcBorders>
            <w:shd w:val="clear" w:color="auto" w:fill="auto"/>
            <w:vAlign w:val="bottom"/>
          </w:tcPr>
          <w:p w14:paraId="453551B5" w14:textId="77777777" w:rsidR="00CC612B" w:rsidRPr="009675FD" w:rsidRDefault="00CC612B" w:rsidP="002F27EF">
            <w:pPr>
              <w:spacing w:before="80" w:after="80" w:line="200" w:lineRule="exact"/>
              <w:ind w:right="113"/>
              <w:rPr>
                <w:i/>
                <w:sz w:val="16"/>
              </w:rPr>
            </w:pPr>
            <w:r w:rsidRPr="009675FD">
              <w:rPr>
                <w:i/>
                <w:sz w:val="16"/>
              </w:rPr>
              <w:t>Reservas y Declaraciones</w:t>
            </w:r>
          </w:p>
        </w:tc>
      </w:tr>
      <w:tr w:rsidR="00CC612B" w:rsidRPr="009675FD" w14:paraId="42395A56" w14:textId="77777777" w:rsidTr="002F27EF">
        <w:trPr>
          <w:trHeight w:hRule="exact" w:val="113"/>
          <w:tblHeader/>
        </w:trPr>
        <w:tc>
          <w:tcPr>
            <w:tcW w:w="4361" w:type="dxa"/>
            <w:tcBorders>
              <w:top w:val="single" w:sz="12" w:space="0" w:color="auto"/>
            </w:tcBorders>
            <w:shd w:val="clear" w:color="auto" w:fill="auto"/>
          </w:tcPr>
          <w:p w14:paraId="0CD249AB" w14:textId="77777777" w:rsidR="00CC612B" w:rsidRPr="009675FD" w:rsidRDefault="00CC612B" w:rsidP="002F27EF">
            <w:pPr>
              <w:spacing w:before="40" w:after="120"/>
              <w:ind w:right="113"/>
            </w:pPr>
          </w:p>
        </w:tc>
        <w:tc>
          <w:tcPr>
            <w:tcW w:w="1701" w:type="dxa"/>
            <w:tcBorders>
              <w:top w:val="single" w:sz="12" w:space="0" w:color="auto"/>
            </w:tcBorders>
            <w:shd w:val="clear" w:color="auto" w:fill="auto"/>
          </w:tcPr>
          <w:p w14:paraId="7A60CD81" w14:textId="77777777" w:rsidR="00CC612B" w:rsidRPr="009675FD" w:rsidRDefault="00CC612B" w:rsidP="002F27EF">
            <w:pPr>
              <w:spacing w:before="40" w:after="120"/>
              <w:ind w:right="113"/>
            </w:pPr>
          </w:p>
        </w:tc>
        <w:tc>
          <w:tcPr>
            <w:tcW w:w="2443" w:type="dxa"/>
            <w:tcBorders>
              <w:top w:val="single" w:sz="12" w:space="0" w:color="auto"/>
            </w:tcBorders>
            <w:shd w:val="clear" w:color="auto" w:fill="auto"/>
          </w:tcPr>
          <w:p w14:paraId="6EB8CA64" w14:textId="77777777" w:rsidR="00CC612B" w:rsidRPr="009675FD" w:rsidRDefault="00CC612B" w:rsidP="002F27EF">
            <w:pPr>
              <w:spacing w:before="40" w:after="120"/>
              <w:ind w:right="113"/>
            </w:pPr>
          </w:p>
        </w:tc>
      </w:tr>
      <w:tr w:rsidR="00CC612B" w:rsidRPr="009675FD" w14:paraId="2B506745" w14:textId="77777777" w:rsidTr="002F27EF">
        <w:trPr>
          <w:cantSplit/>
        </w:trPr>
        <w:tc>
          <w:tcPr>
            <w:tcW w:w="4361" w:type="dxa"/>
            <w:shd w:val="clear" w:color="auto" w:fill="auto"/>
          </w:tcPr>
          <w:p w14:paraId="2D4B6066" w14:textId="77777777" w:rsidR="00CC612B" w:rsidRPr="009675FD" w:rsidRDefault="00CC612B" w:rsidP="002F27EF">
            <w:pPr>
              <w:spacing w:before="40" w:after="120"/>
              <w:ind w:right="113"/>
            </w:pPr>
            <w:r w:rsidRPr="009675FD">
              <w:t>Convenio sobre el descanso semanal (industria), 1921 (Nº14)</w:t>
            </w:r>
          </w:p>
        </w:tc>
        <w:tc>
          <w:tcPr>
            <w:tcW w:w="1701" w:type="dxa"/>
            <w:shd w:val="clear" w:color="auto" w:fill="auto"/>
          </w:tcPr>
          <w:p w14:paraId="3FBDE3A6" w14:textId="77777777" w:rsidR="00CC612B" w:rsidRPr="009675FD" w:rsidRDefault="00CC612B" w:rsidP="002F27EF">
            <w:pPr>
              <w:spacing w:before="40" w:after="120"/>
              <w:ind w:right="113"/>
            </w:pPr>
            <w:r w:rsidRPr="009675FD">
              <w:t>15/09/1925</w:t>
            </w:r>
          </w:p>
        </w:tc>
        <w:tc>
          <w:tcPr>
            <w:tcW w:w="2443" w:type="dxa"/>
            <w:shd w:val="clear" w:color="auto" w:fill="auto"/>
          </w:tcPr>
          <w:p w14:paraId="72D332CA" w14:textId="77777777" w:rsidR="00CC612B" w:rsidRPr="009675FD" w:rsidRDefault="00CC612B" w:rsidP="002F27EF">
            <w:pPr>
              <w:spacing w:before="40" w:after="120"/>
              <w:ind w:right="113"/>
            </w:pPr>
          </w:p>
        </w:tc>
      </w:tr>
      <w:tr w:rsidR="00CC612B" w:rsidRPr="009675FD" w14:paraId="47E76033" w14:textId="77777777" w:rsidTr="002F27EF">
        <w:trPr>
          <w:cantSplit/>
        </w:trPr>
        <w:tc>
          <w:tcPr>
            <w:tcW w:w="4361" w:type="dxa"/>
            <w:shd w:val="clear" w:color="auto" w:fill="auto"/>
          </w:tcPr>
          <w:p w14:paraId="46968D85" w14:textId="77777777" w:rsidR="00CC612B" w:rsidRPr="009675FD" w:rsidRDefault="00CC612B" w:rsidP="002F27EF">
            <w:pPr>
              <w:spacing w:before="40" w:after="120"/>
              <w:ind w:right="113"/>
            </w:pPr>
            <w:r w:rsidRPr="009675FD">
              <w:t>Convenio relativo al trabajo forzoso u obligatorio, 1930 (Nº29)</w:t>
            </w:r>
          </w:p>
        </w:tc>
        <w:tc>
          <w:tcPr>
            <w:tcW w:w="1701" w:type="dxa"/>
            <w:shd w:val="clear" w:color="auto" w:fill="auto"/>
          </w:tcPr>
          <w:p w14:paraId="18BFFDC9" w14:textId="77777777" w:rsidR="00CC612B" w:rsidRPr="009675FD" w:rsidRDefault="00CC612B" w:rsidP="002F27EF">
            <w:pPr>
              <w:spacing w:before="40" w:after="120"/>
              <w:ind w:right="113"/>
            </w:pPr>
            <w:r w:rsidRPr="009675FD">
              <w:t>31/05/1933</w:t>
            </w:r>
          </w:p>
        </w:tc>
        <w:tc>
          <w:tcPr>
            <w:tcW w:w="2443" w:type="dxa"/>
            <w:shd w:val="clear" w:color="auto" w:fill="auto"/>
          </w:tcPr>
          <w:p w14:paraId="1877D307" w14:textId="77777777" w:rsidR="00CC612B" w:rsidRPr="009675FD" w:rsidRDefault="00CC612B" w:rsidP="002F27EF">
            <w:pPr>
              <w:spacing w:before="40" w:after="120"/>
              <w:ind w:right="113"/>
            </w:pPr>
          </w:p>
        </w:tc>
      </w:tr>
      <w:tr w:rsidR="00CC612B" w:rsidRPr="009675FD" w14:paraId="6EA5DE33" w14:textId="77777777" w:rsidTr="002F27EF">
        <w:trPr>
          <w:cantSplit/>
        </w:trPr>
        <w:tc>
          <w:tcPr>
            <w:tcW w:w="4361" w:type="dxa"/>
            <w:shd w:val="clear" w:color="auto" w:fill="auto"/>
          </w:tcPr>
          <w:p w14:paraId="12626843" w14:textId="77777777" w:rsidR="00CC612B" w:rsidRPr="009675FD" w:rsidRDefault="00CC612B" w:rsidP="002F27EF">
            <w:pPr>
              <w:spacing w:before="40" w:after="120"/>
              <w:ind w:right="113"/>
            </w:pPr>
            <w:r w:rsidRPr="009675FD">
              <w:t>Convenio sobre la inspección del trabajo, 1947 (</w:t>
            </w:r>
            <w:proofErr w:type="spellStart"/>
            <w:r w:rsidRPr="009675FD">
              <w:t>Nº</w:t>
            </w:r>
            <w:proofErr w:type="spellEnd"/>
            <w:r w:rsidRPr="009675FD">
              <w:t xml:space="preserve"> 81)</w:t>
            </w:r>
          </w:p>
        </w:tc>
        <w:tc>
          <w:tcPr>
            <w:tcW w:w="1701" w:type="dxa"/>
            <w:shd w:val="clear" w:color="auto" w:fill="auto"/>
          </w:tcPr>
          <w:p w14:paraId="64467CBF" w14:textId="77777777" w:rsidR="00CC612B" w:rsidRPr="009675FD" w:rsidRDefault="00CC612B" w:rsidP="002F27EF">
            <w:pPr>
              <w:spacing w:before="40" w:after="120"/>
              <w:ind w:right="113"/>
            </w:pPr>
            <w:r w:rsidRPr="009675FD">
              <w:t>No</w:t>
            </w:r>
          </w:p>
        </w:tc>
        <w:tc>
          <w:tcPr>
            <w:tcW w:w="2443" w:type="dxa"/>
            <w:shd w:val="clear" w:color="auto" w:fill="auto"/>
          </w:tcPr>
          <w:p w14:paraId="7F2CA43E" w14:textId="77777777" w:rsidR="00CC612B" w:rsidRPr="009675FD" w:rsidRDefault="00CC612B" w:rsidP="002F27EF">
            <w:pPr>
              <w:spacing w:before="40" w:after="120"/>
              <w:ind w:right="113"/>
            </w:pPr>
          </w:p>
        </w:tc>
      </w:tr>
      <w:tr w:rsidR="00CC612B" w:rsidRPr="009675FD" w14:paraId="167F60CE" w14:textId="77777777" w:rsidTr="002F27EF">
        <w:trPr>
          <w:cantSplit/>
        </w:trPr>
        <w:tc>
          <w:tcPr>
            <w:tcW w:w="4361" w:type="dxa"/>
            <w:shd w:val="clear" w:color="auto" w:fill="auto"/>
          </w:tcPr>
          <w:p w14:paraId="6C4A3825" w14:textId="77777777" w:rsidR="00CC612B" w:rsidRPr="009675FD" w:rsidRDefault="00CC612B" w:rsidP="002F27EF">
            <w:pPr>
              <w:spacing w:before="40" w:after="120"/>
              <w:ind w:right="113"/>
            </w:pPr>
            <w:r w:rsidRPr="009675FD">
              <w:t>Recomendación sobre los trabajadores migrantes, 1949 (</w:t>
            </w:r>
            <w:proofErr w:type="spellStart"/>
            <w:r w:rsidRPr="009675FD">
              <w:t>Nº</w:t>
            </w:r>
            <w:proofErr w:type="spellEnd"/>
            <w:r w:rsidRPr="009675FD">
              <w:t xml:space="preserve"> 86)</w:t>
            </w:r>
          </w:p>
        </w:tc>
        <w:tc>
          <w:tcPr>
            <w:tcW w:w="1701" w:type="dxa"/>
            <w:shd w:val="clear" w:color="auto" w:fill="auto"/>
          </w:tcPr>
          <w:p w14:paraId="7658D9C0" w14:textId="77777777" w:rsidR="00CC612B" w:rsidRPr="009675FD" w:rsidRDefault="00CC612B" w:rsidP="002F27EF">
            <w:pPr>
              <w:spacing w:before="40" w:after="120"/>
              <w:ind w:right="113"/>
            </w:pPr>
            <w:r w:rsidRPr="009675FD">
              <w:t>No</w:t>
            </w:r>
          </w:p>
        </w:tc>
        <w:tc>
          <w:tcPr>
            <w:tcW w:w="2443" w:type="dxa"/>
            <w:shd w:val="clear" w:color="auto" w:fill="auto"/>
          </w:tcPr>
          <w:p w14:paraId="49A693C2" w14:textId="77777777" w:rsidR="00CC612B" w:rsidRPr="009675FD" w:rsidRDefault="00CC612B" w:rsidP="002F27EF">
            <w:pPr>
              <w:spacing w:before="40" w:after="120"/>
              <w:ind w:right="113"/>
            </w:pPr>
          </w:p>
        </w:tc>
      </w:tr>
      <w:tr w:rsidR="00CC612B" w:rsidRPr="009675FD" w14:paraId="0C845940" w14:textId="77777777" w:rsidTr="002F27EF">
        <w:trPr>
          <w:cantSplit/>
        </w:trPr>
        <w:tc>
          <w:tcPr>
            <w:tcW w:w="4361" w:type="dxa"/>
            <w:shd w:val="clear" w:color="auto" w:fill="auto"/>
          </w:tcPr>
          <w:p w14:paraId="2FB184D2" w14:textId="77777777" w:rsidR="00CC612B" w:rsidRPr="009675FD" w:rsidRDefault="00CC612B" w:rsidP="002F27EF">
            <w:pPr>
              <w:spacing w:before="40" w:after="120"/>
              <w:ind w:right="113"/>
            </w:pPr>
            <w:r w:rsidRPr="009675FD">
              <w:t>Convenio sobre la libertad sindical y la protección del derecho de sindicación, 1948 (N°87)</w:t>
            </w:r>
          </w:p>
        </w:tc>
        <w:tc>
          <w:tcPr>
            <w:tcW w:w="1701" w:type="dxa"/>
            <w:shd w:val="clear" w:color="auto" w:fill="auto"/>
          </w:tcPr>
          <w:p w14:paraId="484138CA" w14:textId="77777777" w:rsidR="00CC612B" w:rsidRPr="009675FD" w:rsidRDefault="00CC612B" w:rsidP="002F27EF">
            <w:pPr>
              <w:spacing w:before="40" w:after="120"/>
              <w:ind w:right="113"/>
            </w:pPr>
            <w:r w:rsidRPr="009675FD">
              <w:t>01/02/1999</w:t>
            </w:r>
          </w:p>
        </w:tc>
        <w:tc>
          <w:tcPr>
            <w:tcW w:w="2443" w:type="dxa"/>
            <w:shd w:val="clear" w:color="auto" w:fill="auto"/>
          </w:tcPr>
          <w:p w14:paraId="092C88AF" w14:textId="77777777" w:rsidR="00CC612B" w:rsidRPr="009675FD" w:rsidRDefault="00CC612B" w:rsidP="002F27EF">
            <w:pPr>
              <w:spacing w:before="40" w:after="120"/>
              <w:ind w:right="113"/>
            </w:pPr>
          </w:p>
        </w:tc>
      </w:tr>
      <w:tr w:rsidR="00CC612B" w:rsidRPr="009675FD" w14:paraId="69E515F9" w14:textId="77777777" w:rsidTr="002F27EF">
        <w:trPr>
          <w:cantSplit/>
        </w:trPr>
        <w:tc>
          <w:tcPr>
            <w:tcW w:w="4361" w:type="dxa"/>
            <w:shd w:val="clear" w:color="auto" w:fill="auto"/>
          </w:tcPr>
          <w:p w14:paraId="4C609E27" w14:textId="77777777" w:rsidR="00CC612B" w:rsidRPr="009675FD" w:rsidRDefault="00CC612B" w:rsidP="002F27EF">
            <w:pPr>
              <w:spacing w:before="40" w:after="120"/>
              <w:ind w:right="113"/>
            </w:pPr>
            <w:r w:rsidRPr="009675FD">
              <w:t>Convenio sobre los trabajadores migrantes, 1949 (</w:t>
            </w:r>
            <w:proofErr w:type="spellStart"/>
            <w:r w:rsidRPr="009675FD">
              <w:t>Nº</w:t>
            </w:r>
            <w:proofErr w:type="spellEnd"/>
            <w:r w:rsidRPr="009675FD">
              <w:t xml:space="preserve"> 97)</w:t>
            </w:r>
          </w:p>
        </w:tc>
        <w:tc>
          <w:tcPr>
            <w:tcW w:w="1701" w:type="dxa"/>
            <w:shd w:val="clear" w:color="auto" w:fill="auto"/>
          </w:tcPr>
          <w:p w14:paraId="31A016F6" w14:textId="77777777" w:rsidR="00CC612B" w:rsidRPr="009675FD" w:rsidRDefault="00CC612B" w:rsidP="002F27EF">
            <w:pPr>
              <w:spacing w:before="40" w:after="120"/>
              <w:ind w:right="113"/>
            </w:pPr>
            <w:r w:rsidRPr="009675FD">
              <w:t>No</w:t>
            </w:r>
          </w:p>
        </w:tc>
        <w:tc>
          <w:tcPr>
            <w:tcW w:w="2443" w:type="dxa"/>
            <w:shd w:val="clear" w:color="auto" w:fill="auto"/>
          </w:tcPr>
          <w:p w14:paraId="659D9835" w14:textId="77777777" w:rsidR="00CC612B" w:rsidRPr="009675FD" w:rsidRDefault="00CC612B" w:rsidP="002F27EF">
            <w:pPr>
              <w:spacing w:before="40" w:after="120"/>
              <w:ind w:right="113"/>
            </w:pPr>
          </w:p>
        </w:tc>
      </w:tr>
      <w:tr w:rsidR="00CC612B" w:rsidRPr="009675FD" w14:paraId="6DDE7E47" w14:textId="77777777" w:rsidTr="002F27EF">
        <w:trPr>
          <w:cantSplit/>
        </w:trPr>
        <w:tc>
          <w:tcPr>
            <w:tcW w:w="4361" w:type="dxa"/>
            <w:shd w:val="clear" w:color="auto" w:fill="auto"/>
          </w:tcPr>
          <w:p w14:paraId="1488E0CE" w14:textId="77777777" w:rsidR="00CC612B" w:rsidRPr="009675FD" w:rsidRDefault="00CC612B" w:rsidP="002F27EF">
            <w:pPr>
              <w:spacing w:before="40" w:after="120"/>
              <w:ind w:right="113"/>
            </w:pPr>
            <w:r w:rsidRPr="009675FD">
              <w:t>Convenio sobre el derecho de sindicación y de negociación colectiva, 1949 (Nº98)</w:t>
            </w:r>
          </w:p>
        </w:tc>
        <w:tc>
          <w:tcPr>
            <w:tcW w:w="1701" w:type="dxa"/>
            <w:shd w:val="clear" w:color="auto" w:fill="auto"/>
          </w:tcPr>
          <w:p w14:paraId="6224EF2A" w14:textId="77777777" w:rsidR="00CC612B" w:rsidRPr="009675FD" w:rsidRDefault="00CC612B" w:rsidP="002F27EF">
            <w:pPr>
              <w:spacing w:before="40" w:after="120"/>
              <w:ind w:right="113"/>
            </w:pPr>
            <w:r w:rsidRPr="009675FD">
              <w:t>01/02/1999</w:t>
            </w:r>
          </w:p>
        </w:tc>
        <w:tc>
          <w:tcPr>
            <w:tcW w:w="2443" w:type="dxa"/>
            <w:shd w:val="clear" w:color="auto" w:fill="auto"/>
          </w:tcPr>
          <w:p w14:paraId="3DF7FE2B" w14:textId="77777777" w:rsidR="00CC612B" w:rsidRPr="009675FD" w:rsidRDefault="00CC612B" w:rsidP="002F27EF">
            <w:pPr>
              <w:spacing w:before="40" w:after="120"/>
              <w:ind w:right="113"/>
            </w:pPr>
          </w:p>
        </w:tc>
      </w:tr>
      <w:tr w:rsidR="00CC612B" w:rsidRPr="009675FD" w14:paraId="1504FF81" w14:textId="77777777" w:rsidTr="002F27EF">
        <w:trPr>
          <w:cantSplit/>
        </w:trPr>
        <w:tc>
          <w:tcPr>
            <w:tcW w:w="4361" w:type="dxa"/>
            <w:shd w:val="clear" w:color="auto" w:fill="auto"/>
          </w:tcPr>
          <w:p w14:paraId="0B9F4EA6" w14:textId="77777777" w:rsidR="00CC612B" w:rsidRPr="009675FD" w:rsidRDefault="00CC612B" w:rsidP="002F27EF">
            <w:pPr>
              <w:spacing w:before="40" w:after="120"/>
              <w:ind w:right="113"/>
            </w:pPr>
            <w:r w:rsidRPr="009675FD">
              <w:t>Convenio sobre igualdad de remuneración, 1951 (Nº100)</w:t>
            </w:r>
          </w:p>
        </w:tc>
        <w:tc>
          <w:tcPr>
            <w:tcW w:w="1701" w:type="dxa"/>
            <w:shd w:val="clear" w:color="auto" w:fill="auto"/>
          </w:tcPr>
          <w:p w14:paraId="7998FCA9" w14:textId="77777777" w:rsidR="00CC612B" w:rsidRPr="009675FD" w:rsidRDefault="00CC612B" w:rsidP="002F27EF">
            <w:pPr>
              <w:spacing w:before="40" w:after="120"/>
              <w:ind w:right="113"/>
            </w:pPr>
            <w:r w:rsidRPr="009675FD">
              <w:t>20/09/1971</w:t>
            </w:r>
          </w:p>
        </w:tc>
        <w:tc>
          <w:tcPr>
            <w:tcW w:w="2443" w:type="dxa"/>
            <w:shd w:val="clear" w:color="auto" w:fill="auto"/>
          </w:tcPr>
          <w:p w14:paraId="7D21CEBC" w14:textId="77777777" w:rsidR="00CC612B" w:rsidRPr="009675FD" w:rsidRDefault="00CC612B" w:rsidP="002F27EF">
            <w:pPr>
              <w:spacing w:before="40" w:after="120"/>
              <w:ind w:right="113"/>
            </w:pPr>
          </w:p>
        </w:tc>
      </w:tr>
      <w:tr w:rsidR="00CC612B" w:rsidRPr="009675FD" w14:paraId="579D4262" w14:textId="77777777" w:rsidTr="002F27EF">
        <w:trPr>
          <w:cantSplit/>
        </w:trPr>
        <w:tc>
          <w:tcPr>
            <w:tcW w:w="4361" w:type="dxa"/>
            <w:shd w:val="clear" w:color="auto" w:fill="auto"/>
          </w:tcPr>
          <w:p w14:paraId="7BCABF6B" w14:textId="77777777" w:rsidR="00CC612B" w:rsidRPr="009675FD" w:rsidRDefault="00CC612B" w:rsidP="002F27EF">
            <w:pPr>
              <w:spacing w:before="40" w:after="120"/>
              <w:ind w:right="113"/>
            </w:pPr>
            <w:r w:rsidRPr="009675FD">
              <w:t>Convenio sobre la seguridad social (norma mínima), 1952 (</w:t>
            </w:r>
            <w:proofErr w:type="spellStart"/>
            <w:r w:rsidRPr="009675FD">
              <w:t>Nº</w:t>
            </w:r>
            <w:proofErr w:type="spellEnd"/>
            <w:r w:rsidRPr="009675FD">
              <w:t xml:space="preserve"> 102)</w:t>
            </w:r>
          </w:p>
        </w:tc>
        <w:tc>
          <w:tcPr>
            <w:tcW w:w="1701" w:type="dxa"/>
            <w:shd w:val="clear" w:color="auto" w:fill="auto"/>
          </w:tcPr>
          <w:p w14:paraId="2C1E579F" w14:textId="77777777" w:rsidR="00CC612B" w:rsidRPr="009675FD" w:rsidRDefault="00CC612B" w:rsidP="002F27EF">
            <w:pPr>
              <w:spacing w:before="40" w:after="120"/>
              <w:ind w:right="113"/>
            </w:pPr>
            <w:r w:rsidRPr="009675FD">
              <w:t>No</w:t>
            </w:r>
          </w:p>
        </w:tc>
        <w:tc>
          <w:tcPr>
            <w:tcW w:w="2443" w:type="dxa"/>
            <w:shd w:val="clear" w:color="auto" w:fill="auto"/>
          </w:tcPr>
          <w:p w14:paraId="23142A08" w14:textId="77777777" w:rsidR="00CC612B" w:rsidRPr="009675FD" w:rsidRDefault="00CC612B" w:rsidP="002F27EF">
            <w:pPr>
              <w:spacing w:before="40" w:after="120"/>
              <w:ind w:right="113"/>
            </w:pPr>
          </w:p>
        </w:tc>
      </w:tr>
      <w:tr w:rsidR="00CC612B" w:rsidRPr="009675FD" w14:paraId="4C25A1BF" w14:textId="77777777" w:rsidTr="002F27EF">
        <w:trPr>
          <w:cantSplit/>
        </w:trPr>
        <w:tc>
          <w:tcPr>
            <w:tcW w:w="4361" w:type="dxa"/>
            <w:shd w:val="clear" w:color="auto" w:fill="auto"/>
          </w:tcPr>
          <w:p w14:paraId="47087C66" w14:textId="77777777" w:rsidR="00CC612B" w:rsidRPr="009675FD" w:rsidRDefault="00CC612B" w:rsidP="002F27EF">
            <w:pPr>
              <w:spacing w:before="40" w:after="120"/>
              <w:ind w:right="113"/>
            </w:pPr>
            <w:r w:rsidRPr="009675FD">
              <w:t>Convenio sobre la abolición del trabajo forzoso, 1957 (Nº105)</w:t>
            </w:r>
          </w:p>
        </w:tc>
        <w:tc>
          <w:tcPr>
            <w:tcW w:w="1701" w:type="dxa"/>
            <w:shd w:val="clear" w:color="auto" w:fill="auto"/>
          </w:tcPr>
          <w:p w14:paraId="2B9923E1" w14:textId="77777777" w:rsidR="00CC612B" w:rsidRPr="009675FD" w:rsidRDefault="00CC612B" w:rsidP="002F27EF">
            <w:pPr>
              <w:spacing w:before="40" w:after="120"/>
              <w:ind w:right="113"/>
            </w:pPr>
            <w:r w:rsidRPr="009675FD">
              <w:t>01/02/1999</w:t>
            </w:r>
          </w:p>
        </w:tc>
        <w:tc>
          <w:tcPr>
            <w:tcW w:w="2443" w:type="dxa"/>
            <w:shd w:val="clear" w:color="auto" w:fill="auto"/>
          </w:tcPr>
          <w:p w14:paraId="2D024BE0" w14:textId="77777777" w:rsidR="00CC612B" w:rsidRPr="009675FD" w:rsidRDefault="00CC612B" w:rsidP="002F27EF">
            <w:pPr>
              <w:spacing w:before="40" w:after="120"/>
              <w:ind w:right="113"/>
            </w:pPr>
          </w:p>
        </w:tc>
      </w:tr>
      <w:tr w:rsidR="00CC612B" w:rsidRPr="009675FD" w14:paraId="0FF155E8" w14:textId="77777777" w:rsidTr="002F27EF">
        <w:trPr>
          <w:cantSplit/>
        </w:trPr>
        <w:tc>
          <w:tcPr>
            <w:tcW w:w="4361" w:type="dxa"/>
            <w:shd w:val="clear" w:color="auto" w:fill="auto"/>
          </w:tcPr>
          <w:p w14:paraId="5ABB0044" w14:textId="77777777" w:rsidR="00CC612B" w:rsidRPr="009675FD" w:rsidRDefault="00CC612B" w:rsidP="002F27EF">
            <w:pPr>
              <w:spacing w:before="40" w:after="120"/>
              <w:ind w:right="113"/>
            </w:pPr>
            <w:r w:rsidRPr="009675FD">
              <w:t>Convenio sobre el descanso semanal (comercio y oficinas), 1957 (</w:t>
            </w:r>
            <w:proofErr w:type="spellStart"/>
            <w:r w:rsidRPr="009675FD">
              <w:t>Nº</w:t>
            </w:r>
            <w:proofErr w:type="spellEnd"/>
            <w:r w:rsidRPr="009675FD">
              <w:t xml:space="preserve"> 106)</w:t>
            </w:r>
          </w:p>
        </w:tc>
        <w:tc>
          <w:tcPr>
            <w:tcW w:w="1701" w:type="dxa"/>
            <w:shd w:val="clear" w:color="auto" w:fill="auto"/>
          </w:tcPr>
          <w:p w14:paraId="53060F69" w14:textId="77777777" w:rsidR="00CC612B" w:rsidRPr="009675FD" w:rsidRDefault="00CC612B" w:rsidP="002F27EF">
            <w:pPr>
              <w:spacing w:before="40" w:after="120"/>
              <w:ind w:right="113"/>
            </w:pPr>
            <w:r w:rsidRPr="009675FD">
              <w:t>No</w:t>
            </w:r>
          </w:p>
        </w:tc>
        <w:tc>
          <w:tcPr>
            <w:tcW w:w="2443" w:type="dxa"/>
            <w:shd w:val="clear" w:color="auto" w:fill="auto"/>
          </w:tcPr>
          <w:p w14:paraId="2A8A1FC3" w14:textId="77777777" w:rsidR="00CC612B" w:rsidRPr="009675FD" w:rsidRDefault="00CC612B" w:rsidP="002F27EF">
            <w:pPr>
              <w:spacing w:before="40" w:after="120"/>
              <w:ind w:right="113"/>
            </w:pPr>
          </w:p>
        </w:tc>
      </w:tr>
      <w:tr w:rsidR="00CC612B" w:rsidRPr="009675FD" w14:paraId="2E76C9DC" w14:textId="77777777" w:rsidTr="002F27EF">
        <w:trPr>
          <w:cantSplit/>
        </w:trPr>
        <w:tc>
          <w:tcPr>
            <w:tcW w:w="4361" w:type="dxa"/>
            <w:shd w:val="clear" w:color="auto" w:fill="auto"/>
          </w:tcPr>
          <w:p w14:paraId="3879657F" w14:textId="77777777" w:rsidR="00CC612B" w:rsidRPr="009675FD" w:rsidRDefault="00CC612B" w:rsidP="002F27EF">
            <w:pPr>
              <w:spacing w:before="40" w:after="120"/>
              <w:ind w:right="113"/>
            </w:pPr>
            <w:r w:rsidRPr="009675FD">
              <w:t>Convenio sobre la discriminación (empleo y ocupación), 1958 (Nº111)</w:t>
            </w:r>
          </w:p>
        </w:tc>
        <w:tc>
          <w:tcPr>
            <w:tcW w:w="1701" w:type="dxa"/>
            <w:shd w:val="clear" w:color="auto" w:fill="auto"/>
          </w:tcPr>
          <w:p w14:paraId="2437862A" w14:textId="77777777" w:rsidR="00CC612B" w:rsidRPr="009675FD" w:rsidRDefault="00CC612B" w:rsidP="002F27EF">
            <w:pPr>
              <w:spacing w:before="40" w:after="120"/>
              <w:ind w:right="113"/>
            </w:pPr>
            <w:r w:rsidRPr="009675FD">
              <w:t>20/09/1971</w:t>
            </w:r>
          </w:p>
        </w:tc>
        <w:tc>
          <w:tcPr>
            <w:tcW w:w="2443" w:type="dxa"/>
            <w:shd w:val="clear" w:color="auto" w:fill="auto"/>
          </w:tcPr>
          <w:p w14:paraId="0122C89C" w14:textId="77777777" w:rsidR="00CC612B" w:rsidRPr="009675FD" w:rsidRDefault="00CC612B" w:rsidP="002F27EF">
            <w:pPr>
              <w:spacing w:before="40" w:after="120"/>
              <w:ind w:right="113"/>
            </w:pPr>
          </w:p>
        </w:tc>
      </w:tr>
      <w:tr w:rsidR="00CC612B" w:rsidRPr="009675FD" w14:paraId="58E9A693" w14:textId="77777777" w:rsidTr="002F27EF">
        <w:trPr>
          <w:cantSplit/>
        </w:trPr>
        <w:tc>
          <w:tcPr>
            <w:tcW w:w="4361" w:type="dxa"/>
            <w:shd w:val="clear" w:color="auto" w:fill="auto"/>
          </w:tcPr>
          <w:p w14:paraId="1E2AD7D0" w14:textId="77777777" w:rsidR="00CC612B" w:rsidRPr="009675FD" w:rsidRDefault="00CC612B" w:rsidP="002F27EF">
            <w:pPr>
              <w:spacing w:before="40" w:after="120"/>
              <w:ind w:right="113"/>
            </w:pPr>
            <w:r w:rsidRPr="009675FD">
              <w:t>Convenio sobre la igualdad de trato (seguridad social), 1962 (</w:t>
            </w:r>
            <w:proofErr w:type="spellStart"/>
            <w:r w:rsidRPr="009675FD">
              <w:t>Nº</w:t>
            </w:r>
            <w:proofErr w:type="spellEnd"/>
            <w:r w:rsidRPr="009675FD">
              <w:t xml:space="preserve"> 118)</w:t>
            </w:r>
          </w:p>
        </w:tc>
        <w:tc>
          <w:tcPr>
            <w:tcW w:w="1701" w:type="dxa"/>
            <w:shd w:val="clear" w:color="auto" w:fill="auto"/>
          </w:tcPr>
          <w:p w14:paraId="6CA61233" w14:textId="77777777" w:rsidR="00CC612B" w:rsidRPr="009675FD" w:rsidRDefault="00CC612B" w:rsidP="002F27EF">
            <w:pPr>
              <w:spacing w:before="40" w:after="120"/>
              <w:ind w:right="113"/>
            </w:pPr>
            <w:r w:rsidRPr="009675FD">
              <w:t>No</w:t>
            </w:r>
          </w:p>
        </w:tc>
        <w:tc>
          <w:tcPr>
            <w:tcW w:w="2443" w:type="dxa"/>
            <w:shd w:val="clear" w:color="auto" w:fill="auto"/>
          </w:tcPr>
          <w:p w14:paraId="3A152999" w14:textId="77777777" w:rsidR="00CC612B" w:rsidRPr="009675FD" w:rsidRDefault="00CC612B" w:rsidP="002F27EF">
            <w:pPr>
              <w:spacing w:before="40" w:after="120"/>
              <w:ind w:right="113"/>
            </w:pPr>
          </w:p>
        </w:tc>
      </w:tr>
      <w:tr w:rsidR="00CC612B" w:rsidRPr="009675FD" w14:paraId="19F7E817" w14:textId="77777777" w:rsidTr="002F27EF">
        <w:trPr>
          <w:cantSplit/>
        </w:trPr>
        <w:tc>
          <w:tcPr>
            <w:tcW w:w="4361" w:type="dxa"/>
            <w:shd w:val="clear" w:color="auto" w:fill="auto"/>
          </w:tcPr>
          <w:p w14:paraId="16A846FF" w14:textId="77777777" w:rsidR="00CC612B" w:rsidRPr="009675FD" w:rsidRDefault="00CC612B" w:rsidP="002F27EF">
            <w:pPr>
              <w:spacing w:before="40" w:after="120"/>
              <w:ind w:right="113"/>
            </w:pPr>
            <w:r w:rsidRPr="009675FD">
              <w:t>Convenio sobre la política del empleo, 1964 (Nº122)</w:t>
            </w:r>
          </w:p>
        </w:tc>
        <w:tc>
          <w:tcPr>
            <w:tcW w:w="1701" w:type="dxa"/>
            <w:shd w:val="clear" w:color="auto" w:fill="auto"/>
          </w:tcPr>
          <w:p w14:paraId="50B86633" w14:textId="77777777" w:rsidR="00CC612B" w:rsidRPr="009675FD" w:rsidRDefault="00CC612B" w:rsidP="002F27EF">
            <w:pPr>
              <w:spacing w:before="40" w:after="120"/>
              <w:ind w:right="113"/>
            </w:pPr>
            <w:r w:rsidRPr="009675FD">
              <w:t>24/10/1968</w:t>
            </w:r>
          </w:p>
        </w:tc>
        <w:tc>
          <w:tcPr>
            <w:tcW w:w="2443" w:type="dxa"/>
            <w:shd w:val="clear" w:color="auto" w:fill="auto"/>
          </w:tcPr>
          <w:p w14:paraId="4D3589E5" w14:textId="77777777" w:rsidR="00CC612B" w:rsidRPr="009675FD" w:rsidRDefault="00CC612B" w:rsidP="002F27EF">
            <w:pPr>
              <w:spacing w:before="40" w:after="120"/>
              <w:ind w:right="113"/>
            </w:pPr>
          </w:p>
        </w:tc>
      </w:tr>
      <w:tr w:rsidR="00CC612B" w:rsidRPr="009675FD" w14:paraId="1BB9501E" w14:textId="77777777" w:rsidTr="002F27EF">
        <w:trPr>
          <w:cantSplit/>
        </w:trPr>
        <w:tc>
          <w:tcPr>
            <w:tcW w:w="4361" w:type="dxa"/>
            <w:shd w:val="clear" w:color="auto" w:fill="auto"/>
          </w:tcPr>
          <w:p w14:paraId="568F8249" w14:textId="77777777" w:rsidR="00CC612B" w:rsidRPr="009675FD" w:rsidRDefault="00CC612B" w:rsidP="002F27EF">
            <w:pPr>
              <w:spacing w:before="40" w:after="120"/>
              <w:ind w:right="113"/>
            </w:pPr>
            <w:r w:rsidRPr="009675FD">
              <w:t>Convenio sobre la inspección del trabajo (agricultura), 1969 (</w:t>
            </w:r>
            <w:proofErr w:type="spellStart"/>
            <w:r w:rsidRPr="009675FD">
              <w:t>Nº</w:t>
            </w:r>
            <w:proofErr w:type="spellEnd"/>
            <w:r w:rsidRPr="009675FD">
              <w:t xml:space="preserve"> 129)</w:t>
            </w:r>
          </w:p>
        </w:tc>
        <w:tc>
          <w:tcPr>
            <w:tcW w:w="1701" w:type="dxa"/>
            <w:shd w:val="clear" w:color="auto" w:fill="auto"/>
          </w:tcPr>
          <w:p w14:paraId="5A8612BE" w14:textId="77777777" w:rsidR="00CC612B" w:rsidRPr="009675FD" w:rsidRDefault="00CC612B" w:rsidP="002F27EF">
            <w:pPr>
              <w:spacing w:before="40" w:after="120"/>
              <w:ind w:right="113"/>
            </w:pPr>
            <w:r w:rsidRPr="009675FD">
              <w:t>No</w:t>
            </w:r>
          </w:p>
        </w:tc>
        <w:tc>
          <w:tcPr>
            <w:tcW w:w="2443" w:type="dxa"/>
            <w:shd w:val="clear" w:color="auto" w:fill="auto"/>
          </w:tcPr>
          <w:p w14:paraId="6489F643" w14:textId="77777777" w:rsidR="00CC612B" w:rsidRPr="009675FD" w:rsidRDefault="00CC612B" w:rsidP="002F27EF">
            <w:pPr>
              <w:spacing w:before="40" w:after="120"/>
              <w:ind w:right="113"/>
            </w:pPr>
          </w:p>
        </w:tc>
      </w:tr>
      <w:tr w:rsidR="00CC612B" w:rsidRPr="009675FD" w14:paraId="49D052E3" w14:textId="77777777" w:rsidTr="002F27EF">
        <w:trPr>
          <w:cantSplit/>
        </w:trPr>
        <w:tc>
          <w:tcPr>
            <w:tcW w:w="4361" w:type="dxa"/>
            <w:shd w:val="clear" w:color="auto" w:fill="auto"/>
          </w:tcPr>
          <w:p w14:paraId="2F435854" w14:textId="77777777" w:rsidR="00CC612B" w:rsidRPr="009675FD" w:rsidRDefault="00CC612B" w:rsidP="002F27EF">
            <w:pPr>
              <w:spacing w:before="40" w:after="120"/>
              <w:ind w:right="113"/>
            </w:pPr>
            <w:r w:rsidRPr="009675FD">
              <w:t>Convenio sobre la fijación de salarios mínimos, 1970 (Nº131)</w:t>
            </w:r>
          </w:p>
        </w:tc>
        <w:tc>
          <w:tcPr>
            <w:tcW w:w="1701" w:type="dxa"/>
            <w:shd w:val="clear" w:color="auto" w:fill="auto"/>
          </w:tcPr>
          <w:p w14:paraId="45A068A8" w14:textId="77777777" w:rsidR="00CC612B" w:rsidRPr="009675FD" w:rsidRDefault="00CC612B" w:rsidP="002F27EF">
            <w:pPr>
              <w:spacing w:before="40" w:after="120"/>
              <w:ind w:right="113"/>
            </w:pPr>
            <w:r w:rsidRPr="009675FD">
              <w:t>13/09/1999</w:t>
            </w:r>
          </w:p>
        </w:tc>
        <w:tc>
          <w:tcPr>
            <w:tcW w:w="2443" w:type="dxa"/>
            <w:shd w:val="clear" w:color="auto" w:fill="auto"/>
          </w:tcPr>
          <w:p w14:paraId="35DBBC37" w14:textId="77777777" w:rsidR="00CC612B" w:rsidRPr="009675FD" w:rsidRDefault="00CC612B" w:rsidP="002F27EF">
            <w:pPr>
              <w:spacing w:before="40" w:after="120"/>
              <w:ind w:right="113"/>
            </w:pPr>
          </w:p>
        </w:tc>
      </w:tr>
      <w:tr w:rsidR="00CC612B" w:rsidRPr="009675FD" w14:paraId="74E129BF" w14:textId="77777777" w:rsidTr="002F27EF">
        <w:trPr>
          <w:cantSplit/>
        </w:trPr>
        <w:tc>
          <w:tcPr>
            <w:tcW w:w="4361" w:type="dxa"/>
            <w:shd w:val="clear" w:color="auto" w:fill="auto"/>
          </w:tcPr>
          <w:p w14:paraId="58089E30" w14:textId="77777777" w:rsidR="00CC612B" w:rsidRPr="009675FD" w:rsidRDefault="00CC612B" w:rsidP="002F27EF">
            <w:pPr>
              <w:spacing w:before="40" w:after="120"/>
              <w:ind w:right="113"/>
            </w:pPr>
            <w:r w:rsidRPr="009675FD">
              <w:t>Convenio sobre la vacaciones pagadas (revisado), 1970 (</w:t>
            </w:r>
            <w:proofErr w:type="spellStart"/>
            <w:r w:rsidRPr="009675FD">
              <w:t>Nº</w:t>
            </w:r>
            <w:proofErr w:type="spellEnd"/>
            <w:r w:rsidRPr="009675FD">
              <w:t xml:space="preserve"> 132)</w:t>
            </w:r>
          </w:p>
        </w:tc>
        <w:tc>
          <w:tcPr>
            <w:tcW w:w="1701" w:type="dxa"/>
            <w:shd w:val="clear" w:color="auto" w:fill="auto"/>
          </w:tcPr>
          <w:p w14:paraId="5DA97B77" w14:textId="77777777" w:rsidR="00CC612B" w:rsidRPr="009675FD" w:rsidRDefault="00CC612B" w:rsidP="002F27EF">
            <w:pPr>
              <w:spacing w:before="40" w:after="120"/>
              <w:ind w:right="113"/>
            </w:pPr>
            <w:r w:rsidRPr="009675FD">
              <w:t>No</w:t>
            </w:r>
          </w:p>
        </w:tc>
        <w:tc>
          <w:tcPr>
            <w:tcW w:w="2443" w:type="dxa"/>
            <w:shd w:val="clear" w:color="auto" w:fill="auto"/>
          </w:tcPr>
          <w:p w14:paraId="49F270E0" w14:textId="77777777" w:rsidR="00CC612B" w:rsidRPr="009675FD" w:rsidRDefault="00CC612B" w:rsidP="002F27EF">
            <w:pPr>
              <w:spacing w:before="40" w:after="120"/>
              <w:ind w:right="113"/>
            </w:pPr>
          </w:p>
        </w:tc>
      </w:tr>
      <w:tr w:rsidR="00CC612B" w:rsidRPr="009675FD" w14:paraId="4E54BD0E" w14:textId="77777777" w:rsidTr="002F27EF">
        <w:trPr>
          <w:cantSplit/>
        </w:trPr>
        <w:tc>
          <w:tcPr>
            <w:tcW w:w="4361" w:type="dxa"/>
            <w:shd w:val="clear" w:color="auto" w:fill="auto"/>
          </w:tcPr>
          <w:p w14:paraId="7D0B858F" w14:textId="77777777" w:rsidR="00CC612B" w:rsidRPr="009675FD" w:rsidRDefault="00CC612B" w:rsidP="002F27EF">
            <w:pPr>
              <w:spacing w:before="40" w:after="120"/>
              <w:ind w:right="113"/>
            </w:pPr>
            <w:r w:rsidRPr="009675FD">
              <w:t>Convenio sobre la edad mínima, 1973 (Nº138)</w:t>
            </w:r>
          </w:p>
        </w:tc>
        <w:tc>
          <w:tcPr>
            <w:tcW w:w="1701" w:type="dxa"/>
            <w:shd w:val="clear" w:color="auto" w:fill="auto"/>
          </w:tcPr>
          <w:p w14:paraId="3E0FC4D9" w14:textId="77777777" w:rsidR="00CC612B" w:rsidRPr="009675FD" w:rsidRDefault="00CC612B" w:rsidP="002F27EF">
            <w:pPr>
              <w:spacing w:before="40" w:after="120"/>
              <w:ind w:right="113"/>
            </w:pPr>
            <w:r w:rsidRPr="009675FD">
              <w:t>01/02/1999</w:t>
            </w:r>
          </w:p>
        </w:tc>
        <w:tc>
          <w:tcPr>
            <w:tcW w:w="2443" w:type="dxa"/>
            <w:shd w:val="clear" w:color="auto" w:fill="auto"/>
          </w:tcPr>
          <w:p w14:paraId="7DFF8315" w14:textId="77777777" w:rsidR="00CC612B" w:rsidRPr="009675FD" w:rsidRDefault="00CC612B" w:rsidP="002F27EF">
            <w:pPr>
              <w:spacing w:before="40" w:after="120"/>
              <w:ind w:right="113"/>
            </w:pPr>
            <w:r w:rsidRPr="009675FD">
              <w:t>Edad mínima especificada: 15 años.</w:t>
            </w:r>
          </w:p>
        </w:tc>
      </w:tr>
      <w:tr w:rsidR="00CC612B" w:rsidRPr="009675FD" w14:paraId="4317521B" w14:textId="77777777" w:rsidTr="002F27EF">
        <w:trPr>
          <w:cantSplit/>
        </w:trPr>
        <w:tc>
          <w:tcPr>
            <w:tcW w:w="4361" w:type="dxa"/>
            <w:shd w:val="clear" w:color="auto" w:fill="auto"/>
          </w:tcPr>
          <w:p w14:paraId="23E5A8D1" w14:textId="77777777" w:rsidR="00CC612B" w:rsidRPr="009675FD" w:rsidRDefault="00CC612B" w:rsidP="002F27EF">
            <w:pPr>
              <w:spacing w:before="40" w:after="120"/>
              <w:ind w:right="113"/>
            </w:pPr>
            <w:r w:rsidRPr="009675FD">
              <w:t>Convenio sobre los trabajadores migrantes (disposiciones complementarias), 1975 (</w:t>
            </w:r>
            <w:proofErr w:type="spellStart"/>
            <w:r w:rsidRPr="009675FD">
              <w:t>Nº</w:t>
            </w:r>
            <w:proofErr w:type="spellEnd"/>
            <w:r w:rsidRPr="009675FD">
              <w:t xml:space="preserve"> 143)</w:t>
            </w:r>
          </w:p>
        </w:tc>
        <w:tc>
          <w:tcPr>
            <w:tcW w:w="1701" w:type="dxa"/>
            <w:shd w:val="clear" w:color="auto" w:fill="auto"/>
          </w:tcPr>
          <w:p w14:paraId="3C8A0E87" w14:textId="77777777" w:rsidR="00CC612B" w:rsidRPr="009675FD" w:rsidRDefault="00CC612B" w:rsidP="002F27EF">
            <w:pPr>
              <w:spacing w:before="40" w:after="120"/>
              <w:ind w:right="113"/>
            </w:pPr>
            <w:r w:rsidRPr="009675FD">
              <w:t>No</w:t>
            </w:r>
          </w:p>
        </w:tc>
        <w:tc>
          <w:tcPr>
            <w:tcW w:w="2443" w:type="dxa"/>
            <w:shd w:val="clear" w:color="auto" w:fill="auto"/>
          </w:tcPr>
          <w:p w14:paraId="175C1827" w14:textId="77777777" w:rsidR="00CC612B" w:rsidRPr="009675FD" w:rsidRDefault="00CC612B" w:rsidP="002F27EF">
            <w:pPr>
              <w:spacing w:before="40" w:after="120"/>
              <w:ind w:right="113"/>
            </w:pPr>
          </w:p>
        </w:tc>
      </w:tr>
      <w:tr w:rsidR="00CC612B" w:rsidRPr="009675FD" w14:paraId="00F2095E" w14:textId="77777777" w:rsidTr="002F27EF">
        <w:trPr>
          <w:cantSplit/>
        </w:trPr>
        <w:tc>
          <w:tcPr>
            <w:tcW w:w="4361" w:type="dxa"/>
            <w:shd w:val="clear" w:color="auto" w:fill="auto"/>
          </w:tcPr>
          <w:p w14:paraId="70B5A9A7" w14:textId="77777777" w:rsidR="00CC612B" w:rsidRPr="009675FD" w:rsidRDefault="00CC612B" w:rsidP="002F27EF">
            <w:pPr>
              <w:spacing w:before="40" w:after="120"/>
              <w:ind w:right="113"/>
            </w:pPr>
            <w:r w:rsidRPr="009675FD">
              <w:lastRenderedPageBreak/>
              <w:t>Recomendación sobre los trabajadores migrantes, 1975 (</w:t>
            </w:r>
            <w:proofErr w:type="spellStart"/>
            <w:r w:rsidRPr="009675FD">
              <w:t>Nº</w:t>
            </w:r>
            <w:proofErr w:type="spellEnd"/>
            <w:r w:rsidRPr="009675FD">
              <w:t xml:space="preserve"> 151)</w:t>
            </w:r>
          </w:p>
        </w:tc>
        <w:tc>
          <w:tcPr>
            <w:tcW w:w="1701" w:type="dxa"/>
            <w:shd w:val="clear" w:color="auto" w:fill="auto"/>
          </w:tcPr>
          <w:p w14:paraId="043A4F54" w14:textId="77777777" w:rsidR="00CC612B" w:rsidRPr="009675FD" w:rsidRDefault="00CC612B" w:rsidP="002F27EF">
            <w:pPr>
              <w:spacing w:before="40" w:after="120"/>
              <w:ind w:right="113"/>
            </w:pPr>
            <w:r w:rsidRPr="009675FD">
              <w:t>No</w:t>
            </w:r>
          </w:p>
        </w:tc>
        <w:tc>
          <w:tcPr>
            <w:tcW w:w="2443" w:type="dxa"/>
            <w:shd w:val="clear" w:color="auto" w:fill="auto"/>
          </w:tcPr>
          <w:p w14:paraId="4C01ED1B" w14:textId="77777777" w:rsidR="00CC612B" w:rsidRPr="009675FD" w:rsidRDefault="00CC612B" w:rsidP="002F27EF">
            <w:pPr>
              <w:spacing w:before="40" w:after="120"/>
              <w:ind w:right="113"/>
            </w:pPr>
          </w:p>
        </w:tc>
      </w:tr>
      <w:tr w:rsidR="00CC612B" w:rsidRPr="009675FD" w14:paraId="30AA1834" w14:textId="77777777" w:rsidTr="002F27EF">
        <w:trPr>
          <w:cantSplit/>
        </w:trPr>
        <w:tc>
          <w:tcPr>
            <w:tcW w:w="4361" w:type="dxa"/>
            <w:shd w:val="clear" w:color="auto" w:fill="auto"/>
          </w:tcPr>
          <w:p w14:paraId="605E057B" w14:textId="77777777" w:rsidR="00CC612B" w:rsidRPr="009675FD" w:rsidRDefault="00CC612B" w:rsidP="002F27EF">
            <w:pPr>
              <w:spacing w:before="40" w:after="120"/>
              <w:ind w:right="113"/>
            </w:pPr>
            <w:r w:rsidRPr="009675FD">
              <w:t>Convenio sobre las relaciones de trabajo en la administración pública, 1978 (Nº151)</w:t>
            </w:r>
          </w:p>
        </w:tc>
        <w:tc>
          <w:tcPr>
            <w:tcW w:w="1701" w:type="dxa"/>
            <w:shd w:val="clear" w:color="auto" w:fill="auto"/>
          </w:tcPr>
          <w:p w14:paraId="12053194" w14:textId="77777777" w:rsidR="00CC612B" w:rsidRPr="009675FD" w:rsidRDefault="00CC612B" w:rsidP="002F27EF">
            <w:pPr>
              <w:spacing w:before="40" w:after="120"/>
              <w:ind w:right="113"/>
            </w:pPr>
            <w:r w:rsidRPr="009675FD">
              <w:t>17/07/2000</w:t>
            </w:r>
          </w:p>
        </w:tc>
        <w:tc>
          <w:tcPr>
            <w:tcW w:w="2443" w:type="dxa"/>
            <w:shd w:val="clear" w:color="auto" w:fill="auto"/>
          </w:tcPr>
          <w:p w14:paraId="6C4BBD4D" w14:textId="77777777" w:rsidR="00CC612B" w:rsidRPr="009675FD" w:rsidRDefault="00CC612B" w:rsidP="002F27EF">
            <w:pPr>
              <w:spacing w:before="40" w:after="120"/>
              <w:ind w:right="113"/>
            </w:pPr>
          </w:p>
        </w:tc>
      </w:tr>
      <w:tr w:rsidR="00CC612B" w:rsidRPr="009675FD" w14:paraId="3B1CA4CD" w14:textId="77777777" w:rsidTr="002F27EF">
        <w:trPr>
          <w:cantSplit/>
        </w:trPr>
        <w:tc>
          <w:tcPr>
            <w:tcW w:w="4361" w:type="dxa"/>
            <w:shd w:val="clear" w:color="auto" w:fill="auto"/>
          </w:tcPr>
          <w:p w14:paraId="086F45A8" w14:textId="77777777" w:rsidR="00CC612B" w:rsidRPr="009675FD" w:rsidRDefault="00CC612B" w:rsidP="002F27EF">
            <w:pPr>
              <w:spacing w:before="40" w:after="120"/>
              <w:ind w:right="113"/>
            </w:pPr>
            <w:r w:rsidRPr="009675FD">
              <w:t>Convenio sobre seguridad y salud de los trabajadores, 1981 (</w:t>
            </w:r>
            <w:proofErr w:type="spellStart"/>
            <w:r w:rsidRPr="009675FD">
              <w:t>Nº</w:t>
            </w:r>
            <w:proofErr w:type="spellEnd"/>
            <w:r w:rsidRPr="009675FD">
              <w:t xml:space="preserve"> 155)</w:t>
            </w:r>
          </w:p>
        </w:tc>
        <w:tc>
          <w:tcPr>
            <w:tcW w:w="1701" w:type="dxa"/>
            <w:shd w:val="clear" w:color="auto" w:fill="auto"/>
          </w:tcPr>
          <w:p w14:paraId="2FCFEB70" w14:textId="77777777" w:rsidR="00CC612B" w:rsidRPr="009675FD" w:rsidRDefault="00CC612B" w:rsidP="002F27EF">
            <w:pPr>
              <w:spacing w:before="40" w:after="120"/>
              <w:ind w:right="113"/>
            </w:pPr>
            <w:r w:rsidRPr="009675FD">
              <w:t>No</w:t>
            </w:r>
          </w:p>
        </w:tc>
        <w:tc>
          <w:tcPr>
            <w:tcW w:w="2443" w:type="dxa"/>
            <w:shd w:val="clear" w:color="auto" w:fill="auto"/>
          </w:tcPr>
          <w:p w14:paraId="5688045F" w14:textId="77777777" w:rsidR="00CC612B" w:rsidRPr="009675FD" w:rsidRDefault="00CC612B" w:rsidP="002F27EF">
            <w:pPr>
              <w:spacing w:before="40" w:after="120"/>
              <w:ind w:right="113"/>
            </w:pPr>
          </w:p>
        </w:tc>
      </w:tr>
      <w:tr w:rsidR="00CC612B" w:rsidRPr="009675FD" w14:paraId="6A54716D" w14:textId="77777777" w:rsidTr="002F27EF">
        <w:trPr>
          <w:cantSplit/>
        </w:trPr>
        <w:tc>
          <w:tcPr>
            <w:tcW w:w="4361" w:type="dxa"/>
            <w:shd w:val="clear" w:color="auto" w:fill="auto"/>
          </w:tcPr>
          <w:p w14:paraId="54EB22B7" w14:textId="77777777" w:rsidR="00CC612B" w:rsidRPr="009675FD" w:rsidRDefault="00CC612B" w:rsidP="002F27EF">
            <w:pPr>
              <w:spacing w:before="40" w:after="120"/>
              <w:ind w:right="113"/>
            </w:pPr>
            <w:r w:rsidRPr="009675FD">
              <w:t>Convenio sobre la igualdad de oportunidades y de trato entre trabajadores y trabajadoras con responsabilidades familiares, 1981 (N°156)</w:t>
            </w:r>
          </w:p>
        </w:tc>
        <w:tc>
          <w:tcPr>
            <w:tcW w:w="1701" w:type="dxa"/>
            <w:shd w:val="clear" w:color="auto" w:fill="auto"/>
          </w:tcPr>
          <w:p w14:paraId="5B9FA2F1" w14:textId="77777777" w:rsidR="00CC612B" w:rsidRPr="009675FD" w:rsidRDefault="00CC612B" w:rsidP="002F27EF">
            <w:pPr>
              <w:spacing w:before="40" w:after="120"/>
              <w:ind w:right="113"/>
            </w:pPr>
            <w:r w:rsidRPr="009675FD">
              <w:t>14/10/1994</w:t>
            </w:r>
          </w:p>
        </w:tc>
        <w:tc>
          <w:tcPr>
            <w:tcW w:w="2443" w:type="dxa"/>
            <w:shd w:val="clear" w:color="auto" w:fill="auto"/>
          </w:tcPr>
          <w:p w14:paraId="163AD6F0" w14:textId="77777777" w:rsidR="00CC612B" w:rsidRPr="009675FD" w:rsidRDefault="00CC612B" w:rsidP="002F27EF">
            <w:pPr>
              <w:spacing w:before="40" w:after="120"/>
              <w:ind w:right="113"/>
            </w:pPr>
          </w:p>
        </w:tc>
      </w:tr>
      <w:tr w:rsidR="00CC612B" w:rsidRPr="009675FD" w14:paraId="471C95BC" w14:textId="77777777" w:rsidTr="002F27EF">
        <w:trPr>
          <w:cantSplit/>
        </w:trPr>
        <w:tc>
          <w:tcPr>
            <w:tcW w:w="4361" w:type="dxa"/>
            <w:shd w:val="clear" w:color="auto" w:fill="auto"/>
          </w:tcPr>
          <w:p w14:paraId="4490644C" w14:textId="77777777" w:rsidR="00CC612B" w:rsidRPr="009675FD" w:rsidRDefault="00CC612B" w:rsidP="002F27EF">
            <w:pPr>
              <w:spacing w:before="40" w:after="120"/>
              <w:ind w:right="113"/>
            </w:pPr>
            <w:r w:rsidRPr="009675FD">
              <w:t>Convenio sobre pueblos indígenas y tribales en países independientes, 1989 (Nº169)</w:t>
            </w:r>
          </w:p>
        </w:tc>
        <w:tc>
          <w:tcPr>
            <w:tcW w:w="1701" w:type="dxa"/>
            <w:shd w:val="clear" w:color="auto" w:fill="auto"/>
          </w:tcPr>
          <w:p w14:paraId="7264A18E" w14:textId="77777777" w:rsidR="00CC612B" w:rsidRPr="009675FD" w:rsidRDefault="00CC612B" w:rsidP="002F27EF">
            <w:pPr>
              <w:spacing w:before="40" w:after="120"/>
              <w:ind w:right="113"/>
            </w:pPr>
            <w:r w:rsidRPr="009675FD">
              <w:t>15/09/2008</w:t>
            </w:r>
          </w:p>
        </w:tc>
        <w:tc>
          <w:tcPr>
            <w:tcW w:w="2443" w:type="dxa"/>
            <w:shd w:val="clear" w:color="auto" w:fill="auto"/>
          </w:tcPr>
          <w:p w14:paraId="1996BEA6" w14:textId="77777777" w:rsidR="00CC612B" w:rsidRPr="009675FD" w:rsidRDefault="00CC612B" w:rsidP="002F27EF">
            <w:pPr>
              <w:spacing w:before="40" w:after="120"/>
              <w:ind w:right="113"/>
            </w:pPr>
          </w:p>
        </w:tc>
      </w:tr>
      <w:tr w:rsidR="00CC612B" w:rsidRPr="009675FD" w14:paraId="279FE50E" w14:textId="77777777" w:rsidTr="002F27EF">
        <w:trPr>
          <w:cantSplit/>
        </w:trPr>
        <w:tc>
          <w:tcPr>
            <w:tcW w:w="4361" w:type="dxa"/>
            <w:shd w:val="clear" w:color="auto" w:fill="auto"/>
          </w:tcPr>
          <w:p w14:paraId="2EA92650" w14:textId="77777777" w:rsidR="00CC612B" w:rsidRPr="009675FD" w:rsidRDefault="00CC612B" w:rsidP="002F27EF">
            <w:pPr>
              <w:spacing w:before="40" w:after="120"/>
              <w:ind w:right="113"/>
            </w:pPr>
            <w:r w:rsidRPr="009675FD">
              <w:t>Convenio sobre las peores formas de trabajo infantil, 1999 (Nº182)</w:t>
            </w:r>
          </w:p>
        </w:tc>
        <w:tc>
          <w:tcPr>
            <w:tcW w:w="1701" w:type="dxa"/>
            <w:shd w:val="clear" w:color="auto" w:fill="auto"/>
          </w:tcPr>
          <w:p w14:paraId="2A2F9CD0" w14:textId="77777777" w:rsidR="00CC612B" w:rsidRPr="009675FD" w:rsidRDefault="00CC612B" w:rsidP="002F27EF">
            <w:pPr>
              <w:spacing w:before="40" w:after="120"/>
              <w:ind w:right="113"/>
            </w:pPr>
            <w:r w:rsidRPr="009675FD">
              <w:t>17/07/2000</w:t>
            </w:r>
          </w:p>
        </w:tc>
        <w:tc>
          <w:tcPr>
            <w:tcW w:w="2443" w:type="dxa"/>
            <w:shd w:val="clear" w:color="auto" w:fill="auto"/>
          </w:tcPr>
          <w:p w14:paraId="7F9F918E" w14:textId="77777777" w:rsidR="00CC612B" w:rsidRPr="009675FD" w:rsidRDefault="00CC612B" w:rsidP="002F27EF">
            <w:pPr>
              <w:spacing w:before="40" w:after="120"/>
              <w:ind w:right="113"/>
            </w:pPr>
          </w:p>
        </w:tc>
      </w:tr>
      <w:tr w:rsidR="00CC612B" w:rsidRPr="009675FD" w14:paraId="57041253" w14:textId="77777777" w:rsidTr="002F27EF">
        <w:trPr>
          <w:cantSplit/>
        </w:trPr>
        <w:tc>
          <w:tcPr>
            <w:tcW w:w="4361" w:type="dxa"/>
            <w:shd w:val="clear" w:color="auto" w:fill="auto"/>
          </w:tcPr>
          <w:p w14:paraId="3C23164A" w14:textId="77777777" w:rsidR="00CC612B" w:rsidRPr="009675FD" w:rsidRDefault="00CC612B" w:rsidP="002F27EF">
            <w:pPr>
              <w:spacing w:before="40" w:after="120"/>
              <w:ind w:right="113"/>
            </w:pPr>
            <w:r w:rsidRPr="009675FD">
              <w:t>Convenio sobre la protección de la maternidad, 2000 (</w:t>
            </w:r>
            <w:proofErr w:type="spellStart"/>
            <w:r w:rsidRPr="009675FD">
              <w:t>Nº</w:t>
            </w:r>
            <w:proofErr w:type="spellEnd"/>
            <w:r w:rsidRPr="009675FD">
              <w:t xml:space="preserve"> 183)</w:t>
            </w:r>
          </w:p>
        </w:tc>
        <w:tc>
          <w:tcPr>
            <w:tcW w:w="1701" w:type="dxa"/>
            <w:shd w:val="clear" w:color="auto" w:fill="auto"/>
          </w:tcPr>
          <w:p w14:paraId="291AE44F" w14:textId="77777777" w:rsidR="00CC612B" w:rsidRPr="009675FD" w:rsidRDefault="00CC612B" w:rsidP="002F27EF">
            <w:pPr>
              <w:spacing w:before="40" w:after="120"/>
              <w:ind w:right="113"/>
            </w:pPr>
            <w:r w:rsidRPr="009675FD">
              <w:t>No</w:t>
            </w:r>
          </w:p>
        </w:tc>
        <w:tc>
          <w:tcPr>
            <w:tcW w:w="2443" w:type="dxa"/>
            <w:shd w:val="clear" w:color="auto" w:fill="auto"/>
          </w:tcPr>
          <w:p w14:paraId="07B572DC" w14:textId="77777777" w:rsidR="00CC612B" w:rsidRPr="009675FD" w:rsidRDefault="00CC612B" w:rsidP="002F27EF">
            <w:pPr>
              <w:spacing w:before="40" w:after="120"/>
              <w:ind w:right="113"/>
            </w:pPr>
          </w:p>
        </w:tc>
      </w:tr>
      <w:tr w:rsidR="00CC612B" w:rsidRPr="009675FD" w14:paraId="2F4352EB" w14:textId="77777777" w:rsidTr="002F27EF">
        <w:trPr>
          <w:cantSplit/>
        </w:trPr>
        <w:tc>
          <w:tcPr>
            <w:tcW w:w="4361" w:type="dxa"/>
            <w:shd w:val="clear" w:color="auto" w:fill="auto"/>
          </w:tcPr>
          <w:p w14:paraId="523FE107" w14:textId="77777777" w:rsidR="00CC612B" w:rsidRPr="009675FD" w:rsidRDefault="00CC612B" w:rsidP="002F27EF">
            <w:pPr>
              <w:spacing w:before="40" w:after="120"/>
              <w:ind w:right="113"/>
            </w:pPr>
            <w:r w:rsidRPr="009675FD">
              <w:t>Convenio sobre el marco promocional para la seguridad y salud en el trabajo, 2006 (N°187)</w:t>
            </w:r>
          </w:p>
        </w:tc>
        <w:tc>
          <w:tcPr>
            <w:tcW w:w="1701" w:type="dxa"/>
            <w:shd w:val="clear" w:color="auto" w:fill="auto"/>
          </w:tcPr>
          <w:p w14:paraId="77A8B271" w14:textId="77777777" w:rsidR="00CC612B" w:rsidRPr="009675FD" w:rsidRDefault="00CC612B" w:rsidP="002F27EF">
            <w:pPr>
              <w:spacing w:before="40" w:after="120"/>
              <w:ind w:right="113"/>
            </w:pPr>
            <w:r w:rsidRPr="009675FD">
              <w:t>27/04/2011</w:t>
            </w:r>
          </w:p>
        </w:tc>
        <w:tc>
          <w:tcPr>
            <w:tcW w:w="2443" w:type="dxa"/>
            <w:shd w:val="clear" w:color="auto" w:fill="auto"/>
          </w:tcPr>
          <w:p w14:paraId="1DD27E48" w14:textId="77777777" w:rsidR="00CC612B" w:rsidRPr="009675FD" w:rsidRDefault="00CC612B" w:rsidP="002F27EF">
            <w:pPr>
              <w:spacing w:before="40" w:after="120"/>
              <w:ind w:right="113"/>
            </w:pPr>
          </w:p>
        </w:tc>
      </w:tr>
      <w:tr w:rsidR="00CC612B" w:rsidRPr="009675FD" w14:paraId="03E0533C" w14:textId="77777777" w:rsidTr="002F27EF">
        <w:trPr>
          <w:cantSplit/>
        </w:trPr>
        <w:tc>
          <w:tcPr>
            <w:tcW w:w="4361" w:type="dxa"/>
            <w:shd w:val="clear" w:color="auto" w:fill="auto"/>
          </w:tcPr>
          <w:p w14:paraId="44D0D524" w14:textId="77777777" w:rsidR="00CC612B" w:rsidRPr="009675FD" w:rsidRDefault="00CC612B" w:rsidP="002F27EF">
            <w:pPr>
              <w:spacing w:before="40" w:after="120"/>
              <w:ind w:right="113"/>
            </w:pPr>
            <w:r w:rsidRPr="009675FD">
              <w:t>Convenio sobre las trabajadoras y los trabajadores domésticos, 2011 (núm. 189)</w:t>
            </w:r>
          </w:p>
        </w:tc>
        <w:tc>
          <w:tcPr>
            <w:tcW w:w="1701" w:type="dxa"/>
            <w:shd w:val="clear" w:color="auto" w:fill="auto"/>
          </w:tcPr>
          <w:p w14:paraId="1A8DA2C4" w14:textId="77777777" w:rsidR="00CC612B" w:rsidRPr="009675FD" w:rsidRDefault="00CC612B" w:rsidP="002F27EF">
            <w:pPr>
              <w:spacing w:before="40" w:after="120"/>
              <w:ind w:right="113"/>
            </w:pPr>
            <w:r w:rsidRPr="009675FD">
              <w:t>10/06/2015</w:t>
            </w:r>
          </w:p>
        </w:tc>
        <w:tc>
          <w:tcPr>
            <w:tcW w:w="2443" w:type="dxa"/>
            <w:shd w:val="clear" w:color="auto" w:fill="auto"/>
          </w:tcPr>
          <w:p w14:paraId="46AA0721" w14:textId="77777777" w:rsidR="00CC612B" w:rsidRPr="009675FD" w:rsidRDefault="00CC612B" w:rsidP="002F27EF">
            <w:pPr>
              <w:spacing w:before="40" w:after="120"/>
              <w:ind w:right="113"/>
            </w:pPr>
          </w:p>
        </w:tc>
      </w:tr>
      <w:tr w:rsidR="00CC612B" w:rsidRPr="00B506BF" w14:paraId="73C21C10" w14:textId="77777777" w:rsidTr="002F27EF">
        <w:trPr>
          <w:cantSplit/>
        </w:trPr>
        <w:tc>
          <w:tcPr>
            <w:tcW w:w="4361" w:type="dxa"/>
            <w:shd w:val="clear" w:color="auto" w:fill="auto"/>
          </w:tcPr>
          <w:p w14:paraId="4FE5DAE5" w14:textId="77777777" w:rsidR="00CC612B" w:rsidRPr="009675FD" w:rsidRDefault="00CC612B" w:rsidP="002F27EF">
            <w:pPr>
              <w:spacing w:before="40" w:after="120"/>
              <w:ind w:right="113"/>
            </w:pPr>
            <w:r w:rsidRPr="009675FD">
              <w:t>Convenio sobre el Trabajo Marítimo, 2006, en su versión enmendada (MLC, 2006)</w:t>
            </w:r>
          </w:p>
        </w:tc>
        <w:tc>
          <w:tcPr>
            <w:tcW w:w="1701" w:type="dxa"/>
            <w:shd w:val="clear" w:color="auto" w:fill="auto"/>
          </w:tcPr>
          <w:p w14:paraId="400B6293" w14:textId="77777777" w:rsidR="00CC612B" w:rsidRPr="009675FD" w:rsidRDefault="00CC612B" w:rsidP="002F27EF">
            <w:pPr>
              <w:spacing w:before="40" w:after="120"/>
              <w:ind w:right="113"/>
            </w:pPr>
            <w:r w:rsidRPr="009675FD">
              <w:t>22/02/2018</w:t>
            </w:r>
          </w:p>
        </w:tc>
        <w:tc>
          <w:tcPr>
            <w:tcW w:w="2443" w:type="dxa"/>
            <w:shd w:val="clear" w:color="auto" w:fill="auto"/>
          </w:tcPr>
          <w:p w14:paraId="0FD18403" w14:textId="77777777" w:rsidR="00CC612B" w:rsidRPr="009675FD" w:rsidRDefault="00CC612B" w:rsidP="002F27EF">
            <w:pPr>
              <w:spacing w:before="40" w:after="120"/>
              <w:ind w:right="113"/>
              <w:rPr>
                <w:lang w:val="en-US"/>
              </w:rPr>
            </w:pPr>
            <w:r w:rsidRPr="009675FD">
              <w:rPr>
                <w:lang w:val="en-US"/>
              </w:rPr>
              <w:t>In accordance with Standard A4.5 (2) and (10), the Government has specified the following branches of social security: medical care; unemployment benefit; employment injury benefit and maternity benefit</w:t>
            </w:r>
            <w:r w:rsidRPr="007E145F">
              <w:rPr>
                <w:rStyle w:val="Refdenotaalpie"/>
              </w:rPr>
              <w:footnoteReference w:id="129"/>
            </w:r>
          </w:p>
        </w:tc>
      </w:tr>
      <w:tr w:rsidR="00CC612B" w:rsidRPr="009675FD" w14:paraId="4E3CDD1C" w14:textId="77777777" w:rsidTr="002F27EF">
        <w:trPr>
          <w:cantSplit/>
        </w:trPr>
        <w:tc>
          <w:tcPr>
            <w:tcW w:w="4361" w:type="dxa"/>
            <w:tcBorders>
              <w:bottom w:val="single" w:sz="12" w:space="0" w:color="auto"/>
            </w:tcBorders>
            <w:shd w:val="clear" w:color="auto" w:fill="auto"/>
          </w:tcPr>
          <w:p w14:paraId="78BB7BC2" w14:textId="77777777" w:rsidR="00CC612B" w:rsidRPr="009675FD" w:rsidRDefault="00CC612B" w:rsidP="002F27EF">
            <w:pPr>
              <w:spacing w:before="40" w:after="120"/>
              <w:ind w:right="113"/>
            </w:pPr>
            <w:r w:rsidRPr="009675FD">
              <w:t>Convenio sobre la violencia y el acoso, 2019 (N°190)</w:t>
            </w:r>
          </w:p>
        </w:tc>
        <w:tc>
          <w:tcPr>
            <w:tcW w:w="1701" w:type="dxa"/>
            <w:tcBorders>
              <w:bottom w:val="single" w:sz="12" w:space="0" w:color="auto"/>
            </w:tcBorders>
            <w:shd w:val="clear" w:color="auto" w:fill="auto"/>
          </w:tcPr>
          <w:p w14:paraId="4B87BBAF" w14:textId="77777777" w:rsidR="00CC612B" w:rsidRPr="009675FD" w:rsidRDefault="00CC612B" w:rsidP="002F27EF">
            <w:pPr>
              <w:spacing w:before="40" w:after="120"/>
              <w:ind w:right="113"/>
            </w:pPr>
            <w:r w:rsidRPr="009675FD">
              <w:t>12/06/2023</w:t>
            </w:r>
          </w:p>
        </w:tc>
        <w:tc>
          <w:tcPr>
            <w:tcW w:w="2443" w:type="dxa"/>
            <w:tcBorders>
              <w:bottom w:val="single" w:sz="12" w:space="0" w:color="auto"/>
            </w:tcBorders>
            <w:shd w:val="clear" w:color="auto" w:fill="auto"/>
          </w:tcPr>
          <w:p w14:paraId="31380C4E" w14:textId="77777777" w:rsidR="00CC612B" w:rsidRPr="009675FD" w:rsidRDefault="00CC612B" w:rsidP="002F27EF">
            <w:pPr>
              <w:spacing w:before="40" w:after="120"/>
              <w:ind w:right="113"/>
            </w:pPr>
          </w:p>
        </w:tc>
      </w:tr>
    </w:tbl>
    <w:p w14:paraId="0FFB4DAC" w14:textId="77777777" w:rsidR="00CC612B" w:rsidRPr="00E65A6E" w:rsidRDefault="00CC612B" w:rsidP="00CC612B">
      <w:pPr>
        <w:pStyle w:val="SingleTxtG"/>
        <w:rPr>
          <w:i/>
          <w:iCs/>
          <w:sz w:val="18"/>
          <w:szCs w:val="18"/>
          <w:lang w:val="es-CL"/>
        </w:rPr>
      </w:pPr>
      <w:bookmarkStart w:id="480" w:name="_Toc158651065"/>
      <w:bookmarkStart w:id="481" w:name="_Toc158651066"/>
      <w:bookmarkStart w:id="482" w:name="_Toc170913673"/>
      <w:bookmarkEnd w:id="480"/>
      <w:r w:rsidRPr="00E65A6E">
        <w:rPr>
          <w:i/>
          <w:iCs/>
          <w:sz w:val="18"/>
          <w:szCs w:val="18"/>
          <w:lang w:val="es-CL"/>
        </w:rPr>
        <w:t>Fuente: Elaboración propia sobre la base de la información contenida en la página web del depositario.</w:t>
      </w:r>
    </w:p>
    <w:bookmarkEnd w:id="481"/>
    <w:bookmarkEnd w:id="482"/>
    <w:p w14:paraId="3535F9F2" w14:textId="53981963" w:rsidR="00CC612B" w:rsidRPr="00212D67" w:rsidRDefault="00CC612B" w:rsidP="00C1201E">
      <w:pPr>
        <w:pStyle w:val="SingleTxtG"/>
      </w:pPr>
      <w:r w:rsidRPr="00212D67">
        <w:t>Cuadro 61</w:t>
      </w:r>
      <w:r>
        <w:tab/>
      </w:r>
      <w:r w:rsidR="00C1201E">
        <w:br/>
      </w:r>
      <w:r w:rsidRPr="00C1201E">
        <w:rPr>
          <w:b/>
          <w:bCs/>
        </w:rPr>
        <w:tab/>
        <w:t>Convenciones de la Organización de las Naciones Unidas para la Educación, la Ciencia y la Cultura</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00" w:firstRow="0" w:lastRow="0" w:firstColumn="0" w:lastColumn="0" w:noHBand="0" w:noVBand="0"/>
      </w:tblPr>
      <w:tblGrid>
        <w:gridCol w:w="2337"/>
        <w:gridCol w:w="1430"/>
        <w:gridCol w:w="3603"/>
      </w:tblGrid>
      <w:tr w:rsidR="00CC612B" w:rsidRPr="00C6503F" w14:paraId="61111645" w14:textId="77777777" w:rsidTr="002F27EF">
        <w:trPr>
          <w:tblHeader/>
        </w:trPr>
        <w:tc>
          <w:tcPr>
            <w:tcW w:w="2652" w:type="dxa"/>
            <w:shd w:val="clear" w:color="auto" w:fill="auto"/>
            <w:vAlign w:val="bottom"/>
          </w:tcPr>
          <w:p w14:paraId="72C288C9" w14:textId="77777777" w:rsidR="00CC612B" w:rsidRPr="00C6503F" w:rsidRDefault="00CC612B" w:rsidP="002F27EF">
            <w:pPr>
              <w:spacing w:before="80" w:after="80" w:line="200" w:lineRule="exact"/>
              <w:rPr>
                <w:i/>
                <w:iCs/>
                <w:sz w:val="16"/>
              </w:rPr>
            </w:pPr>
            <w:r w:rsidRPr="00C6503F">
              <w:rPr>
                <w:i/>
                <w:iCs/>
                <w:sz w:val="16"/>
              </w:rPr>
              <w:t>Convención</w:t>
            </w:r>
          </w:p>
        </w:tc>
        <w:tc>
          <w:tcPr>
            <w:tcW w:w="1621" w:type="dxa"/>
            <w:shd w:val="clear" w:color="auto" w:fill="auto"/>
            <w:vAlign w:val="bottom"/>
          </w:tcPr>
          <w:p w14:paraId="2C0678FD" w14:textId="77777777" w:rsidR="00CC612B" w:rsidRPr="00C6503F" w:rsidRDefault="00CC612B" w:rsidP="002F27EF">
            <w:pPr>
              <w:spacing w:before="80" w:after="80" w:line="200" w:lineRule="exact"/>
              <w:jc w:val="right"/>
              <w:rPr>
                <w:i/>
                <w:iCs/>
                <w:sz w:val="16"/>
              </w:rPr>
            </w:pPr>
            <w:r w:rsidRPr="00C6503F">
              <w:rPr>
                <w:i/>
                <w:iCs/>
                <w:sz w:val="16"/>
              </w:rPr>
              <w:t>Ratificación</w:t>
            </w:r>
          </w:p>
        </w:tc>
        <w:tc>
          <w:tcPr>
            <w:tcW w:w="4090" w:type="dxa"/>
            <w:shd w:val="clear" w:color="auto" w:fill="auto"/>
            <w:vAlign w:val="bottom"/>
          </w:tcPr>
          <w:p w14:paraId="0F5C4007" w14:textId="77777777" w:rsidR="00CC612B" w:rsidRPr="00C6503F" w:rsidRDefault="00CC612B" w:rsidP="002F27EF">
            <w:pPr>
              <w:spacing w:before="80" w:after="80" w:line="200" w:lineRule="exact"/>
              <w:jc w:val="right"/>
              <w:rPr>
                <w:i/>
                <w:iCs/>
                <w:sz w:val="16"/>
              </w:rPr>
            </w:pPr>
            <w:r w:rsidRPr="00C6503F">
              <w:rPr>
                <w:i/>
                <w:iCs/>
                <w:sz w:val="16"/>
              </w:rPr>
              <w:t>Reservas y Declaraciones</w:t>
            </w:r>
          </w:p>
        </w:tc>
      </w:tr>
      <w:tr w:rsidR="00CC612B" w:rsidRPr="00C6503F" w14:paraId="61F1325F" w14:textId="77777777" w:rsidTr="002F27EF">
        <w:trPr>
          <w:cantSplit/>
        </w:trPr>
        <w:tc>
          <w:tcPr>
            <w:tcW w:w="2652" w:type="dxa"/>
            <w:shd w:val="clear" w:color="auto" w:fill="auto"/>
          </w:tcPr>
          <w:p w14:paraId="67904B14" w14:textId="77777777" w:rsidR="00CC612B" w:rsidRPr="00C6503F" w:rsidRDefault="00CC612B" w:rsidP="002F27EF">
            <w:pPr>
              <w:spacing w:before="40" w:after="40" w:line="220" w:lineRule="exact"/>
              <w:rPr>
                <w:sz w:val="18"/>
              </w:rPr>
            </w:pPr>
            <w:r w:rsidRPr="00C6503F">
              <w:rPr>
                <w:sz w:val="18"/>
              </w:rPr>
              <w:t>Convención relativa a la Lucha contra las Discriminaciones en la Esfera de la Enseñanza</w:t>
            </w:r>
          </w:p>
        </w:tc>
        <w:tc>
          <w:tcPr>
            <w:tcW w:w="1621" w:type="dxa"/>
            <w:shd w:val="clear" w:color="auto" w:fill="auto"/>
            <w:vAlign w:val="bottom"/>
          </w:tcPr>
          <w:p w14:paraId="259D1B54" w14:textId="77777777" w:rsidR="00CC612B" w:rsidRPr="00C6503F" w:rsidRDefault="00CC612B" w:rsidP="002F27EF">
            <w:pPr>
              <w:spacing w:before="40" w:after="40" w:line="220" w:lineRule="exact"/>
              <w:jc w:val="right"/>
              <w:rPr>
                <w:sz w:val="18"/>
              </w:rPr>
            </w:pPr>
            <w:r w:rsidRPr="00C6503F">
              <w:rPr>
                <w:sz w:val="18"/>
              </w:rPr>
              <w:t>26/10/1971</w:t>
            </w:r>
          </w:p>
        </w:tc>
        <w:tc>
          <w:tcPr>
            <w:tcW w:w="4090" w:type="dxa"/>
            <w:shd w:val="clear" w:color="auto" w:fill="auto"/>
            <w:vAlign w:val="bottom"/>
          </w:tcPr>
          <w:p w14:paraId="172E2FEC" w14:textId="77777777" w:rsidR="00CC612B" w:rsidRPr="00C6503F" w:rsidRDefault="00CC612B" w:rsidP="002F27EF">
            <w:pPr>
              <w:spacing w:before="40" w:after="40" w:line="220" w:lineRule="exact"/>
              <w:jc w:val="right"/>
              <w:rPr>
                <w:sz w:val="18"/>
              </w:rPr>
            </w:pPr>
          </w:p>
        </w:tc>
      </w:tr>
    </w:tbl>
    <w:p w14:paraId="7D2644D8" w14:textId="77777777" w:rsidR="00CC612B" w:rsidRDefault="00CC612B" w:rsidP="00CC612B">
      <w:pPr>
        <w:pStyle w:val="SingleTxtG"/>
        <w:rPr>
          <w:i/>
          <w:iCs/>
          <w:sz w:val="18"/>
          <w:szCs w:val="18"/>
          <w:lang w:val="es-CL"/>
        </w:rPr>
      </w:pPr>
      <w:r w:rsidRPr="00787B33">
        <w:rPr>
          <w:i/>
          <w:iCs/>
          <w:sz w:val="18"/>
          <w:szCs w:val="18"/>
          <w:lang w:val="es-CL"/>
        </w:rPr>
        <w:t>Fuente: Elaboración propia sobre la base de la información contenida en la página web del depositario.</w:t>
      </w:r>
    </w:p>
    <w:p w14:paraId="23FB05AC" w14:textId="77777777" w:rsidR="00C1201E" w:rsidRPr="00787B33" w:rsidRDefault="00C1201E" w:rsidP="00CC612B">
      <w:pPr>
        <w:pStyle w:val="SingleTxtG"/>
        <w:rPr>
          <w:i/>
          <w:iCs/>
          <w:sz w:val="18"/>
          <w:szCs w:val="18"/>
          <w:lang w:val="es-CL"/>
        </w:rPr>
      </w:pPr>
    </w:p>
    <w:p w14:paraId="74065720" w14:textId="34215467" w:rsidR="00CC612B" w:rsidRPr="00212D67" w:rsidRDefault="00CC612B" w:rsidP="00C1201E">
      <w:pPr>
        <w:pStyle w:val="SingleTxtG"/>
      </w:pPr>
      <w:r w:rsidRPr="00212D67">
        <w:lastRenderedPageBreak/>
        <w:t>Cuadro 62</w:t>
      </w:r>
      <w:r>
        <w:tab/>
      </w:r>
      <w:r w:rsidR="00C1201E">
        <w:br/>
      </w:r>
      <w:r>
        <w:tab/>
      </w:r>
      <w:r w:rsidRPr="00C1201E">
        <w:rPr>
          <w:b/>
          <w:bCs/>
        </w:rPr>
        <w:t>Convenios de la Conferencia de La Haya de Derecho Internacional Privado</w:t>
      </w:r>
    </w:p>
    <w:tbl>
      <w:tblPr>
        <w:tblW w:w="7370" w:type="dxa"/>
        <w:tblInd w:w="1134" w:type="dxa"/>
        <w:tblLayout w:type="fixed"/>
        <w:tblCellMar>
          <w:left w:w="0" w:type="dxa"/>
          <w:right w:w="0" w:type="dxa"/>
        </w:tblCellMar>
        <w:tblLook w:val="0000" w:firstRow="0" w:lastRow="0" w:firstColumn="0" w:lastColumn="0" w:noHBand="0" w:noVBand="0"/>
      </w:tblPr>
      <w:tblGrid>
        <w:gridCol w:w="3947"/>
        <w:gridCol w:w="938"/>
        <w:gridCol w:w="2485"/>
      </w:tblGrid>
      <w:tr w:rsidR="00CC612B" w:rsidRPr="009675FD" w14:paraId="6245FCD2" w14:textId="77777777" w:rsidTr="002F27EF">
        <w:trPr>
          <w:tblHeader/>
        </w:trPr>
        <w:tc>
          <w:tcPr>
            <w:tcW w:w="4786" w:type="dxa"/>
            <w:tcBorders>
              <w:top w:val="single" w:sz="4" w:space="0" w:color="auto"/>
              <w:bottom w:val="single" w:sz="12" w:space="0" w:color="auto"/>
            </w:tcBorders>
            <w:shd w:val="clear" w:color="auto" w:fill="auto"/>
            <w:vAlign w:val="bottom"/>
          </w:tcPr>
          <w:p w14:paraId="32495944" w14:textId="77777777" w:rsidR="00CC612B" w:rsidRPr="009675FD" w:rsidRDefault="00CC612B" w:rsidP="002F27EF">
            <w:pPr>
              <w:spacing w:before="80" w:after="80" w:line="200" w:lineRule="exact"/>
              <w:ind w:right="113"/>
              <w:rPr>
                <w:i/>
                <w:sz w:val="16"/>
              </w:rPr>
            </w:pPr>
            <w:r w:rsidRPr="009675FD">
              <w:rPr>
                <w:i/>
                <w:sz w:val="16"/>
              </w:rPr>
              <w:t>Convención</w:t>
            </w:r>
          </w:p>
        </w:tc>
        <w:tc>
          <w:tcPr>
            <w:tcW w:w="1134" w:type="dxa"/>
            <w:tcBorders>
              <w:top w:val="single" w:sz="4" w:space="0" w:color="auto"/>
              <w:bottom w:val="single" w:sz="12" w:space="0" w:color="auto"/>
            </w:tcBorders>
            <w:shd w:val="clear" w:color="auto" w:fill="auto"/>
            <w:vAlign w:val="bottom"/>
          </w:tcPr>
          <w:p w14:paraId="42F25C3F" w14:textId="77777777" w:rsidR="00CC612B" w:rsidRPr="009675FD" w:rsidRDefault="00CC612B" w:rsidP="002F27EF">
            <w:pPr>
              <w:spacing w:before="80" w:after="80" w:line="200" w:lineRule="exact"/>
              <w:ind w:right="113"/>
              <w:rPr>
                <w:i/>
                <w:sz w:val="16"/>
              </w:rPr>
            </w:pPr>
            <w:r w:rsidRPr="009675FD">
              <w:rPr>
                <w:i/>
                <w:sz w:val="16"/>
              </w:rPr>
              <w:t>Ratificación</w:t>
            </w:r>
          </w:p>
        </w:tc>
        <w:tc>
          <w:tcPr>
            <w:tcW w:w="3011" w:type="dxa"/>
            <w:tcBorders>
              <w:top w:val="single" w:sz="4" w:space="0" w:color="auto"/>
              <w:bottom w:val="single" w:sz="12" w:space="0" w:color="auto"/>
            </w:tcBorders>
            <w:shd w:val="clear" w:color="auto" w:fill="auto"/>
            <w:vAlign w:val="bottom"/>
          </w:tcPr>
          <w:p w14:paraId="66C9AEDB" w14:textId="77777777" w:rsidR="00CC612B" w:rsidRPr="009675FD" w:rsidRDefault="00CC612B" w:rsidP="002F27EF">
            <w:pPr>
              <w:spacing w:before="80" w:after="80" w:line="200" w:lineRule="exact"/>
              <w:ind w:right="113"/>
              <w:rPr>
                <w:i/>
                <w:sz w:val="16"/>
              </w:rPr>
            </w:pPr>
            <w:r w:rsidRPr="009675FD">
              <w:rPr>
                <w:i/>
                <w:sz w:val="16"/>
              </w:rPr>
              <w:t>Reservas y Declaraciones</w:t>
            </w:r>
          </w:p>
        </w:tc>
      </w:tr>
      <w:tr w:rsidR="00CC612B" w:rsidRPr="009675FD" w14:paraId="62C54606" w14:textId="77777777" w:rsidTr="002F27EF">
        <w:trPr>
          <w:trHeight w:hRule="exact" w:val="113"/>
          <w:tblHeader/>
        </w:trPr>
        <w:tc>
          <w:tcPr>
            <w:tcW w:w="4786" w:type="dxa"/>
            <w:tcBorders>
              <w:top w:val="single" w:sz="12" w:space="0" w:color="auto"/>
            </w:tcBorders>
            <w:shd w:val="clear" w:color="auto" w:fill="auto"/>
          </w:tcPr>
          <w:p w14:paraId="3200E865" w14:textId="77777777" w:rsidR="00CC612B" w:rsidRPr="009675FD" w:rsidRDefault="00CC612B" w:rsidP="002F27EF">
            <w:pPr>
              <w:spacing w:before="40" w:after="120"/>
              <w:ind w:right="113"/>
            </w:pPr>
          </w:p>
        </w:tc>
        <w:tc>
          <w:tcPr>
            <w:tcW w:w="1134" w:type="dxa"/>
            <w:tcBorders>
              <w:top w:val="single" w:sz="12" w:space="0" w:color="auto"/>
            </w:tcBorders>
            <w:shd w:val="clear" w:color="auto" w:fill="auto"/>
          </w:tcPr>
          <w:p w14:paraId="67E037F1" w14:textId="77777777" w:rsidR="00CC612B" w:rsidRPr="009675FD" w:rsidRDefault="00CC612B" w:rsidP="002F27EF">
            <w:pPr>
              <w:spacing w:before="40" w:after="120"/>
              <w:ind w:right="113"/>
            </w:pPr>
          </w:p>
        </w:tc>
        <w:tc>
          <w:tcPr>
            <w:tcW w:w="3011" w:type="dxa"/>
            <w:tcBorders>
              <w:top w:val="single" w:sz="12" w:space="0" w:color="auto"/>
            </w:tcBorders>
            <w:shd w:val="clear" w:color="auto" w:fill="auto"/>
          </w:tcPr>
          <w:p w14:paraId="1FCEFCCF" w14:textId="77777777" w:rsidR="00CC612B" w:rsidRPr="009675FD" w:rsidRDefault="00CC612B" w:rsidP="002F27EF">
            <w:pPr>
              <w:spacing w:before="40" w:after="120"/>
              <w:ind w:right="113"/>
            </w:pPr>
          </w:p>
        </w:tc>
      </w:tr>
      <w:tr w:rsidR="00CC612B" w:rsidRPr="009675FD" w14:paraId="3D721F94" w14:textId="77777777" w:rsidTr="002F27EF">
        <w:trPr>
          <w:cantSplit/>
        </w:trPr>
        <w:tc>
          <w:tcPr>
            <w:tcW w:w="4786" w:type="dxa"/>
            <w:shd w:val="clear" w:color="auto" w:fill="auto"/>
          </w:tcPr>
          <w:p w14:paraId="451C3031" w14:textId="77777777" w:rsidR="00CC612B" w:rsidRPr="009675FD" w:rsidRDefault="00CC612B" w:rsidP="002F27EF">
            <w:pPr>
              <w:spacing w:before="40" w:after="120"/>
              <w:ind w:right="113"/>
            </w:pPr>
            <w:r w:rsidRPr="009675FD">
              <w:t>Convenio relativo a la solución de los conflictos entre la ley nacional y la ley del domicilio, 1955</w:t>
            </w:r>
          </w:p>
        </w:tc>
        <w:tc>
          <w:tcPr>
            <w:tcW w:w="1134" w:type="dxa"/>
            <w:shd w:val="clear" w:color="auto" w:fill="auto"/>
          </w:tcPr>
          <w:p w14:paraId="6571A3BC" w14:textId="77777777" w:rsidR="00CC612B" w:rsidRPr="009675FD" w:rsidRDefault="00CC612B" w:rsidP="002F27EF">
            <w:pPr>
              <w:spacing w:before="40" w:after="120"/>
              <w:ind w:right="113"/>
            </w:pPr>
            <w:r w:rsidRPr="009675FD">
              <w:t>No</w:t>
            </w:r>
          </w:p>
        </w:tc>
        <w:tc>
          <w:tcPr>
            <w:tcW w:w="3011" w:type="dxa"/>
            <w:shd w:val="clear" w:color="auto" w:fill="auto"/>
          </w:tcPr>
          <w:p w14:paraId="53A35EA1" w14:textId="77777777" w:rsidR="00CC612B" w:rsidRPr="009675FD" w:rsidRDefault="00CC612B" w:rsidP="002F27EF">
            <w:pPr>
              <w:spacing w:before="40" w:after="120"/>
              <w:ind w:right="113"/>
            </w:pPr>
          </w:p>
        </w:tc>
      </w:tr>
      <w:tr w:rsidR="00CC612B" w:rsidRPr="009675FD" w14:paraId="07BA1597" w14:textId="77777777" w:rsidTr="002F27EF">
        <w:trPr>
          <w:cantSplit/>
        </w:trPr>
        <w:tc>
          <w:tcPr>
            <w:tcW w:w="4786" w:type="dxa"/>
            <w:shd w:val="clear" w:color="auto" w:fill="auto"/>
          </w:tcPr>
          <w:p w14:paraId="5E32497B" w14:textId="77777777" w:rsidR="00CC612B" w:rsidRPr="009675FD" w:rsidRDefault="00CC612B" w:rsidP="002F27EF">
            <w:pPr>
              <w:spacing w:before="40" w:after="120"/>
              <w:ind w:right="113"/>
            </w:pPr>
            <w:r w:rsidRPr="009675FD">
              <w:t>Convenio sobre el derecho aplicable a las obligaciones alimentarias con los hijos, 1956</w:t>
            </w:r>
          </w:p>
        </w:tc>
        <w:tc>
          <w:tcPr>
            <w:tcW w:w="1134" w:type="dxa"/>
            <w:shd w:val="clear" w:color="auto" w:fill="auto"/>
          </w:tcPr>
          <w:p w14:paraId="4A39CFEC" w14:textId="77777777" w:rsidR="00CC612B" w:rsidRPr="009675FD" w:rsidRDefault="00CC612B" w:rsidP="002F27EF">
            <w:pPr>
              <w:spacing w:before="40" w:after="120"/>
              <w:ind w:right="113"/>
            </w:pPr>
            <w:r w:rsidRPr="009675FD">
              <w:t>No</w:t>
            </w:r>
          </w:p>
        </w:tc>
        <w:tc>
          <w:tcPr>
            <w:tcW w:w="3011" w:type="dxa"/>
            <w:shd w:val="clear" w:color="auto" w:fill="auto"/>
          </w:tcPr>
          <w:p w14:paraId="26EA5B37" w14:textId="77777777" w:rsidR="00CC612B" w:rsidRPr="009675FD" w:rsidRDefault="00CC612B" w:rsidP="002F27EF">
            <w:pPr>
              <w:spacing w:before="40" w:after="120"/>
              <w:ind w:right="113"/>
            </w:pPr>
          </w:p>
        </w:tc>
      </w:tr>
      <w:tr w:rsidR="00CC612B" w:rsidRPr="009675FD" w14:paraId="53AAFF46" w14:textId="77777777" w:rsidTr="002F27EF">
        <w:trPr>
          <w:cantSplit/>
        </w:trPr>
        <w:tc>
          <w:tcPr>
            <w:tcW w:w="4786" w:type="dxa"/>
            <w:shd w:val="clear" w:color="auto" w:fill="auto"/>
          </w:tcPr>
          <w:p w14:paraId="08DAF5B6" w14:textId="77777777" w:rsidR="00CC612B" w:rsidRPr="009675FD" w:rsidRDefault="00CC612B" w:rsidP="002F27EF">
            <w:pPr>
              <w:spacing w:before="40" w:after="120"/>
              <w:ind w:right="113"/>
            </w:pPr>
            <w:r w:rsidRPr="009675FD">
              <w:t>Convenio sobre el reconocimiento y la aplicación de decisiones relativas a las obligaciones alimentarias con los hijos, 1958</w:t>
            </w:r>
          </w:p>
        </w:tc>
        <w:tc>
          <w:tcPr>
            <w:tcW w:w="1134" w:type="dxa"/>
            <w:shd w:val="clear" w:color="auto" w:fill="auto"/>
          </w:tcPr>
          <w:p w14:paraId="5310EEE7" w14:textId="77777777" w:rsidR="00CC612B" w:rsidRPr="009675FD" w:rsidRDefault="00CC612B" w:rsidP="002F27EF">
            <w:pPr>
              <w:spacing w:before="40" w:after="120"/>
              <w:ind w:right="113"/>
            </w:pPr>
            <w:r w:rsidRPr="009675FD">
              <w:t>No</w:t>
            </w:r>
          </w:p>
        </w:tc>
        <w:tc>
          <w:tcPr>
            <w:tcW w:w="3011" w:type="dxa"/>
            <w:shd w:val="clear" w:color="auto" w:fill="auto"/>
          </w:tcPr>
          <w:p w14:paraId="4BA9FF11" w14:textId="77777777" w:rsidR="00CC612B" w:rsidRPr="009675FD" w:rsidRDefault="00CC612B" w:rsidP="002F27EF">
            <w:pPr>
              <w:spacing w:before="40" w:after="120"/>
              <w:ind w:right="113"/>
            </w:pPr>
          </w:p>
        </w:tc>
      </w:tr>
      <w:tr w:rsidR="00CC612B" w:rsidRPr="009675FD" w14:paraId="6469E8FE" w14:textId="77777777" w:rsidTr="002F27EF">
        <w:trPr>
          <w:cantSplit/>
        </w:trPr>
        <w:tc>
          <w:tcPr>
            <w:tcW w:w="4786" w:type="dxa"/>
            <w:shd w:val="clear" w:color="auto" w:fill="auto"/>
          </w:tcPr>
          <w:p w14:paraId="621000F0" w14:textId="77777777" w:rsidR="00CC612B" w:rsidRPr="009675FD" w:rsidRDefault="00CC612B" w:rsidP="002F27EF">
            <w:pPr>
              <w:spacing w:before="40" w:after="120"/>
              <w:ind w:right="113"/>
            </w:pPr>
            <w:r w:rsidRPr="009675FD">
              <w:t>Convenio sobre la competencia de las autoridades y la ley aplicable en materia de protección de menores, 1961</w:t>
            </w:r>
          </w:p>
        </w:tc>
        <w:tc>
          <w:tcPr>
            <w:tcW w:w="1134" w:type="dxa"/>
            <w:shd w:val="clear" w:color="auto" w:fill="auto"/>
          </w:tcPr>
          <w:p w14:paraId="1B00CF3B" w14:textId="77777777" w:rsidR="00CC612B" w:rsidRPr="009675FD" w:rsidRDefault="00CC612B" w:rsidP="002F27EF">
            <w:pPr>
              <w:spacing w:before="40" w:after="120"/>
              <w:ind w:right="113"/>
            </w:pPr>
            <w:r w:rsidRPr="009675FD">
              <w:t>No</w:t>
            </w:r>
          </w:p>
        </w:tc>
        <w:tc>
          <w:tcPr>
            <w:tcW w:w="3011" w:type="dxa"/>
            <w:shd w:val="clear" w:color="auto" w:fill="auto"/>
          </w:tcPr>
          <w:p w14:paraId="091ACE53" w14:textId="77777777" w:rsidR="00CC612B" w:rsidRPr="009675FD" w:rsidRDefault="00CC612B" w:rsidP="002F27EF">
            <w:pPr>
              <w:spacing w:before="40" w:after="120"/>
              <w:ind w:right="113"/>
            </w:pPr>
          </w:p>
        </w:tc>
      </w:tr>
      <w:tr w:rsidR="00CC612B" w:rsidRPr="009675FD" w14:paraId="1B6E1E3A" w14:textId="77777777" w:rsidTr="002F27EF">
        <w:trPr>
          <w:cantSplit/>
        </w:trPr>
        <w:tc>
          <w:tcPr>
            <w:tcW w:w="4786" w:type="dxa"/>
            <w:shd w:val="clear" w:color="auto" w:fill="auto"/>
          </w:tcPr>
          <w:p w14:paraId="4E1C43DF" w14:textId="77777777" w:rsidR="00CC612B" w:rsidRPr="009675FD" w:rsidRDefault="00CC612B" w:rsidP="002F27EF">
            <w:pPr>
              <w:spacing w:before="40" w:after="120"/>
              <w:ind w:right="113"/>
            </w:pPr>
            <w:r w:rsidRPr="009675FD">
              <w:t>Convenio sobre la competencia de las autoridades, la ley aplicable y el reconocimiento de las decisiones en materia de adopción, 1965</w:t>
            </w:r>
          </w:p>
        </w:tc>
        <w:tc>
          <w:tcPr>
            <w:tcW w:w="1134" w:type="dxa"/>
            <w:shd w:val="clear" w:color="auto" w:fill="auto"/>
          </w:tcPr>
          <w:p w14:paraId="2D64958F" w14:textId="77777777" w:rsidR="00CC612B" w:rsidRPr="009675FD" w:rsidRDefault="00CC612B" w:rsidP="002F27EF">
            <w:pPr>
              <w:spacing w:before="40" w:after="120"/>
              <w:ind w:right="113"/>
            </w:pPr>
            <w:r w:rsidRPr="009675FD">
              <w:t>No</w:t>
            </w:r>
          </w:p>
        </w:tc>
        <w:tc>
          <w:tcPr>
            <w:tcW w:w="3011" w:type="dxa"/>
            <w:shd w:val="clear" w:color="auto" w:fill="auto"/>
          </w:tcPr>
          <w:p w14:paraId="06CA56BC" w14:textId="77777777" w:rsidR="00CC612B" w:rsidRPr="009675FD" w:rsidRDefault="00CC612B" w:rsidP="002F27EF">
            <w:pPr>
              <w:spacing w:before="40" w:after="120"/>
              <w:ind w:right="113"/>
            </w:pPr>
          </w:p>
        </w:tc>
      </w:tr>
      <w:tr w:rsidR="00CC612B" w:rsidRPr="009675FD" w14:paraId="26BA5390" w14:textId="77777777" w:rsidTr="002F27EF">
        <w:trPr>
          <w:cantSplit/>
        </w:trPr>
        <w:tc>
          <w:tcPr>
            <w:tcW w:w="4786" w:type="dxa"/>
            <w:shd w:val="clear" w:color="auto" w:fill="auto"/>
          </w:tcPr>
          <w:p w14:paraId="6A8A45D3" w14:textId="77777777" w:rsidR="00CC612B" w:rsidRPr="009675FD" w:rsidRDefault="00CC612B" w:rsidP="002F27EF">
            <w:pPr>
              <w:spacing w:before="40" w:after="120"/>
              <w:ind w:right="113"/>
            </w:pPr>
            <w:r w:rsidRPr="009675FD">
              <w:t>Convenio sobre el derecho aplicable a las obligaciones alimentarias, 1973</w:t>
            </w:r>
          </w:p>
        </w:tc>
        <w:tc>
          <w:tcPr>
            <w:tcW w:w="1134" w:type="dxa"/>
            <w:shd w:val="clear" w:color="auto" w:fill="auto"/>
          </w:tcPr>
          <w:p w14:paraId="55A596AE" w14:textId="77777777" w:rsidR="00CC612B" w:rsidRPr="009675FD" w:rsidRDefault="00CC612B" w:rsidP="002F27EF">
            <w:pPr>
              <w:spacing w:before="40" w:after="120"/>
              <w:ind w:right="113"/>
            </w:pPr>
            <w:r w:rsidRPr="009675FD">
              <w:t>No</w:t>
            </w:r>
          </w:p>
        </w:tc>
        <w:tc>
          <w:tcPr>
            <w:tcW w:w="3011" w:type="dxa"/>
            <w:shd w:val="clear" w:color="auto" w:fill="auto"/>
          </w:tcPr>
          <w:p w14:paraId="4C9261AF" w14:textId="77777777" w:rsidR="00CC612B" w:rsidRPr="009675FD" w:rsidRDefault="00CC612B" w:rsidP="002F27EF">
            <w:pPr>
              <w:spacing w:before="40" w:after="120"/>
              <w:ind w:right="113"/>
            </w:pPr>
          </w:p>
        </w:tc>
      </w:tr>
      <w:tr w:rsidR="00CC612B" w:rsidRPr="009675FD" w14:paraId="7D6DF0E2" w14:textId="77777777" w:rsidTr="002F27EF">
        <w:trPr>
          <w:cantSplit/>
        </w:trPr>
        <w:tc>
          <w:tcPr>
            <w:tcW w:w="4786" w:type="dxa"/>
            <w:shd w:val="clear" w:color="auto" w:fill="auto"/>
          </w:tcPr>
          <w:p w14:paraId="55247EBF" w14:textId="77777777" w:rsidR="00CC612B" w:rsidRPr="009675FD" w:rsidRDefault="00CC612B" w:rsidP="002F27EF">
            <w:pPr>
              <w:spacing w:before="40" w:after="120"/>
              <w:ind w:right="113"/>
            </w:pPr>
            <w:r w:rsidRPr="009675FD">
              <w:t>Convenio sobre el reconocimiento de los divorcios y las separaciones judiciales, 1970</w:t>
            </w:r>
          </w:p>
        </w:tc>
        <w:tc>
          <w:tcPr>
            <w:tcW w:w="1134" w:type="dxa"/>
            <w:shd w:val="clear" w:color="auto" w:fill="auto"/>
          </w:tcPr>
          <w:p w14:paraId="741F5181" w14:textId="77777777" w:rsidR="00CC612B" w:rsidRPr="009675FD" w:rsidRDefault="00CC612B" w:rsidP="002F27EF">
            <w:pPr>
              <w:spacing w:before="40" w:after="120"/>
              <w:ind w:right="113"/>
            </w:pPr>
            <w:r w:rsidRPr="009675FD">
              <w:t>No</w:t>
            </w:r>
          </w:p>
        </w:tc>
        <w:tc>
          <w:tcPr>
            <w:tcW w:w="3011" w:type="dxa"/>
            <w:shd w:val="clear" w:color="auto" w:fill="auto"/>
          </w:tcPr>
          <w:p w14:paraId="7086C62F" w14:textId="77777777" w:rsidR="00CC612B" w:rsidRPr="009675FD" w:rsidRDefault="00CC612B" w:rsidP="002F27EF">
            <w:pPr>
              <w:spacing w:before="40" w:after="120"/>
              <w:ind w:right="113"/>
            </w:pPr>
          </w:p>
        </w:tc>
      </w:tr>
      <w:tr w:rsidR="00CC612B" w:rsidRPr="009675FD" w14:paraId="45FFC34D" w14:textId="77777777" w:rsidTr="002F27EF">
        <w:trPr>
          <w:cantSplit/>
        </w:trPr>
        <w:tc>
          <w:tcPr>
            <w:tcW w:w="4786" w:type="dxa"/>
            <w:shd w:val="clear" w:color="auto" w:fill="auto"/>
          </w:tcPr>
          <w:p w14:paraId="7DBEF905" w14:textId="77777777" w:rsidR="00CC612B" w:rsidRPr="009675FD" w:rsidRDefault="00CC612B" w:rsidP="002F27EF">
            <w:pPr>
              <w:spacing w:before="40" w:after="120"/>
              <w:ind w:right="113"/>
            </w:pPr>
            <w:r w:rsidRPr="009675FD">
              <w:t>Convenio sobre el reconocimiento y la aplicación de decisiones relativas a las obligaciones alimentarias, 1973</w:t>
            </w:r>
          </w:p>
        </w:tc>
        <w:tc>
          <w:tcPr>
            <w:tcW w:w="1134" w:type="dxa"/>
            <w:shd w:val="clear" w:color="auto" w:fill="auto"/>
          </w:tcPr>
          <w:p w14:paraId="22643CD0" w14:textId="77777777" w:rsidR="00CC612B" w:rsidRPr="009675FD" w:rsidRDefault="00CC612B" w:rsidP="002F27EF">
            <w:pPr>
              <w:spacing w:before="40" w:after="120"/>
              <w:ind w:right="113"/>
            </w:pPr>
            <w:r w:rsidRPr="009675FD">
              <w:t>No</w:t>
            </w:r>
          </w:p>
        </w:tc>
        <w:tc>
          <w:tcPr>
            <w:tcW w:w="3011" w:type="dxa"/>
            <w:shd w:val="clear" w:color="auto" w:fill="auto"/>
          </w:tcPr>
          <w:p w14:paraId="7A7DC51C" w14:textId="77777777" w:rsidR="00CC612B" w:rsidRPr="009675FD" w:rsidRDefault="00CC612B" w:rsidP="002F27EF">
            <w:pPr>
              <w:spacing w:before="40" w:after="120"/>
              <w:ind w:right="113"/>
            </w:pPr>
          </w:p>
        </w:tc>
      </w:tr>
      <w:tr w:rsidR="00CC612B" w:rsidRPr="009675FD" w14:paraId="49BBF8DA" w14:textId="77777777" w:rsidTr="002F27EF">
        <w:trPr>
          <w:cantSplit/>
        </w:trPr>
        <w:tc>
          <w:tcPr>
            <w:tcW w:w="4786" w:type="dxa"/>
            <w:shd w:val="clear" w:color="auto" w:fill="auto"/>
          </w:tcPr>
          <w:p w14:paraId="7FF42BD3" w14:textId="77777777" w:rsidR="00CC612B" w:rsidRPr="009675FD" w:rsidRDefault="00CC612B" w:rsidP="002F27EF">
            <w:pPr>
              <w:spacing w:before="40" w:after="120"/>
              <w:ind w:right="113"/>
            </w:pPr>
            <w:r w:rsidRPr="009675FD">
              <w:t>Convenio sobre los aspectos civiles de la sustracción internacional de menores, 1980</w:t>
            </w:r>
          </w:p>
        </w:tc>
        <w:tc>
          <w:tcPr>
            <w:tcW w:w="1134" w:type="dxa"/>
            <w:shd w:val="clear" w:color="auto" w:fill="auto"/>
          </w:tcPr>
          <w:p w14:paraId="55422919" w14:textId="77777777" w:rsidR="00CC612B" w:rsidRPr="009675FD" w:rsidRDefault="00CC612B" w:rsidP="002F27EF">
            <w:pPr>
              <w:spacing w:before="40" w:after="120"/>
              <w:ind w:right="113"/>
            </w:pPr>
            <w:r w:rsidRPr="009675FD">
              <w:t>23/02/1994</w:t>
            </w:r>
          </w:p>
        </w:tc>
        <w:tc>
          <w:tcPr>
            <w:tcW w:w="3011" w:type="dxa"/>
            <w:shd w:val="clear" w:color="auto" w:fill="auto"/>
          </w:tcPr>
          <w:p w14:paraId="662F9034" w14:textId="77777777" w:rsidR="00CC612B" w:rsidRPr="009675FD" w:rsidRDefault="00CC612B" w:rsidP="002F27EF">
            <w:pPr>
              <w:spacing w:before="40" w:after="120"/>
              <w:ind w:right="113"/>
            </w:pPr>
            <w:r w:rsidRPr="009675FD">
              <w:t>Chile entiende el artículo 3 de la Convención sobre los Aspectos Civiles del Secuestro Internacional de Niños en el sentido que no se opone a la legislación nacional que estipula que el derecho de tuición y custodia se ejerce hasta los 18 años de edad</w:t>
            </w:r>
          </w:p>
        </w:tc>
      </w:tr>
      <w:tr w:rsidR="00CC612B" w:rsidRPr="009675FD" w14:paraId="5BAC9DBC" w14:textId="77777777" w:rsidTr="002F27EF">
        <w:trPr>
          <w:cantSplit/>
        </w:trPr>
        <w:tc>
          <w:tcPr>
            <w:tcW w:w="4786" w:type="dxa"/>
            <w:shd w:val="clear" w:color="auto" w:fill="auto"/>
          </w:tcPr>
          <w:p w14:paraId="4B46947E" w14:textId="77777777" w:rsidR="00CC612B" w:rsidRPr="009675FD" w:rsidRDefault="00CC612B" w:rsidP="002F27EF">
            <w:pPr>
              <w:spacing w:before="40" w:after="120"/>
              <w:ind w:right="113"/>
            </w:pPr>
            <w:r w:rsidRPr="009675FD">
              <w:t>Convenio sobre la celebración y el reconocimiento de la validez de los matrimonios, 1978</w:t>
            </w:r>
          </w:p>
        </w:tc>
        <w:tc>
          <w:tcPr>
            <w:tcW w:w="1134" w:type="dxa"/>
            <w:shd w:val="clear" w:color="auto" w:fill="auto"/>
          </w:tcPr>
          <w:p w14:paraId="6DBB82AF" w14:textId="77777777" w:rsidR="00CC612B" w:rsidRPr="009675FD" w:rsidRDefault="00CC612B" w:rsidP="002F27EF">
            <w:pPr>
              <w:spacing w:before="40" w:after="120"/>
              <w:ind w:right="113"/>
            </w:pPr>
            <w:r w:rsidRPr="009675FD">
              <w:t>No</w:t>
            </w:r>
          </w:p>
        </w:tc>
        <w:tc>
          <w:tcPr>
            <w:tcW w:w="3011" w:type="dxa"/>
            <w:shd w:val="clear" w:color="auto" w:fill="auto"/>
          </w:tcPr>
          <w:p w14:paraId="4D915667" w14:textId="77777777" w:rsidR="00CC612B" w:rsidRPr="009675FD" w:rsidRDefault="00CC612B" w:rsidP="002F27EF">
            <w:pPr>
              <w:spacing w:before="40" w:after="120"/>
              <w:ind w:right="113"/>
            </w:pPr>
          </w:p>
        </w:tc>
      </w:tr>
      <w:tr w:rsidR="00CC612B" w:rsidRPr="009675FD" w14:paraId="6056AC47" w14:textId="77777777" w:rsidTr="002F27EF">
        <w:trPr>
          <w:cantSplit/>
        </w:trPr>
        <w:tc>
          <w:tcPr>
            <w:tcW w:w="4786" w:type="dxa"/>
            <w:shd w:val="clear" w:color="auto" w:fill="auto"/>
          </w:tcPr>
          <w:p w14:paraId="082C19DB" w14:textId="77777777" w:rsidR="00CC612B" w:rsidRPr="009675FD" w:rsidRDefault="00CC612B" w:rsidP="002F27EF">
            <w:pPr>
              <w:spacing w:before="40" w:after="120"/>
              <w:ind w:right="113"/>
            </w:pPr>
            <w:r w:rsidRPr="009675FD">
              <w:t>Convenio sobre la ley aplicable a los regímenes matrimoniales, 1978</w:t>
            </w:r>
          </w:p>
        </w:tc>
        <w:tc>
          <w:tcPr>
            <w:tcW w:w="1134" w:type="dxa"/>
            <w:shd w:val="clear" w:color="auto" w:fill="auto"/>
          </w:tcPr>
          <w:p w14:paraId="1EE890E5" w14:textId="77777777" w:rsidR="00CC612B" w:rsidRPr="009675FD" w:rsidRDefault="00CC612B" w:rsidP="002F27EF">
            <w:pPr>
              <w:spacing w:before="40" w:after="120"/>
              <w:ind w:right="113"/>
            </w:pPr>
            <w:r w:rsidRPr="009675FD">
              <w:t>No</w:t>
            </w:r>
          </w:p>
        </w:tc>
        <w:tc>
          <w:tcPr>
            <w:tcW w:w="3011" w:type="dxa"/>
            <w:shd w:val="clear" w:color="auto" w:fill="auto"/>
          </w:tcPr>
          <w:p w14:paraId="5B0B6CB8" w14:textId="77777777" w:rsidR="00CC612B" w:rsidRPr="009675FD" w:rsidRDefault="00CC612B" w:rsidP="002F27EF">
            <w:pPr>
              <w:spacing w:before="40" w:after="120"/>
              <w:ind w:right="113"/>
            </w:pPr>
          </w:p>
        </w:tc>
      </w:tr>
      <w:tr w:rsidR="00CC612B" w:rsidRPr="009675FD" w14:paraId="387DB027" w14:textId="77777777" w:rsidTr="002F27EF">
        <w:trPr>
          <w:cantSplit/>
        </w:trPr>
        <w:tc>
          <w:tcPr>
            <w:tcW w:w="4786" w:type="dxa"/>
            <w:shd w:val="clear" w:color="auto" w:fill="auto"/>
          </w:tcPr>
          <w:p w14:paraId="781C0D09" w14:textId="77777777" w:rsidR="00CC612B" w:rsidRPr="009675FD" w:rsidRDefault="00CC612B" w:rsidP="002F27EF">
            <w:pPr>
              <w:spacing w:before="40" w:after="120"/>
              <w:ind w:right="113"/>
            </w:pPr>
            <w:r w:rsidRPr="009675FD">
              <w:t>Convenio sobre el acceso internacional a la justicia, 1980</w:t>
            </w:r>
          </w:p>
        </w:tc>
        <w:tc>
          <w:tcPr>
            <w:tcW w:w="1134" w:type="dxa"/>
            <w:shd w:val="clear" w:color="auto" w:fill="auto"/>
          </w:tcPr>
          <w:p w14:paraId="672D0C07" w14:textId="77777777" w:rsidR="00CC612B" w:rsidRPr="009675FD" w:rsidRDefault="00CC612B" w:rsidP="002F27EF">
            <w:pPr>
              <w:spacing w:before="40" w:after="120"/>
              <w:ind w:right="113"/>
            </w:pPr>
            <w:r w:rsidRPr="009675FD">
              <w:t>No</w:t>
            </w:r>
          </w:p>
        </w:tc>
        <w:tc>
          <w:tcPr>
            <w:tcW w:w="3011" w:type="dxa"/>
            <w:shd w:val="clear" w:color="auto" w:fill="auto"/>
          </w:tcPr>
          <w:p w14:paraId="463348D3" w14:textId="77777777" w:rsidR="00CC612B" w:rsidRPr="009675FD" w:rsidRDefault="00CC612B" w:rsidP="002F27EF">
            <w:pPr>
              <w:spacing w:before="40" w:after="120"/>
              <w:ind w:right="113"/>
            </w:pPr>
          </w:p>
        </w:tc>
      </w:tr>
      <w:tr w:rsidR="00CC612B" w:rsidRPr="009675FD" w14:paraId="5286DBAF" w14:textId="77777777" w:rsidTr="002F27EF">
        <w:trPr>
          <w:cantSplit/>
        </w:trPr>
        <w:tc>
          <w:tcPr>
            <w:tcW w:w="4786" w:type="dxa"/>
            <w:shd w:val="clear" w:color="auto" w:fill="auto"/>
          </w:tcPr>
          <w:p w14:paraId="48DB986A" w14:textId="77777777" w:rsidR="00CC612B" w:rsidRPr="009675FD" w:rsidRDefault="00CC612B" w:rsidP="002F27EF">
            <w:pPr>
              <w:spacing w:before="40" w:after="120"/>
              <w:ind w:right="113"/>
            </w:pPr>
            <w:r w:rsidRPr="009675FD">
              <w:t>Convenio sobre la ley aplicable a las sucesiones en caso de muerte, 1989</w:t>
            </w:r>
          </w:p>
        </w:tc>
        <w:tc>
          <w:tcPr>
            <w:tcW w:w="1134" w:type="dxa"/>
            <w:shd w:val="clear" w:color="auto" w:fill="auto"/>
          </w:tcPr>
          <w:p w14:paraId="2B7308F4" w14:textId="77777777" w:rsidR="00CC612B" w:rsidRPr="009675FD" w:rsidRDefault="00CC612B" w:rsidP="002F27EF">
            <w:pPr>
              <w:spacing w:before="40" w:after="120"/>
              <w:ind w:right="113"/>
            </w:pPr>
            <w:r w:rsidRPr="009675FD">
              <w:t>No</w:t>
            </w:r>
          </w:p>
        </w:tc>
        <w:tc>
          <w:tcPr>
            <w:tcW w:w="3011" w:type="dxa"/>
            <w:shd w:val="clear" w:color="auto" w:fill="auto"/>
          </w:tcPr>
          <w:p w14:paraId="772B4870" w14:textId="77777777" w:rsidR="00CC612B" w:rsidRPr="009675FD" w:rsidRDefault="00CC612B" w:rsidP="002F27EF">
            <w:pPr>
              <w:spacing w:before="40" w:after="120"/>
              <w:ind w:right="113"/>
            </w:pPr>
          </w:p>
        </w:tc>
      </w:tr>
      <w:tr w:rsidR="00CC612B" w:rsidRPr="009675FD" w14:paraId="661C9F69" w14:textId="77777777" w:rsidTr="002F27EF">
        <w:trPr>
          <w:cantSplit/>
        </w:trPr>
        <w:tc>
          <w:tcPr>
            <w:tcW w:w="4786" w:type="dxa"/>
            <w:shd w:val="clear" w:color="auto" w:fill="auto"/>
          </w:tcPr>
          <w:p w14:paraId="1AA6B11A" w14:textId="77777777" w:rsidR="00CC612B" w:rsidRPr="009675FD" w:rsidRDefault="00CC612B" w:rsidP="002F27EF">
            <w:pPr>
              <w:spacing w:before="40" w:after="120"/>
              <w:ind w:right="113"/>
            </w:pPr>
            <w:r w:rsidRPr="009675FD">
              <w:t>Convenio de La Haya Relativo a la Protección del niño y a la Cooperación en Materia de Adopción Internacional, 1993</w:t>
            </w:r>
          </w:p>
        </w:tc>
        <w:tc>
          <w:tcPr>
            <w:tcW w:w="1134" w:type="dxa"/>
            <w:shd w:val="clear" w:color="auto" w:fill="auto"/>
          </w:tcPr>
          <w:p w14:paraId="07E4F4D6" w14:textId="77777777" w:rsidR="00CC612B" w:rsidRPr="009675FD" w:rsidRDefault="00CC612B" w:rsidP="002F27EF">
            <w:pPr>
              <w:spacing w:before="40" w:after="120"/>
              <w:ind w:right="113"/>
            </w:pPr>
            <w:r w:rsidRPr="009675FD">
              <w:t>13/07/1999</w:t>
            </w:r>
          </w:p>
        </w:tc>
        <w:tc>
          <w:tcPr>
            <w:tcW w:w="3011" w:type="dxa"/>
            <w:shd w:val="clear" w:color="auto" w:fill="auto"/>
          </w:tcPr>
          <w:p w14:paraId="759166AB" w14:textId="77777777" w:rsidR="00CC612B" w:rsidRPr="009675FD" w:rsidRDefault="00CC612B" w:rsidP="002F27EF">
            <w:pPr>
              <w:spacing w:before="40" w:after="120"/>
              <w:ind w:right="113"/>
            </w:pPr>
          </w:p>
        </w:tc>
      </w:tr>
      <w:tr w:rsidR="00CC612B" w:rsidRPr="009675FD" w14:paraId="1CC05AC6" w14:textId="77777777" w:rsidTr="002F27EF">
        <w:trPr>
          <w:cantSplit/>
        </w:trPr>
        <w:tc>
          <w:tcPr>
            <w:tcW w:w="4786" w:type="dxa"/>
            <w:shd w:val="clear" w:color="auto" w:fill="auto"/>
          </w:tcPr>
          <w:p w14:paraId="731C718F" w14:textId="77777777" w:rsidR="00CC612B" w:rsidRPr="009675FD" w:rsidRDefault="00CC612B" w:rsidP="002F27EF">
            <w:pPr>
              <w:spacing w:before="40" w:after="120"/>
              <w:ind w:right="113"/>
            </w:pPr>
            <w:r w:rsidRPr="009675FD">
              <w:lastRenderedPageBreak/>
              <w:t>Convenio relativo a la competencia, la ley aplicable, el reconocimiento, la ejecución y la cooperación en materia de responsabilidad parental y de medidas de protección de los niños, 1996</w:t>
            </w:r>
          </w:p>
        </w:tc>
        <w:tc>
          <w:tcPr>
            <w:tcW w:w="1134" w:type="dxa"/>
            <w:shd w:val="clear" w:color="auto" w:fill="auto"/>
          </w:tcPr>
          <w:p w14:paraId="253D62CD" w14:textId="77777777" w:rsidR="00CC612B" w:rsidRPr="009675FD" w:rsidRDefault="00CC612B" w:rsidP="002F27EF">
            <w:pPr>
              <w:spacing w:before="40" w:after="120"/>
              <w:ind w:right="113"/>
            </w:pPr>
            <w:r w:rsidRPr="009675FD">
              <w:t>No</w:t>
            </w:r>
          </w:p>
        </w:tc>
        <w:tc>
          <w:tcPr>
            <w:tcW w:w="3011" w:type="dxa"/>
            <w:shd w:val="clear" w:color="auto" w:fill="auto"/>
          </w:tcPr>
          <w:p w14:paraId="3F042305" w14:textId="77777777" w:rsidR="00CC612B" w:rsidRPr="009675FD" w:rsidRDefault="00CC612B" w:rsidP="002F27EF">
            <w:pPr>
              <w:spacing w:before="40" w:after="120"/>
              <w:ind w:right="113"/>
            </w:pPr>
          </w:p>
        </w:tc>
      </w:tr>
      <w:tr w:rsidR="00CC612B" w:rsidRPr="009675FD" w14:paraId="219B52AC" w14:textId="77777777" w:rsidTr="002F27EF">
        <w:trPr>
          <w:cantSplit/>
        </w:trPr>
        <w:tc>
          <w:tcPr>
            <w:tcW w:w="4786" w:type="dxa"/>
            <w:tcBorders>
              <w:bottom w:val="single" w:sz="12" w:space="0" w:color="auto"/>
            </w:tcBorders>
            <w:shd w:val="clear" w:color="auto" w:fill="auto"/>
          </w:tcPr>
          <w:p w14:paraId="1A671D3F" w14:textId="77777777" w:rsidR="00CC612B" w:rsidRPr="009675FD" w:rsidRDefault="00CC612B" w:rsidP="002F27EF">
            <w:pPr>
              <w:spacing w:before="40" w:after="120"/>
              <w:ind w:right="113"/>
            </w:pPr>
            <w:r w:rsidRPr="009675FD">
              <w:t>Convenio sobre la protección internacional de los adultos, 200</w:t>
            </w:r>
          </w:p>
        </w:tc>
        <w:tc>
          <w:tcPr>
            <w:tcW w:w="1134" w:type="dxa"/>
            <w:tcBorders>
              <w:bottom w:val="single" w:sz="12" w:space="0" w:color="auto"/>
            </w:tcBorders>
            <w:shd w:val="clear" w:color="auto" w:fill="auto"/>
          </w:tcPr>
          <w:p w14:paraId="00D9C006" w14:textId="77777777" w:rsidR="00CC612B" w:rsidRPr="009675FD" w:rsidRDefault="00CC612B" w:rsidP="002F27EF">
            <w:pPr>
              <w:spacing w:before="40" w:after="120"/>
              <w:ind w:right="113"/>
            </w:pPr>
            <w:r w:rsidRPr="009675FD">
              <w:t>No</w:t>
            </w:r>
          </w:p>
        </w:tc>
        <w:tc>
          <w:tcPr>
            <w:tcW w:w="3011" w:type="dxa"/>
            <w:tcBorders>
              <w:bottom w:val="single" w:sz="12" w:space="0" w:color="auto"/>
            </w:tcBorders>
            <w:shd w:val="clear" w:color="auto" w:fill="auto"/>
          </w:tcPr>
          <w:p w14:paraId="3CA85A41" w14:textId="77777777" w:rsidR="00CC612B" w:rsidRPr="009675FD" w:rsidRDefault="00CC612B" w:rsidP="002F27EF">
            <w:pPr>
              <w:spacing w:before="40" w:after="120"/>
              <w:ind w:right="113"/>
            </w:pPr>
          </w:p>
        </w:tc>
      </w:tr>
    </w:tbl>
    <w:p w14:paraId="5EBF545E" w14:textId="77777777" w:rsidR="00CC612B" w:rsidRPr="00787B33" w:rsidRDefault="00CC612B" w:rsidP="00CC612B">
      <w:pPr>
        <w:pStyle w:val="SingleTxtG"/>
        <w:rPr>
          <w:i/>
          <w:iCs/>
          <w:sz w:val="18"/>
          <w:szCs w:val="18"/>
          <w:lang w:val="es-CL"/>
        </w:rPr>
      </w:pPr>
      <w:r w:rsidRPr="00787B33">
        <w:rPr>
          <w:i/>
          <w:iCs/>
          <w:sz w:val="18"/>
          <w:szCs w:val="18"/>
          <w:lang w:val="es-CL"/>
        </w:rPr>
        <w:t>Fuente: Elaboración propia sobre la base de la información contenida en la página web del depositario.</w:t>
      </w:r>
    </w:p>
    <w:p w14:paraId="47F41D14" w14:textId="3D809B20" w:rsidR="00CC612B" w:rsidRPr="00212D67" w:rsidRDefault="00CC612B" w:rsidP="00C1201E">
      <w:pPr>
        <w:pStyle w:val="SingleTxtG"/>
      </w:pPr>
      <w:bookmarkStart w:id="483" w:name="_Toc158651068"/>
      <w:bookmarkEnd w:id="483"/>
      <w:r w:rsidRPr="00212D67">
        <w:t>Cuadro 63</w:t>
      </w:r>
      <w:r>
        <w:tab/>
      </w:r>
      <w:r w:rsidR="00C1201E">
        <w:br/>
      </w:r>
      <w:r w:rsidRPr="00C1201E">
        <w:rPr>
          <w:b/>
          <w:bCs/>
        </w:rPr>
        <w:tab/>
        <w:t>Convenios de Ginebra y otros tratados de derecho internacional humanitario</w:t>
      </w:r>
    </w:p>
    <w:tbl>
      <w:tblPr>
        <w:tblW w:w="7370" w:type="dxa"/>
        <w:tblInd w:w="1134" w:type="dxa"/>
        <w:tblLayout w:type="fixed"/>
        <w:tblCellMar>
          <w:left w:w="0" w:type="dxa"/>
          <w:right w:w="0" w:type="dxa"/>
        </w:tblCellMar>
        <w:tblLook w:val="0000" w:firstRow="0" w:lastRow="0" w:firstColumn="0" w:lastColumn="0" w:noHBand="0" w:noVBand="0"/>
      </w:tblPr>
      <w:tblGrid>
        <w:gridCol w:w="3853"/>
        <w:gridCol w:w="258"/>
        <w:gridCol w:w="714"/>
        <w:gridCol w:w="562"/>
        <w:gridCol w:w="1983"/>
      </w:tblGrid>
      <w:tr w:rsidR="00CC612B" w:rsidRPr="009675FD" w14:paraId="754CACD5" w14:textId="77777777" w:rsidTr="002F27EF">
        <w:trPr>
          <w:tblHeader/>
        </w:trPr>
        <w:tc>
          <w:tcPr>
            <w:tcW w:w="4111" w:type="dxa"/>
            <w:gridSpan w:val="2"/>
            <w:tcBorders>
              <w:top w:val="single" w:sz="4" w:space="0" w:color="auto"/>
              <w:bottom w:val="single" w:sz="12" w:space="0" w:color="auto"/>
            </w:tcBorders>
            <w:shd w:val="clear" w:color="auto" w:fill="auto"/>
            <w:vAlign w:val="bottom"/>
          </w:tcPr>
          <w:p w14:paraId="7B0C5BCF" w14:textId="77777777" w:rsidR="00CC612B" w:rsidRPr="009675FD" w:rsidRDefault="00CC612B" w:rsidP="002F27EF">
            <w:pPr>
              <w:spacing w:before="80" w:after="80" w:line="200" w:lineRule="exact"/>
              <w:ind w:right="113"/>
              <w:jc w:val="right"/>
              <w:rPr>
                <w:i/>
                <w:sz w:val="16"/>
              </w:rPr>
            </w:pPr>
            <w:r w:rsidRPr="009675FD">
              <w:rPr>
                <w:i/>
                <w:sz w:val="16"/>
              </w:rPr>
              <w:t>Convención</w:t>
            </w:r>
          </w:p>
        </w:tc>
        <w:tc>
          <w:tcPr>
            <w:tcW w:w="1276" w:type="dxa"/>
            <w:gridSpan w:val="2"/>
            <w:tcBorders>
              <w:top w:val="single" w:sz="4" w:space="0" w:color="auto"/>
              <w:bottom w:val="single" w:sz="12" w:space="0" w:color="auto"/>
            </w:tcBorders>
            <w:shd w:val="clear" w:color="auto" w:fill="auto"/>
            <w:vAlign w:val="bottom"/>
          </w:tcPr>
          <w:p w14:paraId="242B0259" w14:textId="77777777" w:rsidR="00CC612B" w:rsidRPr="009675FD" w:rsidRDefault="00CC612B" w:rsidP="002F27EF">
            <w:pPr>
              <w:spacing w:before="80" w:after="80" w:line="200" w:lineRule="exact"/>
              <w:ind w:right="113"/>
              <w:jc w:val="right"/>
              <w:rPr>
                <w:i/>
                <w:sz w:val="16"/>
              </w:rPr>
            </w:pPr>
            <w:r w:rsidRPr="009675FD">
              <w:rPr>
                <w:i/>
                <w:sz w:val="16"/>
              </w:rPr>
              <w:t>Ratificación</w:t>
            </w:r>
          </w:p>
        </w:tc>
        <w:tc>
          <w:tcPr>
            <w:tcW w:w="1983" w:type="dxa"/>
            <w:tcBorders>
              <w:top w:val="single" w:sz="4" w:space="0" w:color="auto"/>
              <w:bottom w:val="single" w:sz="12" w:space="0" w:color="auto"/>
            </w:tcBorders>
            <w:shd w:val="clear" w:color="auto" w:fill="auto"/>
            <w:vAlign w:val="bottom"/>
          </w:tcPr>
          <w:p w14:paraId="2105C469" w14:textId="77777777" w:rsidR="00CC612B" w:rsidRPr="009675FD" w:rsidRDefault="00CC612B" w:rsidP="002F27EF">
            <w:pPr>
              <w:spacing w:before="80" w:after="80" w:line="200" w:lineRule="exact"/>
              <w:ind w:right="113"/>
              <w:jc w:val="right"/>
              <w:rPr>
                <w:i/>
                <w:sz w:val="16"/>
              </w:rPr>
            </w:pPr>
            <w:r w:rsidRPr="009675FD">
              <w:rPr>
                <w:i/>
                <w:sz w:val="16"/>
              </w:rPr>
              <w:t>Reservas y Declaraciones</w:t>
            </w:r>
          </w:p>
        </w:tc>
      </w:tr>
      <w:tr w:rsidR="00CC612B" w:rsidRPr="009675FD" w14:paraId="02A8C0CA" w14:textId="77777777" w:rsidTr="002F27EF">
        <w:trPr>
          <w:trHeight w:hRule="exact" w:val="113"/>
          <w:tblHeader/>
        </w:trPr>
        <w:tc>
          <w:tcPr>
            <w:tcW w:w="4111" w:type="dxa"/>
            <w:gridSpan w:val="2"/>
            <w:tcBorders>
              <w:top w:val="single" w:sz="12" w:space="0" w:color="auto"/>
            </w:tcBorders>
            <w:shd w:val="clear" w:color="auto" w:fill="auto"/>
          </w:tcPr>
          <w:p w14:paraId="198F6C87" w14:textId="77777777" w:rsidR="00CC612B" w:rsidRPr="009675FD" w:rsidRDefault="00CC612B" w:rsidP="002F27EF">
            <w:pPr>
              <w:spacing w:before="40" w:after="120"/>
              <w:ind w:right="113"/>
            </w:pPr>
          </w:p>
        </w:tc>
        <w:tc>
          <w:tcPr>
            <w:tcW w:w="1276" w:type="dxa"/>
            <w:gridSpan w:val="2"/>
            <w:tcBorders>
              <w:top w:val="single" w:sz="12" w:space="0" w:color="auto"/>
            </w:tcBorders>
            <w:shd w:val="clear" w:color="auto" w:fill="auto"/>
          </w:tcPr>
          <w:p w14:paraId="2E434857" w14:textId="77777777" w:rsidR="00CC612B" w:rsidRPr="009675FD" w:rsidRDefault="00CC612B" w:rsidP="002F27EF">
            <w:pPr>
              <w:spacing w:before="40" w:after="120"/>
              <w:ind w:right="113"/>
            </w:pPr>
          </w:p>
        </w:tc>
        <w:tc>
          <w:tcPr>
            <w:tcW w:w="1983" w:type="dxa"/>
            <w:tcBorders>
              <w:top w:val="single" w:sz="12" w:space="0" w:color="auto"/>
            </w:tcBorders>
            <w:shd w:val="clear" w:color="auto" w:fill="auto"/>
          </w:tcPr>
          <w:p w14:paraId="663B0E84" w14:textId="77777777" w:rsidR="00CC612B" w:rsidRPr="009675FD" w:rsidRDefault="00CC612B" w:rsidP="002F27EF">
            <w:pPr>
              <w:spacing w:before="40" w:after="120"/>
              <w:ind w:right="113"/>
            </w:pPr>
          </w:p>
        </w:tc>
      </w:tr>
      <w:tr w:rsidR="00CC612B" w:rsidRPr="009675FD" w14:paraId="33BC7501" w14:textId="77777777" w:rsidTr="002F27EF">
        <w:trPr>
          <w:cantSplit/>
        </w:trPr>
        <w:tc>
          <w:tcPr>
            <w:tcW w:w="3853" w:type="dxa"/>
            <w:shd w:val="clear" w:color="auto" w:fill="auto"/>
          </w:tcPr>
          <w:p w14:paraId="1EF8A8E7" w14:textId="77777777" w:rsidR="00CC612B" w:rsidRPr="009675FD" w:rsidRDefault="00CC612B" w:rsidP="002F27EF">
            <w:pPr>
              <w:spacing w:before="40" w:after="120"/>
              <w:ind w:right="113"/>
            </w:pPr>
            <w:r w:rsidRPr="009675FD">
              <w:t>Convenio de Ginebra para aliviar la suerte que corren los heridos y los enfermos de las fuerzas armadas en campaña (Convenio I), 1949</w:t>
            </w:r>
          </w:p>
        </w:tc>
        <w:tc>
          <w:tcPr>
            <w:tcW w:w="972" w:type="dxa"/>
            <w:gridSpan w:val="2"/>
            <w:shd w:val="clear" w:color="auto" w:fill="auto"/>
          </w:tcPr>
          <w:p w14:paraId="44745D24" w14:textId="77777777" w:rsidR="00CC612B" w:rsidRPr="009675FD" w:rsidRDefault="00CC612B" w:rsidP="002F27EF">
            <w:pPr>
              <w:spacing w:before="40" w:after="120"/>
              <w:ind w:right="113"/>
            </w:pPr>
            <w:r w:rsidRPr="009675FD">
              <w:t>12/10/1950</w:t>
            </w:r>
          </w:p>
        </w:tc>
        <w:tc>
          <w:tcPr>
            <w:tcW w:w="2545" w:type="dxa"/>
            <w:gridSpan w:val="2"/>
            <w:shd w:val="clear" w:color="auto" w:fill="auto"/>
          </w:tcPr>
          <w:p w14:paraId="3F2619E6" w14:textId="77777777" w:rsidR="00CC612B" w:rsidRPr="009675FD" w:rsidRDefault="00CC612B" w:rsidP="002F27EF">
            <w:pPr>
              <w:spacing w:before="40" w:after="120"/>
              <w:ind w:right="113"/>
            </w:pPr>
          </w:p>
        </w:tc>
      </w:tr>
      <w:tr w:rsidR="00CC612B" w:rsidRPr="009675FD" w14:paraId="2DFA971C" w14:textId="77777777" w:rsidTr="002F27EF">
        <w:trPr>
          <w:cantSplit/>
        </w:trPr>
        <w:tc>
          <w:tcPr>
            <w:tcW w:w="4111" w:type="dxa"/>
            <w:gridSpan w:val="2"/>
            <w:shd w:val="clear" w:color="auto" w:fill="auto"/>
          </w:tcPr>
          <w:p w14:paraId="5FE18925" w14:textId="77777777" w:rsidR="00CC612B" w:rsidRPr="009675FD" w:rsidRDefault="00CC612B" w:rsidP="002F27EF">
            <w:pPr>
              <w:spacing w:before="40" w:after="120"/>
              <w:ind w:right="113"/>
            </w:pPr>
            <w:r w:rsidRPr="009675FD">
              <w:t>Convenio de Ginebra para aliviar la suerte que corren los heridos, los enfermos y los náufragos de las fuerzas armadas en el mar (Convenio II), 1949</w:t>
            </w:r>
          </w:p>
        </w:tc>
        <w:tc>
          <w:tcPr>
            <w:tcW w:w="1276" w:type="dxa"/>
            <w:gridSpan w:val="2"/>
            <w:shd w:val="clear" w:color="auto" w:fill="auto"/>
          </w:tcPr>
          <w:p w14:paraId="6A572BDA" w14:textId="77777777" w:rsidR="00CC612B" w:rsidRPr="009675FD" w:rsidRDefault="00CC612B" w:rsidP="002F27EF">
            <w:pPr>
              <w:spacing w:before="40" w:after="120"/>
              <w:ind w:right="113"/>
            </w:pPr>
            <w:r w:rsidRPr="009675FD">
              <w:t>12/10/1950</w:t>
            </w:r>
          </w:p>
        </w:tc>
        <w:tc>
          <w:tcPr>
            <w:tcW w:w="1983" w:type="dxa"/>
            <w:shd w:val="clear" w:color="auto" w:fill="auto"/>
          </w:tcPr>
          <w:p w14:paraId="2D3A3B1D" w14:textId="77777777" w:rsidR="00CC612B" w:rsidRPr="009675FD" w:rsidRDefault="00CC612B" w:rsidP="002F27EF">
            <w:pPr>
              <w:spacing w:before="40" w:after="120"/>
              <w:ind w:right="113"/>
            </w:pPr>
          </w:p>
        </w:tc>
      </w:tr>
      <w:tr w:rsidR="00CC612B" w:rsidRPr="009675FD" w14:paraId="50CC77FC" w14:textId="77777777" w:rsidTr="002F27EF">
        <w:trPr>
          <w:cantSplit/>
        </w:trPr>
        <w:tc>
          <w:tcPr>
            <w:tcW w:w="4111" w:type="dxa"/>
            <w:gridSpan w:val="2"/>
            <w:shd w:val="clear" w:color="auto" w:fill="auto"/>
          </w:tcPr>
          <w:p w14:paraId="0183E345" w14:textId="77777777" w:rsidR="00CC612B" w:rsidRPr="009675FD" w:rsidRDefault="00CC612B" w:rsidP="002F27EF">
            <w:pPr>
              <w:spacing w:before="40" w:after="120"/>
              <w:ind w:right="113"/>
            </w:pPr>
            <w:r w:rsidRPr="009675FD">
              <w:t>Convenio de Ginebra relativo al trato debido a los prisioneros de guerra (Convenio III)</w:t>
            </w:r>
          </w:p>
        </w:tc>
        <w:tc>
          <w:tcPr>
            <w:tcW w:w="1276" w:type="dxa"/>
            <w:gridSpan w:val="2"/>
            <w:shd w:val="clear" w:color="auto" w:fill="auto"/>
          </w:tcPr>
          <w:p w14:paraId="3BB2763B" w14:textId="77777777" w:rsidR="00CC612B" w:rsidRPr="009675FD" w:rsidRDefault="00CC612B" w:rsidP="002F27EF">
            <w:pPr>
              <w:spacing w:before="40" w:after="120"/>
              <w:ind w:right="113"/>
            </w:pPr>
            <w:r w:rsidRPr="009675FD">
              <w:t>12/10/1950</w:t>
            </w:r>
          </w:p>
        </w:tc>
        <w:tc>
          <w:tcPr>
            <w:tcW w:w="1983" w:type="dxa"/>
            <w:shd w:val="clear" w:color="auto" w:fill="auto"/>
          </w:tcPr>
          <w:p w14:paraId="486E76B2" w14:textId="77777777" w:rsidR="00CC612B" w:rsidRPr="009675FD" w:rsidRDefault="00CC612B" w:rsidP="002F27EF">
            <w:pPr>
              <w:spacing w:before="40" w:after="120"/>
              <w:ind w:right="113"/>
            </w:pPr>
          </w:p>
        </w:tc>
      </w:tr>
      <w:tr w:rsidR="00CC612B" w:rsidRPr="009675FD" w14:paraId="779CFEF3" w14:textId="77777777" w:rsidTr="002F27EF">
        <w:trPr>
          <w:cantSplit/>
        </w:trPr>
        <w:tc>
          <w:tcPr>
            <w:tcW w:w="4111" w:type="dxa"/>
            <w:gridSpan w:val="2"/>
            <w:shd w:val="clear" w:color="auto" w:fill="auto"/>
          </w:tcPr>
          <w:p w14:paraId="4F23D8E9" w14:textId="77777777" w:rsidR="00CC612B" w:rsidRPr="009675FD" w:rsidRDefault="00CC612B" w:rsidP="002F27EF">
            <w:pPr>
              <w:spacing w:before="40" w:after="120"/>
              <w:ind w:right="113"/>
            </w:pPr>
            <w:r w:rsidRPr="009675FD">
              <w:t>Convenio de Ginebra relativo a la protección debida a las personas civiles en tiempo de guerra (Convenio IV), 1949</w:t>
            </w:r>
          </w:p>
        </w:tc>
        <w:tc>
          <w:tcPr>
            <w:tcW w:w="1276" w:type="dxa"/>
            <w:gridSpan w:val="2"/>
            <w:shd w:val="clear" w:color="auto" w:fill="auto"/>
          </w:tcPr>
          <w:p w14:paraId="2D453EBC" w14:textId="77777777" w:rsidR="00CC612B" w:rsidRPr="009675FD" w:rsidRDefault="00CC612B" w:rsidP="002F27EF">
            <w:pPr>
              <w:spacing w:before="40" w:after="120"/>
              <w:ind w:right="113"/>
            </w:pPr>
            <w:r w:rsidRPr="009675FD">
              <w:t>12/10/1950</w:t>
            </w:r>
          </w:p>
        </w:tc>
        <w:tc>
          <w:tcPr>
            <w:tcW w:w="1983" w:type="dxa"/>
            <w:shd w:val="clear" w:color="auto" w:fill="auto"/>
          </w:tcPr>
          <w:p w14:paraId="54846ED7" w14:textId="77777777" w:rsidR="00CC612B" w:rsidRPr="009675FD" w:rsidRDefault="00CC612B" w:rsidP="002F27EF">
            <w:pPr>
              <w:spacing w:before="40" w:after="120"/>
              <w:ind w:right="113"/>
            </w:pPr>
          </w:p>
        </w:tc>
      </w:tr>
      <w:tr w:rsidR="00CC612B" w:rsidRPr="009675FD" w14:paraId="5E2208C5" w14:textId="77777777" w:rsidTr="002F27EF">
        <w:trPr>
          <w:cantSplit/>
        </w:trPr>
        <w:tc>
          <w:tcPr>
            <w:tcW w:w="4111" w:type="dxa"/>
            <w:gridSpan w:val="2"/>
            <w:shd w:val="clear" w:color="auto" w:fill="auto"/>
          </w:tcPr>
          <w:p w14:paraId="5CEDB01B" w14:textId="77777777" w:rsidR="00CC612B" w:rsidRPr="009675FD" w:rsidRDefault="00CC612B" w:rsidP="002F27EF">
            <w:pPr>
              <w:spacing w:before="40" w:after="120"/>
              <w:ind w:right="113"/>
            </w:pPr>
            <w:r w:rsidRPr="009675FD">
              <w:t>Protocolo adicional a los Convenios de Ginebra de 12 de agosto de 1949 relativo a la protección de las víctimas de los conflictos armados internacionales (Protocolo I), 1977</w:t>
            </w:r>
          </w:p>
        </w:tc>
        <w:tc>
          <w:tcPr>
            <w:tcW w:w="1276" w:type="dxa"/>
            <w:gridSpan w:val="2"/>
            <w:shd w:val="clear" w:color="auto" w:fill="auto"/>
          </w:tcPr>
          <w:p w14:paraId="2589D127" w14:textId="77777777" w:rsidR="00CC612B" w:rsidRPr="009675FD" w:rsidRDefault="00CC612B" w:rsidP="002F27EF">
            <w:pPr>
              <w:spacing w:before="40" w:after="120"/>
              <w:ind w:right="113"/>
            </w:pPr>
            <w:r w:rsidRPr="009675FD">
              <w:t>24/04/1991</w:t>
            </w:r>
          </w:p>
        </w:tc>
        <w:tc>
          <w:tcPr>
            <w:tcW w:w="1983" w:type="dxa"/>
            <w:shd w:val="clear" w:color="auto" w:fill="auto"/>
          </w:tcPr>
          <w:p w14:paraId="33299ABD" w14:textId="77777777" w:rsidR="00CC612B" w:rsidRPr="009675FD" w:rsidRDefault="00CC612B" w:rsidP="002F27EF">
            <w:pPr>
              <w:spacing w:before="40" w:after="120"/>
              <w:ind w:right="113"/>
            </w:pPr>
            <w:r w:rsidRPr="009675FD">
              <w:t>Acepta la competencia bajo el artículo 90.</w:t>
            </w:r>
          </w:p>
        </w:tc>
      </w:tr>
      <w:tr w:rsidR="00CC612B" w:rsidRPr="009675FD" w14:paraId="4240BC30" w14:textId="77777777" w:rsidTr="002F27EF">
        <w:trPr>
          <w:cantSplit/>
        </w:trPr>
        <w:tc>
          <w:tcPr>
            <w:tcW w:w="4111" w:type="dxa"/>
            <w:gridSpan w:val="2"/>
            <w:shd w:val="clear" w:color="auto" w:fill="auto"/>
          </w:tcPr>
          <w:p w14:paraId="5AB74BAD" w14:textId="77777777" w:rsidR="00CC612B" w:rsidRPr="009675FD" w:rsidRDefault="00CC612B" w:rsidP="002F27EF">
            <w:pPr>
              <w:spacing w:before="40" w:after="120"/>
              <w:ind w:right="113"/>
            </w:pPr>
            <w:r w:rsidRPr="009675FD">
              <w:t>Protocolo adicional a los Convenios de Ginebra del 12 de agosto de 1949 relativo a la protección de las víctimas de los conflictos armados sin carácter internacional (Protocolo II), 1977</w:t>
            </w:r>
          </w:p>
        </w:tc>
        <w:tc>
          <w:tcPr>
            <w:tcW w:w="1276" w:type="dxa"/>
            <w:gridSpan w:val="2"/>
            <w:shd w:val="clear" w:color="auto" w:fill="auto"/>
          </w:tcPr>
          <w:p w14:paraId="44DF0B15" w14:textId="77777777" w:rsidR="00CC612B" w:rsidRPr="009675FD" w:rsidRDefault="00CC612B" w:rsidP="002F27EF">
            <w:pPr>
              <w:spacing w:before="40" w:after="120"/>
              <w:ind w:right="113"/>
            </w:pPr>
            <w:r w:rsidRPr="009675FD">
              <w:t>24/04/1991</w:t>
            </w:r>
          </w:p>
        </w:tc>
        <w:tc>
          <w:tcPr>
            <w:tcW w:w="1983" w:type="dxa"/>
            <w:shd w:val="clear" w:color="auto" w:fill="auto"/>
          </w:tcPr>
          <w:p w14:paraId="3BB8F94C" w14:textId="77777777" w:rsidR="00CC612B" w:rsidRPr="009675FD" w:rsidRDefault="00CC612B" w:rsidP="002F27EF">
            <w:pPr>
              <w:spacing w:before="40" w:after="120"/>
              <w:ind w:right="113"/>
            </w:pPr>
          </w:p>
        </w:tc>
      </w:tr>
      <w:tr w:rsidR="00CC612B" w:rsidRPr="009675FD" w14:paraId="6C7FA18E" w14:textId="77777777" w:rsidTr="002F27EF">
        <w:trPr>
          <w:cantSplit/>
        </w:trPr>
        <w:tc>
          <w:tcPr>
            <w:tcW w:w="4111" w:type="dxa"/>
            <w:gridSpan w:val="2"/>
            <w:shd w:val="clear" w:color="auto" w:fill="auto"/>
          </w:tcPr>
          <w:p w14:paraId="488066A3" w14:textId="77777777" w:rsidR="00CC612B" w:rsidRPr="009675FD" w:rsidRDefault="00CC612B" w:rsidP="002F27EF">
            <w:pPr>
              <w:spacing w:before="40" w:after="120"/>
              <w:ind w:right="113"/>
            </w:pPr>
            <w:r w:rsidRPr="009675FD">
              <w:t>Protocolo adicional a los Convenios de Ginebra del 12 de agosto de 1949 relativo a la aprobación de un signo distintivo adicional (Protocolo III), 2005</w:t>
            </w:r>
          </w:p>
        </w:tc>
        <w:tc>
          <w:tcPr>
            <w:tcW w:w="1276" w:type="dxa"/>
            <w:gridSpan w:val="2"/>
            <w:shd w:val="clear" w:color="auto" w:fill="auto"/>
          </w:tcPr>
          <w:p w14:paraId="00EE55F5" w14:textId="77777777" w:rsidR="00CC612B" w:rsidRPr="009675FD" w:rsidRDefault="00CC612B" w:rsidP="002F27EF">
            <w:pPr>
              <w:spacing w:before="40" w:after="120"/>
              <w:ind w:right="113"/>
            </w:pPr>
            <w:r w:rsidRPr="009675FD">
              <w:t>06/07/2009</w:t>
            </w:r>
          </w:p>
        </w:tc>
        <w:tc>
          <w:tcPr>
            <w:tcW w:w="1983" w:type="dxa"/>
            <w:shd w:val="clear" w:color="auto" w:fill="auto"/>
          </w:tcPr>
          <w:p w14:paraId="52644A34" w14:textId="77777777" w:rsidR="00CC612B" w:rsidRPr="009675FD" w:rsidRDefault="00CC612B" w:rsidP="002F27EF">
            <w:pPr>
              <w:spacing w:before="40" w:after="120"/>
              <w:ind w:right="113"/>
            </w:pPr>
          </w:p>
        </w:tc>
      </w:tr>
      <w:tr w:rsidR="00CC612B" w:rsidRPr="00B506BF" w14:paraId="6C58F140" w14:textId="77777777" w:rsidTr="002F27EF">
        <w:trPr>
          <w:cantSplit/>
        </w:trPr>
        <w:tc>
          <w:tcPr>
            <w:tcW w:w="4111" w:type="dxa"/>
            <w:gridSpan w:val="2"/>
            <w:tcBorders>
              <w:bottom w:val="single" w:sz="12" w:space="0" w:color="auto"/>
            </w:tcBorders>
            <w:shd w:val="clear" w:color="auto" w:fill="auto"/>
          </w:tcPr>
          <w:p w14:paraId="7765A2C5" w14:textId="77777777" w:rsidR="00CC612B" w:rsidRPr="009675FD" w:rsidRDefault="00CC612B" w:rsidP="002F27EF">
            <w:pPr>
              <w:spacing w:before="40" w:after="120"/>
              <w:ind w:right="113"/>
            </w:pPr>
            <w:r w:rsidRPr="009675FD">
              <w:t>Convención sobre la Prohibición del Empleo, Almacenamiento, Producción y Transferencia de Minas Antipersonal y sobre su Destrucción (Convención de Ottawa), 1997</w:t>
            </w:r>
          </w:p>
        </w:tc>
        <w:tc>
          <w:tcPr>
            <w:tcW w:w="1276" w:type="dxa"/>
            <w:gridSpan w:val="2"/>
            <w:tcBorders>
              <w:bottom w:val="single" w:sz="12" w:space="0" w:color="auto"/>
            </w:tcBorders>
            <w:shd w:val="clear" w:color="auto" w:fill="auto"/>
          </w:tcPr>
          <w:p w14:paraId="112245D9" w14:textId="77777777" w:rsidR="00CC612B" w:rsidRPr="009675FD" w:rsidRDefault="00CC612B" w:rsidP="002F27EF">
            <w:pPr>
              <w:spacing w:before="40" w:after="120"/>
              <w:ind w:right="113"/>
            </w:pPr>
            <w:r w:rsidRPr="009675FD">
              <w:t>10/09/2001</w:t>
            </w:r>
          </w:p>
        </w:tc>
        <w:tc>
          <w:tcPr>
            <w:tcW w:w="1983" w:type="dxa"/>
            <w:tcBorders>
              <w:bottom w:val="single" w:sz="12" w:space="0" w:color="auto"/>
            </w:tcBorders>
            <w:shd w:val="clear" w:color="auto" w:fill="auto"/>
          </w:tcPr>
          <w:p w14:paraId="6ADE470F" w14:textId="77777777" w:rsidR="00CC612B" w:rsidRPr="009675FD" w:rsidRDefault="00CC612B" w:rsidP="002F27EF">
            <w:pPr>
              <w:spacing w:before="40" w:after="120"/>
              <w:ind w:right="113"/>
              <w:rPr>
                <w:lang w:val="en-US"/>
              </w:rPr>
            </w:pPr>
            <w:r w:rsidRPr="009675FD">
              <w:rPr>
                <w:lang w:val="en-US"/>
              </w:rPr>
              <w:t>The Republic of Chile declares that it will apply provisionally paragraph 1 of article 1 of the Convention.</w:t>
            </w:r>
          </w:p>
        </w:tc>
      </w:tr>
    </w:tbl>
    <w:p w14:paraId="2B2C062F" w14:textId="77777777" w:rsidR="00CC612B" w:rsidRDefault="00CC612B" w:rsidP="00CC612B">
      <w:pPr>
        <w:pStyle w:val="SingleTxtG"/>
        <w:rPr>
          <w:i/>
          <w:iCs/>
          <w:sz w:val="18"/>
          <w:szCs w:val="18"/>
          <w:lang w:val="es-CL"/>
        </w:rPr>
      </w:pPr>
      <w:r w:rsidRPr="00787B33">
        <w:rPr>
          <w:i/>
          <w:iCs/>
          <w:sz w:val="18"/>
          <w:szCs w:val="18"/>
          <w:lang w:val="es-CL"/>
        </w:rPr>
        <w:t>Fuente: Elaboración propia sobre la base de la información contenida en la página web del depositario.</w:t>
      </w:r>
    </w:p>
    <w:p w14:paraId="4E541E90" w14:textId="77777777" w:rsidR="00620A74" w:rsidRDefault="00620A74">
      <w:pPr>
        <w:spacing w:line="240" w:lineRule="auto"/>
        <w:rPr>
          <w:i/>
          <w:iCs/>
          <w:sz w:val="18"/>
          <w:szCs w:val="18"/>
          <w:lang w:val="es-CL"/>
        </w:rPr>
      </w:pPr>
      <w:r>
        <w:rPr>
          <w:i/>
          <w:iCs/>
          <w:sz w:val="18"/>
          <w:szCs w:val="18"/>
          <w:lang w:val="es-CL"/>
        </w:rPr>
        <w:br w:type="page"/>
      </w:r>
    </w:p>
    <w:p w14:paraId="41D693FF" w14:textId="0FEB3B71" w:rsidR="00CC612B" w:rsidRPr="00212D67" w:rsidRDefault="00CC612B" w:rsidP="00C1201E">
      <w:pPr>
        <w:pStyle w:val="SingleTxtG"/>
      </w:pPr>
      <w:r w:rsidRPr="00212D67">
        <w:lastRenderedPageBreak/>
        <w:t>Cuadro 64</w:t>
      </w:r>
      <w:r>
        <w:tab/>
      </w:r>
      <w:r w:rsidR="00C1201E">
        <w:br/>
      </w:r>
      <w:r w:rsidRPr="00C1201E">
        <w:rPr>
          <w:b/>
          <w:bCs/>
        </w:rPr>
        <w:tab/>
        <w:t>Instrumentos regionales de derechos humanos</w:t>
      </w:r>
    </w:p>
    <w:tbl>
      <w:tblPr>
        <w:tblW w:w="7370" w:type="dxa"/>
        <w:tblInd w:w="1134" w:type="dxa"/>
        <w:tblLayout w:type="fixed"/>
        <w:tblCellMar>
          <w:left w:w="0" w:type="dxa"/>
          <w:right w:w="0" w:type="dxa"/>
        </w:tblCellMar>
        <w:tblLook w:val="0000" w:firstRow="0" w:lastRow="0" w:firstColumn="0" w:lastColumn="0" w:noHBand="0" w:noVBand="0"/>
      </w:tblPr>
      <w:tblGrid>
        <w:gridCol w:w="1966"/>
        <w:gridCol w:w="1230"/>
        <w:gridCol w:w="4174"/>
      </w:tblGrid>
      <w:tr w:rsidR="00CC612B" w:rsidRPr="009675FD" w14:paraId="2CABDC15" w14:textId="77777777" w:rsidTr="002F27EF">
        <w:trPr>
          <w:tblHeader/>
        </w:trPr>
        <w:tc>
          <w:tcPr>
            <w:tcW w:w="2268" w:type="dxa"/>
            <w:tcBorders>
              <w:top w:val="single" w:sz="4" w:space="0" w:color="auto"/>
              <w:bottom w:val="single" w:sz="12" w:space="0" w:color="auto"/>
            </w:tcBorders>
            <w:shd w:val="clear" w:color="auto" w:fill="auto"/>
            <w:vAlign w:val="bottom"/>
          </w:tcPr>
          <w:p w14:paraId="5FF869D6" w14:textId="77777777" w:rsidR="00CC612B" w:rsidRPr="009675FD" w:rsidRDefault="00CC612B" w:rsidP="002F27EF">
            <w:pPr>
              <w:spacing w:before="80" w:after="80" w:line="200" w:lineRule="exact"/>
              <w:ind w:right="113"/>
              <w:rPr>
                <w:i/>
                <w:sz w:val="16"/>
              </w:rPr>
            </w:pPr>
            <w:r w:rsidRPr="009675FD">
              <w:rPr>
                <w:i/>
                <w:sz w:val="16"/>
              </w:rPr>
              <w:t>Convención</w:t>
            </w:r>
          </w:p>
        </w:tc>
        <w:tc>
          <w:tcPr>
            <w:tcW w:w="1418" w:type="dxa"/>
            <w:tcBorders>
              <w:top w:val="single" w:sz="4" w:space="0" w:color="auto"/>
              <w:bottom w:val="single" w:sz="12" w:space="0" w:color="auto"/>
            </w:tcBorders>
            <w:shd w:val="clear" w:color="auto" w:fill="auto"/>
            <w:vAlign w:val="bottom"/>
          </w:tcPr>
          <w:p w14:paraId="58012C87" w14:textId="77777777" w:rsidR="00CC612B" w:rsidRPr="009675FD" w:rsidRDefault="00CC612B" w:rsidP="002F27EF">
            <w:pPr>
              <w:spacing w:before="80" w:after="80" w:line="200" w:lineRule="exact"/>
              <w:ind w:right="113"/>
              <w:rPr>
                <w:i/>
                <w:sz w:val="16"/>
              </w:rPr>
            </w:pPr>
            <w:r w:rsidRPr="009675FD">
              <w:rPr>
                <w:i/>
                <w:sz w:val="16"/>
              </w:rPr>
              <w:t>Ratificación</w:t>
            </w:r>
          </w:p>
        </w:tc>
        <w:tc>
          <w:tcPr>
            <w:tcW w:w="4819" w:type="dxa"/>
            <w:tcBorders>
              <w:top w:val="single" w:sz="4" w:space="0" w:color="auto"/>
              <w:bottom w:val="single" w:sz="12" w:space="0" w:color="auto"/>
            </w:tcBorders>
            <w:shd w:val="clear" w:color="auto" w:fill="auto"/>
            <w:vAlign w:val="bottom"/>
          </w:tcPr>
          <w:p w14:paraId="40162590" w14:textId="77777777" w:rsidR="00CC612B" w:rsidRPr="009675FD" w:rsidRDefault="00CC612B" w:rsidP="002F27EF">
            <w:pPr>
              <w:spacing w:before="80" w:after="80" w:line="200" w:lineRule="exact"/>
              <w:ind w:right="113"/>
              <w:rPr>
                <w:i/>
                <w:sz w:val="16"/>
              </w:rPr>
            </w:pPr>
            <w:r w:rsidRPr="009675FD">
              <w:rPr>
                <w:i/>
                <w:sz w:val="16"/>
              </w:rPr>
              <w:t>Reservas y Declaraciones</w:t>
            </w:r>
          </w:p>
        </w:tc>
      </w:tr>
      <w:tr w:rsidR="00CC612B" w:rsidRPr="009675FD" w14:paraId="500BB068" w14:textId="77777777" w:rsidTr="002F27EF">
        <w:trPr>
          <w:trHeight w:hRule="exact" w:val="113"/>
          <w:tblHeader/>
        </w:trPr>
        <w:tc>
          <w:tcPr>
            <w:tcW w:w="2268" w:type="dxa"/>
            <w:tcBorders>
              <w:top w:val="single" w:sz="12" w:space="0" w:color="auto"/>
            </w:tcBorders>
            <w:shd w:val="clear" w:color="auto" w:fill="auto"/>
          </w:tcPr>
          <w:p w14:paraId="5826D224" w14:textId="77777777" w:rsidR="00CC612B" w:rsidRPr="009675FD" w:rsidRDefault="00CC612B" w:rsidP="002F27EF">
            <w:pPr>
              <w:spacing w:before="40" w:after="120"/>
              <w:ind w:right="113"/>
            </w:pPr>
          </w:p>
        </w:tc>
        <w:tc>
          <w:tcPr>
            <w:tcW w:w="1418" w:type="dxa"/>
            <w:tcBorders>
              <w:top w:val="single" w:sz="12" w:space="0" w:color="auto"/>
            </w:tcBorders>
            <w:shd w:val="clear" w:color="auto" w:fill="auto"/>
          </w:tcPr>
          <w:p w14:paraId="645897FA" w14:textId="77777777" w:rsidR="00CC612B" w:rsidRPr="009675FD" w:rsidRDefault="00CC612B" w:rsidP="002F27EF">
            <w:pPr>
              <w:spacing w:before="40" w:after="120"/>
              <w:ind w:right="113"/>
            </w:pPr>
          </w:p>
        </w:tc>
        <w:tc>
          <w:tcPr>
            <w:tcW w:w="4819" w:type="dxa"/>
            <w:tcBorders>
              <w:top w:val="single" w:sz="12" w:space="0" w:color="auto"/>
            </w:tcBorders>
            <w:shd w:val="clear" w:color="auto" w:fill="auto"/>
          </w:tcPr>
          <w:p w14:paraId="35CB370D" w14:textId="77777777" w:rsidR="00CC612B" w:rsidRPr="009675FD" w:rsidRDefault="00CC612B" w:rsidP="002F27EF">
            <w:pPr>
              <w:spacing w:before="40" w:after="120"/>
              <w:ind w:right="113"/>
            </w:pPr>
          </w:p>
        </w:tc>
      </w:tr>
      <w:tr w:rsidR="00CC612B" w:rsidRPr="009675FD" w14:paraId="5B28FF9F" w14:textId="77777777" w:rsidTr="002F27EF">
        <w:trPr>
          <w:cantSplit/>
        </w:trPr>
        <w:tc>
          <w:tcPr>
            <w:tcW w:w="2268" w:type="dxa"/>
            <w:shd w:val="clear" w:color="auto" w:fill="auto"/>
          </w:tcPr>
          <w:p w14:paraId="6B7B78F2" w14:textId="77777777" w:rsidR="00CC612B" w:rsidRPr="009675FD" w:rsidRDefault="00CC612B" w:rsidP="002F27EF">
            <w:pPr>
              <w:spacing w:before="40" w:after="120"/>
              <w:ind w:right="113"/>
            </w:pPr>
            <w:r w:rsidRPr="009675FD">
              <w:t>Convención Americana sobre Derechos Humanos</w:t>
            </w:r>
          </w:p>
        </w:tc>
        <w:tc>
          <w:tcPr>
            <w:tcW w:w="1418" w:type="dxa"/>
            <w:shd w:val="clear" w:color="auto" w:fill="auto"/>
          </w:tcPr>
          <w:p w14:paraId="7ADBBCB8" w14:textId="77777777" w:rsidR="00CC612B" w:rsidRPr="009675FD" w:rsidRDefault="00CC612B" w:rsidP="002F27EF">
            <w:pPr>
              <w:spacing w:before="40" w:after="120"/>
              <w:ind w:right="113"/>
            </w:pPr>
            <w:r w:rsidRPr="009675FD">
              <w:t>10/08/1990</w:t>
            </w:r>
          </w:p>
        </w:tc>
        <w:tc>
          <w:tcPr>
            <w:tcW w:w="4819" w:type="dxa"/>
            <w:shd w:val="clear" w:color="auto" w:fill="auto"/>
          </w:tcPr>
          <w:p w14:paraId="5AE3D2C2" w14:textId="77777777" w:rsidR="00CC612B" w:rsidRPr="009675FD" w:rsidRDefault="00CC612B" w:rsidP="002F27EF">
            <w:pPr>
              <w:spacing w:before="40" w:after="120"/>
              <w:ind w:right="113"/>
            </w:pPr>
            <w:r w:rsidRPr="009675FD">
              <w:t>a) El Gobierno de Chile declara que reconoce la competencia de la Comisión Interamericana de Derechos Humanos, por tiempo indefinido y bajo condiciones de reciprocidad, para recibir y examinar las comunicaciones en que un Estado Parte alegue que otro Estado Parte ha incurrido en violaciones de derechos humanos establecidos en la Convención Americana sobre Derechos Humanos, en los términos previstos en el artículo 45 de la mencionada Convención.</w:t>
            </w:r>
          </w:p>
          <w:p w14:paraId="71193650" w14:textId="77777777" w:rsidR="00CC612B" w:rsidRPr="009675FD" w:rsidRDefault="00CC612B" w:rsidP="002F27EF">
            <w:pPr>
              <w:spacing w:before="40" w:after="120"/>
              <w:ind w:right="113"/>
            </w:pPr>
            <w:r w:rsidRPr="009675FD">
              <w:t>b) El Gobierno de Chile declara que reconoce como obligatoria de pleno derecho la competencia de la Corte Interamericana de Derechos Humanos respecto de los casos relativos a la interpretación y aplicación de esta Convención de conformidad con lo que dispone su artículo 62.</w:t>
            </w:r>
          </w:p>
          <w:p w14:paraId="6F459318" w14:textId="77777777" w:rsidR="00CC612B" w:rsidRPr="009675FD" w:rsidRDefault="00CC612B" w:rsidP="002F27EF">
            <w:pPr>
              <w:spacing w:before="40" w:after="120"/>
              <w:ind w:right="113"/>
            </w:pPr>
            <w:r w:rsidRPr="009675FD">
              <w:t>Al formular las mencionadas declaraciones, el Gobierno de Chile deja constancia que los reconocimientos de competencia que ha conferido se refieren a hechos posteriores a la fecha del depósito de este instrumento de ratificación o, en todo caso, a hechos cuyo principio de ejecución sea posterior al 11 de marzo de 1990. Igualmente el Gobierno de Chile, al conferir la competencia a la Comisión y a la Corte Interamericana de Derechos Humanos, declara que estos órganos, al aplicar lo preceptuado en el párrafo segundo del artículo 21 de la Convención no podrán pronunciarse acerca de las razones de utilidad pública o de interés social que se hayan tenido en consideración al privar de sus bienes a una persona.</w:t>
            </w:r>
          </w:p>
        </w:tc>
      </w:tr>
      <w:tr w:rsidR="00CC612B" w:rsidRPr="009675FD" w14:paraId="47E524E5" w14:textId="77777777" w:rsidTr="002F27EF">
        <w:trPr>
          <w:cantSplit/>
        </w:trPr>
        <w:tc>
          <w:tcPr>
            <w:tcW w:w="2268" w:type="dxa"/>
            <w:shd w:val="clear" w:color="auto" w:fill="auto"/>
          </w:tcPr>
          <w:p w14:paraId="4EE352FF" w14:textId="77777777" w:rsidR="00CC612B" w:rsidRPr="009675FD" w:rsidRDefault="00CC612B" w:rsidP="002F27EF">
            <w:pPr>
              <w:spacing w:before="40" w:after="120"/>
              <w:ind w:right="113"/>
            </w:pPr>
            <w:r w:rsidRPr="009675FD">
              <w:t>Convención Interamericana para Prevenir y Sancionar la Tortura</w:t>
            </w:r>
          </w:p>
        </w:tc>
        <w:tc>
          <w:tcPr>
            <w:tcW w:w="1418" w:type="dxa"/>
            <w:shd w:val="clear" w:color="auto" w:fill="auto"/>
          </w:tcPr>
          <w:p w14:paraId="01F3F17C" w14:textId="77777777" w:rsidR="00CC612B" w:rsidRPr="009675FD" w:rsidRDefault="00CC612B" w:rsidP="002F27EF">
            <w:pPr>
              <w:spacing w:before="40" w:after="120"/>
              <w:ind w:right="113"/>
            </w:pPr>
            <w:r w:rsidRPr="009675FD">
              <w:t>15/09/1988</w:t>
            </w:r>
          </w:p>
        </w:tc>
        <w:tc>
          <w:tcPr>
            <w:tcW w:w="4819" w:type="dxa"/>
            <w:shd w:val="clear" w:color="auto" w:fill="auto"/>
          </w:tcPr>
          <w:p w14:paraId="0683C44B" w14:textId="77777777" w:rsidR="00CC612B" w:rsidRPr="009675FD" w:rsidRDefault="00CC612B" w:rsidP="002F27EF">
            <w:pPr>
              <w:spacing w:before="40" w:after="120"/>
              <w:ind w:right="113"/>
            </w:pPr>
            <w:r w:rsidRPr="009675FD">
              <w:t>Se formularon reservas al momento de la ratificación, pero algunas fueron retiradas en 1990. Se mantienen las siguientes:</w:t>
            </w:r>
          </w:p>
          <w:p w14:paraId="080E251A" w14:textId="77777777" w:rsidR="00CC612B" w:rsidRPr="009675FD" w:rsidRDefault="00CC612B" w:rsidP="002F27EF">
            <w:pPr>
              <w:spacing w:before="40" w:after="120"/>
              <w:ind w:right="113"/>
            </w:pPr>
            <w:r w:rsidRPr="009675FD">
              <w:t>El Gobierno de Chile declara que en sus relaciones con los Países Americanos que sean Partes en la presente Convención, aplicarán esta Convención en los casos en que existan incompatibilidades entre sus disposiciones y las de la Convención contra la Tortura y otros Tratos o Penas Crueles, Inhumanos o Degradantes, adoptada por las Naciones Unidas en 1984.</w:t>
            </w:r>
          </w:p>
          <w:p w14:paraId="21B2153A" w14:textId="77777777" w:rsidR="00CC612B" w:rsidRPr="009675FD" w:rsidRDefault="00CC612B" w:rsidP="002F27EF">
            <w:pPr>
              <w:spacing w:before="40" w:after="120"/>
              <w:ind w:right="113"/>
            </w:pPr>
            <w:r w:rsidRPr="009675FD">
              <w:t>Al inciso tercero del artículo 8, en cuanto un caso sólo podrá ser sometido a instancias internacionales cuya competencia haya sido aceptada expresamente por el Estado de Chile.</w:t>
            </w:r>
          </w:p>
        </w:tc>
      </w:tr>
      <w:tr w:rsidR="00CC612B" w:rsidRPr="009675FD" w14:paraId="548EAD19" w14:textId="77777777" w:rsidTr="002F27EF">
        <w:trPr>
          <w:cantSplit/>
        </w:trPr>
        <w:tc>
          <w:tcPr>
            <w:tcW w:w="2268" w:type="dxa"/>
            <w:shd w:val="clear" w:color="auto" w:fill="auto"/>
          </w:tcPr>
          <w:p w14:paraId="3CC53B6F" w14:textId="77777777" w:rsidR="00CC612B" w:rsidRPr="009675FD" w:rsidRDefault="00CC612B" w:rsidP="002F27EF">
            <w:pPr>
              <w:spacing w:before="40" w:after="120"/>
              <w:ind w:right="113"/>
            </w:pPr>
            <w:r w:rsidRPr="009675FD">
              <w:lastRenderedPageBreak/>
              <w:t>Convención Interamericana para la Prevención, Sanción y Erradicación de la Violencia contra la Mujer</w:t>
            </w:r>
          </w:p>
        </w:tc>
        <w:tc>
          <w:tcPr>
            <w:tcW w:w="1418" w:type="dxa"/>
            <w:shd w:val="clear" w:color="auto" w:fill="auto"/>
          </w:tcPr>
          <w:p w14:paraId="7585EDC8" w14:textId="77777777" w:rsidR="00CC612B" w:rsidRPr="009675FD" w:rsidRDefault="00CC612B" w:rsidP="002F27EF">
            <w:pPr>
              <w:spacing w:before="40" w:after="120"/>
              <w:ind w:right="113"/>
            </w:pPr>
            <w:r w:rsidRPr="009675FD">
              <w:t>24/10/1996</w:t>
            </w:r>
          </w:p>
        </w:tc>
        <w:tc>
          <w:tcPr>
            <w:tcW w:w="4819" w:type="dxa"/>
            <w:shd w:val="clear" w:color="auto" w:fill="auto"/>
          </w:tcPr>
          <w:p w14:paraId="2E001768" w14:textId="77777777" w:rsidR="00CC612B" w:rsidRPr="009675FD" w:rsidRDefault="00CC612B" w:rsidP="002F27EF">
            <w:pPr>
              <w:spacing w:before="40" w:after="120"/>
              <w:ind w:right="113"/>
            </w:pPr>
          </w:p>
        </w:tc>
      </w:tr>
      <w:tr w:rsidR="00CC612B" w:rsidRPr="009675FD" w14:paraId="7442479F" w14:textId="77777777" w:rsidTr="002F27EF">
        <w:trPr>
          <w:cantSplit/>
        </w:trPr>
        <w:tc>
          <w:tcPr>
            <w:tcW w:w="2268" w:type="dxa"/>
            <w:shd w:val="clear" w:color="auto" w:fill="auto"/>
          </w:tcPr>
          <w:p w14:paraId="00937A64" w14:textId="77777777" w:rsidR="00CC612B" w:rsidRPr="009675FD" w:rsidRDefault="00CC612B" w:rsidP="002F27EF">
            <w:pPr>
              <w:spacing w:before="40" w:after="120"/>
              <w:ind w:right="113"/>
            </w:pPr>
            <w:r w:rsidRPr="009675FD">
              <w:t>Convención Interamericana para la Eliminación de todas las Formas de Discriminación Contra las Personas con Discapacidad</w:t>
            </w:r>
          </w:p>
        </w:tc>
        <w:tc>
          <w:tcPr>
            <w:tcW w:w="1418" w:type="dxa"/>
            <w:shd w:val="clear" w:color="auto" w:fill="auto"/>
          </w:tcPr>
          <w:p w14:paraId="34CB0DCB" w14:textId="77777777" w:rsidR="00CC612B" w:rsidRPr="009675FD" w:rsidRDefault="00CC612B" w:rsidP="002F27EF">
            <w:pPr>
              <w:spacing w:before="40" w:after="120"/>
              <w:ind w:right="113"/>
            </w:pPr>
            <w:r w:rsidRPr="009675FD">
              <w:t>04/12/2001</w:t>
            </w:r>
          </w:p>
        </w:tc>
        <w:tc>
          <w:tcPr>
            <w:tcW w:w="4819" w:type="dxa"/>
            <w:shd w:val="clear" w:color="auto" w:fill="auto"/>
          </w:tcPr>
          <w:p w14:paraId="6CDCF8D0" w14:textId="77777777" w:rsidR="00CC612B" w:rsidRPr="009675FD" w:rsidRDefault="00CC612B" w:rsidP="002F27EF">
            <w:pPr>
              <w:spacing w:before="40" w:after="120"/>
              <w:ind w:right="113"/>
            </w:pPr>
          </w:p>
        </w:tc>
      </w:tr>
      <w:tr w:rsidR="00CC612B" w:rsidRPr="009675FD" w14:paraId="76C5B369" w14:textId="77777777" w:rsidTr="002F27EF">
        <w:trPr>
          <w:cantSplit/>
        </w:trPr>
        <w:tc>
          <w:tcPr>
            <w:tcW w:w="2268" w:type="dxa"/>
            <w:shd w:val="clear" w:color="auto" w:fill="auto"/>
          </w:tcPr>
          <w:p w14:paraId="2DC29154" w14:textId="77777777" w:rsidR="00CC612B" w:rsidRPr="009675FD" w:rsidRDefault="00CC612B" w:rsidP="002F27EF">
            <w:pPr>
              <w:spacing w:before="40" w:after="120"/>
              <w:ind w:right="113"/>
            </w:pPr>
            <w:r w:rsidRPr="009675FD">
              <w:t>Protocolo a la Convención Americana sobre Derechos Humanos, relativo a la Abolición de la Pena de Muerte</w:t>
            </w:r>
          </w:p>
        </w:tc>
        <w:tc>
          <w:tcPr>
            <w:tcW w:w="1418" w:type="dxa"/>
            <w:shd w:val="clear" w:color="auto" w:fill="auto"/>
          </w:tcPr>
          <w:p w14:paraId="1C4E1304" w14:textId="77777777" w:rsidR="00CC612B" w:rsidRPr="009675FD" w:rsidRDefault="00CC612B" w:rsidP="002F27EF">
            <w:pPr>
              <w:spacing w:before="40" w:after="120"/>
              <w:ind w:right="113"/>
            </w:pPr>
            <w:r w:rsidRPr="009675FD">
              <w:t>04/08/2005</w:t>
            </w:r>
          </w:p>
        </w:tc>
        <w:tc>
          <w:tcPr>
            <w:tcW w:w="4819" w:type="dxa"/>
            <w:shd w:val="clear" w:color="auto" w:fill="auto"/>
          </w:tcPr>
          <w:p w14:paraId="7A3C4F93" w14:textId="77777777" w:rsidR="00CC612B" w:rsidRPr="009675FD" w:rsidRDefault="00CC612B" w:rsidP="002F27EF">
            <w:pPr>
              <w:spacing w:before="40" w:after="120"/>
              <w:ind w:right="113"/>
            </w:pPr>
            <w:r w:rsidRPr="009675FD">
              <w:t>El Estado de Chile formula la reserva autorizada por el Artículo 2, párrafo 1, del Protocolo a la Convención Americana sobro Derechos Humanos Relativo a la Abolición de la Pena de Muerte y, en consecuencia podrá aplicar la pena de muerte en tiempo de guerra conforme al Derecho Internacional por delitos sumamente graves de carácter militar</w:t>
            </w:r>
          </w:p>
        </w:tc>
      </w:tr>
      <w:tr w:rsidR="00CC612B" w:rsidRPr="009675FD" w14:paraId="43F7FB10" w14:textId="77777777" w:rsidTr="002F27EF">
        <w:trPr>
          <w:cantSplit/>
        </w:trPr>
        <w:tc>
          <w:tcPr>
            <w:tcW w:w="2268" w:type="dxa"/>
            <w:shd w:val="clear" w:color="auto" w:fill="auto"/>
          </w:tcPr>
          <w:p w14:paraId="1980AA79" w14:textId="77777777" w:rsidR="00CC612B" w:rsidRPr="009675FD" w:rsidRDefault="00CC612B" w:rsidP="002F27EF">
            <w:pPr>
              <w:spacing w:before="40" w:after="120"/>
              <w:ind w:right="113"/>
            </w:pPr>
            <w:r w:rsidRPr="009675FD">
              <w:t>Convención Interamericana sobre Desaparición Forzada de Personas</w:t>
            </w:r>
          </w:p>
        </w:tc>
        <w:tc>
          <w:tcPr>
            <w:tcW w:w="1418" w:type="dxa"/>
            <w:shd w:val="clear" w:color="auto" w:fill="auto"/>
          </w:tcPr>
          <w:p w14:paraId="7818AA03" w14:textId="77777777" w:rsidR="00CC612B" w:rsidRPr="009675FD" w:rsidRDefault="00CC612B" w:rsidP="002F27EF">
            <w:pPr>
              <w:spacing w:before="40" w:after="120"/>
              <w:ind w:right="113"/>
            </w:pPr>
            <w:r w:rsidRPr="009675FD">
              <w:t>13/01/2010</w:t>
            </w:r>
          </w:p>
        </w:tc>
        <w:tc>
          <w:tcPr>
            <w:tcW w:w="4819" w:type="dxa"/>
            <w:shd w:val="clear" w:color="auto" w:fill="auto"/>
          </w:tcPr>
          <w:p w14:paraId="653F2EEC" w14:textId="77777777" w:rsidR="00CC612B" w:rsidRPr="009675FD" w:rsidRDefault="00CC612B" w:rsidP="002F27EF">
            <w:pPr>
              <w:spacing w:before="40" w:after="120"/>
              <w:ind w:right="113"/>
            </w:pPr>
          </w:p>
        </w:tc>
      </w:tr>
      <w:tr w:rsidR="00CC612B" w:rsidRPr="009675FD" w14:paraId="0B1C9DA0" w14:textId="77777777" w:rsidTr="002F27EF">
        <w:trPr>
          <w:cantSplit/>
        </w:trPr>
        <w:tc>
          <w:tcPr>
            <w:tcW w:w="2268" w:type="dxa"/>
            <w:shd w:val="clear" w:color="auto" w:fill="auto"/>
          </w:tcPr>
          <w:p w14:paraId="1B675ACC" w14:textId="77777777" w:rsidR="00CC612B" w:rsidRPr="009675FD" w:rsidRDefault="00CC612B" w:rsidP="002F27EF">
            <w:pPr>
              <w:spacing w:before="40" w:after="120"/>
              <w:ind w:right="113"/>
            </w:pPr>
            <w:r w:rsidRPr="009675FD">
              <w:lastRenderedPageBreak/>
              <w:t>Convención Interamericana sobre la Protección de los Derechos Humanos de las Personas Mayores</w:t>
            </w:r>
          </w:p>
        </w:tc>
        <w:tc>
          <w:tcPr>
            <w:tcW w:w="1418" w:type="dxa"/>
            <w:shd w:val="clear" w:color="auto" w:fill="auto"/>
          </w:tcPr>
          <w:p w14:paraId="6713109C" w14:textId="77777777" w:rsidR="00CC612B" w:rsidRPr="009675FD" w:rsidRDefault="00CC612B" w:rsidP="002F27EF">
            <w:pPr>
              <w:spacing w:before="40" w:after="120"/>
              <w:ind w:right="113"/>
            </w:pPr>
            <w:r w:rsidRPr="009675FD">
              <w:t>11/07/2017</w:t>
            </w:r>
          </w:p>
        </w:tc>
        <w:tc>
          <w:tcPr>
            <w:tcW w:w="4819" w:type="dxa"/>
            <w:shd w:val="clear" w:color="auto" w:fill="auto"/>
          </w:tcPr>
          <w:p w14:paraId="61711BF8" w14:textId="77777777" w:rsidR="00CC612B" w:rsidRPr="009675FD" w:rsidRDefault="00CC612B" w:rsidP="002F27EF">
            <w:pPr>
              <w:spacing w:before="40" w:after="120"/>
              <w:ind w:right="113"/>
            </w:pPr>
            <w:r w:rsidRPr="009675FD">
              <w:t>La República de Chile declara que el enfoque de curso de vida será entendido como el continuo de la vida de la persona, desde el inicio de su existencia hasta la última etapa de su vida, que, condicionada por diversos factores, como el familiar, social, económico, ambiental y/o cultural, configuran su situación vital, siendo el Estado el encargado de desarrollar este enfoque en sus políticas públicas, planes y programas, con especial énfasis en la vejez.</w:t>
            </w:r>
          </w:p>
          <w:p w14:paraId="4B4AD721" w14:textId="77777777" w:rsidR="00CC612B" w:rsidRPr="009675FD" w:rsidRDefault="00CC612B" w:rsidP="002F27EF">
            <w:pPr>
              <w:spacing w:before="40" w:after="120"/>
              <w:ind w:right="113"/>
            </w:pPr>
            <w:r w:rsidRPr="009675FD">
              <w:t>La República de Chile declara que la identidad de género a que alude la presente Convención será entendida en armonía con lo dispuesto en su legislación nacional.</w:t>
            </w:r>
          </w:p>
          <w:p w14:paraId="112BE542" w14:textId="77777777" w:rsidR="00CC612B" w:rsidRPr="009675FD" w:rsidRDefault="00CC612B" w:rsidP="002F27EF">
            <w:pPr>
              <w:spacing w:before="40" w:after="120"/>
              <w:ind w:right="113"/>
            </w:pPr>
            <w:r w:rsidRPr="009675FD">
              <w:t>La República de Chile declara que los Artículos 5 y 18, inciso segundo, ambos en relación con el Artículo 2 de la misma Convención, no impiden, de ninguna forma, la adopción de medidas legítimas, razonables y proporcionadas, como son las que, fundadas en las exigencias ya sea del funcionamiento de una institución, o en las propias de la naturaleza del cargo o funci6n, establecen límites de edad para desempeñar ciertos cargos o funciones públicas, por lo que no podrán considerarse como constitutivas de un acto de discriminación.</w:t>
            </w:r>
          </w:p>
          <w:p w14:paraId="5C06C767" w14:textId="77777777" w:rsidR="00CC612B" w:rsidRPr="009675FD" w:rsidRDefault="00CC612B" w:rsidP="002F27EF">
            <w:pPr>
              <w:spacing w:before="40" w:after="120"/>
              <w:ind w:right="113"/>
              <w:rPr>
                <w:b/>
              </w:rPr>
            </w:pPr>
            <w:r w:rsidRPr="009675FD">
              <w:t>La República de Chile declara, en relación con el Artículo 11 de la Convención, que el consentimiento libre e informado en el ámbito de la salud al que ella se refiere deberá ser prestado en conformidad a los requisitos tanto formales como sustantivos y a todas las demás disposiciones aplicables en la materia vigentes en el ordenamiento jurídico chileno.</w:t>
            </w:r>
          </w:p>
        </w:tc>
      </w:tr>
      <w:tr w:rsidR="00CC612B" w:rsidRPr="009675FD" w14:paraId="48190FB4" w14:textId="77777777" w:rsidTr="002F27EF">
        <w:trPr>
          <w:cantSplit/>
        </w:trPr>
        <w:tc>
          <w:tcPr>
            <w:tcW w:w="2268" w:type="dxa"/>
            <w:shd w:val="clear" w:color="auto" w:fill="auto"/>
          </w:tcPr>
          <w:p w14:paraId="63D7C97B" w14:textId="77777777" w:rsidR="00CC612B" w:rsidRPr="009675FD" w:rsidRDefault="00CC612B" w:rsidP="002F27EF">
            <w:pPr>
              <w:spacing w:before="40" w:after="120"/>
              <w:ind w:right="113"/>
            </w:pPr>
            <w:r w:rsidRPr="009675FD">
              <w:t>Protocolo Adicional a la Convención Americana sobre Derechos Humanos en Materia de Derechos Económicos, Sociales y Culturales</w:t>
            </w:r>
          </w:p>
        </w:tc>
        <w:tc>
          <w:tcPr>
            <w:tcW w:w="1418" w:type="dxa"/>
            <w:shd w:val="clear" w:color="auto" w:fill="auto"/>
          </w:tcPr>
          <w:p w14:paraId="68596306" w14:textId="77777777" w:rsidR="00CC612B" w:rsidRPr="009675FD" w:rsidRDefault="00CC612B" w:rsidP="002F27EF">
            <w:pPr>
              <w:spacing w:before="40" w:after="120"/>
              <w:ind w:right="113"/>
            </w:pPr>
            <w:r w:rsidRPr="009675FD">
              <w:t>23/03/2022</w:t>
            </w:r>
          </w:p>
        </w:tc>
        <w:tc>
          <w:tcPr>
            <w:tcW w:w="4819" w:type="dxa"/>
            <w:shd w:val="clear" w:color="auto" w:fill="auto"/>
          </w:tcPr>
          <w:p w14:paraId="4838DA3C" w14:textId="77777777" w:rsidR="00CC612B" w:rsidRPr="009675FD" w:rsidRDefault="00CC612B" w:rsidP="002F27EF">
            <w:pPr>
              <w:spacing w:before="40" w:after="120"/>
              <w:ind w:right="113"/>
            </w:pPr>
          </w:p>
        </w:tc>
      </w:tr>
      <w:tr w:rsidR="00CC612B" w:rsidRPr="009675FD" w14:paraId="57C2C054" w14:textId="77777777" w:rsidTr="002F27EF">
        <w:trPr>
          <w:cantSplit/>
        </w:trPr>
        <w:tc>
          <w:tcPr>
            <w:tcW w:w="2268" w:type="dxa"/>
            <w:shd w:val="clear" w:color="auto" w:fill="auto"/>
          </w:tcPr>
          <w:p w14:paraId="047C596A" w14:textId="77777777" w:rsidR="00CC612B" w:rsidRPr="009675FD" w:rsidRDefault="00CC612B" w:rsidP="002F27EF">
            <w:pPr>
              <w:spacing w:before="40" w:after="120"/>
              <w:ind w:right="113"/>
            </w:pPr>
            <w:r w:rsidRPr="009675FD">
              <w:t>Convención Interamericana contra el Racismo, la Discriminación Racial y Formas Conexas de Intolerancia</w:t>
            </w:r>
          </w:p>
        </w:tc>
        <w:tc>
          <w:tcPr>
            <w:tcW w:w="1418" w:type="dxa"/>
            <w:shd w:val="clear" w:color="auto" w:fill="auto"/>
          </w:tcPr>
          <w:p w14:paraId="317EF600" w14:textId="77777777" w:rsidR="00CC612B" w:rsidRPr="009675FD" w:rsidRDefault="00CC612B" w:rsidP="002F27EF">
            <w:pPr>
              <w:spacing w:before="40" w:after="120"/>
              <w:ind w:right="113"/>
            </w:pPr>
            <w:r w:rsidRPr="009675FD">
              <w:t>No ha sido ratificado. El tratado fue firmado el 22/10/2015</w:t>
            </w:r>
          </w:p>
          <w:p w14:paraId="6EB02435" w14:textId="77777777" w:rsidR="00CC612B" w:rsidRPr="009675FD" w:rsidRDefault="00CC612B" w:rsidP="002F27EF">
            <w:pPr>
              <w:spacing w:before="40" w:after="120"/>
              <w:ind w:right="113"/>
            </w:pPr>
          </w:p>
        </w:tc>
        <w:tc>
          <w:tcPr>
            <w:tcW w:w="4819" w:type="dxa"/>
            <w:shd w:val="clear" w:color="auto" w:fill="auto"/>
          </w:tcPr>
          <w:p w14:paraId="7669E6A8" w14:textId="77777777" w:rsidR="00CC612B" w:rsidRPr="009675FD" w:rsidRDefault="00CC612B" w:rsidP="002F27EF">
            <w:pPr>
              <w:spacing w:before="40" w:after="120"/>
              <w:ind w:right="113"/>
            </w:pPr>
          </w:p>
        </w:tc>
      </w:tr>
      <w:tr w:rsidR="00CC612B" w:rsidRPr="009675FD" w14:paraId="0B29D3FB" w14:textId="77777777" w:rsidTr="002F27EF">
        <w:trPr>
          <w:cantSplit/>
        </w:trPr>
        <w:tc>
          <w:tcPr>
            <w:tcW w:w="2268" w:type="dxa"/>
            <w:tcBorders>
              <w:bottom w:val="single" w:sz="12" w:space="0" w:color="auto"/>
            </w:tcBorders>
            <w:shd w:val="clear" w:color="auto" w:fill="auto"/>
          </w:tcPr>
          <w:p w14:paraId="655935BF" w14:textId="77777777" w:rsidR="00CC612B" w:rsidRPr="009675FD" w:rsidRDefault="00CC612B" w:rsidP="002F27EF">
            <w:pPr>
              <w:spacing w:before="40" w:after="120"/>
              <w:ind w:right="113"/>
            </w:pPr>
            <w:r w:rsidRPr="009675FD">
              <w:t>Convención Interamericana contra toda Forma de Discriminación e Intolerancia</w:t>
            </w:r>
          </w:p>
        </w:tc>
        <w:tc>
          <w:tcPr>
            <w:tcW w:w="1418" w:type="dxa"/>
            <w:tcBorders>
              <w:bottom w:val="single" w:sz="12" w:space="0" w:color="auto"/>
            </w:tcBorders>
            <w:shd w:val="clear" w:color="auto" w:fill="auto"/>
          </w:tcPr>
          <w:p w14:paraId="2A6FDB6C" w14:textId="77777777" w:rsidR="00CC612B" w:rsidRPr="009675FD" w:rsidRDefault="00CC612B" w:rsidP="002F27EF">
            <w:pPr>
              <w:spacing w:before="40" w:after="120"/>
              <w:ind w:right="113"/>
            </w:pPr>
            <w:r w:rsidRPr="009675FD">
              <w:t>No ha sido ratificado. El tratado fue firmado el 22/10/2015</w:t>
            </w:r>
          </w:p>
        </w:tc>
        <w:tc>
          <w:tcPr>
            <w:tcW w:w="4819" w:type="dxa"/>
            <w:tcBorders>
              <w:bottom w:val="single" w:sz="12" w:space="0" w:color="auto"/>
            </w:tcBorders>
            <w:shd w:val="clear" w:color="auto" w:fill="auto"/>
          </w:tcPr>
          <w:p w14:paraId="20417B74" w14:textId="77777777" w:rsidR="00CC612B" w:rsidRPr="009675FD" w:rsidRDefault="00CC612B" w:rsidP="002F27EF">
            <w:pPr>
              <w:spacing w:before="40" w:after="120"/>
              <w:ind w:right="113"/>
            </w:pPr>
          </w:p>
        </w:tc>
      </w:tr>
    </w:tbl>
    <w:p w14:paraId="5EB5F88F" w14:textId="77777777" w:rsidR="00CC612B" w:rsidRPr="00787B33" w:rsidRDefault="00CC612B" w:rsidP="00CC612B">
      <w:pPr>
        <w:pStyle w:val="SingleTxtG"/>
        <w:rPr>
          <w:i/>
          <w:iCs/>
          <w:sz w:val="18"/>
          <w:szCs w:val="18"/>
          <w:lang w:val="es-CL"/>
        </w:rPr>
      </w:pPr>
      <w:r w:rsidRPr="00787B33">
        <w:rPr>
          <w:i/>
          <w:iCs/>
          <w:sz w:val="18"/>
          <w:szCs w:val="18"/>
          <w:lang w:val="es-CL"/>
        </w:rPr>
        <w:lastRenderedPageBreak/>
        <w:t>Fuente: Elaboración propia sobre la base de la información contenida en la página web del depositario.</w:t>
      </w:r>
    </w:p>
    <w:p w14:paraId="060D5E85" w14:textId="77777777" w:rsidR="00CC612B" w:rsidRPr="008E7B3F" w:rsidRDefault="00CC612B" w:rsidP="00CC612B">
      <w:pPr>
        <w:pStyle w:val="H1G"/>
      </w:pPr>
      <w:bookmarkStart w:id="484" w:name="_Toc170913677"/>
      <w:bookmarkStart w:id="485" w:name="_Toc171683369"/>
      <w:r>
        <w:rPr>
          <w:position w:val="-1"/>
        </w:rPr>
        <w:tab/>
      </w:r>
      <w:r w:rsidRPr="00212D67">
        <w:rPr>
          <w:position w:val="-1"/>
        </w:rPr>
        <w:t>B.</w:t>
      </w:r>
      <w:r w:rsidRPr="00212D67">
        <w:rPr>
          <w:position w:val="-1"/>
        </w:rPr>
        <w:tab/>
      </w:r>
      <w:r w:rsidRPr="008E7B3F">
        <w:t>Marco jurídico de protección de los derechos humanos a nivel nacional</w:t>
      </w:r>
      <w:bookmarkEnd w:id="484"/>
      <w:bookmarkEnd w:id="485"/>
    </w:p>
    <w:p w14:paraId="49EFBC41" w14:textId="77777777" w:rsidR="00CC612B" w:rsidRPr="008E7B3F" w:rsidRDefault="00CC612B" w:rsidP="00CC612B">
      <w:pPr>
        <w:pStyle w:val="H23G"/>
      </w:pPr>
      <w:bookmarkStart w:id="486" w:name="_Toc170913678"/>
      <w:bookmarkStart w:id="487" w:name="_Toc171683370"/>
      <w:r>
        <w:rPr>
          <w:position w:val="-1"/>
        </w:rPr>
        <w:tab/>
      </w:r>
      <w:r w:rsidRPr="00212D67">
        <w:rPr>
          <w:position w:val="-1"/>
        </w:rPr>
        <w:t>1.</w:t>
      </w:r>
      <w:r w:rsidRPr="00212D67">
        <w:rPr>
          <w:position w:val="-1"/>
        </w:rPr>
        <w:tab/>
      </w:r>
      <w:r w:rsidRPr="008E7B3F">
        <w:t xml:space="preserve">Protección de los derechos humanos en la </w:t>
      </w:r>
      <w:sdt>
        <w:sdtPr>
          <w:tag w:val="goog_rdk_53"/>
          <w:id w:val="-1763898774"/>
        </w:sdtPr>
        <w:sdtEndPr/>
        <w:sdtContent/>
      </w:sdt>
      <w:sdt>
        <w:sdtPr>
          <w:tag w:val="goog_rdk_54"/>
          <w:id w:val="-863060276"/>
        </w:sdtPr>
        <w:sdtEndPr/>
        <w:sdtContent/>
      </w:sdt>
      <w:r w:rsidRPr="008E7B3F">
        <w:t>Constitución</w:t>
      </w:r>
      <w:bookmarkEnd w:id="486"/>
      <w:bookmarkEnd w:id="487"/>
    </w:p>
    <w:p w14:paraId="0D15DC56" w14:textId="77777777" w:rsidR="00CC612B" w:rsidRPr="00212D67" w:rsidRDefault="00CC612B" w:rsidP="00CC612B">
      <w:pPr>
        <w:pStyle w:val="SingleTxtG"/>
      </w:pPr>
      <w:r w:rsidRPr="00212D67">
        <w:rPr>
          <w:position w:val="-1"/>
        </w:rPr>
        <w:t>103.</w:t>
      </w:r>
      <w:r w:rsidRPr="00212D67">
        <w:rPr>
          <w:position w:val="-1"/>
        </w:rPr>
        <w:tab/>
      </w:r>
      <w:r w:rsidRPr="00212D67">
        <w:t>El artículo 5º de la Constitución Política de la República</w:t>
      </w:r>
      <w:r w:rsidRPr="007E145F">
        <w:rPr>
          <w:rStyle w:val="Refdenotaalpie"/>
        </w:rPr>
        <w:footnoteReference w:id="130"/>
      </w:r>
      <w:r w:rsidRPr="00212D67">
        <w:t xml:space="preserve"> dispone que el ejercicio de la soberanía reconoce como limitación el respeto a los derechos esenciales que emanan de la naturaleza humana, y, que es deber de los órganos del Estado respetar y promover tales derechos, garantizados por la Constitución, así como por los tratados internacionales ratificados por Chile y que se encuentren vigentes.</w:t>
      </w:r>
    </w:p>
    <w:p w14:paraId="1AB2971A" w14:textId="77777777" w:rsidR="00CC612B" w:rsidRPr="00212D67" w:rsidRDefault="00CC612B" w:rsidP="00CC612B">
      <w:pPr>
        <w:pStyle w:val="SingleTxtG"/>
      </w:pPr>
      <w:r w:rsidRPr="00212D67">
        <w:rPr>
          <w:position w:val="-1"/>
        </w:rPr>
        <w:t>104.</w:t>
      </w:r>
      <w:r w:rsidRPr="00212D67">
        <w:rPr>
          <w:position w:val="-1"/>
        </w:rPr>
        <w:tab/>
      </w:r>
      <w:r w:rsidRPr="00212D67">
        <w:t>El artículo 19 del capítulo III de la Constitución, sobre garantías constitucionales, protege los derechos humanos y libertades fundamentales contempladas por los diversos instrumentos internacionales. Se garantiza de este modo: el derecho a la vida y a la integridad física y psíquica de la persona; la igualdad ante la ley; la igual protección de la ley en el ejercicio de los derechos; el respeto y protección a la vida privada y pública y a la honra de la persona y su familia, y asimismo, la protección de sus datos personales; la inviolabilidad del hogar y de toda forma de comunicación privada; la libertad de conciencia; el derecho a la libertad personal y a la seguridad individual; el derecho a vivir en un medio ambiente libre de contaminación; el derecho a la protección de la salud; el derecho a la educación; la libertad de enseñanza; la libertad de opinión y la de información sin censura previa; el derecho a reunirse pacíficamente sin permiso previo y sin armas; el derecho de presentar peticiones a la autoridad; el derecho a asociarse sin permiso previo; la libertad de trabajo; la admisión a todas las funciones y empleos públicos; el derecho a la seguridad social; el derecho de sindicarse; la igual repartición de los tributos; el derecho a desarrollar cualquier actividad económica, respetando las normas legales que la regulen; la no discriminación arbitraria del Estado y sus organismos en materia económica; la libertad de adquirir el dominio de toda clase de bienes; el derecho de propiedad; la libertad de crear y difundir las artes, así como el derecho del autor sobre sus creaciones intelectuales y artísticas de cualquier especie; y la seguridad de que los preceptos legales que por mandato de la Constitución regulen o complementen las garantías que ésta establece o que las limiten en los casos en que ella lo autoriza, no podrán afectar los derechos en su esencia, ni imponer condiciones, tributos o requisitos que impidan su libre ejercicio.</w:t>
      </w:r>
    </w:p>
    <w:p w14:paraId="505B7B57" w14:textId="77777777" w:rsidR="00CC612B" w:rsidRPr="00212D67" w:rsidRDefault="00CC612B" w:rsidP="00CC612B">
      <w:pPr>
        <w:pStyle w:val="H23G"/>
      </w:pPr>
      <w:r>
        <w:tab/>
      </w:r>
      <w:r>
        <w:tab/>
      </w:r>
      <w:r w:rsidRPr="00212D67">
        <w:t>Estados de excepción constitucional</w:t>
      </w:r>
    </w:p>
    <w:p w14:paraId="6097899A" w14:textId="77777777" w:rsidR="00CC612B" w:rsidRPr="00212D67" w:rsidRDefault="00CC612B" w:rsidP="00CC612B">
      <w:pPr>
        <w:pStyle w:val="SingleTxtG"/>
      </w:pPr>
      <w:r w:rsidRPr="00212D67">
        <w:rPr>
          <w:position w:val="-1"/>
        </w:rPr>
        <w:t>105.</w:t>
      </w:r>
      <w:r w:rsidRPr="00212D67">
        <w:rPr>
          <w:position w:val="-1"/>
        </w:rPr>
        <w:tab/>
      </w:r>
      <w:r w:rsidRPr="00212D67">
        <w:t>En los artículos 39 y siguientes de la Constitución</w:t>
      </w:r>
      <w:r w:rsidRPr="007E145F">
        <w:rPr>
          <w:rStyle w:val="Refdenotaalpie"/>
        </w:rPr>
        <w:footnoteReference w:id="131"/>
      </w:r>
      <w:r w:rsidRPr="00212D67">
        <w:t xml:space="preserve"> se contemplan los siguientes estados de excepción: a) el estado de asamblea, en caso de guerra externa; b) el estado de sitio, en caso de guerra interna o grave conmoción interior; c) el estado de emergencia, en casos graves de alteración del orden público, daño o peligro para la seguridad nacional, por causas internas o externas; y d) el estado de catástrofe en caso de calamidad pública.</w:t>
      </w:r>
    </w:p>
    <w:p w14:paraId="3086C059" w14:textId="77777777" w:rsidR="00CC612B" w:rsidRPr="00212D67" w:rsidRDefault="00CC612B" w:rsidP="00CC612B">
      <w:pPr>
        <w:pStyle w:val="SingleTxtG"/>
      </w:pPr>
      <w:r w:rsidRPr="00212D67">
        <w:rPr>
          <w:position w:val="-1"/>
        </w:rPr>
        <w:t>106.</w:t>
      </w:r>
      <w:r w:rsidRPr="00212D67">
        <w:rPr>
          <w:position w:val="-1"/>
        </w:rPr>
        <w:tab/>
      </w:r>
      <w:r w:rsidRPr="00212D67">
        <w:t xml:space="preserve">El artículo 19 número 26° garantiza expresamente que las normas que regulen o complementen los derechos fundamentales reconocidos por la Constitución, no pueden ser afectadas en su esencia ni ser sometidas a condiciones, tributos o requisitos que impidan su libre ejercicio, inclusive en estados de excepción constitucional. Cabe destacar que la reforma constitucional de agosto de 1989 derogó el inciso segundo que permitía eximir la garantía en los casos de estados de excepción constitucional, Así, sólo caben restricciones o limitaciones provisorias a su ejercicio, en los términos señalados por la carta constitucional. </w:t>
      </w:r>
    </w:p>
    <w:p w14:paraId="3C8DE349" w14:textId="77777777" w:rsidR="00CC612B" w:rsidRPr="008E7B3F" w:rsidRDefault="00CC612B" w:rsidP="00CC612B">
      <w:pPr>
        <w:pStyle w:val="H23G"/>
      </w:pPr>
      <w:bookmarkStart w:id="488" w:name="_Toc170913679"/>
      <w:bookmarkStart w:id="489" w:name="_Toc171683371"/>
      <w:r>
        <w:rPr>
          <w:position w:val="-1"/>
        </w:rPr>
        <w:lastRenderedPageBreak/>
        <w:tab/>
      </w:r>
      <w:r w:rsidRPr="00212D67">
        <w:rPr>
          <w:position w:val="-1"/>
        </w:rPr>
        <w:t>2.</w:t>
      </w:r>
      <w:r w:rsidRPr="00212D67">
        <w:rPr>
          <w:position w:val="-1"/>
        </w:rPr>
        <w:tab/>
      </w:r>
      <w:r w:rsidRPr="008E7B3F">
        <w:t>Incorporación de los instrumentos de derechos humanos en el ordenamiento jurídico nacional</w:t>
      </w:r>
      <w:bookmarkEnd w:id="488"/>
      <w:bookmarkEnd w:id="489"/>
    </w:p>
    <w:p w14:paraId="2A552FE7" w14:textId="77777777" w:rsidR="00CC612B" w:rsidRPr="008E7B3F" w:rsidRDefault="00CC612B" w:rsidP="00CC612B">
      <w:pPr>
        <w:pStyle w:val="H4G"/>
      </w:pPr>
      <w:bookmarkStart w:id="490" w:name="_Toc170913680"/>
      <w:bookmarkStart w:id="491" w:name="_Toc171683372"/>
      <w:r>
        <w:rPr>
          <w:position w:val="-1"/>
        </w:rPr>
        <w:tab/>
      </w:r>
      <w:r w:rsidRPr="00212D67">
        <w:rPr>
          <w:position w:val="-1"/>
        </w:rPr>
        <w:t>i.</w:t>
      </w:r>
      <w:r w:rsidRPr="00212D67">
        <w:rPr>
          <w:position w:val="-1"/>
        </w:rPr>
        <w:tab/>
      </w:r>
      <w:r w:rsidRPr="008E7B3F">
        <w:t>Derecho internacional consuetudinario y principios generales de derecho</w:t>
      </w:r>
      <w:bookmarkEnd w:id="490"/>
      <w:bookmarkEnd w:id="491"/>
    </w:p>
    <w:p w14:paraId="211B763B" w14:textId="77777777" w:rsidR="00CC612B" w:rsidRPr="00212D67" w:rsidRDefault="00CC612B" w:rsidP="00CC612B">
      <w:pPr>
        <w:pStyle w:val="SingleTxtG"/>
      </w:pPr>
      <w:r w:rsidRPr="00212D67">
        <w:rPr>
          <w:position w:val="-1"/>
        </w:rPr>
        <w:t>107.</w:t>
      </w:r>
      <w:r w:rsidRPr="00212D67">
        <w:rPr>
          <w:position w:val="-1"/>
        </w:rPr>
        <w:tab/>
      </w:r>
      <w:r w:rsidRPr="00212D67">
        <w:t xml:space="preserve">No existe una norma expresa que establezca la incorporación automática de las normas de derecho internacional </w:t>
      </w:r>
      <w:r w:rsidRPr="008E7B3F">
        <w:rPr>
          <w:highlight w:val="white"/>
        </w:rPr>
        <w:t>consuetudinar</w:t>
      </w:r>
      <w:r w:rsidRPr="00212D67">
        <w:t xml:space="preserve">io y </w:t>
      </w:r>
      <w:r w:rsidRPr="008E7B3F">
        <w:rPr>
          <w:highlight w:val="white"/>
        </w:rPr>
        <w:t>de</w:t>
      </w:r>
      <w:r w:rsidRPr="00212D67">
        <w:t xml:space="preserve"> los principios generales de derecho en el ordenamiento jurídico interno de Chile. Para su recepción se deben distinguir las siguientes posibilidades: a) cuando un precepto legal de la normativa interna se refiere expresamente al derecho internacional en una situación específica, en cuyo caso los tribunales chilenos deben aplicarlo; o b) cuando no existe esta referencia expresa, situación en la cual la posición constante de la jurisprudencia, avalada por los tratadistas, ha sido atribuir validez jurídica al derecho internacional. </w:t>
      </w:r>
    </w:p>
    <w:p w14:paraId="35936996" w14:textId="064D1980" w:rsidR="00CC612B" w:rsidRPr="008E7B3F" w:rsidRDefault="00872FA5" w:rsidP="00872FA5">
      <w:pPr>
        <w:pStyle w:val="H4G"/>
      </w:pPr>
      <w:bookmarkStart w:id="492" w:name="_Toc170913681"/>
      <w:bookmarkStart w:id="493" w:name="_Toc171683373"/>
      <w:r>
        <w:rPr>
          <w:position w:val="-1"/>
        </w:rPr>
        <w:tab/>
      </w:r>
      <w:proofErr w:type="spellStart"/>
      <w:r w:rsidR="00CC612B" w:rsidRPr="00212D67">
        <w:rPr>
          <w:position w:val="-1"/>
        </w:rPr>
        <w:t>ii</w:t>
      </w:r>
      <w:proofErr w:type="spellEnd"/>
      <w:r w:rsidR="00CC612B" w:rsidRPr="00212D67">
        <w:rPr>
          <w:position w:val="-1"/>
        </w:rPr>
        <w:t>.</w:t>
      </w:r>
      <w:r w:rsidR="00CC612B" w:rsidRPr="00212D67">
        <w:rPr>
          <w:position w:val="-1"/>
        </w:rPr>
        <w:tab/>
      </w:r>
      <w:r w:rsidR="00CC612B" w:rsidRPr="008E7B3F">
        <w:t>Tratados internacionales</w:t>
      </w:r>
      <w:bookmarkEnd w:id="492"/>
      <w:bookmarkEnd w:id="493"/>
    </w:p>
    <w:p w14:paraId="73466326" w14:textId="77777777" w:rsidR="00CC612B" w:rsidRPr="00212D67" w:rsidRDefault="00CC612B" w:rsidP="00CC612B">
      <w:pPr>
        <w:pStyle w:val="SingleTxtG"/>
      </w:pPr>
      <w:r w:rsidRPr="00212D67">
        <w:rPr>
          <w:position w:val="-1"/>
        </w:rPr>
        <w:t>108.</w:t>
      </w:r>
      <w:r w:rsidRPr="00212D67">
        <w:rPr>
          <w:position w:val="-1"/>
        </w:rPr>
        <w:tab/>
      </w:r>
      <w:r w:rsidRPr="00212D67">
        <w:t xml:space="preserve">La jurisprudencia avalada por los tratadistas estima que la incorporación de todo tratado </w:t>
      </w:r>
      <w:r w:rsidRPr="008E7B3F">
        <w:rPr>
          <w:highlight w:val="white"/>
        </w:rPr>
        <w:t>internacional</w:t>
      </w:r>
      <w:r w:rsidRPr="00212D67">
        <w:t xml:space="preserve"> en el ordenamiento jurídico interno se produce mediante la conjunción de tres etapas: su aprobación por el Congreso Nacional, su promulgación por el Presidente de la República y su posterior publicación en el Diario Oficial. Esta fundamentación deriva del artículo 54 número 1° de la Constitución, que entrega al Congreso Nacional la atribución exclusiva de “[a]probar o desechar los tratados internacionales que le presentare el Presidente de la República antes de su ratificación. La aprobación de un tratado requerirá, en cada Cámara, de los quórum que corresponda, en conformidad al artículo 66, y se someterá, en lo pertinente, a los trámites de una ley.”</w:t>
      </w:r>
      <w:r w:rsidRPr="007E145F">
        <w:rPr>
          <w:rStyle w:val="Refdenotaalpie"/>
        </w:rPr>
        <w:footnoteReference w:id="132"/>
      </w:r>
    </w:p>
    <w:p w14:paraId="6E56A9D4" w14:textId="77777777" w:rsidR="00CC612B" w:rsidRPr="00212D67" w:rsidRDefault="00CC612B" w:rsidP="00CC612B">
      <w:pPr>
        <w:pStyle w:val="SingleTxtG"/>
      </w:pPr>
      <w:r w:rsidRPr="00212D67">
        <w:rPr>
          <w:position w:val="-1"/>
        </w:rPr>
        <w:t>109.</w:t>
      </w:r>
      <w:r w:rsidRPr="00212D67">
        <w:rPr>
          <w:position w:val="-1"/>
        </w:rPr>
        <w:tab/>
      </w:r>
      <w:r w:rsidRPr="00212D67">
        <w:t xml:space="preserve">Una vez </w:t>
      </w:r>
      <w:r w:rsidRPr="008E7B3F">
        <w:rPr>
          <w:highlight w:val="white"/>
        </w:rPr>
        <w:t>que</w:t>
      </w:r>
      <w:r w:rsidRPr="00212D67">
        <w:t xml:space="preserve"> el tratado internacional es aprobado según los pasos señalados anteriormente, sus disposiciones pueden ser aplicadas por los tribunales y las autoridades administrativas del país e invocadas ante las mismas.</w:t>
      </w:r>
    </w:p>
    <w:p w14:paraId="0DBE2221" w14:textId="77777777" w:rsidR="00CC612B" w:rsidRPr="00212D67" w:rsidRDefault="00CC612B" w:rsidP="00CC612B">
      <w:pPr>
        <w:pStyle w:val="SingleTxtG"/>
      </w:pPr>
      <w:r w:rsidRPr="00212D67">
        <w:rPr>
          <w:position w:val="-1"/>
        </w:rPr>
        <w:t>110.</w:t>
      </w:r>
      <w:r w:rsidRPr="00212D67">
        <w:rPr>
          <w:position w:val="-1"/>
        </w:rPr>
        <w:tab/>
      </w:r>
      <w:r w:rsidRPr="00212D67">
        <w:t xml:space="preserve">En relación con otras fuentes del derecho interno, el valor del tratado internacional equivale al de la ley. Así se deduce </w:t>
      </w:r>
      <w:r w:rsidRPr="008E7B3F">
        <w:rPr>
          <w:highlight w:val="white"/>
        </w:rPr>
        <w:t>de</w:t>
      </w:r>
      <w:r w:rsidRPr="00212D67">
        <w:t xml:space="preserve"> la jurisprudencia predominante y del consenso de los autores, a falta de norma expresa que lo determine. La situación de los tratados internacionales de derechos humanos es, sin embargo, diversa, y se detalla en el siguiente apartado.</w:t>
      </w:r>
    </w:p>
    <w:p w14:paraId="5230060F" w14:textId="77777777" w:rsidR="00CC612B" w:rsidRPr="008E7B3F" w:rsidRDefault="00CC612B" w:rsidP="00CC612B">
      <w:pPr>
        <w:pStyle w:val="H4G"/>
      </w:pPr>
      <w:bookmarkStart w:id="494" w:name="_Toc170913682"/>
      <w:bookmarkStart w:id="495" w:name="_Toc171683374"/>
      <w:r>
        <w:rPr>
          <w:position w:val="-1"/>
        </w:rPr>
        <w:tab/>
      </w:r>
      <w:proofErr w:type="spellStart"/>
      <w:r w:rsidRPr="00212D67">
        <w:rPr>
          <w:position w:val="-1"/>
        </w:rPr>
        <w:t>iii</w:t>
      </w:r>
      <w:proofErr w:type="spellEnd"/>
      <w:r w:rsidRPr="00212D67">
        <w:rPr>
          <w:position w:val="-1"/>
        </w:rPr>
        <w:t>.</w:t>
      </w:r>
      <w:r w:rsidRPr="00212D67">
        <w:rPr>
          <w:position w:val="-1"/>
        </w:rPr>
        <w:tab/>
      </w:r>
      <w:r w:rsidRPr="008E7B3F">
        <w:t>Jerarquía de los tratados internacionales de derechos humanos</w:t>
      </w:r>
      <w:bookmarkEnd w:id="494"/>
      <w:bookmarkEnd w:id="495"/>
    </w:p>
    <w:p w14:paraId="17653E86" w14:textId="77777777" w:rsidR="00CC612B" w:rsidRPr="00212D67" w:rsidRDefault="00CC612B" w:rsidP="00CC612B">
      <w:pPr>
        <w:pStyle w:val="SingleTxtG"/>
      </w:pPr>
      <w:r w:rsidRPr="00212D67">
        <w:rPr>
          <w:position w:val="-1"/>
        </w:rPr>
        <w:t>111.</w:t>
      </w:r>
      <w:r w:rsidRPr="00212D67">
        <w:rPr>
          <w:position w:val="-1"/>
        </w:rPr>
        <w:tab/>
      </w:r>
      <w:r w:rsidRPr="00212D67">
        <w:t>No existe una norma expresa que regule la jerarquía normativa de los tratados internacionales de derechos humanos en Chile. Una corriente doctrinaria y jurisprudencial ha entendido que los tratados de derechos humanos ratificados por Chile y que se encuentren vigente tienen jerarquía constitucional. Ello, atendida la enmienda constitucional de 1989, que completó el segundo inciso del artículo 5 de la Constitución, el cual indicaba que “el ejercicio de la soberanía reconoce como limitación el respeto a los derechos esenciales que emanan de la naturaleza humana”. La enmienda agregó a continuación, que “Es deber de los órganos del Estado respetar y promover tales derechos, garantizados por esta Constitución, así como por los tratados internacionales ratificados por Chile y que se encuentran vigentes”.</w:t>
      </w:r>
    </w:p>
    <w:p w14:paraId="221C62B0" w14:textId="77777777" w:rsidR="00CC612B" w:rsidRPr="00212D67" w:rsidRDefault="00CC612B" w:rsidP="00CC612B">
      <w:pPr>
        <w:pStyle w:val="SingleTxtG"/>
      </w:pPr>
      <w:r w:rsidRPr="00212D67">
        <w:rPr>
          <w:position w:val="-1"/>
        </w:rPr>
        <w:t>112.</w:t>
      </w:r>
      <w:r w:rsidRPr="00212D67">
        <w:rPr>
          <w:position w:val="-1"/>
        </w:rPr>
        <w:tab/>
      </w:r>
      <w:r w:rsidRPr="00212D67">
        <w:t>Una segunda parte de la doctrina, que cuenta también con algún reconocimiento jurisprudencial, ha indicado que, a falta de norma expresa, la regla general debiese ser el rango legal de los tratados de derechos humanos, en los mismos términos que los tratados internacionales de aplicación general.</w:t>
      </w:r>
    </w:p>
    <w:p w14:paraId="3602C2C5" w14:textId="77777777" w:rsidR="00CC612B" w:rsidRPr="008E7B3F" w:rsidRDefault="00CC612B" w:rsidP="00CC612B">
      <w:pPr>
        <w:pStyle w:val="H23G"/>
      </w:pPr>
      <w:bookmarkStart w:id="496" w:name="_Toc170913683"/>
      <w:bookmarkStart w:id="497" w:name="_Toc171683375"/>
      <w:r>
        <w:rPr>
          <w:position w:val="-1"/>
        </w:rPr>
        <w:tab/>
      </w:r>
      <w:r w:rsidRPr="00212D67">
        <w:rPr>
          <w:position w:val="-1"/>
        </w:rPr>
        <w:t>3.</w:t>
      </w:r>
      <w:r w:rsidRPr="00212D67">
        <w:rPr>
          <w:position w:val="-1"/>
        </w:rPr>
        <w:tab/>
      </w:r>
      <w:r w:rsidRPr="008E7B3F">
        <w:t>Autoridades judiciales, administrativas o de otra índole que son competentes en materias relativas a los derechos humanos y alcance de esa competencia</w:t>
      </w:r>
      <w:bookmarkEnd w:id="496"/>
      <w:bookmarkEnd w:id="497"/>
      <w:r w:rsidRPr="008E7B3F">
        <w:t xml:space="preserve"> </w:t>
      </w:r>
    </w:p>
    <w:p w14:paraId="22F6C853" w14:textId="77777777" w:rsidR="00CC612B" w:rsidRPr="00212D67" w:rsidRDefault="00CC612B" w:rsidP="00CC612B">
      <w:pPr>
        <w:pStyle w:val="SingleTxtG"/>
      </w:pPr>
      <w:r w:rsidRPr="00212D67">
        <w:rPr>
          <w:position w:val="-1"/>
        </w:rPr>
        <w:t>113.</w:t>
      </w:r>
      <w:r w:rsidRPr="00212D67">
        <w:rPr>
          <w:position w:val="-1"/>
        </w:rPr>
        <w:tab/>
      </w:r>
      <w:r w:rsidRPr="00212D67">
        <w:t xml:space="preserve">En el ejercicio de sus funciones, todas las autoridades del país tienen el deber de promover y respetar los derechos humanos. Como base de la institucionalidad, la Constitución Política de la República consagra que el Estado está “al servicio de la persona humana”, para lo cual debe contribuir a “crear las condiciones sociales que permitan a todos </w:t>
      </w:r>
      <w:r w:rsidRPr="00212D67">
        <w:lastRenderedPageBreak/>
        <w:t>y a cada uno de los integrantes de la comunidad nacional su mayor realización espiritual y material posible, con pleno respeto a los derechos y garantías que esta Constitución establece” (art. 1, inciso cuarto).</w:t>
      </w:r>
      <w:r w:rsidRPr="007E145F">
        <w:rPr>
          <w:rStyle w:val="Refdenotaalpie"/>
        </w:rPr>
        <w:footnoteReference w:id="133"/>
      </w:r>
      <w:r w:rsidRPr="00212D67">
        <w:t xml:space="preserve"> La potestad del Estado y “el ejercicio de la soberanía reconoce como limitación el respeto a los derechos esenciales que emanan de la naturaleza humana” (art. 5, inciso primero). Según se mencionó anteriormente, mediante la enmienda constitucional de 1989 se incorporó el inciso segundo que señala que “es deber de los órganos del Estado respetar y promover tales derechos garantizados por esta Constitución, así como por los tratados internacionales ratificados por Chile y que se encuentren vigentes”.</w:t>
      </w:r>
    </w:p>
    <w:p w14:paraId="706FD9F0" w14:textId="77777777" w:rsidR="00CC612B" w:rsidRPr="00212D67" w:rsidRDefault="00CC612B" w:rsidP="00CC612B">
      <w:pPr>
        <w:pStyle w:val="SingleTxtG"/>
      </w:pPr>
      <w:r w:rsidRPr="00212D67">
        <w:rPr>
          <w:position w:val="-1"/>
        </w:rPr>
        <w:t>114.</w:t>
      </w:r>
      <w:r w:rsidRPr="00212D67">
        <w:rPr>
          <w:position w:val="-1"/>
        </w:rPr>
        <w:tab/>
      </w:r>
      <w:r w:rsidRPr="00212D67">
        <w:t>El carácter imperativo de las normas constitucionales relativas a derechos fundamentales y el deber de las autoridades de brindarles protección se sustenta en el principio de supremacía constitucional, el cual somete la acción de los órganos estatales a la Constitución. En este sentido, el artículo 6 de la Constitución indica: “Los órganos del Estado deben someter su acción a la Constitución y a las normas dictadas conforme a ella, y garantizar el orden institucional de la República. Los preceptos de esta Constitución obligan tanto a los titulares o integrantes de dichos órganos como a toda persona, institución o grupo. La infracción de esta norma generará las responsabilidades y sanciones que determine la ley”</w:t>
      </w:r>
    </w:p>
    <w:p w14:paraId="0E08B876" w14:textId="77777777" w:rsidR="00CC612B" w:rsidRPr="00212D67" w:rsidRDefault="00CC612B" w:rsidP="00CC612B">
      <w:pPr>
        <w:pStyle w:val="SingleTxtG"/>
      </w:pPr>
      <w:r w:rsidRPr="00212D67">
        <w:rPr>
          <w:position w:val="-1"/>
        </w:rPr>
        <w:t>115.</w:t>
      </w:r>
      <w:r w:rsidRPr="00212D67">
        <w:rPr>
          <w:position w:val="-1"/>
        </w:rPr>
        <w:tab/>
      </w:r>
      <w:r w:rsidRPr="00212D67">
        <w:t>A continuación, se mencionan los más importantes órganos encargados de velar por la supremacía constitucional.</w:t>
      </w:r>
    </w:p>
    <w:p w14:paraId="7F994C79" w14:textId="77777777" w:rsidR="00CC612B" w:rsidRPr="008E7B3F" w:rsidRDefault="00CC612B" w:rsidP="00CC612B">
      <w:pPr>
        <w:pStyle w:val="H4G"/>
      </w:pPr>
      <w:bookmarkStart w:id="498" w:name="_Toc170913684"/>
      <w:bookmarkStart w:id="499" w:name="_Toc171683376"/>
      <w:r>
        <w:rPr>
          <w:position w:val="-1"/>
        </w:rPr>
        <w:tab/>
      </w:r>
      <w:r w:rsidRPr="00212D67">
        <w:rPr>
          <w:position w:val="-1"/>
        </w:rPr>
        <w:t>i.</w:t>
      </w:r>
      <w:r w:rsidRPr="00212D67">
        <w:rPr>
          <w:position w:val="-1"/>
        </w:rPr>
        <w:tab/>
      </w:r>
      <w:r w:rsidRPr="008E7B3F">
        <w:t>Tribunal Constitucional</w:t>
      </w:r>
      <w:bookmarkEnd w:id="498"/>
      <w:bookmarkEnd w:id="499"/>
    </w:p>
    <w:p w14:paraId="3717B458" w14:textId="77777777" w:rsidR="00CC612B" w:rsidRPr="00212D67" w:rsidRDefault="00CC612B" w:rsidP="00CC612B">
      <w:pPr>
        <w:pStyle w:val="SingleTxtG"/>
      </w:pPr>
      <w:r w:rsidRPr="00212D67">
        <w:rPr>
          <w:position w:val="-1"/>
        </w:rPr>
        <w:t>116.</w:t>
      </w:r>
      <w:r w:rsidRPr="00212D67">
        <w:rPr>
          <w:position w:val="-1"/>
        </w:rPr>
        <w:tab/>
      </w:r>
      <w:r w:rsidRPr="00212D67">
        <w:t>El Tribunal Constitucional realiza el control preventivo y posterior de preceptos legales (incluidos los decretos con fuerza de ley).</w:t>
      </w:r>
    </w:p>
    <w:p w14:paraId="236E6D83" w14:textId="77777777" w:rsidR="00CC612B" w:rsidRPr="00212D67" w:rsidRDefault="00CC612B" w:rsidP="00CC612B">
      <w:pPr>
        <w:pStyle w:val="SingleTxtG"/>
      </w:pPr>
      <w:r w:rsidRPr="00212D67">
        <w:rPr>
          <w:position w:val="-1"/>
        </w:rPr>
        <w:t>117.</w:t>
      </w:r>
      <w:r w:rsidRPr="00212D67">
        <w:rPr>
          <w:position w:val="-1"/>
        </w:rPr>
        <w:tab/>
      </w:r>
      <w:r w:rsidRPr="00212D67">
        <w:t>Los controles preventivos son facultativos (a requerimiento del Presidente de la República, de las Cámaras o de una parte de sus miembros en ejercicio) u obligatorios (respecto de leyes interpretativas de la Constitución, leyes orgánicas constitucionales y tratados internacionales que contengan normas propias de este último tipo de leyes). El Tribunal también controla, en forma preventiva y facultativa, los proyectos de reforma constitucional y los tratados internacionales sometidos a la aprobación del Congreso. Asimismo, ejerce control preventivo y posterior de normas propias de la potestad reglamentaria (decretos y resoluciones). Finalmente, el mismo también resuelve cuestiones de constitucionalidad relativas a autos acordados emanados de los Tribunales Superiores de Justicia (Corte Suprema y Cortes de Apelaciones) y del Tribunal Calificador de Elecciones.</w:t>
      </w:r>
    </w:p>
    <w:p w14:paraId="5E6BF063" w14:textId="77777777" w:rsidR="00CC612B" w:rsidRPr="00212D67" w:rsidRDefault="00CC612B" w:rsidP="00CC612B">
      <w:pPr>
        <w:pStyle w:val="SingleTxtG"/>
      </w:pPr>
      <w:r w:rsidRPr="00212D67">
        <w:rPr>
          <w:position w:val="-1"/>
        </w:rPr>
        <w:t>118.</w:t>
      </w:r>
      <w:r w:rsidRPr="00212D67">
        <w:rPr>
          <w:position w:val="-1"/>
        </w:rPr>
        <w:tab/>
      </w:r>
      <w:r w:rsidRPr="00212D67">
        <w:t xml:space="preserve">Por su parte, los controles posteriores de preceptos legales pueden producirse ya sea por la vía de requerimientos de inaplicabilidad o de acciones de inconstitucionalidad. Cabe destacar que, a partir de la reforma constitucional del año 2005, se derogó el artículo 80 de la Constitución que atribuía competencia para conocer del recurso de inaplicabilidad a la Corte Suprema, siendo radicado desde entonces en el Tribunal Constitucional. </w:t>
      </w:r>
    </w:p>
    <w:p w14:paraId="6DF1EFD6" w14:textId="77777777" w:rsidR="00CC612B" w:rsidRPr="00212D67" w:rsidRDefault="00CC612B" w:rsidP="00CC612B">
      <w:pPr>
        <w:pStyle w:val="SingleTxtG"/>
      </w:pPr>
      <w:r w:rsidRPr="00212D67">
        <w:rPr>
          <w:position w:val="-1"/>
        </w:rPr>
        <w:t>119.</w:t>
      </w:r>
      <w:r w:rsidRPr="00212D67">
        <w:rPr>
          <w:position w:val="-1"/>
        </w:rPr>
        <w:tab/>
      </w:r>
      <w:r w:rsidRPr="00212D67">
        <w:t xml:space="preserve">Al Tribunal también le compete declarar la inconstitucionalidad de organizaciones, movimientos o partidos políticos que hubiesen incurrido en los ilícitos constitucionales que prevé la Constitución en su artículo 19 </w:t>
      </w:r>
      <w:proofErr w:type="spellStart"/>
      <w:r w:rsidRPr="00212D67">
        <w:t>Nº</w:t>
      </w:r>
      <w:proofErr w:type="spellEnd"/>
      <w:r w:rsidRPr="00212D67">
        <w:t xml:space="preserve"> 15, incisos sexto y siguientes.</w:t>
      </w:r>
    </w:p>
    <w:p w14:paraId="758AD7D4" w14:textId="77777777" w:rsidR="00CC612B" w:rsidRPr="008E7B3F" w:rsidRDefault="00CC612B" w:rsidP="00CC612B">
      <w:pPr>
        <w:pStyle w:val="H4G"/>
      </w:pPr>
      <w:r>
        <w:rPr>
          <w:position w:val="-1"/>
        </w:rPr>
        <w:tab/>
      </w:r>
      <w:proofErr w:type="spellStart"/>
      <w:r w:rsidRPr="00212D67">
        <w:rPr>
          <w:position w:val="-1"/>
        </w:rPr>
        <w:t>ii</w:t>
      </w:r>
      <w:proofErr w:type="spellEnd"/>
      <w:r w:rsidRPr="00212D67">
        <w:rPr>
          <w:position w:val="-1"/>
        </w:rPr>
        <w:t>.</w:t>
      </w:r>
      <w:r w:rsidRPr="008E7B3F">
        <w:tab/>
      </w:r>
      <w:bookmarkStart w:id="500" w:name="_Toc170913685"/>
      <w:bookmarkStart w:id="501" w:name="_Toc171683377"/>
      <w:r w:rsidRPr="008E7B3F">
        <w:t>Corte Suprema</w:t>
      </w:r>
      <w:bookmarkEnd w:id="500"/>
      <w:bookmarkEnd w:id="501"/>
    </w:p>
    <w:p w14:paraId="6A86E037" w14:textId="77777777" w:rsidR="00CC612B" w:rsidRPr="00C6503F" w:rsidRDefault="00CC612B" w:rsidP="00CC612B">
      <w:pPr>
        <w:pStyle w:val="SingleTxtG"/>
        <w:rPr>
          <w:rStyle w:val="SingleTxtGCar"/>
        </w:rPr>
      </w:pPr>
      <w:r w:rsidRPr="00212D67">
        <w:rPr>
          <w:position w:val="-1"/>
        </w:rPr>
        <w:t>120.</w:t>
      </w:r>
      <w:r w:rsidRPr="00212D67">
        <w:rPr>
          <w:position w:val="-1"/>
        </w:rPr>
        <w:tab/>
      </w:r>
      <w:r w:rsidRPr="00C6503F">
        <w:rPr>
          <w:rStyle w:val="SingleTxtGCar"/>
        </w:rPr>
        <w:t>El artículo 82 de la Constitución</w:t>
      </w:r>
      <w:r w:rsidRPr="007E145F">
        <w:rPr>
          <w:rStyle w:val="Refdenotaalpie"/>
        </w:rPr>
        <w:footnoteReference w:id="134"/>
      </w:r>
      <w:r w:rsidRPr="00C6503F">
        <w:rPr>
          <w:rStyle w:val="SingleTxtGCar"/>
        </w:rPr>
        <w:t xml:space="preserve"> le otorga al máximo tribunal la “superintendencia directiva, correccional y económica de todos los tribunales de la nación”, con excepción del Tribunal Constitucional, el Tribunal Calificador de Elecciones y los tribunales electorales regionales. En virtud de sus facultades, conoce de las acciones de amparo, protección y amparo económico, entre otras, lo que lo convierte en el órgano encargado de restablecer los derechos que han sido quebrantados por la violación de garantías constitucionales. </w:t>
      </w:r>
    </w:p>
    <w:p w14:paraId="53549617" w14:textId="77777777" w:rsidR="00CC612B" w:rsidRPr="008E7B3F" w:rsidRDefault="00CC612B" w:rsidP="00CC612B">
      <w:pPr>
        <w:pStyle w:val="H4G"/>
      </w:pPr>
      <w:r>
        <w:rPr>
          <w:position w:val="-1"/>
        </w:rPr>
        <w:tab/>
      </w:r>
      <w:proofErr w:type="spellStart"/>
      <w:r w:rsidRPr="00212D67">
        <w:rPr>
          <w:position w:val="-1"/>
        </w:rPr>
        <w:t>iii</w:t>
      </w:r>
      <w:proofErr w:type="spellEnd"/>
      <w:r w:rsidRPr="00212D67">
        <w:rPr>
          <w:position w:val="-1"/>
        </w:rPr>
        <w:t>.</w:t>
      </w:r>
      <w:r w:rsidRPr="008E7B3F">
        <w:tab/>
      </w:r>
      <w:bookmarkStart w:id="502" w:name="_Toc170913686"/>
      <w:bookmarkStart w:id="503" w:name="_Toc171683378"/>
      <w:r w:rsidRPr="008E7B3F">
        <w:t>Contraloría General de la República</w:t>
      </w:r>
      <w:bookmarkEnd w:id="502"/>
      <w:bookmarkEnd w:id="503"/>
    </w:p>
    <w:p w14:paraId="6F0ED0B6" w14:textId="77777777" w:rsidR="00CC612B" w:rsidRPr="00212D67" w:rsidRDefault="00CC612B" w:rsidP="00CC612B">
      <w:pPr>
        <w:pStyle w:val="SingleTxtG"/>
      </w:pPr>
      <w:r w:rsidRPr="00212D67">
        <w:rPr>
          <w:position w:val="-1"/>
        </w:rPr>
        <w:t>121.</w:t>
      </w:r>
      <w:r w:rsidRPr="00212D67">
        <w:rPr>
          <w:position w:val="-1"/>
        </w:rPr>
        <w:tab/>
      </w:r>
      <w:r w:rsidRPr="00212D67">
        <w:t xml:space="preserve">La Contraloría General de la República de Chile es un órgano superior de fiscalización de la Administración del Estado, encargado de controlar la legalidad de los actos </w:t>
      </w:r>
      <w:r w:rsidRPr="00212D67">
        <w:lastRenderedPageBreak/>
        <w:t>administrativos y resguardar el correcto uso de los fondos públicos. Está determinada por su propia Ley Orgánica Constitucional (N°10.336)</w:t>
      </w:r>
      <w:r w:rsidRPr="007E145F">
        <w:rPr>
          <w:rStyle w:val="Refdenotaalpie"/>
        </w:rPr>
        <w:footnoteReference w:id="135"/>
      </w:r>
      <w:r w:rsidRPr="00212D67">
        <w:t xml:space="preserve"> y es una institución autónoma respecto del Poder Ejecutivo y demás órganos de la Administración del Estado.</w:t>
      </w:r>
    </w:p>
    <w:p w14:paraId="2669C696" w14:textId="77777777" w:rsidR="00CC612B" w:rsidRPr="00212D67" w:rsidRDefault="00CC612B" w:rsidP="00CC612B">
      <w:pPr>
        <w:pStyle w:val="SingleTxtG"/>
      </w:pPr>
      <w:r w:rsidRPr="00212D67">
        <w:rPr>
          <w:position w:val="-1"/>
        </w:rPr>
        <w:t>122.</w:t>
      </w:r>
      <w:r w:rsidRPr="00212D67">
        <w:rPr>
          <w:position w:val="-1"/>
        </w:rPr>
        <w:tab/>
      </w:r>
      <w:r w:rsidRPr="00212D67">
        <w:t>Su labor fiscalizadora es de carácter jurídico, contable y financiero, y tiene el objetivo de verificar que las instituciones públicas actúen dentro de la ley y en el ámbito de sus atribuciones, utilizando de manera eficiente y eficaz los recursos públicos, y asegurándose que la actividad de la Administración del Estado se ajuste al ordenamiento jurídico, la Constitución, las leyes y los tratados internacionales. Así, tiene un rol protagónico en la prevención de la corrupción, promoviendo acciones de capacitación permanente a las instituciones e iniciativas colaborativas a nivel internacional.</w:t>
      </w:r>
    </w:p>
    <w:p w14:paraId="42F434B2" w14:textId="77777777" w:rsidR="00CC612B" w:rsidRPr="00212D67" w:rsidRDefault="00CC612B" w:rsidP="00CC612B">
      <w:pPr>
        <w:pStyle w:val="SingleTxtG"/>
      </w:pPr>
      <w:r w:rsidRPr="00212D67">
        <w:rPr>
          <w:position w:val="-1"/>
        </w:rPr>
        <w:t>123.</w:t>
      </w:r>
      <w:r w:rsidRPr="00212D67">
        <w:rPr>
          <w:position w:val="-1"/>
        </w:rPr>
        <w:tab/>
      </w:r>
      <w:r w:rsidRPr="00212D67">
        <w:t>La Contraloría también supervisa que el patrimonio público se administre correctamente y se respete el ordenamiento vigente, fiscalizando el ingreso e inversión de los fondos públicos, además de examinar y revisar las cuentas de los funcionarios que tienen a su cargo estos recursos.</w:t>
      </w:r>
    </w:p>
    <w:p w14:paraId="2D966017" w14:textId="77777777" w:rsidR="00CC612B" w:rsidRPr="008E7B3F" w:rsidRDefault="00CC612B" w:rsidP="00CC612B">
      <w:pPr>
        <w:pStyle w:val="H23G"/>
      </w:pPr>
      <w:bookmarkStart w:id="504" w:name="_Toc170913687"/>
      <w:bookmarkStart w:id="505" w:name="_Toc171683379"/>
      <w:r>
        <w:rPr>
          <w:position w:val="-1"/>
        </w:rPr>
        <w:tab/>
      </w:r>
      <w:r w:rsidRPr="00212D67">
        <w:rPr>
          <w:position w:val="-1"/>
        </w:rPr>
        <w:t>4.</w:t>
      </w:r>
      <w:r w:rsidRPr="00212D67">
        <w:rPr>
          <w:position w:val="-1"/>
        </w:rPr>
        <w:tab/>
      </w:r>
      <w:r w:rsidRPr="008E7B3F">
        <w:t>Disposiciones de los diversos instrumentos de derechos humanos que pueden ser y han sido invocadas ante los tribunales judiciales, tribunales de otra índole o las autoridades administrativas, o aplicadas directamente por ellos</w:t>
      </w:r>
      <w:bookmarkEnd w:id="504"/>
      <w:bookmarkEnd w:id="505"/>
    </w:p>
    <w:p w14:paraId="7CF11A82" w14:textId="77777777" w:rsidR="00CC612B" w:rsidRPr="00212D67" w:rsidRDefault="00CC612B" w:rsidP="00CC612B">
      <w:pPr>
        <w:pStyle w:val="SingleTxtG"/>
      </w:pPr>
      <w:r w:rsidRPr="00212D67">
        <w:rPr>
          <w:position w:val="-1"/>
        </w:rPr>
        <w:t>124.</w:t>
      </w:r>
      <w:r w:rsidRPr="00212D67">
        <w:rPr>
          <w:position w:val="-1"/>
        </w:rPr>
        <w:tab/>
      </w:r>
      <w:r w:rsidRPr="00212D67">
        <w:t>Los tribunales de justicia chilenos han reconocido y aplicado la normativa del derecho internacional de los derechos humanos.</w:t>
      </w:r>
    </w:p>
    <w:p w14:paraId="4892EA5B" w14:textId="77777777" w:rsidR="00CC612B" w:rsidRPr="00212D67" w:rsidRDefault="00CC612B" w:rsidP="00CC612B">
      <w:pPr>
        <w:pStyle w:val="SingleTxtG"/>
      </w:pPr>
      <w:r w:rsidRPr="00212D67">
        <w:rPr>
          <w:position w:val="-1"/>
        </w:rPr>
        <w:t>125.</w:t>
      </w:r>
      <w:r w:rsidRPr="00212D67">
        <w:rPr>
          <w:position w:val="-1"/>
        </w:rPr>
        <w:tab/>
      </w:r>
      <w:r w:rsidRPr="00212D67">
        <w:t xml:space="preserve">A modo solamente ejemplar, la Corte Suprema ha determinado que “(…) en definitiva los derechos humanos asegurados en un tratado se incorporan al ordenamiento jurídico interno, formando parte de la Constitución material adquiriendo plena vigencia, validez y eficacia jurídica, no pudiendo ningún órgano del Estado desconocerlos y debiendo todos ellos respetarlos y promoverlos, como asimismo, protegerlos a través del conjunto de garantías constitucionales destinadas a asegurar el pleno respeto de los derechos. Esta obligación no sólo deriva del mentado artículo 5°, sino también del 1°, incisos primero y cuarto, y artículo 19 </w:t>
      </w:r>
      <w:proofErr w:type="spellStart"/>
      <w:r w:rsidRPr="00212D67">
        <w:t>Nº</w:t>
      </w:r>
      <w:proofErr w:type="spellEnd"/>
      <w:r w:rsidRPr="00212D67">
        <w:t xml:space="preserve"> 26 de la Carta Magna y de los mismos tratados internacionales, entre éstos del artículo 1° común a los Cuatro Convenios de Ginebra, que establece el deber de los Estados Partes de respetar y hacer respetar el derecho internacional humanitario”</w:t>
      </w:r>
      <w:r w:rsidRPr="007E145F">
        <w:rPr>
          <w:rStyle w:val="Refdenotaalpie"/>
        </w:rPr>
        <w:footnoteReference w:id="136"/>
      </w:r>
      <w:r w:rsidRPr="00212D67">
        <w:t>.</w:t>
      </w:r>
    </w:p>
    <w:p w14:paraId="47358C16" w14:textId="77777777" w:rsidR="00CC612B" w:rsidRPr="00212D67" w:rsidRDefault="00CC612B" w:rsidP="00CC612B">
      <w:pPr>
        <w:pStyle w:val="SingleTxtG"/>
      </w:pPr>
      <w:r w:rsidRPr="00212D67">
        <w:rPr>
          <w:position w:val="-1"/>
        </w:rPr>
        <w:t>126.</w:t>
      </w:r>
      <w:r w:rsidRPr="00212D67">
        <w:rPr>
          <w:position w:val="-1"/>
        </w:rPr>
        <w:tab/>
      </w:r>
      <w:r w:rsidRPr="00212D67">
        <w:t xml:space="preserve">En decisión a destacar del Máximo Tribunal, y que se refiere al derecho de defensa, se determina “que el artículo 19 </w:t>
      </w:r>
      <w:proofErr w:type="spellStart"/>
      <w:r w:rsidRPr="00212D67">
        <w:t>Nº</w:t>
      </w:r>
      <w:proofErr w:type="spellEnd"/>
      <w:r w:rsidRPr="00212D67">
        <w:t xml:space="preserve"> 3 inciso quinto de la Constitución Política del Estado, reconoce a los ciudadanos la igual protección de la ley en el ejercicio de los derechos, en cuanto toda persona puede acceder a la defensa jurídica en la forma que la ley señala y ninguna autoridad o individuo podrá impedir, restringir, o perturbar, la debida intervención del letrado si hubiere sido requerida (…)”. Al respecto, el considerando décimo señala “que, a lo anterior, y conforme la norma de reenvío contenida en el artículo 5° de la Constitución, debe extenderse el reconocimiento con rango constitucional del derecho de defensa, también a los derechos garantizados por los tratados internacionales ratificados por Chile y que se encuentren vigentes como son los artículos 11.1 de la Declaración Universal de Derechos Humanos (…); el artículo 14.3 del Pacto Internacional de Derechos Civiles y Políticos (…); el artículo 8.2 de la Convención Americana de Derechos Humanos (…)”</w:t>
      </w:r>
      <w:r w:rsidRPr="007E145F">
        <w:rPr>
          <w:rStyle w:val="Refdenotaalpie"/>
        </w:rPr>
        <w:footnoteReference w:id="137"/>
      </w:r>
      <w:r w:rsidRPr="00212D67">
        <w:t xml:space="preserve">. </w:t>
      </w:r>
    </w:p>
    <w:p w14:paraId="6C4BF876" w14:textId="77777777" w:rsidR="00CC612B" w:rsidRPr="00212D67" w:rsidRDefault="00CC612B" w:rsidP="00CC612B">
      <w:pPr>
        <w:pStyle w:val="SingleTxtG"/>
      </w:pPr>
      <w:r w:rsidRPr="00212D67">
        <w:rPr>
          <w:position w:val="-1"/>
        </w:rPr>
        <w:t>127.</w:t>
      </w:r>
      <w:r w:rsidRPr="00212D67">
        <w:rPr>
          <w:position w:val="-1"/>
        </w:rPr>
        <w:tab/>
      </w:r>
      <w:r w:rsidRPr="00212D67">
        <w:t xml:space="preserve">En una sentencia más reciente, la Sala Constitucional de la Corte Suprema, refiriéndose al derecho al recurso, ha indicado: “Que resulta pertinente agregar que, el denominado derecho al recurso, es parte de la garantía fundamental de un debido proceso, entendido en el artículo 19 </w:t>
      </w:r>
      <w:proofErr w:type="spellStart"/>
      <w:r w:rsidRPr="00212D67">
        <w:t>Nº</w:t>
      </w:r>
      <w:proofErr w:type="spellEnd"/>
      <w:r w:rsidRPr="00212D67">
        <w:t xml:space="preserve"> 3 inciso 6º de la Constitución Política como el racional y justo procedimiento. Si bien el derecho a recurrir, no se encuentra expresamente desarrollado en el Capítulo III de la Carta Fundamental, en razón del artículo 5º de la misma es aplicable, vinculable y exigible, porque se desprende de los tratados internacionales ratificados por Chile, como son el Pacto Internacional de Derechos Civiles y Políticos y el Pacto de San José </w:t>
      </w:r>
      <w:r w:rsidRPr="00212D67">
        <w:lastRenderedPageBreak/>
        <w:t>de Costa Rica, los cuales consagran en su artículo 14 y artículos 8º y 25, respectivamente, el derecho a recurrir del fallo ante juez o tribunal superior”.</w:t>
      </w:r>
      <w:r w:rsidRPr="007E145F">
        <w:rPr>
          <w:rStyle w:val="Refdenotaalpie"/>
        </w:rPr>
        <w:footnoteReference w:id="138"/>
      </w:r>
    </w:p>
    <w:p w14:paraId="3987CA38" w14:textId="77777777" w:rsidR="00CC612B" w:rsidRPr="00212D67" w:rsidRDefault="00CC612B" w:rsidP="00CC612B">
      <w:pPr>
        <w:pStyle w:val="SingleTxtG"/>
      </w:pPr>
      <w:r w:rsidRPr="00212D67">
        <w:rPr>
          <w:position w:val="-1"/>
        </w:rPr>
        <w:t>128.</w:t>
      </w:r>
      <w:r w:rsidRPr="00212D67">
        <w:rPr>
          <w:position w:val="-1"/>
        </w:rPr>
        <w:tab/>
      </w:r>
      <w:r w:rsidRPr="00212D67">
        <w:t>Por su parte, la Cuarta Sala (Mixta) ha acudido al derecho internacional en relación con el derecho a la identidad, señalando lo siguiente: “Por otra parte, el Tribunal Constitucional ha sostenido que el artículo 5° inciso segundo de la Constitución Política establezca que “el ejercicio de la soberanía reconoce como limitación el respeto a los derechos esenciales que emanan de la naturaleza humana”, significa que los hombres son titulares de derechos por el hecho de ser tales, sin que sea menester que se aseguren constitucionalmente para que gocen de la protección constitucional.” (</w:t>
      </w:r>
      <w:proofErr w:type="spellStart"/>
      <w:r w:rsidRPr="00212D67">
        <w:t>STC</w:t>
      </w:r>
      <w:proofErr w:type="spellEnd"/>
      <w:r w:rsidRPr="00212D67">
        <w:t xml:space="preserve"> Rol </w:t>
      </w:r>
      <w:proofErr w:type="spellStart"/>
      <w:r w:rsidRPr="00212D67">
        <w:t>N°</w:t>
      </w:r>
      <w:proofErr w:type="spellEnd"/>
      <w:r w:rsidRPr="00212D67">
        <w:t xml:space="preserve"> 226, considerando 25°). De esta forma y, aun cuando se sostuviera que el reconocimiento del derecho a la identidad personal no encuentra sustento en los tratados internacionales ratificados por Chile y vigentes, como la Convención Americana de Derechos Humanos y el Pacto Internacional de Derechos Civiles y Políticos, porque no lo mencionan en forma expresa, igualmente habría que reconocer que el ejercicio de la soberanía, por parte del legislador, se encuentra limitado por el respeto a los derechos esenciales que emanan de la naturaleza humana, como es el caso del derecho a la identidad, criterio que ha sido recogido también en fallos del Tribunal Constitucional (ROL </w:t>
      </w:r>
      <w:proofErr w:type="spellStart"/>
      <w:r w:rsidRPr="00212D67">
        <w:t>N°</w:t>
      </w:r>
      <w:proofErr w:type="spellEnd"/>
      <w:r w:rsidRPr="00212D67">
        <w:t xml:space="preserve"> 834, considerando 22°, y 1340, considerando 9°)”.</w:t>
      </w:r>
      <w:r w:rsidRPr="007E145F">
        <w:rPr>
          <w:rStyle w:val="Refdenotaalpie"/>
        </w:rPr>
        <w:footnoteReference w:id="139"/>
      </w:r>
    </w:p>
    <w:p w14:paraId="296589DB" w14:textId="77777777" w:rsidR="00CC612B" w:rsidRPr="008E7B3F" w:rsidRDefault="00CC612B" w:rsidP="00CC612B">
      <w:pPr>
        <w:pStyle w:val="H23G"/>
      </w:pPr>
      <w:r>
        <w:rPr>
          <w:position w:val="-1"/>
        </w:rPr>
        <w:tab/>
      </w:r>
      <w:r w:rsidRPr="00212D67">
        <w:rPr>
          <w:position w:val="-1"/>
        </w:rPr>
        <w:t>5.</w:t>
      </w:r>
      <w:r w:rsidRPr="00212D67">
        <w:rPr>
          <w:position w:val="-1"/>
        </w:rPr>
        <w:tab/>
      </w:r>
      <w:bookmarkStart w:id="507" w:name="_Toc170913688"/>
      <w:bookmarkStart w:id="508" w:name="_Toc171683380"/>
      <w:r w:rsidRPr="008E7B3F">
        <w:t>Recursos que garantizan el ejercicio de los derechos humanos</w:t>
      </w:r>
      <w:bookmarkEnd w:id="507"/>
      <w:bookmarkEnd w:id="508"/>
    </w:p>
    <w:p w14:paraId="37666349" w14:textId="77777777" w:rsidR="00CC612B" w:rsidRPr="008E7B3F" w:rsidRDefault="00CC612B" w:rsidP="00CC612B">
      <w:pPr>
        <w:pStyle w:val="H4G"/>
      </w:pPr>
      <w:bookmarkStart w:id="509" w:name="_Toc170913689"/>
      <w:bookmarkStart w:id="510" w:name="_Toc171683381"/>
      <w:r>
        <w:rPr>
          <w:position w:val="-1"/>
        </w:rPr>
        <w:tab/>
      </w:r>
      <w:r w:rsidRPr="00212D67">
        <w:rPr>
          <w:position w:val="-1"/>
        </w:rPr>
        <w:t>i.</w:t>
      </w:r>
      <w:r w:rsidRPr="00212D67">
        <w:rPr>
          <w:position w:val="-1"/>
        </w:rPr>
        <w:tab/>
      </w:r>
      <w:r w:rsidRPr="008E7B3F">
        <w:t>Recurso de protección</w:t>
      </w:r>
      <w:bookmarkEnd w:id="509"/>
      <w:bookmarkEnd w:id="510"/>
    </w:p>
    <w:p w14:paraId="6DFBC15B" w14:textId="77777777" w:rsidR="00CC612B" w:rsidRPr="00212D67" w:rsidRDefault="00CC612B" w:rsidP="00CC612B">
      <w:pPr>
        <w:pStyle w:val="SingleTxtG"/>
      </w:pPr>
      <w:r w:rsidRPr="00212D67">
        <w:rPr>
          <w:position w:val="-1"/>
        </w:rPr>
        <w:t>129.</w:t>
      </w:r>
      <w:r w:rsidRPr="00212D67">
        <w:rPr>
          <w:position w:val="-1"/>
        </w:rPr>
        <w:tab/>
      </w:r>
      <w:r w:rsidRPr="00212D67">
        <w:t>Esta acción, establecida en el artículo 20 de la Constitución Política,</w:t>
      </w:r>
      <w:r w:rsidRPr="007E145F">
        <w:rPr>
          <w:rStyle w:val="Refdenotaalpie"/>
        </w:rPr>
        <w:footnoteReference w:id="140"/>
      </w:r>
      <w:r w:rsidRPr="00212D67">
        <w:t xml:space="preserve"> tiene por objeto cautelar los derechos fundamentales que ahí se indican, frente a su privación, perturbación o amenazas en su legítimo ejercicio, por actos u omisiones arbitrarias o ilegales. Conforme a la naturaleza del recurso, su tramitación —ante una corte de apelaciones— es sumarísima y exenta de formalismos con el fin de hacer eficaz el ejercicio de la acción cautelar. Los antecedentes </w:t>
      </w:r>
      <w:proofErr w:type="gramStart"/>
      <w:r w:rsidRPr="00212D67">
        <w:t>del mismo</w:t>
      </w:r>
      <w:proofErr w:type="gramEnd"/>
      <w:r w:rsidRPr="00212D67">
        <w:t xml:space="preserve"> y las pruebas se aprecian en conciencia. La sentencia es definitiva y apelable ante la Corte Suprema en un breve plazo. Los fallos de las cortes deben dictarse en plazos perentorios y existen amplias facultades para que se adopten las medidas necesarias para restablecer el imperio del derecho y asegurar la protección del afectado.</w:t>
      </w:r>
    </w:p>
    <w:p w14:paraId="6E35B817" w14:textId="77777777" w:rsidR="00CC612B" w:rsidRPr="008E7B3F" w:rsidRDefault="00CC612B" w:rsidP="00CC612B">
      <w:pPr>
        <w:pStyle w:val="H4G"/>
        <w:rPr>
          <w:i w:val="0"/>
        </w:rPr>
      </w:pPr>
      <w:bookmarkStart w:id="511" w:name="_Toc170913690"/>
      <w:bookmarkStart w:id="512" w:name="_Toc171683382"/>
      <w:r>
        <w:rPr>
          <w:position w:val="-1"/>
        </w:rPr>
        <w:tab/>
      </w:r>
      <w:proofErr w:type="spellStart"/>
      <w:r w:rsidRPr="00212D67">
        <w:rPr>
          <w:position w:val="-1"/>
        </w:rPr>
        <w:t>ii</w:t>
      </w:r>
      <w:proofErr w:type="spellEnd"/>
      <w:r w:rsidRPr="00212D67">
        <w:rPr>
          <w:position w:val="-1"/>
        </w:rPr>
        <w:t>.</w:t>
      </w:r>
      <w:r w:rsidRPr="00212D67">
        <w:rPr>
          <w:position w:val="-1"/>
        </w:rPr>
        <w:tab/>
      </w:r>
      <w:r w:rsidRPr="008E7B3F">
        <w:t>Recurso de amparo</w:t>
      </w:r>
      <w:bookmarkEnd w:id="511"/>
      <w:bookmarkEnd w:id="512"/>
    </w:p>
    <w:p w14:paraId="1DE44A43" w14:textId="77777777" w:rsidR="00CC612B" w:rsidRPr="00212D67" w:rsidRDefault="00CC612B" w:rsidP="00CC612B">
      <w:pPr>
        <w:pStyle w:val="SingleTxtG"/>
      </w:pPr>
      <w:r w:rsidRPr="00212D67">
        <w:rPr>
          <w:position w:val="-1"/>
        </w:rPr>
        <w:t>130.</w:t>
      </w:r>
      <w:r w:rsidRPr="00212D67">
        <w:rPr>
          <w:position w:val="-1"/>
        </w:rPr>
        <w:tab/>
      </w:r>
      <w:r w:rsidRPr="00212D67">
        <w:t xml:space="preserve">Con esta denominación la Constitución establece, en su artículo 21, el </w:t>
      </w:r>
      <w:r w:rsidRPr="008E7B3F">
        <w:rPr>
          <w:i/>
        </w:rPr>
        <w:t>hábeas corpus</w:t>
      </w:r>
      <w:r w:rsidRPr="00212D67">
        <w:t xml:space="preserve">. Se caracteriza por ser un recurso especial para casos de privación de libertad en que se infringen la Constitución o las leyes. Su finalidad es que la Corte ordene se </w:t>
      </w:r>
      <w:r w:rsidRPr="00920A49">
        <w:rPr>
          <w:position w:val="-1"/>
        </w:rPr>
        <w:t>guarden</w:t>
      </w:r>
      <w:r w:rsidRPr="00212D67">
        <w:t xml:space="preserve"> las formalidades legales y adopte de inmediato las providencias que juzgue necesarias para restablecer el imperio del derecho y asegurar la debida protección del afectado.</w:t>
      </w:r>
    </w:p>
    <w:p w14:paraId="5A01A236" w14:textId="77777777" w:rsidR="00CC612B" w:rsidRPr="008E7B3F" w:rsidRDefault="00CC612B" w:rsidP="00CC612B">
      <w:pPr>
        <w:pStyle w:val="H4G"/>
        <w:rPr>
          <w:i w:val="0"/>
        </w:rPr>
      </w:pPr>
      <w:bookmarkStart w:id="513" w:name="_Toc171683383"/>
      <w:r>
        <w:rPr>
          <w:position w:val="-1"/>
        </w:rPr>
        <w:tab/>
      </w:r>
      <w:proofErr w:type="spellStart"/>
      <w:r w:rsidRPr="00212D67">
        <w:rPr>
          <w:position w:val="-1"/>
        </w:rPr>
        <w:t>iii</w:t>
      </w:r>
      <w:proofErr w:type="spellEnd"/>
      <w:r w:rsidRPr="00212D67">
        <w:rPr>
          <w:position w:val="-1"/>
        </w:rPr>
        <w:t>.</w:t>
      </w:r>
      <w:r w:rsidRPr="00212D67">
        <w:rPr>
          <w:position w:val="-1"/>
        </w:rPr>
        <w:tab/>
      </w:r>
      <w:r w:rsidRPr="008E7B3F">
        <w:t>Acción de no discriminación arbitraria</w:t>
      </w:r>
      <w:bookmarkEnd w:id="513"/>
    </w:p>
    <w:p w14:paraId="0BB8E276" w14:textId="77777777" w:rsidR="00CC612B" w:rsidRPr="00212D67" w:rsidRDefault="00CC612B" w:rsidP="00CC612B">
      <w:pPr>
        <w:pStyle w:val="SingleTxtG"/>
      </w:pPr>
      <w:r w:rsidRPr="00212D67">
        <w:rPr>
          <w:position w:val="-1"/>
        </w:rPr>
        <w:t>131.</w:t>
      </w:r>
      <w:r w:rsidRPr="00212D67">
        <w:rPr>
          <w:position w:val="-1"/>
        </w:rPr>
        <w:tab/>
      </w:r>
      <w:r w:rsidRPr="00212D67">
        <w:t xml:space="preserve">Con la </w:t>
      </w:r>
      <w:proofErr w:type="gramStart"/>
      <w:r w:rsidRPr="00212D67">
        <w:t>entrada en vigencia</w:t>
      </w:r>
      <w:proofErr w:type="gramEnd"/>
      <w:r w:rsidRPr="00212D67">
        <w:t xml:space="preserve"> de la Ley </w:t>
      </w:r>
      <w:proofErr w:type="spellStart"/>
      <w:r w:rsidRPr="00212D67">
        <w:t>Nº</w:t>
      </w:r>
      <w:proofErr w:type="spellEnd"/>
      <w:r w:rsidRPr="00212D67">
        <w:t xml:space="preserve"> 20.609</w:t>
      </w:r>
      <w:r w:rsidRPr="007E145F">
        <w:rPr>
          <w:rStyle w:val="Refdenotaalpie"/>
        </w:rPr>
        <w:footnoteReference w:id="141"/>
      </w:r>
      <w:r w:rsidRPr="00212D67">
        <w:t xml:space="preserve"> en julio de 2012, se crea la acción de no discriminación arbitraria. La misma tiene por finalidad restablecer eficazmente el imperio del derecho cuando se cometa un acto de discriminación arbitraria. Respecto a la legitimación activa, ésta puede presentarse por la persona afectada (su representante legal o quien tenga el </w:t>
      </w:r>
      <w:r w:rsidRPr="00920A49">
        <w:rPr>
          <w:position w:val="-1"/>
        </w:rPr>
        <w:t>cuidado</w:t>
      </w:r>
      <w:r w:rsidRPr="00212D67">
        <w:t xml:space="preserve">) por una acción u omisión que importe discriminación arbitraria ante el juez de letras de su domicilio o ante el del domicilio del responsable de dicha acción u omisión; también puede interponerse por cualquier persona a favor de quien ha sido objeto de discriminación arbitraria, cuando este último se encuentre imposibilitado de ejercerla. </w:t>
      </w:r>
      <w:r w:rsidRPr="00212D67">
        <w:lastRenderedPageBreak/>
        <w:t xml:space="preserve">Cuenta con un plazo de noventa días corridos desde la ocurrencia o desde que toma conocimiento de la acción u omisión arbitraria. </w:t>
      </w:r>
    </w:p>
    <w:p w14:paraId="4ED49179" w14:textId="77777777" w:rsidR="00CC612B" w:rsidRPr="008E7B3F" w:rsidRDefault="00CC612B" w:rsidP="00CC612B">
      <w:pPr>
        <w:pStyle w:val="H4G"/>
        <w:rPr>
          <w:i w:val="0"/>
        </w:rPr>
      </w:pPr>
      <w:bookmarkStart w:id="514" w:name="_Toc170913691"/>
      <w:bookmarkStart w:id="515" w:name="_Toc171683384"/>
      <w:r>
        <w:rPr>
          <w:position w:val="-1"/>
        </w:rPr>
        <w:tab/>
      </w:r>
      <w:proofErr w:type="spellStart"/>
      <w:r w:rsidRPr="00212D67">
        <w:rPr>
          <w:position w:val="-1"/>
        </w:rPr>
        <w:t>iv</w:t>
      </w:r>
      <w:proofErr w:type="spellEnd"/>
      <w:r w:rsidRPr="00212D67">
        <w:rPr>
          <w:position w:val="-1"/>
        </w:rPr>
        <w:t>.</w:t>
      </w:r>
      <w:r w:rsidRPr="00212D67">
        <w:rPr>
          <w:position w:val="-1"/>
        </w:rPr>
        <w:tab/>
      </w:r>
      <w:r w:rsidRPr="008E7B3F">
        <w:t>Recursos administrativos</w:t>
      </w:r>
      <w:bookmarkEnd w:id="514"/>
      <w:bookmarkEnd w:id="515"/>
    </w:p>
    <w:p w14:paraId="4BDDA92C" w14:textId="77777777" w:rsidR="00CC612B" w:rsidRPr="00212D67" w:rsidRDefault="00CC612B" w:rsidP="00CC612B">
      <w:pPr>
        <w:pStyle w:val="SingleTxtG"/>
      </w:pPr>
      <w:r w:rsidRPr="00212D67">
        <w:rPr>
          <w:position w:val="-1"/>
        </w:rPr>
        <w:t>132.</w:t>
      </w:r>
      <w:r w:rsidRPr="00212D67">
        <w:rPr>
          <w:position w:val="-1"/>
        </w:rPr>
        <w:tab/>
      </w:r>
      <w:r w:rsidRPr="00212D67">
        <w:t xml:space="preserve">De acuerdo con el artículo 10 de la Ley Orgánica Constitucional </w:t>
      </w:r>
      <w:proofErr w:type="spellStart"/>
      <w:r w:rsidRPr="00212D67">
        <w:t>Nº</w:t>
      </w:r>
      <w:proofErr w:type="spellEnd"/>
      <w:r w:rsidRPr="00212D67">
        <w:t> 18.575 de Bases Generales de la Administración del Estado</w:t>
      </w:r>
      <w:r w:rsidRPr="007E145F">
        <w:rPr>
          <w:rStyle w:val="Refdenotaalpie"/>
        </w:rPr>
        <w:footnoteReference w:id="142"/>
      </w:r>
      <w:r w:rsidRPr="00212D67">
        <w:t xml:space="preserve"> “los actos </w:t>
      </w:r>
      <w:r w:rsidRPr="00920A49">
        <w:rPr>
          <w:position w:val="-1"/>
        </w:rPr>
        <w:t>administrativos</w:t>
      </w:r>
      <w:r w:rsidRPr="00212D67">
        <w:t xml:space="preserve"> serán impugnables mediante los recursos que establezca la ley. Se podrá siempre interponer el de reposición ante el mismo órgano del que hubiere emanado el acto respectivo y cuando proceda, el recurso jerárquico ante el superior correspondiente, sin perjuicio de las acciones jurisdiccionales a que haya lugar”.</w:t>
      </w:r>
    </w:p>
    <w:p w14:paraId="11AFCB23" w14:textId="77777777" w:rsidR="00CC612B" w:rsidRPr="00212D67" w:rsidRDefault="00CC612B" w:rsidP="00CC612B">
      <w:pPr>
        <w:pStyle w:val="SingleTxtG"/>
      </w:pPr>
      <w:r w:rsidRPr="00212D67">
        <w:rPr>
          <w:position w:val="-1"/>
        </w:rPr>
        <w:t>133.</w:t>
      </w:r>
      <w:r w:rsidRPr="00212D67">
        <w:rPr>
          <w:position w:val="-1"/>
        </w:rPr>
        <w:tab/>
      </w:r>
      <w:r w:rsidRPr="00212D67">
        <w:t xml:space="preserve">Por otro lado, los artículos 6 y 10 de la Ley </w:t>
      </w:r>
      <w:proofErr w:type="spellStart"/>
      <w:r w:rsidRPr="00212D67">
        <w:t>Nº</w:t>
      </w:r>
      <w:proofErr w:type="spellEnd"/>
      <w:r w:rsidRPr="00212D67">
        <w:t> 10.336 de la Contraloría General de la República</w:t>
      </w:r>
      <w:r w:rsidRPr="007E145F">
        <w:rPr>
          <w:rStyle w:val="Refdenotaalpie"/>
        </w:rPr>
        <w:footnoteReference w:id="143"/>
      </w:r>
      <w:r w:rsidRPr="00212D67">
        <w:t xml:space="preserve"> indican que todo decreto dictado a través de los órganos de administración del Estado deberá someterse al trámite de toma de razón. En virtud de este mecanismo, el organismo contralor ejerce amplias facultades de fiscalización, a través de dictámenes vinculantes para la administración, fundamentados en la amplia gama de la normativa nacional, incluida la que protege los derechos fundamentales de las personas.</w:t>
      </w:r>
    </w:p>
    <w:p w14:paraId="2010C280" w14:textId="77777777" w:rsidR="00CC612B" w:rsidRPr="008E7B3F" w:rsidRDefault="00CC612B" w:rsidP="00CC612B">
      <w:pPr>
        <w:pStyle w:val="H4G"/>
        <w:rPr>
          <w:i w:val="0"/>
        </w:rPr>
      </w:pPr>
      <w:bookmarkStart w:id="516" w:name="_Toc171683385"/>
      <w:r>
        <w:rPr>
          <w:position w:val="-1"/>
        </w:rPr>
        <w:tab/>
      </w:r>
      <w:r w:rsidRPr="00212D67">
        <w:rPr>
          <w:position w:val="-1"/>
        </w:rPr>
        <w:t>v.</w:t>
      </w:r>
      <w:r w:rsidRPr="00212D67">
        <w:rPr>
          <w:position w:val="-1"/>
        </w:rPr>
        <w:tab/>
      </w:r>
      <w:r w:rsidRPr="00920A49">
        <w:rPr>
          <w:position w:val="-1"/>
        </w:rPr>
        <w:t>Procedimiento</w:t>
      </w:r>
      <w:r w:rsidRPr="008E7B3F">
        <w:t xml:space="preserve"> de tutela laboral</w:t>
      </w:r>
      <w:bookmarkEnd w:id="516"/>
    </w:p>
    <w:p w14:paraId="3E027899" w14:textId="77777777" w:rsidR="00CC612B" w:rsidRPr="00212D67" w:rsidRDefault="00CC612B" w:rsidP="00CC612B">
      <w:pPr>
        <w:pStyle w:val="SingleTxtG"/>
      </w:pPr>
      <w:r w:rsidRPr="00212D67">
        <w:rPr>
          <w:position w:val="-1"/>
        </w:rPr>
        <w:t>134.</w:t>
      </w:r>
      <w:r w:rsidRPr="00212D67">
        <w:rPr>
          <w:position w:val="-1"/>
        </w:rPr>
        <w:tab/>
      </w:r>
      <w:r w:rsidRPr="00212D67">
        <w:t xml:space="preserve">Es un procedimiento judicial regulado por el Código del Trabajo, que se tramita en la justicia laboral. Se aplica respecto de las cuestiones suscitadas en la relación laboral por aplicación de las normas laborales, que afecten algunos derechos fundamentales de los </w:t>
      </w:r>
      <w:r w:rsidRPr="00920A49">
        <w:rPr>
          <w:position w:val="-1"/>
        </w:rPr>
        <w:t>trabajadores</w:t>
      </w:r>
      <w:r w:rsidRPr="00212D67">
        <w:t>. Ello incluye posibles actos de discriminación.</w:t>
      </w:r>
    </w:p>
    <w:p w14:paraId="7FD96616" w14:textId="77777777" w:rsidR="00CC612B" w:rsidRPr="00212D67" w:rsidRDefault="00CC612B" w:rsidP="00CC612B">
      <w:pPr>
        <w:pStyle w:val="H23G"/>
      </w:pPr>
      <w:r>
        <w:rPr>
          <w:position w:val="-1"/>
        </w:rPr>
        <w:tab/>
      </w:r>
      <w:r w:rsidRPr="00212D67">
        <w:rPr>
          <w:position w:val="-1"/>
        </w:rPr>
        <w:t>6.</w:t>
      </w:r>
      <w:r w:rsidRPr="00212D67">
        <w:rPr>
          <w:position w:val="-1"/>
        </w:rPr>
        <w:tab/>
      </w:r>
      <w:bookmarkStart w:id="517" w:name="_Toc170913692"/>
      <w:bookmarkStart w:id="518" w:name="_Toc171683386"/>
      <w:r w:rsidRPr="008E7B3F">
        <w:t>Instituciones u órganos nacionales encargados de supervisar la aplicación de los derechos humanos</w:t>
      </w:r>
      <w:bookmarkEnd w:id="517"/>
      <w:bookmarkEnd w:id="518"/>
    </w:p>
    <w:p w14:paraId="57020503" w14:textId="530D454C" w:rsidR="00CC612B" w:rsidRPr="00212D67" w:rsidRDefault="00CC612B" w:rsidP="00A90F01">
      <w:pPr>
        <w:pStyle w:val="SingleTxtG"/>
      </w:pPr>
      <w:r w:rsidRPr="00920A49">
        <w:rPr>
          <w:position w:val="-1"/>
        </w:rPr>
        <w:t>Cuadro</w:t>
      </w:r>
      <w:r w:rsidRPr="00212D67">
        <w:t xml:space="preserve"> 65</w:t>
      </w:r>
      <w:r>
        <w:tab/>
      </w:r>
      <w:r w:rsidR="00A90F01">
        <w:br/>
      </w:r>
      <w:r w:rsidRPr="00A90F01">
        <w:rPr>
          <w:b/>
          <w:bCs/>
        </w:rPr>
        <w:tab/>
        <w:t>Instituciones nacionales en materia de derechos humanos y/o grupos de especial protección</w:t>
      </w:r>
    </w:p>
    <w:tbl>
      <w:tblPr>
        <w:tblStyle w:val="Tablaconcuadrcula50"/>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39"/>
        <w:gridCol w:w="5131"/>
      </w:tblGrid>
      <w:tr w:rsidR="00CC612B" w:rsidRPr="009675FD" w14:paraId="51EE2EDD" w14:textId="77777777" w:rsidTr="002F27EF">
        <w:trPr>
          <w:tblHeader/>
        </w:trPr>
        <w:tc>
          <w:tcPr>
            <w:tcW w:w="2239" w:type="dxa"/>
            <w:tcBorders>
              <w:top w:val="single" w:sz="4" w:space="0" w:color="auto"/>
              <w:bottom w:val="single" w:sz="12" w:space="0" w:color="auto"/>
            </w:tcBorders>
            <w:shd w:val="clear" w:color="auto" w:fill="auto"/>
            <w:vAlign w:val="bottom"/>
          </w:tcPr>
          <w:p w14:paraId="03873AA1" w14:textId="77777777" w:rsidR="00CC612B" w:rsidRPr="009675FD" w:rsidRDefault="00CC612B" w:rsidP="002F27EF">
            <w:pPr>
              <w:spacing w:before="80" w:after="80" w:line="200" w:lineRule="exact"/>
              <w:ind w:left="0" w:right="113" w:hanging="2"/>
              <w:rPr>
                <w:bCs/>
                <w:i/>
                <w:position w:val="0"/>
                <w:sz w:val="16"/>
              </w:rPr>
            </w:pPr>
            <w:r w:rsidRPr="009675FD">
              <w:rPr>
                <w:i/>
                <w:position w:val="0"/>
                <w:sz w:val="16"/>
              </w:rPr>
              <w:t>Institución</w:t>
            </w:r>
            <w:r w:rsidRPr="009675FD">
              <w:rPr>
                <w:bCs/>
                <w:i/>
                <w:position w:val="0"/>
                <w:sz w:val="16"/>
              </w:rPr>
              <w:t xml:space="preserve"> u órgano</w:t>
            </w:r>
          </w:p>
        </w:tc>
        <w:tc>
          <w:tcPr>
            <w:tcW w:w="5131" w:type="dxa"/>
            <w:tcBorders>
              <w:top w:val="single" w:sz="4" w:space="0" w:color="auto"/>
              <w:bottom w:val="single" w:sz="12" w:space="0" w:color="auto"/>
            </w:tcBorders>
            <w:shd w:val="clear" w:color="auto" w:fill="auto"/>
            <w:vAlign w:val="bottom"/>
          </w:tcPr>
          <w:p w14:paraId="75E0F399" w14:textId="77777777" w:rsidR="00CC612B" w:rsidRPr="009675FD" w:rsidRDefault="00CC612B" w:rsidP="002F27EF">
            <w:pPr>
              <w:spacing w:before="80" w:after="80" w:line="200" w:lineRule="exact"/>
              <w:ind w:left="0" w:right="113" w:hanging="2"/>
              <w:rPr>
                <w:bCs/>
                <w:i/>
                <w:position w:val="0"/>
                <w:sz w:val="16"/>
              </w:rPr>
            </w:pPr>
            <w:r w:rsidRPr="009675FD">
              <w:rPr>
                <w:i/>
                <w:position w:val="0"/>
                <w:sz w:val="16"/>
              </w:rPr>
              <w:t>Funciones</w:t>
            </w:r>
          </w:p>
        </w:tc>
      </w:tr>
      <w:tr w:rsidR="00CC612B" w:rsidRPr="009675FD" w14:paraId="722F8B81" w14:textId="77777777" w:rsidTr="002F27EF">
        <w:trPr>
          <w:trHeight w:hRule="exact" w:val="113"/>
        </w:trPr>
        <w:tc>
          <w:tcPr>
            <w:tcW w:w="2239" w:type="dxa"/>
            <w:tcBorders>
              <w:top w:val="single" w:sz="12" w:space="0" w:color="auto"/>
            </w:tcBorders>
            <w:shd w:val="clear" w:color="auto" w:fill="auto"/>
          </w:tcPr>
          <w:p w14:paraId="3988BEE9" w14:textId="77777777" w:rsidR="00CC612B" w:rsidRPr="009675FD" w:rsidRDefault="00CC612B" w:rsidP="002F27EF">
            <w:pPr>
              <w:spacing w:before="40" w:after="120"/>
              <w:ind w:left="0" w:right="113" w:hanging="2"/>
              <w:rPr>
                <w:position w:val="0"/>
              </w:rPr>
            </w:pPr>
          </w:p>
        </w:tc>
        <w:tc>
          <w:tcPr>
            <w:tcW w:w="5131" w:type="dxa"/>
            <w:tcBorders>
              <w:top w:val="single" w:sz="12" w:space="0" w:color="auto"/>
            </w:tcBorders>
            <w:shd w:val="clear" w:color="auto" w:fill="auto"/>
          </w:tcPr>
          <w:p w14:paraId="4E10B654" w14:textId="77777777" w:rsidR="00CC612B" w:rsidRPr="009675FD" w:rsidRDefault="00CC612B" w:rsidP="002F27EF">
            <w:pPr>
              <w:spacing w:before="40" w:after="120"/>
              <w:ind w:left="0" w:right="113" w:hanging="2"/>
              <w:rPr>
                <w:position w:val="0"/>
              </w:rPr>
            </w:pPr>
          </w:p>
        </w:tc>
      </w:tr>
      <w:tr w:rsidR="00CC612B" w:rsidRPr="009675FD" w14:paraId="53FF33AC" w14:textId="77777777" w:rsidTr="002F27EF">
        <w:tc>
          <w:tcPr>
            <w:tcW w:w="2239" w:type="dxa"/>
            <w:shd w:val="clear" w:color="auto" w:fill="auto"/>
          </w:tcPr>
          <w:p w14:paraId="2507CFA6" w14:textId="77777777" w:rsidR="00CC612B" w:rsidRPr="009675FD" w:rsidRDefault="00CC612B" w:rsidP="002F27EF">
            <w:pPr>
              <w:spacing w:before="40" w:after="120"/>
              <w:ind w:left="0" w:right="113" w:hanging="2"/>
              <w:rPr>
                <w:position w:val="0"/>
              </w:rPr>
            </w:pPr>
            <w:r w:rsidRPr="009675FD">
              <w:rPr>
                <w:position w:val="0"/>
              </w:rPr>
              <w:t>Ministerio de la Mujer y Equidad de Género</w:t>
            </w:r>
          </w:p>
        </w:tc>
        <w:tc>
          <w:tcPr>
            <w:tcW w:w="5131" w:type="dxa"/>
            <w:shd w:val="clear" w:color="auto" w:fill="auto"/>
          </w:tcPr>
          <w:p w14:paraId="37B5C97B" w14:textId="77777777" w:rsidR="00CC612B" w:rsidRPr="009675FD" w:rsidRDefault="00CC612B" w:rsidP="002F27EF">
            <w:pPr>
              <w:spacing w:before="40" w:after="120"/>
              <w:ind w:left="0" w:right="113" w:hanging="2"/>
              <w:rPr>
                <w:position w:val="0"/>
              </w:rPr>
            </w:pPr>
            <w:r w:rsidRPr="009675FD">
              <w:rPr>
                <w:position w:val="0"/>
              </w:rPr>
              <w:t>Es la Secretaría de Estado encargada de colaborar con el Presidente o Presidenta de la República en el diseño, coordinación y evaluación de las políticas, planes y programas destinados a promover la equidad de género, la igualdad de derechos y de procurar la eliminación de toda forma de discriminación arbitraria en contra de las mujeres.</w:t>
            </w:r>
            <w:hyperlink r:id="rId13" w:tgtFrame="_blank" w:history="1">
              <w:r w:rsidRPr="009675FD">
                <w:rPr>
                  <w:position w:val="0"/>
                </w:rPr>
                <w:t> </w:t>
              </w:r>
            </w:hyperlink>
          </w:p>
        </w:tc>
      </w:tr>
      <w:tr w:rsidR="00CC612B" w:rsidRPr="009675FD" w14:paraId="00F1504C" w14:textId="77777777" w:rsidTr="002F27EF">
        <w:tc>
          <w:tcPr>
            <w:tcW w:w="2239" w:type="dxa"/>
            <w:shd w:val="clear" w:color="auto" w:fill="auto"/>
          </w:tcPr>
          <w:p w14:paraId="006E2BF9" w14:textId="77777777" w:rsidR="00CC612B" w:rsidRPr="009675FD" w:rsidRDefault="00CC612B" w:rsidP="002F27EF">
            <w:pPr>
              <w:spacing w:before="40" w:after="120"/>
              <w:ind w:left="0" w:right="113" w:hanging="2"/>
              <w:rPr>
                <w:position w:val="0"/>
              </w:rPr>
            </w:pPr>
            <w:r w:rsidRPr="009675FD">
              <w:rPr>
                <w:position w:val="0"/>
              </w:rPr>
              <w:t>Subsecretaría de Derechos Humanos</w:t>
            </w:r>
          </w:p>
        </w:tc>
        <w:tc>
          <w:tcPr>
            <w:tcW w:w="5131" w:type="dxa"/>
            <w:shd w:val="clear" w:color="auto" w:fill="auto"/>
          </w:tcPr>
          <w:p w14:paraId="1D99A4CF" w14:textId="77777777" w:rsidR="00CC612B" w:rsidRPr="009675FD" w:rsidRDefault="00CC612B" w:rsidP="002F27EF">
            <w:pPr>
              <w:spacing w:before="40" w:after="120"/>
              <w:ind w:left="0" w:right="113" w:hanging="2"/>
              <w:rPr>
                <w:position w:val="0"/>
              </w:rPr>
            </w:pPr>
            <w:r w:rsidRPr="009675FD">
              <w:rPr>
                <w:position w:val="0"/>
              </w:rPr>
              <w:t>Es una Subsecretaría dependiente del Ministerio de Justicia y Derechos Humanos, que presta asesoría y colaboración directa al Ministro de Justicia y Derechos Humanos en el diseño y elaboración de las políticas, planes y programas relativos a la promoción y protección de los derechos humanos. Sus funciones y atribuciones están detalladas en el artículo 8 de la Ley Orgánica del Ministerio de Justicia y Derechos Humanos.</w:t>
            </w:r>
            <w:r w:rsidRPr="007E145F">
              <w:rPr>
                <w:rStyle w:val="Refdenotaalpie"/>
              </w:rPr>
              <w:footnoteReference w:id="144"/>
            </w:r>
          </w:p>
          <w:p w14:paraId="2A545944" w14:textId="77777777" w:rsidR="00CC612B" w:rsidRPr="009675FD" w:rsidRDefault="00CC612B" w:rsidP="002F27EF">
            <w:pPr>
              <w:spacing w:before="40" w:after="120"/>
              <w:ind w:left="0" w:right="113" w:hanging="2"/>
              <w:rPr>
                <w:position w:val="0"/>
              </w:rPr>
            </w:pPr>
            <w:r w:rsidRPr="009675FD">
              <w:rPr>
                <w:position w:val="0"/>
              </w:rPr>
              <w:t>Cabe destacar que la Ley N°20.885</w:t>
            </w:r>
            <w:r w:rsidRPr="007E145F">
              <w:rPr>
                <w:rStyle w:val="Refdenotaalpie"/>
              </w:rPr>
              <w:footnoteReference w:id="145"/>
            </w:r>
            <w:r w:rsidRPr="009675FD">
              <w:rPr>
                <w:position w:val="0"/>
              </w:rPr>
              <w:t xml:space="preserve"> que crea la Subsecretaría también crea el Comité Interministerial de Derechos Humanos, cuya función será asesorar al Presidente de la República en la determinación de los lineamientos de la política intersectorial del Gobierno en materia de derechos humanos, constituyendo una instancia de información, </w:t>
            </w:r>
            <w:r w:rsidRPr="009675FD">
              <w:rPr>
                <w:position w:val="0"/>
              </w:rPr>
              <w:lastRenderedPageBreak/>
              <w:t>orientación, coordinación y acuerdo para los ministerios y servicios que lo integran.</w:t>
            </w:r>
          </w:p>
        </w:tc>
      </w:tr>
      <w:tr w:rsidR="00CC612B" w:rsidRPr="009675FD" w14:paraId="51EFFB8E" w14:textId="77777777" w:rsidTr="002F27EF">
        <w:tc>
          <w:tcPr>
            <w:tcW w:w="2239" w:type="dxa"/>
            <w:shd w:val="clear" w:color="auto" w:fill="auto"/>
          </w:tcPr>
          <w:p w14:paraId="44A2337C" w14:textId="77777777" w:rsidR="00CC612B" w:rsidRPr="009675FD" w:rsidRDefault="00CC612B" w:rsidP="002F27EF">
            <w:pPr>
              <w:spacing w:before="40" w:after="120"/>
              <w:ind w:left="0" w:right="113" w:hanging="2"/>
              <w:rPr>
                <w:position w:val="0"/>
              </w:rPr>
            </w:pPr>
            <w:r w:rsidRPr="009675FD">
              <w:rPr>
                <w:position w:val="0"/>
              </w:rPr>
              <w:lastRenderedPageBreak/>
              <w:t>Subsecretaría de la Niñez</w:t>
            </w:r>
          </w:p>
        </w:tc>
        <w:tc>
          <w:tcPr>
            <w:tcW w:w="5131" w:type="dxa"/>
            <w:shd w:val="clear" w:color="auto" w:fill="auto"/>
          </w:tcPr>
          <w:p w14:paraId="1D9E0344" w14:textId="77777777" w:rsidR="00CC612B" w:rsidRPr="009675FD" w:rsidRDefault="00CC612B" w:rsidP="002F27EF">
            <w:pPr>
              <w:spacing w:before="40" w:after="120"/>
              <w:ind w:left="0" w:right="113" w:hanging="2"/>
              <w:rPr>
                <w:position w:val="0"/>
              </w:rPr>
            </w:pPr>
            <w:r w:rsidRPr="009675FD">
              <w:rPr>
                <w:position w:val="0"/>
              </w:rPr>
              <w:t>Es el órgano de colaboración directa del Ministerio de Desarrollo Social en la elaboración de políticas y planes; la coordinación de acciones, prestaciones y sistemas de gestión; la promoción de derechos, diseño y administración de instrumentos de prevención; estudios e investigaciones; y la elaboración de informes para organismos internacionales, en las materias de su competencia en el ámbito de los derechos de los niños.</w:t>
            </w:r>
          </w:p>
        </w:tc>
      </w:tr>
      <w:tr w:rsidR="00CC612B" w:rsidRPr="009675FD" w14:paraId="2B80A4AA" w14:textId="77777777" w:rsidTr="002F27EF">
        <w:tc>
          <w:tcPr>
            <w:tcW w:w="2239" w:type="dxa"/>
            <w:shd w:val="clear" w:color="auto" w:fill="auto"/>
          </w:tcPr>
          <w:p w14:paraId="7E9244BC" w14:textId="77777777" w:rsidR="00CC612B" w:rsidRPr="009675FD" w:rsidRDefault="00CC612B" w:rsidP="002F27EF">
            <w:pPr>
              <w:spacing w:before="40" w:after="120"/>
              <w:ind w:left="0" w:right="113" w:hanging="2"/>
              <w:rPr>
                <w:position w:val="0"/>
              </w:rPr>
            </w:pPr>
            <w:r w:rsidRPr="009675FD">
              <w:rPr>
                <w:position w:val="0"/>
              </w:rPr>
              <w:t>Servicio Nacional de Migraciones (SERMIG)</w:t>
            </w:r>
          </w:p>
        </w:tc>
        <w:tc>
          <w:tcPr>
            <w:tcW w:w="5131" w:type="dxa"/>
            <w:shd w:val="clear" w:color="auto" w:fill="auto"/>
          </w:tcPr>
          <w:p w14:paraId="4C63CB72" w14:textId="77777777" w:rsidR="00CC612B" w:rsidRPr="009675FD" w:rsidRDefault="00CC612B" w:rsidP="002F27EF">
            <w:pPr>
              <w:spacing w:before="40" w:after="120"/>
              <w:ind w:left="0" w:right="113" w:hanging="2"/>
              <w:rPr>
                <w:position w:val="0"/>
              </w:rPr>
            </w:pPr>
            <w:r w:rsidRPr="009675FD">
              <w:rPr>
                <w:position w:val="0"/>
              </w:rPr>
              <w:t>Tiene como misión ejecutar la </w:t>
            </w:r>
            <w:hyperlink r:id="rId14" w:history="1">
              <w:r w:rsidRPr="009675FD">
                <w:rPr>
                  <w:position w:val="0"/>
                </w:rPr>
                <w:t>Política Nacional Migratoria</w:t>
              </w:r>
            </w:hyperlink>
            <w:r w:rsidRPr="009675FD">
              <w:rPr>
                <w:position w:val="0"/>
              </w:rPr>
              <w:t xml:space="preserve">, garantizando procesos migratorios informados, seguros, ordenados y regulares, con enfoque de Género y de Derechos Humanos, promoviendo el trato digno, y los derechos y deberes de las personas migrantes, velando por el correcto cumplimiento de la legislación migratoria. Es un servicio público descentralizado, con personalidad jurídica y patrimonio propios, sometido a la supervigilancia del Presidente de la República por intermedio del Ministerio del Interior y Seguridad Pública. </w:t>
            </w:r>
          </w:p>
        </w:tc>
      </w:tr>
      <w:tr w:rsidR="00CC612B" w:rsidRPr="009675FD" w14:paraId="3D3E50EB" w14:textId="77777777" w:rsidTr="002F27EF">
        <w:tc>
          <w:tcPr>
            <w:tcW w:w="2239" w:type="dxa"/>
            <w:shd w:val="clear" w:color="auto" w:fill="auto"/>
          </w:tcPr>
          <w:p w14:paraId="0139D5D8" w14:textId="77777777" w:rsidR="00CC612B" w:rsidRPr="009675FD" w:rsidRDefault="00CC612B" w:rsidP="002F27EF">
            <w:pPr>
              <w:spacing w:before="40" w:after="120"/>
              <w:ind w:left="0" w:right="113" w:hanging="2"/>
              <w:rPr>
                <w:position w:val="0"/>
              </w:rPr>
            </w:pPr>
            <w:r w:rsidRPr="009675FD">
              <w:rPr>
                <w:position w:val="0"/>
              </w:rPr>
              <w:t>Servicio Nacional de Menores</w:t>
            </w:r>
          </w:p>
        </w:tc>
        <w:tc>
          <w:tcPr>
            <w:tcW w:w="5131" w:type="dxa"/>
            <w:shd w:val="clear" w:color="auto" w:fill="auto"/>
          </w:tcPr>
          <w:p w14:paraId="22CD68E8" w14:textId="77777777" w:rsidR="00CC612B" w:rsidRPr="009675FD" w:rsidRDefault="00CC612B" w:rsidP="002F27EF">
            <w:pPr>
              <w:spacing w:before="40" w:after="120"/>
              <w:ind w:left="0" w:right="113" w:hanging="2"/>
              <w:rPr>
                <w:position w:val="0"/>
              </w:rPr>
            </w:pPr>
            <w:r w:rsidRPr="009675FD">
              <w:rPr>
                <w:position w:val="0"/>
              </w:rPr>
              <w:t>Es un organismo gubernamental centralizado, colaborador del sistema judicial y dependiente del Ministerio de Justicia y Derechos Humanos. Su tarea es contribuir a proteger y promover los derechos de los niños, niñas y adolescentes y a reinsertar en la sociedad a los adolescentes que han infringido la ley. Será próximamente reemplazado por el Servicio Nacional de Reinserción Social Juvenil, en proceso de implementación.</w:t>
            </w:r>
          </w:p>
        </w:tc>
      </w:tr>
      <w:tr w:rsidR="00CC612B" w:rsidRPr="009675FD" w14:paraId="6197B6F9" w14:textId="77777777" w:rsidTr="002F27EF">
        <w:tc>
          <w:tcPr>
            <w:tcW w:w="2239" w:type="dxa"/>
            <w:shd w:val="clear" w:color="auto" w:fill="auto"/>
          </w:tcPr>
          <w:p w14:paraId="1AB31509" w14:textId="77777777" w:rsidR="00CC612B" w:rsidRPr="009675FD" w:rsidRDefault="00CC612B" w:rsidP="002F27EF">
            <w:pPr>
              <w:spacing w:before="40" w:after="120"/>
              <w:ind w:left="0" w:right="113" w:hanging="2"/>
              <w:rPr>
                <w:position w:val="0"/>
              </w:rPr>
            </w:pPr>
            <w:r w:rsidRPr="009675FD">
              <w:rPr>
                <w:position w:val="0"/>
              </w:rPr>
              <w:t>Servicio Nacional de Reinserción Social Juvenil</w:t>
            </w:r>
          </w:p>
        </w:tc>
        <w:tc>
          <w:tcPr>
            <w:tcW w:w="5131" w:type="dxa"/>
            <w:shd w:val="clear" w:color="auto" w:fill="auto"/>
          </w:tcPr>
          <w:p w14:paraId="633ACB57" w14:textId="77777777" w:rsidR="00CC612B" w:rsidRPr="009675FD" w:rsidRDefault="00CC612B" w:rsidP="002F27EF">
            <w:pPr>
              <w:spacing w:before="40" w:after="120"/>
              <w:ind w:left="0" w:right="113" w:hanging="2"/>
              <w:rPr>
                <w:position w:val="0"/>
              </w:rPr>
            </w:pPr>
            <w:r w:rsidRPr="009675FD">
              <w:rPr>
                <w:position w:val="0"/>
              </w:rPr>
              <w:t>Fue creado en el año 2023, y tiene como propósito administrar y ejecutar las medidas y sanciones contempladas por la Ley sobre Responsabilidad Penal Adolescente (N°20.084)</w:t>
            </w:r>
            <w:r w:rsidRPr="007E145F">
              <w:rPr>
                <w:rStyle w:val="Refdenotaalpie"/>
              </w:rPr>
              <w:footnoteReference w:id="146"/>
            </w:r>
            <w:r w:rsidRPr="009675FD">
              <w:rPr>
                <w:position w:val="0"/>
              </w:rPr>
              <w:t>, mediante el desarrollo de programas que contribuyan al abandono de toda conducta delictiva, a la integración social de las y los jóvenes infractores de ley y a la implementación de políticas de carácter intersectorial. Está siendo implementado de manera gradual, a efectos de reemplazar al Servicio Nacional de Menores.</w:t>
            </w:r>
          </w:p>
        </w:tc>
      </w:tr>
      <w:tr w:rsidR="00CC612B" w:rsidRPr="009675FD" w14:paraId="78B04F62" w14:textId="77777777" w:rsidTr="002F27EF">
        <w:tc>
          <w:tcPr>
            <w:tcW w:w="2239" w:type="dxa"/>
            <w:shd w:val="clear" w:color="auto" w:fill="auto"/>
          </w:tcPr>
          <w:p w14:paraId="14535DA7" w14:textId="77777777" w:rsidR="00CC612B" w:rsidRPr="009675FD" w:rsidRDefault="00CC612B" w:rsidP="002F27EF">
            <w:pPr>
              <w:spacing w:before="40" w:after="120"/>
              <w:ind w:left="0" w:right="113" w:hanging="2"/>
              <w:rPr>
                <w:position w:val="0"/>
              </w:rPr>
            </w:pPr>
            <w:r w:rsidRPr="009675FD">
              <w:rPr>
                <w:position w:val="0"/>
              </w:rPr>
              <w:t>Servicio Nacional de Protección Especializada a la Niñez y Adolescencia</w:t>
            </w:r>
          </w:p>
        </w:tc>
        <w:tc>
          <w:tcPr>
            <w:tcW w:w="5131" w:type="dxa"/>
            <w:shd w:val="clear" w:color="auto" w:fill="auto"/>
          </w:tcPr>
          <w:p w14:paraId="5D3C986C" w14:textId="77777777" w:rsidR="00CC612B" w:rsidRPr="009675FD" w:rsidRDefault="00CC612B" w:rsidP="002F27EF">
            <w:pPr>
              <w:spacing w:before="40" w:after="120"/>
              <w:ind w:left="0" w:right="113" w:hanging="2"/>
              <w:rPr>
                <w:position w:val="0"/>
              </w:rPr>
            </w:pPr>
            <w:r w:rsidRPr="009675FD">
              <w:rPr>
                <w:position w:val="0"/>
              </w:rPr>
              <w:t xml:space="preserve">Fue creado en 2021 y su misión es proteger y restituir los derechos humanos de niños, niñas, adolescentes y jóvenes gravemente amenazados o vulnerados en sus derechos, garantizando su participación y la de sus familias, fortaleciendo su desarrollo integral, reparando y resignificando el daño, previniendo de manera oportuna nuevas vulneraciones mediante equipos técnicos de excelencia y programas especializados </w:t>
            </w:r>
            <w:proofErr w:type="gramStart"/>
            <w:r w:rsidRPr="009675FD">
              <w:rPr>
                <w:position w:val="0"/>
              </w:rPr>
              <w:t>de acuerdo a</w:t>
            </w:r>
            <w:proofErr w:type="gramEnd"/>
            <w:r w:rsidRPr="009675FD">
              <w:rPr>
                <w:position w:val="0"/>
              </w:rPr>
              <w:t xml:space="preserve"> sus necesidades. Es un servicio público descentralizado, dotado de personalidad jurídica y patrimonio propios, sometido a la supervigilancia del Presidente de la República a través del Ministerio de Desarrollo Social y Familia.</w:t>
            </w:r>
          </w:p>
        </w:tc>
      </w:tr>
      <w:tr w:rsidR="00CC612B" w:rsidRPr="009675FD" w14:paraId="668F2D94" w14:textId="77777777" w:rsidTr="002F27EF">
        <w:tc>
          <w:tcPr>
            <w:tcW w:w="2239" w:type="dxa"/>
            <w:shd w:val="clear" w:color="auto" w:fill="auto"/>
          </w:tcPr>
          <w:p w14:paraId="1EE24EE0" w14:textId="77777777" w:rsidR="00CC612B" w:rsidRPr="009675FD" w:rsidRDefault="00CC612B" w:rsidP="002F27EF">
            <w:pPr>
              <w:spacing w:before="40" w:after="120"/>
              <w:ind w:left="0" w:right="113" w:hanging="2"/>
              <w:rPr>
                <w:position w:val="0"/>
              </w:rPr>
            </w:pPr>
            <w:r w:rsidRPr="009675FD">
              <w:rPr>
                <w:position w:val="0"/>
              </w:rPr>
              <w:lastRenderedPageBreak/>
              <w:t>Servicio Nacional del Adulto Mayor (SENAMA)</w:t>
            </w:r>
          </w:p>
          <w:p w14:paraId="6AF8ACFB" w14:textId="77777777" w:rsidR="00CC612B" w:rsidRPr="009675FD" w:rsidRDefault="00CC612B" w:rsidP="002F27EF">
            <w:pPr>
              <w:spacing w:before="40" w:after="120"/>
              <w:ind w:left="0" w:right="113" w:hanging="2"/>
              <w:rPr>
                <w:position w:val="0"/>
              </w:rPr>
            </w:pPr>
          </w:p>
        </w:tc>
        <w:tc>
          <w:tcPr>
            <w:tcW w:w="5131" w:type="dxa"/>
            <w:shd w:val="clear" w:color="auto" w:fill="auto"/>
          </w:tcPr>
          <w:p w14:paraId="61110F92" w14:textId="77777777" w:rsidR="00CC612B" w:rsidRPr="009675FD" w:rsidRDefault="00CC612B" w:rsidP="002F27EF">
            <w:pPr>
              <w:spacing w:before="40" w:after="120"/>
              <w:ind w:left="0" w:right="113" w:hanging="2"/>
              <w:rPr>
                <w:position w:val="0"/>
              </w:rPr>
            </w:pPr>
            <w:r w:rsidRPr="009675FD">
              <w:rPr>
                <w:position w:val="0"/>
              </w:rPr>
              <w:t>Se encarga de proponer las políticas destinadas a lograr la integración familiar y social efectiva del adulto mayor y la solución de los problemas que lo afectan. Es un servicio público, funcionalmente descentralizado, sometido a la vigilancia del Presidente de la República, a través del Ministerio de Desarrollo Social y Familia.</w:t>
            </w:r>
          </w:p>
        </w:tc>
      </w:tr>
      <w:tr w:rsidR="00CC612B" w:rsidRPr="009675FD" w14:paraId="0212A830" w14:textId="77777777" w:rsidTr="002F27EF">
        <w:tc>
          <w:tcPr>
            <w:tcW w:w="2239" w:type="dxa"/>
            <w:shd w:val="clear" w:color="auto" w:fill="auto"/>
          </w:tcPr>
          <w:p w14:paraId="1DD462EE" w14:textId="77777777" w:rsidR="00CC612B" w:rsidRPr="009675FD" w:rsidRDefault="00CC612B" w:rsidP="002F27EF">
            <w:pPr>
              <w:spacing w:before="40" w:after="120"/>
              <w:ind w:left="0" w:right="113" w:hanging="2"/>
              <w:rPr>
                <w:position w:val="0"/>
              </w:rPr>
            </w:pPr>
            <w:r w:rsidRPr="009675FD">
              <w:rPr>
                <w:position w:val="0"/>
              </w:rPr>
              <w:t xml:space="preserve">Servicio Nacional de la Discapacidad (SENADIS) </w:t>
            </w:r>
          </w:p>
        </w:tc>
        <w:tc>
          <w:tcPr>
            <w:tcW w:w="5131" w:type="dxa"/>
            <w:shd w:val="clear" w:color="auto" w:fill="auto"/>
          </w:tcPr>
          <w:p w14:paraId="77E407F8" w14:textId="77777777" w:rsidR="00CC612B" w:rsidRPr="009675FD" w:rsidRDefault="00CC612B" w:rsidP="002F27EF">
            <w:pPr>
              <w:spacing w:before="40" w:after="120"/>
              <w:ind w:left="0" w:right="113" w:hanging="2"/>
              <w:rPr>
                <w:position w:val="0"/>
              </w:rPr>
            </w:pPr>
            <w:r w:rsidRPr="009675FD">
              <w:rPr>
                <w:position w:val="0"/>
              </w:rPr>
              <w:t xml:space="preserve">Tiene por finalidad promover la igualdad de oportunidades, inclusión social, participación y accesibilidad de las personas con discapacidad. Es un servicio público funcionalmente descentralizado y desconcentrado territorialmente, que se relaciona con el Presidente de la República por intermedio del Ministerio de Desarrollo Social y Familia. </w:t>
            </w:r>
          </w:p>
        </w:tc>
      </w:tr>
      <w:tr w:rsidR="00CC612B" w:rsidRPr="009675FD" w14:paraId="3AA7699B" w14:textId="77777777" w:rsidTr="002F27EF">
        <w:tc>
          <w:tcPr>
            <w:tcW w:w="2239" w:type="dxa"/>
            <w:shd w:val="clear" w:color="auto" w:fill="auto"/>
          </w:tcPr>
          <w:p w14:paraId="20CAECEA" w14:textId="77777777" w:rsidR="00CC612B" w:rsidRPr="009675FD" w:rsidRDefault="00CC612B" w:rsidP="002F27EF">
            <w:pPr>
              <w:spacing w:before="40" w:after="120"/>
              <w:ind w:left="0" w:right="113" w:hanging="2"/>
              <w:rPr>
                <w:position w:val="0"/>
              </w:rPr>
            </w:pPr>
            <w:r w:rsidRPr="009675FD">
              <w:rPr>
                <w:position w:val="0"/>
              </w:rPr>
              <w:t>Corporación Nacional de Desarrollo Indígena (CONADI)</w:t>
            </w:r>
          </w:p>
        </w:tc>
        <w:tc>
          <w:tcPr>
            <w:tcW w:w="5131" w:type="dxa"/>
            <w:shd w:val="clear" w:color="auto" w:fill="auto"/>
          </w:tcPr>
          <w:p w14:paraId="23EF9EAF" w14:textId="77777777" w:rsidR="00CC612B" w:rsidRPr="009675FD" w:rsidRDefault="00CC612B" w:rsidP="002F27EF">
            <w:pPr>
              <w:spacing w:before="40" w:after="120"/>
              <w:ind w:left="0" w:right="113" w:hanging="2"/>
              <w:rPr>
                <w:position w:val="0"/>
              </w:rPr>
            </w:pPr>
            <w:r w:rsidRPr="009675FD">
              <w:rPr>
                <w:position w:val="0"/>
              </w:rPr>
              <w:t>Se encarga de promover, coordinar y ejecutar la acción del Estado en favor del desarrollo integral de las personas y comunidades indígenas, especialmente en lo económico, social y cultural y de impulsar su participación en la vida nacional. Es un servicio público, funcionalmente descentralizado, dotado de personalidad jurídica y patrimonio propio, bajo la vigilancia del Ministerio de Desarrollo Social.</w:t>
            </w:r>
          </w:p>
        </w:tc>
      </w:tr>
      <w:tr w:rsidR="00CC612B" w:rsidRPr="009675FD" w14:paraId="24C54FE4" w14:textId="77777777" w:rsidTr="002F27EF">
        <w:tc>
          <w:tcPr>
            <w:tcW w:w="2239" w:type="dxa"/>
            <w:shd w:val="clear" w:color="auto" w:fill="auto"/>
          </w:tcPr>
          <w:p w14:paraId="438B2478" w14:textId="77777777" w:rsidR="00CC612B" w:rsidRPr="009675FD" w:rsidRDefault="00CC612B" w:rsidP="002F27EF">
            <w:pPr>
              <w:spacing w:before="40" w:after="120"/>
              <w:ind w:left="0" w:right="113" w:hanging="2"/>
              <w:rPr>
                <w:position w:val="0"/>
              </w:rPr>
            </w:pPr>
            <w:r w:rsidRPr="009675FD">
              <w:rPr>
                <w:position w:val="0"/>
              </w:rPr>
              <w:t>Servicio Nacional de Migraciones (SERMIG)</w:t>
            </w:r>
          </w:p>
        </w:tc>
        <w:tc>
          <w:tcPr>
            <w:tcW w:w="5131" w:type="dxa"/>
            <w:shd w:val="clear" w:color="auto" w:fill="auto"/>
          </w:tcPr>
          <w:p w14:paraId="4C02DC2C" w14:textId="77777777" w:rsidR="00CC612B" w:rsidRPr="009675FD" w:rsidRDefault="00CC612B" w:rsidP="002F27EF">
            <w:pPr>
              <w:spacing w:before="40" w:after="120"/>
              <w:ind w:left="0" w:right="113" w:hanging="2"/>
              <w:rPr>
                <w:position w:val="0"/>
              </w:rPr>
            </w:pPr>
            <w:r w:rsidRPr="009675FD">
              <w:rPr>
                <w:position w:val="0"/>
              </w:rPr>
              <w:t>Tiene como misión ejecutar la </w:t>
            </w:r>
            <w:hyperlink r:id="rId15" w:history="1">
              <w:r w:rsidRPr="009675FD">
                <w:rPr>
                  <w:position w:val="0"/>
                </w:rPr>
                <w:t>Política Nacional Migratoria</w:t>
              </w:r>
            </w:hyperlink>
            <w:r w:rsidRPr="009675FD">
              <w:rPr>
                <w:position w:val="0"/>
              </w:rPr>
              <w:t xml:space="preserve">, garantizando procesos migratorios informados, seguros, ordenados y regulares, con enfoque de Género y de Derechos Humanos, promoviendo el trato digno, y los derechos y deberes de las personas migrantes, velando por el correcto cumplimiento de la legislación migratoria. Es un servicio público descentralizado, con personalidad jurídica y patrimonio propios, sometido a la supervigilancia del Presidente de la República por intermedio del Ministerio del Interior y Seguridad Pública. </w:t>
            </w:r>
          </w:p>
        </w:tc>
      </w:tr>
      <w:tr w:rsidR="00CC612B" w:rsidRPr="009675FD" w14:paraId="12CBA303" w14:textId="77777777" w:rsidTr="002F27EF">
        <w:tc>
          <w:tcPr>
            <w:tcW w:w="2239" w:type="dxa"/>
            <w:tcBorders>
              <w:bottom w:val="single" w:sz="12" w:space="0" w:color="auto"/>
            </w:tcBorders>
            <w:shd w:val="clear" w:color="auto" w:fill="auto"/>
          </w:tcPr>
          <w:p w14:paraId="40969161" w14:textId="77777777" w:rsidR="00CC612B" w:rsidRPr="009675FD" w:rsidRDefault="00CC612B" w:rsidP="002F27EF">
            <w:pPr>
              <w:spacing w:before="40" w:after="120"/>
              <w:ind w:left="0" w:right="113" w:hanging="2"/>
              <w:rPr>
                <w:position w:val="0"/>
              </w:rPr>
            </w:pPr>
            <w:r w:rsidRPr="009675FD">
              <w:rPr>
                <w:position w:val="0"/>
              </w:rPr>
              <w:t xml:space="preserve">Servicio Nacional de la Mujer y la Equidad de Género (SERNAMEG) </w:t>
            </w:r>
          </w:p>
        </w:tc>
        <w:tc>
          <w:tcPr>
            <w:tcW w:w="5131" w:type="dxa"/>
            <w:tcBorders>
              <w:bottom w:val="single" w:sz="12" w:space="0" w:color="auto"/>
            </w:tcBorders>
            <w:shd w:val="clear" w:color="auto" w:fill="auto"/>
          </w:tcPr>
          <w:p w14:paraId="6B540EE0" w14:textId="77777777" w:rsidR="00CC612B" w:rsidRPr="009675FD" w:rsidRDefault="00CC612B" w:rsidP="002F27EF">
            <w:pPr>
              <w:spacing w:before="40" w:after="120"/>
              <w:ind w:left="0" w:right="113" w:hanging="2"/>
              <w:rPr>
                <w:position w:val="0"/>
              </w:rPr>
            </w:pPr>
            <w:r w:rsidRPr="009675FD">
              <w:rPr>
                <w:position w:val="0"/>
              </w:rPr>
              <w:t>Es el organismo encargado de ejecutar las políticas, planes y programas que le encomiende el Ministerio de la Mujer y la Equidad de Género (Ley N°20.820)</w:t>
            </w:r>
            <w:r w:rsidRPr="007E145F">
              <w:rPr>
                <w:rStyle w:val="Refdenotaalpie"/>
              </w:rPr>
              <w:footnoteReference w:id="147"/>
            </w:r>
            <w:r w:rsidRPr="009675FD">
              <w:rPr>
                <w:position w:val="0"/>
              </w:rPr>
              <w:t>, y tiene como misión fortalecer las autonomías y el ejercicio pleno de derechos de las diversidades de las mujeres, a través de la implementación y ejecución de programas de igualdad formal y sustantiva de derechos, considerando el enfoque territorial e interseccionalidad.</w:t>
            </w:r>
          </w:p>
        </w:tc>
      </w:tr>
    </w:tbl>
    <w:p w14:paraId="2939527A" w14:textId="77777777" w:rsidR="00CC612B" w:rsidRPr="004C19FE" w:rsidRDefault="00CC612B" w:rsidP="00CC612B">
      <w:pPr>
        <w:pStyle w:val="SingleTxtG"/>
        <w:rPr>
          <w:i/>
          <w:iCs/>
          <w:sz w:val="18"/>
          <w:szCs w:val="18"/>
          <w:lang w:val="es-CL"/>
        </w:rPr>
      </w:pPr>
      <w:bookmarkStart w:id="519" w:name="_Toc170913693"/>
      <w:r w:rsidRPr="004C19FE">
        <w:rPr>
          <w:rStyle w:val="SingleTxtGCar"/>
          <w:i/>
          <w:iCs/>
          <w:sz w:val="18"/>
          <w:szCs w:val="18"/>
        </w:rPr>
        <w:t>F</w:t>
      </w:r>
      <w:proofErr w:type="spellStart"/>
      <w:r w:rsidRPr="004C19FE">
        <w:rPr>
          <w:i/>
          <w:iCs/>
          <w:sz w:val="18"/>
          <w:szCs w:val="18"/>
          <w:lang w:val="es-CL"/>
        </w:rPr>
        <w:t>uente</w:t>
      </w:r>
      <w:proofErr w:type="spellEnd"/>
      <w:r w:rsidRPr="004C19FE">
        <w:rPr>
          <w:i/>
          <w:iCs/>
          <w:sz w:val="18"/>
          <w:szCs w:val="18"/>
          <w:lang w:val="es-CL"/>
        </w:rPr>
        <w:t>: Elaboración propia.</w:t>
      </w:r>
    </w:p>
    <w:p w14:paraId="171DE87E" w14:textId="77777777" w:rsidR="00CC612B" w:rsidRPr="008E7B3F" w:rsidRDefault="00CC612B" w:rsidP="00CC612B">
      <w:pPr>
        <w:pStyle w:val="H23G"/>
      </w:pPr>
      <w:bookmarkStart w:id="520" w:name="_Toc171683387"/>
      <w:r>
        <w:rPr>
          <w:position w:val="-1"/>
        </w:rPr>
        <w:tab/>
      </w:r>
      <w:r w:rsidRPr="00212D67">
        <w:rPr>
          <w:position w:val="-1"/>
        </w:rPr>
        <w:t>7.</w:t>
      </w:r>
      <w:r w:rsidRPr="00212D67">
        <w:rPr>
          <w:position w:val="-1"/>
        </w:rPr>
        <w:tab/>
      </w:r>
      <w:r w:rsidRPr="008E7B3F">
        <w:t xml:space="preserve">Aceptación de competencia de tribunal u otro mecanismo regional de derechos </w:t>
      </w:r>
      <w:sdt>
        <w:sdtPr>
          <w:tag w:val="goog_rdk_64"/>
          <w:id w:val="-506050627"/>
        </w:sdtPr>
        <w:sdtEndPr/>
        <w:sdtContent/>
      </w:sdt>
      <w:r w:rsidRPr="008E7B3F">
        <w:t>humanos</w:t>
      </w:r>
      <w:bookmarkEnd w:id="519"/>
      <w:bookmarkEnd w:id="520"/>
      <w:r w:rsidRPr="008E7B3F">
        <w:t xml:space="preserve"> </w:t>
      </w:r>
    </w:p>
    <w:p w14:paraId="716CD8E7" w14:textId="77777777" w:rsidR="00CC612B" w:rsidRPr="00212D67" w:rsidRDefault="00CC612B" w:rsidP="00CC612B">
      <w:pPr>
        <w:pStyle w:val="SingleTxtG"/>
      </w:pPr>
      <w:r w:rsidRPr="00212D67">
        <w:rPr>
          <w:position w:val="-1"/>
        </w:rPr>
        <w:t>135.</w:t>
      </w:r>
      <w:r w:rsidRPr="00212D67">
        <w:rPr>
          <w:position w:val="-1"/>
        </w:rPr>
        <w:tab/>
      </w:r>
      <w:r w:rsidRPr="00212D67">
        <w:t xml:space="preserve">En el plano regional, Chile ha aceptado la competencia de la Comisión Interamericana de Derechos Humanos (CIDH) y de la Corte Interamericana de Derechos Humanos (Corte IDH). </w:t>
      </w:r>
    </w:p>
    <w:p w14:paraId="77C9F96B" w14:textId="77777777" w:rsidR="00CC612B" w:rsidRPr="00212D67" w:rsidRDefault="00CC612B" w:rsidP="00CC612B">
      <w:pPr>
        <w:pStyle w:val="SingleTxtG"/>
      </w:pPr>
      <w:r w:rsidRPr="00212D67">
        <w:rPr>
          <w:position w:val="-1"/>
        </w:rPr>
        <w:t>136.</w:t>
      </w:r>
      <w:r w:rsidRPr="00212D67">
        <w:rPr>
          <w:position w:val="-1"/>
        </w:rPr>
        <w:tab/>
      </w:r>
      <w:r w:rsidRPr="00212D67">
        <w:t>Hasta la fecha del informe, de los casos que han sido interpuesto contra el Estado de Chile, quince casos han sido sometidos y fallados por la Corte IDH: a) Caso “La Última Tentación de Cristo”, cuya sentencia</w:t>
      </w:r>
      <w:r w:rsidRPr="007E145F">
        <w:rPr>
          <w:rStyle w:val="Refdenotaalpie"/>
        </w:rPr>
        <w:footnoteReference w:id="148"/>
      </w:r>
      <w:r w:rsidRPr="00212D67">
        <w:t xml:space="preserve"> es del 5 de febrero de 2001; b) Caso </w:t>
      </w:r>
      <w:proofErr w:type="spellStart"/>
      <w:r w:rsidRPr="00212D67">
        <w:t>Palamara</w:t>
      </w:r>
      <w:proofErr w:type="spellEnd"/>
      <w:r w:rsidRPr="00212D67">
        <w:t xml:space="preserve"> Iribarne vs. Chile, cuya sentencia</w:t>
      </w:r>
      <w:r w:rsidRPr="007E145F">
        <w:rPr>
          <w:rStyle w:val="Refdenotaalpie"/>
        </w:rPr>
        <w:footnoteReference w:id="149"/>
      </w:r>
      <w:r w:rsidRPr="00212D67">
        <w:t xml:space="preserve"> es del 22 de noviembre de 2005; c) Caso Claude Reyes y otros </w:t>
      </w:r>
      <w:r w:rsidRPr="00212D67">
        <w:lastRenderedPageBreak/>
        <w:t>vs. Chile, cuya sentencia</w:t>
      </w:r>
      <w:r w:rsidRPr="007E145F">
        <w:rPr>
          <w:rStyle w:val="Refdenotaalpie"/>
        </w:rPr>
        <w:footnoteReference w:id="150"/>
      </w:r>
      <w:r w:rsidRPr="00212D67">
        <w:t xml:space="preserve"> es del 19 de septiembre de 2006; d) Caso Almonacid Arellano y otros vs. Chile, cuya sentencia</w:t>
      </w:r>
      <w:r w:rsidRPr="007E145F">
        <w:rPr>
          <w:rStyle w:val="Refdenotaalpie"/>
        </w:rPr>
        <w:footnoteReference w:id="151"/>
      </w:r>
      <w:r w:rsidRPr="00212D67">
        <w:t xml:space="preserve"> es del 26 de septiembre de 2006; e) Caso </w:t>
      </w:r>
      <w:proofErr w:type="spellStart"/>
      <w:r w:rsidRPr="00212D67">
        <w:t>Atala</w:t>
      </w:r>
      <w:proofErr w:type="spellEnd"/>
      <w:r w:rsidRPr="00212D67">
        <w:t xml:space="preserve"> Riffo y niñas vs. Chile, cuya sentencia</w:t>
      </w:r>
      <w:r w:rsidRPr="007E145F">
        <w:rPr>
          <w:rStyle w:val="Refdenotaalpie"/>
        </w:rPr>
        <w:footnoteReference w:id="152"/>
      </w:r>
      <w:r w:rsidRPr="00212D67">
        <w:t xml:space="preserve"> es del 24 de febrero de 2012; f) Caso García Lucero y otras vs. Chile, cuya sentencia es de 28 de agosto de 2013</w:t>
      </w:r>
      <w:r w:rsidRPr="007E145F">
        <w:rPr>
          <w:rStyle w:val="Refdenotaalpie"/>
        </w:rPr>
        <w:footnoteReference w:id="153"/>
      </w:r>
      <w:r w:rsidRPr="00212D67">
        <w:t xml:space="preserve">; g) Caso </w:t>
      </w:r>
      <w:proofErr w:type="spellStart"/>
      <w:r w:rsidRPr="00212D67">
        <w:t>Norín</w:t>
      </w:r>
      <w:proofErr w:type="spellEnd"/>
      <w:r w:rsidRPr="00212D67">
        <w:t xml:space="preserve"> </w:t>
      </w:r>
      <w:proofErr w:type="spellStart"/>
      <w:r w:rsidRPr="00212D67">
        <w:t>Catrimán</w:t>
      </w:r>
      <w:proofErr w:type="spellEnd"/>
      <w:r w:rsidRPr="00212D67">
        <w:t xml:space="preserve"> y otros (dirigentes, miembros y activistas del pueblo indígena Mapuche) vs. Chile, cuya sentencia es de 29 de mayo de 2014</w:t>
      </w:r>
      <w:r w:rsidRPr="007E145F">
        <w:rPr>
          <w:rStyle w:val="Refdenotaalpie"/>
        </w:rPr>
        <w:footnoteReference w:id="154"/>
      </w:r>
      <w:r w:rsidRPr="00212D67">
        <w:t>; h) Caso Omar Humberto Maldonado Vargas y otros vs. Chile, cuya sentencia es de 02 de septiembre de 2015</w:t>
      </w:r>
      <w:r w:rsidRPr="007E145F">
        <w:rPr>
          <w:rStyle w:val="Refdenotaalpie"/>
        </w:rPr>
        <w:footnoteReference w:id="155"/>
      </w:r>
      <w:r w:rsidRPr="00212D67">
        <w:t>; i) Caso Poblete Vilches y otros vs. Chile, cuya sentencia es de 08 de marzo de 2018</w:t>
      </w:r>
      <w:r w:rsidRPr="007E145F">
        <w:rPr>
          <w:rStyle w:val="Refdenotaalpie"/>
        </w:rPr>
        <w:footnoteReference w:id="156"/>
      </w:r>
      <w:r w:rsidRPr="00212D67">
        <w:t>; j) Caso Órdenes Guerra y otros vs. Chile, cuya sentencia es de 29 de noviembre de 2018</w:t>
      </w:r>
      <w:r w:rsidRPr="007E145F">
        <w:rPr>
          <w:rStyle w:val="Refdenotaalpie"/>
        </w:rPr>
        <w:footnoteReference w:id="157"/>
      </w:r>
      <w:r w:rsidRPr="00212D67">
        <w:t xml:space="preserve">; k) Caso Urrutia </w:t>
      </w:r>
      <w:proofErr w:type="spellStart"/>
      <w:r w:rsidRPr="00212D67">
        <w:t>Laubreaux</w:t>
      </w:r>
      <w:proofErr w:type="spellEnd"/>
      <w:r w:rsidRPr="00212D67">
        <w:t xml:space="preserve"> vs. Chile, cuya sentencia es de 27 de agosto de 2020</w:t>
      </w:r>
      <w:r w:rsidRPr="007E145F">
        <w:rPr>
          <w:rStyle w:val="Refdenotaalpie"/>
        </w:rPr>
        <w:footnoteReference w:id="158"/>
      </w:r>
      <w:r w:rsidRPr="00212D67">
        <w:t>; l) Caso Vera Rojas y otros vs. Chile, cuya sentencia es de 01 de octubre de 2021</w:t>
      </w:r>
      <w:r w:rsidRPr="007E145F">
        <w:rPr>
          <w:rStyle w:val="Refdenotaalpie"/>
        </w:rPr>
        <w:footnoteReference w:id="159"/>
      </w:r>
      <w:r w:rsidRPr="00212D67">
        <w:t>; m) Caso Profesores de Chañaral y otras Municipalidades vs. Chile, cuya sentencia es de 10 de noviembre de 2021</w:t>
      </w:r>
      <w:r w:rsidRPr="007E145F">
        <w:rPr>
          <w:rStyle w:val="Refdenotaalpie"/>
        </w:rPr>
        <w:footnoteReference w:id="160"/>
      </w:r>
      <w:r w:rsidRPr="00212D67">
        <w:t xml:space="preserve">; n) Caso </w:t>
      </w:r>
      <w:proofErr w:type="spellStart"/>
      <w:r w:rsidRPr="00212D67">
        <w:t>Pavez</w:t>
      </w:r>
      <w:proofErr w:type="spellEnd"/>
      <w:r w:rsidRPr="00212D67">
        <w:t xml:space="preserve"> </w:t>
      </w:r>
      <w:proofErr w:type="spellStart"/>
      <w:r w:rsidRPr="00212D67">
        <w:t>Pavez</w:t>
      </w:r>
      <w:proofErr w:type="spellEnd"/>
      <w:r w:rsidRPr="00212D67">
        <w:t xml:space="preserve"> vs. Chile, cuya sentencia es del 04 de febrero de 2022</w:t>
      </w:r>
      <w:r w:rsidRPr="007E145F">
        <w:rPr>
          <w:rStyle w:val="Refdenotaalpie"/>
        </w:rPr>
        <w:footnoteReference w:id="161"/>
      </w:r>
      <w:r w:rsidRPr="00212D67">
        <w:t xml:space="preserve">; ñ) Caso </w:t>
      </w:r>
      <w:proofErr w:type="spellStart"/>
      <w:r w:rsidRPr="00212D67">
        <w:t>Baraona</w:t>
      </w:r>
      <w:proofErr w:type="spellEnd"/>
      <w:r w:rsidRPr="00212D67">
        <w:t xml:space="preserve"> Bray vs. Chile, cuya sentencia es de 24 de noviembre de 2022</w:t>
      </w:r>
      <w:r w:rsidRPr="007E145F">
        <w:rPr>
          <w:rStyle w:val="Refdenotaalpie"/>
        </w:rPr>
        <w:footnoteReference w:id="162"/>
      </w:r>
      <w:r w:rsidRPr="00212D67">
        <w:t>.</w:t>
      </w:r>
    </w:p>
    <w:p w14:paraId="1A728678" w14:textId="77777777" w:rsidR="00CC612B" w:rsidRPr="00212D67" w:rsidRDefault="00CC612B" w:rsidP="00CC612B">
      <w:pPr>
        <w:pStyle w:val="SingleTxtG"/>
      </w:pPr>
      <w:r w:rsidRPr="00212D67">
        <w:rPr>
          <w:position w:val="-1"/>
        </w:rPr>
        <w:t>137.</w:t>
      </w:r>
      <w:r w:rsidRPr="00212D67">
        <w:rPr>
          <w:position w:val="-1"/>
        </w:rPr>
        <w:tab/>
      </w:r>
      <w:r w:rsidRPr="00212D67">
        <w:t xml:space="preserve">Los fallos de los casos a) y c) se encuentran íntegramente cumplidos por el Estado de Chile, y los b), d), e), f), g), h), i), j), k), l), m), n) y ñ) se encuentran en etapa de cumplimiento. Actualmente existen cuatros causas en tramitación ante la Corte: el caso </w:t>
      </w:r>
      <w:proofErr w:type="spellStart"/>
      <w:r w:rsidRPr="00212D67">
        <w:t>Galetovic</w:t>
      </w:r>
      <w:proofErr w:type="spellEnd"/>
      <w:r w:rsidRPr="00212D67">
        <w:t xml:space="preserve"> </w:t>
      </w:r>
      <w:proofErr w:type="spellStart"/>
      <w:r w:rsidRPr="00212D67">
        <w:t>Sapunar</w:t>
      </w:r>
      <w:proofErr w:type="spellEnd"/>
      <w:r w:rsidRPr="00212D67">
        <w:t xml:space="preserve"> y otros vs. Chile; el caso </w:t>
      </w:r>
      <w:proofErr w:type="spellStart"/>
      <w:r w:rsidRPr="00212D67">
        <w:t>Huilcaman</w:t>
      </w:r>
      <w:proofErr w:type="spellEnd"/>
      <w:r w:rsidRPr="00212D67">
        <w:t xml:space="preserve"> Paillama y otros vs. Chile; el caso Adolescentes recluidos en Centros de detención e internación provisoria del Servicio Nacional de Menores (SENAME) vs. Chile; y el caso Vega González y otros vs. Chile. </w:t>
      </w:r>
    </w:p>
    <w:p w14:paraId="369D622A" w14:textId="77777777" w:rsidR="00CC612B" w:rsidRPr="00212D67" w:rsidRDefault="00CC612B" w:rsidP="00CC612B">
      <w:pPr>
        <w:pStyle w:val="SingleTxtG"/>
      </w:pPr>
      <w:r w:rsidRPr="00212D67">
        <w:rPr>
          <w:position w:val="-1"/>
        </w:rPr>
        <w:t>138.</w:t>
      </w:r>
      <w:r w:rsidRPr="00212D67">
        <w:rPr>
          <w:position w:val="-1"/>
        </w:rPr>
        <w:tab/>
      </w:r>
      <w:r w:rsidRPr="00212D67">
        <w:t xml:space="preserve">Cabe destacar que los fallos citados, como otras recomendaciones realizadas por la CIDH y la Corte IDH, han influido en modificaciones constitucionales, legales, de políticas públicas, así como en la revocación de sentencias judiciales. </w:t>
      </w:r>
    </w:p>
    <w:p w14:paraId="4ECBC46B" w14:textId="77777777" w:rsidR="00CC612B" w:rsidRPr="008E7B3F" w:rsidRDefault="00CC612B" w:rsidP="00CC612B">
      <w:pPr>
        <w:pStyle w:val="H1G"/>
      </w:pPr>
      <w:bookmarkStart w:id="521" w:name="_Toc170913694"/>
      <w:bookmarkStart w:id="522" w:name="_Toc171683388"/>
      <w:r>
        <w:rPr>
          <w:position w:val="-1"/>
        </w:rPr>
        <w:tab/>
      </w:r>
      <w:r w:rsidRPr="00212D67">
        <w:rPr>
          <w:position w:val="-1"/>
        </w:rPr>
        <w:t>C.</w:t>
      </w:r>
      <w:r w:rsidRPr="00212D67">
        <w:rPr>
          <w:position w:val="-1"/>
        </w:rPr>
        <w:tab/>
      </w:r>
      <w:r w:rsidRPr="008E7B3F">
        <w:t>Marco de la promoción de los derechos humanos a nivel nacional</w:t>
      </w:r>
      <w:bookmarkEnd w:id="521"/>
      <w:bookmarkEnd w:id="522"/>
    </w:p>
    <w:p w14:paraId="7A3B0A92" w14:textId="77777777" w:rsidR="00CC612B" w:rsidRPr="008E7B3F" w:rsidRDefault="00CC612B" w:rsidP="00CC612B">
      <w:pPr>
        <w:pStyle w:val="H23G"/>
      </w:pPr>
      <w:bookmarkStart w:id="523" w:name="_Toc170913695"/>
      <w:bookmarkStart w:id="524" w:name="_Toc171683389"/>
      <w:r>
        <w:rPr>
          <w:position w:val="-1"/>
        </w:rPr>
        <w:tab/>
      </w:r>
      <w:r w:rsidRPr="00212D67">
        <w:rPr>
          <w:position w:val="-1"/>
        </w:rPr>
        <w:t>1.</w:t>
      </w:r>
      <w:r w:rsidRPr="00212D67">
        <w:rPr>
          <w:position w:val="-1"/>
        </w:rPr>
        <w:tab/>
      </w:r>
      <w:r w:rsidRPr="008E7B3F">
        <w:t>Parlamentos y asambleas nacionales y regionales</w:t>
      </w:r>
      <w:bookmarkEnd w:id="523"/>
      <w:bookmarkEnd w:id="524"/>
    </w:p>
    <w:p w14:paraId="46116ABD" w14:textId="77777777" w:rsidR="00CC612B" w:rsidRPr="00212D67" w:rsidRDefault="00CC612B" w:rsidP="00CC612B">
      <w:pPr>
        <w:pStyle w:val="SingleTxtG"/>
      </w:pPr>
      <w:r w:rsidRPr="00212D67">
        <w:rPr>
          <w:position w:val="-1"/>
        </w:rPr>
        <w:t>139.</w:t>
      </w:r>
      <w:r w:rsidRPr="00212D67">
        <w:rPr>
          <w:position w:val="-1"/>
        </w:rPr>
        <w:tab/>
      </w:r>
      <w:r w:rsidRPr="00212D67">
        <w:t xml:space="preserve">A nivel del Poder </w:t>
      </w:r>
      <w:r w:rsidRPr="008E7B3F">
        <w:rPr>
          <w:highlight w:val="white"/>
        </w:rPr>
        <w:t>Legislativo</w:t>
      </w:r>
      <w:r w:rsidRPr="00212D67">
        <w:t xml:space="preserve"> funcionan Comisiones especializadas en materia de derechos humanos, tanto en la Cámara de Diputadas y Diputados como en el Senado. En el caso del Senado, existe la Comisión de Derechos Humanos, Nacionalidad y Ciudadanía; mientras que en la Cámara de Diputadas y Diputados se denomina Comisión de Derechos Humanos y Pueblos Originarios.</w:t>
      </w:r>
    </w:p>
    <w:p w14:paraId="2538BD7D" w14:textId="77777777" w:rsidR="00CC612B" w:rsidRPr="00212D67" w:rsidRDefault="00CC612B" w:rsidP="00CC612B">
      <w:pPr>
        <w:pStyle w:val="SingleTxtG"/>
      </w:pPr>
      <w:r w:rsidRPr="00212D67">
        <w:rPr>
          <w:position w:val="-1"/>
        </w:rPr>
        <w:t>140.</w:t>
      </w:r>
      <w:r w:rsidRPr="00212D67">
        <w:rPr>
          <w:position w:val="-1"/>
        </w:rPr>
        <w:tab/>
      </w:r>
      <w:r w:rsidRPr="00212D67">
        <w:t>En ambos niveles, las Comisiones tienen carácter permanente y su tarea es examinar, con una perspectiva de derechos humanos, cada uno de los proyectos de ley y asuntos que son sometidos a su consideración. Además, pueden solicitar la opinión de expertos y llevar a cabo audiencias públicas con el objetivo de escuchar la perspectiva de las organizaciones de la sociedad civil.</w:t>
      </w:r>
    </w:p>
    <w:p w14:paraId="0CCA1C4F" w14:textId="77777777" w:rsidR="00CC612B" w:rsidRPr="008E7B3F" w:rsidRDefault="00CC612B" w:rsidP="00CC612B">
      <w:pPr>
        <w:pStyle w:val="H23G"/>
      </w:pPr>
      <w:bookmarkStart w:id="525" w:name="_Toc170913696"/>
      <w:bookmarkStart w:id="526" w:name="_Toc171683390"/>
      <w:r>
        <w:rPr>
          <w:position w:val="-1"/>
        </w:rPr>
        <w:lastRenderedPageBreak/>
        <w:tab/>
      </w:r>
      <w:r w:rsidRPr="00212D67">
        <w:rPr>
          <w:position w:val="-1"/>
        </w:rPr>
        <w:t>2.</w:t>
      </w:r>
      <w:r w:rsidRPr="00212D67">
        <w:rPr>
          <w:position w:val="-1"/>
        </w:rPr>
        <w:tab/>
      </w:r>
      <w:r w:rsidRPr="008E7B3F">
        <w:t>Instituciones nacionales de derechos humanos</w:t>
      </w:r>
      <w:bookmarkEnd w:id="525"/>
      <w:bookmarkEnd w:id="526"/>
    </w:p>
    <w:p w14:paraId="40ACC982" w14:textId="77777777" w:rsidR="00CC612B" w:rsidRPr="00920A49" w:rsidRDefault="00CC612B" w:rsidP="00CC612B">
      <w:pPr>
        <w:pStyle w:val="H4G"/>
      </w:pPr>
      <w:bookmarkStart w:id="527" w:name="_Toc170913697"/>
      <w:bookmarkStart w:id="528" w:name="_Toc171683391"/>
      <w:r w:rsidRPr="00920A49">
        <w:tab/>
        <w:t>i.</w:t>
      </w:r>
      <w:r w:rsidRPr="00920A49">
        <w:tab/>
        <w:t>Instituto Nacional de Derechos Humanos (INDH)</w:t>
      </w:r>
      <w:bookmarkEnd w:id="527"/>
      <w:bookmarkEnd w:id="528"/>
    </w:p>
    <w:p w14:paraId="3FBB4CA7" w14:textId="77777777" w:rsidR="00CC612B" w:rsidRPr="00212D67" w:rsidRDefault="00CC612B" w:rsidP="00CC612B">
      <w:pPr>
        <w:pStyle w:val="SingleTxtG"/>
      </w:pPr>
      <w:r w:rsidRPr="00212D67">
        <w:rPr>
          <w:position w:val="-1"/>
        </w:rPr>
        <w:t>141.</w:t>
      </w:r>
      <w:r w:rsidRPr="00212D67">
        <w:rPr>
          <w:position w:val="-1"/>
        </w:rPr>
        <w:tab/>
      </w:r>
      <w:r w:rsidRPr="00212D67">
        <w:t>Fue creado mediante la Ley Nº20.405</w:t>
      </w:r>
      <w:r w:rsidRPr="007E145F">
        <w:rPr>
          <w:rStyle w:val="Refdenotaalpie"/>
        </w:rPr>
        <w:footnoteReference w:id="163"/>
      </w:r>
      <w:r w:rsidRPr="00212D67">
        <w:t xml:space="preserve"> como una corporación autónoma de derecho público. Su objeto es la promoción y protección de los derechos humanos de las personas que habiten en el territorio de Chile, establecidos en las normas constitucionales y legales; en los tratados internacionales suscritos y ratificados por Chile y que se encuentran vigentes, así como los emanados de los principios generales del derecho, reconocidos por la comunidad internacional.</w:t>
      </w:r>
    </w:p>
    <w:p w14:paraId="0F788700" w14:textId="77777777" w:rsidR="00CC612B" w:rsidRPr="008E7B3F" w:rsidRDefault="00CC612B" w:rsidP="00CC612B">
      <w:pPr>
        <w:pStyle w:val="SingleTxtG"/>
        <w:rPr>
          <w:highlight w:val="white"/>
        </w:rPr>
      </w:pPr>
      <w:r w:rsidRPr="00212D67">
        <w:rPr>
          <w:position w:val="-1"/>
          <w:highlight w:val="white"/>
        </w:rPr>
        <w:t>142.</w:t>
      </w:r>
      <w:r w:rsidRPr="00212D67">
        <w:rPr>
          <w:position w:val="-1"/>
          <w:highlight w:val="white"/>
        </w:rPr>
        <w:tab/>
      </w:r>
      <w:r w:rsidRPr="008E7B3F">
        <w:rPr>
          <w:highlight w:val="white"/>
        </w:rPr>
        <w:t xml:space="preserve">Dentro </w:t>
      </w:r>
      <w:r w:rsidRPr="00212D67">
        <w:t>de</w:t>
      </w:r>
      <w:r w:rsidRPr="008E7B3F">
        <w:rPr>
          <w:highlight w:val="white"/>
        </w:rPr>
        <w:t xml:space="preserve"> las labores de la institución, se destacan, por una parte, la elaboración de un informe </w:t>
      </w:r>
      <w:r w:rsidRPr="00212D67">
        <w:t>anual</w:t>
      </w:r>
      <w:r w:rsidRPr="008E7B3F">
        <w:rPr>
          <w:highlight w:val="white"/>
        </w:rPr>
        <w:t xml:space="preserve"> respecto de la situación de derechos humanos del país, que contiene recomendaciones para el </w:t>
      </w:r>
      <w:r w:rsidRPr="00212D67">
        <w:t>resguardo</w:t>
      </w:r>
      <w:r w:rsidRPr="008E7B3F">
        <w:rPr>
          <w:highlight w:val="white"/>
        </w:rPr>
        <w:t xml:space="preserve"> y respeto de estos; y, por otra, la </w:t>
      </w:r>
      <w:r w:rsidRPr="00212D67">
        <w:t>facilitación</w:t>
      </w:r>
      <w:r w:rsidRPr="008E7B3F">
        <w:rPr>
          <w:highlight w:val="white"/>
        </w:rPr>
        <w:t xml:space="preserve"> del acceso al conocimiento y sensibilización de los derechos humanos y la memoria histórica nacional. </w:t>
      </w:r>
      <w:r w:rsidRPr="00212D67">
        <w:t>El INDH no está bajo la autoridad del Poder Ejecutivo, Legislativo o Judicial, y aunque se financia con fondos públicos, es autónomo e independiente.</w:t>
      </w:r>
    </w:p>
    <w:p w14:paraId="1DDFC6CC" w14:textId="77777777" w:rsidR="00CC612B" w:rsidRPr="008E7B3F" w:rsidRDefault="00CC612B" w:rsidP="00CC612B">
      <w:pPr>
        <w:pStyle w:val="H4G"/>
        <w:rPr>
          <w:i w:val="0"/>
        </w:rPr>
      </w:pPr>
      <w:bookmarkStart w:id="529" w:name="_Toc170913698"/>
      <w:bookmarkStart w:id="530" w:name="_Toc171683392"/>
      <w:r>
        <w:rPr>
          <w:position w:val="-1"/>
        </w:rPr>
        <w:tab/>
      </w:r>
      <w:proofErr w:type="spellStart"/>
      <w:r w:rsidRPr="00212D67">
        <w:rPr>
          <w:position w:val="-1"/>
        </w:rPr>
        <w:t>ii</w:t>
      </w:r>
      <w:proofErr w:type="spellEnd"/>
      <w:r w:rsidRPr="00212D67">
        <w:rPr>
          <w:position w:val="-1"/>
        </w:rPr>
        <w:t>.</w:t>
      </w:r>
      <w:r w:rsidRPr="00212D67">
        <w:rPr>
          <w:position w:val="-1"/>
        </w:rPr>
        <w:tab/>
      </w:r>
      <w:r w:rsidRPr="008E7B3F">
        <w:t>Comité de Prevención contra la Tortura.</w:t>
      </w:r>
      <w:bookmarkEnd w:id="529"/>
      <w:bookmarkEnd w:id="530"/>
    </w:p>
    <w:p w14:paraId="2CDA31A3" w14:textId="77777777" w:rsidR="00CC612B" w:rsidRPr="008E7B3F" w:rsidRDefault="00CC612B" w:rsidP="00CC612B">
      <w:pPr>
        <w:pStyle w:val="SingleTxtG"/>
        <w:rPr>
          <w:highlight w:val="white"/>
        </w:rPr>
      </w:pPr>
      <w:r w:rsidRPr="00212D67">
        <w:rPr>
          <w:position w:val="-1"/>
          <w:highlight w:val="white"/>
        </w:rPr>
        <w:t>143.</w:t>
      </w:r>
      <w:r w:rsidRPr="00212D67">
        <w:rPr>
          <w:position w:val="-1"/>
          <w:highlight w:val="white"/>
        </w:rPr>
        <w:tab/>
      </w:r>
      <w:r w:rsidRPr="008E7B3F">
        <w:rPr>
          <w:highlight w:val="white"/>
        </w:rPr>
        <w:t xml:space="preserve">En </w:t>
      </w:r>
      <w:r w:rsidRPr="00212D67">
        <w:t>cumplimiento</w:t>
      </w:r>
      <w:r w:rsidRPr="008E7B3F">
        <w:rPr>
          <w:highlight w:val="white"/>
        </w:rPr>
        <w:t xml:space="preserve"> de los compromisos asumidos por el Estado de Chile al suscribir el </w:t>
      </w:r>
      <w:r w:rsidRPr="00212D67">
        <w:t>Protocolo</w:t>
      </w:r>
      <w:r w:rsidRPr="008E7B3F">
        <w:rPr>
          <w:highlight w:val="white"/>
        </w:rPr>
        <w:t xml:space="preserve"> Facultativo de la Convención contra la Tortura, la Ley N°21.154,</w:t>
      </w:r>
      <w:r w:rsidRPr="007E145F">
        <w:rPr>
          <w:rStyle w:val="Refdenotaalpie"/>
        </w:rPr>
        <w:footnoteReference w:id="164"/>
      </w:r>
      <w:r w:rsidRPr="008E7B3F">
        <w:rPr>
          <w:highlight w:val="white"/>
        </w:rPr>
        <w:t xml:space="preserve"> publicada el 25 de abril de 2019, designó al </w:t>
      </w:r>
      <w:r w:rsidRPr="00212D67">
        <w:t>Instituto Nacional de Derechos Humanos como el Mecanismo Nacional de Prevención contra la Tortura y otros Tratos o Penas Crueles, Inhumanos o Degradantes, estableciéndose que para el cumplimiento de su mandato, el Instituto actuará exclusivamente a través del Comité de Prevención contra la Tortura.</w:t>
      </w:r>
    </w:p>
    <w:p w14:paraId="49AF1687" w14:textId="77777777" w:rsidR="00CC612B" w:rsidRPr="008E7B3F" w:rsidRDefault="00CC612B" w:rsidP="00CC612B">
      <w:pPr>
        <w:pStyle w:val="SingleTxtG"/>
        <w:rPr>
          <w:highlight w:val="white"/>
        </w:rPr>
      </w:pPr>
      <w:r w:rsidRPr="00212D67">
        <w:rPr>
          <w:position w:val="-1"/>
          <w:highlight w:val="white"/>
        </w:rPr>
        <w:t>144.</w:t>
      </w:r>
      <w:r w:rsidRPr="00212D67">
        <w:rPr>
          <w:position w:val="-1"/>
          <w:highlight w:val="white"/>
        </w:rPr>
        <w:tab/>
      </w:r>
      <w:r w:rsidRPr="00212D67">
        <w:t>El Comité es un órgano de derechos humanos dedicado a la prevención de la tortura y otros tratos inhumanos, el cual, mediante un sistema de visitas, asesoramiento, formación y diálogo, busca contribuir a que todas las personas privadas de libertad reciban un trato digno y con respeto a sus derechos. El Comité no está bajo la autoridad del Poder Ejecutivo, Legislativo o Judicial, y aunque se financia con fondos públicos, es autónomo e independiente.</w:t>
      </w:r>
    </w:p>
    <w:p w14:paraId="5D000A7D" w14:textId="77777777" w:rsidR="00CC612B" w:rsidRPr="008E7B3F" w:rsidRDefault="00CC612B" w:rsidP="00CC612B">
      <w:pPr>
        <w:pStyle w:val="H4G"/>
        <w:rPr>
          <w:i w:val="0"/>
        </w:rPr>
      </w:pPr>
      <w:bookmarkStart w:id="531" w:name="_Toc170913699"/>
      <w:bookmarkStart w:id="532" w:name="_Toc171683393"/>
      <w:r>
        <w:rPr>
          <w:position w:val="-1"/>
        </w:rPr>
        <w:tab/>
      </w:r>
      <w:proofErr w:type="spellStart"/>
      <w:r w:rsidRPr="00212D67">
        <w:rPr>
          <w:position w:val="-1"/>
        </w:rPr>
        <w:t>iii</w:t>
      </w:r>
      <w:proofErr w:type="spellEnd"/>
      <w:r w:rsidRPr="00212D67">
        <w:rPr>
          <w:position w:val="-1"/>
        </w:rPr>
        <w:t>.</w:t>
      </w:r>
      <w:r w:rsidRPr="00212D67">
        <w:rPr>
          <w:position w:val="-1"/>
        </w:rPr>
        <w:tab/>
      </w:r>
      <w:r w:rsidRPr="008E7B3F">
        <w:t>Defensoría de la Niñez</w:t>
      </w:r>
      <w:bookmarkEnd w:id="531"/>
      <w:bookmarkEnd w:id="532"/>
    </w:p>
    <w:p w14:paraId="659F4842" w14:textId="77777777" w:rsidR="00CC612B" w:rsidRPr="008E7B3F" w:rsidRDefault="00CC612B" w:rsidP="00CC612B">
      <w:pPr>
        <w:pStyle w:val="SingleTxtG"/>
        <w:rPr>
          <w:highlight w:val="white"/>
        </w:rPr>
      </w:pPr>
      <w:r w:rsidRPr="00212D67">
        <w:rPr>
          <w:position w:val="-1"/>
          <w:highlight w:val="white"/>
        </w:rPr>
        <w:t>145.</w:t>
      </w:r>
      <w:r w:rsidRPr="00212D67">
        <w:rPr>
          <w:position w:val="-1"/>
          <w:highlight w:val="white"/>
        </w:rPr>
        <w:tab/>
      </w:r>
      <w:r w:rsidRPr="008E7B3F">
        <w:rPr>
          <w:highlight w:val="white"/>
        </w:rPr>
        <w:t>En enero de 2018, se promulgó la Ley N°21.067</w:t>
      </w:r>
      <w:r w:rsidRPr="007E145F">
        <w:rPr>
          <w:rStyle w:val="Refdenotaalpie"/>
        </w:rPr>
        <w:footnoteReference w:id="165"/>
      </w:r>
      <w:r w:rsidRPr="008E7B3F">
        <w:rPr>
          <w:highlight w:val="white"/>
        </w:rPr>
        <w:t xml:space="preserve"> que crea la Defensoría de la Niñez. La misma tiene por</w:t>
      </w:r>
      <w:r w:rsidRPr="00212D67">
        <w:t xml:space="preserve"> objeto la difusión, promoción y protección de los derechos de que son titulares los niños, </w:t>
      </w:r>
      <w:proofErr w:type="gramStart"/>
      <w:r w:rsidRPr="00212D67">
        <w:t>de acuerdo a</w:t>
      </w:r>
      <w:proofErr w:type="gramEnd"/>
      <w:r w:rsidRPr="00212D67">
        <w:t xml:space="preserve"> la Constitución Política de la República, a la Convención sobre los Derechos del Niño y a los demás tratados internacionales ratificados por Chile que se encuentren vigentes, así como a la legislación nacional, velando por su interés superior.</w:t>
      </w:r>
    </w:p>
    <w:p w14:paraId="2AA3E691" w14:textId="77777777" w:rsidR="00CC612B" w:rsidRPr="008E7B3F" w:rsidRDefault="00CC612B" w:rsidP="00CC612B">
      <w:pPr>
        <w:pStyle w:val="SingleTxtG"/>
        <w:rPr>
          <w:highlight w:val="white"/>
        </w:rPr>
      </w:pPr>
      <w:r w:rsidRPr="00212D67">
        <w:rPr>
          <w:position w:val="-1"/>
          <w:highlight w:val="white"/>
        </w:rPr>
        <w:t>146.</w:t>
      </w:r>
      <w:r w:rsidRPr="00212D67">
        <w:rPr>
          <w:position w:val="-1"/>
          <w:highlight w:val="white"/>
        </w:rPr>
        <w:tab/>
      </w:r>
      <w:r w:rsidRPr="00212D67">
        <w:t>La Defensoría de la Niñez no está bajo la autoridad del Poder Ejecutivo, Legislativo o Judicial, y aunque se financia con fondos públicos, es autónoma e independiente.</w:t>
      </w:r>
    </w:p>
    <w:p w14:paraId="6CD1134D" w14:textId="77777777" w:rsidR="00CC612B" w:rsidRPr="008E7B3F" w:rsidRDefault="00CC612B" w:rsidP="00CC612B">
      <w:pPr>
        <w:pStyle w:val="H23G"/>
      </w:pPr>
      <w:bookmarkStart w:id="533" w:name="_Toc170913700"/>
      <w:bookmarkStart w:id="534" w:name="_Toc171683394"/>
      <w:r>
        <w:rPr>
          <w:position w:val="-1"/>
        </w:rPr>
        <w:tab/>
      </w:r>
      <w:r w:rsidRPr="00212D67">
        <w:rPr>
          <w:position w:val="-1"/>
        </w:rPr>
        <w:t>3.</w:t>
      </w:r>
      <w:r w:rsidRPr="00212D67">
        <w:rPr>
          <w:position w:val="-1"/>
        </w:rPr>
        <w:tab/>
      </w:r>
      <w:r w:rsidRPr="008E7B3F">
        <w:t>Difusión de los instrumentos de derechos humanos</w:t>
      </w:r>
      <w:bookmarkEnd w:id="533"/>
      <w:bookmarkEnd w:id="534"/>
    </w:p>
    <w:p w14:paraId="2BDE6DE1" w14:textId="77777777" w:rsidR="00CC612B" w:rsidRPr="00212D67" w:rsidRDefault="00CC612B" w:rsidP="00CC612B">
      <w:pPr>
        <w:pStyle w:val="SingleTxtG"/>
      </w:pPr>
      <w:r w:rsidRPr="00212D67">
        <w:rPr>
          <w:position w:val="-1"/>
        </w:rPr>
        <w:t>147.</w:t>
      </w:r>
      <w:r w:rsidRPr="00212D67">
        <w:rPr>
          <w:position w:val="-1"/>
        </w:rPr>
        <w:tab/>
      </w:r>
      <w:r w:rsidRPr="00212D67">
        <w:t>El sitio web de la Biblioteca del Congreso Nacional otorga acceso al texto completo de todos los tratados y protocolos facultativos ratificados —y suscritos— por Chile, en el marco de las Naciones Unidas.</w:t>
      </w:r>
      <w:r w:rsidRPr="007E145F">
        <w:rPr>
          <w:rStyle w:val="Refdenotaalpie"/>
        </w:rPr>
        <w:footnoteReference w:id="166"/>
      </w:r>
      <w:r w:rsidRPr="00212D67">
        <w:t xml:space="preserve"> </w:t>
      </w:r>
    </w:p>
    <w:p w14:paraId="0F2A22CA" w14:textId="77777777" w:rsidR="00CC612B" w:rsidRPr="00212D67" w:rsidRDefault="00CC612B" w:rsidP="00CC612B">
      <w:pPr>
        <w:pStyle w:val="SingleTxtG"/>
      </w:pPr>
      <w:r w:rsidRPr="00212D67">
        <w:rPr>
          <w:position w:val="-1"/>
        </w:rPr>
        <w:t>148.</w:t>
      </w:r>
      <w:r w:rsidRPr="00212D67">
        <w:rPr>
          <w:position w:val="-1"/>
        </w:rPr>
        <w:tab/>
      </w:r>
      <w:r w:rsidRPr="00212D67">
        <w:t>Asimismo, en la página web del Ministerio de Relaciones Exteriores se publican los acuerdos de solución amistosa en el marco de procesos seguidos ante la Comisión Interamericana de Derechos Humanos, las Sentencias de la Corte Interamericana de Derechos Humanos y los Dictámenes de los Órganos de Tratados de Naciones Unidas.</w:t>
      </w:r>
      <w:r w:rsidRPr="007E145F">
        <w:rPr>
          <w:rStyle w:val="Refdenotaalpie"/>
        </w:rPr>
        <w:footnoteReference w:id="167"/>
      </w:r>
    </w:p>
    <w:p w14:paraId="5E854EE3" w14:textId="77777777" w:rsidR="00CC612B" w:rsidRPr="008E7B3F" w:rsidRDefault="00CC612B" w:rsidP="00CC612B">
      <w:pPr>
        <w:pStyle w:val="H23G"/>
      </w:pPr>
      <w:bookmarkStart w:id="535" w:name="_Toc170913701"/>
      <w:bookmarkStart w:id="536" w:name="_Toc171683395"/>
      <w:r>
        <w:rPr>
          <w:position w:val="-1"/>
        </w:rPr>
        <w:lastRenderedPageBreak/>
        <w:tab/>
      </w:r>
      <w:r w:rsidRPr="00212D67">
        <w:rPr>
          <w:position w:val="-1"/>
        </w:rPr>
        <w:t>4.</w:t>
      </w:r>
      <w:r w:rsidRPr="00212D67">
        <w:rPr>
          <w:position w:val="-1"/>
        </w:rPr>
        <w:tab/>
      </w:r>
      <w:r w:rsidRPr="008E7B3F">
        <w:t>Promoción del conocimiento de los derechos humanos entre los funcionarios públicos y otros profesionales</w:t>
      </w:r>
      <w:bookmarkEnd w:id="535"/>
      <w:bookmarkEnd w:id="536"/>
    </w:p>
    <w:p w14:paraId="3B303A73" w14:textId="77777777" w:rsidR="00CC612B" w:rsidRPr="00212D67" w:rsidRDefault="00CC612B" w:rsidP="00CC612B">
      <w:pPr>
        <w:pStyle w:val="SingleTxtG"/>
      </w:pPr>
      <w:r w:rsidRPr="00212D67">
        <w:rPr>
          <w:position w:val="-1"/>
        </w:rPr>
        <w:t>149.</w:t>
      </w:r>
      <w:r w:rsidRPr="00212D67">
        <w:rPr>
          <w:position w:val="-1"/>
        </w:rPr>
        <w:tab/>
      </w:r>
      <w:r w:rsidRPr="00212D67">
        <w:t>La Subsecretaría de Derechos Humanos del Ministerio de Justicia y Derechos Humanos cuenta con una Plataforma de Educación en derechos humanos, con cinco cursos e-learning y ocho cápsulas informativas dirigidas a la comunidad. Hasta finales de 2023, 25.307 funcionarios/as públicos habían aprobado alguno de los cursos.</w:t>
      </w:r>
    </w:p>
    <w:p w14:paraId="443F1B67" w14:textId="77777777" w:rsidR="00CC612B" w:rsidRPr="00212D67" w:rsidRDefault="00CC612B" w:rsidP="00CC612B">
      <w:pPr>
        <w:pStyle w:val="SingleTxtG"/>
      </w:pPr>
      <w:r w:rsidRPr="00212D67">
        <w:rPr>
          <w:position w:val="-1"/>
        </w:rPr>
        <w:t>150.</w:t>
      </w:r>
      <w:r w:rsidRPr="00212D67">
        <w:rPr>
          <w:position w:val="-1"/>
        </w:rPr>
        <w:tab/>
      </w:r>
      <w:r w:rsidRPr="00212D67">
        <w:t xml:space="preserve">En el mismo sentido, el Ministerio Secretaría General de Gobierno tiene como función promover, entre las instituciones públicas y la </w:t>
      </w:r>
      <w:r w:rsidRPr="008E7B3F">
        <w:rPr>
          <w:highlight w:val="white"/>
        </w:rPr>
        <w:t>sociedad</w:t>
      </w:r>
      <w:r w:rsidRPr="00212D67">
        <w:t xml:space="preserve"> civil, el respeto de la diversidad social, la interculturalidad y la no discriminación arbitraria en cualquiera de sus formas. Para ello, cuenta con un observatorio que está a cargo de capacitar a funcionarios/as de instituciones del Estado sobre participación ciudadana y no discriminación, y de diseñar charlas y talleres destinados a instituciones del Estado, funcionarios públicos, organizaciones ciudadanas y sociedad civil en general, con el objetivo de promover y garantizar el respeto efectivo de la participación ciudadana y la no discriminación arbitraria. En ese contexto, durante 2023 se capacitaron a más de 5.300 personas en la Ley Antidiscriminación.</w:t>
      </w:r>
    </w:p>
    <w:p w14:paraId="440B1F27" w14:textId="77777777" w:rsidR="00CC612B" w:rsidRPr="00212D67" w:rsidRDefault="00CC612B" w:rsidP="00CC612B">
      <w:pPr>
        <w:pStyle w:val="SingleTxtG"/>
      </w:pPr>
      <w:r w:rsidRPr="00212D67">
        <w:rPr>
          <w:position w:val="-1"/>
        </w:rPr>
        <w:t>151.</w:t>
      </w:r>
      <w:r w:rsidRPr="00212D67">
        <w:rPr>
          <w:position w:val="-1"/>
        </w:rPr>
        <w:tab/>
      </w:r>
      <w:r w:rsidRPr="00212D67">
        <w:t>Carabineros de Chile cuenta con un Programa Nacional de Capacitación en Derechos Humanos y Técnicas de la Intervención Policial, el cual ha sido diseñado para fortalecer y reforzar competencias ya desarrolladas en el personal que realiza labores operativas, en los planos teórico y práctico, orientada a la aplicación de conceptos centrales de la doctrina de derechos humanos al accionar policial. Asimismo, se han implementado los “Cursos de Agentes de Diálogo”, para entablar una comunicación con los organizadores de las manifestaciones, y los planteles educacionales incorporaron los contenidos “Privación de Libertad”, “Prohibición de desnudamiento de detenidos”; y “Derechos Humanos aplicables a la función policial”. Carabineros también cuenta con 441 Instructores de Derechos Humanos, quienes desde 2022 han realizado más de 11.200 capacitaciones.</w:t>
      </w:r>
    </w:p>
    <w:p w14:paraId="79B6E1BF" w14:textId="77777777" w:rsidR="00CC612B" w:rsidRPr="00212D67" w:rsidRDefault="00CC612B" w:rsidP="00CC612B">
      <w:pPr>
        <w:pStyle w:val="SingleTxtG"/>
      </w:pPr>
      <w:r w:rsidRPr="00212D67">
        <w:rPr>
          <w:position w:val="-1"/>
        </w:rPr>
        <w:t>152.</w:t>
      </w:r>
      <w:r w:rsidRPr="00212D67">
        <w:rPr>
          <w:position w:val="-1"/>
        </w:rPr>
        <w:tab/>
      </w:r>
      <w:r w:rsidRPr="00212D67">
        <w:t>La Policía de Investigaciones también cuenta con un programa permanente de capacitaciones. En el ámbito de la formación, capacitación y perfeccionamiento en derechos humanos, la Jefatura Nacional de Educación y Doctrina (“JENAED”), coordina el sistema educativo del personal institucional a través de su oferta educativa impartida en sus planteles. En este contexto, se han diseñado programas académicos dirigidos al personal institucional, los cuales abarcan una amplia gama de temas, incluyendo derechos humanos, interculturalidad y derechos de las personas migrantes. En los últimos años se han desarrollado 11 programas que han tenido como resultado un total de 717 funcionarios y funcionarias capacitadas.</w:t>
      </w:r>
    </w:p>
    <w:p w14:paraId="77FF60A2" w14:textId="77777777" w:rsidR="00CC612B" w:rsidRPr="00212D67" w:rsidRDefault="00CC612B" w:rsidP="00CC612B">
      <w:pPr>
        <w:pStyle w:val="SingleTxtG"/>
      </w:pPr>
      <w:r w:rsidRPr="00212D67">
        <w:rPr>
          <w:position w:val="-1"/>
        </w:rPr>
        <w:t>153.</w:t>
      </w:r>
      <w:r w:rsidRPr="00212D67">
        <w:rPr>
          <w:position w:val="-1"/>
        </w:rPr>
        <w:tab/>
      </w:r>
      <w:r w:rsidRPr="00212D67">
        <w:t xml:space="preserve">En el caso de las Fuerzas Armadas, desde 2019 se cuenta con el Núcleo Especializado de Educación en Derechos Humanos de las Fuerzas Armadas. Entre sus contenidos destaca la unidad “Bases Jurídicas de los Derechos Humanos”, que aborda las Declaraciones, Principios y Tratados Internacionales en materia de Derechos Humanos. Asimismo, destaca la Unidad “Derecho Penal en Derechos Humanos” que aborda la jurisdicción penal internacional en materia de derechos humanos, jurisdicción penal internacional en materia seguridad, responsabilidad penal individual y superior de mando, crímenes de lesa humanidad, crímenes de guerra, y crímenes de genocidio. </w:t>
      </w:r>
    </w:p>
    <w:p w14:paraId="1B2B179F" w14:textId="77777777" w:rsidR="00CC612B" w:rsidRPr="00212D67" w:rsidRDefault="00CC612B" w:rsidP="00CC612B">
      <w:pPr>
        <w:pStyle w:val="SingleTxtG"/>
      </w:pPr>
      <w:r w:rsidRPr="00212D67">
        <w:rPr>
          <w:position w:val="-1"/>
        </w:rPr>
        <w:t>154.</w:t>
      </w:r>
      <w:r w:rsidRPr="00212D67">
        <w:rPr>
          <w:position w:val="-1"/>
        </w:rPr>
        <w:tab/>
      </w:r>
      <w:r w:rsidRPr="00212D67">
        <w:t>El Departamento de Promoción y Protección de los Derechos Humanos de Gendarmería de Chile cuenta con un staff de profesionales capacitados para realizar diversos cursos, cuyo objetivo es el instruir a todo el personal que trabaja en Gendarmería de Chile, en materias relacionadas con los Derechos Humanos.</w:t>
      </w:r>
    </w:p>
    <w:p w14:paraId="5F35F079" w14:textId="77777777" w:rsidR="00CC612B" w:rsidRPr="00212D67" w:rsidRDefault="00CC612B" w:rsidP="00CC612B">
      <w:pPr>
        <w:pStyle w:val="SingleTxtG"/>
      </w:pPr>
      <w:r w:rsidRPr="00212D67">
        <w:rPr>
          <w:position w:val="-1"/>
        </w:rPr>
        <w:t>155.</w:t>
      </w:r>
      <w:r w:rsidRPr="00212D67">
        <w:rPr>
          <w:position w:val="-1"/>
        </w:rPr>
        <w:tab/>
      </w:r>
      <w:r w:rsidRPr="00212D67">
        <w:t>La Academia Judicial contempla dentro de sus cursos de formación clases sobre el derecho internacional de los derechos humanos y grupos en situación de vulnerabilidad, así como también clases sobre derechos humanos de niños, niñas y adolescentes. Así, desde el año 2021 existe el curso “Derecho internacional de los derechos humanos y grupos en situación de vulnerabilidad”, el que debe ser cursado obligatoriamente por quiénes se están preparando para el ejercicio de la judicatura. Asimismo, desde el año 2022 existe el curso “Derechos humanos de niños, niñas y adolescentes”, el que debe ser cursado obligatoriamente por quiénes se están preparando para el ejercicio de la judicatura. A ello se suman una serie de cursos de perfeccionamiento en la materia, y cursos específicos sobre personas migrantes, género y antidiscriminación, diversidad sexual y de género, entre otros.</w:t>
      </w:r>
    </w:p>
    <w:p w14:paraId="33573743" w14:textId="77777777" w:rsidR="00CC612B" w:rsidRPr="00212D67" w:rsidRDefault="00CC612B" w:rsidP="00CC612B">
      <w:pPr>
        <w:pStyle w:val="SingleTxtG"/>
      </w:pPr>
      <w:r w:rsidRPr="00212D67">
        <w:rPr>
          <w:position w:val="-1"/>
        </w:rPr>
        <w:lastRenderedPageBreak/>
        <w:t>156.</w:t>
      </w:r>
      <w:r w:rsidRPr="00212D67">
        <w:rPr>
          <w:position w:val="-1"/>
        </w:rPr>
        <w:tab/>
      </w:r>
      <w:r w:rsidRPr="00212D67">
        <w:t xml:space="preserve">En el caso de otros organismos, puede destacarse que la Unidad de Derechos Humanos del Ministerio Público también capacita a fiscales y abogados/as asistentes, así como a unidades policiales sobre estándares de investigación en casos de violencia institucional. </w:t>
      </w:r>
    </w:p>
    <w:p w14:paraId="33EFCEFF" w14:textId="77777777" w:rsidR="00CC612B" w:rsidRPr="008E7B3F" w:rsidRDefault="00CC612B" w:rsidP="00CC612B">
      <w:pPr>
        <w:pStyle w:val="H23G"/>
      </w:pPr>
      <w:bookmarkStart w:id="537" w:name="_Toc170913702"/>
      <w:bookmarkStart w:id="538" w:name="_Toc171683396"/>
      <w:r>
        <w:rPr>
          <w:position w:val="-1"/>
        </w:rPr>
        <w:tab/>
      </w:r>
      <w:r w:rsidRPr="00212D67">
        <w:rPr>
          <w:position w:val="-1"/>
        </w:rPr>
        <w:t>5.</w:t>
      </w:r>
      <w:r w:rsidRPr="00212D67">
        <w:rPr>
          <w:position w:val="-1"/>
        </w:rPr>
        <w:tab/>
      </w:r>
      <w:r w:rsidRPr="008E7B3F">
        <w:t>Promoción del conocimiento de los derechos humanos mediante programas educativos e información pública patrocinada por el Gobierno</w:t>
      </w:r>
      <w:bookmarkEnd w:id="537"/>
      <w:bookmarkEnd w:id="538"/>
    </w:p>
    <w:p w14:paraId="11E4D552" w14:textId="77777777" w:rsidR="00CC612B" w:rsidRPr="008E7B3F" w:rsidRDefault="00CC612B" w:rsidP="00CC612B">
      <w:pPr>
        <w:pStyle w:val="SingleTxtG"/>
        <w:rPr>
          <w:highlight w:val="white"/>
        </w:rPr>
      </w:pPr>
      <w:r w:rsidRPr="00212D67">
        <w:rPr>
          <w:position w:val="-1"/>
          <w:highlight w:val="white"/>
        </w:rPr>
        <w:t>157.</w:t>
      </w:r>
      <w:r w:rsidRPr="00212D67">
        <w:rPr>
          <w:position w:val="-1"/>
          <w:highlight w:val="white"/>
        </w:rPr>
        <w:tab/>
      </w:r>
      <w:r w:rsidRPr="00212D67">
        <w:t>Chile</w:t>
      </w:r>
      <w:r w:rsidRPr="008E7B3F">
        <w:rPr>
          <w:highlight w:val="white"/>
        </w:rPr>
        <w:t xml:space="preserve"> publicó su Primer Plan Nacional de Derechos Humanos en 2018, documento que contiene un capítulo dedicado a la “Educación en Derechos Humanos”, enfocado en promover y garantizar la sensibilización, formación y capacitación en derechos humanos para desarrollar una cultura de derechos humanos que contribuya a la prevención de sus vulneraciones. El Segundo Plan de Derechos Humanos, publicado en 2022, enfoca su Eje II en la Promoción de Derechos, </w:t>
      </w:r>
      <w:r w:rsidRPr="00212D67">
        <w:t xml:space="preserve">impulsando políticas de educación en derechos humanos y adoptando </w:t>
      </w:r>
      <w:r w:rsidRPr="008E7B3F">
        <w:rPr>
          <w:highlight w:val="white"/>
        </w:rPr>
        <w:t xml:space="preserve">medidas que contribuyan a su conocimiento, promoción y respeto por parte de la población general, sumado a la generación de políticas públicas para la formación y capacitación de funcionarios y funcionarias públicas, con énfasis en la prevención de la vulneración de derechos humanos, acorde a estándares internacionales. </w:t>
      </w:r>
    </w:p>
    <w:p w14:paraId="12D8659C" w14:textId="77777777" w:rsidR="00CC612B" w:rsidRPr="008E7B3F" w:rsidRDefault="00CC612B" w:rsidP="00CC612B">
      <w:pPr>
        <w:pStyle w:val="SingleTxtG"/>
        <w:rPr>
          <w:highlight w:val="white"/>
        </w:rPr>
      </w:pPr>
      <w:r w:rsidRPr="00212D67">
        <w:rPr>
          <w:position w:val="-1"/>
          <w:highlight w:val="white"/>
        </w:rPr>
        <w:t>158.</w:t>
      </w:r>
      <w:r w:rsidRPr="00212D67">
        <w:rPr>
          <w:position w:val="-1"/>
          <w:highlight w:val="white"/>
        </w:rPr>
        <w:tab/>
      </w:r>
      <w:r w:rsidRPr="008E7B3F">
        <w:rPr>
          <w:highlight w:val="white"/>
        </w:rPr>
        <w:t xml:space="preserve">Por su parte, la Subsecretaría de Derechos Humanos, cuenta con un Portal de Formación de Derechos Humanos, el cual </w:t>
      </w:r>
      <w:r w:rsidRPr="00212D67">
        <w:t>pone</w:t>
      </w:r>
      <w:r w:rsidRPr="008E7B3F">
        <w:rPr>
          <w:highlight w:val="white"/>
        </w:rPr>
        <w:t xml:space="preserve"> a disposición de la ciudadanía una serie de cursos abiertos y cápsulas informativas enfocados en la promoción del conocimiento sobre los derechos humanos; derechos de niños, niñas y adolescentes; derechos de mujeres indígenas; no discriminación; identidad de género; derechos de las personas mayores; derechos de las personas privadas de libertad; derechos de las personas con discapacidad; prevención de la tortura; empresas y derechos humanos; entre otros temas. </w:t>
      </w:r>
      <w:r w:rsidRPr="007E145F">
        <w:rPr>
          <w:rStyle w:val="Refdenotaalpie"/>
        </w:rPr>
        <w:footnoteReference w:id="168"/>
      </w:r>
    </w:p>
    <w:p w14:paraId="12BEDBB4" w14:textId="77777777" w:rsidR="00CC612B" w:rsidRPr="008E7B3F" w:rsidRDefault="00CC612B" w:rsidP="00CC612B">
      <w:pPr>
        <w:pStyle w:val="H23G"/>
      </w:pPr>
      <w:bookmarkStart w:id="539" w:name="_Toc170913703"/>
      <w:bookmarkStart w:id="540" w:name="_Toc171683397"/>
      <w:r>
        <w:rPr>
          <w:position w:val="-1"/>
        </w:rPr>
        <w:tab/>
      </w:r>
      <w:r w:rsidRPr="00212D67">
        <w:rPr>
          <w:position w:val="-1"/>
        </w:rPr>
        <w:t>6.</w:t>
      </w:r>
      <w:r w:rsidRPr="00212D67">
        <w:rPr>
          <w:position w:val="-1"/>
        </w:rPr>
        <w:tab/>
      </w:r>
      <w:r w:rsidRPr="008E7B3F">
        <w:t>Promoción del conocimiento de los derechos humanos a través de los medios de comunicación</w:t>
      </w:r>
      <w:bookmarkEnd w:id="539"/>
      <w:bookmarkEnd w:id="540"/>
    </w:p>
    <w:p w14:paraId="3EFF4D8D" w14:textId="77777777" w:rsidR="00CC612B" w:rsidRPr="008E7B3F" w:rsidRDefault="00CC612B" w:rsidP="00CC612B">
      <w:pPr>
        <w:pStyle w:val="SingleTxtG"/>
      </w:pPr>
      <w:r w:rsidRPr="00212D67">
        <w:rPr>
          <w:position w:val="-1"/>
        </w:rPr>
        <w:t>159.</w:t>
      </w:r>
      <w:r w:rsidRPr="00212D67">
        <w:rPr>
          <w:position w:val="-1"/>
        </w:rPr>
        <w:tab/>
      </w:r>
      <w:r w:rsidRPr="008E7B3F">
        <w:t xml:space="preserve">El Primer Plan Nacional de Derechos Humanos (2018-2021) fija como una de sus metas la sensibilización de la población y la promoción de una cultura de derechos humanos, lo que se concreta a través de campañas comunicacionales a través de distintos medios escritos y audiovisuales. </w:t>
      </w:r>
    </w:p>
    <w:p w14:paraId="634EE6CC" w14:textId="77777777" w:rsidR="00CC612B" w:rsidRPr="008E7B3F" w:rsidRDefault="00CC612B" w:rsidP="00CC612B">
      <w:pPr>
        <w:pStyle w:val="SingleTxtG"/>
      </w:pPr>
      <w:r w:rsidRPr="00212D67">
        <w:rPr>
          <w:position w:val="-1"/>
        </w:rPr>
        <w:t>160.</w:t>
      </w:r>
      <w:r w:rsidRPr="00212D67">
        <w:rPr>
          <w:position w:val="-1"/>
        </w:rPr>
        <w:tab/>
      </w:r>
      <w:r w:rsidRPr="008E7B3F">
        <w:t>Por su parte, el Segundo Plan Nacional de Derechos Humanos (2022-2025) establece una serie de directrices y acciones enfocadas en la difusión y divulgación de información sobre los derechos humanos a través de redes sociales y medios de comunicación. Asimismo, se contemplan campañas de difusión con alcance nacional, por al menos dos medios de difusión (televisión, radio, redes sociales, etc.) para las siguientes materias: la prevención, no discriminación y la eliminación de la violencia hacia las personas pertenecientes a la comunidad LGTBIQ+; y la promoción, recuperación y revitalización de la lengua indígena.</w:t>
      </w:r>
    </w:p>
    <w:p w14:paraId="64F91260" w14:textId="77777777" w:rsidR="00CC612B" w:rsidRPr="008E7B3F" w:rsidRDefault="00CC612B" w:rsidP="00CC612B">
      <w:pPr>
        <w:pStyle w:val="H23G"/>
      </w:pPr>
      <w:bookmarkStart w:id="541" w:name="_Toc170913704"/>
      <w:bookmarkStart w:id="542" w:name="_Toc171683398"/>
      <w:r>
        <w:rPr>
          <w:position w:val="-1"/>
        </w:rPr>
        <w:tab/>
      </w:r>
      <w:r w:rsidRPr="00212D67">
        <w:rPr>
          <w:position w:val="-1"/>
        </w:rPr>
        <w:t>7.</w:t>
      </w:r>
      <w:r w:rsidRPr="00212D67">
        <w:rPr>
          <w:position w:val="-1"/>
        </w:rPr>
        <w:tab/>
      </w:r>
      <w:r w:rsidRPr="008E7B3F">
        <w:t>Participación ciudadana y función de la sociedad civil</w:t>
      </w:r>
      <w:bookmarkEnd w:id="541"/>
      <w:bookmarkEnd w:id="542"/>
    </w:p>
    <w:p w14:paraId="4242C6CA" w14:textId="77777777" w:rsidR="00CC612B" w:rsidRPr="00212D67" w:rsidRDefault="00CC612B" w:rsidP="00CC612B">
      <w:pPr>
        <w:pStyle w:val="SingleTxtG"/>
      </w:pPr>
      <w:r w:rsidRPr="00212D67">
        <w:rPr>
          <w:position w:val="-1"/>
        </w:rPr>
        <w:t>161.</w:t>
      </w:r>
      <w:r w:rsidRPr="00212D67">
        <w:rPr>
          <w:position w:val="-1"/>
        </w:rPr>
        <w:tab/>
      </w:r>
      <w:r w:rsidRPr="00212D67">
        <w:t xml:space="preserve">La Ley </w:t>
      </w:r>
      <w:proofErr w:type="spellStart"/>
      <w:r w:rsidRPr="00212D67">
        <w:t>Nº</w:t>
      </w:r>
      <w:proofErr w:type="spellEnd"/>
      <w:r w:rsidRPr="00212D67">
        <w:t xml:space="preserve"> 20.500</w:t>
      </w:r>
      <w:r w:rsidRPr="007E145F">
        <w:rPr>
          <w:rStyle w:val="Refdenotaalpie"/>
        </w:rPr>
        <w:footnoteReference w:id="169"/>
      </w:r>
      <w:r w:rsidRPr="00212D67">
        <w:t xml:space="preserve"> sobre asociaciones y participación ciudadana en la gestión pública </w:t>
      </w:r>
      <w:r w:rsidRPr="008E7B3F">
        <w:rPr>
          <w:highlight w:val="white"/>
        </w:rPr>
        <w:t>garantiza</w:t>
      </w:r>
      <w:r w:rsidRPr="00212D67">
        <w:t xml:space="preserve"> el derecho de las personas a participar en igualdad de oportunidades en la vida nacional, en el sentido de lo dispuesto por el artículo 1 de la Constitución, en cuanto se considera la participación ciudadana como eje central de una democracia moderna. De tal modo, la citada ley busca dotar de versatilidad, eficiencia, transparencia e incentivo a la </w:t>
      </w:r>
      <w:r w:rsidRPr="008E7B3F">
        <w:rPr>
          <w:bCs/>
        </w:rPr>
        <w:t>constitución</w:t>
      </w:r>
      <w:r w:rsidRPr="00212D67">
        <w:t xml:space="preserve"> de asociaciones y de su participación en la vida social, económica cultural y política del país. Procura que esta participación se realice en un entorno de libertad, pluralismo, tolerancia, de responsabilidad social, reconociendo, a su vez, la importancia de las funciones de agentes de cambio y transformación social, de acuerdo con el principio de subsidiariedad recogido en nuestro ordenamiento jurídico. </w:t>
      </w:r>
    </w:p>
    <w:p w14:paraId="16D10C07" w14:textId="77777777" w:rsidR="00CC612B" w:rsidRPr="00212D67" w:rsidRDefault="00CC612B" w:rsidP="00CC612B">
      <w:pPr>
        <w:pStyle w:val="SingleTxtG"/>
      </w:pPr>
      <w:r w:rsidRPr="00212D67">
        <w:rPr>
          <w:position w:val="-1"/>
        </w:rPr>
        <w:t>162.</w:t>
      </w:r>
      <w:r w:rsidRPr="00212D67">
        <w:rPr>
          <w:position w:val="-1"/>
        </w:rPr>
        <w:tab/>
      </w:r>
      <w:r w:rsidRPr="00212D67">
        <w:t xml:space="preserve">Como principales contenidos se destaca: a) reconoce el derecho de las personas para asociarse </w:t>
      </w:r>
      <w:r w:rsidRPr="008E7B3F">
        <w:rPr>
          <w:highlight w:val="white"/>
        </w:rPr>
        <w:t>libremente</w:t>
      </w:r>
      <w:r w:rsidRPr="00212D67">
        <w:t xml:space="preserve"> en la persecución de fines lícitos y el deber del Estado de apoyar estas iniciativas; b) define conceptos como “organización de interés público” y detalla qué características de gestión deben tener, como existencia de estatutos, un directorio de mínimo </w:t>
      </w:r>
      <w:r w:rsidRPr="00212D67">
        <w:lastRenderedPageBreak/>
        <w:t xml:space="preserve">tres personas y la obligación de hacer cuenta pública cuando reciban fondos </w:t>
      </w:r>
      <w:r w:rsidRPr="008E7B3F">
        <w:rPr>
          <w:bCs/>
        </w:rPr>
        <w:t>públicos</w:t>
      </w:r>
      <w:r w:rsidRPr="00212D67">
        <w:t xml:space="preserve"> para sus actividades; c) establece que el Registro Civil, a partir del 16 de febrero de 2012, debe mantener un </w:t>
      </w:r>
      <w:r w:rsidRPr="008E7B3F">
        <w:rPr>
          <w:i/>
        </w:rPr>
        <w:t>Registro Nacional de Personas Jurídicas sin Fines d</w:t>
      </w:r>
      <w:r w:rsidRPr="00212D67">
        <w:t xml:space="preserve">e </w:t>
      </w:r>
      <w:r w:rsidRPr="008E7B3F">
        <w:rPr>
          <w:i/>
        </w:rPr>
        <w:t>Lucro</w:t>
      </w:r>
      <w:r w:rsidRPr="00212D67">
        <w:t>, que debe contener los antecedentes relativos a la constitución, modificación, disolución o extinción de tales asociaciones, qué órganos las dirigen o administran, entre otras informaciones; d) crea el Fondo de Fortalecimiento de las Organizaciones de Interés Público, destinado al financiamiento de proyectos o programas nacionales y regionales que involucren a las organizaciones de interés público, que estará regido por un Consejo Nacional que aprobará los requisitos para postulación de proyectos y adjudicará los programas nacionales que postulen anualmente, entre otros.</w:t>
      </w:r>
    </w:p>
    <w:p w14:paraId="6CC71772" w14:textId="77777777" w:rsidR="00CC612B" w:rsidRPr="00212D67" w:rsidRDefault="00CC612B" w:rsidP="00CC612B">
      <w:pPr>
        <w:pStyle w:val="SingleTxtG"/>
      </w:pPr>
      <w:r w:rsidRPr="00212D67">
        <w:rPr>
          <w:position w:val="-1"/>
        </w:rPr>
        <w:t>163.</w:t>
      </w:r>
      <w:r w:rsidRPr="00212D67">
        <w:rPr>
          <w:position w:val="-1"/>
        </w:rPr>
        <w:tab/>
      </w:r>
      <w:r w:rsidRPr="00212D67">
        <w:t xml:space="preserve">La ley también dispone que cada órgano de la Administración del Estado deberá establecer las modalidades formales y específicas de participación que tendrán las personas y organizaciones en el ámbito de su competencia. Sin perjuicio de ello, cada órgano de la Administración del Estado deberá poner en conocimiento público información relevante acerca de sus políticas, planes, programas, acciones y presupuestos, asegurando que ésta sea oportuna, completa y ampliamente accesible. </w:t>
      </w:r>
    </w:p>
    <w:p w14:paraId="2CDB6561" w14:textId="77777777" w:rsidR="00CC612B" w:rsidRPr="00212D67" w:rsidRDefault="00CC612B" w:rsidP="00CC612B">
      <w:pPr>
        <w:pStyle w:val="SingleTxtG"/>
      </w:pPr>
      <w:r w:rsidRPr="00212D67">
        <w:rPr>
          <w:position w:val="-1"/>
        </w:rPr>
        <w:t>164.</w:t>
      </w:r>
      <w:r w:rsidRPr="00212D67">
        <w:rPr>
          <w:position w:val="-1"/>
        </w:rPr>
        <w:tab/>
      </w:r>
      <w:r w:rsidRPr="00212D67">
        <w:t xml:space="preserve">Además, dichos órganos deben hacer una cuenta pública de sus acciones, planes, políticas, programas y ejecución presupuestaria, y deberán señalar las materias de interés ciudadano en que se requiera </w:t>
      </w:r>
      <w:r w:rsidRPr="008E7B3F">
        <w:rPr>
          <w:highlight w:val="white"/>
        </w:rPr>
        <w:t>conocer</w:t>
      </w:r>
      <w:r w:rsidRPr="00212D67">
        <w:t xml:space="preserve"> la opinión de las personas, mediante una consulta que debe ser informada, pluralista y representativa. Finalmente, la Ley fija la obligación de establecer consejos de la sociedad civil, de carácter consultivo, conformados de manera diversa, representativa y pluralista por integrantes de asociaciones sin fines de lucro relacionadas con la materia y competencia del órgano respectivo.</w:t>
      </w:r>
    </w:p>
    <w:p w14:paraId="77CD028A" w14:textId="77777777" w:rsidR="00CC612B" w:rsidRPr="00212D67" w:rsidRDefault="00CC612B" w:rsidP="00CC612B">
      <w:pPr>
        <w:pStyle w:val="SingleTxtG"/>
      </w:pPr>
      <w:r w:rsidRPr="00212D67">
        <w:rPr>
          <w:position w:val="-1"/>
        </w:rPr>
        <w:t>165.</w:t>
      </w:r>
      <w:r w:rsidRPr="00212D67">
        <w:rPr>
          <w:position w:val="-1"/>
        </w:rPr>
        <w:tab/>
      </w:r>
      <w:r w:rsidRPr="00212D67">
        <w:t>Finalmente, cabe destacar el rol desempeñado por el Observatorio de Participación Ciudadana y No Discriminación, dependiente del Ministerio Secretaría General de Gobierno. El mismo está a cargo de asesorar al Ministerio Secretaría General de Gobierno proponiendo la elaboración de políticas, planes, programas y estudios, referidos a la promoción y protección en materias de participación ciudadana y no discriminación; además de capacitar a funcionarios/as de instituciones del Estado sobre participación ciudadana y no discriminación y diseñar charlas y talleres destinados a instituciones del Estado, funcionarios/as públicos, organizaciones ciudadanas y sociedad civil, en general, con el objetivo de promover y garantizar el respeto efectivo de la participación ciudadana y la no discriminación arbitraria. El Observatorio también puede celebrar convenios de colaboración con organizaciones de la sociedad civil, instituciones del Estado, municipios u organismos internacionales públicos o privados, con el objetivo de fomentar la participación ciudadana y no discriminación; y generar instancias de debate y discusión con el objetivo de conocer las distintas visiones de la sociedad civil, el mundo académico y la ciudadanía en general, sobre asuntos relativos a la participación ciudadana y no discriminación</w:t>
      </w:r>
    </w:p>
    <w:p w14:paraId="0EE77334" w14:textId="56DAC89A" w:rsidR="00CC612B" w:rsidRPr="008E7B3F" w:rsidRDefault="00CC612B" w:rsidP="004C19FE">
      <w:pPr>
        <w:pBdr>
          <w:top w:val="nil"/>
          <w:left w:val="nil"/>
          <w:bottom w:val="nil"/>
          <w:right w:val="nil"/>
          <w:between w:val="nil"/>
        </w:pBdr>
        <w:spacing w:before="120" w:after="120" w:line="240" w:lineRule="auto"/>
        <w:ind w:left="720" w:hanging="153"/>
        <w:jc w:val="both"/>
        <w:outlineLvl w:val="2"/>
        <w:rPr>
          <w:b/>
        </w:rPr>
      </w:pPr>
      <w:bookmarkStart w:id="543" w:name="_Toc170913705"/>
      <w:bookmarkStart w:id="544" w:name="_Toc171683399"/>
      <w:r w:rsidRPr="00212D67">
        <w:rPr>
          <w:b/>
          <w:position w:val="-1"/>
        </w:rPr>
        <w:t>8.</w:t>
      </w:r>
      <w:r w:rsidRPr="00212D67">
        <w:rPr>
          <w:b/>
          <w:position w:val="-1"/>
        </w:rPr>
        <w:tab/>
      </w:r>
      <w:r w:rsidR="004C19FE">
        <w:rPr>
          <w:b/>
          <w:position w:val="-1"/>
        </w:rPr>
        <w:tab/>
      </w:r>
      <w:r w:rsidRPr="008E7B3F">
        <w:rPr>
          <w:b/>
        </w:rPr>
        <w:t>Consignaciones u orientación presupuestarias</w:t>
      </w:r>
      <w:bookmarkEnd w:id="543"/>
      <w:bookmarkEnd w:id="544"/>
    </w:p>
    <w:p w14:paraId="603B4A29" w14:textId="77777777" w:rsidR="00CC612B" w:rsidRPr="00212D67" w:rsidRDefault="00CC612B" w:rsidP="00CC612B">
      <w:pPr>
        <w:pStyle w:val="SingleTxtG"/>
      </w:pPr>
      <w:r w:rsidRPr="00212D67">
        <w:rPr>
          <w:position w:val="-1"/>
        </w:rPr>
        <w:t>166.</w:t>
      </w:r>
      <w:r w:rsidRPr="00212D67">
        <w:rPr>
          <w:position w:val="-1"/>
        </w:rPr>
        <w:tab/>
      </w:r>
      <w:r w:rsidRPr="00212D67">
        <w:t>No existen consignaciones presupuestarias referidas específicamente al cumplimiento de las obligaciones del Estado en materia de derechos humanos.</w:t>
      </w:r>
    </w:p>
    <w:p w14:paraId="5D98F08B" w14:textId="77777777" w:rsidR="00CC612B" w:rsidRPr="00212D67" w:rsidRDefault="00CC612B" w:rsidP="00CC612B">
      <w:pPr>
        <w:pStyle w:val="SingleTxtG"/>
      </w:pPr>
      <w:r w:rsidRPr="00212D67">
        <w:rPr>
          <w:position w:val="-1"/>
        </w:rPr>
        <w:t>167.</w:t>
      </w:r>
      <w:r w:rsidRPr="00212D67">
        <w:rPr>
          <w:position w:val="-1"/>
        </w:rPr>
        <w:tab/>
      </w:r>
      <w:r w:rsidRPr="00212D67">
        <w:t>En lo que respecta al pago de indemnizaciones dispuestas en sentencias de tribunales internacionales, acuerdos de solución amistosa y acuerdos de cumplimiento de recomendaciones en materia de derechos humanos, hasta el momento, se han recurrido a cinco mecanismos legales para asignar presupuesto y hacer efectivos pagos en concepto de indemnizaciones compensatorias: (1) Pago de sentencias y acuerdos vía Decreto con Fuerza de Ley N°3 que fija el texto refundido, coordinado y sistematizado de la Ley Orgánica del Ministerio de Justicia y Derechos Humanos,</w:t>
      </w:r>
      <w:r w:rsidRPr="007E145F">
        <w:rPr>
          <w:rStyle w:val="Refdenotaalpie"/>
        </w:rPr>
        <w:footnoteReference w:id="170"/>
      </w:r>
      <w:r w:rsidRPr="00212D67">
        <w:t xml:space="preserve"> artículo 2 letra p), por medio de la emisión de una Resolución Exenta por el Ministerio de Justicia y Derechos Humanos, con imputación al ítem presupuestario “Cumplimiento de Sentencias Ejecutoriadas” 50.01.03.26.02.001; (2) Pago de acuerdos vía Decreto Ley N°1263 de 1975 Orgánico de Administración Financiera del Estado,</w:t>
      </w:r>
      <w:r w:rsidRPr="007E145F">
        <w:rPr>
          <w:rStyle w:val="Refdenotaalpie"/>
        </w:rPr>
        <w:footnoteReference w:id="171"/>
      </w:r>
      <w:r w:rsidRPr="00212D67">
        <w:t xml:space="preserve"> artículo 28 N°1, por medio de la emisión de una Resolución o Decreto por ciertos Ministerios, con imputación al subtítulo 26 “Otros gastos corrientes” ítem 02 </w:t>
      </w:r>
      <w:r w:rsidRPr="00212D67">
        <w:lastRenderedPageBreak/>
        <w:t xml:space="preserve">“Compensación daños a terceros” (ACR “Miguel Ángel Millar”, </w:t>
      </w:r>
      <w:proofErr w:type="spellStart"/>
      <w:r w:rsidRPr="00212D67">
        <w:t>ACR</w:t>
      </w:r>
      <w:proofErr w:type="spellEnd"/>
      <w:r w:rsidRPr="00212D67">
        <w:t xml:space="preserve"> “Alex </w:t>
      </w:r>
      <w:proofErr w:type="spellStart"/>
      <w:r w:rsidRPr="00212D67">
        <w:t>Lemún</w:t>
      </w:r>
      <w:proofErr w:type="spellEnd"/>
      <w:r w:rsidRPr="00212D67">
        <w:t>” y ASA “</w:t>
      </w:r>
      <w:proofErr w:type="spellStart"/>
      <w:r w:rsidRPr="00212D67">
        <w:t>F.S</w:t>
      </w:r>
      <w:proofErr w:type="spellEnd"/>
      <w:r w:rsidRPr="00212D67">
        <w:t>.”); (3) Pago “Beca de cumplimiento de sentencias y acuerdos”, contenida en la Ley del Presupuesto del Sector Público (partida 09 capítulo 90 programa 03) creada desde el año 2019 (Caso “</w:t>
      </w:r>
      <w:proofErr w:type="spellStart"/>
      <w:r w:rsidRPr="00212D67">
        <w:t>Norín</w:t>
      </w:r>
      <w:proofErr w:type="spellEnd"/>
      <w:r w:rsidRPr="00212D67">
        <w:t xml:space="preserve"> </w:t>
      </w:r>
      <w:proofErr w:type="spellStart"/>
      <w:r w:rsidRPr="00212D67">
        <w:t>Catrimán</w:t>
      </w:r>
      <w:proofErr w:type="spellEnd"/>
      <w:r w:rsidRPr="00212D67">
        <w:t xml:space="preserve">”, </w:t>
      </w:r>
      <w:proofErr w:type="spellStart"/>
      <w:r w:rsidRPr="00212D67">
        <w:t>ACR</w:t>
      </w:r>
      <w:proofErr w:type="spellEnd"/>
      <w:r w:rsidRPr="00212D67">
        <w:t xml:space="preserve"> “Alex Lemun” y ASA “F.S.”); (4) Pago acuerdos vía creación nueva asignación presupuestaria “Equivalentes jurisdiccionales y otras transacciones”, con imputación al Programa 03 de la Ley del Presupuesto del Sector Público. (ASA “Isaías Heredia”, ACR “Cesario del Carmen”, ACR “Margarita Barbería”, ACR “Familia Contreras González”, ACR “Moisés Navarro”); y (5) Modificación de la Ley de Presupuesto del Sector Público por medio de decretos para asignar presupuesto para la ejecución de obras o transferencias gratuitas de tierras comprometidas en Acuerdos de Solución Amistosa (ASA “</w:t>
      </w:r>
      <w:proofErr w:type="spellStart"/>
      <w:r w:rsidRPr="00212D67">
        <w:t>Chusmiza</w:t>
      </w:r>
      <w:proofErr w:type="spellEnd"/>
      <w:r w:rsidRPr="00212D67">
        <w:t xml:space="preserve"> </w:t>
      </w:r>
      <w:proofErr w:type="spellStart"/>
      <w:r w:rsidRPr="00212D67">
        <w:t>Usmagama</w:t>
      </w:r>
      <w:proofErr w:type="spellEnd"/>
      <w:r w:rsidRPr="00212D67">
        <w:t>”).</w:t>
      </w:r>
    </w:p>
    <w:p w14:paraId="4F50E2AE" w14:textId="77777777" w:rsidR="00CC612B" w:rsidRPr="00212D67" w:rsidRDefault="00CC612B" w:rsidP="00CC612B">
      <w:pPr>
        <w:pStyle w:val="SingleTxtG"/>
      </w:pPr>
      <w:r w:rsidRPr="00212D67">
        <w:rPr>
          <w:position w:val="-1"/>
        </w:rPr>
        <w:t>168.</w:t>
      </w:r>
      <w:r w:rsidRPr="00212D67">
        <w:rPr>
          <w:position w:val="-1"/>
        </w:rPr>
        <w:tab/>
      </w:r>
      <w:r w:rsidRPr="00212D67">
        <w:t>El presupuesto del Instituto Nacional de Derechos Humanos para el año 2024</w:t>
      </w:r>
      <w:r w:rsidRPr="007E145F">
        <w:rPr>
          <w:rStyle w:val="Refdenotaalpie"/>
        </w:rPr>
        <w:footnoteReference w:id="172"/>
      </w:r>
      <w:r w:rsidRPr="00212D67">
        <w:t xml:space="preserve"> es de 15.215.413.000 pesos chilenos. El Presupuesto incluye $1.368.238.000 para financiar la aplicación de la Ley </w:t>
      </w:r>
      <w:proofErr w:type="spellStart"/>
      <w:r w:rsidRPr="00212D67">
        <w:t>Nº</w:t>
      </w:r>
      <w:proofErr w:type="spellEnd"/>
      <w:r w:rsidRPr="00212D67">
        <w:t xml:space="preserve"> 21.154,</w:t>
      </w:r>
      <w:r w:rsidRPr="007E145F">
        <w:rPr>
          <w:rStyle w:val="Refdenotaalpie"/>
        </w:rPr>
        <w:footnoteReference w:id="173"/>
      </w:r>
      <w:r w:rsidRPr="00212D67">
        <w:t xml:space="preserve"> que designa al Instituto Nacional de Derechos Humanos como el Mecanismo Nacional de Prevención contra la Tortura y Otros Tratos o Penas Crueles, Inhumanos o degradantes. Por su parte, el presupuesto de la Defensoría de la Niñez para el año 2024 es de 4.489.373.000 pesos chilenos.</w:t>
      </w:r>
    </w:p>
    <w:p w14:paraId="6D151369" w14:textId="77777777" w:rsidR="00CC612B" w:rsidRPr="008E7B3F" w:rsidRDefault="00CC612B" w:rsidP="00CC612B">
      <w:pPr>
        <w:pStyle w:val="H23G"/>
      </w:pPr>
      <w:bookmarkStart w:id="545" w:name="_Toc170913706"/>
      <w:bookmarkStart w:id="546" w:name="_Toc171683400"/>
      <w:r>
        <w:rPr>
          <w:position w:val="-1"/>
        </w:rPr>
        <w:tab/>
      </w:r>
      <w:r w:rsidRPr="00212D67">
        <w:rPr>
          <w:position w:val="-1"/>
        </w:rPr>
        <w:t>9.</w:t>
      </w:r>
      <w:r w:rsidRPr="00212D67">
        <w:rPr>
          <w:position w:val="-1"/>
        </w:rPr>
        <w:tab/>
      </w:r>
      <w:r w:rsidRPr="008E7B3F">
        <w:t>Cooperación y asistencia al desarrollo</w:t>
      </w:r>
      <w:bookmarkEnd w:id="545"/>
      <w:bookmarkEnd w:id="546"/>
    </w:p>
    <w:p w14:paraId="5C969A0E" w14:textId="77777777" w:rsidR="00CC612B" w:rsidRPr="008E7B3F" w:rsidRDefault="00CC612B" w:rsidP="00CC612B">
      <w:pPr>
        <w:pStyle w:val="SingleTxtG"/>
        <w:rPr>
          <w:b/>
        </w:rPr>
      </w:pPr>
      <w:r w:rsidRPr="00212D67">
        <w:rPr>
          <w:position w:val="-1"/>
        </w:rPr>
        <w:t>169.</w:t>
      </w:r>
      <w:r w:rsidRPr="00212D67">
        <w:rPr>
          <w:position w:val="-1"/>
        </w:rPr>
        <w:tab/>
      </w:r>
      <w:r w:rsidRPr="008E7B3F">
        <w:t xml:space="preserve">Chile coopera con diversos países de la región en temas de promoción de derechos humanos, a través de la labor realizada por </w:t>
      </w:r>
      <w:r w:rsidRPr="00212D67">
        <w:t>la</w:t>
      </w:r>
      <w:r w:rsidRPr="008E7B3F">
        <w:t xml:space="preserve"> </w:t>
      </w:r>
      <w:r w:rsidRPr="00212D67">
        <w:t xml:space="preserve">Agencia </w:t>
      </w:r>
      <w:r w:rsidRPr="008E7B3F">
        <w:t>Chilena de Cooperación Internacional para el Desarrollo.</w:t>
      </w:r>
    </w:p>
    <w:p w14:paraId="18A0EF1E" w14:textId="77777777" w:rsidR="00CC612B" w:rsidRPr="008E7B3F" w:rsidRDefault="00CC612B" w:rsidP="00CC612B">
      <w:pPr>
        <w:pStyle w:val="SingleTxtG"/>
        <w:rPr>
          <w:b/>
        </w:rPr>
      </w:pPr>
      <w:r w:rsidRPr="00212D67">
        <w:rPr>
          <w:position w:val="-1"/>
        </w:rPr>
        <w:t>170.</w:t>
      </w:r>
      <w:r w:rsidRPr="00212D67">
        <w:rPr>
          <w:position w:val="-1"/>
        </w:rPr>
        <w:tab/>
      </w:r>
      <w:r w:rsidRPr="008E7B3F">
        <w:t xml:space="preserve">Chile también participa en la Reunión de Altas Autoridades en Derechos Humanos del MERCOSUR y Estados </w:t>
      </w:r>
      <w:r w:rsidRPr="00212D67">
        <w:t>Asociados</w:t>
      </w:r>
      <w:r w:rsidRPr="008E7B3F">
        <w:t xml:space="preserve"> (RAADDHH), un espacio que permite compartir buenas prácticas y desafíos en materia de promoción y protección de derechos humanos en la región.</w:t>
      </w:r>
    </w:p>
    <w:p w14:paraId="7102182E" w14:textId="77777777" w:rsidR="00CC612B" w:rsidRPr="008E7B3F" w:rsidRDefault="00CC612B" w:rsidP="00CC612B">
      <w:pPr>
        <w:pStyle w:val="H1G"/>
      </w:pPr>
      <w:bookmarkStart w:id="547" w:name="_Toc170913707"/>
      <w:bookmarkStart w:id="548" w:name="_Toc171683401"/>
      <w:r>
        <w:rPr>
          <w:position w:val="-1"/>
        </w:rPr>
        <w:tab/>
      </w:r>
      <w:r w:rsidRPr="00212D67">
        <w:rPr>
          <w:position w:val="-1"/>
        </w:rPr>
        <w:t>D.</w:t>
      </w:r>
      <w:r w:rsidRPr="00212D67">
        <w:rPr>
          <w:position w:val="-1"/>
        </w:rPr>
        <w:tab/>
      </w:r>
      <w:r w:rsidRPr="008E7B3F">
        <w:t>Proceso de presentación de informes a nivel nacional</w:t>
      </w:r>
      <w:bookmarkEnd w:id="547"/>
      <w:bookmarkEnd w:id="548"/>
    </w:p>
    <w:p w14:paraId="78668515" w14:textId="77777777" w:rsidR="00CC612B" w:rsidRPr="008E7B3F" w:rsidRDefault="00CC612B" w:rsidP="00CC612B">
      <w:pPr>
        <w:pStyle w:val="SingleTxtG"/>
      </w:pPr>
      <w:r w:rsidRPr="00212D67">
        <w:rPr>
          <w:position w:val="-1"/>
        </w:rPr>
        <w:t>171.</w:t>
      </w:r>
      <w:r w:rsidRPr="00212D67">
        <w:rPr>
          <w:position w:val="-1"/>
        </w:rPr>
        <w:tab/>
      </w:r>
      <w:proofErr w:type="gramStart"/>
      <w:r w:rsidRPr="008E7B3F">
        <w:t>De acuerdo a</w:t>
      </w:r>
      <w:proofErr w:type="gramEnd"/>
      <w:r w:rsidRPr="008E7B3F">
        <w:t xml:space="preserve"> la Ley </w:t>
      </w:r>
      <w:proofErr w:type="spellStart"/>
      <w:r w:rsidRPr="008E7B3F">
        <w:t>N°</w:t>
      </w:r>
      <w:proofErr w:type="spellEnd"/>
      <w:r w:rsidRPr="008E7B3F">
        <w:t xml:space="preserve"> 21.080,</w:t>
      </w:r>
      <w:r w:rsidRPr="007E145F">
        <w:rPr>
          <w:rStyle w:val="Refdenotaalpie"/>
        </w:rPr>
        <w:footnoteReference w:id="174"/>
      </w:r>
      <w:r w:rsidRPr="008E7B3F">
        <w:t xml:space="preserve"> el Ministerio de Relaciones Exteriores ejerce la representación de Chile ante </w:t>
      </w:r>
      <w:r w:rsidRPr="00212D67">
        <w:t>organizaciones</w:t>
      </w:r>
      <w:r w:rsidRPr="008E7B3F">
        <w:t xml:space="preserve"> y foros internacionales y le corresponde coordinar e integrar a los distintos ministerios y demás órganos de la Administración del Estado en todos los asuntos que inciden en la política exterior. </w:t>
      </w:r>
    </w:p>
    <w:p w14:paraId="100C77E2" w14:textId="77777777" w:rsidR="00CC612B" w:rsidRPr="008E7B3F" w:rsidRDefault="00CC612B" w:rsidP="00CC612B">
      <w:pPr>
        <w:pStyle w:val="SingleTxtG"/>
      </w:pPr>
      <w:r w:rsidRPr="00212D67">
        <w:rPr>
          <w:position w:val="-1"/>
        </w:rPr>
        <w:t>172.</w:t>
      </w:r>
      <w:r w:rsidRPr="00212D67">
        <w:rPr>
          <w:position w:val="-1"/>
        </w:rPr>
        <w:tab/>
      </w:r>
      <w:r w:rsidRPr="008E7B3F">
        <w:t xml:space="preserve">Más específicamente, conforme al Decreto </w:t>
      </w:r>
      <w:proofErr w:type="spellStart"/>
      <w:r w:rsidRPr="008E7B3F">
        <w:t>N°</w:t>
      </w:r>
      <w:proofErr w:type="spellEnd"/>
      <w:r w:rsidRPr="008E7B3F">
        <w:t xml:space="preserve"> 41 del Ministerio de Relaciones Exteriores,</w:t>
      </w:r>
      <w:r w:rsidRPr="007E145F">
        <w:rPr>
          <w:rStyle w:val="Refdenotaalpie"/>
        </w:rPr>
        <w:footnoteReference w:id="175"/>
      </w:r>
      <w:r w:rsidRPr="008E7B3F">
        <w:t xml:space="preserve"> le compete al </w:t>
      </w:r>
      <w:r w:rsidRPr="00212D67">
        <w:t>Departamento</w:t>
      </w:r>
      <w:r w:rsidRPr="008E7B3F">
        <w:t xml:space="preserve"> del Sistema Universal de Derechos Humanos de la División de Derechos Humanos del Ministerio de Relaciones Exteriores coordinar y apoyar los informes y exámenes periódicos de Chile ante los diversos órganos de tratados de Derechos Humanos; así como también coordinar y sistematizar las respuestas del Estado ante requerimientos de procedimientos especiales de Naciones Unidas; además y recopilar antecedentes y preparar instrucciones para la participación de Chile en el Examen Periódico Universal.</w:t>
      </w:r>
    </w:p>
    <w:p w14:paraId="495FD951" w14:textId="77777777" w:rsidR="00CC612B" w:rsidRPr="008E7B3F" w:rsidRDefault="00CC612B" w:rsidP="00CC612B">
      <w:pPr>
        <w:pStyle w:val="SingleTxtG"/>
      </w:pPr>
      <w:r w:rsidRPr="00212D67">
        <w:rPr>
          <w:position w:val="-1"/>
        </w:rPr>
        <w:t>173.</w:t>
      </w:r>
      <w:r w:rsidRPr="00212D67">
        <w:rPr>
          <w:position w:val="-1"/>
        </w:rPr>
        <w:tab/>
      </w:r>
      <w:r w:rsidRPr="008E7B3F">
        <w:t xml:space="preserve">Por su parte, a la Subsecretaría de Derechos Humanos del Ministerio de Justicia y Derechos Humanos le corresponde </w:t>
      </w:r>
      <w:r w:rsidRPr="00212D67">
        <w:t>prestar</w:t>
      </w:r>
      <w:r w:rsidRPr="008E7B3F">
        <w:t xml:space="preserve"> asesoría técnica al Ministerio de Relaciones Exteriores en la elaboración y seguimiento de los informes periódicos ante los órganos y mecanismos de derechos humanos, y en la implementación, según corresponda, de las resoluciones y recomendaciones originadas en el Sistema Universal de Derechos Humanos. </w:t>
      </w:r>
    </w:p>
    <w:p w14:paraId="7D20C573" w14:textId="77777777" w:rsidR="00CC612B" w:rsidRPr="008E7B3F" w:rsidRDefault="00CC612B" w:rsidP="00CC612B">
      <w:pPr>
        <w:pStyle w:val="SingleTxtG"/>
      </w:pPr>
      <w:r w:rsidRPr="00212D67">
        <w:rPr>
          <w:position w:val="-1"/>
        </w:rPr>
        <w:t>174.</w:t>
      </w:r>
      <w:r w:rsidRPr="00212D67">
        <w:rPr>
          <w:position w:val="-1"/>
        </w:rPr>
        <w:tab/>
      </w:r>
      <w:r w:rsidRPr="008E7B3F">
        <w:t xml:space="preserve">Es importante hacer presente que, tanto para el Examen Periódico Universal como para los exámenes ante órganos de tratados, Chile ha seguido la práctica de conformar delegaciones con representantes de los tres poderes del Estado (Ejecutivo, Legislativo y Judicial). Asimismo, Chile ha incrementado sus esfuerzos para involucrar a los organismos </w:t>
      </w:r>
      <w:r w:rsidRPr="008E7B3F">
        <w:lastRenderedPageBreak/>
        <w:t>autónomos y la sociedad civil en el proceso de elaboración de informes periódicos y en la evaluación de los exámenes ante órganos de tratados junto con representantes de las respectivas delegaciones nacionales. A modo ejemplar, en el último Examen Periódico Universal de Chile, que tuvo lugar en abril de 2024, se realizaron cuatro consultas con la sociedad civil, en tres regiones del país, a efectos de que ellas asistieran en el proceso de elaboración del Informe Nacional.</w:t>
      </w:r>
    </w:p>
    <w:p w14:paraId="6D43C27D" w14:textId="77777777" w:rsidR="00CC612B" w:rsidRPr="008E7B3F" w:rsidRDefault="00CC612B" w:rsidP="00CC612B">
      <w:pPr>
        <w:pStyle w:val="SingleTxtG"/>
      </w:pPr>
      <w:r w:rsidRPr="00212D67">
        <w:rPr>
          <w:position w:val="-1"/>
        </w:rPr>
        <w:t>175.</w:t>
      </w:r>
      <w:r w:rsidRPr="00212D67">
        <w:rPr>
          <w:position w:val="-1"/>
        </w:rPr>
        <w:tab/>
      </w:r>
      <w:r w:rsidRPr="008E7B3F">
        <w:t xml:space="preserve">En lo que respecta al seguimiento de las observaciones finales que emiten los órganos de tratado y/o las recomendaciones derivadas del Examen Periódico Universal, la División de Derechos Humanos del Ministerio de Relaciones Exteriores y la División de Protección de la Subsecretaría de Derechos Humanos colaboran estrechamente para distribuir las observaciones entre las diversas reparticiones competentes y monitorear su cumplimiento. Estas recomendaciones sirven para impulsar diversas políticas públicas y leyes necesarias para dar cumplimiento a las obligaciones internacionales en materia de derechos humanos. </w:t>
      </w:r>
    </w:p>
    <w:p w14:paraId="5B891D09" w14:textId="77777777" w:rsidR="00CC612B" w:rsidRPr="008E7B3F" w:rsidRDefault="00CC612B" w:rsidP="00CC612B">
      <w:pPr>
        <w:pStyle w:val="SingleTxtG"/>
      </w:pPr>
      <w:r w:rsidRPr="00212D67">
        <w:rPr>
          <w:position w:val="-1"/>
        </w:rPr>
        <w:t>176.</w:t>
      </w:r>
      <w:r w:rsidRPr="00212D67">
        <w:rPr>
          <w:position w:val="-1"/>
        </w:rPr>
        <w:tab/>
      </w:r>
      <w:r w:rsidRPr="008E7B3F">
        <w:t xml:space="preserve">Por otra parte, cabe señalar que, en noviembre de 2023, el Presidente Gabriel </w:t>
      </w:r>
      <w:proofErr w:type="spellStart"/>
      <w:r w:rsidRPr="008E7B3F">
        <w:t>Boric</w:t>
      </w:r>
      <w:proofErr w:type="spellEnd"/>
      <w:r w:rsidRPr="008E7B3F">
        <w:t xml:space="preserve"> firmó, con su par de Paraguay el Presidente Santiago Peña, un Memorándum de Entendimiento para el desarrollo de SIMORE Plus, un mecanismo nacional interinstitucional permanente, para la sistematización, seguimiento y coordinación de acciones en el cumplimiento e implementación de compromisos y recomendaciones en materia de derechos humanos. En diciembre de 2023, se procedió a la entrega simbólica del Código Fuente de la plataforma a la Subsecretaría de Derechos Humanos del Ministerio de Justicia y Derechos Humanos, en cuyos servidores fue instalada la herramienta tecnológica. Se espera que este sistema permita fortalecer las capacidades de las instituciones chilenas en la implementación y el seguimiento de las recomendaciones derivadas de los organismos internacionales de derechos humanos.</w:t>
      </w:r>
    </w:p>
    <w:p w14:paraId="362BC434" w14:textId="77777777" w:rsidR="00CC612B" w:rsidRPr="008E7B3F" w:rsidRDefault="00CC612B" w:rsidP="00CC612B">
      <w:pPr>
        <w:pStyle w:val="SingleTxtG"/>
      </w:pPr>
      <w:r w:rsidRPr="00212D67">
        <w:rPr>
          <w:position w:val="-1"/>
        </w:rPr>
        <w:t>177.</w:t>
      </w:r>
      <w:r w:rsidRPr="00212D67">
        <w:rPr>
          <w:position w:val="-1"/>
        </w:rPr>
        <w:tab/>
      </w:r>
      <w:r w:rsidRPr="008E7B3F">
        <w:t xml:space="preserve">Adicionalmente, de conformidad con el </w:t>
      </w:r>
      <w:proofErr w:type="spellStart"/>
      <w:r w:rsidRPr="008E7B3F">
        <w:rPr>
          <w:i/>
        </w:rPr>
        <w:t>pledge</w:t>
      </w:r>
      <w:proofErr w:type="spellEnd"/>
      <w:r w:rsidRPr="008E7B3F">
        <w:t xml:space="preserve"> suscrito por Chile en el marco del 75° aniversario de la Declaración Universal de Derechos Humanos, el Ministerio de Relaciones Exteriores está en proceso de reactivar la Comisión Coordinadora para dar cumplimiento a las obligaciones del Estado de Chile en materia de derecho internacional de los derechos humanos, creada por Decreto Supremo N°323 de 2006,</w:t>
      </w:r>
      <w:r w:rsidRPr="007E145F">
        <w:rPr>
          <w:rStyle w:val="Refdenotaalpie"/>
        </w:rPr>
        <w:footnoteReference w:id="176"/>
      </w:r>
      <w:r w:rsidRPr="008E7B3F">
        <w:t xml:space="preserve"> ampliando su mandato de manera que la misma también pueda dar seguimiento a las recomendaciones. Se espera que dicha Comisión pueda reanudar su funcionamiento durante 2024, y actúe coordinadamente con el SIMORE Plus para el mejor seguimiento de las obligaciones y recomendaciones en materia de derechos humanos.</w:t>
      </w:r>
    </w:p>
    <w:p w14:paraId="4812C1E0" w14:textId="77777777" w:rsidR="00CC612B" w:rsidRPr="008E7B3F" w:rsidRDefault="00CC612B" w:rsidP="00CC612B">
      <w:pPr>
        <w:pStyle w:val="H1G"/>
      </w:pPr>
      <w:bookmarkStart w:id="549" w:name="_Toc170913708"/>
      <w:bookmarkStart w:id="550" w:name="_Toc171683402"/>
      <w:r>
        <w:rPr>
          <w:position w:val="-1"/>
        </w:rPr>
        <w:tab/>
      </w:r>
      <w:r w:rsidRPr="00212D67">
        <w:rPr>
          <w:position w:val="-1"/>
        </w:rPr>
        <w:t>E.</w:t>
      </w:r>
      <w:r w:rsidRPr="00212D67">
        <w:rPr>
          <w:position w:val="-1"/>
        </w:rPr>
        <w:tab/>
      </w:r>
      <w:r w:rsidRPr="008E7B3F">
        <w:t>Otra información conexa sobre los derechos humanos</w:t>
      </w:r>
      <w:bookmarkEnd w:id="549"/>
      <w:bookmarkEnd w:id="550"/>
    </w:p>
    <w:p w14:paraId="12A4970E" w14:textId="77777777" w:rsidR="00CC612B" w:rsidRPr="008E7B3F" w:rsidRDefault="00CC612B" w:rsidP="00CC612B">
      <w:pPr>
        <w:pStyle w:val="SingleTxtG"/>
      </w:pPr>
      <w:r w:rsidRPr="00212D67">
        <w:rPr>
          <w:position w:val="-1"/>
        </w:rPr>
        <w:t>178.</w:t>
      </w:r>
      <w:r w:rsidRPr="00212D67">
        <w:rPr>
          <w:position w:val="-1"/>
        </w:rPr>
        <w:tab/>
      </w:r>
      <w:r w:rsidRPr="008E7B3F">
        <w:t>Chile continúa cooperando con los mecanismos especiales de derechos humanos, manteniendo una invitación abierta a los Procedimientos Especiales a visitar el país. Durante 2023, se recibieron visitas de los Relatores Especial de Medio Ambiente y Tortura, y durante 2024, se recibió una visita de la Relatora sobre Derechos Culturales; además de estar agendadas visitas de las Relatoras sobre Independencia de Magistrados y Abogados; y Derecho a la Salud. Adicionalmente, Chile ha aumentado su colaboración con los mecanismos de derechos humanos, incluyendo tanto Órganos de Tratado, Procedimientos Especiales y la Oficina del Alto Comisionado de Naciones Unidas para los Derechos Humanos, aumentando significativamente su volumen de respuestas a solicitudes de información. Así, durante 2023, de las más de 90 solicitudes recibidas, se respondieron más de 70.</w:t>
      </w:r>
    </w:p>
    <w:p w14:paraId="4F439E0C" w14:textId="7B180313" w:rsidR="00CC612B" w:rsidRPr="008E7B3F" w:rsidRDefault="00CC612B" w:rsidP="00CC612B">
      <w:pPr>
        <w:pStyle w:val="SingleTxtG"/>
        <w:rPr>
          <w:highlight w:val="white"/>
        </w:rPr>
      </w:pPr>
      <w:r w:rsidRPr="00212D67">
        <w:rPr>
          <w:position w:val="-1"/>
          <w:highlight w:val="white"/>
        </w:rPr>
        <w:t>179.</w:t>
      </w:r>
      <w:r w:rsidRPr="00212D67">
        <w:rPr>
          <w:position w:val="-1"/>
          <w:highlight w:val="white"/>
        </w:rPr>
        <w:tab/>
      </w:r>
      <w:r w:rsidRPr="008E7B3F">
        <w:t>Finalmente</w:t>
      </w:r>
      <w:r w:rsidRPr="00212D67">
        <w:t xml:space="preserve">, puede señalarse que la implementación de la Agenda 2030 es una política de Estado, reflejada en la creación del Consejo Nacional para su Implementación. Chile ha elaborado un Informe de Diagnóstico (2017); tres Informes Nacionales Voluntarios (2017, 2019 y 2023); y una Estrategia de Implementación (2023), los que incorporan un enfoque de derechos humanos. También se ha avanzado en participación, con procesos de diálogos </w:t>
      </w:r>
      <w:proofErr w:type="spellStart"/>
      <w:r w:rsidRPr="00212D67">
        <w:t>sub-nacionales</w:t>
      </w:r>
      <w:proofErr w:type="spellEnd"/>
      <w:r w:rsidRPr="00212D67">
        <w:t>. La igualdad de género es una prioridad en este trabajo, de conformidad con la Política Exterior Feminista.</w:t>
      </w:r>
    </w:p>
    <w:p w14:paraId="2429E4D3" w14:textId="0F277E4D" w:rsidR="00CC612B" w:rsidRPr="008E7B3F" w:rsidRDefault="00CC612B" w:rsidP="00CC612B">
      <w:pPr>
        <w:pStyle w:val="HChG"/>
      </w:pPr>
      <w:bookmarkStart w:id="551" w:name="_Toc170913709"/>
      <w:bookmarkStart w:id="552" w:name="_Toc171683403"/>
      <w:r>
        <w:rPr>
          <w:position w:val="-1"/>
        </w:rPr>
        <w:lastRenderedPageBreak/>
        <w:tab/>
      </w:r>
      <w:r w:rsidRPr="00212D67">
        <w:rPr>
          <w:position w:val="-1"/>
        </w:rPr>
        <w:t>III.</w:t>
      </w:r>
      <w:r w:rsidRPr="00212D67">
        <w:rPr>
          <w:position w:val="-1"/>
        </w:rPr>
        <w:tab/>
      </w:r>
      <w:r w:rsidR="005F06C9">
        <w:t>Información sobre no discriminación, igualdad y recurso</w:t>
      </w:r>
      <w:r w:rsidR="006D75D2">
        <w:t>s</w:t>
      </w:r>
      <w:r w:rsidR="005F06C9">
        <w:t xml:space="preserve"> eficaces </w:t>
      </w:r>
      <w:bookmarkEnd w:id="551"/>
      <w:bookmarkEnd w:id="552"/>
    </w:p>
    <w:p w14:paraId="763C37CF" w14:textId="77777777" w:rsidR="00CC612B" w:rsidRPr="008E7B3F" w:rsidRDefault="00CC612B" w:rsidP="00CC612B">
      <w:pPr>
        <w:pStyle w:val="H23G"/>
      </w:pPr>
      <w:bookmarkStart w:id="553" w:name="_Toc170913710"/>
      <w:bookmarkStart w:id="554" w:name="_Toc171683404"/>
      <w:r>
        <w:rPr>
          <w:position w:val="-1"/>
        </w:rPr>
        <w:tab/>
      </w:r>
      <w:r w:rsidRPr="00212D67">
        <w:rPr>
          <w:position w:val="-1"/>
        </w:rPr>
        <w:t>A.</w:t>
      </w:r>
      <w:r w:rsidRPr="00212D67">
        <w:rPr>
          <w:position w:val="-1"/>
        </w:rPr>
        <w:tab/>
      </w:r>
      <w:r w:rsidRPr="008E7B3F">
        <w:t>No discriminación e igualdad</w:t>
      </w:r>
      <w:bookmarkEnd w:id="553"/>
      <w:bookmarkEnd w:id="554"/>
    </w:p>
    <w:p w14:paraId="7F35F323" w14:textId="77777777" w:rsidR="00CC612B" w:rsidRPr="00212D67" w:rsidRDefault="00CC612B" w:rsidP="00CC612B">
      <w:pPr>
        <w:pStyle w:val="SingleTxtG"/>
      </w:pPr>
      <w:r w:rsidRPr="00212D67">
        <w:rPr>
          <w:position w:val="-1"/>
        </w:rPr>
        <w:t>180.</w:t>
      </w:r>
      <w:r w:rsidRPr="00212D67">
        <w:rPr>
          <w:position w:val="-1"/>
        </w:rPr>
        <w:tab/>
      </w:r>
      <w:r w:rsidRPr="00212D67">
        <w:t xml:space="preserve">La Constitución consagra expresamente la igualdad de trato y no discriminación, al señalar en su artículo 1° </w:t>
      </w:r>
      <w:r w:rsidRPr="008E7B3F">
        <w:rPr>
          <w:highlight w:val="white"/>
        </w:rPr>
        <w:t>inciso</w:t>
      </w:r>
      <w:r w:rsidRPr="00212D67">
        <w:t xml:space="preserve"> 1° que “Las personas nacen libres e iguales en dignidad y derechos”.</w:t>
      </w:r>
      <w:r w:rsidRPr="007E145F">
        <w:rPr>
          <w:rStyle w:val="Refdenotaalpie"/>
        </w:rPr>
        <w:footnoteReference w:id="177"/>
      </w:r>
      <w:r w:rsidRPr="00212D67">
        <w:t xml:space="preserve"> Lo anterior es reforzado mediante la garantía constitucional de la igualdad ante la ley consagrada en el artículo 19 </w:t>
      </w:r>
      <w:proofErr w:type="spellStart"/>
      <w:r w:rsidRPr="00212D67">
        <w:t>N°</w:t>
      </w:r>
      <w:proofErr w:type="spellEnd"/>
      <w:r w:rsidRPr="00212D67">
        <w:t xml:space="preserve"> 2, que señala expresamente que “En Chile no hay persona ni grupos privilegiados”, que “Hombres y mujeres son iguales ante la ley” y que “Ni la ley ni autoridad alguna podrán establecer diferencias arbitrarias”.</w:t>
      </w:r>
    </w:p>
    <w:p w14:paraId="53BD7821" w14:textId="77777777" w:rsidR="00CC612B" w:rsidRPr="00212D67" w:rsidRDefault="00CC612B" w:rsidP="00CC612B">
      <w:pPr>
        <w:pStyle w:val="SingleTxtG"/>
      </w:pPr>
      <w:r w:rsidRPr="00212D67">
        <w:rPr>
          <w:position w:val="-1"/>
        </w:rPr>
        <w:t>181.</w:t>
      </w:r>
      <w:r w:rsidRPr="00212D67">
        <w:rPr>
          <w:position w:val="-1"/>
        </w:rPr>
        <w:tab/>
      </w:r>
      <w:r w:rsidRPr="00212D67">
        <w:t xml:space="preserve">Asimismo, el artículo 19 </w:t>
      </w:r>
      <w:proofErr w:type="spellStart"/>
      <w:r w:rsidRPr="00212D67">
        <w:t>N°</w:t>
      </w:r>
      <w:proofErr w:type="spellEnd"/>
      <w:r w:rsidRPr="00212D67">
        <w:t xml:space="preserve"> 3 consagra la garantía constitucional de la igual protección de la ley en el ejercicio de sus derechos; y el numeral 16, inciso 2°, del mismo artículo 19, a propósito del ejercicio de la libertad de trabajo y su protección, prohíbe cualquiera discriminación que no se base en la capacidad o idoneidad personal. </w:t>
      </w:r>
    </w:p>
    <w:p w14:paraId="26B671EA" w14:textId="77777777" w:rsidR="00CC612B" w:rsidRPr="00212D67" w:rsidRDefault="00CC612B" w:rsidP="00CC612B">
      <w:pPr>
        <w:pStyle w:val="SingleTxtG"/>
      </w:pPr>
      <w:r w:rsidRPr="00212D67">
        <w:rPr>
          <w:position w:val="-1"/>
        </w:rPr>
        <w:t>182.</w:t>
      </w:r>
      <w:r w:rsidRPr="00212D67">
        <w:rPr>
          <w:position w:val="-1"/>
        </w:rPr>
        <w:tab/>
      </w:r>
      <w:r w:rsidRPr="00212D67">
        <w:t xml:space="preserve">La prohibición de establecer una desigualdad de </w:t>
      </w:r>
      <w:r w:rsidRPr="008E7B3F">
        <w:rPr>
          <w:highlight w:val="white"/>
        </w:rPr>
        <w:t>trato</w:t>
      </w:r>
      <w:r w:rsidRPr="00212D67">
        <w:t xml:space="preserve"> normativo no razonable ni objetiva, contenida por mandato constitucional, se dirige en especial a los poderes públicos, al legislador en la elaboración de la ley y al juez en su aplicación. Lo anterior no descarta la posibilidad de que la ley o la administración pública establezcan acciones positivas o afirmativas a favor de grupos vulnerables, con la finalidad de compensar situaciones de desigualdad histórica, y sólo mientras éstas perduren. De este modo, el Estado cumple su mandato de garante de los derechos individuales, propendiendo a la igualdad de oportunidades a los grupos más vulnerables, abriendo canales e instancias claras y accesibles de participación.</w:t>
      </w:r>
    </w:p>
    <w:p w14:paraId="403CF560" w14:textId="77777777" w:rsidR="00CC612B" w:rsidRPr="00212D67" w:rsidRDefault="00CC612B" w:rsidP="00CC612B">
      <w:pPr>
        <w:pStyle w:val="SingleTxtG"/>
      </w:pPr>
      <w:r w:rsidRPr="00212D67">
        <w:rPr>
          <w:position w:val="-1"/>
        </w:rPr>
        <w:t>183.</w:t>
      </w:r>
      <w:r w:rsidRPr="00212D67">
        <w:rPr>
          <w:position w:val="-1"/>
        </w:rPr>
        <w:tab/>
      </w:r>
      <w:r w:rsidRPr="00212D67">
        <w:t xml:space="preserve">Además, en julio de 2012, se publicó la Ley </w:t>
      </w:r>
      <w:proofErr w:type="spellStart"/>
      <w:r w:rsidRPr="00212D67">
        <w:t>Nº</w:t>
      </w:r>
      <w:proofErr w:type="spellEnd"/>
      <w:r w:rsidRPr="00212D67">
        <w:t xml:space="preserve"> 20.609,</w:t>
      </w:r>
      <w:r w:rsidRPr="007E145F">
        <w:rPr>
          <w:rStyle w:val="Refdenotaalpie"/>
        </w:rPr>
        <w:footnoteReference w:id="178"/>
      </w:r>
      <w:r w:rsidRPr="00212D67">
        <w:t xml:space="preserve"> que instaura un mecanismo judicial que permita restablecer eficazmente el imperio del derecho toda vez que se cometa un acto de discriminación arbitraria, mecanismo que se lleva a cabo mediante una acción de no discriminación arbitraria. Actualmente, se debaten en el Congreso Nacional enmiendas a esta ley, con el fin de fortalecerla y hacerla más eficaz. Buscan ampliar su objeto, reestructurar el procedimiento, incorporar una acción indemnizatoria, establecer a la Subsecretaría de Derechos Humanos como ente encargado de coordinar las políticas públicas con enfoque intersectorial, y crear el Consejo de Igualdad y No Discriminación Arbitraria.</w:t>
      </w:r>
      <w:r w:rsidRPr="007E145F">
        <w:rPr>
          <w:rStyle w:val="Refdenotaalpie"/>
        </w:rPr>
        <w:footnoteReference w:id="179"/>
      </w:r>
    </w:p>
    <w:p w14:paraId="7D9E35C5" w14:textId="77777777" w:rsidR="00CC612B" w:rsidRPr="008E7B3F" w:rsidRDefault="00CC612B" w:rsidP="00CC612B">
      <w:pPr>
        <w:pStyle w:val="H23G"/>
      </w:pPr>
      <w:bookmarkStart w:id="555" w:name="_Toc171683405"/>
      <w:r>
        <w:rPr>
          <w:position w:val="-1"/>
        </w:rPr>
        <w:tab/>
      </w:r>
      <w:r w:rsidRPr="00212D67">
        <w:rPr>
          <w:position w:val="-1"/>
        </w:rPr>
        <w:t>1.</w:t>
      </w:r>
      <w:r w:rsidRPr="00212D67">
        <w:rPr>
          <w:position w:val="-1"/>
        </w:rPr>
        <w:tab/>
      </w:r>
      <w:r w:rsidRPr="008E7B3F">
        <w:t>Igualdad de género y derechos de la mujer</w:t>
      </w:r>
      <w:bookmarkEnd w:id="555"/>
    </w:p>
    <w:p w14:paraId="3981B4DD" w14:textId="77777777" w:rsidR="00CC612B" w:rsidRPr="00212D67" w:rsidRDefault="00CC612B" w:rsidP="00CC612B">
      <w:pPr>
        <w:pStyle w:val="SingleTxtG"/>
      </w:pPr>
      <w:r w:rsidRPr="00212D67">
        <w:rPr>
          <w:position w:val="-1"/>
        </w:rPr>
        <w:t>184.</w:t>
      </w:r>
      <w:r w:rsidRPr="00212D67">
        <w:rPr>
          <w:position w:val="-1"/>
        </w:rPr>
        <w:tab/>
      </w:r>
      <w:r w:rsidRPr="00212D67">
        <w:t>En relación con los derechos de las mujeres, se puede mencionar algunas medidas legislativas recientes destinadas a avanzar en la garantía de sus derechos, como la ley que estatuye medidas para prevenir, sancionar y erradicar la violencia en contra de las mujeres, en razón de su género (Ley N°21.675, 2024);</w:t>
      </w:r>
      <w:r w:rsidRPr="007E145F">
        <w:rPr>
          <w:rStyle w:val="Refdenotaalpie"/>
        </w:rPr>
        <w:footnoteReference w:id="180"/>
      </w:r>
      <w:r w:rsidRPr="00212D67">
        <w:t xml:space="preserve"> la eliminación de la discriminación contra mujeres para contraer segundas nupcias (Ley N°21.264, 2020);</w:t>
      </w:r>
      <w:r w:rsidRPr="007E145F">
        <w:rPr>
          <w:rStyle w:val="Refdenotaalpie"/>
        </w:rPr>
        <w:footnoteReference w:id="181"/>
      </w:r>
      <w:r w:rsidRPr="00212D67">
        <w:t xml:space="preserve"> determinación del orden de los apellidos (Ley N°21.334, 2021);</w:t>
      </w:r>
      <w:r w:rsidRPr="007E145F">
        <w:rPr>
          <w:rStyle w:val="Refdenotaalpie"/>
        </w:rPr>
        <w:footnoteReference w:id="182"/>
      </w:r>
      <w:r w:rsidRPr="00212D67">
        <w:t xml:space="preserve"> protección a la lactancia materna (Ley N°21.155, 2019);</w:t>
      </w:r>
      <w:r w:rsidRPr="007E145F">
        <w:rPr>
          <w:rStyle w:val="Refdenotaalpie"/>
        </w:rPr>
        <w:footnoteReference w:id="183"/>
      </w:r>
      <w:r w:rsidRPr="00212D67">
        <w:t xml:space="preserve"> y cuotas de representación de género en los directorios de empresas públicas y sociedades del Estado (Ley </w:t>
      </w:r>
      <w:proofErr w:type="spellStart"/>
      <w:r w:rsidRPr="00212D67">
        <w:t>N°</w:t>
      </w:r>
      <w:proofErr w:type="spellEnd"/>
      <w:r w:rsidRPr="00212D67">
        <w:t xml:space="preserve"> 21.356, 2021).</w:t>
      </w:r>
      <w:r w:rsidRPr="007E145F">
        <w:rPr>
          <w:rStyle w:val="Refdenotaalpie"/>
        </w:rPr>
        <w:footnoteReference w:id="184"/>
      </w:r>
      <w:r w:rsidRPr="00212D67">
        <w:t xml:space="preserve"> </w:t>
      </w:r>
      <w:r w:rsidRPr="008E7B3F">
        <w:rPr>
          <w:rFonts w:eastAsiaTheme="minorHAnsi"/>
          <w:lang w:eastAsia="en-US"/>
        </w:rPr>
        <w:t>También está en curso la reforma al régimen de sociedad conyugal en el Congreso Nacional.</w:t>
      </w:r>
    </w:p>
    <w:p w14:paraId="40044426" w14:textId="77777777" w:rsidR="00CC612B" w:rsidRPr="00212D67" w:rsidRDefault="00CC612B" w:rsidP="00CC612B">
      <w:pPr>
        <w:pStyle w:val="SingleTxtG"/>
      </w:pPr>
      <w:r w:rsidRPr="00212D67">
        <w:rPr>
          <w:position w:val="-1"/>
        </w:rPr>
        <w:lastRenderedPageBreak/>
        <w:t>185.</w:t>
      </w:r>
      <w:r w:rsidRPr="00212D67">
        <w:rPr>
          <w:position w:val="-1"/>
        </w:rPr>
        <w:tab/>
      </w:r>
      <w:r w:rsidRPr="00212D67">
        <w:t>Otras medidas no legislativas recientes que pueden ser destacadas en este ámbito son el Cuarto Plan Nacional de Igualdad entre Mujeres y Hombres (2018-2030)</w:t>
      </w:r>
      <w:r w:rsidRPr="007E145F">
        <w:rPr>
          <w:rStyle w:val="Refdenotaalpie"/>
        </w:rPr>
        <w:footnoteReference w:id="185"/>
      </w:r>
      <w:r w:rsidRPr="00212D67">
        <w:t>, el Plan Nacional de Acción en contra de la Violencia hacia las Mujeres y de Género (2021-2030); el Plan de Equidad Laboral (2021-2030); la creación de la Secretaría Técnica de Igualdad de Género (2017) de la Corte Suprema y la Política de Igualdad de Género (2018) de la Corte Suprema.</w:t>
      </w:r>
    </w:p>
    <w:p w14:paraId="7EB732AD" w14:textId="77777777" w:rsidR="00CC612B" w:rsidRPr="008E7B3F" w:rsidRDefault="00CC612B" w:rsidP="00CC612B">
      <w:pPr>
        <w:pStyle w:val="H23G"/>
      </w:pPr>
      <w:bookmarkStart w:id="556" w:name="_Toc171683406"/>
      <w:r>
        <w:rPr>
          <w:position w:val="-1"/>
        </w:rPr>
        <w:tab/>
      </w:r>
      <w:r w:rsidRPr="00212D67">
        <w:rPr>
          <w:position w:val="-1"/>
        </w:rPr>
        <w:t>2.</w:t>
      </w:r>
      <w:r w:rsidRPr="00212D67">
        <w:rPr>
          <w:position w:val="-1"/>
        </w:rPr>
        <w:tab/>
      </w:r>
      <w:r w:rsidRPr="008E7B3F">
        <w:t>Niños, niñas y adolescentes</w:t>
      </w:r>
      <w:bookmarkEnd w:id="556"/>
      <w:r w:rsidRPr="008E7B3F">
        <w:t xml:space="preserve"> </w:t>
      </w:r>
    </w:p>
    <w:p w14:paraId="552024FC" w14:textId="77777777" w:rsidR="00CC612B" w:rsidRPr="00212D67" w:rsidRDefault="00CC612B" w:rsidP="00CC612B">
      <w:pPr>
        <w:pStyle w:val="SingleTxtG"/>
      </w:pPr>
      <w:r w:rsidRPr="00212D67">
        <w:rPr>
          <w:position w:val="-1"/>
        </w:rPr>
        <w:t>186.</w:t>
      </w:r>
      <w:r w:rsidRPr="00212D67">
        <w:rPr>
          <w:position w:val="-1"/>
        </w:rPr>
        <w:tab/>
      </w:r>
      <w:r w:rsidRPr="00212D67">
        <w:t>Sobre protección de derechos de niños, niñas y adolescentes, destaca la Ley N°21.430 (2022),</w:t>
      </w:r>
      <w:r w:rsidRPr="007E145F">
        <w:rPr>
          <w:rStyle w:val="Refdenotaalpie"/>
        </w:rPr>
        <w:footnoteReference w:id="186"/>
      </w:r>
      <w:r w:rsidRPr="00212D67">
        <w:t xml:space="preserve"> sobre Garantías y Protección Integral. Asimismo, Chile cuenta con una Política Nacional de Niñez y Adolescencia (2015-2025) y un Plan de Acción de Niñez y Adolescencia (2018-2025). Ambos están siendo ajustados a los nuevos estándares de la Ley N°21.430. También destacan la Ley N°21.515 (2022)</w:t>
      </w:r>
      <w:r w:rsidRPr="007E145F">
        <w:rPr>
          <w:rStyle w:val="Refdenotaalpie"/>
        </w:rPr>
        <w:footnoteReference w:id="187"/>
      </w:r>
      <w:r w:rsidRPr="00212D67">
        <w:t xml:space="preserve"> que exige mayoría de edad para la celebración del matrimonio; y las Leyes N°21.389 (2021)</w:t>
      </w:r>
      <w:r w:rsidRPr="007E145F">
        <w:rPr>
          <w:rStyle w:val="Refdenotaalpie"/>
        </w:rPr>
        <w:footnoteReference w:id="188"/>
      </w:r>
      <w:r w:rsidRPr="00212D67">
        <w:t xml:space="preserve"> y N°21.484 (2022)</w:t>
      </w:r>
      <w:r w:rsidRPr="007E145F">
        <w:rPr>
          <w:rStyle w:val="Refdenotaalpie"/>
        </w:rPr>
        <w:footnoteReference w:id="189"/>
      </w:r>
      <w:r w:rsidRPr="00212D67">
        <w:t xml:space="preserve"> que adoptan medidas orientadas a perfeccionar el pago de pensiones alimenticias. </w:t>
      </w:r>
    </w:p>
    <w:p w14:paraId="4D37C76A" w14:textId="77777777" w:rsidR="00CC612B" w:rsidRPr="00212D67" w:rsidRDefault="00CC612B" w:rsidP="00CC612B">
      <w:pPr>
        <w:pStyle w:val="SingleTxtG"/>
      </w:pPr>
      <w:r w:rsidRPr="00212D67">
        <w:rPr>
          <w:position w:val="-1"/>
        </w:rPr>
        <w:t>187.</w:t>
      </w:r>
      <w:r w:rsidRPr="00212D67">
        <w:rPr>
          <w:position w:val="-1"/>
        </w:rPr>
        <w:tab/>
      </w:r>
      <w:r w:rsidRPr="00212D67">
        <w:t xml:space="preserve">Otras iniciativas recientes a destacar son la </w:t>
      </w:r>
      <w:r w:rsidRPr="008E7B3F">
        <w:rPr>
          <w:bCs/>
        </w:rPr>
        <w:t xml:space="preserve">Ley N°21.522 </w:t>
      </w:r>
      <w:r w:rsidRPr="00212D67">
        <w:t>(2022)</w:t>
      </w:r>
      <w:r w:rsidRPr="007E145F">
        <w:rPr>
          <w:rStyle w:val="Refdenotaalpie"/>
        </w:rPr>
        <w:footnoteReference w:id="190"/>
      </w:r>
      <w:r w:rsidRPr="00212D67">
        <w:t xml:space="preserve"> que tipifica acciones que atenten contra la indemnidad sexual de niños, niñas y adolescentes, con énfasis en las figuras de explotación, comercio sexual y pornografía infantil; la Ley N°21.523 (2022)</w:t>
      </w:r>
      <w:r w:rsidRPr="007E145F">
        <w:rPr>
          <w:rStyle w:val="Refdenotaalpie"/>
        </w:rPr>
        <w:footnoteReference w:id="191"/>
      </w:r>
      <w:r w:rsidRPr="00212D67">
        <w:t xml:space="preserve"> que mejora las garantías procesales para proteger los derechos de las víctimas de los delitos sexuales y evitar su revictimización; la Ley N°21.271 (2020)</w:t>
      </w:r>
      <w:r w:rsidRPr="00212D67">
        <w:rPr>
          <w:rStyle w:val="Refdenotaalpie"/>
        </w:rPr>
        <w:t xml:space="preserve"> </w:t>
      </w:r>
      <w:r w:rsidRPr="007E145F">
        <w:rPr>
          <w:rStyle w:val="Refdenotaalpie"/>
        </w:rPr>
        <w:footnoteReference w:id="192"/>
      </w:r>
      <w:r w:rsidRPr="00212D67">
        <w:t xml:space="preserve"> sobre protección de niños, niñas y adolescentes en el trabajo; la Ley N°21.266 (2020)</w:t>
      </w:r>
      <w:r w:rsidRPr="007E145F">
        <w:rPr>
          <w:rStyle w:val="Refdenotaalpie"/>
        </w:rPr>
        <w:footnoteReference w:id="193"/>
      </w:r>
      <w:r w:rsidRPr="00212D67">
        <w:t xml:space="preserve"> que establece medidas de resguardo a niños, niñas y adolescentes víctimas de delitos sexuales; la Ley N°21.160 (2019)</w:t>
      </w:r>
      <w:r w:rsidRPr="007E145F">
        <w:rPr>
          <w:rStyle w:val="Refdenotaalpie"/>
        </w:rPr>
        <w:footnoteReference w:id="194"/>
      </w:r>
      <w:r w:rsidRPr="00212D67">
        <w:t xml:space="preserve"> que declara imprescriptibles los delitos sexuales cometidos contra niños, niñas y adolescentes; la Ley N°21.057</w:t>
      </w:r>
      <w:r w:rsidRPr="007E145F">
        <w:rPr>
          <w:rStyle w:val="Refdenotaalpie"/>
        </w:rPr>
        <w:footnoteReference w:id="195"/>
      </w:r>
      <w:r w:rsidRPr="00212D67">
        <w:t xml:space="preserve"> (2018) que regula entrevistas video grabadas; y la Ley N°21.013 (2017),</w:t>
      </w:r>
      <w:r w:rsidRPr="007E145F">
        <w:rPr>
          <w:rStyle w:val="Refdenotaalpie"/>
        </w:rPr>
        <w:footnoteReference w:id="196"/>
      </w:r>
      <w:r w:rsidRPr="00212D67">
        <w:t xml:space="preserve"> que tipifica un nuevo delito de maltrato corporal y aumenta la protección de personas en situación especial, incluyendo niños, niñas y adolescentes.</w:t>
      </w:r>
    </w:p>
    <w:p w14:paraId="6FEA0E9D" w14:textId="77777777" w:rsidR="00CC612B" w:rsidRPr="00212D67" w:rsidRDefault="00CC612B" w:rsidP="00CC612B">
      <w:pPr>
        <w:pStyle w:val="SingleTxtG"/>
      </w:pPr>
      <w:r w:rsidRPr="00212D67">
        <w:rPr>
          <w:position w:val="-1"/>
        </w:rPr>
        <w:t>188.</w:t>
      </w:r>
      <w:r w:rsidRPr="00212D67">
        <w:rPr>
          <w:position w:val="-1"/>
        </w:rPr>
        <w:tab/>
      </w:r>
      <w:r w:rsidRPr="00212D67">
        <w:t>En el caso de niños, niñas y adolescentes bajo custodia del Estado, destaca la Ley N°21.302 (2021)</w:t>
      </w:r>
      <w:r w:rsidRPr="007E145F">
        <w:rPr>
          <w:rStyle w:val="Refdenotaalpie"/>
        </w:rPr>
        <w:footnoteReference w:id="197"/>
      </w:r>
      <w:r w:rsidRPr="00212D67">
        <w:t xml:space="preserve"> que crea el Servicio Nacional de Protección Especializada a la Niñez y Adolescencia, para proveer protección a niños, niñas y adolescentes gravemente amenazados o vulnerados en sus derechos; Ley N°21.527 (2023)</w:t>
      </w:r>
      <w:r w:rsidRPr="007E145F">
        <w:rPr>
          <w:rStyle w:val="Refdenotaalpie"/>
        </w:rPr>
        <w:footnoteReference w:id="198"/>
      </w:r>
      <w:r w:rsidRPr="00212D67">
        <w:t xml:space="preserve"> que crea el Servicio Nacional de Reinserción Juvenil, que entrará en vigencia en forma gradual y reemplazará al Servicio Nacional de Menores; la Ley N°21.140 (2019),</w:t>
      </w:r>
      <w:r w:rsidRPr="007E145F">
        <w:rPr>
          <w:rStyle w:val="Refdenotaalpie"/>
        </w:rPr>
        <w:footnoteReference w:id="199"/>
      </w:r>
      <w:r w:rsidRPr="00212D67">
        <w:t xml:space="preserve"> que aumenta la subvención que reciben las residencias, e impone mayores exigencias de transparencia y eficiencia, entre otras. </w:t>
      </w:r>
    </w:p>
    <w:p w14:paraId="013F8677" w14:textId="77777777" w:rsidR="00CC612B" w:rsidRPr="008E7B3F" w:rsidRDefault="00CC612B" w:rsidP="00CC612B">
      <w:pPr>
        <w:pStyle w:val="H23G"/>
      </w:pPr>
      <w:bookmarkStart w:id="557" w:name="_Toc171683407"/>
      <w:r>
        <w:rPr>
          <w:position w:val="-1"/>
        </w:rPr>
        <w:tab/>
      </w:r>
      <w:r w:rsidRPr="00212D67">
        <w:rPr>
          <w:position w:val="-1"/>
        </w:rPr>
        <w:t>3.</w:t>
      </w:r>
      <w:r w:rsidRPr="00212D67">
        <w:rPr>
          <w:position w:val="-1"/>
        </w:rPr>
        <w:tab/>
      </w:r>
      <w:r w:rsidRPr="008E7B3F">
        <w:t>Personas LGBTIQA+</w:t>
      </w:r>
      <w:bookmarkEnd w:id="557"/>
    </w:p>
    <w:p w14:paraId="7D162638" w14:textId="77777777" w:rsidR="00CC612B" w:rsidRPr="00212D67" w:rsidRDefault="00CC612B" w:rsidP="00CC612B">
      <w:pPr>
        <w:pStyle w:val="SingleTxtG"/>
      </w:pPr>
      <w:r w:rsidRPr="00212D67">
        <w:rPr>
          <w:position w:val="-1"/>
        </w:rPr>
        <w:t>189.</w:t>
      </w:r>
      <w:r w:rsidRPr="00212D67">
        <w:rPr>
          <w:position w:val="-1"/>
        </w:rPr>
        <w:tab/>
      </w:r>
      <w:r w:rsidRPr="00212D67">
        <w:t>Se han adoptado medidas para proteger el bienestar de las personas LGBTIQA+ y enfrentar la discriminación. Destaca la Ley N°21.400 (2021)</w:t>
      </w:r>
      <w:r w:rsidRPr="007E145F">
        <w:rPr>
          <w:rStyle w:val="Refdenotaalpie"/>
        </w:rPr>
        <w:footnoteReference w:id="200"/>
      </w:r>
      <w:r w:rsidRPr="00212D67">
        <w:t xml:space="preserve"> que regula en igualdad de condiciones el matrimonio entre personas del mismo sexo; y la Ley N°21.367 (2021)</w:t>
      </w:r>
      <w:r w:rsidRPr="007E145F">
        <w:rPr>
          <w:rStyle w:val="Refdenotaalpie"/>
        </w:rPr>
        <w:footnoteReference w:id="201"/>
      </w:r>
      <w:r w:rsidRPr="00212D67">
        <w:t xml:space="preserve"> que suprime la causal de conducta homosexual en el divorcio por culpa. Asimismo, durante 2022 </w:t>
      </w:r>
      <w:r w:rsidRPr="00212D67">
        <w:lastRenderedPageBreak/>
        <w:t>se estableció una Mesa Gubernamental por los Derechos LGTBIQA+, la que identificó y priorizó sus demandas en torno al reconocimiento y ejercicio de sus derechos. Ello se suma a anteriores iniciativas como el Estudio sobre Acceso a la Justicia de las Personas LGBTIQA+ (2021), desarrollado por la Corte Suprema;</w:t>
      </w:r>
      <w:r w:rsidRPr="007E145F">
        <w:rPr>
          <w:rStyle w:val="Refdenotaalpie"/>
        </w:rPr>
        <w:footnoteReference w:id="202"/>
      </w:r>
      <w:r w:rsidRPr="00212D67">
        <w:t xml:space="preserve"> el Observatorio de Violencia contra Personas LGBTIQA+ del Ministerio Público (2019); y la Ley N°21.120 (2018)</w:t>
      </w:r>
      <w:r w:rsidRPr="007E145F">
        <w:rPr>
          <w:rStyle w:val="Refdenotaalpie"/>
        </w:rPr>
        <w:footnoteReference w:id="203"/>
      </w:r>
      <w:r w:rsidRPr="00212D67">
        <w:t xml:space="preserve"> que reconoce y da protección al derecho a la identidad de género, permitiendo la rectificación del sexo y nombre registral. </w:t>
      </w:r>
    </w:p>
    <w:p w14:paraId="55C52BE1" w14:textId="77777777" w:rsidR="00CC612B" w:rsidRPr="00212D67" w:rsidRDefault="00CC612B" w:rsidP="00CC612B">
      <w:pPr>
        <w:pStyle w:val="SingleTxtG"/>
      </w:pPr>
      <w:r w:rsidRPr="00212D67">
        <w:rPr>
          <w:position w:val="-1"/>
        </w:rPr>
        <w:t>190.</w:t>
      </w:r>
      <w:r w:rsidRPr="00212D67">
        <w:rPr>
          <w:position w:val="-1"/>
        </w:rPr>
        <w:tab/>
      </w:r>
      <w:r w:rsidRPr="00212D67">
        <w:t>Asimismo, durante 2022 el Instituto Nacional de Estadísticas publicó el “Estándar para la medición de sexo, género y orientación sexual para encuestas de hogares y censos de población” (2022), esperándose producir estadística para orientar la toma de decisiones. Otras medidas relevantes incluyen las Recomendaciones del Ministerio de Salud para la implementación del Programa de Acompañamiento para niños, niñas y adolescentes trans y género no conforme (2021);</w:t>
      </w:r>
      <w:r w:rsidRPr="007E145F">
        <w:rPr>
          <w:rStyle w:val="Refdenotaalpie"/>
        </w:rPr>
        <w:footnoteReference w:id="204"/>
      </w:r>
      <w:r w:rsidRPr="00212D67">
        <w:t xml:space="preserve"> la Circular N°768/2017</w:t>
      </w:r>
      <w:r w:rsidRPr="007E145F">
        <w:rPr>
          <w:rStyle w:val="Refdenotaalpie"/>
        </w:rPr>
        <w:footnoteReference w:id="205"/>
      </w:r>
      <w:r w:rsidRPr="008E7B3F">
        <w:rPr>
          <w:vertAlign w:val="superscript"/>
        </w:rPr>
        <w:t xml:space="preserve"> </w:t>
      </w:r>
      <w:r w:rsidRPr="00212D67">
        <w:t>de la Superintendencia de Educación sobre derechos de niños, niñas y adolescentes y estudiantes trans; las Orientaciones del Ministerio de Educación sobre estudiantes con identidades de género y orientaciones sexoafectivas diversas (2023);</w:t>
      </w:r>
      <w:r w:rsidRPr="007E145F">
        <w:rPr>
          <w:rStyle w:val="Refdenotaalpie"/>
        </w:rPr>
        <w:footnoteReference w:id="206"/>
      </w:r>
      <w:r w:rsidRPr="00212D67">
        <w:t xml:space="preserve"> la Resolución N°5716/2020 de Gendarmería de Chile</w:t>
      </w:r>
      <w:r w:rsidRPr="007E145F">
        <w:rPr>
          <w:rStyle w:val="Refdenotaalpie"/>
        </w:rPr>
        <w:footnoteReference w:id="207"/>
      </w:r>
      <w:r w:rsidRPr="008E7B3F">
        <w:rPr>
          <w:vertAlign w:val="superscript"/>
        </w:rPr>
        <w:t xml:space="preserve"> </w:t>
      </w:r>
      <w:r w:rsidRPr="00212D67">
        <w:t>que permite que las personas trans sean recluidas en establecimientos penitenciarios correspondientes a su identidad de género, si así lo desean; la Circular N°15 del Ministerio de Salud de 2023,</w:t>
      </w:r>
      <w:r w:rsidRPr="007E145F">
        <w:rPr>
          <w:rStyle w:val="Refdenotaalpie"/>
        </w:rPr>
        <w:footnoteReference w:id="208"/>
      </w:r>
      <w:r w:rsidRPr="008E7B3F">
        <w:rPr>
          <w:vertAlign w:val="superscript"/>
        </w:rPr>
        <w:t xml:space="preserve"> </w:t>
      </w:r>
      <w:r w:rsidRPr="00212D67">
        <w:t>que prohíbe las intervenciones quirúrgicas en niños intersexuales fundamentadas exclusivamente en elementos estéticos o sociales, entre otras.</w:t>
      </w:r>
    </w:p>
    <w:p w14:paraId="08312D95" w14:textId="77777777" w:rsidR="00CC612B" w:rsidRPr="008E7B3F" w:rsidRDefault="00CC612B" w:rsidP="00CC612B">
      <w:pPr>
        <w:pStyle w:val="H23G"/>
      </w:pPr>
      <w:bookmarkStart w:id="558" w:name="_Toc171683408"/>
      <w:r>
        <w:rPr>
          <w:position w:val="-1"/>
        </w:rPr>
        <w:tab/>
      </w:r>
      <w:r w:rsidRPr="00212D67">
        <w:rPr>
          <w:position w:val="-1"/>
        </w:rPr>
        <w:t>4.</w:t>
      </w:r>
      <w:r w:rsidRPr="00212D67">
        <w:rPr>
          <w:position w:val="-1"/>
        </w:rPr>
        <w:tab/>
      </w:r>
      <w:r w:rsidRPr="008E7B3F">
        <w:t>Personas con discapacidad</w:t>
      </w:r>
      <w:bookmarkEnd w:id="558"/>
    </w:p>
    <w:p w14:paraId="61AE749C" w14:textId="77777777" w:rsidR="00CC612B" w:rsidRPr="00212D67" w:rsidRDefault="00CC612B" w:rsidP="00CC612B">
      <w:pPr>
        <w:pStyle w:val="SingleTxtG"/>
      </w:pPr>
      <w:r w:rsidRPr="00212D67">
        <w:rPr>
          <w:position w:val="-1"/>
        </w:rPr>
        <w:t>191.</w:t>
      </w:r>
      <w:r w:rsidRPr="00212D67">
        <w:rPr>
          <w:position w:val="-1"/>
        </w:rPr>
        <w:tab/>
      </w:r>
      <w:r w:rsidRPr="00212D67">
        <w:t>En el último tiempo, se han tomado diversas medidas para garantizar los derechos de las personas con discapacidad y fomentar su inclusión y participación, que se suman a la ya existente Ley N°20.422 (2010)</w:t>
      </w:r>
      <w:r w:rsidRPr="007E145F">
        <w:rPr>
          <w:rStyle w:val="Refdenotaalpie"/>
        </w:rPr>
        <w:footnoteReference w:id="209"/>
      </w:r>
      <w:r w:rsidRPr="008E7B3F">
        <w:rPr>
          <w:vertAlign w:val="superscript"/>
        </w:rPr>
        <w:t xml:space="preserve"> </w:t>
      </w:r>
      <w:r w:rsidRPr="00212D67">
        <w:t>sobre igualdad de oportunidades e inclusión social de personas con discapacidad. Entre ellas, destaca el Plan Nacional de Accesibilidad Universal (2022-2032); la Ley N°21.168 (2019)</w:t>
      </w:r>
      <w:r w:rsidRPr="007E145F">
        <w:rPr>
          <w:rStyle w:val="Refdenotaalpie"/>
        </w:rPr>
        <w:footnoteReference w:id="210"/>
      </w:r>
      <w:r w:rsidRPr="00212D67">
        <w:t xml:space="preserve"> que establece atención preferente en salud para personas mayores de 60 años y personas con discapacidad; la Ley N°21.275 (2020)</w:t>
      </w:r>
      <w:r w:rsidRPr="007E145F">
        <w:rPr>
          <w:rStyle w:val="Refdenotaalpie"/>
        </w:rPr>
        <w:footnoteReference w:id="211"/>
      </w:r>
      <w:r w:rsidRPr="008E7B3F">
        <w:rPr>
          <w:vertAlign w:val="superscript"/>
        </w:rPr>
        <w:t xml:space="preserve"> </w:t>
      </w:r>
      <w:r w:rsidRPr="00212D67">
        <w:t>que establece medidas para la inclusión laboral de personas con discapacidad; la Ley N°21.303 (2021)</w:t>
      </w:r>
      <w:r w:rsidRPr="007E145F">
        <w:rPr>
          <w:rStyle w:val="Refdenotaalpie"/>
        </w:rPr>
        <w:footnoteReference w:id="212"/>
      </w:r>
      <w:r w:rsidRPr="00212D67">
        <w:t xml:space="preserve"> que establece normas sobre igualdad de oportunidades e inclusión social de personas con discapacidad y promover el uso de la lengua de señas; Ley N°21.331 (2021)</w:t>
      </w:r>
      <w:r w:rsidRPr="007E145F">
        <w:rPr>
          <w:rStyle w:val="Refdenotaalpie"/>
        </w:rPr>
        <w:footnoteReference w:id="213"/>
      </w:r>
      <w:r w:rsidRPr="00212D67">
        <w:t xml:space="preserve"> sobre reconocimiento y protección de los derechos de las personas en la atención de salud mental; la Ley N°21.380 (2021)</w:t>
      </w:r>
      <w:r w:rsidRPr="007E145F">
        <w:rPr>
          <w:rStyle w:val="Refdenotaalpie"/>
        </w:rPr>
        <w:footnoteReference w:id="214"/>
      </w:r>
      <w:r w:rsidRPr="00212D67">
        <w:t xml:space="preserve"> que reconoce a los cuidadores como sujetos de derecho a atención preferente en el ámbito de la salud; la Ley N°21.403 (2022),</w:t>
      </w:r>
      <w:r w:rsidRPr="007E145F">
        <w:rPr>
          <w:rStyle w:val="Refdenotaalpie"/>
        </w:rPr>
        <w:footnoteReference w:id="215"/>
      </w:r>
      <w:r w:rsidRPr="00212D67">
        <w:t xml:space="preserve"> que reconoce la sordoceguera y promueve la plena inclusión social de las personas sordociegas; la Ley N 21.015 (2017)</w:t>
      </w:r>
      <w:r w:rsidRPr="007E145F">
        <w:rPr>
          <w:rStyle w:val="Refdenotaalpie"/>
        </w:rPr>
        <w:footnoteReference w:id="216"/>
      </w:r>
      <w:r w:rsidRPr="00212D67">
        <w:t xml:space="preserve"> que incentiva la inclusión de personas con discapacidad al mundo laboral; </w:t>
      </w:r>
      <w:r w:rsidRPr="00212D67">
        <w:lastRenderedPageBreak/>
        <w:t>la Ley N°21.545 (2023)</w:t>
      </w:r>
      <w:r w:rsidRPr="007E145F">
        <w:rPr>
          <w:rStyle w:val="Refdenotaalpie"/>
        </w:rPr>
        <w:footnoteReference w:id="217"/>
      </w:r>
      <w:r w:rsidRPr="00212D67">
        <w:t xml:space="preserve"> sobre inclusión, atención integral y protección de las personas con trastorno del espectro autista; y la Ley N°20.422 (2010)</w:t>
      </w:r>
      <w:r w:rsidRPr="007E145F">
        <w:rPr>
          <w:rStyle w:val="Refdenotaalpie"/>
        </w:rPr>
        <w:footnoteReference w:id="218"/>
      </w:r>
      <w:r w:rsidRPr="00212D67">
        <w:t xml:space="preserve"> que exige al Servicio Nacional de la Discapacidad realizar consultas y fomentar la participación de personas con discapacidad, y crea el Consejo Consultivo de la Discapacidad.</w:t>
      </w:r>
      <w:r w:rsidRPr="007E145F">
        <w:rPr>
          <w:rStyle w:val="Refdenotaalpie"/>
        </w:rPr>
        <w:footnoteReference w:id="219"/>
      </w:r>
      <w:r w:rsidRPr="008E7B3F">
        <w:rPr>
          <w:vertAlign w:val="superscript"/>
        </w:rPr>
        <w:t xml:space="preserve"> </w:t>
      </w:r>
    </w:p>
    <w:p w14:paraId="7CBC6972" w14:textId="77777777" w:rsidR="00CC612B" w:rsidRPr="008E7B3F" w:rsidRDefault="00CC612B" w:rsidP="00CC612B">
      <w:pPr>
        <w:pStyle w:val="H23G"/>
      </w:pPr>
      <w:bookmarkStart w:id="559" w:name="_Toc171683409"/>
      <w:r>
        <w:rPr>
          <w:position w:val="-1"/>
        </w:rPr>
        <w:tab/>
      </w:r>
      <w:r w:rsidRPr="00212D67">
        <w:rPr>
          <w:position w:val="-1"/>
        </w:rPr>
        <w:t>5.</w:t>
      </w:r>
      <w:r w:rsidRPr="00212D67">
        <w:rPr>
          <w:position w:val="-1"/>
        </w:rPr>
        <w:tab/>
      </w:r>
      <w:r w:rsidRPr="008E7B3F">
        <w:t>Personas mayores</w:t>
      </w:r>
      <w:bookmarkEnd w:id="559"/>
    </w:p>
    <w:p w14:paraId="63264661" w14:textId="77777777" w:rsidR="00CC612B" w:rsidRPr="00212D67" w:rsidRDefault="00CC612B" w:rsidP="00CC612B">
      <w:pPr>
        <w:pStyle w:val="SingleTxtG"/>
      </w:pPr>
      <w:r w:rsidRPr="00212D67">
        <w:rPr>
          <w:position w:val="-1"/>
        </w:rPr>
        <w:t>192.</w:t>
      </w:r>
      <w:r w:rsidRPr="00212D67">
        <w:rPr>
          <w:position w:val="-1"/>
        </w:rPr>
        <w:tab/>
      </w:r>
      <w:r w:rsidRPr="00212D67">
        <w:t xml:space="preserve">En lo relativo a la inclusión de las personas mayores, destaca la implementación, desde 2012, del Programa Buen Trato al Adulto Mayor de Servicio Nacional del Adulto Mayor; la instalación, desde 2019, del Defensor Mayor, que entrega asesoría legal especializada a personas mayores y/o comunidad frente a situaciones de abuso, maltrato, violencia y/o vulneraciones de derechos; el programa Envejecimiento Activo, que entrega herramientas para enfrentar la vejez, con foco en inclusión digital; y el programa Escuela de Formación de Dirigentes Mayores, que realiza jornadas participativas y entrega información relevante para el ejercicio de sus derechos y una ciudadanía activa. </w:t>
      </w:r>
    </w:p>
    <w:p w14:paraId="4E66DCC4" w14:textId="77777777" w:rsidR="00CC612B" w:rsidRPr="008E7B3F" w:rsidRDefault="00CC612B" w:rsidP="00CC612B">
      <w:pPr>
        <w:pStyle w:val="H23G"/>
      </w:pPr>
      <w:bookmarkStart w:id="560" w:name="_Toc171683410"/>
      <w:r>
        <w:rPr>
          <w:position w:val="-1"/>
        </w:rPr>
        <w:tab/>
      </w:r>
      <w:r w:rsidRPr="00212D67">
        <w:rPr>
          <w:position w:val="-1"/>
        </w:rPr>
        <w:t>6.</w:t>
      </w:r>
      <w:r w:rsidRPr="00212D67">
        <w:rPr>
          <w:position w:val="-1"/>
        </w:rPr>
        <w:tab/>
      </w:r>
      <w:r w:rsidRPr="008E7B3F">
        <w:t>Pueblos indígenas y tribales</w:t>
      </w:r>
      <w:bookmarkEnd w:id="560"/>
    </w:p>
    <w:p w14:paraId="5B3029C3" w14:textId="77777777" w:rsidR="00CC612B" w:rsidRPr="00212D67" w:rsidRDefault="00CC612B" w:rsidP="00CC612B">
      <w:pPr>
        <w:pStyle w:val="SingleTxtG"/>
      </w:pPr>
      <w:r w:rsidRPr="00212D67">
        <w:rPr>
          <w:position w:val="-1"/>
        </w:rPr>
        <w:t>193.</w:t>
      </w:r>
      <w:r w:rsidRPr="00212D67">
        <w:rPr>
          <w:position w:val="-1"/>
        </w:rPr>
        <w:tab/>
      </w:r>
      <w:r w:rsidRPr="00212D67">
        <w:t>Chile reconoce la deuda en materia de reconocimiento, representación y participación de los pueblos indígenas, como también en el respeto de sus derechos y la lucha contra la discriminación. En ese sentido, cabe destacar que la ya mencionada Ley N°20.609 (2012)</w:t>
      </w:r>
      <w:r w:rsidRPr="007E145F">
        <w:rPr>
          <w:rStyle w:val="Refdenotaalpie"/>
        </w:rPr>
        <w:footnoteReference w:id="220"/>
      </w:r>
      <w:r w:rsidRPr="00212D67">
        <w:t xml:space="preserve"> establece como circunstancia agravante que los afectados sean personas pertenecientes a pueblos indígenas. </w:t>
      </w:r>
    </w:p>
    <w:p w14:paraId="61BF0085" w14:textId="77777777" w:rsidR="00CC612B" w:rsidRPr="00212D67" w:rsidRDefault="00CC612B" w:rsidP="00CC612B">
      <w:pPr>
        <w:pStyle w:val="SingleTxtG"/>
      </w:pPr>
      <w:r w:rsidRPr="00212D67">
        <w:rPr>
          <w:position w:val="-1"/>
        </w:rPr>
        <w:t>194.</w:t>
      </w:r>
      <w:r w:rsidRPr="00212D67">
        <w:rPr>
          <w:position w:val="-1"/>
        </w:rPr>
        <w:tab/>
      </w:r>
      <w:r w:rsidRPr="00212D67">
        <w:t>Durante los últimos años se han realizado acciones para avanzar en estas materias, y garantizar su autonomía y autodeterminación de conformidad con el Convenio N°169 de la OIT. Una de las medidas más recientes es el Plan Buen Vivir (2022), que establece una agenda de reconocimiento y diálogo con los pueblos indígenas, y el establecimiento de la Comisión Presidencial para la Paz y el Entendimiento.</w:t>
      </w:r>
    </w:p>
    <w:p w14:paraId="7783D09F" w14:textId="77777777" w:rsidR="00CC612B" w:rsidRPr="00212D67" w:rsidRDefault="00CC612B" w:rsidP="00CC612B">
      <w:pPr>
        <w:pStyle w:val="SingleTxtG"/>
      </w:pPr>
      <w:r w:rsidRPr="00212D67">
        <w:rPr>
          <w:position w:val="-1"/>
        </w:rPr>
        <w:t>195.</w:t>
      </w:r>
      <w:r w:rsidRPr="00212D67">
        <w:rPr>
          <w:position w:val="-1"/>
        </w:rPr>
        <w:tab/>
      </w:r>
      <w:r w:rsidRPr="00212D67">
        <w:t>Ello se suma al reconocimiento del derecho de consulta indígena consagrado en el Decreto N°66 del Ministerio de Desarrollo Social (2014)</w:t>
      </w:r>
      <w:r w:rsidRPr="007E145F">
        <w:rPr>
          <w:rStyle w:val="Refdenotaalpie"/>
        </w:rPr>
        <w:footnoteReference w:id="221"/>
      </w:r>
      <w:r w:rsidRPr="00212D67">
        <w:t xml:space="preserve"> y </w:t>
      </w:r>
      <w:r w:rsidRPr="008E7B3F">
        <w:rPr>
          <w:rFonts w:eastAsia="Quattrocento Sans"/>
          <w:lang w:eastAsia="es-CL"/>
        </w:rPr>
        <w:t>la Ley N°21.151 (2019)</w:t>
      </w:r>
      <w:r w:rsidRPr="007E145F">
        <w:rPr>
          <w:rStyle w:val="Refdenotaalpie"/>
          <w:rFonts w:eastAsia="Quattrocento Sans"/>
        </w:rPr>
        <w:footnoteReference w:id="222"/>
      </w:r>
      <w:r w:rsidRPr="008E7B3F">
        <w:rPr>
          <w:rFonts w:eastAsia="Quattrocento Sans"/>
          <w:lang w:eastAsia="es-CL"/>
        </w:rPr>
        <w:t xml:space="preserve"> que </w:t>
      </w:r>
      <w:r w:rsidRPr="008E7B3F">
        <w:rPr>
          <w:color w:val="000000"/>
          <w:lang w:eastAsia="es-CL"/>
        </w:rPr>
        <w:t>otorga reconocimiento legal al pueblo tribal afrodescendiente chileno y a su identidad, consagrando el derecho de consulta.</w:t>
      </w:r>
    </w:p>
    <w:p w14:paraId="16E74998" w14:textId="77777777" w:rsidR="00CC612B" w:rsidRPr="008E7B3F" w:rsidRDefault="00CC612B" w:rsidP="00CC612B">
      <w:pPr>
        <w:pStyle w:val="H23G"/>
      </w:pPr>
      <w:bookmarkStart w:id="561" w:name="_Toc171683411"/>
      <w:r>
        <w:rPr>
          <w:position w:val="-1"/>
        </w:rPr>
        <w:tab/>
      </w:r>
      <w:r w:rsidRPr="00212D67">
        <w:rPr>
          <w:position w:val="-1"/>
        </w:rPr>
        <w:t>7.</w:t>
      </w:r>
      <w:r w:rsidRPr="00212D67">
        <w:rPr>
          <w:position w:val="-1"/>
        </w:rPr>
        <w:tab/>
      </w:r>
      <w:r w:rsidRPr="008E7B3F">
        <w:t>Personas migrantes</w:t>
      </w:r>
      <w:bookmarkEnd w:id="561"/>
    </w:p>
    <w:p w14:paraId="41FEFA00" w14:textId="77777777" w:rsidR="00CC612B" w:rsidRPr="00212D67" w:rsidRDefault="00CC612B" w:rsidP="00CC612B">
      <w:pPr>
        <w:pStyle w:val="SingleTxtG"/>
      </w:pPr>
      <w:r w:rsidRPr="00212D67">
        <w:rPr>
          <w:position w:val="-1"/>
        </w:rPr>
        <w:t>196.</w:t>
      </w:r>
      <w:r w:rsidRPr="00212D67">
        <w:rPr>
          <w:position w:val="-1"/>
        </w:rPr>
        <w:tab/>
      </w:r>
      <w:r w:rsidRPr="00212D67">
        <w:t>En esta materia destaca la Ley N°21.325 (2021)</w:t>
      </w:r>
      <w:r w:rsidRPr="007E145F">
        <w:rPr>
          <w:rStyle w:val="Refdenotaalpie"/>
        </w:rPr>
        <w:footnoteReference w:id="223"/>
      </w:r>
      <w:r w:rsidRPr="00212D67">
        <w:t xml:space="preserve"> de Migración y Extranjería, que contiene avances en materia de promoción, respeto y garantía de derechos humanos, y acceso a prestaciones sociales en igualdad de condiciones. Adicionalmente, se establece una nueva institucionalidad migratoria, el Servicio Nacional de Migraciones, destinado a velar por la protección y fomento de dichos derechos y garantías.</w:t>
      </w:r>
    </w:p>
    <w:p w14:paraId="6DC9AB2A" w14:textId="77777777" w:rsidR="00CC612B" w:rsidRPr="00212D67" w:rsidRDefault="00CC612B" w:rsidP="00CC612B">
      <w:pPr>
        <w:pStyle w:val="SingleTxtG"/>
      </w:pPr>
      <w:r w:rsidRPr="00212D67">
        <w:rPr>
          <w:position w:val="-1"/>
        </w:rPr>
        <w:t>197.</w:t>
      </w:r>
      <w:r w:rsidRPr="00212D67">
        <w:rPr>
          <w:position w:val="-1"/>
        </w:rPr>
        <w:tab/>
      </w:r>
      <w:r w:rsidRPr="00212D67">
        <w:t>Esta ley mandata adoptar la Política Nacional de Migración y Extranjería,</w:t>
      </w:r>
      <w:r w:rsidRPr="007E145F">
        <w:rPr>
          <w:rStyle w:val="Refdenotaalpie"/>
        </w:rPr>
        <w:footnoteReference w:id="224"/>
      </w:r>
      <w:r w:rsidRPr="008E7B3F">
        <w:rPr>
          <w:vertAlign w:val="superscript"/>
        </w:rPr>
        <w:t xml:space="preserve"> </w:t>
      </w:r>
      <w:r w:rsidRPr="00212D67">
        <w:t>lanzada en 2023 tras un proceso participativo. La Política consagra la igualdad en el ejercicio de los derechos, promoviendo la debida protección contra la discriminación, con énfasis en grupos de especial protección, especialmente niños, niñas y adolescentes y mujeres víctimas de violencia intrafamiliar. Asimismo, promueve una migración ordenada, segura y regular, con el fortalecimiento del control fronterizo y el combate al tráfico ilícito de migrantes y trata, y contribuye al bienestar de la ciudadanía, considerando las capacidades de los territorios para recibir población migrante, para garantizar la seguridad de las personas y la cohesión social.</w:t>
      </w:r>
    </w:p>
    <w:p w14:paraId="6CB849F0" w14:textId="77777777" w:rsidR="00CC612B" w:rsidRPr="00212D67" w:rsidRDefault="00CC612B" w:rsidP="00CC612B">
      <w:pPr>
        <w:pStyle w:val="H1G"/>
      </w:pPr>
      <w:bookmarkStart w:id="562" w:name="_Toc171683412"/>
      <w:r>
        <w:rPr>
          <w:position w:val="-1"/>
        </w:rPr>
        <w:lastRenderedPageBreak/>
        <w:tab/>
      </w:r>
      <w:r w:rsidRPr="00212D67">
        <w:rPr>
          <w:position w:val="-1"/>
        </w:rPr>
        <w:t>B.</w:t>
      </w:r>
      <w:r w:rsidRPr="00212D67">
        <w:rPr>
          <w:position w:val="-1"/>
        </w:rPr>
        <w:tab/>
      </w:r>
      <w:r w:rsidRPr="008E7B3F">
        <w:t>Recursos</w:t>
      </w:r>
      <w:r w:rsidRPr="008E7B3F">
        <w:rPr>
          <w:bCs/>
        </w:rPr>
        <w:t xml:space="preserve"> eficaces</w:t>
      </w:r>
      <w:bookmarkEnd w:id="562"/>
    </w:p>
    <w:p w14:paraId="74F97ABD" w14:textId="77777777" w:rsidR="00CC612B" w:rsidRPr="00212D67" w:rsidRDefault="00CC612B" w:rsidP="00CC612B">
      <w:pPr>
        <w:pStyle w:val="SingleTxtG"/>
      </w:pPr>
      <w:r w:rsidRPr="00212D67">
        <w:rPr>
          <w:position w:val="-1"/>
        </w:rPr>
        <w:t>198.</w:t>
      </w:r>
      <w:r w:rsidRPr="00212D67">
        <w:rPr>
          <w:position w:val="-1"/>
        </w:rPr>
        <w:tab/>
      </w:r>
      <w:r w:rsidRPr="00212D67">
        <w:t xml:space="preserve">Además de los recursos constitucionales detallados en apartados anteriores, con la </w:t>
      </w:r>
      <w:proofErr w:type="gramStart"/>
      <w:r w:rsidRPr="00212D67">
        <w:t>entrada en vigencia</w:t>
      </w:r>
      <w:proofErr w:type="gramEnd"/>
      <w:r w:rsidRPr="00212D67">
        <w:t xml:space="preserve"> de la Ley </w:t>
      </w:r>
      <w:proofErr w:type="spellStart"/>
      <w:r w:rsidRPr="00212D67">
        <w:t>Nº</w:t>
      </w:r>
      <w:proofErr w:type="spellEnd"/>
      <w:r w:rsidRPr="00212D67">
        <w:t xml:space="preserve"> 20.609</w:t>
      </w:r>
      <w:r w:rsidRPr="007E145F">
        <w:rPr>
          <w:rStyle w:val="Refdenotaalpie"/>
        </w:rPr>
        <w:footnoteReference w:id="225"/>
      </w:r>
      <w:r w:rsidRPr="00212D67">
        <w:t xml:space="preserve"> en julio de 2012, se crea la acción de no discriminación arbitraria. Véase al respecto el párrafo 133. </w:t>
      </w:r>
    </w:p>
    <w:p w14:paraId="21E69CEC" w14:textId="77777777" w:rsidR="00CC612B" w:rsidRPr="009D13DC" w:rsidRDefault="00CC612B" w:rsidP="00CC612B">
      <w:pPr>
        <w:suppressAutoHyphens/>
        <w:spacing w:before="240"/>
        <w:ind w:left="1134" w:right="1134"/>
        <w:jc w:val="center"/>
        <w:rPr>
          <w:u w:val="single"/>
          <w:lang w:val="fr-CH"/>
        </w:rPr>
      </w:pPr>
      <w:r w:rsidRPr="009D13DC">
        <w:rPr>
          <w:u w:val="single"/>
          <w:lang w:val="fr-CH"/>
        </w:rPr>
        <w:tab/>
      </w:r>
      <w:r w:rsidRPr="009D13DC">
        <w:rPr>
          <w:u w:val="single"/>
          <w:lang w:val="fr-CH"/>
        </w:rPr>
        <w:tab/>
      </w:r>
      <w:r w:rsidRPr="009D13DC">
        <w:rPr>
          <w:u w:val="single"/>
          <w:lang w:val="fr-CH"/>
        </w:rPr>
        <w:tab/>
      </w:r>
    </w:p>
    <w:sectPr w:rsidR="00CC612B" w:rsidRPr="009D13DC" w:rsidSect="00AD4FD9">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7652D" w14:textId="77777777" w:rsidR="0073563B" w:rsidRPr="00AC76E8" w:rsidRDefault="0073563B" w:rsidP="00AC76E8">
      <w:pPr>
        <w:pStyle w:val="Piedepgina"/>
      </w:pPr>
    </w:p>
  </w:endnote>
  <w:endnote w:type="continuationSeparator" w:id="0">
    <w:p w14:paraId="71C9B7A4" w14:textId="77777777" w:rsidR="0073563B" w:rsidRPr="00AC76E8" w:rsidRDefault="0073563B" w:rsidP="00AC76E8">
      <w:pPr>
        <w:pStyle w:val="Piedepgina"/>
      </w:pPr>
    </w:p>
  </w:endnote>
  <w:endnote w:type="continuationNotice" w:id="1">
    <w:p w14:paraId="586F5CC8" w14:textId="77777777" w:rsidR="0073563B" w:rsidRDefault="0073563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41D6A" w14:textId="77777777" w:rsidR="00AD4FD9" w:rsidRPr="00AD4FD9" w:rsidRDefault="00AD4FD9" w:rsidP="00AD4FD9">
    <w:pPr>
      <w:pStyle w:val="Piedepgina"/>
      <w:tabs>
        <w:tab w:val="right" w:pos="9638"/>
      </w:tabs>
    </w:pPr>
    <w:r w:rsidRPr="00AD4FD9">
      <w:rPr>
        <w:b/>
        <w:sz w:val="18"/>
      </w:rPr>
      <w:fldChar w:fldCharType="begin"/>
    </w:r>
    <w:r w:rsidRPr="00AD4FD9">
      <w:rPr>
        <w:b/>
        <w:sz w:val="18"/>
      </w:rPr>
      <w:instrText xml:space="preserve"> PAGE  \* MERGEFORMAT </w:instrText>
    </w:r>
    <w:r w:rsidRPr="00AD4FD9">
      <w:rPr>
        <w:b/>
        <w:sz w:val="18"/>
      </w:rPr>
      <w:fldChar w:fldCharType="separate"/>
    </w:r>
    <w:r w:rsidRPr="00AD4FD9">
      <w:rPr>
        <w:b/>
        <w:noProof/>
        <w:sz w:val="18"/>
      </w:rPr>
      <w:t>2</w:t>
    </w:r>
    <w:r w:rsidRPr="00AD4FD9">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02864" w14:textId="77777777" w:rsidR="00AD4FD9" w:rsidRPr="00AD4FD9" w:rsidRDefault="00AD4FD9" w:rsidP="00AD4FD9">
    <w:pPr>
      <w:pStyle w:val="Piedepgina"/>
      <w:tabs>
        <w:tab w:val="right" w:pos="9638"/>
      </w:tabs>
      <w:rPr>
        <w:b/>
        <w:sz w:val="18"/>
      </w:rPr>
    </w:pPr>
    <w:r>
      <w:tab/>
    </w:r>
    <w:r w:rsidRPr="00AD4FD9">
      <w:rPr>
        <w:b/>
        <w:sz w:val="18"/>
      </w:rPr>
      <w:fldChar w:fldCharType="begin"/>
    </w:r>
    <w:r w:rsidRPr="00AD4FD9">
      <w:rPr>
        <w:b/>
        <w:sz w:val="18"/>
      </w:rPr>
      <w:instrText xml:space="preserve"> PAGE  \* MERGEFORMAT </w:instrText>
    </w:r>
    <w:r w:rsidRPr="00AD4FD9">
      <w:rPr>
        <w:b/>
        <w:sz w:val="18"/>
      </w:rPr>
      <w:fldChar w:fldCharType="separate"/>
    </w:r>
    <w:r w:rsidRPr="00AD4FD9">
      <w:rPr>
        <w:b/>
        <w:noProof/>
        <w:sz w:val="18"/>
      </w:rPr>
      <w:t>3</w:t>
    </w:r>
    <w:r w:rsidRPr="00AD4FD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D65D" w14:textId="24DD32E5" w:rsidR="00666938" w:rsidRPr="00024BEC" w:rsidRDefault="00024BEC" w:rsidP="00024BEC">
    <w:pPr>
      <w:pStyle w:val="Piedepgina"/>
      <w:tabs>
        <w:tab w:val="left" w:pos="6520"/>
        <w:tab w:val="right" w:pos="9638"/>
      </w:tabs>
      <w:spacing w:before="120" w:line="240" w:lineRule="auto"/>
      <w:rPr>
        <w:sz w:val="20"/>
      </w:rPr>
    </w:pPr>
    <w:r>
      <w:rPr>
        <w:sz w:val="20"/>
      </w:rPr>
      <w:t>GE.24-14505  (S)</w:t>
    </w:r>
    <w:bookmarkStart w:id="563" w:name="_GoBack"/>
    <w:bookmarkEnd w:id="563"/>
    <w:r>
      <w:rPr>
        <w:sz w:val="20"/>
      </w:rPr>
      <w:tab/>
    </w:r>
    <w:r w:rsidRPr="00024BEC">
      <w:rPr>
        <w:noProof/>
        <w:sz w:val="20"/>
        <w:lang w:val="fr-CH" w:eastAsia="zh-CN"/>
      </w:rPr>
      <w:drawing>
        <wp:inline distT="0" distB="0" distL="0" distR="0" wp14:anchorId="5E4BFCB4" wp14:editId="242A6EBE">
          <wp:extent cx="1087200" cy="230400"/>
          <wp:effectExtent l="0" t="0" r="0" b="0"/>
          <wp:docPr id="5"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11BD09BA" wp14:editId="26FA0554">
          <wp:extent cx="630555" cy="630555"/>
          <wp:effectExtent l="0" t="0" r="0" b="0"/>
          <wp:docPr id="30168918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0555" cy="63055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623532" w14:textId="77777777" w:rsidR="0073563B" w:rsidRPr="001075E9" w:rsidRDefault="0073563B" w:rsidP="001075E9">
      <w:pPr>
        <w:tabs>
          <w:tab w:val="right" w:pos="2155"/>
        </w:tabs>
        <w:spacing w:after="80" w:line="240" w:lineRule="auto"/>
        <w:ind w:left="680"/>
        <w:rPr>
          <w:u w:val="single"/>
        </w:rPr>
      </w:pPr>
      <w:r>
        <w:rPr>
          <w:u w:val="single"/>
        </w:rPr>
        <w:tab/>
      </w:r>
    </w:p>
  </w:footnote>
  <w:footnote w:type="continuationSeparator" w:id="0">
    <w:p w14:paraId="58081E29" w14:textId="77777777" w:rsidR="0073563B" w:rsidRDefault="0073563B" w:rsidP="00AC76E8">
      <w:pPr>
        <w:tabs>
          <w:tab w:val="right" w:pos="2155"/>
        </w:tabs>
        <w:spacing w:after="80" w:line="240" w:lineRule="auto"/>
        <w:ind w:left="680"/>
        <w:rPr>
          <w:u w:val="single"/>
        </w:rPr>
      </w:pPr>
      <w:r>
        <w:rPr>
          <w:u w:val="single"/>
        </w:rPr>
        <w:tab/>
      </w:r>
    </w:p>
  </w:footnote>
  <w:footnote w:type="continuationNotice" w:id="1">
    <w:p w14:paraId="44EF07F0" w14:textId="77777777" w:rsidR="0073563B" w:rsidRDefault="0073563B">
      <w:pPr>
        <w:spacing w:line="240" w:lineRule="auto"/>
      </w:pPr>
    </w:p>
  </w:footnote>
  <w:footnote w:id="2">
    <w:p w14:paraId="7966A7E5" w14:textId="065F8EEA" w:rsidR="003E0FF8" w:rsidRPr="003E0FF8" w:rsidRDefault="003E0FF8">
      <w:pPr>
        <w:pStyle w:val="Textonotapie"/>
        <w:rPr>
          <w:sz w:val="20"/>
        </w:rPr>
      </w:pPr>
      <w:r>
        <w:tab/>
      </w:r>
      <w:r w:rsidRPr="003E0FF8">
        <w:rPr>
          <w:rStyle w:val="Refdenotaalpie"/>
          <w:sz w:val="20"/>
          <w:vertAlign w:val="baseline"/>
        </w:rPr>
        <w:t>*</w:t>
      </w:r>
      <w:r w:rsidRPr="003E0FF8">
        <w:rPr>
          <w:rStyle w:val="Refdenotaalpie"/>
          <w:vertAlign w:val="baseline"/>
        </w:rPr>
        <w:tab/>
      </w:r>
      <w:r>
        <w:t>Publicado nuevamente por razones técnicas el 15 de octubre de 2024.</w:t>
      </w:r>
    </w:p>
  </w:footnote>
  <w:footnote w:id="3">
    <w:p w14:paraId="06D6FE60" w14:textId="548EEA10" w:rsidR="004639CA" w:rsidRPr="004639CA" w:rsidRDefault="004639CA">
      <w:pPr>
        <w:pStyle w:val="Textonotapie"/>
      </w:pPr>
      <w:r>
        <w:rPr>
          <w:rStyle w:val="Refdenotaalpie"/>
        </w:rPr>
        <w:tab/>
      </w:r>
      <w:r w:rsidRPr="00F1714F">
        <w:rPr>
          <w:rStyle w:val="Refdenotaalpie"/>
          <w:sz w:val="20"/>
          <w:vertAlign w:val="baseline"/>
        </w:rPr>
        <w:t>**</w:t>
      </w:r>
      <w:r>
        <w:rPr>
          <w:rStyle w:val="Refdenotaalpie"/>
          <w:sz w:val="20"/>
          <w:vertAlign w:val="baseline"/>
        </w:rPr>
        <w:tab/>
      </w:r>
      <w:r>
        <w:t>El presente documento se publica sin haber sido objeto de revisión editorial oficial.</w:t>
      </w:r>
    </w:p>
  </w:footnote>
  <w:footnote w:id="4">
    <w:p w14:paraId="5874050A" w14:textId="6758444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Durante este periodo se suceden ocho textos constitucionales: Reglamento Constitucional de 1811, Reglamento Constitucional Provisorio de 1812, Reglamento de Gobierno Provisorio de 1814, Constitución Provisoria de 1818, Constitución Política de 1822, Constitución Política de 1823, Proyecto Constitucional de 1826, Constitución Política de 1828.</w:t>
      </w:r>
    </w:p>
  </w:footnote>
  <w:footnote w:id="5">
    <w:p w14:paraId="75F2241A" w14:textId="2DC9F7F4" w:rsidR="00CC612B" w:rsidRPr="00B853EE" w:rsidRDefault="007E145F" w:rsidP="00CC612B">
      <w:pPr>
        <w:pStyle w:val="Textonotapie"/>
        <w:rPr>
          <w:szCs w:val="18"/>
        </w:rPr>
      </w:pPr>
      <w:r w:rsidRPr="00B853EE">
        <w:rPr>
          <w:szCs w:val="18"/>
        </w:rPr>
        <w:tab/>
      </w:r>
      <w:r w:rsidR="00CC612B" w:rsidRPr="00B853EE">
        <w:rPr>
          <w:rStyle w:val="Refdenotaalpie"/>
          <w:szCs w:val="18"/>
        </w:rPr>
        <w:footnoteRef/>
      </w:r>
      <w:r w:rsidR="00CC612B" w:rsidRPr="00B853EE">
        <w:rPr>
          <w:szCs w:val="18"/>
        </w:rPr>
        <w:t xml:space="preserve"> </w:t>
      </w:r>
      <w:r w:rsidRPr="00B853EE">
        <w:rPr>
          <w:szCs w:val="18"/>
        </w:rPr>
        <w:tab/>
      </w:r>
      <w:r w:rsidR="00CC612B" w:rsidRPr="00B853EE">
        <w:rPr>
          <w:szCs w:val="18"/>
        </w:rPr>
        <w:t xml:space="preserve">Disponible en: </w:t>
      </w:r>
      <w:hyperlink r:id="rId1" w:history="1">
        <w:r w:rsidR="00CC612B" w:rsidRPr="00B853EE">
          <w:rPr>
            <w:rStyle w:val="Hipervnculo"/>
            <w:szCs w:val="18"/>
          </w:rPr>
          <w:t>https://www.ine.gob.cl/estadisticas/sociales/demografia-y-vitales/proyecciones-de-poblacion</w:t>
        </w:r>
      </w:hyperlink>
      <w:r w:rsidR="00CC612B" w:rsidRPr="00B853EE">
        <w:rPr>
          <w:rStyle w:val="Hipervnculo"/>
          <w:szCs w:val="18"/>
        </w:rPr>
        <w:t>.</w:t>
      </w:r>
    </w:p>
  </w:footnote>
  <w:footnote w:id="6">
    <w:p w14:paraId="655FE09F" w14:textId="27D4075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https://www.ine.gob.cl/estadisticas/sociales/censos-de-poblacion-y-vivienda/censo-de-poblacion-y-vivienda.</w:t>
      </w:r>
    </w:p>
  </w:footnote>
  <w:footnote w:id="7">
    <w:p w14:paraId="2A39123F" w14:textId="544BCC8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Se hace presente que, a la fecha de presentación de este Documento Básico Común, se está desarrollando el Censo 2024. En consecuencia, la gran mayoría de los datos entregados en este Informe corresponden al anterior Censo del año 2017.</w:t>
      </w:r>
    </w:p>
  </w:footnote>
  <w:footnote w:id="8">
    <w:p w14:paraId="6A7DD699" w14:textId="3F688DC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2" w:history="1">
        <w:r w:rsidR="00CC612B" w:rsidRPr="001B6555">
          <w:rPr>
            <w:rStyle w:val="Hipervnculo"/>
            <w:szCs w:val="18"/>
          </w:rPr>
          <w:t>http://resultados.censo2017.cl/</w:t>
        </w:r>
      </w:hyperlink>
      <w:r w:rsidR="00CC612B" w:rsidRPr="001B6555">
        <w:rPr>
          <w:rStyle w:val="Hipervnculo"/>
          <w:szCs w:val="18"/>
        </w:rPr>
        <w:t>.</w:t>
      </w:r>
    </w:p>
  </w:footnote>
  <w:footnote w:id="9">
    <w:p w14:paraId="789E9202" w14:textId="005D609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https://www.ine.gob.cl/estadisticas/sociales/censos-de-poblacion-y-vivienda/censo-de-poblacion-y-vivienda.</w:t>
      </w:r>
    </w:p>
  </w:footnote>
  <w:footnote w:id="10">
    <w:p w14:paraId="76543C2D" w14:textId="7456E0E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https://www.ine.gob.cl/estadisticas/sociales/censos-de-poblacion-y-vivienda/censo-de-poblacion-y-vivienda.</w:t>
      </w:r>
    </w:p>
  </w:footnote>
  <w:footnote w:id="11">
    <w:p w14:paraId="18958874" w14:textId="36DD5E6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https://www.bcn.cl/leychile/navegar?idNorma=1150684.</w:t>
      </w:r>
    </w:p>
  </w:footnote>
  <w:footnote w:id="12">
    <w:p w14:paraId="3BA09897" w14:textId="5AEF75C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https://www.bcn.cl/leychile/navegar?idNorma=1197052.</w:t>
      </w:r>
    </w:p>
  </w:footnote>
  <w:footnote w:id="13">
    <w:p w14:paraId="1B0AB984" w14:textId="5D2D4050"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https://www.bcn.cl/leychile/navegar?idNorma=1130641&amp;tipoVersion=0.</w:t>
      </w:r>
    </w:p>
  </w:footnote>
  <w:footnote w:id="14">
    <w:p w14:paraId="057BBC92" w14:textId="77A5E0B6" w:rsidR="00CC612B" w:rsidRPr="001B6555"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Cabe destacar que la Pontificia Universidad Católica de Chile realiza una encuesta denominada “</w:t>
      </w:r>
      <w:r w:rsidR="00CC612B" w:rsidRPr="001B6555">
        <w:rPr>
          <w:szCs w:val="18"/>
        </w:rPr>
        <w:t xml:space="preserve">Encuesta Nacional Bicentenario” donde existen datos actualizados sobre religión en Chile. La información está disponible en: </w:t>
      </w:r>
      <w:hyperlink r:id="rId3" w:history="1">
        <w:r w:rsidR="00CC612B" w:rsidRPr="001B6555">
          <w:rPr>
            <w:rStyle w:val="Hipervnculo"/>
            <w:szCs w:val="18"/>
          </w:rPr>
          <w:t>https://encuestabicentenario.uc.cl/resultados/</w:t>
        </w:r>
      </w:hyperlink>
      <w:r w:rsidR="00CC612B" w:rsidRPr="001B6555">
        <w:rPr>
          <w:szCs w:val="18"/>
        </w:rPr>
        <w:t>. Es importante destacar que ella no corresponde a información oficial del Estado, y se entrega solo para fines de referencia.</w:t>
      </w:r>
    </w:p>
  </w:footnote>
  <w:footnote w:id="15">
    <w:p w14:paraId="76FDE8AE" w14:textId="7914DC78" w:rsidR="00CC612B" w:rsidRPr="00F60142" w:rsidRDefault="007E145F" w:rsidP="00CC612B">
      <w:pPr>
        <w:pStyle w:val="Textonotapie"/>
      </w:pPr>
      <w:r w:rsidRPr="001B6555">
        <w:rPr>
          <w:szCs w:val="18"/>
        </w:rPr>
        <w:tab/>
      </w:r>
      <w:r w:rsidR="00CC612B" w:rsidRPr="001B6555">
        <w:rPr>
          <w:rStyle w:val="Refdenotaalpie"/>
          <w:szCs w:val="18"/>
        </w:rPr>
        <w:footnoteRef/>
      </w:r>
      <w:r w:rsidR="00CC612B" w:rsidRPr="001B6555">
        <w:rPr>
          <w:szCs w:val="18"/>
        </w:rPr>
        <w:t xml:space="preserve"> </w:t>
      </w:r>
      <w:r w:rsidRPr="001B6555">
        <w:rPr>
          <w:szCs w:val="18"/>
        </w:rPr>
        <w:tab/>
      </w:r>
      <w:r w:rsidR="00CC612B" w:rsidRPr="001B6555">
        <w:rPr>
          <w:szCs w:val="18"/>
        </w:rPr>
        <w:t xml:space="preserve">Disponible en: </w:t>
      </w:r>
      <w:hyperlink r:id="rId4" w:history="1">
        <w:r w:rsidR="00CC612B" w:rsidRPr="001B6555">
          <w:rPr>
            <w:rStyle w:val="Hipervnculo"/>
            <w:szCs w:val="18"/>
          </w:rPr>
          <w:t>https://observatorio.ministeriodesarrollosocial.gob.cl/storage/docs/casen/2017/Resultados_educacion_casen_2017.pdf</w:t>
        </w:r>
      </w:hyperlink>
      <w:r w:rsidR="00CC612B" w:rsidRPr="001B6555">
        <w:rPr>
          <w:rStyle w:val="Hipervnculo"/>
          <w:szCs w:val="18"/>
        </w:rPr>
        <w:t>.</w:t>
      </w:r>
    </w:p>
  </w:footnote>
  <w:footnote w:id="16">
    <w:p w14:paraId="05D44B88" w14:textId="29367D8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https://www.ine.gob.cl/estadisticas/sociales/censos-de-poblacion-y-vivienda/censo-de-poblacion-y-vivienda.</w:t>
      </w:r>
    </w:p>
  </w:footnote>
  <w:footnote w:id="17">
    <w:p w14:paraId="3C625EAC" w14:textId="520C8F74" w:rsidR="00CC612B" w:rsidRPr="001B6555"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INE, Documentos de trabajo, Envejecimiento en Chile: Evolución, características de las personas mayores y desafíos demográficos para la población. Disponible en: https://www.ine.</w:t>
      </w:r>
      <w:r w:rsidR="00CC612B" w:rsidRPr="001B6555">
        <w:rPr>
          <w:szCs w:val="18"/>
        </w:rPr>
        <w:t>gob.cl/inicio/documentos-de-trabajo/.</w:t>
      </w:r>
    </w:p>
  </w:footnote>
  <w:footnote w:id="18">
    <w:p w14:paraId="24D6C427" w14:textId="5484832C" w:rsidR="00CC612B" w:rsidRPr="00F60142" w:rsidRDefault="007E145F" w:rsidP="00CC612B">
      <w:pPr>
        <w:pStyle w:val="Textonotapie"/>
      </w:pPr>
      <w:r w:rsidRPr="001B6555">
        <w:rPr>
          <w:szCs w:val="18"/>
        </w:rPr>
        <w:tab/>
      </w:r>
      <w:r w:rsidR="00CC612B" w:rsidRPr="001B6555">
        <w:rPr>
          <w:rStyle w:val="Refdenotaalpie"/>
          <w:szCs w:val="18"/>
        </w:rPr>
        <w:footnoteRef/>
      </w:r>
      <w:r w:rsidR="00CC612B" w:rsidRPr="001B6555">
        <w:rPr>
          <w:szCs w:val="18"/>
        </w:rPr>
        <w:t xml:space="preserve"> </w:t>
      </w:r>
      <w:r w:rsidRPr="001B6555">
        <w:rPr>
          <w:szCs w:val="18"/>
        </w:rPr>
        <w:tab/>
      </w:r>
      <w:r w:rsidR="00CC612B" w:rsidRPr="001B6555">
        <w:rPr>
          <w:szCs w:val="18"/>
        </w:rPr>
        <w:t xml:space="preserve">Disponible en: </w:t>
      </w:r>
      <w:hyperlink r:id="rId5" w:history="1">
        <w:r w:rsidR="00CC612B" w:rsidRPr="001B6555">
          <w:rPr>
            <w:rStyle w:val="Hipervnculo"/>
            <w:szCs w:val="18"/>
          </w:rPr>
          <w:t>https://datasocial.ministeriodesarrollosocial.gob.cl/fichaIndicador/923/1</w:t>
        </w:r>
      </w:hyperlink>
      <w:r w:rsidR="00CC612B" w:rsidRPr="001B6555">
        <w:rPr>
          <w:szCs w:val="18"/>
        </w:rPr>
        <w:t>.</w:t>
      </w:r>
    </w:p>
  </w:footnote>
  <w:footnote w:id="19">
    <w:p w14:paraId="5E2FD393" w14:textId="452B512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20">
    <w:p w14:paraId="6BD48C36" w14:textId="5B9E0D0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21">
    <w:p w14:paraId="5413DD57" w14:textId="5513953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22">
    <w:p w14:paraId="191F37D6" w14:textId="67FAF252"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23">
    <w:p w14:paraId="5DADCF6D" w14:textId="266C9CA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INE, Documentos de trabajo, Envejecimiento en Chile: Evolución, características de las personas mayores y desafíos demográficos para la población. Disponible en: https://www.ine.gob.cl/inicio/documentos-de-trabajo/.</w:t>
      </w:r>
    </w:p>
  </w:footnote>
  <w:footnote w:id="24">
    <w:p w14:paraId="6FFB7BC3" w14:textId="66BEF320"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INE, Anuario de Estadísticas Vitales, 2022. Disponible en: https://www.ine.gob.cl/estadisticas/sociales/demografia-y-vitales/nacimientos-matrimonios-y-defunciones.</w:t>
      </w:r>
    </w:p>
  </w:footnote>
  <w:footnote w:id="25">
    <w:p w14:paraId="1DC7C8A6" w14:textId="2A7499B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INE, Síntesis resultados Censo 2017 </w:t>
      </w:r>
      <w:r w:rsidR="001B6555" w:rsidRPr="00F60142">
        <w:t>junio</w:t>
      </w:r>
      <w:r w:rsidR="00CC612B" w:rsidRPr="00F60142">
        <w:t>/2018. Disponible en: https://www.ine.gob.cl/estadisticas/sociales/censos-de-poblacion-y-vivienda/censo-de-poblacion-y-vivienda.</w:t>
      </w:r>
    </w:p>
  </w:footnote>
  <w:footnote w:id="26">
    <w:p w14:paraId="146955DC" w14:textId="1B12D86B"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Tiene como único integrante a la jefatura del hogar.</w:t>
      </w:r>
    </w:p>
  </w:footnote>
  <w:footnote w:id="27">
    <w:p w14:paraId="280F8C53" w14:textId="0D68187B"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Comprende jefatura de hogar, cónyuge, conviviente de hecho o conviviente por unión civil, y sus hijos o hijas.</w:t>
      </w:r>
    </w:p>
  </w:footnote>
  <w:footnote w:id="28">
    <w:p w14:paraId="778716DA" w14:textId="5B8B17F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Cuenta con un núcleo e incluye a otros parientes de la jefatura del hogar tales como hermanos, padres o nietos, por ejemplo.</w:t>
      </w:r>
    </w:p>
  </w:footnote>
  <w:footnote w:id="29">
    <w:p w14:paraId="1484AD12" w14:textId="0F711E2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Cuenta con un núcleo y además incluye no parientes de la jefatura del hogar, pudiendo o no integrar otros parientes de la jefatura del hogar.</w:t>
      </w:r>
    </w:p>
  </w:footnote>
  <w:footnote w:id="30">
    <w:p w14:paraId="40F05964" w14:textId="2D90564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No cuenta con un núcleo, pero sí lo integran otros parientes o no parientes de la jefatura de hogar.</w:t>
      </w:r>
    </w:p>
  </w:footnote>
  <w:footnote w:id="31">
    <w:p w14:paraId="5FA2209A" w14:textId="11CDA2C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https://www.ine.gob.cl/estadisticas/sociales/censos-de-poblacion-y-vivienda/censo-de-poblacion-y-vivienda.</w:t>
      </w:r>
    </w:p>
  </w:footnote>
  <w:footnote w:id="32">
    <w:p w14:paraId="69C99487" w14:textId="5151C15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INE, Síntesis resultados Censo 2017 </w:t>
      </w:r>
      <w:r w:rsidR="001B6555" w:rsidRPr="00F60142">
        <w:t>junio</w:t>
      </w:r>
      <w:r w:rsidR="00CC612B" w:rsidRPr="00F60142">
        <w:t xml:space="preserve"> / 2018. Disponible en: https://www.ine.gob.cl/estadisticas/sociales/censos-de-poblacion-y-vivienda/censo-de-poblacion-y-vivienda.</w:t>
      </w:r>
    </w:p>
  </w:footnote>
  <w:footnote w:id="33">
    <w:p w14:paraId="7553DE0D" w14:textId="6536A88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La abreviatura CCIF responde a Clasificación del Consumo Individual por Finalidades.</w:t>
      </w:r>
    </w:p>
  </w:footnote>
  <w:footnote w:id="34">
    <w:p w14:paraId="2D7A7EDA" w14:textId="7C4A2F76"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w:t>
      </w:r>
      <w:r w:rsidR="00CC612B" w:rsidRPr="001B6555">
        <w:rPr>
          <w:szCs w:val="18"/>
        </w:rPr>
        <w:t xml:space="preserve">le en: </w:t>
      </w:r>
      <w:hyperlink r:id="rId6" w:history="1">
        <w:r w:rsidR="00CC612B" w:rsidRPr="001B6555">
          <w:rPr>
            <w:rStyle w:val="Hipervnculo"/>
            <w:szCs w:val="18"/>
          </w:rPr>
          <w:t>https://www.ine.gob.cl/estadisticas/sociales/ingresos-y-gastos/encuesta-de-presupuestos-familiares</w:t>
        </w:r>
      </w:hyperlink>
      <w:r w:rsidR="00CC612B" w:rsidRPr="001B6555">
        <w:rPr>
          <w:rStyle w:val="Hipervnculo"/>
          <w:szCs w:val="18"/>
        </w:rPr>
        <w:t>.</w:t>
      </w:r>
    </w:p>
  </w:footnote>
  <w:footnote w:id="35">
    <w:p w14:paraId="4F613AD9" w14:textId="6D32948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36">
    <w:p w14:paraId="601B85E0" w14:textId="62DC9D1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37">
    <w:p w14:paraId="1AEBC38F" w14:textId="24788EE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No han existido nuevas versiones de esta encuesta hasta la fecha.</w:t>
      </w:r>
    </w:p>
  </w:footnote>
  <w:footnote w:id="38">
    <w:p w14:paraId="61BA0EFA" w14:textId="2998E701"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Ministerio de Salud. Informe Encuesta Nacional de Salud 2016-2017: Estado Nutricional. Santiago de Chile; 2018. Disponible en: https://epi.minsal.cl/resultados-encuestas/.</w:t>
      </w:r>
    </w:p>
  </w:footnote>
  <w:footnote w:id="39">
    <w:p w14:paraId="39DD7858" w14:textId="20F75EE7" w:rsidR="00CC612B" w:rsidRPr="00B03E65"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JUNAEB, Informe Ejecutivo, Resultados Mapa Nutricional 2023. Disponible en: </w:t>
      </w:r>
      <w:hyperlink r:id="rId7" w:history="1">
        <w:r w:rsidR="00CC612B" w:rsidRPr="00B03E65">
          <w:rPr>
            <w:rStyle w:val="Hipervnculo"/>
            <w:szCs w:val="18"/>
          </w:rPr>
          <w:t>https://www.junaeb.cl/mapa-nutricional/</w:t>
        </w:r>
      </w:hyperlink>
      <w:r w:rsidR="00B03E65" w:rsidRPr="00B03E65">
        <w:rPr>
          <w:rStyle w:val="Hipervnculo"/>
          <w:szCs w:val="18"/>
        </w:rPr>
        <w:t>.</w:t>
      </w:r>
    </w:p>
  </w:footnote>
  <w:footnote w:id="40">
    <w:p w14:paraId="005E948D" w14:textId="2D0797F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41">
    <w:p w14:paraId="47758AC3" w14:textId="1D82680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42">
    <w:p w14:paraId="035934C2" w14:textId="204B905B"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INE, Anuario de Estadísticas Vitales, 2022. Disponible en: https://www.ine.gob.cl/estadisticas/sociales/demografia-y-vitales/nacimientos-matrimonios-y-defunciones.</w:t>
      </w:r>
    </w:p>
  </w:footnote>
  <w:footnote w:id="43">
    <w:p w14:paraId="1049B725" w14:textId="748D1FB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8" w:history="1">
        <w:r w:rsidR="00CC612B" w:rsidRPr="00B03E65">
          <w:rPr>
            <w:rStyle w:val="Hipervnculo"/>
            <w:szCs w:val="18"/>
          </w:rPr>
          <w:t>https://www.ine.gob.cl/estadisticas/sociales/demografia-y-vitales/demografia-y-migracion</w:t>
        </w:r>
      </w:hyperlink>
      <w:r w:rsidR="00CC612B" w:rsidRPr="00B03E65">
        <w:rPr>
          <w:rStyle w:val="Hipervnculo"/>
          <w:szCs w:val="18"/>
        </w:rPr>
        <w:t>.</w:t>
      </w:r>
    </w:p>
  </w:footnote>
  <w:footnote w:id="44">
    <w:p w14:paraId="7703B08C" w14:textId="695BB286"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http://epi.minsal.cl/resultados-encuestas/.</w:t>
      </w:r>
    </w:p>
  </w:footnote>
  <w:footnote w:id="45">
    <w:p w14:paraId="6398EE35" w14:textId="156BFA1E"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https://www.injuv.gob.cl/encuestanacionaldejuventud.</w:t>
      </w:r>
    </w:p>
  </w:footnote>
  <w:footnote w:id="46">
    <w:p w14:paraId="7CF75120" w14:textId="0E225CE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47">
    <w:p w14:paraId="36F02BB7" w14:textId="298F83B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9" w:history="1">
        <w:r w:rsidR="00CC612B" w:rsidRPr="00F60142">
          <w:rPr>
            <w:rStyle w:val="Hipervnculo"/>
            <w:sz w:val="16"/>
            <w:szCs w:val="16"/>
          </w:rPr>
          <w:t>https://www.bcn.cl/leychile/navegar?idNorma=1108237</w:t>
        </w:r>
      </w:hyperlink>
      <w:r w:rsidR="00CC612B" w:rsidRPr="00F60142">
        <w:t xml:space="preserve">. </w:t>
      </w:r>
    </w:p>
  </w:footnote>
  <w:footnote w:id="48">
    <w:p w14:paraId="36C9E552" w14:textId="5325077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Esta causal opera en caso de que la mujer se encuentre en riesgo vital, de modo que la interrupción del embarazo evite un peligro para su vida. Esta causal puede constituirse a lo largo de toda la gestación, por lo que no contempla límites de edad gestacional para la interrupción del embarazo si la mujer así lo desea.</w:t>
      </w:r>
    </w:p>
  </w:footnote>
  <w:footnote w:id="49">
    <w:p w14:paraId="7A6F4C75" w14:textId="52400B5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Esta causal opera en caso de que el embrión o feto padezca una patología congénita adquirida o genética, incompatible con la vida extrauterina independiente, en todo caso de carácter letal. Dado a que en esta causal la confirmación diagnóstica puede darse a lo largo de todo el embarazo por lo que no contempla límites de edad gestacional para la interrupción del embarazo, si la mujer así lo desea.</w:t>
      </w:r>
    </w:p>
  </w:footnote>
  <w:footnote w:id="50">
    <w:p w14:paraId="1AD52442" w14:textId="7EDB56C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Esta causal opera en caso de que el embarazo sea resultado de una violación, la interrupción podrá realizarse siempre que no hayan transcurrido más de 12 semanas de gestación. Tratándose de una niña de menos de 14 años, la interrupción del embarazo podrá realizarse siempre que no hayan transcurrido más de 14 semanas de gestación.</w:t>
      </w:r>
    </w:p>
  </w:footnote>
  <w:footnote w:id="51">
    <w:p w14:paraId="7DDCC646" w14:textId="78F5D201"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https://www.minsal.cl/reporte-ley-ive/.</w:t>
      </w:r>
    </w:p>
  </w:footnote>
  <w:footnote w:id="52">
    <w:p w14:paraId="19AF6484" w14:textId="048DE88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https://www.ispch.cl/boletin/resultados-confirmacion-de-infeccion-por-vih-chile-2010-2022/.</w:t>
      </w:r>
    </w:p>
  </w:footnote>
  <w:footnote w:id="53">
    <w:p w14:paraId="78AFE3CE" w14:textId="4B15675B"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http://epi.minsal.cl/estudios-e-investigaciones/.</w:t>
      </w:r>
    </w:p>
  </w:footnote>
  <w:footnote w:id="54">
    <w:p w14:paraId="0EC35D76" w14:textId="7D2607AE"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https://www.ine.gob.cl/estadisticas/sociales/demografia-y-vitales/nacimientos-matrimonios-y-defunciones.</w:t>
      </w:r>
    </w:p>
  </w:footnote>
  <w:footnote w:id="55">
    <w:p w14:paraId="77E522A6" w14:textId="51ABD6E9" w:rsidR="00CC612B" w:rsidRPr="007E145F" w:rsidRDefault="007E145F" w:rsidP="007E145F">
      <w:pPr>
        <w:pStyle w:val="Textonotapie"/>
      </w:pPr>
      <w:r w:rsidRPr="007E145F">
        <w:tab/>
      </w:r>
      <w:r w:rsidR="00CC612B" w:rsidRPr="007E145F">
        <w:rPr>
          <w:rStyle w:val="Refdenotaalpie"/>
        </w:rPr>
        <w:footnoteRef/>
      </w:r>
      <w:r w:rsidR="00CC612B" w:rsidRPr="007E145F">
        <w:rPr>
          <w:rStyle w:val="Refdenotaalpie"/>
        </w:rPr>
        <w:t xml:space="preserve"> </w:t>
      </w:r>
      <w:r w:rsidRPr="007E145F">
        <w:tab/>
      </w:r>
      <w:r w:rsidR="00CC612B" w:rsidRPr="007E145F">
        <w:t xml:space="preserve">Corresponde al porcentaje de niños y niñas de 6 a 13 años matriculados a educación básica de niños y la población de 6 a 13 años, correspondiente al grupo </w:t>
      </w:r>
      <w:proofErr w:type="spellStart"/>
      <w:r w:rsidR="00CC612B" w:rsidRPr="007E145F">
        <w:t>etáreo</w:t>
      </w:r>
      <w:proofErr w:type="spellEnd"/>
      <w:r w:rsidR="00CC612B" w:rsidRPr="007E145F">
        <w:t xml:space="preserve"> teórico. No incluye educación especial.</w:t>
      </w:r>
    </w:p>
  </w:footnote>
  <w:footnote w:id="56">
    <w:p w14:paraId="2C6F2FA5" w14:textId="48C637A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https://datasocial.ministeriodesarrollosocial.gob.cl/fichaIndicador/825/1.</w:t>
      </w:r>
    </w:p>
  </w:footnote>
  <w:footnote w:id="57">
    <w:p w14:paraId="408391CD" w14:textId="7BB41A0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Corresponde al porcentaje de niños y niñas de 14 a 17 años matriculados a educación media y la población de 14 a 17 años, correspondiente al grupo </w:t>
      </w:r>
      <w:proofErr w:type="spellStart"/>
      <w:r w:rsidR="00CC612B" w:rsidRPr="00F60142">
        <w:t>etáreo</w:t>
      </w:r>
      <w:proofErr w:type="spellEnd"/>
      <w:r w:rsidR="00CC612B" w:rsidRPr="00F60142">
        <w:t xml:space="preserve"> teórico. No incluye educación especial.</w:t>
      </w:r>
    </w:p>
  </w:footnote>
  <w:footnote w:id="58">
    <w:p w14:paraId="127D3C8B" w14:textId="7F78BBA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https://datasocial.ministeriodesarrollosocial.gob.cl/fichaIndicador/827/1.</w:t>
      </w:r>
    </w:p>
  </w:footnote>
  <w:footnote w:id="59">
    <w:p w14:paraId="69885684" w14:textId="5BF8441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Centro de Estudios MINEDUC. Apuntes 46. Análisis de la asistencia escolar de los años 2018, 2022 y 2023 (2024). Disponible en:</w:t>
      </w:r>
      <w:r w:rsidR="00CC612B" w:rsidRPr="00F60142">
        <w:br/>
        <w:t>https://bibliotecadigital.mineduc.cl/handle/20.500.12365/20188.</w:t>
      </w:r>
    </w:p>
  </w:footnote>
  <w:footnote w:id="60">
    <w:p w14:paraId="2E6C04BC" w14:textId="22C36D17"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Centro de Estudios MINEDUC. Apuntes 46. Análisis de la asistencia escolar de los años 2018, 2022 y 2023 (2024). Disponible en:</w:t>
      </w:r>
      <w:r w:rsidR="00CC612B" w:rsidRPr="00F60142">
        <w:br/>
        <w:t>https://bibliotecadigital.mineduc.cl/handle/20.500.12365/20188.</w:t>
      </w:r>
    </w:p>
  </w:footnote>
  <w:footnote w:id="61">
    <w:p w14:paraId="00FE60AA" w14:textId="3DA8099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Centro de Estudios MINEDUC. Apuntes 22: Variación en la información estadística de los docentes de la educación en desempeño, año 2021. Disponible en: https://bibliotecadigital.mineduc.cl/handle/20.500.12365/18913.</w:t>
      </w:r>
    </w:p>
  </w:footnote>
  <w:footnote w:id="62">
    <w:p w14:paraId="39CF0E5C" w14:textId="51BC15B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Son aquellos establecimientos gratuitos y financiados por el Estado, que son administrados por el sector municipal, ya sea a través de los Departamentos Administrativos de Educación Municipalizada (DAEM) o de las Corporaciones Municipales.</w:t>
      </w:r>
    </w:p>
  </w:footnote>
  <w:footnote w:id="63">
    <w:p w14:paraId="5766A687" w14:textId="183768A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Son aquellos establecimientos financiados por medio de un subsidio o subvención pública, vía subvención por alumno, además de la contribución de los padres u otros sostenedores privados.</w:t>
      </w:r>
    </w:p>
  </w:footnote>
  <w:footnote w:id="64">
    <w:p w14:paraId="180F7CCF" w14:textId="01ABF1F0"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Son aquellos establecimientos educacionales que han sido traspasados desde los municipios a los Servicios Locales de Educación Pública, en virtud de la Ley </w:t>
      </w:r>
      <w:proofErr w:type="spellStart"/>
      <w:r w:rsidR="00CC612B" w:rsidRPr="00F60142">
        <w:t>N°</w:t>
      </w:r>
      <w:proofErr w:type="spellEnd"/>
      <w:r w:rsidR="00CC612B" w:rsidRPr="00F60142">
        <w:t xml:space="preserve"> 21.040 que crea un nuevo Sistema de Educación Pública.</w:t>
      </w:r>
    </w:p>
  </w:footnote>
  <w:footnote w:id="65">
    <w:p w14:paraId="2533DD07" w14:textId="4387973F"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Son aquellos establecimientos que no reciben subvenciones del Estado y operan totalmente a partir de administración privada y financiamiento de los padres.</w:t>
      </w:r>
    </w:p>
  </w:footnote>
  <w:footnote w:id="66">
    <w:p w14:paraId="51B3287D" w14:textId="079BDFD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67">
    <w:p w14:paraId="6125202B" w14:textId="337B89C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INE, Boletín Estadístico: Empleo Trimestral, Edición </w:t>
      </w:r>
      <w:proofErr w:type="spellStart"/>
      <w:r w:rsidR="00CC612B" w:rsidRPr="00F60142">
        <w:t>N°</w:t>
      </w:r>
      <w:proofErr w:type="spellEnd"/>
      <w:r w:rsidR="00CC612B" w:rsidRPr="00F60142">
        <w:t xml:space="preserve"> 308 (28 junio 2024). Disponible en: https://www.ine.gob.cl/estadisticas/sociales/mercado-laboral/ocupacion-y-desocupacion.</w:t>
      </w:r>
    </w:p>
  </w:footnote>
  <w:footnote w:id="68">
    <w:p w14:paraId="68500CE0" w14:textId="12ECF8B6"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https://www.ine.gob.cl/estadisticas/sociales/mercado-laboral/ocupacion-y-desocupacion.</w:t>
      </w:r>
    </w:p>
  </w:footnote>
  <w:footnote w:id="69">
    <w:p w14:paraId="620AE5DC" w14:textId="3E138DE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70">
    <w:p w14:paraId="572105C2" w14:textId="6FFEE6FF"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INE, Boletín Estadístico: Empleo Trimestral, Edición </w:t>
      </w:r>
      <w:proofErr w:type="spellStart"/>
      <w:r w:rsidR="00CC612B" w:rsidRPr="00F60142">
        <w:t>N°</w:t>
      </w:r>
      <w:proofErr w:type="spellEnd"/>
      <w:r w:rsidR="00CC612B" w:rsidRPr="00F60142">
        <w:t xml:space="preserve"> 308 (28 junio 2024). Disponible en: https://www.ine.gob.cl/estadisticas/sociales/mercado-laboral/ocupacion-y-desocupacion.</w:t>
      </w:r>
    </w:p>
  </w:footnote>
  <w:footnote w:id="71">
    <w:p w14:paraId="28E6BF57" w14:textId="4BD9AA9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INE, Boletín Estadístico: Empleo Trimestral, Edición </w:t>
      </w:r>
      <w:proofErr w:type="spellStart"/>
      <w:r w:rsidR="00CC612B" w:rsidRPr="00F60142">
        <w:t>N°</w:t>
      </w:r>
      <w:proofErr w:type="spellEnd"/>
      <w:r w:rsidR="00CC612B" w:rsidRPr="00F60142">
        <w:t xml:space="preserve"> 308 (28 junio 2024). Disponible en: https://www.ine.gob.cl/estadisticas/sociales/mercado-laboral/ocupacion-y-desocupacion.</w:t>
      </w:r>
    </w:p>
  </w:footnote>
  <w:footnote w:id="72">
    <w:p w14:paraId="37473A9B" w14:textId="5F000F8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https://www.dt.gob.cl/portal/1629/w3-propertyvalue-188834.html.</w:t>
      </w:r>
    </w:p>
  </w:footnote>
  <w:footnote w:id="73">
    <w:p w14:paraId="42A02985" w14:textId="3A5F5DA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Corresponde a los ingresos que obtienen todos los miembros del hogar, excluido el servicio doméstico puertas adentro, en su ocupación por concepto de sueldos y salarios, monetarios y en especies, ganancias provenientes del trabajo independiente y la </w:t>
      </w:r>
      <w:proofErr w:type="spellStart"/>
      <w:r w:rsidR="00CC612B" w:rsidRPr="00F60142">
        <w:t>auto-provisión</w:t>
      </w:r>
      <w:proofErr w:type="spellEnd"/>
      <w:r w:rsidR="00CC612B" w:rsidRPr="00F60142">
        <w:t xml:space="preserve"> de bienes producidos por el hogar.</w:t>
      </w:r>
      <w:r w:rsidR="00CC612B" w:rsidRPr="00F60142">
        <w:tab/>
      </w:r>
    </w:p>
  </w:footnote>
  <w:footnote w:id="74">
    <w:p w14:paraId="1565ABA9" w14:textId="40200502"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Corresponde a la suma de todos los pagos que reciben todos los miembros del hogar, excluido el servicio doméstico puertas adentro, provenientes tanto del trabajo como de la propiedad de los activos. Estos incluyen sueldos y salarios, monetarios y en especies, ganancias provenientes del trabajo independiente, la </w:t>
      </w:r>
      <w:proofErr w:type="spellStart"/>
      <w:r w:rsidR="00CC612B" w:rsidRPr="00F60142">
        <w:t>auto-provisión</w:t>
      </w:r>
      <w:proofErr w:type="spellEnd"/>
      <w:r w:rsidR="00CC612B" w:rsidRPr="00F60142">
        <w:t xml:space="preserve"> de bienes producidos por el hogar, rentas, intereses, dividendos y retiro de utilidades, jubilaciones, pensiones o montepíos, y transferencias corrientes.</w:t>
      </w:r>
    </w:p>
  </w:footnote>
  <w:footnote w:id="75">
    <w:p w14:paraId="78772BC9" w14:textId="17BBE5DF"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Corresponde a la suma de los ingresos autónomos y los subsidios monetarios percibidos por todos los miembros del hogar, excluido el servicio doméstico puertas adentro. </w:t>
      </w:r>
    </w:p>
  </w:footnote>
  <w:footnote w:id="76">
    <w:p w14:paraId="0ED7C378" w14:textId="0AE0699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Corresponde a la suma del ingreso monetario del hogar y el arriendo imputado del mismo. El arriendo imputado se aplica a los hogares propietarios de la vivienda en que residen, hogares residentes en viviendas cedidas (por familiar o trabajo) y hogares residentes en viviendas en usufructo. El valor que se imputa es equivalente al arriendo que se pagaría en el mercado por una vivienda similar a la ocupada.</w:t>
      </w:r>
    </w:p>
  </w:footnote>
  <w:footnote w:id="77">
    <w:p w14:paraId="06729968" w14:textId="3A53F453"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https://observatorio.ministeriodesarrollosocial.gob.cl/encuesta-casen-2022.</w:t>
      </w:r>
    </w:p>
  </w:footnote>
  <w:footnote w:id="78">
    <w:p w14:paraId="7573D0D8" w14:textId="0552D17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79">
    <w:p w14:paraId="771FD2CB" w14:textId="2BABCE4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80">
    <w:p w14:paraId="1AE6BE58" w14:textId="45B1576F"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81">
    <w:p w14:paraId="2120EE8B" w14:textId="61DD8C9F"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https://www.bcentral.cl/web/banco-central/areas/politica-monetaria/informe-de-politica-monetaria.</w:t>
      </w:r>
    </w:p>
  </w:footnote>
  <w:footnote w:id="82">
    <w:p w14:paraId="076C034C" w14:textId="45765EFA"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83">
    <w:p w14:paraId="55C721F2" w14:textId="057A6DD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https://si3.bcentral.cl/siete.</w:t>
      </w:r>
    </w:p>
  </w:footnote>
  <w:footnote w:id="84">
    <w:p w14:paraId="536E289D" w14:textId="46CFF62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https://www.dipres.gob.cl/598/w3-propertyvalue-26240.html.</w:t>
      </w:r>
    </w:p>
  </w:footnote>
  <w:footnote w:id="85">
    <w:p w14:paraId="4418F7DC" w14:textId="667CC81E"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https://www.bcentral.cl/web/banco-central/boletin-detalle#4.</w:t>
      </w:r>
    </w:p>
  </w:footnote>
  <w:footnote w:id="86">
    <w:p w14:paraId="0CE9912F" w14:textId="5440D7A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Dirección de Presupuestos, Deuda Bruta del Gobierno Central. Disponible en: https://www.dipres.gob.cl/598/w3-propertyvalue-26241.html#tabla.</w:t>
      </w:r>
    </w:p>
  </w:footnote>
  <w:footnote w:id="87">
    <w:p w14:paraId="77737EE1" w14:textId="0E2C9B2B" w:rsidR="00CC612B" w:rsidRPr="00B03E65"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AGCID. Balance de Gestión Integral 2022. Disponible en: </w:t>
      </w:r>
      <w:hyperlink r:id="rId10" w:history="1">
        <w:r w:rsidR="00CC612B" w:rsidRPr="00B03E65">
          <w:rPr>
            <w:rStyle w:val="Hipervnculo"/>
            <w:szCs w:val="18"/>
          </w:rPr>
          <w:t>https://www.agci.cl/acerca-de-agci/balance-de-gestion-integral</w:t>
        </w:r>
      </w:hyperlink>
      <w:r w:rsidR="00CC612B" w:rsidRPr="00B03E65">
        <w:rPr>
          <w:rStyle w:val="Hipervnculo"/>
          <w:szCs w:val="18"/>
        </w:rPr>
        <w:t>.</w:t>
      </w:r>
    </w:p>
  </w:footnote>
  <w:footnote w:id="88">
    <w:p w14:paraId="24D77088" w14:textId="7AE10CCE" w:rsidR="00CC612B" w:rsidRPr="00B03E65" w:rsidRDefault="007E145F" w:rsidP="00CC612B">
      <w:pPr>
        <w:pStyle w:val="Textonotapie"/>
        <w:rPr>
          <w:szCs w:val="18"/>
        </w:rPr>
      </w:pPr>
      <w:r w:rsidRPr="00B03E65">
        <w:rPr>
          <w:szCs w:val="18"/>
        </w:rPr>
        <w:tab/>
      </w:r>
      <w:r w:rsidR="00CC612B" w:rsidRPr="00B03E65">
        <w:rPr>
          <w:rStyle w:val="Refdenotaalpie"/>
          <w:szCs w:val="18"/>
        </w:rPr>
        <w:footnoteRef/>
      </w:r>
      <w:r w:rsidR="00CC612B" w:rsidRPr="00B03E65">
        <w:rPr>
          <w:szCs w:val="18"/>
        </w:rPr>
        <w:t xml:space="preserve"> </w:t>
      </w:r>
      <w:r w:rsidRPr="00B03E65">
        <w:rPr>
          <w:szCs w:val="18"/>
        </w:rPr>
        <w:tab/>
      </w:r>
      <w:r w:rsidR="00CC612B" w:rsidRPr="00B03E65">
        <w:rPr>
          <w:szCs w:val="18"/>
        </w:rPr>
        <w:t xml:space="preserve">Disponible en: </w:t>
      </w:r>
      <w:hyperlink r:id="rId11" w:history="1">
        <w:r w:rsidR="00CC612B" w:rsidRPr="00B03E65">
          <w:rPr>
            <w:rStyle w:val="Hipervnculo"/>
            <w:szCs w:val="18"/>
          </w:rPr>
          <w:t>https://www.bcn.cl/leychile/navegar?idNorma=242302</w:t>
        </w:r>
      </w:hyperlink>
      <w:r w:rsidR="00CC612B" w:rsidRPr="00B03E65">
        <w:rPr>
          <w:rStyle w:val="Hipervnculo"/>
          <w:szCs w:val="18"/>
        </w:rPr>
        <w:t>.</w:t>
      </w:r>
    </w:p>
  </w:footnote>
  <w:footnote w:id="89">
    <w:p w14:paraId="7804CF5E" w14:textId="1178C274"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https://www.bcn.cl/leychile/navegar?idNorma=241331.</w:t>
      </w:r>
    </w:p>
  </w:footnote>
  <w:footnote w:id="90">
    <w:p w14:paraId="6B9451AA" w14:textId="6ECA2CA8" w:rsidR="00CC612B" w:rsidRPr="00E65A6E"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Información disponible en: </w:t>
      </w:r>
      <w:hyperlink r:id="rId12" w:history="1">
        <w:r w:rsidR="00CC612B" w:rsidRPr="00E65A6E">
          <w:rPr>
            <w:rStyle w:val="Hipervnculo"/>
            <w:szCs w:val="18"/>
          </w:rPr>
          <w:t>https://www.servel.cl/partidos-politicos/partidos-constituidos/</w:t>
        </w:r>
      </w:hyperlink>
      <w:r w:rsidR="00CC612B" w:rsidRPr="00E65A6E">
        <w:rPr>
          <w:rStyle w:val="Hipervnculo"/>
          <w:szCs w:val="18"/>
        </w:rPr>
        <w:t>.</w:t>
      </w:r>
    </w:p>
  </w:footnote>
  <w:footnote w:id="91">
    <w:p w14:paraId="340DE52A" w14:textId="319665B0" w:rsidR="00CC612B" w:rsidRPr="00F60142" w:rsidRDefault="007E145F" w:rsidP="00CC612B">
      <w:pPr>
        <w:pStyle w:val="Textonotapie"/>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 xml:space="preserve">Disponible en: </w:t>
      </w:r>
      <w:hyperlink r:id="rId13" w:history="1">
        <w:r w:rsidR="00CC612B" w:rsidRPr="00E65A6E">
          <w:rPr>
            <w:rStyle w:val="Hipervnculo"/>
            <w:szCs w:val="18"/>
          </w:rPr>
          <w:t>https://www.bcn.cl/leychile/navegar?idNorma=242302</w:t>
        </w:r>
      </w:hyperlink>
      <w:r w:rsidR="00CC612B" w:rsidRPr="00E65A6E">
        <w:rPr>
          <w:rStyle w:val="Hipervnculo"/>
          <w:szCs w:val="18"/>
        </w:rPr>
        <w:t>.</w:t>
      </w:r>
    </w:p>
  </w:footnote>
  <w:footnote w:id="92">
    <w:p w14:paraId="141D4039" w14:textId="1D78469D"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La pena aflictiva, en conformidad a lo dispuesto en el artículo 37 del Código Penal, corresponde a “(…) todas las penas de crímenes y, respecto de las de simples delitos, las de presidio, reclusión, confinamiento, extrañamiento y relegación menores en sus grados máximos”. Es decir, se refiere a penas que tengan una extensión igual o superior a tres años y un día.</w:t>
      </w:r>
    </w:p>
  </w:footnote>
  <w:footnote w:id="93">
    <w:p w14:paraId="41357484" w14:textId="040A9859"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https://www.bcn.cl/leychile/navegar?idNorma=1187324.</w:t>
      </w:r>
    </w:p>
  </w:footnote>
  <w:footnote w:id="94">
    <w:p w14:paraId="3AC3D36E" w14:textId="376974E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SERVEL. Resultados disponibles en: https://www.servel.cl/resultado-plebiscito-constitucional-2023/.</w:t>
      </w:r>
    </w:p>
  </w:footnote>
  <w:footnote w:id="95">
    <w:p w14:paraId="0592F6E2" w14:textId="7461BB05"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SERVEL. Resultados disponibles en: </w:t>
      </w:r>
      <w:r w:rsidR="00CC612B" w:rsidRPr="00F60142">
        <w:br/>
        <w:t>https://www.servel.cl/centro-de-datos/resultados-electorales-historicos-gw3/.</w:t>
      </w:r>
    </w:p>
  </w:footnote>
  <w:footnote w:id="96">
    <w:p w14:paraId="7216005C" w14:textId="02B3CE78"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SERVEL. Información disponible en:</w:t>
      </w:r>
      <w:r w:rsidR="00CC612B" w:rsidRPr="00F60142">
        <w:br/>
      </w:r>
      <w:hyperlink r:id="rId14" w:history="1">
        <w:r w:rsidR="00CC612B" w:rsidRPr="00E65A6E">
          <w:rPr>
            <w:rStyle w:val="Hipervnculo"/>
            <w:szCs w:val="18"/>
          </w:rPr>
          <w:t>https://www.servel.cl/centro-de-datos/estadisticas-de-datos-abiertos-4zg/elecciones-padron-electoral-8b9/padron-electoral-por-nacionalidad/</w:t>
        </w:r>
      </w:hyperlink>
      <w:r w:rsidR="00CC612B" w:rsidRPr="00E65A6E">
        <w:rPr>
          <w:rStyle w:val="Hipervnculo"/>
          <w:szCs w:val="18"/>
        </w:rPr>
        <w:t>.</w:t>
      </w:r>
    </w:p>
  </w:footnote>
  <w:footnote w:id="97">
    <w:p w14:paraId="5118B578" w14:textId="134C76E6"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Información proporcionada por el Tribunal Calificador de Elecciones (Oficio </w:t>
      </w:r>
      <w:proofErr w:type="spellStart"/>
      <w:r w:rsidR="00CC612B" w:rsidRPr="00F60142">
        <w:t>N°</w:t>
      </w:r>
      <w:proofErr w:type="spellEnd"/>
      <w:r w:rsidR="00CC612B" w:rsidRPr="00F60142">
        <w:t xml:space="preserve"> 18-2023, de fecha 18 de enero de 2023).</w:t>
      </w:r>
    </w:p>
  </w:footnote>
  <w:footnote w:id="98">
    <w:p w14:paraId="3BF693BC" w14:textId="1FA24A9D" w:rsidR="00CC612B" w:rsidRPr="00E65A6E" w:rsidRDefault="007E145F"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hyperlink r:id="rId15" w:history="1">
        <w:r w:rsidR="00CC612B" w:rsidRPr="00E65A6E">
          <w:rPr>
            <w:rStyle w:val="Hipervnculo"/>
            <w:szCs w:val="18"/>
          </w:rPr>
          <w:t>https://www.bcn.cl/leychile/navegar?idNorma=242302</w:t>
        </w:r>
      </w:hyperlink>
      <w:r w:rsidR="00CC612B" w:rsidRPr="00E65A6E">
        <w:rPr>
          <w:rStyle w:val="Hipervnculo"/>
          <w:szCs w:val="18"/>
        </w:rPr>
        <w:t>.</w:t>
      </w:r>
    </w:p>
  </w:footnote>
  <w:footnote w:id="99">
    <w:p w14:paraId="7D8E76A6" w14:textId="39D8E6E0" w:rsidR="00CC612B" w:rsidRPr="00E65A6E" w:rsidRDefault="007E145F" w:rsidP="00CC612B">
      <w:pPr>
        <w:pStyle w:val="Textonotapie"/>
        <w:rPr>
          <w:szCs w:val="18"/>
        </w:rPr>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 xml:space="preserve">CNTV. Base de Datos de la Unidad de Concesiones. Disponible en: </w:t>
      </w:r>
      <w:hyperlink r:id="rId16" w:history="1">
        <w:r w:rsidR="00CC612B" w:rsidRPr="00E65A6E">
          <w:rPr>
            <w:rStyle w:val="Hipervnculo"/>
            <w:szCs w:val="18"/>
          </w:rPr>
          <w:t>https://cntv.cl/concesiones-de-tv-digital/</w:t>
        </w:r>
      </w:hyperlink>
      <w:r w:rsidR="00CC612B" w:rsidRPr="00E65A6E">
        <w:rPr>
          <w:rStyle w:val="Hipervnculo"/>
          <w:szCs w:val="18"/>
        </w:rPr>
        <w:t>.</w:t>
      </w:r>
    </w:p>
  </w:footnote>
  <w:footnote w:id="100">
    <w:p w14:paraId="5D6AB8F6" w14:textId="06CEBA92" w:rsidR="00CC612B" w:rsidRPr="00E65A6E" w:rsidRDefault="007E145F" w:rsidP="00CC612B">
      <w:pPr>
        <w:pStyle w:val="Textonotapie"/>
        <w:rPr>
          <w:szCs w:val="18"/>
        </w:rPr>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 xml:space="preserve">Disponible en: </w:t>
      </w:r>
      <w:hyperlink r:id="rId17" w:history="1">
        <w:r w:rsidR="00CC612B" w:rsidRPr="00E65A6E">
          <w:rPr>
            <w:rStyle w:val="Hipervnculo"/>
            <w:szCs w:val="18"/>
          </w:rPr>
          <w:t>https://www.bcn.cl/leychile/navegar?idNorma=29591&amp;idVersion=Diferido</w:t>
        </w:r>
      </w:hyperlink>
      <w:r w:rsidR="00CC612B" w:rsidRPr="00E65A6E">
        <w:rPr>
          <w:rStyle w:val="Hipervnculo"/>
          <w:szCs w:val="18"/>
        </w:rPr>
        <w:t>.</w:t>
      </w:r>
    </w:p>
  </w:footnote>
  <w:footnote w:id="101">
    <w:p w14:paraId="62469C8B" w14:textId="540B817D" w:rsidR="00CC612B" w:rsidRPr="00F60142" w:rsidRDefault="007E145F" w:rsidP="00CC612B">
      <w:pPr>
        <w:pStyle w:val="Textonotapie"/>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 xml:space="preserve">SUBTEL. Informe Trimestral del Sector Telecomunicaciones – Primer Trimestre 2024. Disponible en: </w:t>
      </w:r>
      <w:hyperlink r:id="rId18" w:history="1">
        <w:r w:rsidR="00CC612B" w:rsidRPr="00E65A6E">
          <w:rPr>
            <w:rStyle w:val="Hipervnculo"/>
            <w:szCs w:val="18"/>
          </w:rPr>
          <w:t>https://www.subtel.gob.cl/wp-content/uploads/2024/06/PPT_Series_MARZO_2024_V1.pdf</w:t>
        </w:r>
      </w:hyperlink>
      <w:r w:rsidR="00CC612B" w:rsidRPr="00E65A6E">
        <w:rPr>
          <w:rStyle w:val="Hipervnculo"/>
          <w:szCs w:val="18"/>
        </w:rPr>
        <w:t>.</w:t>
      </w:r>
    </w:p>
  </w:footnote>
  <w:footnote w:id="102">
    <w:p w14:paraId="49F05EE8" w14:textId="62AA73A0"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19" w:history="1">
        <w:r w:rsidR="00CC612B" w:rsidRPr="00F60142">
          <w:rPr>
            <w:rStyle w:val="Hipervnculo"/>
            <w:sz w:val="16"/>
            <w:szCs w:val="16"/>
          </w:rPr>
          <w:t>https://cntv.cl/mapa-de-la-tv-en-chile-y-consumo-de-medios/</w:t>
        </w:r>
      </w:hyperlink>
      <w:r w:rsidR="00CC612B" w:rsidRPr="00F60142">
        <w:rPr>
          <w:rStyle w:val="Hipervnculo"/>
          <w:sz w:val="16"/>
          <w:szCs w:val="16"/>
        </w:rPr>
        <w:t>.</w:t>
      </w:r>
    </w:p>
  </w:footnote>
  <w:footnote w:id="103">
    <w:p w14:paraId="2575BF07" w14:textId="0A9447EC" w:rsidR="00CC612B" w:rsidRPr="00F60142" w:rsidRDefault="007E145F" w:rsidP="00CC612B">
      <w:pPr>
        <w:pStyle w:val="Textonotapie"/>
      </w:pPr>
      <w:r>
        <w:tab/>
      </w:r>
      <w:r w:rsidR="00CC612B" w:rsidRPr="007E145F">
        <w:rPr>
          <w:rStyle w:val="Refdenotaalpie"/>
        </w:rPr>
        <w:footnoteRef/>
      </w:r>
      <w:r w:rsidR="00CC612B" w:rsidRPr="00F60142">
        <w:t xml:space="preserve"> </w:t>
      </w:r>
      <w:r>
        <w:tab/>
      </w:r>
      <w:r w:rsidR="00CC612B" w:rsidRPr="00F60142">
        <w:t>SERVEL. Resultados Definitivos. Disponible en: https://www.servel.cl/resultado-plebiscito-constitucional-2023/.</w:t>
      </w:r>
    </w:p>
  </w:footnote>
  <w:footnote w:id="104">
    <w:p w14:paraId="312E33BB" w14:textId="06DEFDF6"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 xml:space="preserve">Información actualizada al 27 de junio de 2024. Disponible </w:t>
      </w:r>
      <w:proofErr w:type="spellStart"/>
      <w:r w:rsidR="00CC612B" w:rsidRPr="00F60142">
        <w:t>en:</w:t>
      </w:r>
      <w:hyperlink r:id="rId20" w:history="1">
        <w:r w:rsidR="00CC612B" w:rsidRPr="00E65A6E">
          <w:rPr>
            <w:rStyle w:val="Hipervnculo"/>
            <w:szCs w:val="18"/>
          </w:rPr>
          <w:t>https</w:t>
        </w:r>
        <w:proofErr w:type="spellEnd"/>
        <w:r w:rsidR="00CC612B" w:rsidRPr="00E65A6E">
          <w:rPr>
            <w:rStyle w:val="Hipervnculo"/>
            <w:szCs w:val="18"/>
          </w:rPr>
          <w:t>://</w:t>
        </w:r>
        <w:proofErr w:type="spellStart"/>
        <w:r w:rsidR="00CC612B" w:rsidRPr="00E65A6E">
          <w:rPr>
            <w:rStyle w:val="Hipervnculo"/>
            <w:szCs w:val="18"/>
          </w:rPr>
          <w:t>www.camara.cl</w:t>
        </w:r>
        <w:proofErr w:type="spellEnd"/>
        <w:r w:rsidR="00CC612B" w:rsidRPr="00E65A6E">
          <w:rPr>
            <w:rStyle w:val="Hipervnculo"/>
            <w:szCs w:val="18"/>
          </w:rPr>
          <w:t>/diputados/</w:t>
        </w:r>
        <w:proofErr w:type="spellStart"/>
        <w:r w:rsidR="00CC612B" w:rsidRPr="00E65A6E">
          <w:rPr>
            <w:rStyle w:val="Hipervnculo"/>
            <w:szCs w:val="18"/>
          </w:rPr>
          <w:t>partidos_politicos.aspx</w:t>
        </w:r>
        <w:proofErr w:type="spellEnd"/>
      </w:hyperlink>
      <w:r w:rsidR="00CC612B" w:rsidRPr="00E65A6E">
        <w:rPr>
          <w:rStyle w:val="Hipervnculo"/>
          <w:szCs w:val="18"/>
        </w:rPr>
        <w:t>.</w:t>
      </w:r>
    </w:p>
  </w:footnote>
  <w:footnote w:id="105">
    <w:p w14:paraId="54834BA6" w14:textId="1EBFD86A"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Información actualizada al 27 de junio de 2024. Disponible en:</w:t>
      </w:r>
      <w:r w:rsidR="00CC612B">
        <w:t xml:space="preserve"> </w:t>
      </w:r>
      <w:r w:rsidR="00CC612B" w:rsidRPr="00F60142">
        <w:t>https://www.senado.cl/appsenado/index.php?mo=senadores&amp;ac=listado.</w:t>
      </w:r>
    </w:p>
  </w:footnote>
  <w:footnote w:id="106">
    <w:p w14:paraId="4BF9FA6B" w14:textId="623F70E9"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SERVEL. Resultados Definitivos. Disponible en: https://www.servel.cl/resultado-plebiscito-constitucional-2023/.</w:t>
      </w:r>
    </w:p>
  </w:footnote>
  <w:footnote w:id="107">
    <w:p w14:paraId="5008AFEA" w14:textId="2B49104F"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Disponible en:</w:t>
      </w:r>
      <w:r>
        <w:t xml:space="preserve"> </w:t>
      </w:r>
      <w:r w:rsidR="00CC612B" w:rsidRPr="00F60142">
        <w:t>https://www.servel.cl/centro-de-datos/resultados-electorales-historicos-gw3/.</w:t>
      </w:r>
    </w:p>
  </w:footnote>
  <w:footnote w:id="108">
    <w:p w14:paraId="78518410" w14:textId="7A19634B" w:rsidR="00CC612B" w:rsidRPr="00E65A6E" w:rsidRDefault="00872FA5"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hyperlink r:id="rId21" w:history="1">
        <w:r w:rsidR="00CC612B" w:rsidRPr="00E65A6E">
          <w:rPr>
            <w:rStyle w:val="Hipervnculo"/>
            <w:szCs w:val="18"/>
          </w:rPr>
          <w:t>https://cead.spd.gov.cl/estadisticas-delictuales/</w:t>
        </w:r>
      </w:hyperlink>
      <w:r w:rsidR="00CC612B" w:rsidRPr="00E65A6E">
        <w:rPr>
          <w:rStyle w:val="Hipervnculo"/>
          <w:szCs w:val="18"/>
        </w:rPr>
        <w:t>.</w:t>
      </w:r>
    </w:p>
  </w:footnote>
  <w:footnote w:id="109">
    <w:p w14:paraId="6A4454C4" w14:textId="045C18F9" w:rsidR="00CC612B" w:rsidRPr="00E65A6E" w:rsidRDefault="00872FA5" w:rsidP="00CC612B">
      <w:pPr>
        <w:pStyle w:val="Textonotapie"/>
        <w:rPr>
          <w:szCs w:val="18"/>
        </w:rPr>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Los DMCS consideran los siguientes grupos delictuales: robos con violencia o intimidación, robo por sorpresa, robo de vehículo motorizado, robo de objetos de o desde vehículo, robo en lugar habitado, robos en lugar no habitado, otros robos con fuerza, hurtos, lesiones menos graves, graves o gravísimas, lesiones leves, homicidios y violaciones.</w:t>
      </w:r>
    </w:p>
  </w:footnote>
  <w:footnote w:id="110">
    <w:p w14:paraId="5A74E640" w14:textId="3D8F1212" w:rsidR="00CC612B" w:rsidRPr="00F60142" w:rsidRDefault="00872FA5" w:rsidP="00CC612B">
      <w:pPr>
        <w:pStyle w:val="Textonotapie"/>
        <w:rPr>
          <w:lang w:val="es-CL"/>
        </w:rPr>
      </w:pPr>
      <w:r w:rsidRPr="00E65A6E">
        <w:rPr>
          <w:szCs w:val="18"/>
        </w:rPr>
        <w:tab/>
      </w:r>
      <w:r w:rsidR="00CC612B" w:rsidRPr="00E65A6E">
        <w:rPr>
          <w:rStyle w:val="Refdenotaalpie"/>
          <w:szCs w:val="18"/>
        </w:rPr>
        <w:footnoteRef/>
      </w:r>
      <w:r w:rsidR="00CC612B" w:rsidRPr="00E65A6E">
        <w:rPr>
          <w:szCs w:val="18"/>
        </w:rPr>
        <w:t xml:space="preserve"> </w:t>
      </w:r>
      <w:r w:rsidRPr="00E65A6E">
        <w:rPr>
          <w:szCs w:val="18"/>
        </w:rPr>
        <w:tab/>
      </w:r>
      <w:r w:rsidR="00CC612B" w:rsidRPr="00E65A6E">
        <w:rPr>
          <w:szCs w:val="18"/>
        </w:rPr>
        <w:t xml:space="preserve">Disponible en: </w:t>
      </w:r>
      <w:hyperlink r:id="rId22" w:history="1">
        <w:r w:rsidR="00CC612B" w:rsidRPr="00E65A6E">
          <w:rPr>
            <w:rStyle w:val="Hipervnculo"/>
            <w:szCs w:val="18"/>
          </w:rPr>
          <w:t>https://cead.spd.gov.cl/estadisticas-delictuales/</w:t>
        </w:r>
      </w:hyperlink>
      <w:r w:rsidR="00CC612B" w:rsidRPr="00E65A6E">
        <w:rPr>
          <w:szCs w:val="18"/>
        </w:rPr>
        <w:t>.</w:t>
      </w:r>
    </w:p>
  </w:footnote>
  <w:footnote w:id="111">
    <w:p w14:paraId="51B2198A" w14:textId="217EC08B"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Una persona puede estar en más de una categoría.</w:t>
      </w:r>
    </w:p>
  </w:footnote>
  <w:footnote w:id="112">
    <w:p w14:paraId="388A9960" w14:textId="128EF789" w:rsidR="00CC612B" w:rsidRPr="00F60142" w:rsidRDefault="00872FA5" w:rsidP="00CC612B">
      <w:pPr>
        <w:pStyle w:val="Textonotapie"/>
        <w:rPr>
          <w:lang w:val="es-CL"/>
        </w:rPr>
      </w:pPr>
      <w:r>
        <w:tab/>
      </w:r>
      <w:r w:rsidR="00CC612B" w:rsidRPr="007E145F">
        <w:rPr>
          <w:rStyle w:val="Refdenotaalpie"/>
        </w:rPr>
        <w:footnoteRef/>
      </w:r>
      <w:r w:rsidR="00CC612B" w:rsidRPr="00F60142">
        <w:t xml:space="preserve"> </w:t>
      </w:r>
      <w:r>
        <w:tab/>
      </w:r>
      <w:r w:rsidR="00CC612B" w:rsidRPr="00F60142">
        <w:t>Gendarmería de Chile. Compendio Estadístico Penitenciario 2023. Disponible en: https://html.gendarmeria.gob.cl/doc/estadisticas/Compendio_Estadistico_2023.pdf.</w:t>
      </w:r>
    </w:p>
  </w:footnote>
  <w:footnote w:id="113">
    <w:p w14:paraId="382AD456" w14:textId="4A814381" w:rsidR="00CC612B" w:rsidRPr="00F60142" w:rsidRDefault="00872FA5" w:rsidP="00CC612B">
      <w:pPr>
        <w:pStyle w:val="Textonotapie"/>
        <w:rPr>
          <w:lang w:val="es-CL"/>
        </w:rPr>
      </w:pPr>
      <w:r>
        <w:tab/>
      </w:r>
      <w:r w:rsidR="00CC612B" w:rsidRPr="007E145F">
        <w:rPr>
          <w:rStyle w:val="Refdenotaalpie"/>
        </w:rPr>
        <w:footnoteRef/>
      </w:r>
      <w:r w:rsidR="00CC612B" w:rsidRPr="00F60142">
        <w:t xml:space="preserve"> </w:t>
      </w:r>
      <w:r>
        <w:tab/>
      </w:r>
      <w:r w:rsidR="00CC612B" w:rsidRPr="00F60142">
        <w:t>Gendarmería de Chile. Compendio Estadístico Penitenciario 2023. Disponible en: https://html.gendarmeria.gob.cl/doc/estadisticas/Compendio_Estadistico_2023.pdf</w:t>
      </w:r>
      <w:r w:rsidR="00A435ED">
        <w:t>.</w:t>
      </w:r>
    </w:p>
  </w:footnote>
  <w:footnote w:id="114">
    <w:p w14:paraId="5E20C6A0" w14:textId="7B9617E5"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https://www.bcn.cl/leychile/navegar?idNorma=186161&amp;idParte=7283482&amp;idVersion=2001-06-05.</w:t>
      </w:r>
    </w:p>
  </w:footnote>
  <w:footnote w:id="115">
    <w:p w14:paraId="2A70CABB" w14:textId="0416D112"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https://www.bcn.cl/leychile/navegar?idNorma=198482&amp;idVersion=2002-05-24.</w:t>
      </w:r>
    </w:p>
  </w:footnote>
  <w:footnote w:id="116">
    <w:p w14:paraId="441E4345" w14:textId="38031AFA"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Poder Judicial. Poder Judicial en números. Disponible en:</w:t>
      </w:r>
      <w:r w:rsidR="00CC612B" w:rsidRPr="00F60142">
        <w:br/>
        <w:t>https://numeros.pjud.cl/Inicio.</w:t>
      </w:r>
    </w:p>
  </w:footnote>
  <w:footnote w:id="117">
    <w:p w14:paraId="58079804" w14:textId="1D8FEED9"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Poder Judicial. Poder Judicial en números. Disponible en:</w:t>
      </w:r>
      <w:r w:rsidR="00CC612B">
        <w:t xml:space="preserve"> </w:t>
      </w:r>
      <w:r w:rsidR="00CC612B" w:rsidRPr="00F60142">
        <w:t>https://numeros.pjud.cl/Inicio.</w:t>
      </w:r>
    </w:p>
  </w:footnote>
  <w:footnote w:id="118">
    <w:p w14:paraId="365FA526" w14:textId="3C17D82A"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Poder Judicial. Poder Judicial en números. Disponible en:</w:t>
      </w:r>
      <w:r w:rsidR="00CC612B">
        <w:t xml:space="preserve"> </w:t>
      </w:r>
      <w:r w:rsidR="00CC612B" w:rsidRPr="00F60142">
        <w:t>https://numeros.pjud.cl/Inicio.</w:t>
      </w:r>
    </w:p>
  </w:footnote>
  <w:footnote w:id="119">
    <w:p w14:paraId="0E4F7887" w14:textId="38BC64E0"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Para efectos de este cálculo se consideraron los datos del Censo 2017, atendido que los datos proyectados de población a la fecha no cuentan con el detalle de la población por región.</w:t>
      </w:r>
    </w:p>
  </w:footnote>
  <w:footnote w:id="120">
    <w:p w14:paraId="19CF7EBB" w14:textId="1DDFE3A7"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PDI. Cuenta Pública 2024. Disponible en: https://www.pdichile.cl/centro-de-prensa/cuentas-p%C3%BAblicas.</w:t>
      </w:r>
    </w:p>
  </w:footnote>
  <w:footnote w:id="121">
    <w:p w14:paraId="483D7B70" w14:textId="30CB4732"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Fiscalía Nacional. Cuenta Pública 2024. Disponible en: http://www.fiscaliadechile.cl/Fiscalia/quienes/cuenta_publica_2024.pdf.</w:t>
      </w:r>
    </w:p>
  </w:footnote>
  <w:footnote w:id="122">
    <w:p w14:paraId="79B557AB" w14:textId="3C4A3C76"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Poder Judicial. Poder Judicial en números. Disponible en:</w:t>
      </w:r>
      <w:r w:rsidR="00CC612B">
        <w:t xml:space="preserve"> </w:t>
      </w:r>
      <w:hyperlink r:id="rId23" w:anchor="features" w:history="1">
        <w:r w:rsidR="00CC612B" w:rsidRPr="00E65A6E">
          <w:rPr>
            <w:rStyle w:val="Hipervnculo"/>
            <w:szCs w:val="18"/>
          </w:rPr>
          <w:t>https://numeros.pjud.cl/Inicio#features</w:t>
        </w:r>
      </w:hyperlink>
      <w:r w:rsidR="00CC612B" w:rsidRPr="00E65A6E">
        <w:rPr>
          <w:rStyle w:val="Hipervnculo"/>
          <w:szCs w:val="18"/>
        </w:rPr>
        <w:t>.</w:t>
      </w:r>
    </w:p>
  </w:footnote>
  <w:footnote w:id="123">
    <w:p w14:paraId="3CF12F1C" w14:textId="66ED4AF3"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 xml:space="preserve">Ley de Presupuestos para </w:t>
      </w:r>
      <w:r w:rsidR="00CC612B" w:rsidRPr="00E65A6E">
        <w:rPr>
          <w:szCs w:val="18"/>
        </w:rPr>
        <w:t xml:space="preserve">el sector público 2024. Disponible en: </w:t>
      </w:r>
      <w:hyperlink r:id="rId24" w:history="1">
        <w:r w:rsidR="00CC612B" w:rsidRPr="00E65A6E">
          <w:rPr>
            <w:rStyle w:val="Hipervnculo"/>
            <w:szCs w:val="18"/>
          </w:rPr>
          <w:t>https://www.dipres.gob.cl/597/articles-330063_doc_pdf</w:t>
        </w:r>
      </w:hyperlink>
      <w:r w:rsidR="00CC612B" w:rsidRPr="00E65A6E">
        <w:rPr>
          <w:szCs w:val="18"/>
        </w:rPr>
        <w:t>.pdf.</w:t>
      </w:r>
    </w:p>
  </w:footnote>
  <w:footnote w:id="124">
    <w:p w14:paraId="0BA925E8" w14:textId="03A6AB90"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Defensoría Penal Pública. Cuenta Pública 2024. Disponible en: https://cuentapublica.dpp.cl/discurso-final-2024/.</w:t>
      </w:r>
    </w:p>
  </w:footnote>
  <w:footnote w:id="125">
    <w:p w14:paraId="731FFBDC" w14:textId="0D6677FF"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Cabe destacar que los casos susceptibles de pago de arancel pueden disminuir, por cuanto las personas susceptibles de un eventual cobro de arancel cuentan con instancias de reclamación/apelación en las cuales se reevalúa el arancel, pudiendo inclusive, dejar sin efecto el cobro.</w:t>
      </w:r>
    </w:p>
  </w:footnote>
  <w:footnote w:id="126">
    <w:p w14:paraId="2D0E2B2C" w14:textId="0066B207" w:rsidR="00CC612B" w:rsidRPr="00F60142" w:rsidRDefault="00872FA5" w:rsidP="00CC612B">
      <w:pPr>
        <w:pStyle w:val="Textonotapie"/>
      </w:pPr>
      <w:r>
        <w:rPr>
          <w:sz w:val="16"/>
        </w:rPr>
        <w:tab/>
      </w:r>
      <w:r w:rsidR="00CC612B" w:rsidRPr="007E145F">
        <w:rPr>
          <w:rStyle w:val="Refdenotaalpie"/>
        </w:rPr>
        <w:footnoteRef/>
      </w:r>
      <w:r w:rsidR="00CC612B" w:rsidRPr="00F32D17">
        <w:rPr>
          <w:rStyle w:val="Refdenotaalpie"/>
          <w:sz w:val="16"/>
        </w:rPr>
        <w:t xml:space="preserve"> </w:t>
      </w:r>
      <w:r>
        <w:rPr>
          <w:rStyle w:val="Refdenotaalpie"/>
          <w:sz w:val="16"/>
        </w:rPr>
        <w:tab/>
      </w:r>
      <w:r w:rsidR="00CC612B" w:rsidRPr="00F32D17">
        <w:t>Carabineros de Chile. Cuenta Pública 2023. Carabineros en Cifras. Disponible en: https://www.carabineros.cl/secciones/carabCifras.</w:t>
      </w:r>
    </w:p>
  </w:footnote>
  <w:footnote w:id="127">
    <w:p w14:paraId="139B0164" w14:textId="6BABDB90"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El texto de las reservas se entrega en inglés de conformidad con la información disponible en la página web del depositario.</w:t>
      </w:r>
    </w:p>
  </w:footnote>
  <w:footnote w:id="128">
    <w:p w14:paraId="3C911AF7" w14:textId="655AF253"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El texto de las reservas se entrega en inglés de conformidad con la información disponible en la página web del depositario.</w:t>
      </w:r>
    </w:p>
  </w:footnote>
  <w:footnote w:id="129">
    <w:p w14:paraId="25C45411" w14:textId="7BDD0259"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La declaración se entrega en inglés de conformidad con la información disponible en la página web del depositario.</w:t>
      </w:r>
    </w:p>
  </w:footnote>
  <w:footnote w:id="130">
    <w:p w14:paraId="77D9DDF3" w14:textId="42A889D9" w:rsidR="00CC612B" w:rsidRPr="00787B33" w:rsidRDefault="00872FA5"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r w:rsidR="00CC612B" w:rsidRPr="00787B33">
        <w:rPr>
          <w:szCs w:val="18"/>
        </w:rPr>
        <w:t>https://www.bcn.cl/leychile/navegar?idNorma=242302.</w:t>
      </w:r>
    </w:p>
  </w:footnote>
  <w:footnote w:id="131">
    <w:p w14:paraId="7C24A1F1" w14:textId="37DCB2F7" w:rsidR="00CC612B" w:rsidRPr="00F60142" w:rsidRDefault="00872FA5" w:rsidP="00CC612B">
      <w:pPr>
        <w:pStyle w:val="Textonotapie"/>
      </w:pPr>
      <w:r w:rsidRPr="00787B33">
        <w:rPr>
          <w:szCs w:val="18"/>
        </w:rPr>
        <w:tab/>
      </w:r>
      <w:r w:rsidR="00CC612B" w:rsidRPr="00787B33">
        <w:rPr>
          <w:rStyle w:val="Refdenotaalpie"/>
          <w:szCs w:val="18"/>
        </w:rPr>
        <w:footnoteRef/>
      </w:r>
      <w:r w:rsidR="00CC612B" w:rsidRPr="00787B33">
        <w:rPr>
          <w:szCs w:val="18"/>
        </w:rPr>
        <w:t xml:space="preserve"> </w:t>
      </w:r>
      <w:r w:rsidRPr="00787B33">
        <w:rPr>
          <w:szCs w:val="18"/>
        </w:rPr>
        <w:tab/>
      </w:r>
      <w:r w:rsidR="00CC612B" w:rsidRPr="00787B33">
        <w:rPr>
          <w:szCs w:val="18"/>
        </w:rPr>
        <w:t xml:space="preserve">Disponible en: </w:t>
      </w:r>
      <w:hyperlink r:id="rId25" w:history="1">
        <w:r w:rsidR="00CC612B" w:rsidRPr="00787B33">
          <w:rPr>
            <w:rStyle w:val="Hipervnculo"/>
            <w:szCs w:val="18"/>
          </w:rPr>
          <w:t>https://www.bcn.cl/leychile/navegar?idNorma=242302</w:t>
        </w:r>
      </w:hyperlink>
      <w:r w:rsidR="00CC612B" w:rsidRPr="00787B33">
        <w:rPr>
          <w:rStyle w:val="Hipervnculo"/>
          <w:szCs w:val="18"/>
        </w:rPr>
        <w:t>.</w:t>
      </w:r>
    </w:p>
  </w:footnote>
  <w:footnote w:id="132">
    <w:p w14:paraId="2465A5B2" w14:textId="7B69AD19"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26" w:history="1">
        <w:r w:rsidR="00CC612B" w:rsidRPr="00787B33">
          <w:rPr>
            <w:rStyle w:val="Hipervnculo"/>
            <w:szCs w:val="18"/>
          </w:rPr>
          <w:t>https://www.bcn.cl/leychile/navegar?idNorma=242302</w:t>
        </w:r>
      </w:hyperlink>
      <w:r w:rsidR="00CC612B" w:rsidRPr="00787B33">
        <w:rPr>
          <w:rStyle w:val="Hipervnculo"/>
          <w:szCs w:val="18"/>
        </w:rPr>
        <w:t>.</w:t>
      </w:r>
    </w:p>
  </w:footnote>
  <w:footnote w:id="133">
    <w:p w14:paraId="6A925CFA" w14:textId="68E8A978" w:rsidR="00CC612B" w:rsidRPr="00787B33" w:rsidRDefault="00872FA5"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hyperlink r:id="rId27" w:history="1">
        <w:r w:rsidR="00CC612B" w:rsidRPr="00787B33">
          <w:rPr>
            <w:rStyle w:val="Hipervnculo"/>
            <w:szCs w:val="18"/>
          </w:rPr>
          <w:t>https://www.bcn.cl/leychile/navegar?idNorma=242302</w:t>
        </w:r>
      </w:hyperlink>
      <w:r w:rsidR="00CC612B" w:rsidRPr="00787B33">
        <w:rPr>
          <w:rStyle w:val="Hipervnculo"/>
          <w:szCs w:val="18"/>
        </w:rPr>
        <w:t>.</w:t>
      </w:r>
    </w:p>
  </w:footnote>
  <w:footnote w:id="134">
    <w:p w14:paraId="0C05CF52" w14:textId="48AA6915" w:rsidR="00CC612B" w:rsidRPr="00F60142" w:rsidRDefault="00872FA5" w:rsidP="00CC612B">
      <w:pPr>
        <w:pStyle w:val="Textonotapie"/>
      </w:pPr>
      <w:r w:rsidRPr="00787B33">
        <w:rPr>
          <w:szCs w:val="18"/>
        </w:rPr>
        <w:tab/>
      </w:r>
      <w:r w:rsidR="00CC612B" w:rsidRPr="00787B33">
        <w:rPr>
          <w:rStyle w:val="Refdenotaalpie"/>
          <w:szCs w:val="18"/>
        </w:rPr>
        <w:footnoteRef/>
      </w:r>
      <w:r w:rsidR="00CC612B" w:rsidRPr="00787B33">
        <w:rPr>
          <w:szCs w:val="18"/>
        </w:rPr>
        <w:t xml:space="preserve"> </w:t>
      </w:r>
      <w:r w:rsidRPr="00787B33">
        <w:rPr>
          <w:szCs w:val="18"/>
        </w:rPr>
        <w:tab/>
      </w:r>
      <w:r w:rsidR="00CC612B" w:rsidRPr="00787B33">
        <w:rPr>
          <w:szCs w:val="18"/>
        </w:rPr>
        <w:t xml:space="preserve">Disponible en: </w:t>
      </w:r>
      <w:hyperlink r:id="rId28" w:history="1">
        <w:r w:rsidR="00CC612B" w:rsidRPr="00787B33">
          <w:rPr>
            <w:rStyle w:val="Hipervnculo"/>
            <w:szCs w:val="18"/>
          </w:rPr>
          <w:t>https://www.bcn.cl/leychile/navegar?idNorma=242302</w:t>
        </w:r>
      </w:hyperlink>
      <w:r w:rsidR="00CC612B" w:rsidRPr="00787B33">
        <w:rPr>
          <w:rStyle w:val="Hipervnculo"/>
          <w:szCs w:val="18"/>
        </w:rPr>
        <w:t>.</w:t>
      </w:r>
    </w:p>
  </w:footnote>
  <w:footnote w:id="135">
    <w:p w14:paraId="55EF30DD" w14:textId="065BA746" w:rsidR="00CC612B" w:rsidRPr="00F60142" w:rsidRDefault="00872FA5"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29" w:history="1">
        <w:r w:rsidR="00CC612B" w:rsidRPr="004C19FE">
          <w:rPr>
            <w:rStyle w:val="Hipervnculo"/>
            <w:szCs w:val="18"/>
          </w:rPr>
          <w:t>https://www.bcn.cl/leychile/navegar?idNorma=18995</w:t>
        </w:r>
      </w:hyperlink>
      <w:r w:rsidR="00CC612B" w:rsidRPr="004C19FE">
        <w:rPr>
          <w:rStyle w:val="Hipervnculo"/>
          <w:szCs w:val="18"/>
        </w:rPr>
        <w:t>.</w:t>
      </w:r>
    </w:p>
  </w:footnote>
  <w:footnote w:id="136">
    <w:p w14:paraId="54327157" w14:textId="2744AAB4" w:rsidR="00CC612B" w:rsidRPr="00F60142" w:rsidRDefault="00872FA5" w:rsidP="00CC612B">
      <w:pPr>
        <w:pStyle w:val="Textonotapie"/>
        <w:rPr>
          <w:lang w:val="es-CL"/>
        </w:rPr>
      </w:pPr>
      <w:r>
        <w:tab/>
      </w:r>
      <w:r w:rsidR="00CC612B" w:rsidRPr="007E145F">
        <w:rPr>
          <w:rStyle w:val="Refdenotaalpie"/>
        </w:rPr>
        <w:footnoteRef/>
      </w:r>
      <w:r w:rsidR="00CC612B" w:rsidRPr="00F60142">
        <w:t xml:space="preserve"> </w:t>
      </w:r>
      <w:r>
        <w:tab/>
      </w:r>
      <w:r w:rsidR="00CC612B" w:rsidRPr="00F60142">
        <w:t xml:space="preserve">Sentencia de la Corte Suprema de Justicia, Sala Penal, Rol </w:t>
      </w:r>
      <w:proofErr w:type="spellStart"/>
      <w:r w:rsidR="00CC612B" w:rsidRPr="00F60142">
        <w:t>Nº</w:t>
      </w:r>
      <w:proofErr w:type="spellEnd"/>
      <w:r w:rsidR="00CC612B" w:rsidRPr="00F60142">
        <w:t xml:space="preserve"> 3125-04 de fecha 13 de marzo de 2007.</w:t>
      </w:r>
    </w:p>
  </w:footnote>
  <w:footnote w:id="137">
    <w:p w14:paraId="2E32F564" w14:textId="105575D7" w:rsidR="00CC612B" w:rsidRPr="00F60142" w:rsidRDefault="00872FA5" w:rsidP="00CC612B">
      <w:pPr>
        <w:pStyle w:val="Textonotapie"/>
      </w:pPr>
      <w:bookmarkStart w:id="506" w:name="_Hlk158823278"/>
      <w:r>
        <w:tab/>
      </w:r>
      <w:r w:rsidR="00CC612B" w:rsidRPr="007E145F">
        <w:rPr>
          <w:rStyle w:val="Refdenotaalpie"/>
        </w:rPr>
        <w:footnoteRef/>
      </w:r>
      <w:r w:rsidR="00CC612B" w:rsidRPr="00F60142">
        <w:tab/>
        <w:t xml:space="preserve"> Sentencia de la Corte Suprema de Justicia, Sala Penal, Rol </w:t>
      </w:r>
      <w:proofErr w:type="spellStart"/>
      <w:r w:rsidR="00CC612B" w:rsidRPr="00F60142">
        <w:t>Nº</w:t>
      </w:r>
      <w:proofErr w:type="spellEnd"/>
      <w:r w:rsidR="00CC612B" w:rsidRPr="00F60142">
        <w:t xml:space="preserve"> 3125-04, de fecha 13 de marzo de 2007.</w:t>
      </w:r>
      <w:bookmarkEnd w:id="506"/>
    </w:p>
  </w:footnote>
  <w:footnote w:id="138">
    <w:p w14:paraId="73FCCE8C" w14:textId="473CFF0C" w:rsidR="00CC612B" w:rsidRPr="00F60142" w:rsidRDefault="00036740" w:rsidP="00CC612B">
      <w:pPr>
        <w:pStyle w:val="Textonotapie"/>
      </w:pPr>
      <w:r>
        <w:tab/>
      </w:r>
      <w:r w:rsidR="00CC612B" w:rsidRPr="007E145F">
        <w:rPr>
          <w:rStyle w:val="Refdenotaalpie"/>
        </w:rPr>
        <w:footnoteRef/>
      </w:r>
      <w:r w:rsidR="00CC612B" w:rsidRPr="00F60142">
        <w:t xml:space="preserve"> </w:t>
      </w:r>
      <w:r>
        <w:tab/>
      </w:r>
      <w:r w:rsidR="00CC612B" w:rsidRPr="00F60142">
        <w:t xml:space="preserve">Sentencia de la Corte Suprema de Justicia, Sala Constitucional, Rol </w:t>
      </w:r>
      <w:proofErr w:type="spellStart"/>
      <w:r w:rsidR="00CC612B" w:rsidRPr="00F60142">
        <w:t>N°</w:t>
      </w:r>
      <w:proofErr w:type="spellEnd"/>
      <w:r w:rsidR="00CC612B" w:rsidRPr="00F60142">
        <w:t xml:space="preserve"> 1133-2023 de fecha 9 de febrero de 2023. </w:t>
      </w:r>
    </w:p>
  </w:footnote>
  <w:footnote w:id="139">
    <w:p w14:paraId="448CCD2A" w14:textId="52E48A33" w:rsidR="00CC612B" w:rsidRPr="00F60142" w:rsidRDefault="00036740" w:rsidP="00CC612B">
      <w:pPr>
        <w:pStyle w:val="Textonotapie"/>
      </w:pPr>
      <w:r>
        <w:tab/>
      </w:r>
      <w:r w:rsidR="00CC612B" w:rsidRPr="007E145F">
        <w:rPr>
          <w:rStyle w:val="Refdenotaalpie"/>
        </w:rPr>
        <w:footnoteRef/>
      </w:r>
      <w:r w:rsidR="00CC612B" w:rsidRPr="00F60142">
        <w:t xml:space="preserve"> </w:t>
      </w:r>
      <w:r>
        <w:tab/>
      </w:r>
      <w:r w:rsidR="00CC612B" w:rsidRPr="00F60142">
        <w:t xml:space="preserve">Sentencia de la Corte Suprema de Justicia, Sala Cuarta, Rol </w:t>
      </w:r>
      <w:proofErr w:type="spellStart"/>
      <w:r w:rsidR="00CC612B" w:rsidRPr="00F60142">
        <w:t>N°</w:t>
      </w:r>
      <w:proofErr w:type="spellEnd"/>
      <w:r w:rsidR="00CC612B" w:rsidRPr="00F60142">
        <w:t xml:space="preserve"> 2830-2022 de fecha 1 de febrero de 2023, considerando 6°. Véase también Rol </w:t>
      </w:r>
      <w:proofErr w:type="spellStart"/>
      <w:r w:rsidR="00CC612B" w:rsidRPr="00F60142">
        <w:t>N°</w:t>
      </w:r>
      <w:proofErr w:type="spellEnd"/>
      <w:r w:rsidR="00CC612B" w:rsidRPr="00F60142">
        <w:t xml:space="preserve"> 79897-2021 de fecha 9 de noviembre de 2022, considerando 5°.</w:t>
      </w:r>
    </w:p>
  </w:footnote>
  <w:footnote w:id="140">
    <w:p w14:paraId="68A7AB48" w14:textId="44282A13" w:rsidR="00CC612B" w:rsidRPr="004C19FE" w:rsidRDefault="00036740"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hyperlink r:id="rId30" w:history="1">
        <w:r w:rsidR="00CC612B" w:rsidRPr="004C19FE">
          <w:rPr>
            <w:rStyle w:val="Hipervnculo"/>
            <w:szCs w:val="18"/>
          </w:rPr>
          <w:t>https://www.bcn.cl/leychile/navegar?idNorma=242302</w:t>
        </w:r>
      </w:hyperlink>
      <w:r w:rsidR="00CC612B" w:rsidRPr="004C19FE">
        <w:rPr>
          <w:rStyle w:val="Hipervnculo"/>
          <w:szCs w:val="18"/>
        </w:rPr>
        <w:t>.</w:t>
      </w:r>
    </w:p>
  </w:footnote>
  <w:footnote w:id="141">
    <w:p w14:paraId="0362DFFF" w14:textId="64089441" w:rsidR="00CC612B" w:rsidRPr="00F60142" w:rsidRDefault="00036740" w:rsidP="00CC612B">
      <w:pPr>
        <w:pStyle w:val="Textonotapie"/>
      </w:pPr>
      <w:r w:rsidRPr="004C19FE">
        <w:rPr>
          <w:szCs w:val="18"/>
        </w:rPr>
        <w:tab/>
      </w:r>
      <w:r w:rsidR="00CC612B" w:rsidRPr="004C19FE">
        <w:rPr>
          <w:rStyle w:val="Refdenotaalpie"/>
          <w:szCs w:val="18"/>
        </w:rPr>
        <w:footnoteRef/>
      </w:r>
      <w:r w:rsidR="00CC612B" w:rsidRPr="004C19FE">
        <w:rPr>
          <w:szCs w:val="18"/>
        </w:rPr>
        <w:t xml:space="preserve"> </w:t>
      </w:r>
      <w:r w:rsidR="002A0978" w:rsidRPr="004C19FE">
        <w:rPr>
          <w:szCs w:val="18"/>
        </w:rPr>
        <w:tab/>
      </w:r>
      <w:r w:rsidR="00CC612B" w:rsidRPr="004C19FE">
        <w:rPr>
          <w:szCs w:val="18"/>
        </w:rPr>
        <w:t xml:space="preserve">Disponible en: </w:t>
      </w:r>
      <w:hyperlink r:id="rId31" w:history="1">
        <w:r w:rsidR="00CC612B" w:rsidRPr="004C19FE">
          <w:rPr>
            <w:rStyle w:val="Hipervnculo"/>
            <w:szCs w:val="18"/>
          </w:rPr>
          <w:t>https://www.bcn.cl/leychile/navegar?idNorma=242302</w:t>
        </w:r>
      </w:hyperlink>
      <w:r w:rsidR="00CC612B" w:rsidRPr="004C19FE">
        <w:rPr>
          <w:rStyle w:val="Hipervnculo"/>
          <w:szCs w:val="18"/>
        </w:rPr>
        <w:t>.</w:t>
      </w:r>
    </w:p>
  </w:footnote>
  <w:footnote w:id="142">
    <w:p w14:paraId="0337F043" w14:textId="1B274703" w:rsidR="00CC612B" w:rsidRPr="00F60142" w:rsidRDefault="002A0978" w:rsidP="00CC612B">
      <w:pPr>
        <w:pStyle w:val="Textonotapie"/>
      </w:pPr>
      <w:r>
        <w:tab/>
      </w:r>
      <w:r w:rsidR="00CC612B" w:rsidRPr="007E145F">
        <w:rPr>
          <w:rStyle w:val="Refdenotaalpie"/>
        </w:rPr>
        <w:footnoteRef/>
      </w:r>
      <w:r w:rsidR="00CC612B" w:rsidRPr="00F60142">
        <w:tab/>
        <w:t>Disponible en: https://www.bcn.cl/leychile/navegar?idNorma=191865.</w:t>
      </w:r>
    </w:p>
  </w:footnote>
  <w:footnote w:id="143">
    <w:p w14:paraId="1408FDC7" w14:textId="2C310076" w:rsidR="00CC612B" w:rsidRPr="00F60142" w:rsidRDefault="002A0978" w:rsidP="00CC612B">
      <w:pPr>
        <w:pStyle w:val="Textonotapie"/>
      </w:pPr>
      <w:r>
        <w:tab/>
      </w:r>
      <w:r w:rsidR="00CC612B" w:rsidRPr="007E145F">
        <w:rPr>
          <w:rStyle w:val="Refdenotaalpie"/>
        </w:rPr>
        <w:footnoteRef/>
      </w:r>
      <w:r w:rsidR="00CC612B" w:rsidRPr="00F60142">
        <w:tab/>
        <w:t>Disponible en: https://www.bcn.cl/leychile/navegar?idNorma=18995.</w:t>
      </w:r>
    </w:p>
  </w:footnote>
  <w:footnote w:id="144">
    <w:p w14:paraId="37FC810E" w14:textId="5C500047" w:rsidR="00CC612B" w:rsidRPr="00F60142" w:rsidRDefault="002A0978"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https://www.bcn.cl/leychile/navegar?idNorma=1099611.</w:t>
      </w:r>
    </w:p>
  </w:footnote>
  <w:footnote w:id="145">
    <w:p w14:paraId="6CEFC4AF" w14:textId="7DF99442" w:rsidR="00CC612B" w:rsidRPr="00F60142" w:rsidRDefault="002A0978" w:rsidP="00CC612B">
      <w:pPr>
        <w:pStyle w:val="Textonotapie"/>
      </w:pPr>
      <w:r>
        <w:tab/>
      </w:r>
      <w:r w:rsidR="00CC612B" w:rsidRPr="007E145F">
        <w:rPr>
          <w:rStyle w:val="Refdenotaalpie"/>
        </w:rPr>
        <w:footnoteRef/>
      </w:r>
      <w:r w:rsidR="00CC612B" w:rsidRPr="00F60142">
        <w:t xml:space="preserve"> </w:t>
      </w:r>
      <w:r>
        <w:tab/>
      </w:r>
      <w:r w:rsidR="00CC612B" w:rsidRPr="00F60142">
        <w:t xml:space="preserve">Disponible en: </w:t>
      </w:r>
      <w:hyperlink r:id="rId32" w:history="1">
        <w:r w:rsidR="00CC612B" w:rsidRPr="004C19FE">
          <w:rPr>
            <w:rStyle w:val="Hipervnculo"/>
            <w:szCs w:val="18"/>
          </w:rPr>
          <w:t>https://www.bcn.cl/leychile/navegar?idNorma=1086063</w:t>
        </w:r>
      </w:hyperlink>
      <w:r w:rsidR="00CC612B" w:rsidRPr="004C19FE">
        <w:rPr>
          <w:rStyle w:val="Hipervnculo"/>
          <w:szCs w:val="18"/>
        </w:rPr>
        <w:t>.</w:t>
      </w:r>
    </w:p>
  </w:footnote>
  <w:footnote w:id="146">
    <w:p w14:paraId="45595C2B" w14:textId="6BF4E6CE" w:rsidR="00CC612B" w:rsidRPr="00F60142" w:rsidRDefault="002A0978"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https://www.bcn.cl/leychile/navegar?idNorma=244803.</w:t>
      </w:r>
    </w:p>
  </w:footnote>
  <w:footnote w:id="147">
    <w:p w14:paraId="1031BB5C" w14:textId="26601F47" w:rsidR="00CC612B" w:rsidRPr="00F60142" w:rsidRDefault="002A0978"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https://www.bcn.cl/leychile/navegar?idNorma=1075613.</w:t>
      </w:r>
    </w:p>
  </w:footnote>
  <w:footnote w:id="148">
    <w:p w14:paraId="5EED74D0" w14:textId="509CB312" w:rsidR="00CC612B" w:rsidRPr="00F60142" w:rsidRDefault="002A0978" w:rsidP="00CC612B">
      <w:pPr>
        <w:pStyle w:val="Textonotapie"/>
      </w:pPr>
      <w:r>
        <w:tab/>
      </w:r>
      <w:r w:rsidR="00CC612B" w:rsidRPr="007E145F">
        <w:rPr>
          <w:rStyle w:val="Refdenotaalpie"/>
        </w:rPr>
        <w:footnoteRef/>
      </w:r>
      <w:r w:rsidR="00CC612B" w:rsidRPr="00F60142">
        <w:tab/>
        <w:t xml:space="preserve"> Disponible en: </w:t>
      </w:r>
      <w:hyperlink r:id="rId33">
        <w:r w:rsidR="00CC612B" w:rsidRPr="00F60142">
          <w:t>www.corteidh.or.cr/docs/casos/articulos/Seriec_73_esp.pdf</w:t>
        </w:r>
      </w:hyperlink>
      <w:r w:rsidR="00CC612B" w:rsidRPr="00F60142">
        <w:t>.</w:t>
      </w:r>
    </w:p>
  </w:footnote>
  <w:footnote w:id="149">
    <w:p w14:paraId="56A738D6" w14:textId="268E8FEF" w:rsidR="00CC612B" w:rsidRPr="00F60142" w:rsidRDefault="002A0978" w:rsidP="00CC612B">
      <w:pPr>
        <w:pStyle w:val="Textonotapie"/>
      </w:pPr>
      <w:r>
        <w:tab/>
      </w:r>
      <w:r w:rsidR="00CC612B" w:rsidRPr="007E145F">
        <w:rPr>
          <w:rStyle w:val="Refdenotaalpie"/>
        </w:rPr>
        <w:footnoteRef/>
      </w:r>
      <w:r w:rsidR="00CC612B" w:rsidRPr="00F60142">
        <w:tab/>
        <w:t xml:space="preserve"> Disponible en: </w:t>
      </w:r>
      <w:hyperlink r:id="rId34">
        <w:r w:rsidR="00CC612B" w:rsidRPr="00F60142">
          <w:t>www.corteidh.or.cr/docs/casos/articulos/seriec_135_esp.pdf</w:t>
        </w:r>
      </w:hyperlink>
      <w:r w:rsidR="00CC612B" w:rsidRPr="00F60142">
        <w:t>.</w:t>
      </w:r>
    </w:p>
  </w:footnote>
  <w:footnote w:id="150">
    <w:p w14:paraId="683C4B72" w14:textId="463487DC" w:rsidR="00CC612B" w:rsidRPr="00F60142" w:rsidRDefault="002A0978" w:rsidP="00CC612B">
      <w:pPr>
        <w:pStyle w:val="Textonotapie"/>
      </w:pPr>
      <w:r>
        <w:tab/>
      </w:r>
      <w:r w:rsidR="00CC612B" w:rsidRPr="007E145F">
        <w:rPr>
          <w:rStyle w:val="Refdenotaalpie"/>
        </w:rPr>
        <w:footnoteRef/>
      </w:r>
      <w:r w:rsidR="00CC612B" w:rsidRPr="00F60142">
        <w:tab/>
        <w:t xml:space="preserve"> Disponible en: </w:t>
      </w:r>
      <w:hyperlink r:id="rId35">
        <w:r w:rsidR="00CC612B" w:rsidRPr="00F60142">
          <w:t>www.corteidh.or.cr/docs/casos/articulos/seriec_151_esp.pdf</w:t>
        </w:r>
      </w:hyperlink>
      <w:r w:rsidR="00CC612B" w:rsidRPr="00F60142">
        <w:t>.</w:t>
      </w:r>
    </w:p>
  </w:footnote>
  <w:footnote w:id="151">
    <w:p w14:paraId="6C274F38" w14:textId="684CDA10" w:rsidR="00CC612B" w:rsidRPr="00F60142" w:rsidRDefault="002A0978" w:rsidP="00CC612B">
      <w:pPr>
        <w:pStyle w:val="Textonotapie"/>
      </w:pPr>
      <w:r>
        <w:tab/>
      </w:r>
      <w:r w:rsidR="00CC612B" w:rsidRPr="007E145F">
        <w:rPr>
          <w:rStyle w:val="Refdenotaalpie"/>
        </w:rPr>
        <w:footnoteRef/>
      </w:r>
      <w:r w:rsidR="00CC612B" w:rsidRPr="00F60142">
        <w:tab/>
        <w:t xml:space="preserve"> Disponible en: </w:t>
      </w:r>
      <w:hyperlink r:id="rId36">
        <w:r w:rsidR="00CC612B" w:rsidRPr="00F60142">
          <w:t>www.corteidh.or.cr/docs/casos/articulos/seriec_154_esp.pdf</w:t>
        </w:r>
      </w:hyperlink>
      <w:r w:rsidR="00CC612B" w:rsidRPr="00F60142">
        <w:t>.</w:t>
      </w:r>
    </w:p>
  </w:footnote>
  <w:footnote w:id="152">
    <w:p w14:paraId="3B170C62" w14:textId="67567B2A" w:rsidR="00CC612B" w:rsidRPr="00F60142" w:rsidRDefault="002A0978" w:rsidP="00CC612B">
      <w:pPr>
        <w:pStyle w:val="Textonotapie"/>
      </w:pPr>
      <w:r>
        <w:tab/>
      </w:r>
      <w:r w:rsidR="00CC612B" w:rsidRPr="007E145F">
        <w:rPr>
          <w:rStyle w:val="Refdenotaalpie"/>
        </w:rPr>
        <w:footnoteRef/>
      </w:r>
      <w:r w:rsidR="00CC612B" w:rsidRPr="00F60142">
        <w:tab/>
        <w:t xml:space="preserve"> Disponible en: https://corteidh.or.cr/docs/casos/articulos/seriec_239_esp.pdf.</w:t>
      </w:r>
    </w:p>
  </w:footnote>
  <w:footnote w:id="153">
    <w:p w14:paraId="7E42DAF2" w14:textId="07F5CA8C" w:rsidR="00CC612B" w:rsidRPr="00F60142" w:rsidRDefault="002A0978" w:rsidP="00CC612B">
      <w:pPr>
        <w:pStyle w:val="Textonotapie"/>
      </w:pPr>
      <w:r>
        <w:tab/>
      </w:r>
      <w:r w:rsidR="00CC612B" w:rsidRPr="007E145F">
        <w:rPr>
          <w:rStyle w:val="Refdenotaalpie"/>
        </w:rPr>
        <w:footnoteRef/>
      </w:r>
      <w:r w:rsidR="00CC612B" w:rsidRPr="00F60142">
        <w:t xml:space="preserve"> </w:t>
      </w:r>
      <w:r w:rsidR="00AB3DED">
        <w:tab/>
      </w:r>
      <w:r w:rsidR="00CC612B" w:rsidRPr="00F60142">
        <w:t>Disponible en: https://www.corteidh.or.cr/docs/casos/articulos/seriec_267_esp.pdf.</w:t>
      </w:r>
    </w:p>
  </w:footnote>
  <w:footnote w:id="154">
    <w:p w14:paraId="65D683D4" w14:textId="60BDB6A1"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https://www.corteidh.or.cr/docs/casos/articulos/seriec_279_esp.pdf.</w:t>
      </w:r>
    </w:p>
  </w:footnote>
  <w:footnote w:id="155">
    <w:p w14:paraId="718C370D" w14:textId="4706B15F"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https://www.corteidh.or.cr/docs/casos/articulos/seriec_300_esp.pdf.</w:t>
      </w:r>
    </w:p>
  </w:footnote>
  <w:footnote w:id="156">
    <w:p w14:paraId="2B28E22A" w14:textId="3DB8BEA5"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https://www.corteidh.or.cr/docs/casos/articulos/seriec_349_esp.pdf.</w:t>
      </w:r>
    </w:p>
  </w:footnote>
  <w:footnote w:id="157">
    <w:p w14:paraId="5A792339" w14:textId="2486C6E7"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http://www.corteidh.or.cr/docs/casos/articulos/seriec_372_esp.pdf.</w:t>
      </w:r>
    </w:p>
  </w:footnote>
  <w:footnote w:id="158">
    <w:p w14:paraId="744923DC" w14:textId="6E429E75"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http://www.corteidh.or.cr/docs/casos/articulos/seriec_409_esp.pdf.</w:t>
      </w:r>
    </w:p>
  </w:footnote>
  <w:footnote w:id="159">
    <w:p w14:paraId="34F1AD2D" w14:textId="1ECB39DE"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http://www.corteidh.or.cr/docs/casos/articulos/seriec_439_esp.pdf.</w:t>
      </w:r>
    </w:p>
  </w:footnote>
  <w:footnote w:id="160">
    <w:p w14:paraId="368D73BC" w14:textId="0DA93A3D"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http://www.corteidh.or.cr/docs/casos/articulos/seriec_443_esp.pdf.</w:t>
      </w:r>
    </w:p>
  </w:footnote>
  <w:footnote w:id="161">
    <w:p w14:paraId="6B9DCBB6" w14:textId="2E05C288"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http://www.corteidh.or.cr/docs/casos/articulos/seriec_449_esp.pdf.</w:t>
      </w:r>
    </w:p>
  </w:footnote>
  <w:footnote w:id="162">
    <w:p w14:paraId="1F9CEBD9" w14:textId="03DE1841"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http://www.corteidh.or.cr/docs/casos/articulos/seriec_481_esp.pdf.</w:t>
      </w:r>
    </w:p>
  </w:footnote>
  <w:footnote w:id="163">
    <w:p w14:paraId="62109881" w14:textId="3118DD64"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https://www.bcn.cl/leychile/navegar?idNorma=1008867&amp;idVersion=Diferido.</w:t>
      </w:r>
    </w:p>
  </w:footnote>
  <w:footnote w:id="164">
    <w:p w14:paraId="31B7814E" w14:textId="5CBA334C"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https://www.bcn.cl/leychile/navegar?idNorma=1130871.</w:t>
      </w:r>
    </w:p>
  </w:footnote>
  <w:footnote w:id="165">
    <w:p w14:paraId="67E84B26" w14:textId="60F568E0" w:rsidR="00CC612B" w:rsidRPr="00F60142" w:rsidRDefault="00AB3DED" w:rsidP="00CC612B">
      <w:pPr>
        <w:pStyle w:val="Textonotapie"/>
      </w:pPr>
      <w:r>
        <w:tab/>
      </w:r>
      <w:r w:rsidR="00CC612B" w:rsidRPr="007E145F">
        <w:rPr>
          <w:rStyle w:val="Refdenotaalpie"/>
        </w:rPr>
        <w:footnoteRef/>
      </w:r>
      <w:r w:rsidR="00CC612B" w:rsidRPr="00F60142">
        <w:t xml:space="preserve"> </w:t>
      </w:r>
      <w:r>
        <w:tab/>
      </w:r>
      <w:r w:rsidR="00CC612B" w:rsidRPr="00F60142">
        <w:t>Disponible en: https://www.bcn.cl/leychile/navegar?idNorma=1114173.</w:t>
      </w:r>
    </w:p>
  </w:footnote>
  <w:footnote w:id="166">
    <w:p w14:paraId="5597EB63" w14:textId="489D705F" w:rsidR="00CC612B" w:rsidRPr="00F60142" w:rsidRDefault="00AB3DED" w:rsidP="00CC612B">
      <w:pPr>
        <w:pStyle w:val="Textonotapie"/>
        <w:rPr>
          <w:lang w:val="es-ES_tradnl"/>
        </w:rPr>
      </w:pPr>
      <w:r>
        <w:rPr>
          <w:lang w:val="es-ES_tradnl"/>
        </w:rPr>
        <w:tab/>
      </w:r>
      <w:r w:rsidR="00CC612B" w:rsidRPr="007E145F">
        <w:rPr>
          <w:rStyle w:val="Refdenotaalpie"/>
        </w:rPr>
        <w:footnoteRef/>
      </w:r>
      <w:r>
        <w:rPr>
          <w:lang w:val="es-ES_tradnl"/>
        </w:rPr>
        <w:tab/>
      </w:r>
      <w:r w:rsidR="00CC612B" w:rsidRPr="00F60142">
        <w:rPr>
          <w:lang w:val="es-ES_tradnl"/>
        </w:rPr>
        <w:t xml:space="preserve">Disponible en: </w:t>
      </w:r>
      <w:hyperlink r:id="rId37" w:history="1">
        <w:r w:rsidR="00CC612B" w:rsidRPr="004C19FE">
          <w:rPr>
            <w:rStyle w:val="Hipervnculo"/>
            <w:szCs w:val="18"/>
            <w:lang w:val="es-ES_tradnl"/>
          </w:rPr>
          <w:t>https://www.bcn.cl/leychile/consulta/buscador_tratados</w:t>
        </w:r>
      </w:hyperlink>
      <w:r w:rsidR="00CC612B" w:rsidRPr="004C19FE">
        <w:rPr>
          <w:szCs w:val="18"/>
          <w:lang w:val="es-ES_tradnl"/>
        </w:rPr>
        <w:t>.</w:t>
      </w:r>
    </w:p>
  </w:footnote>
  <w:footnote w:id="167">
    <w:p w14:paraId="402E1519" w14:textId="7E4744D2" w:rsidR="00CC612B" w:rsidRPr="00F60142" w:rsidRDefault="00AB3DED" w:rsidP="00CC612B">
      <w:pPr>
        <w:pStyle w:val="Textonotapie"/>
      </w:pPr>
      <w:r>
        <w:tab/>
      </w:r>
      <w:r w:rsidR="00CC612B" w:rsidRPr="007E145F">
        <w:rPr>
          <w:rStyle w:val="Refdenotaalpie"/>
        </w:rPr>
        <w:footnoteRef/>
      </w:r>
      <w:r>
        <w:tab/>
      </w:r>
      <w:r w:rsidR="00CC612B" w:rsidRPr="00F60142">
        <w:t>Disponible en: https://www.minrel.gob.cl/sentencias-y-acuerdos-ante-el-sistema-interamericano-de-ddhh.</w:t>
      </w:r>
    </w:p>
  </w:footnote>
  <w:footnote w:id="168">
    <w:p w14:paraId="42EC3BA5" w14:textId="1142E67D" w:rsidR="00CC612B" w:rsidRPr="00A435ED" w:rsidRDefault="00AB3DED" w:rsidP="00CC612B">
      <w:pPr>
        <w:pStyle w:val="Textonotapie"/>
        <w:rPr>
          <w:lang w:val="fr-FR"/>
        </w:rPr>
      </w:pPr>
      <w:r>
        <w:tab/>
      </w:r>
      <w:r w:rsidR="00CC612B" w:rsidRPr="007E145F">
        <w:rPr>
          <w:rStyle w:val="Refdenotaalpie"/>
        </w:rPr>
        <w:footnoteRef/>
      </w:r>
      <w:r w:rsidR="00CC612B" w:rsidRPr="00A435ED">
        <w:rPr>
          <w:lang w:val="fr-FR"/>
        </w:rPr>
        <w:t xml:space="preserve"> </w:t>
      </w:r>
      <w:r w:rsidRPr="00A435ED">
        <w:rPr>
          <w:lang w:val="fr-FR"/>
        </w:rPr>
        <w:tab/>
      </w:r>
      <w:proofErr w:type="spellStart"/>
      <w:proofErr w:type="gramStart"/>
      <w:r w:rsidR="00CC612B" w:rsidRPr="00A435ED">
        <w:rPr>
          <w:lang w:val="fr-FR"/>
        </w:rPr>
        <w:t>Véase</w:t>
      </w:r>
      <w:proofErr w:type="spellEnd"/>
      <w:r w:rsidR="00CC612B" w:rsidRPr="00A435ED">
        <w:rPr>
          <w:lang w:val="fr-FR"/>
        </w:rPr>
        <w:t>:</w:t>
      </w:r>
      <w:proofErr w:type="gramEnd"/>
      <w:r w:rsidR="00CC612B" w:rsidRPr="00A435ED">
        <w:rPr>
          <w:lang w:val="fr-FR"/>
        </w:rPr>
        <w:t xml:space="preserve"> https://www.derechoshumanos.gob.cl/cursos-virtuales-para-la-ciudadania/.</w:t>
      </w:r>
    </w:p>
  </w:footnote>
  <w:footnote w:id="169">
    <w:p w14:paraId="7BB9016E" w14:textId="2D5BE9F4"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https://www.bcn.cl/leychile/navegar?idNorma=1023143.</w:t>
      </w:r>
    </w:p>
  </w:footnote>
  <w:footnote w:id="170">
    <w:p w14:paraId="0378C6A9" w14:textId="206B19F4"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w:t>
      </w:r>
      <w:hyperlink r:id="rId38" w:history="1">
        <w:r w:rsidR="00CC612B" w:rsidRPr="00A435ED">
          <w:rPr>
            <w:rStyle w:val="Hipervnculo"/>
            <w:szCs w:val="18"/>
            <w:lang w:val="fr-FR"/>
          </w:rPr>
          <w:t>https://</w:t>
        </w:r>
        <w:proofErr w:type="spellStart"/>
        <w:r w:rsidR="00CC612B" w:rsidRPr="00A435ED">
          <w:rPr>
            <w:rStyle w:val="Hipervnculo"/>
            <w:szCs w:val="18"/>
            <w:lang w:val="fr-FR"/>
          </w:rPr>
          <w:t>www.bcn.cl</w:t>
        </w:r>
        <w:proofErr w:type="spellEnd"/>
        <w:r w:rsidR="00CC612B" w:rsidRPr="00A435ED">
          <w:rPr>
            <w:rStyle w:val="Hipervnculo"/>
            <w:szCs w:val="18"/>
            <w:lang w:val="fr-FR"/>
          </w:rPr>
          <w:t>/</w:t>
        </w:r>
        <w:proofErr w:type="spellStart"/>
        <w:r w:rsidR="00CC612B" w:rsidRPr="00A435ED">
          <w:rPr>
            <w:rStyle w:val="Hipervnculo"/>
            <w:szCs w:val="18"/>
            <w:lang w:val="fr-FR"/>
          </w:rPr>
          <w:t>leychile</w:t>
        </w:r>
        <w:proofErr w:type="spellEnd"/>
        <w:r w:rsidR="00CC612B" w:rsidRPr="00A435ED">
          <w:rPr>
            <w:rStyle w:val="Hipervnculo"/>
            <w:szCs w:val="18"/>
            <w:lang w:val="fr-FR"/>
          </w:rPr>
          <w:t>/</w:t>
        </w:r>
        <w:proofErr w:type="spellStart"/>
        <w:r w:rsidR="00CC612B" w:rsidRPr="00A435ED">
          <w:rPr>
            <w:rStyle w:val="Hipervnculo"/>
            <w:szCs w:val="18"/>
            <w:lang w:val="fr-FR"/>
          </w:rPr>
          <w:t>navegar?idNorma</w:t>
        </w:r>
        <w:proofErr w:type="spellEnd"/>
        <w:r w:rsidR="00CC612B" w:rsidRPr="00A435ED">
          <w:rPr>
            <w:rStyle w:val="Hipervnculo"/>
            <w:szCs w:val="18"/>
            <w:lang w:val="fr-FR"/>
          </w:rPr>
          <w:t>=1099611</w:t>
        </w:r>
      </w:hyperlink>
      <w:r w:rsidR="00CC612B" w:rsidRPr="00A435ED">
        <w:rPr>
          <w:rStyle w:val="Hipervnculo"/>
          <w:szCs w:val="18"/>
          <w:lang w:val="fr-FR"/>
        </w:rPr>
        <w:t>.</w:t>
      </w:r>
    </w:p>
  </w:footnote>
  <w:footnote w:id="171">
    <w:p w14:paraId="4B69F1DF" w14:textId="7B49A6A8"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https://www.bcn.cl/leychile/navegar?idNorma=6536.</w:t>
      </w:r>
    </w:p>
  </w:footnote>
  <w:footnote w:id="172">
    <w:p w14:paraId="3A70E5DB" w14:textId="2AD249A6"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https://www.dipres.gob.cl/597/articles-330063_doc_pdf.pdf.</w:t>
      </w:r>
    </w:p>
  </w:footnote>
  <w:footnote w:id="173">
    <w:p w14:paraId="182EE757" w14:textId="659FF46A"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https://www.bcn.cl/leychile/navegar?idNorma=1130871.</w:t>
      </w:r>
    </w:p>
  </w:footnote>
  <w:footnote w:id="174">
    <w:p w14:paraId="5A6DB3D8" w14:textId="2B152F7D"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https://www.bcn.cl/leychile/navegar?idNorma=1116334.</w:t>
      </w:r>
    </w:p>
  </w:footnote>
  <w:footnote w:id="175">
    <w:p w14:paraId="3D994AFF" w14:textId="2E448DF3"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https://www.bcn.cl/leychile/navegar?i=1164864.</w:t>
      </w:r>
    </w:p>
  </w:footnote>
  <w:footnote w:id="176">
    <w:p w14:paraId="3CDEF732" w14:textId="6C34B983" w:rsidR="00CC612B" w:rsidRPr="00A435ED" w:rsidRDefault="00AB3DED" w:rsidP="00CC612B">
      <w:pPr>
        <w:pStyle w:val="Textonotapie"/>
        <w:rPr>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https://www.bcn.cl/leychile/navegar?idNorma=256047.</w:t>
      </w:r>
    </w:p>
  </w:footnote>
  <w:footnote w:id="177">
    <w:p w14:paraId="50BE1BD8" w14:textId="2FF3FC20" w:rsidR="00CC612B" w:rsidRPr="00A435ED" w:rsidRDefault="0041004E" w:rsidP="00CC612B">
      <w:pPr>
        <w:pStyle w:val="Textonotapie"/>
        <w:rPr>
          <w:szCs w:val="18"/>
          <w:lang w:val="fr-FR"/>
        </w:rPr>
      </w:pPr>
      <w:r w:rsidRPr="00A435ED">
        <w:rPr>
          <w:lang w:val="fr-FR"/>
        </w:rPr>
        <w:tab/>
      </w:r>
      <w:r w:rsidR="00CC612B" w:rsidRPr="007E145F">
        <w:rPr>
          <w:rStyle w:val="Refdenotaalpie"/>
        </w:rPr>
        <w:footnoteRef/>
      </w:r>
      <w:r w:rsidR="00CC612B" w:rsidRPr="00A435ED">
        <w:rPr>
          <w:lang w:val="fr-FR"/>
        </w:rPr>
        <w:t xml:space="preserve"> </w:t>
      </w:r>
      <w:r w:rsidRPr="00A435ED">
        <w:rPr>
          <w:lang w:val="fr-FR"/>
        </w:rPr>
        <w:tab/>
      </w:r>
      <w:r w:rsidR="00CC612B" w:rsidRPr="00A435ED">
        <w:rPr>
          <w:lang w:val="fr-FR"/>
        </w:rPr>
        <w:t xml:space="preserve">Disponible </w:t>
      </w:r>
      <w:proofErr w:type="gramStart"/>
      <w:r w:rsidR="00CC612B" w:rsidRPr="00A435ED">
        <w:rPr>
          <w:lang w:val="fr-FR"/>
        </w:rPr>
        <w:t>en:</w:t>
      </w:r>
      <w:proofErr w:type="gramEnd"/>
      <w:r w:rsidR="00CC612B" w:rsidRPr="00A435ED">
        <w:rPr>
          <w:lang w:val="fr-FR"/>
        </w:rPr>
        <w:t xml:space="preserve"> </w:t>
      </w:r>
      <w:hyperlink r:id="rId39" w:history="1">
        <w:r w:rsidR="00CC612B" w:rsidRPr="00A435ED">
          <w:rPr>
            <w:rStyle w:val="Hipervnculo"/>
            <w:szCs w:val="18"/>
            <w:lang w:val="fr-FR"/>
          </w:rPr>
          <w:t>https://</w:t>
        </w:r>
        <w:proofErr w:type="spellStart"/>
        <w:r w:rsidR="00CC612B" w:rsidRPr="00A435ED">
          <w:rPr>
            <w:rStyle w:val="Hipervnculo"/>
            <w:szCs w:val="18"/>
            <w:lang w:val="fr-FR"/>
          </w:rPr>
          <w:t>www.bcn.cl</w:t>
        </w:r>
        <w:proofErr w:type="spellEnd"/>
        <w:r w:rsidR="00CC612B" w:rsidRPr="00A435ED">
          <w:rPr>
            <w:rStyle w:val="Hipervnculo"/>
            <w:szCs w:val="18"/>
            <w:lang w:val="fr-FR"/>
          </w:rPr>
          <w:t>/</w:t>
        </w:r>
        <w:proofErr w:type="spellStart"/>
        <w:r w:rsidR="00CC612B" w:rsidRPr="00A435ED">
          <w:rPr>
            <w:rStyle w:val="Hipervnculo"/>
            <w:szCs w:val="18"/>
            <w:lang w:val="fr-FR"/>
          </w:rPr>
          <w:t>leychile</w:t>
        </w:r>
        <w:proofErr w:type="spellEnd"/>
        <w:r w:rsidR="00CC612B" w:rsidRPr="00A435ED">
          <w:rPr>
            <w:rStyle w:val="Hipervnculo"/>
            <w:szCs w:val="18"/>
            <w:lang w:val="fr-FR"/>
          </w:rPr>
          <w:t>/</w:t>
        </w:r>
        <w:proofErr w:type="spellStart"/>
        <w:r w:rsidR="00CC612B" w:rsidRPr="00A435ED">
          <w:rPr>
            <w:rStyle w:val="Hipervnculo"/>
            <w:szCs w:val="18"/>
            <w:lang w:val="fr-FR"/>
          </w:rPr>
          <w:t>navegar?idNorma</w:t>
        </w:r>
        <w:proofErr w:type="spellEnd"/>
        <w:r w:rsidR="00CC612B" w:rsidRPr="00A435ED">
          <w:rPr>
            <w:rStyle w:val="Hipervnculo"/>
            <w:szCs w:val="18"/>
            <w:lang w:val="fr-FR"/>
          </w:rPr>
          <w:t>=242302</w:t>
        </w:r>
      </w:hyperlink>
      <w:r w:rsidR="00CC612B" w:rsidRPr="00A435ED">
        <w:rPr>
          <w:rStyle w:val="Hipervnculo"/>
          <w:szCs w:val="18"/>
          <w:lang w:val="fr-FR"/>
        </w:rPr>
        <w:t>.</w:t>
      </w:r>
    </w:p>
  </w:footnote>
  <w:footnote w:id="178">
    <w:p w14:paraId="283F0FC7" w14:textId="5971C19C" w:rsidR="00CC612B" w:rsidRPr="00A435ED" w:rsidRDefault="0041004E" w:rsidP="00CC612B">
      <w:pPr>
        <w:pStyle w:val="Textonotapie"/>
        <w:rPr>
          <w:szCs w:val="18"/>
          <w:lang w:val="fr-FR"/>
        </w:rPr>
      </w:pPr>
      <w:r w:rsidRPr="00A435ED">
        <w:rPr>
          <w:szCs w:val="18"/>
          <w:lang w:val="fr-FR"/>
        </w:rPr>
        <w:tab/>
      </w:r>
      <w:r w:rsidR="00CC612B" w:rsidRPr="006D75D2">
        <w:rPr>
          <w:rStyle w:val="Refdenotaalpie"/>
          <w:szCs w:val="18"/>
        </w:rPr>
        <w:footnoteRef/>
      </w:r>
      <w:r w:rsidR="00CC612B" w:rsidRPr="00A435ED">
        <w:rPr>
          <w:szCs w:val="18"/>
          <w:lang w:val="fr-FR"/>
        </w:rPr>
        <w:t xml:space="preserve"> </w:t>
      </w:r>
      <w:r w:rsidRPr="00A435ED">
        <w:rPr>
          <w:szCs w:val="18"/>
          <w:lang w:val="fr-FR"/>
        </w:rPr>
        <w:tab/>
      </w:r>
      <w:r w:rsidR="00CC612B" w:rsidRPr="00A435ED">
        <w:rPr>
          <w:szCs w:val="18"/>
          <w:lang w:val="fr-FR"/>
        </w:rPr>
        <w:t xml:space="preserve">Disponible </w:t>
      </w:r>
      <w:proofErr w:type="gramStart"/>
      <w:r w:rsidR="00CC612B" w:rsidRPr="00A435ED">
        <w:rPr>
          <w:szCs w:val="18"/>
          <w:lang w:val="fr-FR"/>
        </w:rPr>
        <w:t>en:</w:t>
      </w:r>
      <w:proofErr w:type="gramEnd"/>
      <w:r w:rsidR="00CC612B" w:rsidRPr="00A435ED">
        <w:rPr>
          <w:szCs w:val="18"/>
          <w:lang w:val="fr-FR"/>
        </w:rPr>
        <w:t xml:space="preserve"> https://www.bcn.cl/leychile/navegar?idNorma=1042092&amp;idVersion=Diferido.</w:t>
      </w:r>
    </w:p>
  </w:footnote>
  <w:footnote w:id="179">
    <w:p w14:paraId="164D04C3" w14:textId="0EDAF56F" w:rsidR="00CC612B" w:rsidRPr="006D75D2" w:rsidRDefault="0041004E" w:rsidP="00CC612B">
      <w:pPr>
        <w:pStyle w:val="Textonotapie"/>
        <w:rPr>
          <w:szCs w:val="18"/>
        </w:rPr>
      </w:pPr>
      <w:r w:rsidRPr="00A435ED">
        <w:rPr>
          <w:szCs w:val="18"/>
          <w:lang w:val="fr-FR"/>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Boletín N°12.748-17. Disponible en https://www.camara.cl/legislacion/ProyectosDeLey/tramitacion.aspx?prmID=13286&amp;prmBOLETIN=12748-17.</w:t>
      </w:r>
    </w:p>
  </w:footnote>
  <w:footnote w:id="180">
    <w:p w14:paraId="23BC5A8C" w14:textId="5D096908"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Disponible en: https://www.bcn.cl/leychile/navegar?idNorma=1204220&amp;idParte=10503626&amp;idVersion=2024-06-14.</w:t>
      </w:r>
    </w:p>
  </w:footnote>
  <w:footnote w:id="181">
    <w:p w14:paraId="0BEA7F0F" w14:textId="5DC5BD99"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0" w:history="1">
        <w:r w:rsidR="00CC612B" w:rsidRPr="006D75D2">
          <w:rPr>
            <w:rStyle w:val="Hipervnculo"/>
            <w:szCs w:val="18"/>
          </w:rPr>
          <w:t>https://www.bcn.cl/leychile/navegar?idNorma=1149335&amp;idParte=10157710&amp;idVersion=2020-09-11</w:t>
        </w:r>
      </w:hyperlink>
      <w:r w:rsidR="00CC612B" w:rsidRPr="006D75D2">
        <w:rPr>
          <w:rStyle w:val="Hipervnculo"/>
          <w:szCs w:val="18"/>
        </w:rPr>
        <w:t>.</w:t>
      </w:r>
    </w:p>
  </w:footnote>
  <w:footnote w:id="182">
    <w:p w14:paraId="3E191FE4" w14:textId="66960F39"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1" w:history="1">
        <w:r w:rsidR="00CC612B" w:rsidRPr="006D75D2">
          <w:rPr>
            <w:rStyle w:val="Hipervnculo"/>
            <w:szCs w:val="18"/>
          </w:rPr>
          <w:t>https://www.bcn.cl/leychile/navegar?idNorma=1159523</w:t>
        </w:r>
      </w:hyperlink>
      <w:r w:rsidR="00CC612B" w:rsidRPr="006D75D2">
        <w:rPr>
          <w:rStyle w:val="Hipervnculo"/>
          <w:szCs w:val="18"/>
        </w:rPr>
        <w:t>.</w:t>
      </w:r>
    </w:p>
  </w:footnote>
  <w:footnote w:id="183">
    <w:p w14:paraId="64E94591" w14:textId="280AE059"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2" w:history="1">
        <w:r w:rsidR="00CC612B" w:rsidRPr="006D75D2">
          <w:rPr>
            <w:rStyle w:val="Hipervnculo"/>
            <w:szCs w:val="18"/>
          </w:rPr>
          <w:t>https://www.bcn.cl/leychile/navegar?idNorma=1131064</w:t>
        </w:r>
      </w:hyperlink>
      <w:r w:rsidR="00CC612B" w:rsidRPr="006D75D2">
        <w:rPr>
          <w:rStyle w:val="Hipervnculo"/>
          <w:szCs w:val="18"/>
        </w:rPr>
        <w:t>.</w:t>
      </w:r>
    </w:p>
  </w:footnote>
  <w:footnote w:id="184">
    <w:p w14:paraId="641EC06A" w14:textId="6B67BEC5" w:rsidR="00CC612B" w:rsidRPr="00F60142" w:rsidRDefault="006044E2" w:rsidP="00CC612B">
      <w:pPr>
        <w:pStyle w:val="Textonotapie"/>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3" w:history="1">
        <w:r w:rsidR="00CC612B" w:rsidRPr="006D75D2">
          <w:rPr>
            <w:rStyle w:val="Hipervnculo"/>
            <w:szCs w:val="18"/>
          </w:rPr>
          <w:t>https://www.bcn.cl/leychile/navegar?i=1162243</w:t>
        </w:r>
      </w:hyperlink>
      <w:r w:rsidR="00CC612B" w:rsidRPr="006D75D2">
        <w:rPr>
          <w:rStyle w:val="Hipervnculo"/>
          <w:szCs w:val="18"/>
        </w:rPr>
        <w:t>.</w:t>
      </w:r>
    </w:p>
  </w:footnote>
  <w:footnote w:id="185">
    <w:p w14:paraId="0AC87C33" w14:textId="7609826A" w:rsidR="00CC612B" w:rsidRPr="006D75D2" w:rsidRDefault="006044E2" w:rsidP="00CC612B">
      <w:pPr>
        <w:pStyle w:val="Textonotapie"/>
        <w:rPr>
          <w:szCs w:val="18"/>
        </w:rPr>
      </w:pPr>
      <w:r>
        <w:tab/>
      </w:r>
      <w:r w:rsidR="00CC612B" w:rsidRPr="007E145F">
        <w:rPr>
          <w:rStyle w:val="Refdenotaalpie"/>
        </w:rPr>
        <w:footnoteRef/>
      </w:r>
      <w:r w:rsidR="00CC612B" w:rsidRPr="00F60142">
        <w:t xml:space="preserve"> </w:t>
      </w:r>
      <w:r>
        <w:tab/>
      </w:r>
      <w:r w:rsidR="00CC612B" w:rsidRPr="00F60142">
        <w:t xml:space="preserve">Disponible en: </w:t>
      </w:r>
      <w:hyperlink r:id="rId44" w:history="1">
        <w:r w:rsidR="00CC612B" w:rsidRPr="006D75D2">
          <w:rPr>
            <w:rStyle w:val="Hipervnculo"/>
            <w:szCs w:val="18"/>
          </w:rPr>
          <w:t>https://biblioteca.digital.gob.cl/handle/123456789/3645</w:t>
        </w:r>
      </w:hyperlink>
      <w:r w:rsidR="00CC612B" w:rsidRPr="006D75D2">
        <w:rPr>
          <w:rStyle w:val="Hipervnculo"/>
          <w:szCs w:val="18"/>
        </w:rPr>
        <w:t>.</w:t>
      </w:r>
    </w:p>
  </w:footnote>
  <w:footnote w:id="186">
    <w:p w14:paraId="48517443" w14:textId="6ADA8F85"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5" w:history="1">
        <w:r w:rsidR="00CC612B" w:rsidRPr="006D75D2">
          <w:rPr>
            <w:rStyle w:val="Hipervnculo"/>
            <w:szCs w:val="18"/>
          </w:rPr>
          <w:t>https://www.bcn.cl/leychile/navegar?idNorma=1173643</w:t>
        </w:r>
      </w:hyperlink>
      <w:r w:rsidR="00CC612B" w:rsidRPr="006D75D2">
        <w:rPr>
          <w:rStyle w:val="Hipervnculo"/>
          <w:szCs w:val="18"/>
        </w:rPr>
        <w:t>.</w:t>
      </w:r>
    </w:p>
  </w:footnote>
  <w:footnote w:id="187">
    <w:p w14:paraId="77E60FF8" w14:textId="49063AC1"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6" w:history="1">
        <w:r w:rsidR="00CC612B" w:rsidRPr="006D75D2">
          <w:rPr>
            <w:rStyle w:val="Hipervnculo"/>
            <w:szCs w:val="18"/>
          </w:rPr>
          <w:t>https://www.bcn.cl/leychile/navegar?idNorma=1187063</w:t>
        </w:r>
      </w:hyperlink>
      <w:r w:rsidR="00CC612B" w:rsidRPr="006D75D2">
        <w:rPr>
          <w:rStyle w:val="Hipervnculo"/>
          <w:szCs w:val="18"/>
        </w:rPr>
        <w:t>.</w:t>
      </w:r>
    </w:p>
  </w:footnote>
  <w:footnote w:id="188">
    <w:p w14:paraId="4FFF90EF" w14:textId="6109A08B"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7" w:history="1">
        <w:r w:rsidR="00CC612B" w:rsidRPr="006D75D2">
          <w:rPr>
            <w:rStyle w:val="Hipervnculo"/>
            <w:szCs w:val="18"/>
          </w:rPr>
          <w:t>https://www.bcn.cl/leychile/navegar?idNorma=1168463</w:t>
        </w:r>
      </w:hyperlink>
      <w:r w:rsidR="00CC612B" w:rsidRPr="006D75D2">
        <w:rPr>
          <w:rStyle w:val="Hipervnculo"/>
          <w:szCs w:val="18"/>
        </w:rPr>
        <w:t>.</w:t>
      </w:r>
    </w:p>
  </w:footnote>
  <w:footnote w:id="189">
    <w:p w14:paraId="1A67F3C6" w14:textId="25B83E4C" w:rsidR="00CC612B" w:rsidRPr="006D75D2" w:rsidRDefault="006044E2" w:rsidP="00CC612B">
      <w:pPr>
        <w:pStyle w:val="Textonotapie"/>
        <w:rPr>
          <w:szCs w:val="18"/>
        </w:rPr>
      </w:pPr>
      <w:r w:rsidRPr="006D75D2">
        <w:rPr>
          <w:szCs w:val="18"/>
        </w:rPr>
        <w:tab/>
      </w:r>
      <w:r w:rsidR="00CC612B" w:rsidRPr="006D75D2">
        <w:rPr>
          <w:rStyle w:val="Refdenotaalpie"/>
          <w:szCs w:val="18"/>
        </w:rPr>
        <w:footnoteRef/>
      </w:r>
      <w:r w:rsidR="00CC612B" w:rsidRPr="006D75D2">
        <w:rPr>
          <w:szCs w:val="18"/>
        </w:rPr>
        <w:t xml:space="preserve"> </w:t>
      </w:r>
      <w:r w:rsidRPr="006D75D2">
        <w:rPr>
          <w:szCs w:val="18"/>
        </w:rPr>
        <w:tab/>
      </w:r>
      <w:r w:rsidR="00CC612B" w:rsidRPr="006D75D2">
        <w:rPr>
          <w:szCs w:val="18"/>
        </w:rPr>
        <w:t xml:space="preserve">Disponible en: </w:t>
      </w:r>
      <w:hyperlink r:id="rId48" w:history="1">
        <w:r w:rsidR="00CC612B" w:rsidRPr="006D75D2">
          <w:rPr>
            <w:rStyle w:val="Hipervnculo"/>
            <w:szCs w:val="18"/>
          </w:rPr>
          <w:t>https://www.bcn.cl/leychile/navegar?idNorma=1181003&amp;idParte=10363246&amp;idVersion=2222-02-02</w:t>
        </w:r>
      </w:hyperlink>
      <w:r w:rsidR="00CC612B" w:rsidRPr="006D75D2">
        <w:rPr>
          <w:rStyle w:val="Hipervnculo"/>
          <w:szCs w:val="18"/>
        </w:rPr>
        <w:t>.</w:t>
      </w:r>
    </w:p>
  </w:footnote>
  <w:footnote w:id="190">
    <w:p w14:paraId="20FFA954" w14:textId="70FE893B"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49"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=1187183</w:t>
        </w:r>
      </w:hyperlink>
      <w:r w:rsidR="00CC612B" w:rsidRPr="006D75D2">
        <w:rPr>
          <w:rStyle w:val="Hipervnculo"/>
          <w:szCs w:val="18"/>
          <w:lang w:val="de-DE"/>
        </w:rPr>
        <w:t>.</w:t>
      </w:r>
    </w:p>
  </w:footnote>
  <w:footnote w:id="191">
    <w:p w14:paraId="0B0FD06A" w14:textId="09C64D59"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0"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=1187224</w:t>
        </w:r>
      </w:hyperlink>
      <w:r w:rsidR="00CC612B" w:rsidRPr="006D75D2">
        <w:rPr>
          <w:rStyle w:val="Hipervnculo"/>
          <w:szCs w:val="18"/>
          <w:lang w:val="de-DE"/>
        </w:rPr>
        <w:t>.</w:t>
      </w:r>
    </w:p>
  </w:footnote>
  <w:footnote w:id="192">
    <w:p w14:paraId="78BB1E43" w14:textId="57B08ECD"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1"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=1150357</w:t>
        </w:r>
      </w:hyperlink>
      <w:r w:rsidR="00CC612B" w:rsidRPr="006D75D2">
        <w:rPr>
          <w:rStyle w:val="Hipervnculo"/>
          <w:szCs w:val="18"/>
          <w:lang w:val="de-DE"/>
        </w:rPr>
        <w:t>.</w:t>
      </w:r>
    </w:p>
  </w:footnote>
  <w:footnote w:id="193">
    <w:p w14:paraId="3D84F38A" w14:textId="179B04E4"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2"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=1144003</w:t>
        </w:r>
      </w:hyperlink>
      <w:r w:rsidR="00CC612B" w:rsidRPr="006D75D2">
        <w:rPr>
          <w:rStyle w:val="Hipervnculo"/>
          <w:szCs w:val="18"/>
          <w:lang w:val="de-DE"/>
        </w:rPr>
        <w:t>.</w:t>
      </w:r>
    </w:p>
  </w:footnote>
  <w:footnote w:id="194">
    <w:p w14:paraId="307FD112" w14:textId="67AEC124"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Disponible en: https://www.bcn.cl/leychile/navegar?idNorma=1134001.</w:t>
      </w:r>
    </w:p>
  </w:footnote>
  <w:footnote w:id="195">
    <w:p w14:paraId="32847482" w14:textId="17431829"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r w:rsidR="00CC612B" w:rsidRPr="006D75D2">
        <w:rPr>
          <w:szCs w:val="18"/>
          <w:lang w:val="de-DE"/>
        </w:rPr>
        <w:t>https://www.bcn.cl/leychile/navegar?idNorma=1113932.</w:t>
      </w:r>
    </w:p>
  </w:footnote>
  <w:footnote w:id="196">
    <w:p w14:paraId="1E767852" w14:textId="70F6635B"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3"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=1103697</w:t>
        </w:r>
      </w:hyperlink>
      <w:r w:rsidR="00CC612B" w:rsidRPr="006D75D2">
        <w:rPr>
          <w:rStyle w:val="Hipervnculo"/>
          <w:szCs w:val="18"/>
          <w:lang w:val="de-DE"/>
        </w:rPr>
        <w:t>.</w:t>
      </w:r>
    </w:p>
  </w:footnote>
  <w:footnote w:id="197">
    <w:p w14:paraId="41F29424" w14:textId="5964BD6B"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4"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=1154203</w:t>
        </w:r>
      </w:hyperlink>
      <w:r w:rsidR="00CC612B" w:rsidRPr="006D75D2">
        <w:rPr>
          <w:rStyle w:val="Hipervnculo"/>
          <w:szCs w:val="18"/>
          <w:lang w:val="de-DE"/>
        </w:rPr>
        <w:t>.</w:t>
      </w:r>
    </w:p>
  </w:footnote>
  <w:footnote w:id="198">
    <w:p w14:paraId="122A0551" w14:textId="539F5696"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5"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=1187684</w:t>
        </w:r>
      </w:hyperlink>
      <w:r w:rsidR="00CC612B" w:rsidRPr="006D75D2">
        <w:rPr>
          <w:rStyle w:val="Hipervnculo"/>
          <w:szCs w:val="18"/>
          <w:lang w:val="de-DE"/>
        </w:rPr>
        <w:t>.</w:t>
      </w:r>
    </w:p>
  </w:footnote>
  <w:footnote w:id="199">
    <w:p w14:paraId="711ABEE7" w14:textId="2B6128A5"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A435ED">
        <w:rPr>
          <w:szCs w:val="18"/>
          <w:lang w:val="de-DE"/>
        </w:rPr>
        <w:t xml:space="preserve">Disponible en: </w:t>
      </w:r>
      <w:hyperlink r:id="rId56"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=1128371</w:t>
        </w:r>
      </w:hyperlink>
      <w:r w:rsidR="00CC612B" w:rsidRPr="006D75D2">
        <w:rPr>
          <w:rStyle w:val="Hipervnculo"/>
          <w:szCs w:val="18"/>
          <w:lang w:val="de-DE"/>
        </w:rPr>
        <w:t>.</w:t>
      </w:r>
    </w:p>
  </w:footnote>
  <w:footnote w:id="200">
    <w:p w14:paraId="2A1A92E3" w14:textId="74EAD5B3" w:rsidR="00CC612B" w:rsidRPr="006D75D2" w:rsidRDefault="006044E2"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00CF49A5" w:rsidRPr="006D75D2">
        <w:rPr>
          <w:szCs w:val="18"/>
          <w:lang w:val="de-DE"/>
        </w:rPr>
        <w:tab/>
      </w:r>
      <w:r w:rsidR="00CC612B" w:rsidRPr="006D75D2">
        <w:rPr>
          <w:szCs w:val="18"/>
          <w:lang w:val="de-DE"/>
        </w:rPr>
        <w:t xml:space="preserve">Disponible en: </w:t>
      </w:r>
      <w:hyperlink r:id="rId57"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=1169572</w:t>
        </w:r>
      </w:hyperlink>
      <w:r w:rsidR="00CC612B" w:rsidRPr="006D75D2">
        <w:rPr>
          <w:rStyle w:val="Hipervnculo"/>
          <w:szCs w:val="18"/>
          <w:lang w:val="de-DE"/>
        </w:rPr>
        <w:t>.</w:t>
      </w:r>
    </w:p>
  </w:footnote>
  <w:footnote w:id="201">
    <w:p w14:paraId="5881E8C1" w14:textId="79C93E6F" w:rsidR="00CC612B" w:rsidRPr="00F60142" w:rsidRDefault="00CF49A5" w:rsidP="00CC612B">
      <w:pPr>
        <w:pStyle w:val="Textonotapie"/>
        <w:rPr>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58"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=1163736</w:t>
        </w:r>
      </w:hyperlink>
      <w:r w:rsidR="00CC612B" w:rsidRPr="006D75D2">
        <w:rPr>
          <w:rStyle w:val="Hipervnculo"/>
          <w:szCs w:val="18"/>
          <w:lang w:val="de-DE"/>
        </w:rPr>
        <w:t>.</w:t>
      </w:r>
    </w:p>
  </w:footnote>
  <w:footnote w:id="202">
    <w:p w14:paraId="0ACB093C" w14:textId="4E4B59B4" w:rsidR="00CC612B" w:rsidRPr="006D75D2" w:rsidRDefault="00CF49A5" w:rsidP="00CC612B">
      <w:pPr>
        <w:pStyle w:val="Textonotapie"/>
        <w:rPr>
          <w:szCs w:val="18"/>
          <w:lang w:val="de-DE"/>
        </w:rPr>
      </w:pPr>
      <w:r>
        <w:rPr>
          <w:lang w:val="de-DE"/>
        </w:rPr>
        <w:tab/>
      </w:r>
      <w:r w:rsidR="00CC612B" w:rsidRPr="007E145F">
        <w:rPr>
          <w:rStyle w:val="Refdenotaalpie"/>
        </w:rPr>
        <w:footnoteRef/>
      </w:r>
      <w:r w:rsidR="00CC612B" w:rsidRPr="00F60142">
        <w:rPr>
          <w:lang w:val="de-DE"/>
        </w:rPr>
        <w:t xml:space="preserve"> </w:t>
      </w:r>
      <w:r>
        <w:rPr>
          <w:lang w:val="de-DE"/>
        </w:rPr>
        <w:tab/>
      </w:r>
      <w:r w:rsidR="00CC612B" w:rsidRPr="00F60142">
        <w:rPr>
          <w:lang w:val="de-DE"/>
        </w:rPr>
        <w:t>Disponible en</w:t>
      </w:r>
      <w:r w:rsidR="00CC612B" w:rsidRPr="006D75D2">
        <w:rPr>
          <w:szCs w:val="18"/>
          <w:lang w:val="de-DE"/>
        </w:rPr>
        <w:t xml:space="preserve">: </w:t>
      </w:r>
      <w:hyperlink r:id="rId59" w:history="1">
        <w:r w:rsidR="00CC612B" w:rsidRPr="006D75D2">
          <w:rPr>
            <w:rStyle w:val="Hipervnculo"/>
            <w:szCs w:val="18"/>
            <w:lang w:val="de-DE"/>
          </w:rPr>
          <w:t>https://</w:t>
        </w:r>
        <w:proofErr w:type="spellStart"/>
        <w:r w:rsidR="00CC612B" w:rsidRPr="006D75D2">
          <w:rPr>
            <w:rStyle w:val="Hipervnculo"/>
            <w:szCs w:val="18"/>
            <w:lang w:val="de-DE"/>
          </w:rPr>
          <w:t>secretariadegenero.pjud.cl</w:t>
        </w:r>
        <w:proofErr w:type="spellEnd"/>
        <w:r w:rsidR="00CC612B" w:rsidRPr="006D75D2">
          <w:rPr>
            <w:rStyle w:val="Hipervnculo"/>
            <w:szCs w:val="18"/>
            <w:lang w:val="de-DE"/>
          </w:rPr>
          <w:t>/</w:t>
        </w:r>
        <w:proofErr w:type="spellStart"/>
        <w:r w:rsidR="00CC612B" w:rsidRPr="006D75D2">
          <w:rPr>
            <w:rStyle w:val="Hipervnculo"/>
            <w:szCs w:val="18"/>
            <w:lang w:val="de-DE"/>
          </w:rPr>
          <w:t>index.php</w:t>
        </w:r>
        <w:proofErr w:type="spellEnd"/>
        <w:r w:rsidR="00CC612B" w:rsidRPr="006D75D2">
          <w:rPr>
            <w:rStyle w:val="Hipervnculo"/>
            <w:szCs w:val="18"/>
            <w:lang w:val="de-DE"/>
          </w:rPr>
          <w:t>/</w:t>
        </w:r>
        <w:proofErr w:type="spellStart"/>
        <w:r w:rsidR="00CC612B" w:rsidRPr="006D75D2">
          <w:rPr>
            <w:rStyle w:val="Hipervnculo"/>
            <w:szCs w:val="18"/>
            <w:lang w:val="de-DE"/>
          </w:rPr>
          <w:t>estudio-lgbti</w:t>
        </w:r>
        <w:proofErr w:type="spellEnd"/>
      </w:hyperlink>
      <w:r w:rsidR="00CC612B" w:rsidRPr="006D75D2">
        <w:rPr>
          <w:rStyle w:val="Hipervnculo"/>
          <w:szCs w:val="18"/>
          <w:lang w:val="de-DE"/>
        </w:rPr>
        <w:t>.</w:t>
      </w:r>
    </w:p>
  </w:footnote>
  <w:footnote w:id="203">
    <w:p w14:paraId="2A2E0376" w14:textId="6430006C"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Disponible en: https://www.bcn.cl/leychile/navegar?idNorma=1126480.</w:t>
      </w:r>
    </w:p>
  </w:footnote>
  <w:footnote w:id="204">
    <w:p w14:paraId="42479657" w14:textId="04DE6A78" w:rsidR="00CC612B" w:rsidRPr="006D75D2" w:rsidRDefault="00CF49A5" w:rsidP="00CC612B">
      <w:pPr>
        <w:pStyle w:val="Textonotapie"/>
        <w:rPr>
          <w:rFonts w:eastAsia="Quattrocento Sans"/>
          <w:szCs w:val="18"/>
          <w:lang w:val="de-DE"/>
        </w:rPr>
      </w:pPr>
      <w:r w:rsidRPr="006D75D2">
        <w:rPr>
          <w:szCs w:val="18"/>
          <w:lang w:val="de-DE"/>
        </w:rPr>
        <w:tab/>
      </w:r>
      <w:r w:rsidR="00CC612B" w:rsidRPr="006D75D2">
        <w:rPr>
          <w:rStyle w:val="Refdenotaalpie"/>
          <w:szCs w:val="18"/>
        </w:rPr>
        <w:footnoteRef/>
      </w:r>
      <w:r w:rsidRPr="006D75D2">
        <w:rPr>
          <w:szCs w:val="18"/>
          <w:lang w:val="de-DE"/>
        </w:rPr>
        <w:t xml:space="preserve"> </w:t>
      </w:r>
      <w:r w:rsidRPr="006D75D2">
        <w:rPr>
          <w:szCs w:val="18"/>
          <w:lang w:val="de-DE"/>
        </w:rPr>
        <w:tab/>
      </w:r>
      <w:r w:rsidR="00CC612B" w:rsidRPr="006D75D2">
        <w:rPr>
          <w:szCs w:val="18"/>
          <w:lang w:val="de-DE"/>
        </w:rPr>
        <w:t>Disponible en:</w:t>
      </w:r>
      <w:r w:rsidR="00CC612B" w:rsidRPr="006D75D2">
        <w:rPr>
          <w:rFonts w:eastAsia="Quattrocento Sans"/>
          <w:szCs w:val="18"/>
          <w:lang w:val="de-DE"/>
        </w:rPr>
        <w:t xml:space="preserve"> https://diprece.minsal.cl/wp-content/uploads/2021/05/RECOMENDACIONES-PARA-LA-IMPLEMENTACION-DEL-PROGRAMA-DE-ACOMPANAMIENTO-PARA-NINOS-NINAS-Y-ADOLESCENTES-TRANS-Y-GENERO-NO-CONFORME.pdf.</w:t>
      </w:r>
    </w:p>
  </w:footnote>
  <w:footnote w:id="205">
    <w:p w14:paraId="4F5F6497" w14:textId="2217B9EF" w:rsidR="00CC612B" w:rsidRPr="006D75D2" w:rsidRDefault="00CF49A5" w:rsidP="00CC612B">
      <w:pPr>
        <w:pStyle w:val="Textonotapie"/>
        <w:rPr>
          <w:rFonts w:eastAsia="Quattrocento Sans"/>
          <w:color w:val="000000"/>
          <w:szCs w:val="18"/>
          <w:lang w:val="de-DE"/>
        </w:rPr>
      </w:pPr>
      <w:r w:rsidRPr="006D75D2">
        <w:rPr>
          <w:rFonts w:eastAsia="Quattrocento Sans"/>
          <w:szCs w:val="18"/>
          <w:lang w:val="de-DE"/>
        </w:rPr>
        <w:tab/>
      </w:r>
      <w:r w:rsidR="00CC612B" w:rsidRPr="006D75D2">
        <w:rPr>
          <w:rStyle w:val="Refdenotaalpie"/>
          <w:szCs w:val="18"/>
        </w:rPr>
        <w:footnoteRef/>
      </w:r>
      <w:r w:rsidR="00CC612B" w:rsidRPr="006D75D2">
        <w:rPr>
          <w:rFonts w:eastAsia="Quattrocento Sans"/>
          <w:szCs w:val="18"/>
          <w:lang w:val="de-DE"/>
        </w:rPr>
        <w:t xml:space="preserve"> </w:t>
      </w:r>
      <w:r w:rsidRPr="006D75D2">
        <w:rPr>
          <w:rFonts w:eastAsia="Quattrocento Sans"/>
          <w:szCs w:val="18"/>
          <w:lang w:val="de-DE"/>
        </w:rPr>
        <w:tab/>
      </w:r>
      <w:r w:rsidR="00CC612B" w:rsidRPr="006D75D2">
        <w:rPr>
          <w:szCs w:val="18"/>
          <w:lang w:val="de-DE"/>
        </w:rPr>
        <w:t xml:space="preserve">Disponible en: </w:t>
      </w:r>
      <w:r w:rsidR="00CC612B" w:rsidRPr="006D75D2">
        <w:rPr>
          <w:rFonts w:eastAsia="Quattrocento Sans"/>
          <w:szCs w:val="18"/>
          <w:lang w:val="de-DE"/>
        </w:rPr>
        <w:t xml:space="preserve">https://www.supereduc.cl/wp-content/uploads/2017/04/ORD-N%C2%BA0768-DERECHOS-DE-NI%C3%91AS-NI%C3%91OS-Y-ESTUDIANTES-TRANS-EN-EL-%C3%81MBITO-DE-LA-EDUCACI%C3%93N-A-SOSTENEDORES.pdf. </w:t>
      </w:r>
    </w:p>
  </w:footnote>
  <w:footnote w:id="206">
    <w:p w14:paraId="19A2DEA8" w14:textId="0245A574"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0" w:history="1">
        <w:r w:rsidR="00CC612B" w:rsidRPr="006D75D2">
          <w:rPr>
            <w:rStyle w:val="Hipervnculo"/>
            <w:szCs w:val="18"/>
            <w:lang w:val="de-DE"/>
          </w:rPr>
          <w:t>https://inclusionyparticipacion.mineduc.cl/wp-content/uploads/sites/113/2023/05/DOCUMENTO-PARTICIPACION-2-v2.pdf</w:t>
        </w:r>
      </w:hyperlink>
      <w:r w:rsidR="00CC612B" w:rsidRPr="006D75D2">
        <w:rPr>
          <w:rStyle w:val="Hipervnculo"/>
          <w:szCs w:val="18"/>
          <w:lang w:val="de-DE"/>
        </w:rPr>
        <w:t>.</w:t>
      </w:r>
    </w:p>
  </w:footnote>
  <w:footnote w:id="207">
    <w:p w14:paraId="184498CB" w14:textId="3B50BCD4"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1" w:history="1">
        <w:r w:rsidR="00CC612B" w:rsidRPr="006D75D2">
          <w:rPr>
            <w:rStyle w:val="Hipervnculo"/>
            <w:szCs w:val="18"/>
            <w:lang w:val="de-DE"/>
          </w:rPr>
          <w:t>https://www.movilh.cl/wp-content/uploads/2021/01/gendarmeria-protocolo-trans-movilh.pdf</w:t>
        </w:r>
      </w:hyperlink>
      <w:r w:rsidR="00CC612B" w:rsidRPr="006D75D2">
        <w:rPr>
          <w:rStyle w:val="Hipervnculo"/>
          <w:szCs w:val="18"/>
          <w:lang w:val="de-DE"/>
        </w:rPr>
        <w:t>.</w:t>
      </w:r>
    </w:p>
  </w:footnote>
  <w:footnote w:id="208">
    <w:p w14:paraId="1AA65B58" w14:textId="085D63E2"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2" w:history="1">
        <w:r w:rsidR="00CC612B" w:rsidRPr="006D75D2">
          <w:rPr>
            <w:rStyle w:val="Hipervnculo"/>
            <w:szCs w:val="18"/>
            <w:lang w:val="de-DE"/>
          </w:rPr>
          <w:t>https://diprece.minsal.cl/wp-content/uploads/2023/11/Circular-15-Instruye-a-equipos-de-salud-a-adoptar-todas-las-medidas-necesarias-para-asegurar-el-interes-superior-de-ninos-ninas-y-adolescentes-con-variaciones-de-las-caracteristicas-sexuales.pdf</w:t>
        </w:r>
      </w:hyperlink>
      <w:r w:rsidR="00CC612B" w:rsidRPr="006D75D2">
        <w:rPr>
          <w:rStyle w:val="Hipervnculo"/>
          <w:szCs w:val="18"/>
          <w:lang w:val="de-DE"/>
        </w:rPr>
        <w:t>.</w:t>
      </w:r>
    </w:p>
  </w:footnote>
  <w:footnote w:id="209">
    <w:p w14:paraId="7B0B1043" w14:textId="478FA9D2"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3"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navegar?idLey</w:t>
        </w:r>
        <w:proofErr w:type="spellEnd"/>
        <w:r w:rsidR="00CC612B" w:rsidRPr="006D75D2">
          <w:rPr>
            <w:rStyle w:val="Hipervnculo"/>
            <w:szCs w:val="18"/>
            <w:lang w:val="de-DE"/>
          </w:rPr>
          <w:t>=20422</w:t>
        </w:r>
      </w:hyperlink>
      <w:r w:rsidR="00CC612B" w:rsidRPr="006D75D2">
        <w:rPr>
          <w:rStyle w:val="Hipervnculo"/>
          <w:szCs w:val="18"/>
          <w:lang w:val="de-DE"/>
        </w:rPr>
        <w:t>.</w:t>
      </w:r>
    </w:p>
  </w:footnote>
  <w:footnote w:id="210">
    <w:p w14:paraId="727BDD9D" w14:textId="67245BED"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4"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=1134300</w:t>
        </w:r>
      </w:hyperlink>
      <w:r w:rsidR="00CC612B" w:rsidRPr="006D75D2">
        <w:rPr>
          <w:rStyle w:val="Hipervnculo"/>
          <w:szCs w:val="18"/>
          <w:lang w:val="de-DE"/>
        </w:rPr>
        <w:t>.</w:t>
      </w:r>
    </w:p>
  </w:footnote>
  <w:footnote w:id="211">
    <w:p w14:paraId="14F1B2DE" w14:textId="6372EC07"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5"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w:t>
        </w:r>
        <w:proofErr w:type="spellStart"/>
        <w:r w:rsidR="00CC612B" w:rsidRPr="006D75D2">
          <w:rPr>
            <w:rStyle w:val="Hipervnculo"/>
            <w:szCs w:val="18"/>
            <w:lang w:val="de-DE"/>
          </w:rPr>
          <w:t>1150763&amp;idParte</w:t>
        </w:r>
        <w:proofErr w:type="spellEnd"/>
        <w:r w:rsidR="00CC612B" w:rsidRPr="006D75D2">
          <w:rPr>
            <w:rStyle w:val="Hipervnculo"/>
            <w:szCs w:val="18"/>
            <w:lang w:val="de-DE"/>
          </w:rPr>
          <w:t>=0</w:t>
        </w:r>
      </w:hyperlink>
      <w:r w:rsidR="00CC612B" w:rsidRPr="006D75D2">
        <w:rPr>
          <w:rStyle w:val="Hipervnculo"/>
          <w:szCs w:val="18"/>
          <w:lang w:val="de-DE"/>
        </w:rPr>
        <w:t>.</w:t>
      </w:r>
    </w:p>
  </w:footnote>
  <w:footnote w:id="212">
    <w:p w14:paraId="1767B89B" w14:textId="02DFC2F7"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6"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=1154963</w:t>
        </w:r>
      </w:hyperlink>
      <w:r w:rsidR="00CC612B" w:rsidRPr="006D75D2">
        <w:rPr>
          <w:rStyle w:val="Hipervnculo"/>
          <w:szCs w:val="18"/>
          <w:lang w:val="de-DE"/>
        </w:rPr>
        <w:t>.</w:t>
      </w:r>
    </w:p>
  </w:footnote>
  <w:footnote w:id="213">
    <w:p w14:paraId="0121D081" w14:textId="0E06DDA4" w:rsidR="00CC612B" w:rsidRPr="006D75D2" w:rsidRDefault="00CF49A5"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7"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=1159383</w:t>
        </w:r>
      </w:hyperlink>
      <w:r w:rsidR="00CC612B" w:rsidRPr="006D75D2">
        <w:rPr>
          <w:rStyle w:val="Hipervnculo"/>
          <w:szCs w:val="18"/>
          <w:lang w:val="de-DE"/>
        </w:rPr>
        <w:t>.</w:t>
      </w:r>
    </w:p>
  </w:footnote>
  <w:footnote w:id="214">
    <w:p w14:paraId="09488F34" w14:textId="10D40D26"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8"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w:t>
        </w:r>
        <w:proofErr w:type="spellEnd"/>
        <w:r w:rsidR="00CC612B" w:rsidRPr="006D75D2">
          <w:rPr>
            <w:rStyle w:val="Hipervnculo"/>
            <w:szCs w:val="18"/>
            <w:lang w:val="de-DE"/>
          </w:rPr>
          <w:t>=</w:t>
        </w:r>
        <w:proofErr w:type="spellStart"/>
        <w:r w:rsidR="00CC612B" w:rsidRPr="006D75D2">
          <w:rPr>
            <w:rStyle w:val="Hipervnculo"/>
            <w:szCs w:val="18"/>
            <w:lang w:val="de-DE"/>
          </w:rPr>
          <w:t>1166847yt%3D0</w:t>
        </w:r>
        <w:proofErr w:type="spellEnd"/>
      </w:hyperlink>
      <w:r w:rsidR="00CC612B" w:rsidRPr="006D75D2">
        <w:rPr>
          <w:rStyle w:val="Hipervnculo"/>
          <w:szCs w:val="18"/>
          <w:lang w:val="de-DE"/>
        </w:rPr>
        <w:t>.</w:t>
      </w:r>
    </w:p>
  </w:footnote>
  <w:footnote w:id="215">
    <w:p w14:paraId="3FAA630E" w14:textId="21B64F06"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69"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=1170743</w:t>
        </w:r>
      </w:hyperlink>
      <w:r w:rsidR="00CC612B" w:rsidRPr="006D75D2">
        <w:rPr>
          <w:rStyle w:val="Hipervnculo"/>
          <w:szCs w:val="18"/>
          <w:lang w:val="de-DE"/>
        </w:rPr>
        <w:t>.</w:t>
      </w:r>
    </w:p>
  </w:footnote>
  <w:footnote w:id="216">
    <w:p w14:paraId="06A6F907" w14:textId="74F31E52" w:rsidR="00CC612B" w:rsidRPr="00F60142" w:rsidRDefault="004D23A1" w:rsidP="00CC612B">
      <w:pPr>
        <w:pStyle w:val="Textonotapie"/>
        <w:rPr>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0"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=1103997</w:t>
        </w:r>
      </w:hyperlink>
      <w:r w:rsidR="00CC612B" w:rsidRPr="006D75D2">
        <w:rPr>
          <w:rStyle w:val="Hipervnculo"/>
          <w:szCs w:val="18"/>
          <w:lang w:val="de-DE"/>
        </w:rPr>
        <w:t>.</w:t>
      </w:r>
    </w:p>
  </w:footnote>
  <w:footnote w:id="217">
    <w:p w14:paraId="4EAC30BF" w14:textId="663B3547" w:rsidR="00CC612B" w:rsidRPr="006D75D2" w:rsidRDefault="004D23A1" w:rsidP="00CC612B">
      <w:pPr>
        <w:pStyle w:val="Textonotapie"/>
        <w:rPr>
          <w:szCs w:val="18"/>
          <w:lang w:val="de-DE"/>
        </w:rPr>
      </w:pPr>
      <w:r>
        <w:rPr>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1"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=1190123</w:t>
        </w:r>
      </w:hyperlink>
      <w:r w:rsidR="00CC612B" w:rsidRPr="006D75D2">
        <w:rPr>
          <w:rStyle w:val="Hipervnculo"/>
          <w:szCs w:val="18"/>
          <w:lang w:val="de-DE"/>
        </w:rPr>
        <w:t>.</w:t>
      </w:r>
    </w:p>
  </w:footnote>
  <w:footnote w:id="218">
    <w:p w14:paraId="3ED6F9DC" w14:textId="770F650B"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2"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navegar?idLey</w:t>
        </w:r>
        <w:proofErr w:type="spellEnd"/>
        <w:r w:rsidR="00CC612B" w:rsidRPr="006D75D2">
          <w:rPr>
            <w:rStyle w:val="Hipervnculo"/>
            <w:szCs w:val="18"/>
            <w:lang w:val="de-DE"/>
          </w:rPr>
          <w:t>=20422</w:t>
        </w:r>
      </w:hyperlink>
      <w:r w:rsidR="00CC612B" w:rsidRPr="006D75D2">
        <w:rPr>
          <w:rStyle w:val="Hipervnculo"/>
          <w:szCs w:val="18"/>
          <w:lang w:val="de-DE"/>
        </w:rPr>
        <w:t>.</w:t>
      </w:r>
    </w:p>
  </w:footnote>
  <w:footnote w:id="219">
    <w:p w14:paraId="583C4B08" w14:textId="4EB23CDC"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Disponible en: https://www.senadis.gob.cl/pag/194/1427/descripcion.</w:t>
      </w:r>
    </w:p>
  </w:footnote>
  <w:footnote w:id="220">
    <w:p w14:paraId="1C175125" w14:textId="6B90B954"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3" w:history="1">
        <w:r w:rsidR="00CC612B" w:rsidRPr="006D75D2">
          <w:rPr>
            <w:rStyle w:val="Hipervnculo"/>
            <w:szCs w:val="18"/>
            <w:lang w:val="de-DE"/>
          </w:rPr>
          <w:t>https://www.bcn.cl/leychile/navegar?idNorma=1042092&amp;idVersion=Diferido</w:t>
        </w:r>
      </w:hyperlink>
      <w:r w:rsidR="00CC612B" w:rsidRPr="006D75D2">
        <w:rPr>
          <w:rStyle w:val="Hipervnculo"/>
          <w:szCs w:val="18"/>
          <w:lang w:val="de-DE"/>
        </w:rPr>
        <w:t>.</w:t>
      </w:r>
    </w:p>
  </w:footnote>
  <w:footnote w:id="221">
    <w:p w14:paraId="4590A6BF" w14:textId="12E88F4A"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Disponible en: https://www.bcn.cl/leychile/navegar?idNorma=1059961.</w:t>
      </w:r>
    </w:p>
  </w:footnote>
  <w:footnote w:id="222">
    <w:p w14:paraId="5959D0F7" w14:textId="348A73BE"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4" w:history="1">
        <w:r w:rsidR="00CC612B" w:rsidRPr="006D75D2">
          <w:rPr>
            <w:rStyle w:val="Hipervnculo"/>
            <w:szCs w:val="18"/>
            <w:lang w:val="de-DE"/>
          </w:rPr>
          <w:t>https://www.bcn.cl/leychile/navegar?idNorma=1130641&amp;tipoVersion=0</w:t>
        </w:r>
      </w:hyperlink>
      <w:r w:rsidR="00CC612B" w:rsidRPr="006D75D2">
        <w:rPr>
          <w:rStyle w:val="Hipervnculo"/>
          <w:szCs w:val="18"/>
          <w:lang w:val="de-DE"/>
        </w:rPr>
        <w:t>.</w:t>
      </w:r>
    </w:p>
  </w:footnote>
  <w:footnote w:id="223">
    <w:p w14:paraId="65B27CEE" w14:textId="5FE6C5BB" w:rsidR="00CC612B" w:rsidRPr="006D75D2" w:rsidRDefault="004D23A1" w:rsidP="00CC612B">
      <w:pPr>
        <w:pStyle w:val="Textonotapie"/>
        <w:rPr>
          <w:szCs w:val="18"/>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5" w:history="1">
        <w:r w:rsidR="00CC612B" w:rsidRPr="006D75D2">
          <w:rPr>
            <w:rStyle w:val="Hipervnculo"/>
            <w:szCs w:val="18"/>
            <w:lang w:val="de-DE"/>
          </w:rPr>
          <w:t>https://</w:t>
        </w:r>
        <w:proofErr w:type="spellStart"/>
        <w:r w:rsidR="00CC612B" w:rsidRPr="006D75D2">
          <w:rPr>
            <w:rStyle w:val="Hipervnculo"/>
            <w:szCs w:val="18"/>
            <w:lang w:val="de-DE"/>
          </w:rPr>
          <w:t>www.bcn.cl</w:t>
        </w:r>
        <w:proofErr w:type="spellEnd"/>
        <w:r w:rsidR="00CC612B" w:rsidRPr="006D75D2">
          <w:rPr>
            <w:rStyle w:val="Hipervnculo"/>
            <w:szCs w:val="18"/>
            <w:lang w:val="de-DE"/>
          </w:rPr>
          <w:t>/</w:t>
        </w:r>
        <w:proofErr w:type="spellStart"/>
        <w:r w:rsidR="00CC612B" w:rsidRPr="006D75D2">
          <w:rPr>
            <w:rStyle w:val="Hipervnculo"/>
            <w:szCs w:val="18"/>
            <w:lang w:val="de-DE"/>
          </w:rPr>
          <w:t>leychile</w:t>
        </w:r>
        <w:proofErr w:type="spellEnd"/>
        <w:r w:rsidR="00CC612B" w:rsidRPr="006D75D2">
          <w:rPr>
            <w:rStyle w:val="Hipervnculo"/>
            <w:szCs w:val="18"/>
            <w:lang w:val="de-DE"/>
          </w:rPr>
          <w:t>/</w:t>
        </w:r>
        <w:proofErr w:type="spellStart"/>
        <w:r w:rsidR="00CC612B" w:rsidRPr="006D75D2">
          <w:rPr>
            <w:rStyle w:val="Hipervnculo"/>
            <w:szCs w:val="18"/>
            <w:lang w:val="de-DE"/>
          </w:rPr>
          <w:t>navegar?idNorma</w:t>
        </w:r>
        <w:proofErr w:type="spellEnd"/>
        <w:r w:rsidR="00CC612B" w:rsidRPr="006D75D2">
          <w:rPr>
            <w:rStyle w:val="Hipervnculo"/>
            <w:szCs w:val="18"/>
            <w:lang w:val="de-DE"/>
          </w:rPr>
          <w:t>=1158549</w:t>
        </w:r>
      </w:hyperlink>
      <w:r w:rsidR="00CC612B" w:rsidRPr="006D75D2">
        <w:rPr>
          <w:rStyle w:val="Hipervnculo"/>
          <w:szCs w:val="18"/>
          <w:lang w:val="de-DE"/>
        </w:rPr>
        <w:t>.</w:t>
      </w:r>
    </w:p>
  </w:footnote>
  <w:footnote w:id="224">
    <w:p w14:paraId="0B6F9134" w14:textId="346283B3" w:rsidR="00CC612B" w:rsidRPr="00F60142" w:rsidRDefault="004D23A1" w:rsidP="00CC612B">
      <w:pPr>
        <w:pStyle w:val="Textonotapie"/>
        <w:rPr>
          <w:lang w:val="de-DE"/>
        </w:rPr>
      </w:pPr>
      <w:r w:rsidRPr="006D75D2">
        <w:rPr>
          <w:szCs w:val="18"/>
          <w:lang w:val="de-DE"/>
        </w:rPr>
        <w:tab/>
      </w:r>
      <w:r w:rsidR="00CC612B" w:rsidRPr="006D75D2">
        <w:rPr>
          <w:rStyle w:val="Refdenotaalpie"/>
          <w:szCs w:val="18"/>
        </w:rPr>
        <w:footnoteRef/>
      </w:r>
      <w:r w:rsidR="00CC612B" w:rsidRPr="006D75D2">
        <w:rPr>
          <w:szCs w:val="18"/>
          <w:lang w:val="de-DE"/>
        </w:rPr>
        <w:t xml:space="preserve"> </w:t>
      </w:r>
      <w:r w:rsidRPr="006D75D2">
        <w:rPr>
          <w:szCs w:val="18"/>
          <w:lang w:val="de-DE"/>
        </w:rPr>
        <w:tab/>
      </w:r>
      <w:r w:rsidR="00CC612B" w:rsidRPr="006D75D2">
        <w:rPr>
          <w:szCs w:val="18"/>
          <w:lang w:val="de-DE"/>
        </w:rPr>
        <w:t xml:space="preserve">Disponible en: </w:t>
      </w:r>
      <w:hyperlink r:id="rId76" w:history="1">
        <w:r w:rsidR="00CC612B" w:rsidRPr="006D75D2">
          <w:rPr>
            <w:rStyle w:val="Hipervnculo"/>
            <w:szCs w:val="18"/>
            <w:lang w:val="de-DE"/>
          </w:rPr>
          <w:t>https://serviciomigraciones.cl/gobierno-de-chile-presenta-pnme/</w:t>
        </w:r>
      </w:hyperlink>
      <w:r w:rsidR="00CC612B" w:rsidRPr="006D75D2">
        <w:rPr>
          <w:rStyle w:val="Hipervnculo"/>
          <w:szCs w:val="18"/>
          <w:lang w:val="de-DE"/>
        </w:rPr>
        <w:t>.</w:t>
      </w:r>
    </w:p>
  </w:footnote>
  <w:footnote w:id="225">
    <w:p w14:paraId="52222A18" w14:textId="3BCFCCA0" w:rsidR="00CC612B" w:rsidRPr="00F1714F" w:rsidRDefault="004D23A1" w:rsidP="00CC612B">
      <w:pPr>
        <w:pStyle w:val="Textonotapie"/>
        <w:rPr>
          <w:lang w:val="de-DE"/>
        </w:rPr>
      </w:pPr>
      <w:r w:rsidRPr="00F1714F">
        <w:rPr>
          <w:lang w:val="de-DE"/>
        </w:rPr>
        <w:tab/>
      </w:r>
      <w:r w:rsidR="00CC612B" w:rsidRPr="007E145F">
        <w:rPr>
          <w:rStyle w:val="Refdenotaalpie"/>
        </w:rPr>
        <w:footnoteRef/>
      </w:r>
      <w:r w:rsidR="00CC612B" w:rsidRPr="00F1714F">
        <w:rPr>
          <w:lang w:val="de-DE"/>
        </w:rPr>
        <w:t xml:space="preserve"> </w:t>
      </w:r>
      <w:r w:rsidRPr="00F1714F">
        <w:rPr>
          <w:lang w:val="de-DE"/>
        </w:rPr>
        <w:tab/>
      </w:r>
      <w:r w:rsidR="00CC612B" w:rsidRPr="00F1714F">
        <w:rPr>
          <w:lang w:val="de-DE"/>
        </w:rPr>
        <w:t xml:space="preserve">Disponible en: </w:t>
      </w:r>
      <w:hyperlink r:id="rId77" w:history="1">
        <w:r w:rsidR="00CC612B" w:rsidRPr="00F1714F">
          <w:rPr>
            <w:rStyle w:val="Hipervnculo"/>
            <w:sz w:val="16"/>
            <w:szCs w:val="16"/>
            <w:lang w:val="de-DE"/>
          </w:rPr>
          <w:t>https://www.bcn.cl/leychile/navegar?idNorma=242302</w:t>
        </w:r>
      </w:hyperlink>
      <w:r w:rsidR="00CC612B" w:rsidRPr="00F1714F">
        <w:rPr>
          <w:rStyle w:val="Hipervnculo"/>
          <w:sz w:val="16"/>
          <w:szCs w:val="16"/>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4E57E" w14:textId="3B9EB309" w:rsidR="00AD4FD9" w:rsidRPr="00AD4FD9" w:rsidRDefault="00317A80">
    <w:pPr>
      <w:pStyle w:val="Encabezado"/>
    </w:pPr>
    <w:r>
      <w:fldChar w:fldCharType="begin"/>
    </w:r>
    <w:r>
      <w:instrText xml:space="preserve"> TITLE  \* MERGEFORMAT </w:instrText>
    </w:r>
    <w:r>
      <w:fldChar w:fldCharType="separate"/>
    </w:r>
    <w:proofErr w:type="spellStart"/>
    <w:r>
      <w:t>HRI</w:t>
    </w:r>
    <w:proofErr w:type="spellEnd"/>
    <w:r>
      <w:t>/CORE/</w:t>
    </w:r>
    <w:proofErr w:type="spellStart"/>
    <w:r>
      <w:t>CHL</w:t>
    </w:r>
    <w:proofErr w:type="spellEnd"/>
    <w:r>
      <w:t>/2024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E6DDA" w14:textId="0E9ED79A" w:rsidR="00AD4FD9" w:rsidRPr="00AD4FD9" w:rsidRDefault="00317A80" w:rsidP="00AD4FD9">
    <w:pPr>
      <w:pStyle w:val="Encabezado"/>
      <w:jc w:val="right"/>
    </w:pPr>
    <w:r>
      <w:fldChar w:fldCharType="begin"/>
    </w:r>
    <w:r>
      <w:instrText xml:space="preserve"> TITLE  \* MERGEFORMAT </w:instrText>
    </w:r>
    <w:r>
      <w:fldChar w:fldCharType="separate"/>
    </w:r>
    <w:proofErr w:type="spellStart"/>
    <w:r>
      <w:t>HRI</w:t>
    </w:r>
    <w:proofErr w:type="spellEnd"/>
    <w:r>
      <w:t>/CORE/</w:t>
    </w:r>
    <w:proofErr w:type="spellStart"/>
    <w:r>
      <w:t>CHL</w:t>
    </w:r>
    <w:proofErr w:type="spellEnd"/>
    <w:r>
      <w:t>/2024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08558193">
    <w:abstractNumId w:val="13"/>
  </w:num>
  <w:num w:numId="2" w16cid:durableId="1304002335">
    <w:abstractNumId w:val="11"/>
  </w:num>
  <w:num w:numId="3" w16cid:durableId="43408088">
    <w:abstractNumId w:val="15"/>
  </w:num>
  <w:num w:numId="4" w16cid:durableId="819493900">
    <w:abstractNumId w:val="14"/>
  </w:num>
  <w:num w:numId="5" w16cid:durableId="14968225">
    <w:abstractNumId w:val="12"/>
  </w:num>
  <w:num w:numId="6" w16cid:durableId="568929505">
    <w:abstractNumId w:val="8"/>
  </w:num>
  <w:num w:numId="7" w16cid:durableId="171456409">
    <w:abstractNumId w:val="3"/>
  </w:num>
  <w:num w:numId="8" w16cid:durableId="1625772174">
    <w:abstractNumId w:val="2"/>
  </w:num>
  <w:num w:numId="9" w16cid:durableId="618804927">
    <w:abstractNumId w:val="1"/>
  </w:num>
  <w:num w:numId="10" w16cid:durableId="1510756421">
    <w:abstractNumId w:val="0"/>
  </w:num>
  <w:num w:numId="11" w16cid:durableId="1819834803">
    <w:abstractNumId w:val="9"/>
  </w:num>
  <w:num w:numId="12" w16cid:durableId="1343507906">
    <w:abstractNumId w:val="7"/>
  </w:num>
  <w:num w:numId="13" w16cid:durableId="1801915712">
    <w:abstractNumId w:val="6"/>
  </w:num>
  <w:num w:numId="14" w16cid:durableId="695156346">
    <w:abstractNumId w:val="5"/>
  </w:num>
  <w:num w:numId="15" w16cid:durableId="2069648807">
    <w:abstractNumId w:val="4"/>
  </w:num>
  <w:num w:numId="16" w16cid:durableId="881018206">
    <w:abstractNumId w:val="10"/>
  </w:num>
  <w:num w:numId="17" w16cid:durableId="186385955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4FD9"/>
    <w:rsid w:val="00024BEC"/>
    <w:rsid w:val="00033EE1"/>
    <w:rsid w:val="00036740"/>
    <w:rsid w:val="000B57E7"/>
    <w:rsid w:val="000E04D8"/>
    <w:rsid w:val="000F09DF"/>
    <w:rsid w:val="000F247D"/>
    <w:rsid w:val="000F61B2"/>
    <w:rsid w:val="001075E9"/>
    <w:rsid w:val="001256EA"/>
    <w:rsid w:val="001506EA"/>
    <w:rsid w:val="001560AB"/>
    <w:rsid w:val="001611AC"/>
    <w:rsid w:val="0017589D"/>
    <w:rsid w:val="00180183"/>
    <w:rsid w:val="00181AFB"/>
    <w:rsid w:val="0018649F"/>
    <w:rsid w:val="00196389"/>
    <w:rsid w:val="001B6555"/>
    <w:rsid w:val="001C2C5C"/>
    <w:rsid w:val="001C7A89"/>
    <w:rsid w:val="002A0978"/>
    <w:rsid w:val="002A2EFC"/>
    <w:rsid w:val="002B0F41"/>
    <w:rsid w:val="002C0E18"/>
    <w:rsid w:val="002D5AAC"/>
    <w:rsid w:val="00301299"/>
    <w:rsid w:val="00302D2B"/>
    <w:rsid w:val="00317A80"/>
    <w:rsid w:val="00322004"/>
    <w:rsid w:val="003402C2"/>
    <w:rsid w:val="0036600C"/>
    <w:rsid w:val="00381C24"/>
    <w:rsid w:val="0038756B"/>
    <w:rsid w:val="003958D0"/>
    <w:rsid w:val="003B00E5"/>
    <w:rsid w:val="003B2279"/>
    <w:rsid w:val="003E0FF8"/>
    <w:rsid w:val="003E4587"/>
    <w:rsid w:val="0041004E"/>
    <w:rsid w:val="00414A16"/>
    <w:rsid w:val="00427F10"/>
    <w:rsid w:val="00454E07"/>
    <w:rsid w:val="004639CA"/>
    <w:rsid w:val="00465412"/>
    <w:rsid w:val="004705A5"/>
    <w:rsid w:val="004806BE"/>
    <w:rsid w:val="00481C89"/>
    <w:rsid w:val="004C19FE"/>
    <w:rsid w:val="004C662A"/>
    <w:rsid w:val="004D23A1"/>
    <w:rsid w:val="004D3D0B"/>
    <w:rsid w:val="004D45DB"/>
    <w:rsid w:val="004F7A12"/>
    <w:rsid w:val="0050108D"/>
    <w:rsid w:val="00501F38"/>
    <w:rsid w:val="00515B0A"/>
    <w:rsid w:val="0051623F"/>
    <w:rsid w:val="005332CE"/>
    <w:rsid w:val="00557AA7"/>
    <w:rsid w:val="00564900"/>
    <w:rsid w:val="00572E19"/>
    <w:rsid w:val="005A1AA8"/>
    <w:rsid w:val="005C43E4"/>
    <w:rsid w:val="005F06C9"/>
    <w:rsid w:val="005F0B42"/>
    <w:rsid w:val="005F1F18"/>
    <w:rsid w:val="006044E2"/>
    <w:rsid w:val="00620A74"/>
    <w:rsid w:val="00651ACA"/>
    <w:rsid w:val="00666938"/>
    <w:rsid w:val="006822E6"/>
    <w:rsid w:val="006C1EF8"/>
    <w:rsid w:val="006D75D2"/>
    <w:rsid w:val="006E69AB"/>
    <w:rsid w:val="006F35EE"/>
    <w:rsid w:val="007021FF"/>
    <w:rsid w:val="0071677B"/>
    <w:rsid w:val="0073563B"/>
    <w:rsid w:val="007358B2"/>
    <w:rsid w:val="00753E97"/>
    <w:rsid w:val="00757357"/>
    <w:rsid w:val="00764249"/>
    <w:rsid w:val="00787B33"/>
    <w:rsid w:val="007972A8"/>
    <w:rsid w:val="007E145F"/>
    <w:rsid w:val="008079B6"/>
    <w:rsid w:val="00817920"/>
    <w:rsid w:val="0082699E"/>
    <w:rsid w:val="00834B71"/>
    <w:rsid w:val="008504FF"/>
    <w:rsid w:val="00853903"/>
    <w:rsid w:val="0086445C"/>
    <w:rsid w:val="00872FA5"/>
    <w:rsid w:val="008A08D7"/>
    <w:rsid w:val="008C1073"/>
    <w:rsid w:val="008D5128"/>
    <w:rsid w:val="00901CD5"/>
    <w:rsid w:val="00906890"/>
    <w:rsid w:val="00932CF7"/>
    <w:rsid w:val="00940BA8"/>
    <w:rsid w:val="00951972"/>
    <w:rsid w:val="0095700F"/>
    <w:rsid w:val="0096216B"/>
    <w:rsid w:val="00996BF2"/>
    <w:rsid w:val="00A40510"/>
    <w:rsid w:val="00A435ED"/>
    <w:rsid w:val="00A90F01"/>
    <w:rsid w:val="00A917B3"/>
    <w:rsid w:val="00AB3DED"/>
    <w:rsid w:val="00AB4B51"/>
    <w:rsid w:val="00AC6A02"/>
    <w:rsid w:val="00AC76E8"/>
    <w:rsid w:val="00AD4FD9"/>
    <w:rsid w:val="00B03E65"/>
    <w:rsid w:val="00B1034D"/>
    <w:rsid w:val="00B10CC7"/>
    <w:rsid w:val="00B14478"/>
    <w:rsid w:val="00B31513"/>
    <w:rsid w:val="00B42C84"/>
    <w:rsid w:val="00B43F85"/>
    <w:rsid w:val="00B460DE"/>
    <w:rsid w:val="00B506BF"/>
    <w:rsid w:val="00B62458"/>
    <w:rsid w:val="00B65CA4"/>
    <w:rsid w:val="00B853EE"/>
    <w:rsid w:val="00BA4990"/>
    <w:rsid w:val="00BA56B6"/>
    <w:rsid w:val="00BB6203"/>
    <w:rsid w:val="00BD33EE"/>
    <w:rsid w:val="00BE3F80"/>
    <w:rsid w:val="00BF63EF"/>
    <w:rsid w:val="00C057D5"/>
    <w:rsid w:val="00C1201E"/>
    <w:rsid w:val="00C44CFD"/>
    <w:rsid w:val="00C52390"/>
    <w:rsid w:val="00C57E42"/>
    <w:rsid w:val="00C60F0C"/>
    <w:rsid w:val="00C805C9"/>
    <w:rsid w:val="00CA1679"/>
    <w:rsid w:val="00CC612B"/>
    <w:rsid w:val="00CF49A5"/>
    <w:rsid w:val="00D05606"/>
    <w:rsid w:val="00D33D63"/>
    <w:rsid w:val="00D4001E"/>
    <w:rsid w:val="00D54C5A"/>
    <w:rsid w:val="00D62C5A"/>
    <w:rsid w:val="00D718E4"/>
    <w:rsid w:val="00D90138"/>
    <w:rsid w:val="00D9583B"/>
    <w:rsid w:val="00DB6076"/>
    <w:rsid w:val="00DC036C"/>
    <w:rsid w:val="00DE37C2"/>
    <w:rsid w:val="00E17493"/>
    <w:rsid w:val="00E22082"/>
    <w:rsid w:val="00E2391B"/>
    <w:rsid w:val="00E60314"/>
    <w:rsid w:val="00E65A6E"/>
    <w:rsid w:val="00E73F76"/>
    <w:rsid w:val="00EB263D"/>
    <w:rsid w:val="00EC2B77"/>
    <w:rsid w:val="00EC3515"/>
    <w:rsid w:val="00EC7747"/>
    <w:rsid w:val="00EE7348"/>
    <w:rsid w:val="00EF1360"/>
    <w:rsid w:val="00EF3220"/>
    <w:rsid w:val="00F14A20"/>
    <w:rsid w:val="00F1714F"/>
    <w:rsid w:val="00F2520F"/>
    <w:rsid w:val="00F66A27"/>
    <w:rsid w:val="00F80811"/>
    <w:rsid w:val="00F94155"/>
    <w:rsid w:val="00FD2EF7"/>
    <w:rsid w:val="00FE66B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27B141"/>
  <w15:docId w15:val="{1984CDAC-5B09-43B4-99FB-8BB9386A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iPriority="99" w:unhideWhenUsed="1" w:qFormat="1"/>
    <w:lsdException w:name="endnote text" w:semiHidden="1" w:uiPriority="99"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qFormat="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F63EF"/>
    <w:pPr>
      <w:spacing w:line="240" w:lineRule="atLeast"/>
    </w:pPr>
    <w:rPr>
      <w:lang w:val="es-ES" w:eastAsia="es-ES"/>
    </w:rPr>
  </w:style>
  <w:style w:type="paragraph" w:styleId="Ttulo1">
    <w:name w:val="heading 1"/>
    <w:aliases w:val="Table_G"/>
    <w:basedOn w:val="SingleTxtG"/>
    <w:next w:val="SingleTxtG"/>
    <w:link w:val="Ttulo1Car"/>
    <w:uiPriority w:val="9"/>
    <w:qFormat/>
    <w:rsid w:val="00B43F85"/>
    <w:pPr>
      <w:keepNext/>
      <w:spacing w:after="0" w:line="240" w:lineRule="auto"/>
      <w:outlineLvl w:val="0"/>
    </w:pPr>
    <w:rPr>
      <w:rFonts w:cs="Arial"/>
      <w:bCs/>
      <w:szCs w:val="32"/>
    </w:rPr>
  </w:style>
  <w:style w:type="paragraph" w:styleId="Ttulo2">
    <w:name w:val="heading 2"/>
    <w:basedOn w:val="Normal"/>
    <w:next w:val="Normal"/>
    <w:link w:val="Ttulo2Car"/>
    <w:semiHidden/>
    <w:qFormat/>
    <w:rsid w:val="00F2520F"/>
    <w:pPr>
      <w:keepNext/>
      <w:outlineLvl w:val="1"/>
    </w:pPr>
    <w:rPr>
      <w:rFonts w:cs="Arial"/>
      <w:bCs/>
      <w:iCs/>
      <w:szCs w:val="28"/>
    </w:rPr>
  </w:style>
  <w:style w:type="paragraph" w:styleId="Ttulo3">
    <w:name w:val="heading 3"/>
    <w:basedOn w:val="Normal"/>
    <w:next w:val="Normal"/>
    <w:link w:val="Ttulo3Car"/>
    <w:uiPriority w:val="9"/>
    <w:semiHidden/>
    <w:qFormat/>
    <w:rsid w:val="00F2520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F2520F"/>
    <w:pPr>
      <w:keepNext/>
      <w:spacing w:before="240" w:after="60"/>
      <w:outlineLvl w:val="3"/>
    </w:pPr>
    <w:rPr>
      <w:b/>
      <w:bCs/>
      <w:sz w:val="28"/>
      <w:szCs w:val="28"/>
    </w:rPr>
  </w:style>
  <w:style w:type="paragraph" w:styleId="Ttulo5">
    <w:name w:val="heading 5"/>
    <w:basedOn w:val="Normal"/>
    <w:next w:val="Normal"/>
    <w:link w:val="Ttulo5Car"/>
    <w:semiHidden/>
    <w:qFormat/>
    <w:rsid w:val="00F2520F"/>
    <w:pPr>
      <w:spacing w:before="240" w:after="60"/>
      <w:outlineLvl w:val="4"/>
    </w:pPr>
    <w:rPr>
      <w:b/>
      <w:bCs/>
      <w:i/>
      <w:iCs/>
      <w:sz w:val="26"/>
      <w:szCs w:val="26"/>
    </w:rPr>
  </w:style>
  <w:style w:type="paragraph" w:styleId="Ttulo6">
    <w:name w:val="heading 6"/>
    <w:basedOn w:val="Normal"/>
    <w:next w:val="Normal"/>
    <w:link w:val="Ttulo6Car"/>
    <w:semiHidden/>
    <w:qFormat/>
    <w:rsid w:val="00F2520F"/>
    <w:pPr>
      <w:spacing w:before="240" w:after="60"/>
      <w:outlineLvl w:val="5"/>
    </w:pPr>
    <w:rPr>
      <w:b/>
      <w:bCs/>
      <w:sz w:val="22"/>
      <w:szCs w:val="22"/>
    </w:rPr>
  </w:style>
  <w:style w:type="paragraph" w:styleId="Ttulo7">
    <w:name w:val="heading 7"/>
    <w:basedOn w:val="Normal"/>
    <w:next w:val="Normal"/>
    <w:link w:val="Ttulo7Car"/>
    <w:semiHidden/>
    <w:qFormat/>
    <w:rsid w:val="00F2520F"/>
    <w:pPr>
      <w:spacing w:before="240" w:after="60"/>
      <w:outlineLvl w:val="6"/>
    </w:pPr>
    <w:rPr>
      <w:sz w:val="24"/>
      <w:szCs w:val="24"/>
    </w:rPr>
  </w:style>
  <w:style w:type="paragraph" w:styleId="Ttulo8">
    <w:name w:val="heading 8"/>
    <w:basedOn w:val="Normal"/>
    <w:next w:val="Normal"/>
    <w:link w:val="Ttulo8Car"/>
    <w:semiHidden/>
    <w:qFormat/>
    <w:rsid w:val="00F2520F"/>
    <w:pPr>
      <w:spacing w:before="240" w:after="60"/>
      <w:outlineLvl w:val="7"/>
    </w:pPr>
    <w:rPr>
      <w:i/>
      <w:iCs/>
      <w:sz w:val="24"/>
      <w:szCs w:val="24"/>
    </w:rPr>
  </w:style>
  <w:style w:type="paragraph" w:styleId="Ttulo9">
    <w:name w:val="heading 9"/>
    <w:basedOn w:val="Normal"/>
    <w:next w:val="Normal"/>
    <w:link w:val="Ttulo9Car"/>
    <w:semiHidden/>
    <w:qFormat/>
    <w:rsid w:val="00F2520F"/>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Nota al pie,BVI fnr,Footnotes refss,Appel note de bas de page,Footnote number,referencia nota al pie,f,Ref. de nota al pie.,Ref,de nota al pie,normal,16 Point,Superscript 6 Point,Footnote symbol,Footnote,BVI fnr Car Car"/>
    <w:basedOn w:val="Fuentedeprrafopredeter"/>
    <w:uiPriority w:val="99"/>
    <w:qFormat/>
    <w:rsid w:val="00F2520F"/>
    <w:rPr>
      <w:rFonts w:ascii="Times New Roman" w:hAnsi="Times New Roman"/>
      <w:sz w:val="18"/>
      <w:vertAlign w:val="superscript"/>
    </w:rPr>
  </w:style>
  <w:style w:type="paragraph" w:customStyle="1" w:styleId="HMG">
    <w:name w:val="_ H __M_G"/>
    <w:basedOn w:val="Normal"/>
    <w:next w:val="Normal"/>
    <w:qFormat/>
    <w:rsid w:val="00F2520F"/>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F2520F"/>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F2520F"/>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F2520F"/>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F2520F"/>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F2520F"/>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rsid w:val="001611AC"/>
    <w:pPr>
      <w:pBdr>
        <w:bottom w:val="single" w:sz="4" w:space="4" w:color="auto"/>
      </w:pBdr>
      <w:spacing w:line="240" w:lineRule="auto"/>
    </w:pPr>
    <w:rPr>
      <w:b/>
      <w:sz w:val="18"/>
    </w:rPr>
  </w:style>
  <w:style w:type="paragraph" w:customStyle="1" w:styleId="SingleTxtG">
    <w:name w:val="_ Single Txt_G"/>
    <w:basedOn w:val="Normal"/>
    <w:link w:val="SingleTxtGCar"/>
    <w:qFormat/>
    <w:rsid w:val="00F2520F"/>
    <w:pPr>
      <w:tabs>
        <w:tab w:val="left" w:pos="1701"/>
        <w:tab w:val="left" w:pos="2268"/>
        <w:tab w:val="left" w:pos="2835"/>
      </w:tabs>
      <w:spacing w:after="120"/>
      <w:ind w:left="1134" w:right="1134"/>
      <w:jc w:val="both"/>
    </w:pPr>
  </w:style>
  <w:style w:type="paragraph" w:customStyle="1" w:styleId="SMG">
    <w:name w:val="__S_M_G"/>
    <w:basedOn w:val="Normal"/>
    <w:next w:val="Normal"/>
    <w:rsid w:val="00F2520F"/>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2520F"/>
    <w:pPr>
      <w:keepNext/>
      <w:keepLines/>
      <w:spacing w:before="240" w:after="240" w:line="580" w:lineRule="exact"/>
      <w:ind w:left="1134" w:right="1134"/>
    </w:pPr>
    <w:rPr>
      <w:b/>
      <w:sz w:val="56"/>
    </w:rPr>
  </w:style>
  <w:style w:type="paragraph" w:customStyle="1" w:styleId="SSG">
    <w:name w:val="__S_S_G"/>
    <w:basedOn w:val="Normal"/>
    <w:next w:val="Normal"/>
    <w:rsid w:val="00F2520F"/>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F2520F"/>
    <w:rPr>
      <w:sz w:val="16"/>
    </w:rPr>
  </w:style>
  <w:style w:type="paragraph" w:customStyle="1" w:styleId="XLargeG">
    <w:name w:val="__XLarge_G"/>
    <w:basedOn w:val="Normal"/>
    <w:next w:val="Normal"/>
    <w:rsid w:val="00F2520F"/>
    <w:pPr>
      <w:keepNext/>
      <w:keepLines/>
      <w:spacing w:before="240" w:after="240" w:line="420" w:lineRule="exact"/>
      <w:ind w:left="1134" w:right="1134"/>
    </w:pPr>
    <w:rPr>
      <w:b/>
      <w:sz w:val="40"/>
    </w:rPr>
  </w:style>
  <w:style w:type="paragraph" w:styleId="Textonotapie">
    <w:name w:val="footnote text"/>
    <w:aliases w:val="5_G,Texto nota pie Car Car,Footnote Text Char Char Char Char,Footnote Text Char Char Char,Texto nota pie Car Car Car Car,Texto,nota,pie,Ref.,al,Car Car Car,Car Car,Footnote Text Char Char Char Char Char,FA Fu,Car,Nota a pie/Bibliog"/>
    <w:basedOn w:val="Normal"/>
    <w:link w:val="TextonotapieCar"/>
    <w:uiPriority w:val="99"/>
    <w:qFormat/>
    <w:rsid w:val="00F2520F"/>
    <w:pPr>
      <w:tabs>
        <w:tab w:val="right" w:pos="1021"/>
      </w:tabs>
      <w:spacing w:line="220" w:lineRule="exact"/>
      <w:ind w:left="1134" w:right="1134" w:hanging="1134"/>
    </w:pPr>
    <w:rPr>
      <w:sz w:val="18"/>
    </w:rPr>
  </w:style>
  <w:style w:type="table" w:styleId="Tablaconcuadrcula">
    <w:name w:val="Table Grid"/>
    <w:basedOn w:val="Tablanormal"/>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2520F"/>
    <w:pPr>
      <w:numPr>
        <w:numId w:val="3"/>
      </w:numPr>
    </w:pPr>
  </w:style>
  <w:style w:type="numbering" w:styleId="1ai">
    <w:name w:val="Outline List 1"/>
    <w:basedOn w:val="Sinlista"/>
    <w:semiHidden/>
    <w:rsid w:val="00F2520F"/>
    <w:pPr>
      <w:numPr>
        <w:numId w:val="4"/>
      </w:numPr>
    </w:pPr>
  </w:style>
  <w:style w:type="character" w:styleId="AcrnimoHTML">
    <w:name w:val="HTML Acronym"/>
    <w:basedOn w:val="Fuentedeprrafopredeter"/>
    <w:semiHidden/>
    <w:rsid w:val="00F2520F"/>
  </w:style>
  <w:style w:type="numbering" w:styleId="ArtculoSeccin">
    <w:name w:val="Outline List 3"/>
    <w:basedOn w:val="Sinlista"/>
    <w:semiHidden/>
    <w:rsid w:val="00F2520F"/>
    <w:pPr>
      <w:numPr>
        <w:numId w:val="5"/>
      </w:numPr>
    </w:pPr>
  </w:style>
  <w:style w:type="paragraph" w:styleId="Cierre">
    <w:name w:val="Closing"/>
    <w:basedOn w:val="Normal"/>
    <w:link w:val="CierreCar"/>
    <w:semiHidden/>
    <w:rsid w:val="00F2520F"/>
    <w:pPr>
      <w:ind w:left="4252"/>
    </w:pPr>
  </w:style>
  <w:style w:type="character" w:styleId="CitaHTML">
    <w:name w:val="HTML Cite"/>
    <w:basedOn w:val="Fuentedeprrafopredeter"/>
    <w:semiHidden/>
    <w:rsid w:val="00F2520F"/>
    <w:rPr>
      <w:i/>
      <w:iCs/>
    </w:rPr>
  </w:style>
  <w:style w:type="character" w:styleId="CdigoHTML">
    <w:name w:val="HTML Code"/>
    <w:basedOn w:val="Fuentedeprrafopredeter"/>
    <w:semiHidden/>
    <w:rsid w:val="00F2520F"/>
    <w:rPr>
      <w:rFonts w:ascii="Courier New" w:hAnsi="Courier New" w:cs="Courier New"/>
      <w:sz w:val="20"/>
      <w:szCs w:val="20"/>
    </w:rPr>
  </w:style>
  <w:style w:type="paragraph" w:styleId="Continuarlista">
    <w:name w:val="List Continue"/>
    <w:basedOn w:val="Normal"/>
    <w:semiHidden/>
    <w:rsid w:val="00F2520F"/>
    <w:pPr>
      <w:spacing w:after="120"/>
      <w:ind w:left="283"/>
    </w:pPr>
  </w:style>
  <w:style w:type="paragraph" w:styleId="Continuarlista2">
    <w:name w:val="List Continue 2"/>
    <w:basedOn w:val="Normal"/>
    <w:semiHidden/>
    <w:rsid w:val="00F2520F"/>
    <w:pPr>
      <w:spacing w:after="120"/>
      <w:ind w:left="566"/>
    </w:pPr>
  </w:style>
  <w:style w:type="paragraph" w:styleId="Continuarlista3">
    <w:name w:val="List Continue 3"/>
    <w:basedOn w:val="Normal"/>
    <w:semiHidden/>
    <w:rsid w:val="00F2520F"/>
    <w:pPr>
      <w:spacing w:after="120"/>
      <w:ind w:left="849"/>
    </w:pPr>
  </w:style>
  <w:style w:type="paragraph" w:styleId="Continuarlista4">
    <w:name w:val="List Continue 4"/>
    <w:basedOn w:val="Normal"/>
    <w:semiHidden/>
    <w:rsid w:val="00F2520F"/>
    <w:pPr>
      <w:spacing w:after="120"/>
      <w:ind w:left="1132"/>
    </w:pPr>
  </w:style>
  <w:style w:type="paragraph" w:styleId="Continuarlista5">
    <w:name w:val="List Continue 5"/>
    <w:basedOn w:val="Normal"/>
    <w:semiHidden/>
    <w:rsid w:val="00F2520F"/>
    <w:pPr>
      <w:spacing w:after="120"/>
      <w:ind w:left="1415"/>
    </w:pPr>
  </w:style>
  <w:style w:type="character" w:styleId="DefinicinHTML">
    <w:name w:val="HTML Definition"/>
    <w:basedOn w:val="Fuentedeprrafopredeter"/>
    <w:semiHidden/>
    <w:rsid w:val="00F2520F"/>
    <w:rPr>
      <w:i/>
      <w:iCs/>
    </w:rPr>
  </w:style>
  <w:style w:type="paragraph" w:styleId="DireccinHTML">
    <w:name w:val="HTML Address"/>
    <w:basedOn w:val="Normal"/>
    <w:link w:val="DireccinHTMLCar"/>
    <w:semiHidden/>
    <w:rsid w:val="00F2520F"/>
    <w:rPr>
      <w:i/>
      <w:iCs/>
    </w:rPr>
  </w:style>
  <w:style w:type="paragraph" w:styleId="Direccinsobre">
    <w:name w:val="envelope address"/>
    <w:basedOn w:val="Normal"/>
    <w:semiHidden/>
    <w:rsid w:val="00F2520F"/>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F2520F"/>
    <w:rPr>
      <w:rFonts w:ascii="Courier New" w:hAnsi="Courier New" w:cs="Courier New"/>
    </w:rPr>
  </w:style>
  <w:style w:type="paragraph" w:styleId="Encabezadodemensaje">
    <w:name w:val="Message Header"/>
    <w:basedOn w:val="Normal"/>
    <w:link w:val="EncabezadodemensajeCar"/>
    <w:semiHidden/>
    <w:rsid w:val="00F2520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F2520F"/>
  </w:style>
  <w:style w:type="character" w:styleId="nfasis">
    <w:name w:val="Emphasis"/>
    <w:basedOn w:val="Fuentedeprrafopredeter"/>
    <w:rsid w:val="00F2520F"/>
    <w:rPr>
      <w:i/>
      <w:iCs/>
    </w:rPr>
  </w:style>
  <w:style w:type="paragraph" w:styleId="Fecha">
    <w:name w:val="Date"/>
    <w:basedOn w:val="Normal"/>
    <w:next w:val="Normal"/>
    <w:link w:val="FechaCar"/>
    <w:semiHidden/>
    <w:rsid w:val="00F2520F"/>
  </w:style>
  <w:style w:type="paragraph" w:styleId="Firma">
    <w:name w:val="Signature"/>
    <w:basedOn w:val="Normal"/>
    <w:link w:val="FirmaCar"/>
    <w:semiHidden/>
    <w:rsid w:val="00F2520F"/>
    <w:pPr>
      <w:ind w:left="4252"/>
    </w:pPr>
  </w:style>
  <w:style w:type="paragraph" w:styleId="Firmadecorreoelectrnico">
    <w:name w:val="E-mail Signature"/>
    <w:basedOn w:val="Normal"/>
    <w:link w:val="FirmadecorreoelectrnicoCar"/>
    <w:semiHidden/>
    <w:rsid w:val="00F2520F"/>
  </w:style>
  <w:style w:type="character" w:styleId="Hipervnculo">
    <w:name w:val="Hyperlink"/>
    <w:basedOn w:val="Fuentedeprrafopredeter"/>
    <w:uiPriority w:val="99"/>
    <w:rsid w:val="005332CE"/>
    <w:rPr>
      <w:color w:val="0000FF"/>
      <w:u w:val="none"/>
    </w:rPr>
  </w:style>
  <w:style w:type="character" w:styleId="Hipervnculovisitado">
    <w:name w:val="FollowedHyperlink"/>
    <w:basedOn w:val="Fuentedeprrafopredeter"/>
    <w:uiPriority w:val="99"/>
    <w:semiHidden/>
    <w:rsid w:val="005332CE"/>
    <w:rPr>
      <w:color w:val="0000FF"/>
      <w:u w:val="none"/>
    </w:rPr>
  </w:style>
  <w:style w:type="paragraph" w:styleId="HTMLconformatoprevio">
    <w:name w:val="HTML Preformatted"/>
    <w:basedOn w:val="Normal"/>
    <w:link w:val="HTMLconformatoprevioCar"/>
    <w:semiHidden/>
    <w:rsid w:val="00F2520F"/>
    <w:rPr>
      <w:rFonts w:ascii="Courier New" w:hAnsi="Courier New" w:cs="Courier New"/>
    </w:rPr>
  </w:style>
  <w:style w:type="paragraph" w:styleId="Lista">
    <w:name w:val="List"/>
    <w:basedOn w:val="Normal"/>
    <w:semiHidden/>
    <w:rsid w:val="00F2520F"/>
    <w:pPr>
      <w:ind w:left="283" w:hanging="283"/>
    </w:pPr>
  </w:style>
  <w:style w:type="paragraph" w:styleId="Lista2">
    <w:name w:val="List 2"/>
    <w:basedOn w:val="Normal"/>
    <w:semiHidden/>
    <w:rsid w:val="00F2520F"/>
    <w:pPr>
      <w:ind w:left="566" w:hanging="283"/>
    </w:pPr>
  </w:style>
  <w:style w:type="paragraph" w:styleId="Lista3">
    <w:name w:val="List 3"/>
    <w:basedOn w:val="Normal"/>
    <w:semiHidden/>
    <w:rsid w:val="00F2520F"/>
    <w:pPr>
      <w:ind w:left="849" w:hanging="283"/>
    </w:pPr>
  </w:style>
  <w:style w:type="paragraph" w:styleId="Lista4">
    <w:name w:val="List 4"/>
    <w:basedOn w:val="Normal"/>
    <w:semiHidden/>
    <w:rsid w:val="00F2520F"/>
    <w:pPr>
      <w:ind w:left="1132" w:hanging="283"/>
    </w:pPr>
  </w:style>
  <w:style w:type="paragraph" w:styleId="Lista5">
    <w:name w:val="List 5"/>
    <w:basedOn w:val="Normal"/>
    <w:semiHidden/>
    <w:rsid w:val="00F2520F"/>
    <w:pPr>
      <w:ind w:left="1415" w:hanging="283"/>
    </w:pPr>
  </w:style>
  <w:style w:type="paragraph" w:styleId="Listaconnmeros">
    <w:name w:val="List Number"/>
    <w:basedOn w:val="Normal"/>
    <w:semiHidden/>
    <w:rsid w:val="00F2520F"/>
    <w:pPr>
      <w:numPr>
        <w:numId w:val="6"/>
      </w:numPr>
    </w:pPr>
  </w:style>
  <w:style w:type="paragraph" w:styleId="Listaconnmeros2">
    <w:name w:val="List Number 2"/>
    <w:basedOn w:val="Normal"/>
    <w:semiHidden/>
    <w:rsid w:val="00F2520F"/>
    <w:pPr>
      <w:numPr>
        <w:numId w:val="7"/>
      </w:numPr>
    </w:pPr>
  </w:style>
  <w:style w:type="paragraph" w:styleId="Listaconnmeros3">
    <w:name w:val="List Number 3"/>
    <w:basedOn w:val="Normal"/>
    <w:semiHidden/>
    <w:rsid w:val="00F2520F"/>
    <w:pPr>
      <w:numPr>
        <w:numId w:val="8"/>
      </w:numPr>
    </w:pPr>
  </w:style>
  <w:style w:type="paragraph" w:styleId="Listaconnmeros4">
    <w:name w:val="List Number 4"/>
    <w:basedOn w:val="Normal"/>
    <w:semiHidden/>
    <w:rsid w:val="00F2520F"/>
    <w:pPr>
      <w:numPr>
        <w:numId w:val="9"/>
      </w:numPr>
    </w:pPr>
  </w:style>
  <w:style w:type="paragraph" w:styleId="Listaconnmeros5">
    <w:name w:val="List Number 5"/>
    <w:basedOn w:val="Normal"/>
    <w:semiHidden/>
    <w:rsid w:val="00F2520F"/>
    <w:pPr>
      <w:numPr>
        <w:numId w:val="10"/>
      </w:numPr>
    </w:pPr>
  </w:style>
  <w:style w:type="paragraph" w:styleId="Listaconvietas">
    <w:name w:val="List Bullet"/>
    <w:basedOn w:val="Normal"/>
    <w:semiHidden/>
    <w:rsid w:val="00F2520F"/>
    <w:pPr>
      <w:numPr>
        <w:numId w:val="11"/>
      </w:numPr>
    </w:pPr>
  </w:style>
  <w:style w:type="paragraph" w:styleId="Listaconvietas2">
    <w:name w:val="List Bullet 2"/>
    <w:basedOn w:val="Normal"/>
    <w:semiHidden/>
    <w:rsid w:val="00F2520F"/>
    <w:pPr>
      <w:numPr>
        <w:numId w:val="12"/>
      </w:numPr>
    </w:pPr>
  </w:style>
  <w:style w:type="paragraph" w:styleId="Listaconvietas3">
    <w:name w:val="List Bullet 3"/>
    <w:basedOn w:val="Normal"/>
    <w:semiHidden/>
    <w:rsid w:val="00F2520F"/>
    <w:pPr>
      <w:numPr>
        <w:numId w:val="13"/>
      </w:numPr>
    </w:pPr>
  </w:style>
  <w:style w:type="paragraph" w:styleId="Listaconvietas4">
    <w:name w:val="List Bullet 4"/>
    <w:basedOn w:val="Normal"/>
    <w:semiHidden/>
    <w:rsid w:val="00F2520F"/>
    <w:pPr>
      <w:numPr>
        <w:numId w:val="14"/>
      </w:numPr>
    </w:pPr>
  </w:style>
  <w:style w:type="paragraph" w:styleId="Listaconvietas5">
    <w:name w:val="List Bullet 5"/>
    <w:basedOn w:val="Normal"/>
    <w:semiHidden/>
    <w:rsid w:val="00F2520F"/>
    <w:pPr>
      <w:numPr>
        <w:numId w:val="15"/>
      </w:numPr>
    </w:pPr>
  </w:style>
  <w:style w:type="character" w:styleId="MquinadeescribirHTML">
    <w:name w:val="HTML Typewriter"/>
    <w:basedOn w:val="Fuentedeprrafopredeter"/>
    <w:semiHidden/>
    <w:rsid w:val="00F2520F"/>
    <w:rPr>
      <w:rFonts w:ascii="Courier New" w:hAnsi="Courier New" w:cs="Courier New"/>
      <w:sz w:val="20"/>
      <w:szCs w:val="20"/>
    </w:rPr>
  </w:style>
  <w:style w:type="paragraph" w:styleId="NormalWeb">
    <w:name w:val="Normal (Web)"/>
    <w:basedOn w:val="Normal"/>
    <w:semiHidden/>
    <w:rsid w:val="00F2520F"/>
    <w:rPr>
      <w:sz w:val="24"/>
      <w:szCs w:val="24"/>
    </w:rPr>
  </w:style>
  <w:style w:type="character" w:styleId="Nmerodelnea">
    <w:name w:val="line number"/>
    <w:basedOn w:val="Fuentedeprrafopredeter"/>
    <w:semiHidden/>
    <w:rsid w:val="00F2520F"/>
  </w:style>
  <w:style w:type="character" w:styleId="Nmerodepgina">
    <w:name w:val="page number"/>
    <w:aliases w:val="7_G"/>
    <w:basedOn w:val="Fuentedeprrafopredeter"/>
    <w:qFormat/>
    <w:rsid w:val="00F2520F"/>
    <w:rPr>
      <w:b/>
      <w:sz w:val="18"/>
    </w:rPr>
  </w:style>
  <w:style w:type="character" w:styleId="Refdenotaalfinal">
    <w:name w:val="endnote reference"/>
    <w:aliases w:val="1_G"/>
    <w:basedOn w:val="Refdenotaalpie"/>
    <w:uiPriority w:val="99"/>
    <w:qFormat/>
    <w:rsid w:val="00F2520F"/>
    <w:rPr>
      <w:rFonts w:ascii="Times New Roman" w:hAnsi="Times New Roman"/>
      <w:sz w:val="18"/>
      <w:vertAlign w:val="superscript"/>
    </w:rPr>
  </w:style>
  <w:style w:type="paragraph" w:styleId="Remitedesobre">
    <w:name w:val="envelope return"/>
    <w:basedOn w:val="Normal"/>
    <w:semiHidden/>
    <w:rsid w:val="00F2520F"/>
    <w:rPr>
      <w:rFonts w:ascii="Arial" w:hAnsi="Arial" w:cs="Arial"/>
    </w:rPr>
  </w:style>
  <w:style w:type="paragraph" w:styleId="Saludo">
    <w:name w:val="Salutation"/>
    <w:basedOn w:val="Normal"/>
    <w:next w:val="Normal"/>
    <w:link w:val="SaludoCar"/>
    <w:semiHidden/>
    <w:rsid w:val="00F2520F"/>
  </w:style>
  <w:style w:type="paragraph" w:styleId="Sangra2detindependiente">
    <w:name w:val="Body Text Indent 2"/>
    <w:basedOn w:val="Normal"/>
    <w:link w:val="Sangra2detindependienteCar"/>
    <w:semiHidden/>
    <w:rsid w:val="00F2520F"/>
    <w:pPr>
      <w:spacing w:after="120" w:line="480" w:lineRule="auto"/>
      <w:ind w:left="283"/>
    </w:pPr>
  </w:style>
  <w:style w:type="paragraph" w:styleId="Sangra3detindependiente">
    <w:name w:val="Body Text Indent 3"/>
    <w:basedOn w:val="Normal"/>
    <w:link w:val="Sangra3detindependienteCar"/>
    <w:semiHidden/>
    <w:rsid w:val="00F2520F"/>
    <w:pPr>
      <w:spacing w:after="120"/>
      <w:ind w:left="283"/>
    </w:pPr>
    <w:rPr>
      <w:sz w:val="16"/>
      <w:szCs w:val="16"/>
    </w:rPr>
  </w:style>
  <w:style w:type="paragraph" w:styleId="Sangradetextonormal">
    <w:name w:val="Body Text Indent"/>
    <w:basedOn w:val="Normal"/>
    <w:link w:val="SangradetextonormalCar"/>
    <w:semiHidden/>
    <w:rsid w:val="00F2520F"/>
    <w:pPr>
      <w:spacing w:after="120"/>
      <w:ind w:left="283"/>
    </w:pPr>
  </w:style>
  <w:style w:type="paragraph" w:styleId="Sangranormal">
    <w:name w:val="Normal Indent"/>
    <w:basedOn w:val="Normal"/>
    <w:semiHidden/>
    <w:rsid w:val="00F2520F"/>
    <w:pPr>
      <w:ind w:left="567"/>
    </w:pPr>
  </w:style>
  <w:style w:type="paragraph" w:styleId="Subttulo">
    <w:name w:val="Subtitle"/>
    <w:basedOn w:val="Normal"/>
    <w:link w:val="SubttuloCar"/>
    <w:uiPriority w:val="11"/>
    <w:qFormat/>
    <w:rsid w:val="00F2520F"/>
    <w:pPr>
      <w:spacing w:after="60"/>
      <w:jc w:val="center"/>
      <w:outlineLvl w:val="1"/>
    </w:pPr>
    <w:rPr>
      <w:rFonts w:ascii="Arial" w:hAnsi="Arial" w:cs="Arial"/>
      <w:sz w:val="24"/>
      <w:szCs w:val="24"/>
    </w:rPr>
  </w:style>
  <w:style w:type="table" w:styleId="Tablabsica1">
    <w:name w:val="Table Simple 1"/>
    <w:basedOn w:val="Tablanormal"/>
    <w:semiHidden/>
    <w:rsid w:val="00F2520F"/>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2520F"/>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2520F"/>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2520F"/>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2520F"/>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2520F"/>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2520F"/>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2520F"/>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2520F"/>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2520F"/>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2520F"/>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2520F"/>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2520F"/>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2520F"/>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2520F"/>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2520F"/>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2520F"/>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2520F"/>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2520F"/>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2520F"/>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2520F"/>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2520F"/>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2520F"/>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2520F"/>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2520F"/>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2520F"/>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2520F"/>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2520F"/>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2520F"/>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2520F"/>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2520F"/>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2520F"/>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2520F"/>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2520F"/>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2520F"/>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2520F"/>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F2520F"/>
    <w:rPr>
      <w:rFonts w:ascii="Courier New" w:hAnsi="Courier New" w:cs="Courier New"/>
      <w:sz w:val="20"/>
      <w:szCs w:val="20"/>
    </w:rPr>
  </w:style>
  <w:style w:type="paragraph" w:styleId="Textodebloque">
    <w:name w:val="Block Text"/>
    <w:basedOn w:val="Normal"/>
    <w:semiHidden/>
    <w:rsid w:val="00F2520F"/>
    <w:pPr>
      <w:spacing w:after="120"/>
      <w:ind w:left="1440" w:right="1440"/>
    </w:pPr>
  </w:style>
  <w:style w:type="character" w:styleId="Textoennegrita">
    <w:name w:val="Strong"/>
    <w:basedOn w:val="Fuentedeprrafopredeter"/>
    <w:rsid w:val="00F2520F"/>
    <w:rPr>
      <w:b/>
      <w:bCs/>
    </w:rPr>
  </w:style>
  <w:style w:type="paragraph" w:styleId="Textoindependiente">
    <w:name w:val="Body Text"/>
    <w:basedOn w:val="Normal"/>
    <w:link w:val="TextoindependienteCar"/>
    <w:semiHidden/>
    <w:rsid w:val="00F2520F"/>
    <w:pPr>
      <w:spacing w:after="120"/>
    </w:pPr>
  </w:style>
  <w:style w:type="paragraph" w:styleId="Textoindependiente2">
    <w:name w:val="Body Text 2"/>
    <w:basedOn w:val="Normal"/>
    <w:link w:val="Textoindependiente2Car"/>
    <w:semiHidden/>
    <w:rsid w:val="00F2520F"/>
    <w:pPr>
      <w:spacing w:after="120" w:line="480" w:lineRule="auto"/>
    </w:pPr>
  </w:style>
  <w:style w:type="paragraph" w:styleId="Textoindependiente3">
    <w:name w:val="Body Text 3"/>
    <w:basedOn w:val="Normal"/>
    <w:link w:val="Textoindependiente3Car"/>
    <w:semiHidden/>
    <w:rsid w:val="00F2520F"/>
    <w:pPr>
      <w:spacing w:after="120"/>
    </w:pPr>
    <w:rPr>
      <w:sz w:val="16"/>
      <w:szCs w:val="16"/>
    </w:rPr>
  </w:style>
  <w:style w:type="paragraph" w:styleId="Textoindependienteprimerasangra">
    <w:name w:val="Body Text First Indent"/>
    <w:basedOn w:val="Textoindependiente"/>
    <w:link w:val="TextoindependienteprimerasangraCar"/>
    <w:semiHidden/>
    <w:rsid w:val="00F2520F"/>
    <w:pPr>
      <w:ind w:firstLine="210"/>
    </w:pPr>
  </w:style>
  <w:style w:type="paragraph" w:styleId="Textoindependienteprimerasangra2">
    <w:name w:val="Body Text First Indent 2"/>
    <w:basedOn w:val="Sangradetextonormal"/>
    <w:link w:val="Textoindependienteprimerasangra2Car"/>
    <w:semiHidden/>
    <w:rsid w:val="00F2520F"/>
    <w:pPr>
      <w:ind w:firstLine="210"/>
    </w:pPr>
  </w:style>
  <w:style w:type="paragraph" w:styleId="Textonotaalfinal">
    <w:name w:val="endnote text"/>
    <w:aliases w:val="2_G"/>
    <w:basedOn w:val="Textonotapie"/>
    <w:link w:val="TextonotaalfinalCar"/>
    <w:uiPriority w:val="99"/>
    <w:qFormat/>
    <w:rsid w:val="00F2520F"/>
  </w:style>
  <w:style w:type="paragraph" w:styleId="Textosinformato">
    <w:name w:val="Plain Text"/>
    <w:basedOn w:val="Normal"/>
    <w:link w:val="TextosinformatoCar"/>
    <w:semiHidden/>
    <w:rsid w:val="00F2520F"/>
    <w:rPr>
      <w:rFonts w:ascii="Courier New" w:hAnsi="Courier New" w:cs="Courier New"/>
    </w:rPr>
  </w:style>
  <w:style w:type="paragraph" w:styleId="Ttulo">
    <w:name w:val="Title"/>
    <w:basedOn w:val="Normal"/>
    <w:link w:val="TtuloCar"/>
    <w:uiPriority w:val="10"/>
    <w:qFormat/>
    <w:rsid w:val="00F2520F"/>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F2520F"/>
    <w:rPr>
      <w:i/>
      <w:iCs/>
    </w:rPr>
  </w:style>
  <w:style w:type="paragraph" w:customStyle="1" w:styleId="Bullet1G">
    <w:name w:val="_Bullet 1_G"/>
    <w:basedOn w:val="Normal"/>
    <w:qFormat/>
    <w:rsid w:val="00F2520F"/>
    <w:pPr>
      <w:numPr>
        <w:numId w:val="1"/>
      </w:numPr>
      <w:spacing w:after="120"/>
      <w:ind w:right="1134"/>
      <w:jc w:val="both"/>
    </w:pPr>
    <w:rPr>
      <w:lang w:eastAsia="en-US"/>
    </w:rPr>
  </w:style>
  <w:style w:type="paragraph" w:customStyle="1" w:styleId="Bullet2G">
    <w:name w:val="_Bullet 2_G"/>
    <w:basedOn w:val="Normal"/>
    <w:qFormat/>
    <w:rsid w:val="00F2520F"/>
    <w:pPr>
      <w:numPr>
        <w:numId w:val="2"/>
      </w:numPr>
      <w:spacing w:after="120"/>
      <w:ind w:right="1134"/>
      <w:jc w:val="both"/>
    </w:pPr>
  </w:style>
  <w:style w:type="paragraph" w:styleId="Textodeglobo">
    <w:name w:val="Balloon Text"/>
    <w:basedOn w:val="Normal"/>
    <w:link w:val="TextodegloboCar"/>
    <w:uiPriority w:val="99"/>
    <w:semiHidden/>
    <w:rsid w:val="0095700F"/>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5700F"/>
    <w:rPr>
      <w:rFonts w:ascii="Tahoma" w:hAnsi="Tahoma" w:cs="Tahoma"/>
      <w:sz w:val="16"/>
      <w:szCs w:val="16"/>
      <w:lang w:val="es-ES" w:eastAsia="es-ES"/>
    </w:rPr>
  </w:style>
  <w:style w:type="paragraph" w:customStyle="1" w:styleId="ParNoG">
    <w:name w:val="_ParNo_G"/>
    <w:basedOn w:val="Normal"/>
    <w:qFormat/>
    <w:rsid w:val="00BF63EF"/>
    <w:pPr>
      <w:numPr>
        <w:numId w:val="17"/>
      </w:numPr>
      <w:tabs>
        <w:tab w:val="left" w:pos="1701"/>
      </w:tabs>
    </w:pPr>
    <w:rPr>
      <w:lang w:eastAsia="en-US"/>
    </w:rPr>
  </w:style>
  <w:style w:type="character" w:customStyle="1" w:styleId="TextonotapieCar">
    <w:name w:val="Texto nota pie Car"/>
    <w:aliases w:val="5_G Car,Texto nota pie Car Car Car,Footnote Text Char Char Char Char Car,Footnote Text Char Char Char Car,Texto nota pie Car Car Car Car Car,Texto Car,nota Car,pie Car,Ref. Car,al Car,Car Car Car Car,Car Car Car1,FA Fu Car,Car Car1"/>
    <w:basedOn w:val="Fuentedeprrafopredeter"/>
    <w:link w:val="Textonotapie"/>
    <w:uiPriority w:val="99"/>
    <w:rsid w:val="00753E97"/>
    <w:rPr>
      <w:sz w:val="18"/>
      <w:lang w:val="es-ES" w:eastAsia="es-ES"/>
    </w:rPr>
  </w:style>
  <w:style w:type="character" w:customStyle="1" w:styleId="SingleTxtGCar">
    <w:name w:val="_ Single Txt_G Car"/>
    <w:link w:val="SingleTxtG"/>
    <w:locked/>
    <w:rsid w:val="00753E97"/>
    <w:rPr>
      <w:lang w:val="es-ES" w:eastAsia="es-ES"/>
    </w:rPr>
  </w:style>
  <w:style w:type="character" w:customStyle="1" w:styleId="Ttulo1Car">
    <w:name w:val="Título 1 Car"/>
    <w:aliases w:val="Table_G Car"/>
    <w:basedOn w:val="Fuentedeprrafopredeter"/>
    <w:link w:val="Ttulo1"/>
    <w:uiPriority w:val="9"/>
    <w:rsid w:val="00CC612B"/>
    <w:rPr>
      <w:rFonts w:cs="Arial"/>
      <w:bCs/>
      <w:szCs w:val="32"/>
      <w:lang w:val="es-ES" w:eastAsia="es-ES"/>
    </w:rPr>
  </w:style>
  <w:style w:type="character" w:customStyle="1" w:styleId="Ttulo2Car">
    <w:name w:val="Título 2 Car"/>
    <w:basedOn w:val="Fuentedeprrafopredeter"/>
    <w:link w:val="Ttulo2"/>
    <w:semiHidden/>
    <w:rsid w:val="00CC612B"/>
    <w:rPr>
      <w:rFonts w:cs="Arial"/>
      <w:bCs/>
      <w:iCs/>
      <w:szCs w:val="28"/>
      <w:lang w:val="es-ES" w:eastAsia="es-ES"/>
    </w:rPr>
  </w:style>
  <w:style w:type="character" w:customStyle="1" w:styleId="Ttulo3Car">
    <w:name w:val="Título 3 Car"/>
    <w:basedOn w:val="Fuentedeprrafopredeter"/>
    <w:link w:val="Ttulo3"/>
    <w:uiPriority w:val="9"/>
    <w:semiHidden/>
    <w:rsid w:val="00CC612B"/>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CC612B"/>
    <w:rPr>
      <w:b/>
      <w:bCs/>
      <w:sz w:val="28"/>
      <w:szCs w:val="28"/>
      <w:lang w:val="es-ES" w:eastAsia="es-ES"/>
    </w:rPr>
  </w:style>
  <w:style w:type="character" w:customStyle="1" w:styleId="Ttulo5Car">
    <w:name w:val="Título 5 Car"/>
    <w:basedOn w:val="Fuentedeprrafopredeter"/>
    <w:link w:val="Ttulo5"/>
    <w:semiHidden/>
    <w:rsid w:val="00CC612B"/>
    <w:rPr>
      <w:b/>
      <w:bCs/>
      <w:i/>
      <w:iCs/>
      <w:sz w:val="26"/>
      <w:szCs w:val="26"/>
      <w:lang w:val="es-ES" w:eastAsia="es-ES"/>
    </w:rPr>
  </w:style>
  <w:style w:type="character" w:customStyle="1" w:styleId="Ttulo6Car">
    <w:name w:val="Título 6 Car"/>
    <w:basedOn w:val="Fuentedeprrafopredeter"/>
    <w:link w:val="Ttulo6"/>
    <w:semiHidden/>
    <w:rsid w:val="00CC612B"/>
    <w:rPr>
      <w:b/>
      <w:bCs/>
      <w:sz w:val="22"/>
      <w:szCs w:val="22"/>
      <w:lang w:val="es-ES" w:eastAsia="es-ES"/>
    </w:rPr>
  </w:style>
  <w:style w:type="character" w:customStyle="1" w:styleId="Ttulo7Car">
    <w:name w:val="Título 7 Car"/>
    <w:basedOn w:val="Fuentedeprrafopredeter"/>
    <w:link w:val="Ttulo7"/>
    <w:semiHidden/>
    <w:rsid w:val="00CC612B"/>
    <w:rPr>
      <w:sz w:val="24"/>
      <w:szCs w:val="24"/>
      <w:lang w:val="es-ES" w:eastAsia="es-ES"/>
    </w:rPr>
  </w:style>
  <w:style w:type="character" w:customStyle="1" w:styleId="Ttulo8Car">
    <w:name w:val="Título 8 Car"/>
    <w:basedOn w:val="Fuentedeprrafopredeter"/>
    <w:link w:val="Ttulo8"/>
    <w:semiHidden/>
    <w:rsid w:val="00CC612B"/>
    <w:rPr>
      <w:i/>
      <w:iCs/>
      <w:sz w:val="24"/>
      <w:szCs w:val="24"/>
      <w:lang w:val="es-ES" w:eastAsia="es-ES"/>
    </w:rPr>
  </w:style>
  <w:style w:type="character" w:customStyle="1" w:styleId="Ttulo9Car">
    <w:name w:val="Título 9 Car"/>
    <w:basedOn w:val="Fuentedeprrafopredeter"/>
    <w:link w:val="Ttulo9"/>
    <w:semiHidden/>
    <w:rsid w:val="00CC612B"/>
    <w:rPr>
      <w:rFonts w:ascii="Arial" w:hAnsi="Arial" w:cs="Arial"/>
      <w:sz w:val="22"/>
      <w:szCs w:val="22"/>
      <w:lang w:val="es-ES" w:eastAsia="es-ES"/>
    </w:rPr>
  </w:style>
  <w:style w:type="character" w:customStyle="1" w:styleId="EncabezadoCar">
    <w:name w:val="Encabezado Car"/>
    <w:aliases w:val="6_G Car"/>
    <w:basedOn w:val="Fuentedeprrafopredeter"/>
    <w:link w:val="Encabezado"/>
    <w:uiPriority w:val="99"/>
    <w:rsid w:val="00CC612B"/>
    <w:rPr>
      <w:b/>
      <w:sz w:val="18"/>
      <w:lang w:val="es-ES" w:eastAsia="es-ES"/>
    </w:rPr>
  </w:style>
  <w:style w:type="character" w:customStyle="1" w:styleId="PiedepginaCar">
    <w:name w:val="Pie de página Car"/>
    <w:aliases w:val="3_G Car"/>
    <w:basedOn w:val="Fuentedeprrafopredeter"/>
    <w:link w:val="Piedepgina"/>
    <w:uiPriority w:val="99"/>
    <w:rsid w:val="00CC612B"/>
    <w:rPr>
      <w:sz w:val="16"/>
      <w:lang w:val="es-ES" w:eastAsia="es-ES"/>
    </w:rPr>
  </w:style>
  <w:style w:type="character" w:customStyle="1" w:styleId="CierreCar">
    <w:name w:val="Cierre Car"/>
    <w:basedOn w:val="Fuentedeprrafopredeter"/>
    <w:link w:val="Cierre"/>
    <w:semiHidden/>
    <w:rsid w:val="00CC612B"/>
    <w:rPr>
      <w:lang w:val="es-ES" w:eastAsia="es-ES"/>
    </w:rPr>
  </w:style>
  <w:style w:type="character" w:customStyle="1" w:styleId="DireccinHTMLCar">
    <w:name w:val="Dirección HTML Car"/>
    <w:basedOn w:val="Fuentedeprrafopredeter"/>
    <w:link w:val="DireccinHTML"/>
    <w:semiHidden/>
    <w:rsid w:val="00CC612B"/>
    <w:rPr>
      <w:i/>
      <w:iCs/>
      <w:lang w:val="es-ES" w:eastAsia="es-ES"/>
    </w:rPr>
  </w:style>
  <w:style w:type="character" w:customStyle="1" w:styleId="EncabezadodemensajeCar">
    <w:name w:val="Encabezado de mensaje Car"/>
    <w:basedOn w:val="Fuentedeprrafopredeter"/>
    <w:link w:val="Encabezadodemensaje"/>
    <w:semiHidden/>
    <w:rsid w:val="00CC612B"/>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CC612B"/>
    <w:rPr>
      <w:lang w:val="es-ES" w:eastAsia="es-ES"/>
    </w:rPr>
  </w:style>
  <w:style w:type="character" w:customStyle="1" w:styleId="FechaCar">
    <w:name w:val="Fecha Car"/>
    <w:basedOn w:val="Fuentedeprrafopredeter"/>
    <w:link w:val="Fecha"/>
    <w:semiHidden/>
    <w:rsid w:val="00CC612B"/>
    <w:rPr>
      <w:lang w:val="es-ES" w:eastAsia="es-ES"/>
    </w:rPr>
  </w:style>
  <w:style w:type="character" w:customStyle="1" w:styleId="FirmaCar">
    <w:name w:val="Firma Car"/>
    <w:basedOn w:val="Fuentedeprrafopredeter"/>
    <w:link w:val="Firma"/>
    <w:semiHidden/>
    <w:rsid w:val="00CC612B"/>
    <w:rPr>
      <w:lang w:val="es-ES" w:eastAsia="es-ES"/>
    </w:rPr>
  </w:style>
  <w:style w:type="character" w:customStyle="1" w:styleId="FirmadecorreoelectrnicoCar">
    <w:name w:val="Firma de correo electrónico Car"/>
    <w:basedOn w:val="Fuentedeprrafopredeter"/>
    <w:link w:val="Firmadecorreoelectrnico"/>
    <w:semiHidden/>
    <w:rsid w:val="00CC612B"/>
    <w:rPr>
      <w:lang w:val="es-ES" w:eastAsia="es-ES"/>
    </w:rPr>
  </w:style>
  <w:style w:type="character" w:customStyle="1" w:styleId="HTMLconformatoprevioCar">
    <w:name w:val="HTML con formato previo Car"/>
    <w:basedOn w:val="Fuentedeprrafopredeter"/>
    <w:link w:val="HTMLconformatoprevio"/>
    <w:semiHidden/>
    <w:rsid w:val="00CC612B"/>
    <w:rPr>
      <w:rFonts w:ascii="Courier New" w:hAnsi="Courier New" w:cs="Courier New"/>
      <w:lang w:val="es-ES" w:eastAsia="es-ES"/>
    </w:rPr>
  </w:style>
  <w:style w:type="character" w:customStyle="1" w:styleId="SaludoCar">
    <w:name w:val="Saludo Car"/>
    <w:basedOn w:val="Fuentedeprrafopredeter"/>
    <w:link w:val="Saludo"/>
    <w:semiHidden/>
    <w:rsid w:val="00CC612B"/>
    <w:rPr>
      <w:lang w:val="es-ES" w:eastAsia="es-ES"/>
    </w:rPr>
  </w:style>
  <w:style w:type="character" w:customStyle="1" w:styleId="Sangra2detindependienteCar">
    <w:name w:val="Sangría 2 de t. independiente Car"/>
    <w:basedOn w:val="Fuentedeprrafopredeter"/>
    <w:link w:val="Sangra2detindependiente"/>
    <w:semiHidden/>
    <w:rsid w:val="00CC612B"/>
    <w:rPr>
      <w:lang w:val="es-ES" w:eastAsia="es-ES"/>
    </w:rPr>
  </w:style>
  <w:style w:type="character" w:customStyle="1" w:styleId="Sangra3detindependienteCar">
    <w:name w:val="Sangría 3 de t. independiente Car"/>
    <w:basedOn w:val="Fuentedeprrafopredeter"/>
    <w:link w:val="Sangra3detindependiente"/>
    <w:semiHidden/>
    <w:rsid w:val="00CC612B"/>
    <w:rPr>
      <w:sz w:val="16"/>
      <w:szCs w:val="16"/>
      <w:lang w:val="es-ES" w:eastAsia="es-ES"/>
    </w:rPr>
  </w:style>
  <w:style w:type="character" w:customStyle="1" w:styleId="SangradetextonormalCar">
    <w:name w:val="Sangría de texto normal Car"/>
    <w:basedOn w:val="Fuentedeprrafopredeter"/>
    <w:link w:val="Sangradetextonormal"/>
    <w:semiHidden/>
    <w:rsid w:val="00CC612B"/>
    <w:rPr>
      <w:lang w:val="es-ES" w:eastAsia="es-ES"/>
    </w:rPr>
  </w:style>
  <w:style w:type="character" w:customStyle="1" w:styleId="SubttuloCar">
    <w:name w:val="Subtítulo Car"/>
    <w:basedOn w:val="Fuentedeprrafopredeter"/>
    <w:link w:val="Subttulo"/>
    <w:uiPriority w:val="11"/>
    <w:rsid w:val="00CC612B"/>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CC612B"/>
    <w:rPr>
      <w:lang w:val="es-ES" w:eastAsia="es-ES"/>
    </w:rPr>
  </w:style>
  <w:style w:type="character" w:customStyle="1" w:styleId="Textoindependiente2Car">
    <w:name w:val="Texto independiente 2 Car"/>
    <w:basedOn w:val="Fuentedeprrafopredeter"/>
    <w:link w:val="Textoindependiente2"/>
    <w:semiHidden/>
    <w:rsid w:val="00CC612B"/>
    <w:rPr>
      <w:lang w:val="es-ES" w:eastAsia="es-ES"/>
    </w:rPr>
  </w:style>
  <w:style w:type="character" w:customStyle="1" w:styleId="Textoindependiente3Car">
    <w:name w:val="Texto independiente 3 Car"/>
    <w:basedOn w:val="Fuentedeprrafopredeter"/>
    <w:link w:val="Textoindependiente3"/>
    <w:semiHidden/>
    <w:rsid w:val="00CC612B"/>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C612B"/>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C612B"/>
    <w:rPr>
      <w:lang w:val="es-ES" w:eastAsia="es-ES"/>
    </w:rPr>
  </w:style>
  <w:style w:type="character" w:customStyle="1" w:styleId="TextonotaalfinalCar">
    <w:name w:val="Texto nota al final Car"/>
    <w:aliases w:val="2_G Car"/>
    <w:basedOn w:val="Fuentedeprrafopredeter"/>
    <w:link w:val="Textonotaalfinal"/>
    <w:uiPriority w:val="99"/>
    <w:rsid w:val="00CC612B"/>
    <w:rPr>
      <w:sz w:val="18"/>
      <w:lang w:val="es-ES" w:eastAsia="es-ES"/>
    </w:rPr>
  </w:style>
  <w:style w:type="character" w:customStyle="1" w:styleId="TextosinformatoCar">
    <w:name w:val="Texto sin formato Car"/>
    <w:basedOn w:val="Fuentedeprrafopredeter"/>
    <w:link w:val="Textosinformato"/>
    <w:semiHidden/>
    <w:rsid w:val="00CC612B"/>
    <w:rPr>
      <w:rFonts w:ascii="Courier New" w:hAnsi="Courier New" w:cs="Courier New"/>
      <w:lang w:val="es-ES" w:eastAsia="es-ES"/>
    </w:rPr>
  </w:style>
  <w:style w:type="character" w:customStyle="1" w:styleId="TtuloCar">
    <w:name w:val="Título Car"/>
    <w:basedOn w:val="Fuentedeprrafopredeter"/>
    <w:link w:val="Ttulo"/>
    <w:uiPriority w:val="10"/>
    <w:rsid w:val="00CC612B"/>
    <w:rPr>
      <w:rFonts w:ascii="Arial" w:hAnsi="Arial" w:cs="Arial"/>
      <w:b/>
      <w:bCs/>
      <w:kern w:val="28"/>
      <w:sz w:val="32"/>
      <w:szCs w:val="32"/>
      <w:lang w:val="es-ES" w:eastAsia="es-ES"/>
    </w:rPr>
  </w:style>
  <w:style w:type="paragraph" w:styleId="Cita">
    <w:name w:val="Quote"/>
    <w:basedOn w:val="Normal"/>
    <w:next w:val="Normal"/>
    <w:link w:val="CitaCar"/>
    <w:uiPriority w:val="29"/>
    <w:qFormat/>
    <w:rsid w:val="00CC612B"/>
    <w:pPr>
      <w:spacing w:before="160" w:after="160" w:line="240" w:lineRule="auto"/>
      <w:jc w:val="center"/>
    </w:pPr>
    <w:rPr>
      <w:i/>
      <w:iCs/>
      <w:color w:val="404040" w:themeColor="text1" w:themeTint="BF"/>
      <w:sz w:val="24"/>
      <w:szCs w:val="24"/>
      <w:lang w:val="es-ES_tradnl" w:eastAsia="es-ES_tradnl"/>
    </w:rPr>
  </w:style>
  <w:style w:type="character" w:customStyle="1" w:styleId="CitaCar">
    <w:name w:val="Cita Car"/>
    <w:basedOn w:val="Fuentedeprrafopredeter"/>
    <w:link w:val="Cita"/>
    <w:uiPriority w:val="29"/>
    <w:rsid w:val="00CC612B"/>
    <w:rPr>
      <w:i/>
      <w:iCs/>
      <w:color w:val="404040" w:themeColor="text1" w:themeTint="BF"/>
      <w:sz w:val="24"/>
      <w:szCs w:val="24"/>
      <w:lang w:val="es-ES_tradnl" w:eastAsia="es-ES_tradnl"/>
    </w:rPr>
  </w:style>
  <w:style w:type="paragraph" w:styleId="Prrafodelista">
    <w:name w:val="List Paragraph"/>
    <w:basedOn w:val="Normal"/>
    <w:link w:val="PrrafodelistaCar"/>
    <w:uiPriority w:val="34"/>
    <w:qFormat/>
    <w:rsid w:val="00CC612B"/>
    <w:pPr>
      <w:spacing w:line="240" w:lineRule="auto"/>
      <w:ind w:left="720"/>
      <w:contextualSpacing/>
    </w:pPr>
    <w:rPr>
      <w:sz w:val="24"/>
      <w:szCs w:val="24"/>
      <w:lang w:val="es-ES_tradnl" w:eastAsia="es-ES_tradnl"/>
    </w:rPr>
  </w:style>
  <w:style w:type="character" w:styleId="nfasisintenso">
    <w:name w:val="Intense Emphasis"/>
    <w:basedOn w:val="Fuentedeprrafopredeter"/>
    <w:uiPriority w:val="21"/>
    <w:qFormat/>
    <w:rsid w:val="00CC612B"/>
    <w:rPr>
      <w:i/>
      <w:iCs/>
      <w:color w:val="365F91" w:themeColor="accent1" w:themeShade="BF"/>
    </w:rPr>
  </w:style>
  <w:style w:type="paragraph" w:styleId="Citadestacada">
    <w:name w:val="Intense Quote"/>
    <w:basedOn w:val="Normal"/>
    <w:next w:val="Normal"/>
    <w:link w:val="CitadestacadaCar"/>
    <w:uiPriority w:val="30"/>
    <w:qFormat/>
    <w:rsid w:val="00CC612B"/>
    <w:pPr>
      <w:pBdr>
        <w:top w:val="single" w:sz="4" w:space="10" w:color="365F91" w:themeColor="accent1" w:themeShade="BF"/>
        <w:bottom w:val="single" w:sz="4" w:space="10" w:color="365F91" w:themeColor="accent1" w:themeShade="BF"/>
      </w:pBdr>
      <w:spacing w:before="360" w:after="360" w:line="240" w:lineRule="auto"/>
      <w:ind w:left="864" w:right="864"/>
      <w:jc w:val="center"/>
    </w:pPr>
    <w:rPr>
      <w:i/>
      <w:iCs/>
      <w:color w:val="365F91" w:themeColor="accent1" w:themeShade="BF"/>
      <w:sz w:val="24"/>
      <w:szCs w:val="24"/>
      <w:lang w:val="es-ES_tradnl" w:eastAsia="es-ES_tradnl"/>
    </w:rPr>
  </w:style>
  <w:style w:type="character" w:customStyle="1" w:styleId="CitadestacadaCar">
    <w:name w:val="Cita destacada Car"/>
    <w:basedOn w:val="Fuentedeprrafopredeter"/>
    <w:link w:val="Citadestacada"/>
    <w:uiPriority w:val="30"/>
    <w:rsid w:val="00CC612B"/>
    <w:rPr>
      <w:i/>
      <w:iCs/>
      <w:color w:val="365F91" w:themeColor="accent1" w:themeShade="BF"/>
      <w:sz w:val="24"/>
      <w:szCs w:val="24"/>
      <w:lang w:val="es-ES_tradnl" w:eastAsia="es-ES_tradnl"/>
    </w:rPr>
  </w:style>
  <w:style w:type="character" w:styleId="Referenciaintensa">
    <w:name w:val="Intense Reference"/>
    <w:basedOn w:val="Fuentedeprrafopredeter"/>
    <w:uiPriority w:val="32"/>
    <w:qFormat/>
    <w:rsid w:val="00CC612B"/>
    <w:rPr>
      <w:b/>
      <w:bCs/>
      <w:smallCaps/>
      <w:color w:val="365F91" w:themeColor="accent1" w:themeShade="BF"/>
      <w:spacing w:val="5"/>
    </w:rPr>
  </w:style>
  <w:style w:type="character" w:styleId="Refdecomentario">
    <w:name w:val="annotation reference"/>
    <w:uiPriority w:val="99"/>
    <w:rsid w:val="00CC612B"/>
    <w:rPr>
      <w:w w:val="100"/>
      <w:position w:val="-1"/>
      <w:sz w:val="16"/>
      <w:effect w:val="none"/>
      <w:vertAlign w:val="baseline"/>
      <w:cs w:val="0"/>
      <w:em w:val="none"/>
    </w:rPr>
  </w:style>
  <w:style w:type="paragraph" w:styleId="Textocomentario">
    <w:name w:val="annotation text"/>
    <w:basedOn w:val="Normal"/>
    <w:link w:val="TextocomentarioCar"/>
    <w:uiPriority w:val="99"/>
    <w:rsid w:val="00CC612B"/>
    <w:pPr>
      <w:suppressAutoHyphens/>
      <w:spacing w:line="240" w:lineRule="auto"/>
      <w:ind w:leftChars="-1" w:left="-1" w:hangingChars="1" w:hanging="1"/>
      <w:textDirection w:val="btLr"/>
      <w:textAlignment w:val="top"/>
      <w:outlineLvl w:val="0"/>
    </w:pPr>
    <w:rPr>
      <w:position w:val="-1"/>
      <w:lang w:eastAsia="en-US"/>
    </w:rPr>
  </w:style>
  <w:style w:type="character" w:customStyle="1" w:styleId="TextocomentarioCar">
    <w:name w:val="Texto comentario Car"/>
    <w:basedOn w:val="Fuentedeprrafopredeter"/>
    <w:link w:val="Textocomentario"/>
    <w:uiPriority w:val="99"/>
    <w:rsid w:val="00CC612B"/>
    <w:rPr>
      <w:position w:val="-1"/>
      <w:lang w:val="es-ES" w:eastAsia="en-US"/>
    </w:rPr>
  </w:style>
  <w:style w:type="paragraph" w:styleId="TtuloTDC">
    <w:name w:val="TOC Heading"/>
    <w:basedOn w:val="Ttulo1"/>
    <w:next w:val="Normal"/>
    <w:uiPriority w:val="39"/>
    <w:unhideWhenUsed/>
    <w:qFormat/>
    <w:rsid w:val="00CC612B"/>
    <w:pPr>
      <w:keepLines/>
      <w:spacing w:before="240" w:line="259" w:lineRule="auto"/>
      <w:ind w:left="0" w:right="0"/>
      <w:jc w:val="left"/>
      <w:outlineLvl w:val="9"/>
    </w:pPr>
    <w:rPr>
      <w:rFonts w:asciiTheme="majorHAnsi" w:eastAsiaTheme="majorEastAsia" w:hAnsiTheme="majorHAnsi" w:cstheme="majorBidi"/>
      <w:bCs w:val="0"/>
      <w:color w:val="365F91" w:themeColor="accent1" w:themeShade="BF"/>
      <w:sz w:val="32"/>
      <w:lang w:val="es-CL" w:eastAsia="es-CL"/>
    </w:rPr>
  </w:style>
  <w:style w:type="paragraph" w:styleId="TDC2">
    <w:name w:val="toc 2"/>
    <w:basedOn w:val="Normal"/>
    <w:next w:val="Normal"/>
    <w:autoRedefine/>
    <w:uiPriority w:val="39"/>
    <w:unhideWhenUsed/>
    <w:rsid w:val="00CC612B"/>
    <w:pPr>
      <w:spacing w:after="100" w:line="259" w:lineRule="auto"/>
      <w:ind w:left="220"/>
    </w:pPr>
    <w:rPr>
      <w:rFonts w:asciiTheme="minorHAnsi" w:eastAsiaTheme="minorEastAsia" w:hAnsiTheme="minorHAnsi"/>
      <w:sz w:val="22"/>
      <w:szCs w:val="22"/>
      <w:lang w:val="es-CL" w:eastAsia="es-CL"/>
    </w:rPr>
  </w:style>
  <w:style w:type="paragraph" w:styleId="TDC1">
    <w:name w:val="toc 1"/>
    <w:basedOn w:val="Normal"/>
    <w:next w:val="Normal"/>
    <w:autoRedefine/>
    <w:uiPriority w:val="39"/>
    <w:unhideWhenUsed/>
    <w:rsid w:val="00CC612B"/>
    <w:pPr>
      <w:tabs>
        <w:tab w:val="left" w:pos="440"/>
        <w:tab w:val="left" w:pos="880"/>
        <w:tab w:val="right" w:leader="dot" w:pos="8828"/>
      </w:tabs>
      <w:spacing w:after="100" w:line="259" w:lineRule="auto"/>
      <w:jc w:val="both"/>
    </w:pPr>
    <w:rPr>
      <w:rFonts w:eastAsiaTheme="minorEastAsia"/>
      <w:noProof/>
      <w:sz w:val="22"/>
      <w:szCs w:val="22"/>
      <w:lang w:val="es-CL" w:eastAsia="es-CL"/>
    </w:rPr>
  </w:style>
  <w:style w:type="paragraph" w:styleId="TDC3">
    <w:name w:val="toc 3"/>
    <w:basedOn w:val="Normal"/>
    <w:next w:val="Normal"/>
    <w:autoRedefine/>
    <w:uiPriority w:val="39"/>
    <w:unhideWhenUsed/>
    <w:rsid w:val="00CC612B"/>
    <w:pPr>
      <w:tabs>
        <w:tab w:val="left" w:pos="880"/>
        <w:tab w:val="right" w:leader="dot" w:pos="8828"/>
      </w:tabs>
      <w:spacing w:after="100" w:line="259" w:lineRule="auto"/>
      <w:ind w:left="440"/>
      <w:jc w:val="both"/>
    </w:pPr>
    <w:rPr>
      <w:rFonts w:asciiTheme="minorHAnsi" w:eastAsiaTheme="minorEastAsia" w:hAnsiTheme="minorHAnsi"/>
      <w:sz w:val="22"/>
      <w:szCs w:val="22"/>
      <w:lang w:val="es-CL" w:eastAsia="es-CL"/>
    </w:rPr>
  </w:style>
  <w:style w:type="paragraph" w:styleId="TDC4">
    <w:name w:val="toc 4"/>
    <w:basedOn w:val="Normal"/>
    <w:next w:val="Normal"/>
    <w:autoRedefine/>
    <w:uiPriority w:val="39"/>
    <w:unhideWhenUsed/>
    <w:rsid w:val="00CC612B"/>
    <w:pPr>
      <w:spacing w:after="100" w:line="240" w:lineRule="auto"/>
      <w:ind w:left="720"/>
    </w:pPr>
    <w:rPr>
      <w:sz w:val="24"/>
      <w:szCs w:val="24"/>
      <w:lang w:val="es-ES_tradnl" w:eastAsia="es-ES_tradnl"/>
    </w:rPr>
  </w:style>
  <w:style w:type="paragraph" w:styleId="Asuntodelcomentario">
    <w:name w:val="annotation subject"/>
    <w:basedOn w:val="Textocomentario"/>
    <w:next w:val="Textocomentario"/>
    <w:link w:val="AsuntodelcomentarioCar"/>
    <w:uiPriority w:val="99"/>
    <w:semiHidden/>
    <w:unhideWhenUsed/>
    <w:rsid w:val="00CC612B"/>
    <w:pPr>
      <w:suppressAutoHyphens w:val="0"/>
      <w:ind w:leftChars="0" w:left="0" w:firstLineChars="0" w:firstLine="0"/>
      <w:textDirection w:val="lrTb"/>
      <w:textAlignment w:val="auto"/>
      <w:outlineLvl w:val="9"/>
    </w:pPr>
    <w:rPr>
      <w:b/>
      <w:bCs/>
      <w:position w:val="0"/>
      <w:lang w:val="es-ES_tradnl" w:eastAsia="es-ES_tradnl"/>
    </w:rPr>
  </w:style>
  <w:style w:type="character" w:customStyle="1" w:styleId="AsuntodelcomentarioCar">
    <w:name w:val="Asunto del comentario Car"/>
    <w:basedOn w:val="TextocomentarioCar"/>
    <w:link w:val="Asuntodelcomentario"/>
    <w:uiPriority w:val="99"/>
    <w:semiHidden/>
    <w:rsid w:val="00CC612B"/>
    <w:rPr>
      <w:b/>
      <w:bCs/>
      <w:position w:val="-1"/>
      <w:lang w:val="es-ES_tradnl" w:eastAsia="es-ES_tradnl"/>
    </w:rPr>
  </w:style>
  <w:style w:type="paragraph" w:styleId="Descripcin">
    <w:name w:val="caption"/>
    <w:basedOn w:val="Normal"/>
    <w:next w:val="Normal"/>
    <w:uiPriority w:val="35"/>
    <w:unhideWhenUsed/>
    <w:qFormat/>
    <w:rsid w:val="00CC612B"/>
    <w:pPr>
      <w:spacing w:after="200" w:line="240" w:lineRule="auto"/>
    </w:pPr>
    <w:rPr>
      <w:i/>
      <w:iCs/>
      <w:color w:val="1F497D" w:themeColor="text2"/>
      <w:sz w:val="18"/>
      <w:szCs w:val="18"/>
      <w:lang w:val="es-ES_tradnl" w:eastAsia="es-ES_tradnl"/>
    </w:rPr>
  </w:style>
  <w:style w:type="paragraph" w:styleId="Revisin">
    <w:name w:val="Revision"/>
    <w:hidden/>
    <w:uiPriority w:val="99"/>
    <w:semiHidden/>
    <w:rsid w:val="00CC612B"/>
    <w:rPr>
      <w:sz w:val="24"/>
      <w:szCs w:val="24"/>
      <w:lang w:val="es-ES_tradnl" w:eastAsia="es-ES_tradnl"/>
    </w:rPr>
  </w:style>
  <w:style w:type="paragraph" w:styleId="TDC5">
    <w:name w:val="toc 5"/>
    <w:basedOn w:val="Normal"/>
    <w:next w:val="Normal"/>
    <w:autoRedefine/>
    <w:uiPriority w:val="39"/>
    <w:unhideWhenUsed/>
    <w:rsid w:val="00CC612B"/>
    <w:pPr>
      <w:spacing w:after="100" w:line="259" w:lineRule="auto"/>
      <w:ind w:left="880"/>
    </w:pPr>
    <w:rPr>
      <w:rFonts w:asciiTheme="minorHAnsi" w:eastAsiaTheme="minorEastAsia" w:hAnsiTheme="minorHAnsi" w:cstheme="minorBidi"/>
      <w:sz w:val="22"/>
      <w:szCs w:val="22"/>
      <w:lang w:val="es-CL" w:eastAsia="es-CL"/>
    </w:rPr>
  </w:style>
  <w:style w:type="paragraph" w:styleId="TDC6">
    <w:name w:val="toc 6"/>
    <w:basedOn w:val="Normal"/>
    <w:next w:val="Normal"/>
    <w:autoRedefine/>
    <w:uiPriority w:val="39"/>
    <w:unhideWhenUsed/>
    <w:rsid w:val="00CC612B"/>
    <w:pPr>
      <w:spacing w:after="100" w:line="259" w:lineRule="auto"/>
      <w:ind w:left="1100"/>
    </w:pPr>
    <w:rPr>
      <w:rFonts w:asciiTheme="minorHAnsi" w:eastAsiaTheme="minorEastAsia" w:hAnsiTheme="minorHAnsi" w:cstheme="minorBidi"/>
      <w:sz w:val="22"/>
      <w:szCs w:val="22"/>
      <w:lang w:val="es-CL" w:eastAsia="es-CL"/>
    </w:rPr>
  </w:style>
  <w:style w:type="paragraph" w:styleId="TDC7">
    <w:name w:val="toc 7"/>
    <w:basedOn w:val="Normal"/>
    <w:next w:val="Normal"/>
    <w:autoRedefine/>
    <w:uiPriority w:val="39"/>
    <w:unhideWhenUsed/>
    <w:rsid w:val="00CC612B"/>
    <w:pPr>
      <w:spacing w:after="100" w:line="259" w:lineRule="auto"/>
      <w:ind w:left="1320"/>
    </w:pPr>
    <w:rPr>
      <w:rFonts w:asciiTheme="minorHAnsi" w:eastAsiaTheme="minorEastAsia" w:hAnsiTheme="minorHAnsi" w:cstheme="minorBidi"/>
      <w:sz w:val="22"/>
      <w:szCs w:val="22"/>
      <w:lang w:val="es-CL" w:eastAsia="es-CL"/>
    </w:rPr>
  </w:style>
  <w:style w:type="paragraph" w:styleId="TDC8">
    <w:name w:val="toc 8"/>
    <w:basedOn w:val="Normal"/>
    <w:next w:val="Normal"/>
    <w:autoRedefine/>
    <w:uiPriority w:val="39"/>
    <w:unhideWhenUsed/>
    <w:rsid w:val="00CC612B"/>
    <w:pPr>
      <w:spacing w:after="100" w:line="259" w:lineRule="auto"/>
      <w:ind w:left="1540"/>
    </w:pPr>
    <w:rPr>
      <w:rFonts w:asciiTheme="minorHAnsi" w:eastAsiaTheme="minorEastAsia" w:hAnsiTheme="minorHAnsi" w:cstheme="minorBidi"/>
      <w:sz w:val="22"/>
      <w:szCs w:val="22"/>
      <w:lang w:val="es-CL" w:eastAsia="es-CL"/>
    </w:rPr>
  </w:style>
  <w:style w:type="paragraph" w:styleId="TDC9">
    <w:name w:val="toc 9"/>
    <w:basedOn w:val="Normal"/>
    <w:next w:val="Normal"/>
    <w:autoRedefine/>
    <w:uiPriority w:val="39"/>
    <w:unhideWhenUsed/>
    <w:rsid w:val="00CC612B"/>
    <w:pPr>
      <w:spacing w:after="100" w:line="259" w:lineRule="auto"/>
      <w:ind w:left="1760"/>
    </w:pPr>
    <w:rPr>
      <w:rFonts w:asciiTheme="minorHAnsi" w:eastAsiaTheme="minorEastAsia" w:hAnsiTheme="minorHAnsi" w:cstheme="minorBidi"/>
      <w:sz w:val="22"/>
      <w:szCs w:val="22"/>
      <w:lang w:val="es-CL" w:eastAsia="es-CL"/>
    </w:rPr>
  </w:style>
  <w:style w:type="table" w:customStyle="1" w:styleId="Tablaconcuadrcula10">
    <w:name w:val="Tabla con cuadrícula1"/>
    <w:basedOn w:val="Tablanormal"/>
    <w:next w:val="Tablaconcuadrcula"/>
    <w:rsid w:val="00CC612B"/>
    <w:pPr>
      <w:spacing w:line="240" w:lineRule="atLeast"/>
      <w:ind w:leftChars="-1" w:left="-1" w:hangingChars="1" w:hanging="1"/>
      <w:outlineLvl w:val="0"/>
    </w:pPr>
    <w:rPr>
      <w:position w:val="-1"/>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2">
    <w:name w:val="Tabla con cuadrícula2"/>
    <w:basedOn w:val="Tablanormal"/>
    <w:next w:val="Tablaconcuadrcula"/>
    <w:rsid w:val="00CC612B"/>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Mencinsinresolver1">
    <w:name w:val="Mención sin resolver1"/>
    <w:basedOn w:val="Fuentedeprrafopredeter"/>
    <w:uiPriority w:val="99"/>
    <w:semiHidden/>
    <w:unhideWhenUsed/>
    <w:rsid w:val="00CC612B"/>
    <w:rPr>
      <w:color w:val="605E5C"/>
      <w:shd w:val="clear" w:color="auto" w:fill="E1DFDD"/>
    </w:rPr>
  </w:style>
  <w:style w:type="table" w:customStyle="1" w:styleId="Tablaconcuadrcula3">
    <w:name w:val="Tabla con cuadrícula3"/>
    <w:basedOn w:val="Tablanormal"/>
    <w:next w:val="Tablaconcuadrcula"/>
    <w:rsid w:val="00CC612B"/>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4">
    <w:name w:val="Tabla con cuadrícula4"/>
    <w:basedOn w:val="Tablanormal"/>
    <w:next w:val="Tablaconcuadrcula"/>
    <w:rsid w:val="00CC612B"/>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aconcuadrcula50">
    <w:name w:val="Tabla con cuadrícula5"/>
    <w:basedOn w:val="Tablanormal"/>
    <w:next w:val="Tablaconcuadrcula"/>
    <w:rsid w:val="00CC612B"/>
    <w:pPr>
      <w:spacing w:line="240" w:lineRule="atLeast"/>
      <w:ind w:leftChars="-1" w:left="-1" w:hangingChars="1" w:hanging="1"/>
      <w:textDirection w:val="btLr"/>
      <w:textAlignment w:val="top"/>
      <w:outlineLvl w:val="0"/>
    </w:pPr>
    <w:rPr>
      <w:position w:val="-1"/>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PrrafodelistaCar">
    <w:name w:val="Párrafo de lista Car"/>
    <w:link w:val="Prrafodelista"/>
    <w:uiPriority w:val="34"/>
    <w:locked/>
    <w:rsid w:val="00CC612B"/>
    <w:rPr>
      <w:sz w:val="24"/>
      <w:szCs w:val="24"/>
      <w:lang w:val="es-ES_tradnl" w:eastAsia="es-ES_tradnl"/>
    </w:rPr>
  </w:style>
  <w:style w:type="paragraph" w:customStyle="1" w:styleId="Default">
    <w:name w:val="Default"/>
    <w:rsid w:val="00CC612B"/>
    <w:pPr>
      <w:autoSpaceDE w:val="0"/>
      <w:autoSpaceDN w:val="0"/>
      <w:adjustRightInd w:val="0"/>
    </w:pPr>
    <w:rPr>
      <w:rFonts w:eastAsiaTheme="minorHAnsi"/>
      <w:color w:val="000000"/>
      <w:sz w:val="24"/>
      <w:szCs w:val="24"/>
      <w:lang w:val="es-C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322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ychile.cl/Navegar?idNorma=1075613"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serviciomigraciones.cl/gobierno-de-chile-presenta-pnme/"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serviciomigraciones.cl/gobierno-de-chile-presenta-pnme/"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42302" TargetMode="External"/><Relationship Id="rId18" Type="http://schemas.openxmlformats.org/officeDocument/2006/relationships/hyperlink" Target="https://www.subtel.gob.cl/wp-content/uploads/2024/06/PPT_Series_MARZO_2024_V1.pdf" TargetMode="External"/><Relationship Id="rId26" Type="http://schemas.openxmlformats.org/officeDocument/2006/relationships/hyperlink" Target="https://www.bcn.cl/leychile/navegar?idNorma=242302" TargetMode="External"/><Relationship Id="rId39" Type="http://schemas.openxmlformats.org/officeDocument/2006/relationships/hyperlink" Target="https://www.bcn.cl/leychile/navegar?idNorma=242302" TargetMode="External"/><Relationship Id="rId21" Type="http://schemas.openxmlformats.org/officeDocument/2006/relationships/hyperlink" Target="https://cead.spd.gov.cl/estadisticas-delictuales/" TargetMode="External"/><Relationship Id="rId34" Type="http://schemas.openxmlformats.org/officeDocument/2006/relationships/hyperlink" Target="http://www.corteidh.or.cr/docs/casos/articulos/seriec_135_esp.pdf" TargetMode="External"/><Relationship Id="rId42" Type="http://schemas.openxmlformats.org/officeDocument/2006/relationships/hyperlink" Target="https://www.bcn.cl/leychile/navegar?idNorma=1131064" TargetMode="External"/><Relationship Id="rId47" Type="http://schemas.openxmlformats.org/officeDocument/2006/relationships/hyperlink" Target="https://www.bcn.cl/leychile/navegar?idNorma=1168463" TargetMode="External"/><Relationship Id="rId50" Type="http://schemas.openxmlformats.org/officeDocument/2006/relationships/hyperlink" Target="https://www.bcn.cl/leychile/navegar?idNorma=1187224" TargetMode="External"/><Relationship Id="rId55" Type="http://schemas.openxmlformats.org/officeDocument/2006/relationships/hyperlink" Target="https://www.bcn.cl/leychile/navegar?idNorma=1187684" TargetMode="External"/><Relationship Id="rId63" Type="http://schemas.openxmlformats.org/officeDocument/2006/relationships/hyperlink" Target="https://www.bcn.cl/leychile/navegar?idLey=20422" TargetMode="External"/><Relationship Id="rId68" Type="http://schemas.openxmlformats.org/officeDocument/2006/relationships/hyperlink" Target="https://www.bcn.cl/leychile/navegar?i=1166847yt%3D0" TargetMode="External"/><Relationship Id="rId76" Type="http://schemas.openxmlformats.org/officeDocument/2006/relationships/hyperlink" Target="https://serviciomigraciones.cl/gobierno-de-chile-presenta-pnme/" TargetMode="External"/><Relationship Id="rId7" Type="http://schemas.openxmlformats.org/officeDocument/2006/relationships/hyperlink" Target="https://www.junaeb.cl/mapa-nutricional/" TargetMode="External"/><Relationship Id="rId71" Type="http://schemas.openxmlformats.org/officeDocument/2006/relationships/hyperlink" Target="https://www.bcn.cl/leychile/navegar?idNorma=1190123" TargetMode="External"/><Relationship Id="rId2" Type="http://schemas.openxmlformats.org/officeDocument/2006/relationships/hyperlink" Target="http://resultados.censo2017.cl/" TargetMode="External"/><Relationship Id="rId16" Type="http://schemas.openxmlformats.org/officeDocument/2006/relationships/hyperlink" Target="https://cntv.cl/concesiones-de-tv-digital/" TargetMode="External"/><Relationship Id="rId29" Type="http://schemas.openxmlformats.org/officeDocument/2006/relationships/hyperlink" Target="https://www.bcn.cl/leychile/navegar?idNorma=18995" TargetMode="External"/><Relationship Id="rId11" Type="http://schemas.openxmlformats.org/officeDocument/2006/relationships/hyperlink" Target="https://www.bcn.cl/leychile/navegar?idNorma=242302" TargetMode="External"/><Relationship Id="rId24" Type="http://schemas.openxmlformats.org/officeDocument/2006/relationships/hyperlink" Target="https://www.dipres.gob.cl/597/articles-330063_doc_pdf.thumb_i400x576.jpg" TargetMode="External"/><Relationship Id="rId32" Type="http://schemas.openxmlformats.org/officeDocument/2006/relationships/hyperlink" Target="https://www.bcn.cl/leychile/navegar?idNorma=1086063" TargetMode="External"/><Relationship Id="rId37" Type="http://schemas.openxmlformats.org/officeDocument/2006/relationships/hyperlink" Target="https://www.bcn.cl/leychile/consulta/buscador_tratados" TargetMode="External"/><Relationship Id="rId40" Type="http://schemas.openxmlformats.org/officeDocument/2006/relationships/hyperlink" Target="https://www.bcn.cl/leychile/navegar?idNorma=1149335&amp;idParte=10157710&amp;idVersion=2020-09-11" TargetMode="External"/><Relationship Id="rId45" Type="http://schemas.openxmlformats.org/officeDocument/2006/relationships/hyperlink" Target="https://www.bcn.cl/leychile/navegar?idNorma=1173643" TargetMode="External"/><Relationship Id="rId53" Type="http://schemas.openxmlformats.org/officeDocument/2006/relationships/hyperlink" Target="https://www.bcn.cl/leychile/navegar?idNorma=1103697" TargetMode="External"/><Relationship Id="rId58" Type="http://schemas.openxmlformats.org/officeDocument/2006/relationships/hyperlink" Target="https://www.bcn.cl/leychile/navegar?idNorma=1163736" TargetMode="External"/><Relationship Id="rId66" Type="http://schemas.openxmlformats.org/officeDocument/2006/relationships/hyperlink" Target="https://www.bcn.cl/leychile/navegar?idNorma=1154963" TargetMode="External"/><Relationship Id="rId74" Type="http://schemas.openxmlformats.org/officeDocument/2006/relationships/hyperlink" Target="https://www.bcn.cl/leychile/navegar?idNorma=1130641&amp;tipoVersion=0" TargetMode="External"/><Relationship Id="rId5" Type="http://schemas.openxmlformats.org/officeDocument/2006/relationships/hyperlink" Target="https://datasocial.ministeriodesarrollosocial.gob.cl/fichaIndicador/923/1" TargetMode="External"/><Relationship Id="rId15" Type="http://schemas.openxmlformats.org/officeDocument/2006/relationships/hyperlink" Target="https://www.bcn.cl/leychile/navegar?idNorma=242302" TargetMode="External"/><Relationship Id="rId23" Type="http://schemas.openxmlformats.org/officeDocument/2006/relationships/hyperlink" Target="https://numeros.pjud.cl/Inicio" TargetMode="External"/><Relationship Id="rId28" Type="http://schemas.openxmlformats.org/officeDocument/2006/relationships/hyperlink" Target="https://www.bcn.cl/leychile/navegar?idNorma=242302" TargetMode="External"/><Relationship Id="rId36" Type="http://schemas.openxmlformats.org/officeDocument/2006/relationships/hyperlink" Target="http://www.corteidh.or.cr/docs/casos/articulos/seriec_154_esp.pdf" TargetMode="External"/><Relationship Id="rId49" Type="http://schemas.openxmlformats.org/officeDocument/2006/relationships/hyperlink" Target="https://www.bcn.cl/leychile/navegar?idNorma=1187183" TargetMode="External"/><Relationship Id="rId57" Type="http://schemas.openxmlformats.org/officeDocument/2006/relationships/hyperlink" Target="https://www.bcn.cl/leychile/navegar?idNorma=1169572" TargetMode="External"/><Relationship Id="rId61" Type="http://schemas.openxmlformats.org/officeDocument/2006/relationships/hyperlink" Target="https://www.movilh.cl/wp-content/uploads/2021/01/gendarmeria-protocolo-trans-movilh.pdf" TargetMode="External"/><Relationship Id="rId10" Type="http://schemas.openxmlformats.org/officeDocument/2006/relationships/hyperlink" Target="https://www.agci.cl/acerca-de-agci/balance-de-gestion-integral" TargetMode="External"/><Relationship Id="rId19" Type="http://schemas.openxmlformats.org/officeDocument/2006/relationships/hyperlink" Target="https://cntv.cl/mapa-de-la-tv-en-chile-y-consumo-de-medios/" TargetMode="External"/><Relationship Id="rId31" Type="http://schemas.openxmlformats.org/officeDocument/2006/relationships/hyperlink" Target="https://www.bcn.cl/leychile/navegar?idNorma=242302" TargetMode="External"/><Relationship Id="rId44" Type="http://schemas.openxmlformats.org/officeDocument/2006/relationships/hyperlink" Target="https://biblioteca.digital.gob.cl/handle/123456789/3645" TargetMode="External"/><Relationship Id="rId52" Type="http://schemas.openxmlformats.org/officeDocument/2006/relationships/hyperlink" Target="https://www.bcn.cl/leychile/navegar?idNorma=1144003" TargetMode="External"/><Relationship Id="rId60" Type="http://schemas.openxmlformats.org/officeDocument/2006/relationships/hyperlink" Target="https://inclusionyparticipacion.mineduc.cl/wp-content/uploads/sites/113/2023/05/DOCUMENTO-PARTICIPACION-2-v2.pdf" TargetMode="External"/><Relationship Id="rId65" Type="http://schemas.openxmlformats.org/officeDocument/2006/relationships/hyperlink" Target="https://www.bcn.cl/leychile/navegar?idNorma=1150763&amp;idParte=0" TargetMode="External"/><Relationship Id="rId73" Type="http://schemas.openxmlformats.org/officeDocument/2006/relationships/hyperlink" Target="https://www.bcn.cl/leychile/navegar?idNorma=1042092&amp;idVersion=Diferido" TargetMode="External"/><Relationship Id="rId4" Type="http://schemas.openxmlformats.org/officeDocument/2006/relationships/hyperlink" Target="https://observatorio.ministeriodesarrollosocial.gob.cl/storage/docs/casen/2017/Resultados_educacion_casen_2017.pdf" TargetMode="External"/><Relationship Id="rId9" Type="http://schemas.openxmlformats.org/officeDocument/2006/relationships/hyperlink" Target="https://www.bcn.cl/leychile/navegar?idNorma=1108237" TargetMode="External"/><Relationship Id="rId14" Type="http://schemas.openxmlformats.org/officeDocument/2006/relationships/hyperlink" Target="https://www.servel.cl/centro-de-datos/estadisticas-de-datos-abiertos-4zg/elecciones-padron-electoral-8b9/padron-electoral-por-nacionalidad/" TargetMode="External"/><Relationship Id="rId22" Type="http://schemas.openxmlformats.org/officeDocument/2006/relationships/hyperlink" Target="https://cead.spd.gov.cl/estadisticas-delictuales/" TargetMode="External"/><Relationship Id="rId27" Type="http://schemas.openxmlformats.org/officeDocument/2006/relationships/hyperlink" Target="https://www.bcn.cl/leychile/navegar?idNorma=242302" TargetMode="External"/><Relationship Id="rId30" Type="http://schemas.openxmlformats.org/officeDocument/2006/relationships/hyperlink" Target="https://www.bcn.cl/leychile/navegar?idNorma=242302" TargetMode="External"/><Relationship Id="rId35" Type="http://schemas.openxmlformats.org/officeDocument/2006/relationships/hyperlink" Target="http://www.corteidh.or.cr/docs/casos/articulos/seriec_151_esp.pdf" TargetMode="External"/><Relationship Id="rId43" Type="http://schemas.openxmlformats.org/officeDocument/2006/relationships/hyperlink" Target="https://www.bcn.cl/leychile/navegar?i=1162243" TargetMode="External"/><Relationship Id="rId48" Type="http://schemas.openxmlformats.org/officeDocument/2006/relationships/hyperlink" Target="https://www.bcn.cl/leychile/navegar?idNorma=1181003&amp;idParte=10363246&amp;idVersion=2222-02-02" TargetMode="External"/><Relationship Id="rId56" Type="http://schemas.openxmlformats.org/officeDocument/2006/relationships/hyperlink" Target="https://www.bcn.cl/leychile/navegar?idNorma=1128371" TargetMode="External"/><Relationship Id="rId64" Type="http://schemas.openxmlformats.org/officeDocument/2006/relationships/hyperlink" Target="https://www.bcn.cl/leychile/navegar?idNorma=1134300" TargetMode="External"/><Relationship Id="rId69" Type="http://schemas.openxmlformats.org/officeDocument/2006/relationships/hyperlink" Target="https://www.bcn.cl/leychile/navegar?idNorma=1170743" TargetMode="External"/><Relationship Id="rId77" Type="http://schemas.openxmlformats.org/officeDocument/2006/relationships/hyperlink" Target="https://www.bcn.cl/leychile/navegar?idNorma=242302" TargetMode="External"/><Relationship Id="rId8" Type="http://schemas.openxmlformats.org/officeDocument/2006/relationships/hyperlink" Target="https://www.ine.gob.cl/estadisticas/sociales/demografia-y-vitales/demografia-y-migracion" TargetMode="External"/><Relationship Id="rId51" Type="http://schemas.openxmlformats.org/officeDocument/2006/relationships/hyperlink" Target="https://www.bcn.cl/leychile/navegar?idNorma=1150357" TargetMode="External"/><Relationship Id="rId72" Type="http://schemas.openxmlformats.org/officeDocument/2006/relationships/hyperlink" Target="https://www.bcn.cl/leychile/navegar?idLey=20422" TargetMode="External"/><Relationship Id="rId3" Type="http://schemas.openxmlformats.org/officeDocument/2006/relationships/hyperlink" Target="https://encuestabicentenario.uc.cl/resultados/" TargetMode="External"/><Relationship Id="rId12" Type="http://schemas.openxmlformats.org/officeDocument/2006/relationships/hyperlink" Target="https://www.servel.cl/partidos-politicos/partidos-constituidos/" TargetMode="External"/><Relationship Id="rId17" Type="http://schemas.openxmlformats.org/officeDocument/2006/relationships/hyperlink" Target="https://www.bcn.cl/leychile/navegar?idNorma=29591&amp;idVersion=Diferido" TargetMode="External"/><Relationship Id="rId25" Type="http://schemas.openxmlformats.org/officeDocument/2006/relationships/hyperlink" Target="https://www.bcn.cl/leychile/navegar?idNorma=242302" TargetMode="External"/><Relationship Id="rId33" Type="http://schemas.openxmlformats.org/officeDocument/2006/relationships/hyperlink" Target="http://www.corteidh.or.cr/docs/casos/articulos/Seriec_73_esp.pdf" TargetMode="External"/><Relationship Id="rId38" Type="http://schemas.openxmlformats.org/officeDocument/2006/relationships/hyperlink" Target="https://www.bcn.cl/leychile/navegar?idNorma=1099611" TargetMode="External"/><Relationship Id="rId46" Type="http://schemas.openxmlformats.org/officeDocument/2006/relationships/hyperlink" Target="https://www.bcn.cl/leychile/navegar?idNorma=1187063" TargetMode="External"/><Relationship Id="rId59" Type="http://schemas.openxmlformats.org/officeDocument/2006/relationships/hyperlink" Target="https://secretariadegenero.pjud.cl/index.php/estudio-lgbti" TargetMode="External"/><Relationship Id="rId67" Type="http://schemas.openxmlformats.org/officeDocument/2006/relationships/hyperlink" Target="https://www.bcn.cl/leychile/navegar?idNorma=1159383" TargetMode="External"/><Relationship Id="rId20" Type="http://schemas.openxmlformats.org/officeDocument/2006/relationships/hyperlink" Target="https://www.camara.cl/diputados/partidos_politicos.aspx" TargetMode="External"/><Relationship Id="rId41" Type="http://schemas.openxmlformats.org/officeDocument/2006/relationships/hyperlink" Target="https://www.bcn.cl/leychile/navegar?idNorma=1159523" TargetMode="External"/><Relationship Id="rId54" Type="http://schemas.openxmlformats.org/officeDocument/2006/relationships/hyperlink" Target="https://www.bcn.cl/leychile/navegar?idNorma=1154203" TargetMode="External"/><Relationship Id="rId62" Type="http://schemas.openxmlformats.org/officeDocument/2006/relationships/hyperlink" Target="https://diprece.minsal.cl/wp-content/uploads/2023/11/Circular-15-Instruye-a-equipos-de-salud-a-adoptar-todas-las-medidas-necesarias-para-asegurar-el-interes-superior-de-ninos-ninas-y-adolescentes-con-variaciones-de-las-caracteristicas-sexuales.pdf" TargetMode="External"/><Relationship Id="rId70" Type="http://schemas.openxmlformats.org/officeDocument/2006/relationships/hyperlink" Target="https://www.bcn.cl/leychile/navegar?idNorma=1103997" TargetMode="External"/><Relationship Id="rId75" Type="http://schemas.openxmlformats.org/officeDocument/2006/relationships/hyperlink" Target="https://www.bcn.cl/leychile/navegar?idNorma=1158549" TargetMode="External"/><Relationship Id="rId1" Type="http://schemas.openxmlformats.org/officeDocument/2006/relationships/hyperlink" Target="https://www.ine.gob.cl/estadisticas/sociales/demografia-y-vitales/proyecciones-de-poblacion" TargetMode="External"/><Relationship Id="rId6" Type="http://schemas.openxmlformats.org/officeDocument/2006/relationships/hyperlink" Target="https://www.ine.gob.cl/estadisticas/sociales/ingresos-y-gastos/encuesta-de-presupuestos-familiar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HRI\HRI_S.dotm"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barChart>
        <c:barDir val="bar"/>
        <c:grouping val="clustered"/>
        <c:varyColors val="0"/>
        <c:ser>
          <c:idx val="0"/>
          <c:order val="0"/>
          <c:tx>
            <c:strRef>
              <c:f>Hoja1!$B$1</c:f>
              <c:strCache>
                <c:ptCount val="1"/>
                <c:pt idx="0">
                  <c:v>Serie 1</c:v>
                </c:pt>
              </c:strCache>
            </c:strRef>
          </c:tx>
          <c:spPr>
            <a:solidFill>
              <a:schemeClr val="dk1">
                <a:tint val="885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mn-cs"/>
                  </a:defRPr>
                </a:pPr>
                <a:endParaRPr lang="es-E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Hoja1!$A$2:$A$13</c:f>
              <c:strCache>
                <c:ptCount val="12"/>
                <c:pt idx="0">
                  <c:v>Bebidas alcohólicas, tabaco y estupefacientes</c:v>
                </c:pt>
                <c:pt idx="1">
                  <c:v>Vestuario y calzado</c:v>
                </c:pt>
                <c:pt idx="2">
                  <c:v>Cuidado personal, protección social y bienes y servicios diversos</c:v>
                </c:pt>
                <c:pt idx="3">
                  <c:v>Educación</c:v>
                </c:pt>
                <c:pt idx="4">
                  <c:v>Recreación, deportes y cultura</c:v>
                </c:pt>
                <c:pt idx="5">
                  <c:v>Seguros y servicios financieros</c:v>
                </c:pt>
                <c:pt idx="6">
                  <c:v>Restaurantes y hoteles</c:v>
                </c:pt>
                <c:pt idx="7">
                  <c:v>Información y comunicación</c:v>
                </c:pt>
                <c:pt idx="8">
                  <c:v>Salud</c:v>
                </c:pt>
                <c:pt idx="9">
                  <c:v>Transporte</c:v>
                </c:pt>
                <c:pt idx="10">
                  <c:v>Vivienda, agua, electricidad, gas y otros combustibles</c:v>
                </c:pt>
                <c:pt idx="11">
                  <c:v>Alimentos y bebidas no alcohólicas</c:v>
                </c:pt>
              </c:strCache>
            </c:strRef>
          </c:cat>
          <c:val>
            <c:numRef>
              <c:f>Hoja1!$B$2:$B$13</c:f>
              <c:numCache>
                <c:formatCode>0.0%</c:formatCode>
                <c:ptCount val="12"/>
                <c:pt idx="0">
                  <c:v>1.4999999999999999E-2</c:v>
                </c:pt>
                <c:pt idx="1">
                  <c:v>2.8000000000000001E-2</c:v>
                </c:pt>
                <c:pt idx="2">
                  <c:v>3.6999999999999998E-2</c:v>
                </c:pt>
                <c:pt idx="3">
                  <c:v>0.04</c:v>
                </c:pt>
                <c:pt idx="4">
                  <c:v>4.3999999999999997E-2</c:v>
                </c:pt>
                <c:pt idx="5">
                  <c:v>4.4999999999999998E-2</c:v>
                </c:pt>
                <c:pt idx="6">
                  <c:v>6.0999999999999999E-2</c:v>
                </c:pt>
                <c:pt idx="7">
                  <c:v>6.7000000000000004E-2</c:v>
                </c:pt>
                <c:pt idx="8">
                  <c:v>7.9000000000000001E-2</c:v>
                </c:pt>
                <c:pt idx="9">
                  <c:v>0.15</c:v>
                </c:pt>
                <c:pt idx="10">
                  <c:v>0.16</c:v>
                </c:pt>
                <c:pt idx="11">
                  <c:v>0.21199999999999999</c:v>
                </c:pt>
              </c:numCache>
            </c:numRef>
          </c:val>
          <c:extLst>
            <c:ext xmlns:c16="http://schemas.microsoft.com/office/drawing/2014/chart" uri="{C3380CC4-5D6E-409C-BE32-E72D297353CC}">
              <c16:uniqueId val="{00000000-821F-42ED-8F41-BB72E8858083}"/>
            </c:ext>
          </c:extLst>
        </c:ser>
        <c:dLbls>
          <c:dLblPos val="outEnd"/>
          <c:showLegendKey val="0"/>
          <c:showVal val="1"/>
          <c:showCatName val="0"/>
          <c:showSerName val="0"/>
          <c:showPercent val="0"/>
          <c:showBubbleSize val="0"/>
        </c:dLbls>
        <c:gapWidth val="182"/>
        <c:axId val="422411727"/>
        <c:axId val="422410895"/>
      </c:barChart>
      <c:catAx>
        <c:axId val="42241172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s-ES"/>
          </a:p>
        </c:txPr>
        <c:crossAx val="422410895"/>
        <c:crosses val="autoZero"/>
        <c:auto val="1"/>
        <c:lblAlgn val="ctr"/>
        <c:lblOffset val="100"/>
        <c:noMultiLvlLbl val="0"/>
      </c:catAx>
      <c:valAx>
        <c:axId val="422410895"/>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mn-cs"/>
              </a:defRPr>
            </a:pPr>
            <a:endParaRPr lang="es-ES"/>
          </a:p>
        </c:txPr>
        <c:crossAx val="42241172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latin typeface="Times New Roman" panose="02020603050405020304" pitchFamily="18" charset="0"/>
        </a:defRPr>
      </a:pPr>
      <a:endParaRPr lang="es-ES"/>
    </a:p>
  </c:txPr>
  <c:externalData r:id="rId3">
    <c:autoUpdate val="0"/>
  </c:externalData>
</c:chartSpace>
</file>

<file path=word/charts/colors1.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6" ma:contentTypeDescription="Create a new document." ma:contentTypeScope="" ma:versionID="2a980a600b44509dbf1c2b2676d40aa0">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8c099e078dce285ea5e280f8b20ca6ad"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CE75DC8-E51B-4A4A-ABB8-9D7E8F711B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CB2C81-CE3E-42FB-A1AD-34F0FBBFDE8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5BD89EA-6AA8-4286-841B-070DFD79625F}">
  <ds:schemaRefs>
    <ds:schemaRef ds:uri="http://schemas.openxmlformats.org/officeDocument/2006/bibliography"/>
  </ds:schemaRefs>
</ds:datastoreItem>
</file>

<file path=customXml/itemProps4.xml><?xml version="1.0" encoding="utf-8"?>
<ds:datastoreItem xmlns:ds="http://schemas.openxmlformats.org/officeDocument/2006/customXml" ds:itemID="{E036A32C-2061-42E8-BA21-B8105D6177E9}">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HRI_S.dotm</Template>
  <TotalTime>0</TotalTime>
  <Pages>68</Pages>
  <Words>26339</Words>
  <Characters>144202</Characters>
  <Application>Microsoft Office Word</Application>
  <DocSecurity>0</DocSecurity>
  <Lines>4813</Lines>
  <Paragraphs>2802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HRI/CORE/CHL/2024</dc:title>
  <dc:subject/>
  <dc:creator>THODIYIL Sindu</dc:creator>
  <cp:keywords/>
  <cp:lastModifiedBy>Juan Korol</cp:lastModifiedBy>
  <cp:revision>3</cp:revision>
  <cp:lastPrinted>2024-10-15T15:14:00Z</cp:lastPrinted>
  <dcterms:created xsi:type="dcterms:W3CDTF">2024-10-15T15:14:00Z</dcterms:created>
  <dcterms:modified xsi:type="dcterms:W3CDTF">2024-10-15T15:18:00Z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0x010100F6C8A26EFEF88B48B35F38778DBC3EF6</vt:lpwstr>
  </property>
</Properties>
</file>