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284A3F26" w14:textId="77777777" w:rsidTr="00B456A0">
        <w:trPr>
          <w:trHeight w:hRule="exact" w:val="810"/>
        </w:trPr>
        <w:tc>
          <w:tcPr>
            <w:tcW w:w="1266" w:type="dxa"/>
            <w:tcBorders>
              <w:top w:val="nil"/>
              <w:bottom w:val="single" w:sz="4" w:space="0" w:color="auto"/>
            </w:tcBorders>
            <w:shd w:val="clear" w:color="auto" w:fill="auto"/>
          </w:tcPr>
          <w:p w14:paraId="02B24503" w14:textId="77777777" w:rsidR="00712059" w:rsidRPr="00CA35DF" w:rsidRDefault="00712059" w:rsidP="002D599F">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0C0E28E2" w14:textId="3E2D37DE" w:rsidR="006B3E27" w:rsidRPr="00CA35DF" w:rsidRDefault="006B3E27" w:rsidP="00E2697F">
            <w:pPr>
              <w:spacing w:after="80" w:line="480" w:lineRule="exact"/>
              <w:ind w:left="57"/>
              <w:rPr>
                <w:sz w:val="30"/>
                <w:szCs w:val="30"/>
                <w:rtl/>
              </w:rPr>
            </w:pPr>
            <w:r w:rsidRPr="00CA35DF">
              <w:rPr>
                <w:rFonts w:hint="cs"/>
                <w:sz w:val="30"/>
                <w:szCs w:val="30"/>
                <w:rtl/>
              </w:rPr>
              <w:t>الأمم</w:t>
            </w:r>
            <w:r w:rsidR="00314110">
              <w:rPr>
                <w:rFonts w:hint="cs"/>
                <w:sz w:val="30"/>
                <w:szCs w:val="30"/>
                <w:rtl/>
              </w:rPr>
              <w:t xml:space="preserve"> </w:t>
            </w:r>
            <w:r w:rsidRPr="00CA35DF">
              <w:rPr>
                <w:rFonts w:hint="cs"/>
                <w:sz w:val="30"/>
                <w:szCs w:val="30"/>
                <w:rtl/>
              </w:rPr>
              <w:t>المتحدة</w:t>
            </w:r>
          </w:p>
        </w:tc>
        <w:tc>
          <w:tcPr>
            <w:tcW w:w="3598" w:type="dxa"/>
            <w:tcBorders>
              <w:top w:val="nil"/>
              <w:bottom w:val="single" w:sz="4" w:space="0" w:color="auto"/>
            </w:tcBorders>
            <w:shd w:val="clear" w:color="auto" w:fill="auto"/>
            <w:vAlign w:val="bottom"/>
          </w:tcPr>
          <w:p w14:paraId="164320B3" w14:textId="287B5A40" w:rsidR="006B3E27" w:rsidRPr="002E1928" w:rsidRDefault="002E1928" w:rsidP="002E1928">
            <w:pPr>
              <w:bidi w:val="0"/>
              <w:rPr>
                <w:szCs w:val="20"/>
              </w:rPr>
            </w:pPr>
            <w:r w:rsidRPr="002E1928">
              <w:rPr>
                <w:sz w:val="40"/>
                <w:szCs w:val="20"/>
              </w:rPr>
              <w:t>CAT</w:t>
            </w:r>
            <w:r>
              <w:rPr>
                <w:szCs w:val="20"/>
              </w:rPr>
              <w:t>/C/EGY/RQ/5</w:t>
            </w:r>
          </w:p>
        </w:tc>
      </w:tr>
      <w:tr w:rsidR="006B3E27" w:rsidRPr="00CA35DF" w14:paraId="77474C73" w14:textId="77777777" w:rsidTr="00B456A0">
        <w:trPr>
          <w:trHeight w:hRule="exact" w:val="2835"/>
        </w:trPr>
        <w:tc>
          <w:tcPr>
            <w:tcW w:w="1266" w:type="dxa"/>
            <w:tcBorders>
              <w:top w:val="nil"/>
              <w:bottom w:val="single" w:sz="12" w:space="0" w:color="auto"/>
            </w:tcBorders>
            <w:shd w:val="clear" w:color="auto" w:fill="auto"/>
          </w:tcPr>
          <w:p w14:paraId="43654E03" w14:textId="77777777" w:rsidR="006B3E27" w:rsidRPr="00CA35DF" w:rsidRDefault="00261289" w:rsidP="00CA35DF">
            <w:pPr>
              <w:jc w:val="center"/>
              <w:rPr>
                <w:rtl/>
              </w:rPr>
            </w:pPr>
            <w:r w:rsidRPr="00CA35DF">
              <w:rPr>
                <w:noProof/>
                <w:rtl/>
              </w:rPr>
              <w:drawing>
                <wp:inline distT="0" distB="0" distL="0" distR="0" wp14:anchorId="7059E61A" wp14:editId="43DD6EC7">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06EA9F0" w14:textId="4DC7C5BD"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w:t>
            </w:r>
            <w:r w:rsidR="00314110">
              <w:rPr>
                <w:rFonts w:hint="cs"/>
                <w:b/>
                <w:bCs/>
                <w:sz w:val="42"/>
                <w:szCs w:val="42"/>
                <w:rtl/>
              </w:rPr>
              <w:t xml:space="preserve"> </w:t>
            </w:r>
            <w:r w:rsidRPr="00CA35DF">
              <w:rPr>
                <w:rFonts w:hint="cs"/>
                <w:b/>
                <w:bCs/>
                <w:sz w:val="42"/>
                <w:szCs w:val="42"/>
                <w:rtl/>
              </w:rPr>
              <w:t>مناهضة</w:t>
            </w:r>
            <w:r w:rsidR="00314110">
              <w:rPr>
                <w:rFonts w:hint="cs"/>
                <w:b/>
                <w:bCs/>
                <w:sz w:val="42"/>
                <w:szCs w:val="42"/>
                <w:rtl/>
              </w:rPr>
              <w:t xml:space="preserve"> </w:t>
            </w:r>
            <w:r w:rsidRPr="00CA35DF">
              <w:rPr>
                <w:rFonts w:hint="cs"/>
                <w:b/>
                <w:bCs/>
                <w:sz w:val="42"/>
                <w:szCs w:val="42"/>
                <w:rtl/>
              </w:rPr>
              <w:t>التعذيب</w:t>
            </w:r>
            <w:r w:rsidR="00314110">
              <w:rPr>
                <w:rFonts w:hint="cs"/>
                <w:b/>
                <w:bCs/>
                <w:sz w:val="42"/>
                <w:szCs w:val="42"/>
                <w:rtl/>
              </w:rPr>
              <w:t xml:space="preserve"> </w:t>
            </w:r>
            <w:r w:rsidRPr="00CA35DF">
              <w:rPr>
                <w:rFonts w:hint="cs"/>
                <w:b/>
                <w:bCs/>
                <w:sz w:val="42"/>
                <w:szCs w:val="42"/>
                <w:rtl/>
              </w:rPr>
              <w:t>وغيره</w:t>
            </w:r>
            <w:r w:rsidR="00314110">
              <w:rPr>
                <w:rFonts w:hint="cs"/>
                <w:b/>
                <w:bCs/>
                <w:sz w:val="42"/>
                <w:szCs w:val="42"/>
                <w:rtl/>
              </w:rPr>
              <w:t xml:space="preserve"> </w:t>
            </w:r>
            <w:r w:rsidRPr="00CA35DF">
              <w:rPr>
                <w:rFonts w:hint="cs"/>
                <w:b/>
                <w:bCs/>
                <w:sz w:val="42"/>
                <w:szCs w:val="42"/>
                <w:rtl/>
              </w:rPr>
              <w:t>من</w:t>
            </w:r>
            <w:r w:rsidR="00314110">
              <w:rPr>
                <w:rFonts w:hint="cs"/>
                <w:b/>
                <w:bCs/>
                <w:sz w:val="42"/>
                <w:szCs w:val="42"/>
                <w:rtl/>
              </w:rPr>
              <w:t xml:space="preserve"> </w:t>
            </w:r>
            <w:r w:rsidRPr="00CA35DF">
              <w:rPr>
                <w:rFonts w:hint="cs"/>
                <w:b/>
                <w:bCs/>
                <w:sz w:val="42"/>
                <w:szCs w:val="42"/>
                <w:rtl/>
              </w:rPr>
              <w:t>ضروب</w:t>
            </w:r>
            <w:r w:rsidR="00314110">
              <w:rPr>
                <w:rFonts w:hint="cs"/>
                <w:b/>
                <w:bCs/>
                <w:sz w:val="42"/>
                <w:szCs w:val="42"/>
                <w:rtl/>
              </w:rPr>
              <w:t xml:space="preserve"> </w:t>
            </w:r>
            <w:r w:rsidRPr="00CA35DF">
              <w:rPr>
                <w:rFonts w:hint="cs"/>
                <w:b/>
                <w:bCs/>
                <w:sz w:val="42"/>
                <w:szCs w:val="42"/>
                <w:rtl/>
              </w:rPr>
              <w:t>المعاملة</w:t>
            </w:r>
            <w:r w:rsidR="00314110">
              <w:rPr>
                <w:rFonts w:hint="cs"/>
                <w:b/>
                <w:bCs/>
                <w:sz w:val="42"/>
                <w:szCs w:val="42"/>
                <w:rtl/>
              </w:rPr>
              <w:t xml:space="preserve"> </w:t>
            </w:r>
            <w:r w:rsidRPr="00CA35DF">
              <w:rPr>
                <w:rFonts w:hint="cs"/>
                <w:b/>
                <w:bCs/>
                <w:sz w:val="42"/>
                <w:szCs w:val="42"/>
                <w:rtl/>
              </w:rPr>
              <w:t>أو</w:t>
            </w:r>
            <w:r w:rsidR="00314110">
              <w:rPr>
                <w:rFonts w:hint="cs"/>
                <w:b/>
                <w:bCs/>
                <w:sz w:val="42"/>
                <w:szCs w:val="42"/>
                <w:rtl/>
              </w:rPr>
              <w:t xml:space="preserve"> </w:t>
            </w:r>
            <w:r w:rsidRPr="00CA35DF">
              <w:rPr>
                <w:rFonts w:hint="cs"/>
                <w:b/>
                <w:bCs/>
                <w:sz w:val="42"/>
                <w:szCs w:val="42"/>
                <w:rtl/>
              </w:rPr>
              <w:t>العقوبة</w:t>
            </w:r>
            <w:r w:rsidR="00314110">
              <w:rPr>
                <w:rFonts w:hint="cs"/>
                <w:b/>
                <w:bCs/>
                <w:sz w:val="42"/>
                <w:szCs w:val="42"/>
                <w:rtl/>
              </w:rPr>
              <w:t xml:space="preserve"> </w:t>
            </w:r>
            <w:r w:rsidRPr="00CA35DF">
              <w:rPr>
                <w:rFonts w:hint="cs"/>
                <w:b/>
                <w:bCs/>
                <w:sz w:val="42"/>
                <w:szCs w:val="42"/>
                <w:rtl/>
              </w:rPr>
              <w:t>القاسية</w:t>
            </w:r>
            <w:r w:rsidR="00314110">
              <w:rPr>
                <w:rFonts w:hint="cs"/>
                <w:b/>
                <w:bCs/>
                <w:sz w:val="42"/>
                <w:szCs w:val="42"/>
                <w:rtl/>
              </w:rPr>
              <w:t xml:space="preserve"> </w:t>
            </w:r>
            <w:r w:rsidRPr="00CA35DF">
              <w:rPr>
                <w:rFonts w:hint="cs"/>
                <w:b/>
                <w:bCs/>
                <w:sz w:val="42"/>
                <w:szCs w:val="42"/>
                <w:rtl/>
              </w:rPr>
              <w:t>أو</w:t>
            </w:r>
            <w:r w:rsidR="00314110">
              <w:rPr>
                <w:rFonts w:hint="cs"/>
                <w:b/>
                <w:bCs/>
                <w:sz w:val="42"/>
                <w:szCs w:val="42"/>
                <w:rtl/>
              </w:rPr>
              <w:t xml:space="preserve"> </w:t>
            </w:r>
            <w:r w:rsidRPr="00CA35DF">
              <w:rPr>
                <w:rFonts w:hint="cs"/>
                <w:b/>
                <w:bCs/>
                <w:sz w:val="42"/>
                <w:szCs w:val="42"/>
                <w:rtl/>
              </w:rPr>
              <w:t>اللاإنسانية</w:t>
            </w:r>
            <w:r w:rsidR="00314110">
              <w:rPr>
                <w:rFonts w:hint="cs"/>
                <w:b/>
                <w:bCs/>
                <w:sz w:val="42"/>
                <w:szCs w:val="42"/>
                <w:rtl/>
              </w:rPr>
              <w:t xml:space="preserve"> </w:t>
            </w:r>
            <w:r w:rsidRPr="00CA35DF">
              <w:rPr>
                <w:rFonts w:hint="cs"/>
                <w:b/>
                <w:bCs/>
                <w:sz w:val="42"/>
                <w:szCs w:val="42"/>
                <w:rtl/>
              </w:rPr>
              <w:t>أو</w:t>
            </w:r>
            <w:r w:rsidR="00314110">
              <w:rPr>
                <w:rFonts w:hint="cs"/>
                <w:b/>
                <w:bCs/>
                <w:sz w:val="42"/>
                <w:szCs w:val="42"/>
                <w:rtl/>
              </w:rPr>
              <w:t xml:space="preserve"> </w:t>
            </w:r>
            <w:r w:rsidRPr="00CA35DF">
              <w:rPr>
                <w:rFonts w:hint="cs"/>
                <w:b/>
                <w:bCs/>
                <w:sz w:val="42"/>
                <w:szCs w:val="42"/>
                <w:rtl/>
              </w:rPr>
              <w:t>المهينة</w:t>
            </w:r>
          </w:p>
        </w:tc>
        <w:tc>
          <w:tcPr>
            <w:tcW w:w="3598" w:type="dxa"/>
            <w:tcBorders>
              <w:top w:val="nil"/>
              <w:bottom w:val="single" w:sz="12" w:space="0" w:color="auto"/>
            </w:tcBorders>
            <w:shd w:val="clear" w:color="auto" w:fill="auto"/>
          </w:tcPr>
          <w:p w14:paraId="58BF8774" w14:textId="1D2E6CFD" w:rsidR="006B3E27" w:rsidRDefault="002E1928" w:rsidP="00EE56C3">
            <w:pPr>
              <w:bidi w:val="0"/>
              <w:spacing w:before="240"/>
              <w:rPr>
                <w:szCs w:val="20"/>
              </w:rPr>
            </w:pPr>
            <w:r>
              <w:rPr>
                <w:szCs w:val="20"/>
              </w:rPr>
              <w:t>Distr.:</w:t>
            </w:r>
            <w:r w:rsidR="00314110">
              <w:rPr>
                <w:szCs w:val="20"/>
              </w:rPr>
              <w:t xml:space="preserve"> </w:t>
            </w:r>
            <w:r>
              <w:rPr>
                <w:szCs w:val="20"/>
              </w:rPr>
              <w:t>General</w:t>
            </w:r>
          </w:p>
          <w:p w14:paraId="2650C449" w14:textId="5318DAAE" w:rsidR="002E1928" w:rsidRDefault="002E1928" w:rsidP="002E1928">
            <w:pPr>
              <w:bidi w:val="0"/>
              <w:spacing w:line="240" w:lineRule="exact"/>
              <w:jc w:val="left"/>
              <w:rPr>
                <w:szCs w:val="20"/>
              </w:rPr>
            </w:pPr>
            <w:r>
              <w:rPr>
                <w:szCs w:val="20"/>
              </w:rPr>
              <w:t>20</w:t>
            </w:r>
            <w:r w:rsidR="00314110">
              <w:rPr>
                <w:szCs w:val="20"/>
              </w:rPr>
              <w:t xml:space="preserve"> </w:t>
            </w:r>
            <w:r>
              <w:rPr>
                <w:szCs w:val="20"/>
              </w:rPr>
              <w:t>September</w:t>
            </w:r>
            <w:r w:rsidR="00314110">
              <w:rPr>
                <w:szCs w:val="20"/>
              </w:rPr>
              <w:t xml:space="preserve"> </w:t>
            </w:r>
            <w:r>
              <w:rPr>
                <w:szCs w:val="20"/>
              </w:rPr>
              <w:t>2023</w:t>
            </w:r>
          </w:p>
          <w:p w14:paraId="0AE364B2" w14:textId="523010D2" w:rsidR="002E1928" w:rsidRDefault="002E1928" w:rsidP="002E1928">
            <w:pPr>
              <w:bidi w:val="0"/>
              <w:spacing w:line="240" w:lineRule="exact"/>
              <w:jc w:val="left"/>
              <w:rPr>
                <w:szCs w:val="20"/>
              </w:rPr>
            </w:pPr>
          </w:p>
          <w:p w14:paraId="0CBE0E41" w14:textId="77777777" w:rsidR="00314110" w:rsidRDefault="002E1928" w:rsidP="002E1928">
            <w:pPr>
              <w:bidi w:val="0"/>
              <w:spacing w:line="240" w:lineRule="exact"/>
              <w:jc w:val="left"/>
              <w:rPr>
                <w:szCs w:val="20"/>
              </w:rPr>
            </w:pPr>
            <w:r>
              <w:rPr>
                <w:szCs w:val="20"/>
              </w:rPr>
              <w:t>Original:</w:t>
            </w:r>
            <w:r w:rsidR="00314110">
              <w:rPr>
                <w:szCs w:val="20"/>
              </w:rPr>
              <w:t xml:space="preserve"> </w:t>
            </w:r>
            <w:r>
              <w:rPr>
                <w:szCs w:val="20"/>
              </w:rPr>
              <w:t>Arabic</w:t>
            </w:r>
            <w:r w:rsidR="00314110">
              <w:rPr>
                <w:szCs w:val="20"/>
              </w:rPr>
              <w:t xml:space="preserve"> </w:t>
            </w:r>
          </w:p>
          <w:p w14:paraId="507A1A14" w14:textId="0DF067F9" w:rsidR="002E1928" w:rsidRPr="002E1928" w:rsidRDefault="00314110" w:rsidP="00314110">
            <w:pPr>
              <w:bidi w:val="0"/>
              <w:spacing w:line="240" w:lineRule="exact"/>
              <w:jc w:val="left"/>
              <w:rPr>
                <w:szCs w:val="20"/>
              </w:rPr>
            </w:pPr>
            <w:r>
              <w:t>Arabic and English only</w:t>
            </w:r>
          </w:p>
        </w:tc>
      </w:tr>
    </w:tbl>
    <w:p w14:paraId="453007CB" w14:textId="3520783C" w:rsidR="00314110" w:rsidRPr="00314110" w:rsidRDefault="00314110" w:rsidP="00314110">
      <w:pPr>
        <w:pStyle w:val="SingleTxtGA"/>
        <w:spacing w:before="120" w:after="0"/>
        <w:ind w:left="0"/>
        <w:rPr>
          <w:b/>
          <w:sz w:val="26"/>
          <w:szCs w:val="26"/>
          <w:lang w:val="ar-SA" w:bidi="en-GB"/>
        </w:rPr>
      </w:pPr>
      <w:r w:rsidRPr="00314110">
        <w:rPr>
          <w:b/>
          <w:bCs/>
          <w:sz w:val="26"/>
          <w:szCs w:val="26"/>
          <w:rtl/>
        </w:rPr>
        <w:t>لجنة مناهضة التعذيب‏‏</w:t>
      </w:r>
    </w:p>
    <w:p w14:paraId="5EA7CA11" w14:textId="3D5FFA73" w:rsidR="00314110" w:rsidRPr="00314110" w:rsidRDefault="00314110" w:rsidP="00314110">
      <w:pPr>
        <w:pStyle w:val="SingleTxtGA"/>
        <w:spacing w:after="0"/>
        <w:ind w:left="0"/>
        <w:rPr>
          <w:b/>
          <w:lang w:val="ar-SA" w:bidi="en-GB"/>
        </w:rPr>
      </w:pPr>
      <w:r w:rsidRPr="00314110">
        <w:rPr>
          <w:b/>
          <w:bCs/>
          <w:rtl/>
        </w:rPr>
        <w:t>الدورة</w:t>
      </w:r>
      <w:r>
        <w:rPr>
          <w:b/>
          <w:bCs/>
          <w:rtl/>
        </w:rPr>
        <w:t xml:space="preserve"> </w:t>
      </w:r>
      <w:r w:rsidRPr="00314110">
        <w:rPr>
          <w:b/>
          <w:bCs/>
          <w:rtl/>
        </w:rPr>
        <w:t>الثامنة</w:t>
      </w:r>
      <w:r>
        <w:rPr>
          <w:b/>
          <w:bCs/>
          <w:rtl/>
        </w:rPr>
        <w:t xml:space="preserve"> </w:t>
      </w:r>
      <w:r w:rsidRPr="00314110">
        <w:rPr>
          <w:b/>
          <w:bCs/>
          <w:rtl/>
        </w:rPr>
        <w:t>والسبعون</w:t>
      </w:r>
    </w:p>
    <w:p w14:paraId="65FFC76A" w14:textId="22D014BE" w:rsidR="00314110" w:rsidRPr="00314110" w:rsidRDefault="00314110" w:rsidP="00314110">
      <w:pPr>
        <w:pStyle w:val="SingleTxtGA"/>
        <w:spacing w:after="0"/>
        <w:ind w:left="0"/>
        <w:rPr>
          <w:lang w:val="ar-SA" w:bidi="en-GB"/>
        </w:rPr>
      </w:pPr>
      <w:r w:rsidRPr="00314110">
        <w:rPr>
          <w:rtl/>
        </w:rPr>
        <w:t>30</w:t>
      </w:r>
      <w:r>
        <w:rPr>
          <w:rtl/>
        </w:rPr>
        <w:t xml:space="preserve"> </w:t>
      </w:r>
      <w:r w:rsidRPr="00314110">
        <w:rPr>
          <w:rtl/>
        </w:rPr>
        <w:t>تشرين</w:t>
      </w:r>
      <w:r>
        <w:rPr>
          <w:rtl/>
        </w:rPr>
        <w:t xml:space="preserve"> </w:t>
      </w:r>
      <w:r w:rsidRPr="00314110">
        <w:rPr>
          <w:rtl/>
        </w:rPr>
        <w:t>الأول</w:t>
      </w:r>
      <w:r>
        <w:rPr>
          <w:rFonts w:hint="cs"/>
          <w:rtl/>
        </w:rPr>
        <w:t xml:space="preserve">/أكتوبر </w:t>
      </w:r>
      <w:r w:rsidRPr="00314110">
        <w:rPr>
          <w:rtl/>
        </w:rPr>
        <w:t>-</w:t>
      </w:r>
      <w:r>
        <w:rPr>
          <w:rFonts w:hint="cs"/>
          <w:rtl/>
        </w:rPr>
        <w:t xml:space="preserve"> </w:t>
      </w:r>
      <w:r w:rsidRPr="00314110">
        <w:rPr>
          <w:rtl/>
        </w:rPr>
        <w:t>24</w:t>
      </w:r>
      <w:r>
        <w:rPr>
          <w:rtl/>
        </w:rPr>
        <w:t xml:space="preserve"> </w:t>
      </w:r>
      <w:r w:rsidRPr="00314110">
        <w:rPr>
          <w:rtl/>
        </w:rPr>
        <w:t>تشرين</w:t>
      </w:r>
      <w:r>
        <w:rPr>
          <w:rtl/>
        </w:rPr>
        <w:t xml:space="preserve"> </w:t>
      </w:r>
      <w:r w:rsidRPr="00314110">
        <w:rPr>
          <w:rtl/>
        </w:rPr>
        <w:t>الثاني</w:t>
      </w:r>
      <w:r>
        <w:rPr>
          <w:rFonts w:hint="cs"/>
          <w:rtl/>
        </w:rPr>
        <w:t>/نوفمبر</w:t>
      </w:r>
      <w:r>
        <w:rPr>
          <w:rtl/>
        </w:rPr>
        <w:t xml:space="preserve"> </w:t>
      </w:r>
      <w:r w:rsidRPr="00314110">
        <w:rPr>
          <w:rtl/>
        </w:rPr>
        <w:t>2023</w:t>
      </w:r>
    </w:p>
    <w:p w14:paraId="20921429" w14:textId="4F5A1B97" w:rsidR="00314110" w:rsidRPr="00314110" w:rsidRDefault="00314110" w:rsidP="00314110">
      <w:pPr>
        <w:pStyle w:val="SingleTxtGA"/>
        <w:spacing w:after="0"/>
        <w:ind w:left="0"/>
        <w:rPr>
          <w:lang w:val="ar-SA" w:bidi="en-GB"/>
        </w:rPr>
      </w:pPr>
      <w:r w:rsidRPr="00314110">
        <w:rPr>
          <w:rtl/>
        </w:rPr>
        <w:t>البند</w:t>
      </w:r>
      <w:r>
        <w:rPr>
          <w:rtl/>
        </w:rPr>
        <w:t xml:space="preserve"> </w:t>
      </w:r>
      <w:r w:rsidRPr="00314110">
        <w:rPr>
          <w:rtl/>
        </w:rPr>
        <w:t>4</w:t>
      </w:r>
      <w:r>
        <w:rPr>
          <w:rtl/>
        </w:rPr>
        <w:t xml:space="preserve"> </w:t>
      </w:r>
      <w:r w:rsidRPr="00314110">
        <w:rPr>
          <w:rtl/>
        </w:rPr>
        <w:t>من</w:t>
      </w:r>
      <w:r>
        <w:rPr>
          <w:rtl/>
        </w:rPr>
        <w:t xml:space="preserve"> </w:t>
      </w:r>
      <w:r w:rsidRPr="00314110">
        <w:rPr>
          <w:rtl/>
        </w:rPr>
        <w:t>جدول</w:t>
      </w:r>
      <w:r>
        <w:rPr>
          <w:rtl/>
        </w:rPr>
        <w:t xml:space="preserve"> </w:t>
      </w:r>
      <w:r w:rsidRPr="00314110">
        <w:rPr>
          <w:rtl/>
        </w:rPr>
        <w:t>الأعمال</w:t>
      </w:r>
      <w:r>
        <w:rPr>
          <w:rtl/>
        </w:rPr>
        <w:t xml:space="preserve"> </w:t>
      </w:r>
      <w:r w:rsidRPr="00314110">
        <w:rPr>
          <w:rtl/>
        </w:rPr>
        <w:t>المؤقت</w:t>
      </w:r>
    </w:p>
    <w:p w14:paraId="1F1C3CE4" w14:textId="327932FC" w:rsidR="00314110" w:rsidRPr="00A81B75" w:rsidRDefault="00314110" w:rsidP="00314110">
      <w:pPr>
        <w:pStyle w:val="SingleTxtGA"/>
        <w:spacing w:after="0"/>
        <w:ind w:left="0"/>
        <w:rPr>
          <w:b/>
          <w:bCs/>
          <w:lang w:val="ar-SA" w:bidi="en-GB"/>
        </w:rPr>
      </w:pPr>
      <w:r w:rsidRPr="00A81B75">
        <w:rPr>
          <w:b/>
          <w:bCs/>
          <w:rtl/>
        </w:rPr>
        <w:t>النظر في التقارير المقدمة من الدول الأطراف بموجب المادة 19 من الاتفاقية</w:t>
      </w:r>
    </w:p>
    <w:p w14:paraId="1958C20F" w14:textId="5D214710" w:rsidR="00314110" w:rsidRPr="00314110" w:rsidRDefault="00314110" w:rsidP="00A81B75">
      <w:pPr>
        <w:pStyle w:val="HMGA"/>
        <w:rPr>
          <w:lang w:val="en-US" w:bidi="en-GB"/>
        </w:rPr>
      </w:pPr>
      <w:r w:rsidRPr="00314110">
        <w:rPr>
          <w:rtl/>
        </w:rPr>
        <w:tab/>
      </w:r>
      <w:r w:rsidRPr="00314110">
        <w:rPr>
          <w:rtl/>
        </w:rPr>
        <w:tab/>
      </w:r>
      <w:dir w:val="rtl">
        <w:r w:rsidRPr="00314110">
          <w:rPr>
            <w:rtl/>
          </w:rPr>
          <w:t>ردود</w:t>
        </w:r>
        <w:r>
          <w:rPr>
            <w:rtl/>
          </w:rPr>
          <w:t xml:space="preserve"> </w:t>
        </w:r>
        <w:r w:rsidRPr="00314110">
          <w:rPr>
            <w:rtl/>
          </w:rPr>
          <w:t>مصر</w:t>
        </w:r>
        <w:r>
          <w:rPr>
            <w:rtl/>
          </w:rPr>
          <w:t xml:space="preserve"> </w:t>
        </w:r>
        <w:r w:rsidRPr="00314110">
          <w:rPr>
            <w:rtl/>
          </w:rPr>
          <w:t>على</w:t>
        </w:r>
        <w:r>
          <w:rPr>
            <w:rtl/>
          </w:rPr>
          <w:t xml:space="preserve"> </w:t>
        </w:r>
        <w:r w:rsidRPr="00314110">
          <w:rPr>
            <w:rtl/>
          </w:rPr>
          <w:t>قائمة</w:t>
        </w:r>
        <w:r>
          <w:rPr>
            <w:rtl/>
          </w:rPr>
          <w:t xml:space="preserve"> </w:t>
        </w:r>
        <w:r w:rsidRPr="00314110">
          <w:rPr>
            <w:rtl/>
          </w:rPr>
          <w:t>المسائل</w:t>
        </w:r>
        <w:r>
          <w:rPr>
            <w:rtl/>
          </w:rPr>
          <w:t xml:space="preserve"> </w:t>
        </w:r>
        <w:r w:rsidRPr="00314110">
          <w:rPr>
            <w:rtl/>
          </w:rPr>
          <w:t>المتصلة</w:t>
        </w:r>
        <w:r>
          <w:rPr>
            <w:rtl/>
          </w:rPr>
          <w:t xml:space="preserve"> </w:t>
        </w:r>
        <w:r w:rsidRPr="00314110">
          <w:rPr>
            <w:rtl/>
          </w:rPr>
          <w:t>بتقريرها</w:t>
        </w:r>
        <w:r>
          <w:rPr>
            <w:rtl/>
          </w:rPr>
          <w:t xml:space="preserve"> </w:t>
        </w:r>
        <w:r w:rsidRPr="00314110">
          <w:rPr>
            <w:rtl/>
          </w:rPr>
          <w:t>الدوري</w:t>
        </w:r>
        <w:r>
          <w:rPr>
            <w:rtl/>
          </w:rPr>
          <w:t xml:space="preserve"> </w:t>
        </w:r>
        <w:r w:rsidRPr="00314110">
          <w:rPr>
            <w:rtl/>
          </w:rPr>
          <w:t>الخامس</w:t>
        </w:r>
        <w:r w:rsidRPr="00314110">
          <w:rPr>
            <w:rStyle w:val="FootnoteReference"/>
            <w:sz w:val="22"/>
            <w:szCs w:val="22"/>
            <w:vertAlign w:val="baseline"/>
            <w:rtl/>
          </w:rPr>
          <w:footnoteReference w:customMarkFollows="1" w:id="1"/>
          <w:t>*</w:t>
        </w:r>
        <w:r>
          <w:rPr>
            <w:rFonts w:hint="cs"/>
            <w:rtl/>
          </w:rPr>
          <w:t xml:space="preserve"> </w:t>
        </w:r>
        <w:r w:rsidR="00F30004">
          <w:t>‬</w:t>
        </w:r>
      </w:dir>
    </w:p>
    <w:p w14:paraId="7D197B02" w14:textId="54E48BAA" w:rsidR="00314110" w:rsidRPr="00314110" w:rsidRDefault="00314110" w:rsidP="00314110">
      <w:pPr>
        <w:pStyle w:val="SingleTxtGA"/>
        <w:jc w:val="right"/>
        <w:rPr>
          <w:lang w:val="ar-SA" w:bidi="en-GB"/>
        </w:rPr>
      </w:pPr>
      <w:r w:rsidRPr="00314110">
        <w:rPr>
          <w:rtl/>
        </w:rPr>
        <w:t>[تاريخ</w:t>
      </w:r>
      <w:r>
        <w:rPr>
          <w:rtl/>
        </w:rPr>
        <w:t xml:space="preserve"> </w:t>
      </w:r>
      <w:r w:rsidRPr="00314110">
        <w:rPr>
          <w:rtl/>
        </w:rPr>
        <w:t>الاستلام</w:t>
      </w:r>
      <w:r w:rsidRPr="00314110">
        <w:t>:</w:t>
      </w:r>
      <w:r>
        <w:rPr>
          <w:rtl/>
        </w:rPr>
        <w:t xml:space="preserve"> </w:t>
      </w:r>
      <w:r w:rsidRPr="00314110">
        <w:rPr>
          <w:rtl/>
        </w:rPr>
        <w:t>13</w:t>
      </w:r>
      <w:r>
        <w:rPr>
          <w:rtl/>
        </w:rPr>
        <w:t xml:space="preserve"> </w:t>
      </w:r>
      <w:r w:rsidRPr="00314110">
        <w:rPr>
          <w:rtl/>
        </w:rPr>
        <w:t>أيلول/سبتمبر</w:t>
      </w:r>
      <w:r>
        <w:rPr>
          <w:rtl/>
        </w:rPr>
        <w:t xml:space="preserve"> </w:t>
      </w:r>
      <w:r w:rsidRPr="00314110">
        <w:rPr>
          <w:rtl/>
        </w:rPr>
        <w:t>2023]</w:t>
      </w:r>
    </w:p>
    <w:p w14:paraId="219111CD" w14:textId="23B88E06" w:rsidR="00314110" w:rsidRDefault="00314110">
      <w:pPr>
        <w:bidi w:val="0"/>
        <w:spacing w:line="240" w:lineRule="auto"/>
        <w:jc w:val="left"/>
        <w:rPr>
          <w:sz w:val="22"/>
          <w:rtl/>
          <w:lang w:val="en-GB"/>
        </w:rPr>
      </w:pPr>
      <w:r>
        <w:rPr>
          <w:rtl/>
        </w:rPr>
        <w:br w:type="page"/>
      </w:r>
    </w:p>
    <w:p w14:paraId="7361B8B8" w14:textId="77777777" w:rsidR="005468C6" w:rsidRPr="009B7DD7" w:rsidRDefault="005468C6" w:rsidP="005468C6">
      <w:pPr>
        <w:pStyle w:val="HChGA"/>
        <w:rPr>
          <w:rtl/>
          <w:lang w:bidi="ar-EG"/>
        </w:rPr>
      </w:pPr>
      <w:r w:rsidRPr="009B7DD7">
        <w:rPr>
          <w:rtl/>
          <w:lang w:bidi="ar-EG"/>
        </w:rPr>
        <w:lastRenderedPageBreak/>
        <w:tab/>
      </w:r>
      <w:r w:rsidRPr="009B7DD7">
        <w:rPr>
          <w:rFonts w:hint="cs"/>
          <w:rtl/>
          <w:lang w:bidi="ar-EG"/>
        </w:rPr>
        <w:t>أولاً-</w:t>
      </w:r>
      <w:r w:rsidRPr="009B7DD7">
        <w:rPr>
          <w:rtl/>
          <w:lang w:bidi="ar-EG"/>
        </w:rPr>
        <w:tab/>
      </w:r>
      <w:r w:rsidRPr="009B7DD7">
        <w:rPr>
          <w:rFonts w:hint="cs"/>
          <w:rtl/>
          <w:lang w:bidi="ar-EG"/>
        </w:rPr>
        <w:t>مقدمة</w:t>
      </w:r>
    </w:p>
    <w:p w14:paraId="06F85BEA" w14:textId="77777777" w:rsidR="005468C6" w:rsidRPr="00A50DA5" w:rsidRDefault="005468C6" w:rsidP="002D6E1D">
      <w:pPr>
        <w:pStyle w:val="SingleTxtGA"/>
        <w:rPr>
          <w:rtl/>
          <w:lang w:bidi="ar-EG"/>
        </w:rPr>
      </w:pPr>
      <w:r w:rsidRPr="009B7DD7">
        <w:rPr>
          <w:rtl/>
          <w:lang w:bidi="ar-EG"/>
        </w:rPr>
        <w:t>1</w:t>
      </w:r>
      <w:r>
        <w:rPr>
          <w:rtl/>
          <w:lang w:bidi="ar-EG"/>
        </w:rPr>
        <w:t>-</w:t>
      </w:r>
      <w:r>
        <w:rPr>
          <w:rtl/>
          <w:lang w:bidi="ar-EG"/>
        </w:rPr>
        <w:tab/>
      </w:r>
      <w:r w:rsidRPr="00A50DA5">
        <w:rPr>
          <w:rtl/>
          <w:lang w:bidi="ar-EG"/>
        </w:rPr>
        <w:t xml:space="preserve">تتقدم حكومة </w:t>
      </w:r>
      <w:r w:rsidRPr="00B721B5">
        <w:rPr>
          <w:rFonts w:eastAsia="Calibri"/>
          <w:rtl/>
        </w:rPr>
        <w:t>جمهورية</w:t>
      </w:r>
      <w:r w:rsidRPr="00A50DA5">
        <w:rPr>
          <w:rtl/>
          <w:lang w:bidi="ar-EG"/>
        </w:rPr>
        <w:t xml:space="preserve"> مصر العربية بردها على قائمة</w:t>
      </w:r>
      <w:r w:rsidRPr="00A50DA5">
        <w:rPr>
          <w:rFonts w:hint="cs"/>
          <w:rtl/>
          <w:lang w:bidi="ar-EG"/>
        </w:rPr>
        <w:t xml:space="preserve"> </w:t>
      </w:r>
      <w:r w:rsidRPr="00A50DA5">
        <w:rPr>
          <w:rtl/>
          <w:lang w:bidi="ar-EG"/>
        </w:rPr>
        <w:t>القضايا المتعلقة بالتقرير الدوري الخامس لمصر</w:t>
      </w:r>
      <w:r w:rsidRPr="00A50DA5">
        <w:rPr>
          <w:rFonts w:hint="cs"/>
          <w:rtl/>
          <w:lang w:bidi="ar-EG"/>
        </w:rPr>
        <w:t xml:space="preserve"> المقدم إلى لجنة مناهضة التعذيب </w:t>
      </w:r>
      <w:r w:rsidRPr="00A50DA5">
        <w:rPr>
          <w:rtl/>
          <w:lang w:bidi="ar-EG"/>
        </w:rPr>
        <w:t xml:space="preserve">في إطار حرصها على تنفيذ التزاماتها </w:t>
      </w:r>
      <w:proofErr w:type="spellStart"/>
      <w:r w:rsidRPr="00A50DA5">
        <w:rPr>
          <w:rtl/>
          <w:lang w:bidi="ar-EG"/>
        </w:rPr>
        <w:t>التعاهدية</w:t>
      </w:r>
      <w:proofErr w:type="spellEnd"/>
      <w:r w:rsidRPr="00A50DA5">
        <w:rPr>
          <w:rtl/>
          <w:lang w:bidi="ar-EG"/>
        </w:rPr>
        <w:t xml:space="preserve">، والتعاون المستمر والبناء مع </w:t>
      </w:r>
      <w:r w:rsidRPr="00A50DA5">
        <w:rPr>
          <w:rFonts w:hint="cs"/>
          <w:rtl/>
          <w:lang w:bidi="ar-EG"/>
        </w:rPr>
        <w:t xml:space="preserve">مختلف </w:t>
      </w:r>
      <w:r w:rsidRPr="00A50DA5">
        <w:rPr>
          <w:rtl/>
          <w:lang w:bidi="ar-EG"/>
        </w:rPr>
        <w:t>هيئات المعاهدات</w:t>
      </w:r>
      <w:r w:rsidRPr="00A50DA5">
        <w:rPr>
          <w:rFonts w:hint="cs"/>
          <w:rtl/>
          <w:lang w:bidi="ar-EG"/>
        </w:rPr>
        <w:t xml:space="preserve">، وقد شهدت الفترة </w:t>
      </w:r>
      <w:r>
        <w:rPr>
          <w:rFonts w:hint="cs"/>
          <w:rtl/>
          <w:lang w:bidi="ar-EG"/>
        </w:rPr>
        <w:t xml:space="preserve">التي </w:t>
      </w:r>
      <w:r w:rsidRPr="00A50DA5">
        <w:rPr>
          <w:rFonts w:hint="cs"/>
          <w:rtl/>
          <w:lang w:bidi="ar-EG"/>
        </w:rPr>
        <w:t xml:space="preserve">أعقبت تقديم التقرير مواصلة مصر لجهودها لتعزيز واحترام حقوق الإنسان، فأطلقت الاستراتيجية الوطنية لحقوق الإنسان في سبتمبر </w:t>
      </w:r>
      <w:r w:rsidRPr="009B7DD7">
        <w:rPr>
          <w:rFonts w:hint="cs"/>
          <w:rtl/>
          <w:lang w:bidi="ar-EG"/>
        </w:rPr>
        <w:t>2021</w:t>
      </w:r>
      <w:r w:rsidRPr="00A50DA5">
        <w:rPr>
          <w:rFonts w:hint="cs"/>
          <w:rtl/>
          <w:lang w:bidi="ar-EG"/>
        </w:rPr>
        <w:t xml:space="preserve"> والتي يمتد تنفيذها لمدة خمس سنوات وتعد</w:t>
      </w:r>
      <w:r w:rsidRPr="00A50DA5">
        <w:rPr>
          <w:rtl/>
          <w:lang w:bidi="ar-EG"/>
        </w:rPr>
        <w:t xml:space="preserve"> مقاربة شاملة لتعزيز حقوق الإنسان والحريات الأساسية، لاسيما قيم المواطنة والمساواة والديمقراطية وسيادة القانون</w:t>
      </w:r>
      <w:r w:rsidRPr="00A50DA5">
        <w:rPr>
          <w:rFonts w:hint="cs"/>
          <w:rtl/>
          <w:lang w:bidi="ar-EG"/>
        </w:rPr>
        <w:t>،</w:t>
      </w:r>
      <w:r w:rsidRPr="00A50DA5">
        <w:rPr>
          <w:rFonts w:ascii="Calibri" w:eastAsia="Calibri" w:hAnsi="Calibri" w:cs="Arial"/>
          <w:rtl/>
        </w:rPr>
        <w:t xml:space="preserve"> </w:t>
      </w:r>
      <w:r w:rsidRPr="00A50DA5">
        <w:rPr>
          <w:rFonts w:ascii="Calibri" w:eastAsia="Calibri" w:hAnsi="Calibri" w:cs="Arial" w:hint="cs"/>
          <w:rtl/>
          <w:lang w:bidi="ar-EG"/>
        </w:rPr>
        <w:t>والغاء</w:t>
      </w:r>
      <w:r w:rsidRPr="00A50DA5">
        <w:rPr>
          <w:rFonts w:hint="cs"/>
          <w:rtl/>
          <w:lang w:bidi="ar-EG"/>
        </w:rPr>
        <w:t xml:space="preserve"> </w:t>
      </w:r>
      <w:r w:rsidRPr="00A50DA5">
        <w:rPr>
          <w:rtl/>
          <w:lang w:bidi="ar-EG"/>
        </w:rPr>
        <w:t xml:space="preserve">حالة الطوارئ في </w:t>
      </w:r>
      <w:r w:rsidRPr="009B7DD7">
        <w:rPr>
          <w:rtl/>
          <w:lang w:bidi="ar-EG"/>
        </w:rPr>
        <w:t>25</w:t>
      </w:r>
      <w:r w:rsidRPr="00A50DA5">
        <w:rPr>
          <w:rtl/>
          <w:lang w:bidi="ar-EG"/>
        </w:rPr>
        <w:t xml:space="preserve"> أكتوبر </w:t>
      </w:r>
      <w:r w:rsidRPr="009B7DD7">
        <w:rPr>
          <w:rtl/>
          <w:lang w:bidi="ar-EG"/>
        </w:rPr>
        <w:t>2021</w:t>
      </w:r>
      <w:r w:rsidRPr="00A50DA5">
        <w:rPr>
          <w:rFonts w:hint="cs"/>
          <w:rtl/>
          <w:lang w:bidi="ar-EG"/>
        </w:rPr>
        <w:t>، و</w:t>
      </w:r>
      <w:r w:rsidRPr="00A50DA5">
        <w:rPr>
          <w:rtl/>
          <w:lang w:bidi="ar-EG"/>
        </w:rPr>
        <w:t>تطوير الفلسفة العقابية</w:t>
      </w:r>
      <w:r w:rsidRPr="00A50DA5">
        <w:rPr>
          <w:rFonts w:hint="cs"/>
          <w:rtl/>
          <w:lang w:bidi="ar-EG"/>
        </w:rPr>
        <w:t xml:space="preserve"> و</w:t>
      </w:r>
      <w:r w:rsidRPr="00A50DA5">
        <w:rPr>
          <w:rtl/>
          <w:lang w:bidi="ar-EG"/>
        </w:rPr>
        <w:t>إنشاء وتحديث عدد من</w:t>
      </w:r>
      <w:r w:rsidRPr="00A50DA5">
        <w:rPr>
          <w:rFonts w:hint="cs"/>
          <w:rtl/>
          <w:lang w:bidi="ar-EG"/>
        </w:rPr>
        <w:t xml:space="preserve"> م</w:t>
      </w:r>
      <w:r w:rsidRPr="00A50DA5">
        <w:rPr>
          <w:rtl/>
          <w:lang w:bidi="ar-EG"/>
        </w:rPr>
        <w:t>راكز</w:t>
      </w:r>
      <w:r w:rsidRPr="00A50DA5">
        <w:rPr>
          <w:rFonts w:hint="cs"/>
          <w:rtl/>
          <w:lang w:bidi="ar-EG"/>
        </w:rPr>
        <w:t xml:space="preserve"> ا</w:t>
      </w:r>
      <w:r w:rsidRPr="00A50DA5">
        <w:rPr>
          <w:rtl/>
          <w:lang w:bidi="ar-EG"/>
        </w:rPr>
        <w:t>لإصلاح والتأهيل</w:t>
      </w:r>
      <w:r w:rsidRPr="00A50DA5">
        <w:rPr>
          <w:rFonts w:hint="cs"/>
          <w:rtl/>
          <w:lang w:bidi="ar-EG"/>
        </w:rPr>
        <w:t xml:space="preserve"> المجتمعي</w:t>
      </w:r>
      <w:r w:rsidRPr="00A50DA5">
        <w:rPr>
          <w:rtl/>
          <w:lang w:bidi="ar-EG"/>
        </w:rPr>
        <w:t xml:space="preserve"> بكافة مناطق</w:t>
      </w:r>
      <w:r w:rsidRPr="00A50DA5">
        <w:rPr>
          <w:rFonts w:hint="cs"/>
          <w:rtl/>
          <w:lang w:bidi="ar-EG"/>
        </w:rPr>
        <w:t xml:space="preserve"> البلاد لتتناسب مع المعايير الدولية ، فضلاً عن استفادة المزيد من المحكوم عليهم بعقوبات سالبة للحرية من تدابير </w:t>
      </w:r>
      <w:r w:rsidRPr="00A50DA5">
        <w:rPr>
          <w:rtl/>
          <w:lang w:bidi="ar-EG"/>
        </w:rPr>
        <w:t>الإفراج الشرطي والعفو</w:t>
      </w:r>
      <w:r w:rsidRPr="00A50DA5">
        <w:rPr>
          <w:rFonts w:hint="cs"/>
          <w:rtl/>
          <w:lang w:bidi="ar-EG"/>
        </w:rPr>
        <w:t xml:space="preserve"> عن العقوبة.</w:t>
      </w:r>
    </w:p>
    <w:p w14:paraId="00EAD73C" w14:textId="77777777" w:rsidR="005468C6" w:rsidRPr="00A50DA5" w:rsidRDefault="005468C6" w:rsidP="002D6E1D">
      <w:pPr>
        <w:pStyle w:val="SingleTxtGA"/>
        <w:rPr>
          <w:rtl/>
          <w:lang w:bidi="ar-EG"/>
        </w:rPr>
      </w:pPr>
      <w:r w:rsidRPr="009B7DD7">
        <w:rPr>
          <w:rtl/>
          <w:lang w:bidi="ar-EG"/>
        </w:rPr>
        <w:t>2</w:t>
      </w:r>
      <w:r>
        <w:rPr>
          <w:rtl/>
          <w:lang w:bidi="ar-EG"/>
        </w:rPr>
        <w:t>-</w:t>
      </w:r>
      <w:r>
        <w:rPr>
          <w:rtl/>
          <w:lang w:bidi="ar-EG"/>
        </w:rPr>
        <w:tab/>
      </w:r>
      <w:r w:rsidRPr="00A50DA5">
        <w:rPr>
          <w:rtl/>
          <w:lang w:bidi="ar-EG"/>
        </w:rPr>
        <w:t>تتضمن الردود على قائمة</w:t>
      </w:r>
      <w:r w:rsidRPr="00A50DA5">
        <w:rPr>
          <w:rFonts w:hint="cs"/>
          <w:rtl/>
          <w:lang w:bidi="ar-EG"/>
        </w:rPr>
        <w:t xml:space="preserve"> القضايا </w:t>
      </w:r>
      <w:r w:rsidRPr="00A50DA5">
        <w:rPr>
          <w:rtl/>
          <w:lang w:bidi="ar-EG"/>
        </w:rPr>
        <w:t>المعلومات والإيضاحات اللازمة في حدود الحد الأقصى المتاح لعدد الكلمات، وتعتبر هذه الردود</w:t>
      </w:r>
      <w:r w:rsidRPr="00A50DA5">
        <w:rPr>
          <w:rFonts w:hint="cs"/>
          <w:rtl/>
          <w:lang w:bidi="ar-EG"/>
        </w:rPr>
        <w:t xml:space="preserve"> جزءا لا يتجزأ من مختلف الردود </w:t>
      </w:r>
      <w:r w:rsidRPr="00B721B5">
        <w:rPr>
          <w:rFonts w:eastAsia="Calibri" w:hint="cs"/>
          <w:rtl/>
        </w:rPr>
        <w:t>التي</w:t>
      </w:r>
      <w:r w:rsidRPr="00A50DA5">
        <w:rPr>
          <w:rFonts w:hint="cs"/>
          <w:rtl/>
          <w:lang w:bidi="ar-EG"/>
        </w:rPr>
        <w:t xml:space="preserve"> قدمتها مصر على القضايا التي أثارتها لجنة مناهضة التمييز ضد المرأة، واللجنة المعنية بحقوق الإنسان، والتي ستتم الإحالة إليها بسبب التداخل والتقاطع بين القضايا المطروحة</w:t>
      </w:r>
      <w:r w:rsidRPr="00A50DA5">
        <w:rPr>
          <w:rtl/>
          <w:lang w:bidi="ar-EG"/>
        </w:rPr>
        <w:t xml:space="preserve">، وستقدم </w:t>
      </w:r>
      <w:r w:rsidRPr="00A50DA5">
        <w:rPr>
          <w:rFonts w:hint="cs"/>
          <w:rtl/>
          <w:lang w:bidi="ar-EG"/>
        </w:rPr>
        <w:t>الحكومة المصرية أثناء استعراض تقريرها أمام اللجنة في نوفمبر القادم</w:t>
      </w:r>
      <w:r w:rsidRPr="00A50DA5">
        <w:rPr>
          <w:rtl/>
          <w:lang w:bidi="ar-EG"/>
        </w:rPr>
        <w:t xml:space="preserve"> المزيد من المعلومات والإيضاحات ذات الصلة </w:t>
      </w:r>
      <w:r w:rsidRPr="00A50DA5">
        <w:rPr>
          <w:rFonts w:hint="cs"/>
          <w:rtl/>
          <w:lang w:bidi="ar-EG"/>
        </w:rPr>
        <w:t xml:space="preserve">من حيث </w:t>
      </w:r>
      <w:r w:rsidRPr="00A50DA5">
        <w:rPr>
          <w:rtl/>
          <w:lang w:bidi="ar-EG"/>
        </w:rPr>
        <w:t>التشريع و الممارس</w:t>
      </w:r>
      <w:r w:rsidRPr="00A50DA5">
        <w:rPr>
          <w:rFonts w:hint="cs"/>
          <w:rtl/>
          <w:lang w:bidi="ar-EG"/>
        </w:rPr>
        <w:t>ة.</w:t>
      </w:r>
    </w:p>
    <w:p w14:paraId="4C4FC741" w14:textId="77777777" w:rsidR="005468C6" w:rsidRPr="009B7DD7" w:rsidRDefault="005468C6" w:rsidP="005468C6">
      <w:pPr>
        <w:pStyle w:val="HChGA"/>
        <w:rPr>
          <w:rtl/>
          <w:lang w:bidi="ar-EG"/>
        </w:rPr>
      </w:pPr>
      <w:r w:rsidRPr="009B7DD7">
        <w:rPr>
          <w:rtl/>
          <w:lang w:bidi="ar-EG"/>
        </w:rPr>
        <w:tab/>
      </w:r>
      <w:r w:rsidRPr="009B7DD7">
        <w:rPr>
          <w:rFonts w:hint="cs"/>
          <w:rtl/>
          <w:lang w:bidi="ar-EG"/>
        </w:rPr>
        <w:t>ثانياً-</w:t>
      </w:r>
      <w:r w:rsidRPr="009B7DD7">
        <w:rPr>
          <w:rtl/>
          <w:lang w:bidi="ar-EG"/>
        </w:rPr>
        <w:tab/>
      </w:r>
      <w:r w:rsidRPr="009B7DD7">
        <w:rPr>
          <w:rFonts w:hint="cs"/>
          <w:rtl/>
          <w:lang w:bidi="ar-EG"/>
        </w:rPr>
        <w:t>ردود على قائمة القضايا</w:t>
      </w:r>
    </w:p>
    <w:p w14:paraId="2B9BD3C5" w14:textId="77777777" w:rsidR="005468C6" w:rsidRPr="009B7DD7" w:rsidRDefault="005468C6" w:rsidP="005468C6">
      <w:pPr>
        <w:pStyle w:val="H1GA"/>
        <w:rPr>
          <w:rtl/>
          <w:lang w:bidi="ar-EG"/>
        </w:rPr>
      </w:pPr>
      <w:r w:rsidRPr="009B7DD7">
        <w:rPr>
          <w:rtl/>
          <w:lang w:bidi="ar-EG"/>
        </w:rPr>
        <w:tab/>
        <w:t>ألف–</w:t>
      </w:r>
      <w:r w:rsidRPr="009B7DD7">
        <w:rPr>
          <w:rtl/>
          <w:lang w:bidi="ar-EG"/>
        </w:rPr>
        <w:tab/>
        <w:t>الرد على الفقرة (1) من قائمة القضايا</w:t>
      </w:r>
    </w:p>
    <w:p w14:paraId="1417F2A1" w14:textId="77777777" w:rsidR="005468C6" w:rsidRPr="00A50DA5" w:rsidRDefault="005468C6" w:rsidP="002D6E1D">
      <w:pPr>
        <w:pStyle w:val="SingleTxtGA"/>
      </w:pPr>
      <w:r w:rsidRPr="009B7DD7">
        <w:rPr>
          <w:lang w:bidi="ar-EG"/>
        </w:rPr>
        <w:t>3</w:t>
      </w:r>
      <w:r>
        <w:rPr>
          <w:rtl/>
          <w:lang w:bidi="ar-EG"/>
        </w:rPr>
        <w:t>-</w:t>
      </w:r>
      <w:r>
        <w:rPr>
          <w:rtl/>
          <w:lang w:bidi="ar-EG"/>
        </w:rPr>
        <w:tab/>
      </w:r>
      <w:r w:rsidRPr="00A50DA5">
        <w:rPr>
          <w:rtl/>
        </w:rPr>
        <w:t>تُعيد الحكومة المصرية التأكيد على أن قانون العقوبات ينتهج أسلوب التدرج والتناسب في التجريم والعقاب، حيث يتناول جرائم التعذيب بأوصاف وعقوبات متعددة، لتتناسب وجسامة كل اعتداء على الحق المستهدف بالحماية،</w:t>
      </w:r>
      <w:r w:rsidRPr="00A50DA5">
        <w:rPr>
          <w:rFonts w:hint="cs"/>
          <w:rtl/>
        </w:rPr>
        <w:t xml:space="preserve"> </w:t>
      </w:r>
      <w:r w:rsidRPr="00A50DA5">
        <w:rPr>
          <w:rtl/>
        </w:rPr>
        <w:t>وتوفي مواد قانون العقوبات العناصر الواردة في المادة ال</w:t>
      </w:r>
      <w:r w:rsidRPr="00A50DA5">
        <w:rPr>
          <w:rFonts w:hint="cs"/>
          <w:rtl/>
        </w:rPr>
        <w:t>أ</w:t>
      </w:r>
      <w:r w:rsidRPr="00A50DA5">
        <w:rPr>
          <w:rtl/>
        </w:rPr>
        <w:t xml:space="preserve">ولى من الاتفاقية دون الحاجة إلي تغيير مسمياتها القانونية، أو التدخل لمعالجة نص بمفرده استقلالاً كالمادة رقم </w:t>
      </w:r>
      <w:r w:rsidRPr="009B7DD7">
        <w:rPr>
          <w:rtl/>
        </w:rPr>
        <w:t>126</w:t>
      </w:r>
      <w:r w:rsidRPr="00A50DA5">
        <w:rPr>
          <w:rtl/>
        </w:rPr>
        <w:t xml:space="preserve"> عقوبات، </w:t>
      </w:r>
      <w:r w:rsidRPr="00A50DA5">
        <w:rPr>
          <w:rFonts w:hint="cs"/>
          <w:rtl/>
        </w:rPr>
        <w:t>وذلك للحيلولة دون</w:t>
      </w:r>
      <w:r w:rsidRPr="00A50DA5">
        <w:rPr>
          <w:rtl/>
        </w:rPr>
        <w:t xml:space="preserve"> الإخلال بتكامل النسيج التشريعي للقانون الوطني</w:t>
      </w:r>
      <w:r w:rsidRPr="00A50DA5">
        <w:t>.</w:t>
      </w:r>
      <w:r w:rsidRPr="00A50DA5">
        <w:rPr>
          <w:rtl/>
        </w:rPr>
        <w:t xml:space="preserve"> </w:t>
      </w:r>
    </w:p>
    <w:p w14:paraId="75C3B798" w14:textId="77777777" w:rsidR="005468C6" w:rsidRPr="00A50DA5" w:rsidRDefault="005468C6" w:rsidP="002D6E1D">
      <w:pPr>
        <w:pStyle w:val="SingleTxtGA"/>
        <w:rPr>
          <w:rtl/>
        </w:rPr>
      </w:pPr>
      <w:r w:rsidRPr="009B7DD7">
        <w:rPr>
          <w:rtl/>
          <w:lang w:bidi="ar-EG"/>
        </w:rPr>
        <w:t>4</w:t>
      </w:r>
      <w:r>
        <w:rPr>
          <w:rtl/>
          <w:lang w:bidi="ar-EG"/>
        </w:rPr>
        <w:t>-</w:t>
      </w:r>
      <w:r>
        <w:rPr>
          <w:rtl/>
          <w:lang w:bidi="ar-EG"/>
        </w:rPr>
        <w:tab/>
      </w:r>
      <w:r w:rsidRPr="00A50DA5">
        <w:rPr>
          <w:rFonts w:hint="cs"/>
          <w:rtl/>
        </w:rPr>
        <w:t xml:space="preserve">تشمل مواد قانون العقوبات كافة الصور التي أوردتها الاتفاقية وبمراعاة تباين الأفعال المجرمة والقصد الجنائي والتفريد العقابي وأبرزها المواد أرقام </w:t>
      </w:r>
      <w:r w:rsidRPr="009B7DD7">
        <w:rPr>
          <w:rFonts w:hint="cs"/>
          <w:rtl/>
        </w:rPr>
        <w:t>126</w:t>
      </w:r>
      <w:r>
        <w:rPr>
          <w:rFonts w:hint="cs"/>
          <w:rtl/>
        </w:rPr>
        <w:t xml:space="preserve"> </w:t>
      </w:r>
      <w:r w:rsidRPr="00A50DA5">
        <w:rPr>
          <w:rFonts w:hint="cs"/>
          <w:rtl/>
        </w:rPr>
        <w:t>حول</w:t>
      </w:r>
      <w:r w:rsidRPr="00A50DA5">
        <w:t xml:space="preserve"> </w:t>
      </w:r>
      <w:r w:rsidRPr="00A50DA5">
        <w:rPr>
          <w:rFonts w:hint="cs"/>
          <w:rtl/>
        </w:rPr>
        <w:t xml:space="preserve">التعذيب لنزع الاعتراف، </w:t>
      </w:r>
      <w:r w:rsidRPr="009B7DD7">
        <w:rPr>
          <w:rFonts w:hint="cs"/>
          <w:rtl/>
        </w:rPr>
        <w:t>127</w:t>
      </w:r>
      <w:r w:rsidRPr="00A50DA5">
        <w:rPr>
          <w:rFonts w:hint="cs"/>
          <w:rtl/>
        </w:rPr>
        <w:t xml:space="preserve"> بشأن تجريم إخضاع الغير لعقوبة أشد من المحكوم بها أو لم يحكم بها، و</w:t>
      </w:r>
      <w:r w:rsidRPr="009B7DD7">
        <w:rPr>
          <w:rFonts w:hint="cs"/>
          <w:rtl/>
        </w:rPr>
        <w:t>129</w:t>
      </w:r>
      <w:r w:rsidRPr="00A50DA5">
        <w:rPr>
          <w:rFonts w:hint="cs"/>
          <w:rtl/>
        </w:rPr>
        <w:t xml:space="preserve"> بشأن استعمال القسوة.</w:t>
      </w:r>
    </w:p>
    <w:p w14:paraId="70672964" w14:textId="77777777" w:rsidR="005468C6" w:rsidRPr="00A50DA5" w:rsidRDefault="005468C6" w:rsidP="002D6E1D">
      <w:pPr>
        <w:pStyle w:val="SingleTxtGA"/>
        <w:rPr>
          <w:rtl/>
        </w:rPr>
      </w:pPr>
      <w:r w:rsidRPr="009B7DD7">
        <w:rPr>
          <w:rtl/>
          <w:lang w:bidi="ar-EG"/>
        </w:rPr>
        <w:t>5</w:t>
      </w:r>
      <w:r>
        <w:rPr>
          <w:rtl/>
          <w:lang w:bidi="ar-EG"/>
        </w:rPr>
        <w:t>-</w:t>
      </w:r>
      <w:r>
        <w:rPr>
          <w:rtl/>
          <w:lang w:bidi="ar-EG"/>
        </w:rPr>
        <w:tab/>
      </w:r>
      <w:r w:rsidRPr="009B7DD7">
        <w:rPr>
          <w:rFonts w:hint="cs"/>
          <w:b/>
          <w:bCs/>
          <w:rtl/>
        </w:rPr>
        <w:t>ا</w:t>
      </w:r>
      <w:r w:rsidRPr="009B7DD7">
        <w:rPr>
          <w:b/>
          <w:bCs/>
          <w:rtl/>
        </w:rPr>
        <w:t>لأحكام الجنائية</w:t>
      </w:r>
      <w:r w:rsidRPr="009B7DD7">
        <w:rPr>
          <w:rFonts w:hint="cs"/>
          <w:b/>
          <w:bCs/>
          <w:rtl/>
        </w:rPr>
        <w:t xml:space="preserve"> للشروع والاشتراك في ارتكاب </w:t>
      </w:r>
      <w:r w:rsidRPr="009B7DD7">
        <w:rPr>
          <w:b/>
          <w:bCs/>
          <w:rtl/>
        </w:rPr>
        <w:t>جرائم التعذيب</w:t>
      </w:r>
      <w:r w:rsidRPr="00A50DA5">
        <w:rPr>
          <w:rFonts w:hint="cs"/>
          <w:rtl/>
        </w:rPr>
        <w:t>؛</w:t>
      </w:r>
      <w:r w:rsidRPr="00A50DA5">
        <w:rPr>
          <w:rtl/>
        </w:rPr>
        <w:t xml:space="preserve"> </w:t>
      </w:r>
      <w:r w:rsidRPr="00A50DA5">
        <w:rPr>
          <w:rFonts w:hint="cs"/>
          <w:rtl/>
        </w:rPr>
        <w:t>تجر</w:t>
      </w:r>
      <w:r w:rsidRPr="00A50DA5">
        <w:rPr>
          <w:rtl/>
        </w:rPr>
        <w:t xml:space="preserve">م </w:t>
      </w:r>
      <w:r w:rsidRPr="00A50DA5">
        <w:rPr>
          <w:rFonts w:hint="cs"/>
          <w:rtl/>
        </w:rPr>
        <w:t xml:space="preserve">(المادة </w:t>
      </w:r>
      <w:r w:rsidRPr="009B7DD7">
        <w:rPr>
          <w:rFonts w:hint="cs"/>
          <w:rtl/>
        </w:rPr>
        <w:t>45</w:t>
      </w:r>
      <w:r w:rsidRPr="00A50DA5">
        <w:rPr>
          <w:rFonts w:hint="cs"/>
          <w:rtl/>
        </w:rPr>
        <w:t xml:space="preserve">) من </w:t>
      </w:r>
      <w:r w:rsidRPr="00A50DA5">
        <w:rPr>
          <w:rtl/>
        </w:rPr>
        <w:t xml:space="preserve">قانون العقوبات الشروع في </w:t>
      </w:r>
      <w:r w:rsidRPr="00A50DA5">
        <w:rPr>
          <w:rFonts w:hint="cs"/>
          <w:rtl/>
        </w:rPr>
        <w:t>ارتكاب</w:t>
      </w:r>
      <w:r w:rsidRPr="00A50DA5">
        <w:rPr>
          <w:rtl/>
        </w:rPr>
        <w:t xml:space="preserve"> الجريمة</w:t>
      </w:r>
      <w:r w:rsidRPr="00A50DA5">
        <w:rPr>
          <w:rFonts w:hint="cs"/>
          <w:rtl/>
        </w:rPr>
        <w:t xml:space="preserve">. كما تعاقب (المادة </w:t>
      </w:r>
      <w:r w:rsidRPr="009B7DD7">
        <w:rPr>
          <w:rFonts w:hint="cs"/>
          <w:rtl/>
        </w:rPr>
        <w:t>46</w:t>
      </w:r>
      <w:r w:rsidRPr="00A50DA5">
        <w:rPr>
          <w:rFonts w:hint="cs"/>
          <w:rtl/>
        </w:rPr>
        <w:t>) على ا</w:t>
      </w:r>
      <w:r w:rsidRPr="00A50DA5">
        <w:rPr>
          <w:rtl/>
        </w:rPr>
        <w:t>لشروع في الجناية</w:t>
      </w:r>
      <w:r w:rsidRPr="00A50DA5">
        <w:rPr>
          <w:rFonts w:hint="cs"/>
          <w:rtl/>
        </w:rPr>
        <w:t xml:space="preserve"> التي </w:t>
      </w:r>
      <w:r w:rsidRPr="00A50DA5">
        <w:rPr>
          <w:rtl/>
        </w:rPr>
        <w:t xml:space="preserve">تتدرج من الحبس إذا كانت عقوبة الجناية السجن، وتصل </w:t>
      </w:r>
      <w:r w:rsidRPr="00A50DA5">
        <w:rPr>
          <w:rFonts w:hint="cs"/>
          <w:rtl/>
        </w:rPr>
        <w:t>إلى</w:t>
      </w:r>
      <w:r w:rsidRPr="00A50DA5">
        <w:rPr>
          <w:rtl/>
        </w:rPr>
        <w:t xml:space="preserve"> السجن المؤبد إذا كانت عقوبة الجناية</w:t>
      </w:r>
      <w:r w:rsidRPr="00A50DA5">
        <w:rPr>
          <w:rFonts w:hint="cs"/>
          <w:rtl/>
        </w:rPr>
        <w:t xml:space="preserve"> الإعدام. </w:t>
      </w:r>
      <w:r w:rsidRPr="009B7DD7">
        <w:rPr>
          <w:b/>
          <w:bCs/>
          <w:rtl/>
        </w:rPr>
        <w:t xml:space="preserve">وفيما يتعلق بالمعاقبة على </w:t>
      </w:r>
      <w:r w:rsidRPr="009B7DD7">
        <w:rPr>
          <w:rFonts w:hint="cs"/>
          <w:b/>
          <w:bCs/>
          <w:rtl/>
        </w:rPr>
        <w:t>الاشتراك</w:t>
      </w:r>
      <w:r w:rsidRPr="009B7DD7">
        <w:rPr>
          <w:b/>
          <w:bCs/>
          <w:rtl/>
        </w:rPr>
        <w:t xml:space="preserve"> (التواطؤ)</w:t>
      </w:r>
      <w:r w:rsidRPr="00A50DA5">
        <w:rPr>
          <w:rFonts w:hint="cs"/>
          <w:rtl/>
        </w:rPr>
        <w:t xml:space="preserve">؛ </w:t>
      </w:r>
      <w:r w:rsidRPr="00A50DA5">
        <w:rPr>
          <w:rtl/>
        </w:rPr>
        <w:t xml:space="preserve">لا تقتصر العقوبة على الفاعل الأصلي </w:t>
      </w:r>
      <w:r w:rsidRPr="00A50DA5">
        <w:rPr>
          <w:rFonts w:hint="cs"/>
          <w:rtl/>
        </w:rPr>
        <w:t>بل تمتد</w:t>
      </w:r>
      <w:r w:rsidRPr="00A50DA5">
        <w:rPr>
          <w:rtl/>
        </w:rPr>
        <w:t xml:space="preserve"> </w:t>
      </w:r>
      <w:r w:rsidRPr="00A50DA5">
        <w:rPr>
          <w:rFonts w:hint="cs"/>
          <w:rtl/>
        </w:rPr>
        <w:t xml:space="preserve">إلى </w:t>
      </w:r>
      <w:r w:rsidRPr="00A50DA5">
        <w:rPr>
          <w:rtl/>
        </w:rPr>
        <w:t>كل من اشترك معه بأي من الطرق المقررة سواء بالاتفاق أو التحريض أو المساعدة</w:t>
      </w:r>
      <w:r w:rsidRPr="00A50DA5">
        <w:rPr>
          <w:rFonts w:hint="cs"/>
          <w:rtl/>
        </w:rPr>
        <w:t xml:space="preserve"> (ا</w:t>
      </w:r>
      <w:r w:rsidRPr="00A50DA5">
        <w:rPr>
          <w:rtl/>
        </w:rPr>
        <w:t xml:space="preserve">لمادة </w:t>
      </w:r>
      <w:r w:rsidRPr="009B7DD7">
        <w:rPr>
          <w:rtl/>
        </w:rPr>
        <w:t>40</w:t>
      </w:r>
      <w:r w:rsidRPr="00A50DA5">
        <w:rPr>
          <w:rFonts w:hint="cs"/>
          <w:rtl/>
        </w:rPr>
        <w:t xml:space="preserve">) </w:t>
      </w:r>
      <w:r w:rsidRPr="00A50DA5">
        <w:rPr>
          <w:rtl/>
        </w:rPr>
        <w:t>والأصل أن من اشترك في جريمة ف</w:t>
      </w:r>
      <w:r w:rsidRPr="00A50DA5">
        <w:rPr>
          <w:rFonts w:hint="cs"/>
          <w:rtl/>
        </w:rPr>
        <w:t xml:space="preserve">إن </w:t>
      </w:r>
      <w:r w:rsidRPr="00A50DA5">
        <w:rPr>
          <w:rtl/>
        </w:rPr>
        <w:t>عليه عقوبتها</w:t>
      </w:r>
      <w:r w:rsidRPr="00A50DA5">
        <w:rPr>
          <w:rFonts w:hint="cs"/>
          <w:rtl/>
        </w:rPr>
        <w:t xml:space="preserve"> (المادة </w:t>
      </w:r>
      <w:r w:rsidRPr="009B7DD7">
        <w:rPr>
          <w:rFonts w:hint="cs"/>
          <w:rtl/>
        </w:rPr>
        <w:t>41</w:t>
      </w:r>
      <w:r w:rsidRPr="00A50DA5">
        <w:rPr>
          <w:rFonts w:hint="cs"/>
          <w:rtl/>
        </w:rPr>
        <w:t xml:space="preserve">) </w:t>
      </w:r>
      <w:r w:rsidRPr="00A50DA5">
        <w:rPr>
          <w:rtl/>
        </w:rPr>
        <w:t>وعرف قانون العقوبات</w:t>
      </w:r>
      <w:r w:rsidRPr="00A50DA5">
        <w:rPr>
          <w:rFonts w:hint="cs"/>
          <w:rtl/>
        </w:rPr>
        <w:t xml:space="preserve"> (</w:t>
      </w:r>
      <w:r w:rsidRPr="00A50DA5">
        <w:rPr>
          <w:rtl/>
        </w:rPr>
        <w:t xml:space="preserve">المواد </w:t>
      </w:r>
      <w:r w:rsidRPr="009B7DD7">
        <w:rPr>
          <w:rtl/>
        </w:rPr>
        <w:t>39</w:t>
      </w:r>
      <w:r w:rsidRPr="00A50DA5">
        <w:rPr>
          <w:rtl/>
        </w:rPr>
        <w:t xml:space="preserve"> </w:t>
      </w:r>
      <w:r w:rsidRPr="00A50DA5">
        <w:rPr>
          <w:rFonts w:hint="cs"/>
          <w:rtl/>
        </w:rPr>
        <w:t>-</w:t>
      </w:r>
      <w:r w:rsidRPr="009B7DD7">
        <w:rPr>
          <w:rtl/>
        </w:rPr>
        <w:t>44</w:t>
      </w:r>
      <w:r w:rsidRPr="00A50DA5">
        <w:rPr>
          <w:rFonts w:hint="cs"/>
          <w:rtl/>
        </w:rPr>
        <w:t xml:space="preserve">) </w:t>
      </w:r>
      <w:r w:rsidRPr="00A50DA5">
        <w:rPr>
          <w:rtl/>
        </w:rPr>
        <w:t xml:space="preserve">الفاعل والشريك في الجريمة، والعقوبة حال اشتراك عدة أشخاص </w:t>
      </w:r>
      <w:r w:rsidRPr="00A50DA5">
        <w:rPr>
          <w:rFonts w:hint="cs"/>
          <w:rtl/>
        </w:rPr>
        <w:t>في</w:t>
      </w:r>
      <w:r w:rsidRPr="00A50DA5">
        <w:rPr>
          <w:rtl/>
        </w:rPr>
        <w:t xml:space="preserve"> جريمة واحدة</w:t>
      </w:r>
      <w:r w:rsidRPr="00A50DA5">
        <w:rPr>
          <w:rFonts w:hint="cs"/>
          <w:rtl/>
        </w:rPr>
        <w:t>.</w:t>
      </w:r>
    </w:p>
    <w:p w14:paraId="40ABE62D" w14:textId="77777777" w:rsidR="005468C6" w:rsidRPr="00A50DA5" w:rsidRDefault="005468C6" w:rsidP="002D6E1D">
      <w:pPr>
        <w:pStyle w:val="SingleTxtGA"/>
        <w:rPr>
          <w:rtl/>
        </w:rPr>
      </w:pPr>
      <w:r w:rsidRPr="009B7DD7">
        <w:rPr>
          <w:rtl/>
          <w:lang w:bidi="ar-EG"/>
        </w:rPr>
        <w:t>6</w:t>
      </w:r>
      <w:r>
        <w:rPr>
          <w:rtl/>
          <w:lang w:bidi="ar-EG"/>
        </w:rPr>
        <w:t>-</w:t>
      </w:r>
      <w:r>
        <w:rPr>
          <w:rtl/>
          <w:lang w:bidi="ar-EG"/>
        </w:rPr>
        <w:tab/>
      </w:r>
      <w:r w:rsidRPr="009B7DD7">
        <w:rPr>
          <w:b/>
          <w:bCs/>
          <w:rtl/>
        </w:rPr>
        <w:t xml:space="preserve">ضمان عدم سريان </w:t>
      </w:r>
      <w:r w:rsidRPr="009B7DD7">
        <w:rPr>
          <w:rFonts w:hint="cs"/>
          <w:b/>
          <w:bCs/>
          <w:rtl/>
        </w:rPr>
        <w:t>أي</w:t>
      </w:r>
      <w:r w:rsidRPr="009B7DD7">
        <w:rPr>
          <w:b/>
          <w:bCs/>
          <w:rtl/>
        </w:rPr>
        <w:t xml:space="preserve"> ظروف مخففة على جريمة التعذيب</w:t>
      </w:r>
      <w:r w:rsidRPr="00A50DA5">
        <w:rPr>
          <w:rtl/>
        </w:rPr>
        <w:t xml:space="preserve"> </w:t>
      </w:r>
      <w:r w:rsidRPr="009B7DD7">
        <w:rPr>
          <w:b/>
          <w:bCs/>
          <w:rtl/>
        </w:rPr>
        <w:t xml:space="preserve">وعدم التذرع </w:t>
      </w:r>
      <w:r w:rsidRPr="009B7DD7">
        <w:rPr>
          <w:rFonts w:hint="cs"/>
          <w:b/>
          <w:bCs/>
          <w:rtl/>
        </w:rPr>
        <w:t>بأي</w:t>
      </w:r>
      <w:r w:rsidRPr="009B7DD7">
        <w:rPr>
          <w:b/>
          <w:bCs/>
          <w:rtl/>
        </w:rPr>
        <w:t xml:space="preserve"> ظروف استثنائية</w:t>
      </w:r>
      <w:r w:rsidRPr="00A50DA5">
        <w:rPr>
          <w:rFonts w:hint="cs"/>
          <w:rtl/>
        </w:rPr>
        <w:t>؛</w:t>
      </w:r>
      <w:r w:rsidRPr="00A50DA5">
        <w:rPr>
          <w:rtl/>
        </w:rPr>
        <w:t xml:space="preserve"> لم ترد في مواد القانون المجرمة للتعذيب </w:t>
      </w:r>
      <w:r w:rsidRPr="00A50DA5">
        <w:rPr>
          <w:rFonts w:hint="cs"/>
          <w:rtl/>
        </w:rPr>
        <w:t xml:space="preserve">أي </w:t>
      </w:r>
      <w:r w:rsidRPr="00A50DA5">
        <w:rPr>
          <w:rtl/>
        </w:rPr>
        <w:t xml:space="preserve">ظروف مخففة أو </w:t>
      </w:r>
      <w:r w:rsidRPr="00A50DA5">
        <w:rPr>
          <w:rFonts w:hint="cs"/>
          <w:rtl/>
        </w:rPr>
        <w:t>إ</w:t>
      </w:r>
      <w:r w:rsidRPr="00A50DA5">
        <w:rPr>
          <w:rtl/>
        </w:rPr>
        <w:t xml:space="preserve">عفاء للجاني من العقوبة وإن </w:t>
      </w:r>
      <w:r w:rsidRPr="00A50DA5">
        <w:rPr>
          <w:rtl/>
        </w:rPr>
        <w:lastRenderedPageBreak/>
        <w:t xml:space="preserve">صدر الأمر عن </w:t>
      </w:r>
      <w:proofErr w:type="gramStart"/>
      <w:r w:rsidRPr="00A50DA5">
        <w:rPr>
          <w:rtl/>
        </w:rPr>
        <w:t>مسئول</w:t>
      </w:r>
      <w:proofErr w:type="gramEnd"/>
      <w:r w:rsidRPr="00A50DA5">
        <w:rPr>
          <w:rtl/>
        </w:rPr>
        <w:t xml:space="preserve"> أو سلطة عامة، ويترتب على الإدانة بجناية التعذيب عزل المتهم من الوظيفة العامة التي كان يشغلها عزلًا مطلقًا، والحرمان من شغلها في المستقبل، أو شغل غيرها من الوظائف العامة، وذلك عملاً </w:t>
      </w:r>
      <w:r w:rsidRPr="00A50DA5">
        <w:rPr>
          <w:rFonts w:hint="cs"/>
          <w:rtl/>
        </w:rPr>
        <w:t>(ب</w:t>
      </w:r>
      <w:r w:rsidRPr="00A50DA5">
        <w:rPr>
          <w:rtl/>
        </w:rPr>
        <w:t xml:space="preserve">المادتين </w:t>
      </w:r>
      <w:r w:rsidRPr="009B7DD7">
        <w:rPr>
          <w:rtl/>
        </w:rPr>
        <w:t>24</w:t>
      </w:r>
      <w:r w:rsidRPr="00A50DA5">
        <w:rPr>
          <w:rtl/>
        </w:rPr>
        <w:t xml:space="preserve"> و</w:t>
      </w:r>
      <w:r w:rsidRPr="009B7DD7">
        <w:rPr>
          <w:rtl/>
        </w:rPr>
        <w:t>25</w:t>
      </w:r>
      <w:r w:rsidRPr="00A50DA5">
        <w:rPr>
          <w:rFonts w:hint="cs"/>
          <w:rtl/>
        </w:rPr>
        <w:t xml:space="preserve">) </w:t>
      </w:r>
      <w:r w:rsidRPr="00A50DA5">
        <w:rPr>
          <w:rtl/>
        </w:rPr>
        <w:t>من قانون العقوبات</w:t>
      </w:r>
      <w:r w:rsidRPr="00A50DA5">
        <w:t>.</w:t>
      </w:r>
    </w:p>
    <w:p w14:paraId="1DAA2823" w14:textId="2291F660" w:rsidR="005468C6" w:rsidRPr="00A50DA5" w:rsidRDefault="005468C6" w:rsidP="002D6E1D">
      <w:pPr>
        <w:pStyle w:val="SingleTxtGA"/>
      </w:pPr>
      <w:r w:rsidRPr="009B7DD7">
        <w:rPr>
          <w:lang w:bidi="ar-EG"/>
        </w:rPr>
        <w:t>7</w:t>
      </w:r>
      <w:r>
        <w:rPr>
          <w:rtl/>
          <w:lang w:bidi="ar-EG"/>
        </w:rPr>
        <w:t>-</w:t>
      </w:r>
      <w:r>
        <w:rPr>
          <w:rtl/>
          <w:lang w:bidi="ar-EG"/>
        </w:rPr>
        <w:tab/>
      </w:r>
      <w:r w:rsidRPr="009B7DD7">
        <w:rPr>
          <w:b/>
          <w:bCs/>
          <w:rtl/>
        </w:rPr>
        <w:t>وبشأن عدم تبرير التعذيب</w:t>
      </w:r>
      <w:r w:rsidRPr="00A50DA5">
        <w:rPr>
          <w:rtl/>
        </w:rPr>
        <w:t xml:space="preserve">؛ تؤكد المادة </w:t>
      </w:r>
      <w:r w:rsidRPr="009B7DD7">
        <w:rPr>
          <w:rtl/>
        </w:rPr>
        <w:t>55</w:t>
      </w:r>
      <w:r w:rsidRPr="00A50DA5">
        <w:rPr>
          <w:rtl/>
        </w:rPr>
        <w:t xml:space="preserve"> من الدستور أن كل قول يثبت أنه صدر من محتجز تحت وطأة التعذيب أو الترهيب أو الإكراه أو الإيذاء البدني أو المعنوي أو التهديد بشيء منه</w:t>
      </w:r>
      <w:r w:rsidRPr="00A50DA5">
        <w:rPr>
          <w:rFonts w:hint="cs"/>
          <w:rtl/>
        </w:rPr>
        <w:t xml:space="preserve">، </w:t>
      </w:r>
      <w:r w:rsidRPr="00A50DA5">
        <w:rPr>
          <w:rtl/>
        </w:rPr>
        <w:t>ي</w:t>
      </w:r>
      <w:r w:rsidRPr="00A50DA5">
        <w:rPr>
          <w:rFonts w:hint="cs"/>
          <w:rtl/>
        </w:rPr>
        <w:t>ُ</w:t>
      </w:r>
      <w:r w:rsidRPr="00A50DA5">
        <w:rPr>
          <w:rtl/>
        </w:rPr>
        <w:t>هدر ولا ي</w:t>
      </w:r>
      <w:r w:rsidRPr="00A50DA5">
        <w:rPr>
          <w:rFonts w:hint="cs"/>
          <w:rtl/>
        </w:rPr>
        <w:t>ُ</w:t>
      </w:r>
      <w:r w:rsidRPr="00A50DA5">
        <w:rPr>
          <w:rtl/>
        </w:rPr>
        <w:t xml:space="preserve">عول عليه، وهو ما قد سبق أن نصت عليه المادة </w:t>
      </w:r>
      <w:r w:rsidRPr="009B7DD7">
        <w:rPr>
          <w:rtl/>
        </w:rPr>
        <w:t>302</w:t>
      </w:r>
      <w:r w:rsidRPr="00A50DA5">
        <w:rPr>
          <w:rtl/>
        </w:rPr>
        <w:t xml:space="preserve"> من قانون الإجراءات الجنائية. وقد تواترت أحكام محكمة النقض المصرية على تأكيد هذا المبدأ، مشددة على أن التذرع بأوامر الرؤساء</w:t>
      </w:r>
      <w:r w:rsidR="00B76E07">
        <w:rPr>
          <w:rtl/>
        </w:rPr>
        <w:t xml:space="preserve"> لا </w:t>
      </w:r>
      <w:r w:rsidRPr="00A50DA5">
        <w:rPr>
          <w:rtl/>
        </w:rPr>
        <w:t>يمكن أن يصلح مبرر</w:t>
      </w:r>
      <w:r w:rsidRPr="00A50DA5">
        <w:rPr>
          <w:rFonts w:hint="cs"/>
          <w:rtl/>
        </w:rPr>
        <w:t>ً</w:t>
      </w:r>
      <w:r w:rsidRPr="00A50DA5">
        <w:rPr>
          <w:rtl/>
        </w:rPr>
        <w:t>ا</w:t>
      </w:r>
      <w:r w:rsidRPr="00A50DA5">
        <w:rPr>
          <w:rFonts w:hint="cs"/>
          <w:rtl/>
        </w:rPr>
        <w:t xml:space="preserve"> </w:t>
      </w:r>
      <w:r w:rsidRPr="00A50DA5">
        <w:rPr>
          <w:rtl/>
        </w:rPr>
        <w:t>للتعذيب، وأن حدود طاعة الرؤساء لا يمكن أن تمتد إلى ارتكاب الجرائم.</w:t>
      </w:r>
    </w:p>
    <w:p w14:paraId="23D28DC0" w14:textId="77777777" w:rsidR="005468C6" w:rsidRPr="009B7DD7" w:rsidRDefault="005468C6" w:rsidP="005468C6">
      <w:pPr>
        <w:pStyle w:val="H1GA"/>
        <w:rPr>
          <w:rtl/>
          <w:lang w:bidi="ar-EG"/>
        </w:rPr>
      </w:pPr>
      <w:r w:rsidRPr="009B7DD7">
        <w:rPr>
          <w:rtl/>
          <w:lang w:bidi="ar-EG"/>
        </w:rPr>
        <w:tab/>
        <w:t>باء–</w:t>
      </w:r>
      <w:r w:rsidRPr="009B7DD7">
        <w:rPr>
          <w:rtl/>
          <w:lang w:bidi="ar-EG"/>
        </w:rPr>
        <w:tab/>
        <w:t>الرد على الفقرة (2) من قائمة القضايا</w:t>
      </w:r>
    </w:p>
    <w:p w14:paraId="5F94B9B8" w14:textId="77777777" w:rsidR="005468C6" w:rsidRPr="00721312" w:rsidRDefault="005468C6" w:rsidP="002D6E1D">
      <w:pPr>
        <w:pStyle w:val="SingleTxtGA"/>
        <w:rPr>
          <w:spacing w:val="-4"/>
          <w:rtl/>
        </w:rPr>
      </w:pPr>
      <w:r w:rsidRPr="009B7DD7">
        <w:rPr>
          <w:rtl/>
          <w:lang w:bidi="ar-EG"/>
        </w:rPr>
        <w:t>8</w:t>
      </w:r>
      <w:r>
        <w:rPr>
          <w:rtl/>
          <w:lang w:bidi="ar-EG"/>
        </w:rPr>
        <w:t>-</w:t>
      </w:r>
      <w:r>
        <w:rPr>
          <w:rtl/>
          <w:lang w:bidi="ar-EG"/>
        </w:rPr>
        <w:tab/>
      </w:r>
      <w:r w:rsidRPr="00721312">
        <w:rPr>
          <w:rFonts w:hint="cs"/>
          <w:spacing w:val="-4"/>
          <w:rtl/>
        </w:rPr>
        <w:t>تسرى القواعد العامة في قانون الإجراءات الجنائية على المتهمين في جرائم الإرهاب، وفى حال سريان حالة الطوارئ، و</w:t>
      </w:r>
      <w:r w:rsidRPr="00721312">
        <w:rPr>
          <w:spacing w:val="-4"/>
          <w:rtl/>
        </w:rPr>
        <w:t xml:space="preserve">يتناول قانون الإجراءات الجنائية حالات القبض على المتهم "وتقتصر على حالة التلبس أو صدور أمر من النيابة العامة أو قاضي التحقيق مع الحفاظ على كرامة المتهم وعدم ايذائه بدنيًا أو معنويًا (المادة </w:t>
      </w:r>
      <w:r w:rsidRPr="009B7DD7">
        <w:rPr>
          <w:spacing w:val="-4"/>
          <w:rtl/>
        </w:rPr>
        <w:t>40</w:t>
      </w:r>
      <w:r w:rsidRPr="00721312">
        <w:rPr>
          <w:spacing w:val="-4"/>
          <w:rtl/>
        </w:rPr>
        <w:t>) ويتم سؤاله فور القبض عليه</w:t>
      </w:r>
      <w:r w:rsidRPr="00721312">
        <w:rPr>
          <w:rFonts w:hint="cs"/>
          <w:spacing w:val="-4"/>
          <w:rtl/>
        </w:rPr>
        <w:t xml:space="preserve">، </w:t>
      </w:r>
      <w:r w:rsidRPr="00721312">
        <w:rPr>
          <w:spacing w:val="-4"/>
          <w:rtl/>
        </w:rPr>
        <w:t>ف</w:t>
      </w:r>
      <w:r w:rsidRPr="00721312">
        <w:rPr>
          <w:rFonts w:hint="cs"/>
          <w:spacing w:val="-4"/>
          <w:rtl/>
        </w:rPr>
        <w:t>إ</w:t>
      </w:r>
      <w:r w:rsidRPr="00721312">
        <w:rPr>
          <w:spacing w:val="-4"/>
          <w:rtl/>
        </w:rPr>
        <w:t>ن لم يأت بما يبرء ساحته أ</w:t>
      </w:r>
      <w:r w:rsidRPr="00721312">
        <w:rPr>
          <w:rFonts w:hint="cs"/>
          <w:spacing w:val="-4"/>
          <w:rtl/>
        </w:rPr>
        <w:t>ُ</w:t>
      </w:r>
      <w:r w:rsidRPr="00721312">
        <w:rPr>
          <w:spacing w:val="-4"/>
          <w:rtl/>
        </w:rPr>
        <w:t xml:space="preserve">رسل إلي النيابة العامة خلال </w:t>
      </w:r>
      <w:r w:rsidRPr="009B7DD7">
        <w:rPr>
          <w:spacing w:val="-4"/>
          <w:rtl/>
        </w:rPr>
        <w:t>24</w:t>
      </w:r>
      <w:r w:rsidRPr="00721312">
        <w:rPr>
          <w:spacing w:val="-4"/>
          <w:rtl/>
        </w:rPr>
        <w:t xml:space="preserve"> ساعة لاستجوابه خلال </w:t>
      </w:r>
      <w:r w:rsidRPr="009B7DD7">
        <w:rPr>
          <w:spacing w:val="-4"/>
          <w:rtl/>
        </w:rPr>
        <w:t>24</w:t>
      </w:r>
      <w:r w:rsidRPr="00721312">
        <w:rPr>
          <w:spacing w:val="-4"/>
          <w:rtl/>
        </w:rPr>
        <w:t xml:space="preserve"> ساعة (المادة </w:t>
      </w:r>
      <w:r w:rsidRPr="009B7DD7">
        <w:rPr>
          <w:spacing w:val="-4"/>
          <w:rtl/>
        </w:rPr>
        <w:t>36</w:t>
      </w:r>
      <w:r w:rsidRPr="00721312">
        <w:rPr>
          <w:spacing w:val="-4"/>
          <w:rtl/>
        </w:rPr>
        <w:t>) ف</w:t>
      </w:r>
      <w:r w:rsidRPr="00721312">
        <w:rPr>
          <w:rFonts w:hint="cs"/>
          <w:spacing w:val="-4"/>
          <w:rtl/>
        </w:rPr>
        <w:t>إ</w:t>
      </w:r>
      <w:r w:rsidRPr="00721312">
        <w:rPr>
          <w:spacing w:val="-4"/>
          <w:rtl/>
        </w:rPr>
        <w:t>ن لم ي</w:t>
      </w:r>
      <w:r w:rsidRPr="00721312">
        <w:rPr>
          <w:rFonts w:hint="cs"/>
          <w:spacing w:val="-4"/>
          <w:rtl/>
        </w:rPr>
        <w:t>ُ</w:t>
      </w:r>
      <w:r w:rsidRPr="00721312">
        <w:rPr>
          <w:spacing w:val="-4"/>
          <w:rtl/>
        </w:rPr>
        <w:t>عرض المتهم خلال تلك المدة ف</w:t>
      </w:r>
      <w:r w:rsidRPr="00721312">
        <w:rPr>
          <w:rFonts w:hint="cs"/>
          <w:spacing w:val="-4"/>
          <w:rtl/>
        </w:rPr>
        <w:t>إ</w:t>
      </w:r>
      <w:r w:rsidRPr="00721312">
        <w:rPr>
          <w:spacing w:val="-4"/>
          <w:rtl/>
        </w:rPr>
        <w:t xml:space="preserve">ن النيابة العامة تباشر الدعوي الجنائية في جريمة الاحتجاز دون وجه حق للمتسبب فيه (المادة </w:t>
      </w:r>
      <w:r w:rsidRPr="009B7DD7">
        <w:rPr>
          <w:spacing w:val="-4"/>
          <w:rtl/>
        </w:rPr>
        <w:t>280</w:t>
      </w:r>
      <w:r w:rsidRPr="00721312">
        <w:rPr>
          <w:rFonts w:hint="cs"/>
          <w:spacing w:val="-4"/>
          <w:rtl/>
        </w:rPr>
        <w:t xml:space="preserve">) </w:t>
      </w:r>
      <w:r w:rsidRPr="00721312">
        <w:rPr>
          <w:spacing w:val="-4"/>
          <w:rtl/>
        </w:rPr>
        <w:t>من قانون العقوبات.</w:t>
      </w:r>
    </w:p>
    <w:p w14:paraId="67A59FCF" w14:textId="77777777" w:rsidR="005468C6" w:rsidRPr="00A50DA5" w:rsidRDefault="005468C6" w:rsidP="002D6E1D">
      <w:pPr>
        <w:pStyle w:val="SingleTxtGA"/>
        <w:rPr>
          <w:rtl/>
        </w:rPr>
      </w:pPr>
      <w:r w:rsidRPr="009B7DD7">
        <w:rPr>
          <w:rtl/>
          <w:lang w:bidi="ar-EG"/>
        </w:rPr>
        <w:t>9</w:t>
      </w:r>
      <w:r>
        <w:rPr>
          <w:rtl/>
          <w:lang w:bidi="ar-EG"/>
        </w:rPr>
        <w:t>-</w:t>
      </w:r>
      <w:r>
        <w:rPr>
          <w:rtl/>
          <w:lang w:bidi="ar-EG"/>
        </w:rPr>
        <w:tab/>
      </w:r>
      <w:r w:rsidRPr="00A50DA5">
        <w:rPr>
          <w:rtl/>
        </w:rPr>
        <w:t>حال مثول المتهم أمام النيابة العامة يتم الت</w:t>
      </w:r>
      <w:r w:rsidRPr="00A50DA5">
        <w:rPr>
          <w:rFonts w:hint="cs"/>
          <w:rtl/>
        </w:rPr>
        <w:t>حقق</w:t>
      </w:r>
      <w:r w:rsidRPr="00A50DA5">
        <w:rPr>
          <w:rtl/>
        </w:rPr>
        <w:t xml:space="preserve"> من شخصيته وإحاطته علما بما هو منسوب إليه وأن النيابة العامة هي من تباشر إجراءات التحقيق معه فإن كان المتهم أجنبي أو من ذوي الإعاقة يتم ندب ذوي الخبرة في هذا الشأن لضمان حسن فهمه </w:t>
      </w:r>
      <w:r w:rsidRPr="00A50DA5">
        <w:rPr>
          <w:rFonts w:hint="cs"/>
          <w:rtl/>
        </w:rPr>
        <w:t>م</w:t>
      </w:r>
      <w:r w:rsidRPr="00A50DA5">
        <w:rPr>
          <w:rtl/>
        </w:rPr>
        <w:t>ا نُسب إليه وليتمكن من تقديم دفاعه</w:t>
      </w:r>
      <w:r w:rsidRPr="00A50DA5">
        <w:rPr>
          <w:rFonts w:hint="cs"/>
          <w:rtl/>
        </w:rPr>
        <w:t xml:space="preserve"> ومن حقه اختيار مترجم بمعرفته</w:t>
      </w:r>
      <w:r w:rsidRPr="00A50DA5">
        <w:rPr>
          <w:rtl/>
        </w:rPr>
        <w:t xml:space="preserve">، ثم </w:t>
      </w:r>
      <w:r w:rsidRPr="00A50DA5">
        <w:rPr>
          <w:rFonts w:hint="cs"/>
          <w:rtl/>
        </w:rPr>
        <w:t>ت</w:t>
      </w:r>
      <w:r w:rsidRPr="00A50DA5">
        <w:rPr>
          <w:rtl/>
        </w:rPr>
        <w:t>تم مناظرته لبيان ما به من إصابات إن وجدت وسؤاله عن سببها وعرضه على الطب الشرعي وإعداد تقرير مفصل يعرض على النيابة العامة أو محكمة الموضوع المختصة، ويتم توجيه اتهام استعمال القسوة أو التعذيب للقائم به ويتم التصرف في الواقعة استقلالًا بالإحالة إلى المحاكمة الجنائية والمحاكمة التأديبية، وإذا كان قد تحصل من المتهم على اعتراف</w:t>
      </w:r>
      <w:r w:rsidRPr="00A50DA5">
        <w:rPr>
          <w:rFonts w:hint="cs"/>
          <w:rtl/>
        </w:rPr>
        <w:t xml:space="preserve"> ناتج عن ذلك </w:t>
      </w:r>
      <w:r w:rsidRPr="00A50DA5">
        <w:rPr>
          <w:rtl/>
        </w:rPr>
        <w:t>التعذيب فإن النيابة العامة تهدر ذلك الاعتراف من قائمة أدلة الثبوت.</w:t>
      </w:r>
    </w:p>
    <w:p w14:paraId="57F0AB7A" w14:textId="77777777" w:rsidR="005468C6" w:rsidRPr="00A50DA5" w:rsidRDefault="005468C6" w:rsidP="002D6E1D">
      <w:pPr>
        <w:pStyle w:val="SingleTxtGA"/>
        <w:rPr>
          <w:rtl/>
        </w:rPr>
      </w:pPr>
      <w:r w:rsidRPr="009B7DD7">
        <w:rPr>
          <w:rtl/>
          <w:lang w:bidi="ar-EG"/>
        </w:rPr>
        <w:t>10</w:t>
      </w:r>
      <w:r>
        <w:rPr>
          <w:rtl/>
          <w:lang w:bidi="ar-EG"/>
        </w:rPr>
        <w:t>-</w:t>
      </w:r>
      <w:r>
        <w:rPr>
          <w:rtl/>
          <w:lang w:bidi="ar-EG"/>
        </w:rPr>
        <w:tab/>
      </w:r>
      <w:r w:rsidRPr="00A50DA5">
        <w:rPr>
          <w:rtl/>
        </w:rPr>
        <w:t xml:space="preserve">يتم إعطاء المتهم الوقت الكافي </w:t>
      </w:r>
      <w:proofErr w:type="spellStart"/>
      <w:r w:rsidRPr="00A50DA5">
        <w:rPr>
          <w:rtl/>
        </w:rPr>
        <w:t>والتيسيرات</w:t>
      </w:r>
      <w:proofErr w:type="spellEnd"/>
      <w:r w:rsidRPr="00A50DA5">
        <w:rPr>
          <w:rtl/>
        </w:rPr>
        <w:t xml:space="preserve"> اللازمة لإعداد دفاعه والتواصل مع محام من اختياره</w:t>
      </w:r>
      <w:r w:rsidRPr="00A50DA5">
        <w:rPr>
          <w:rFonts w:hint="cs"/>
          <w:rtl/>
        </w:rPr>
        <w:t>، وي</w:t>
      </w:r>
      <w:r w:rsidRPr="00A50DA5">
        <w:rPr>
          <w:rtl/>
        </w:rPr>
        <w:t>حظر القانون استجواب المتهم</w:t>
      </w:r>
      <w:r w:rsidRPr="00A50DA5">
        <w:rPr>
          <w:rFonts w:hint="cs"/>
          <w:rtl/>
        </w:rPr>
        <w:t xml:space="preserve"> أ</w:t>
      </w:r>
      <w:r w:rsidRPr="00A50DA5">
        <w:rPr>
          <w:rtl/>
        </w:rPr>
        <w:t>و مواجهته بغيره من الشهود دون حضور محام فإن لم يعين المتهم محام</w:t>
      </w:r>
      <w:r w:rsidRPr="00A50DA5">
        <w:rPr>
          <w:rFonts w:hint="cs"/>
          <w:rtl/>
        </w:rPr>
        <w:t>يًا</w:t>
      </w:r>
      <w:r w:rsidRPr="00A50DA5">
        <w:rPr>
          <w:rtl/>
        </w:rPr>
        <w:t xml:space="preserve"> للدفاع عنه أو لم يحضر محاميه وجب على المحقق من تلقاء نفسه أن يندب له محاميًا،</w:t>
      </w:r>
      <w:r w:rsidRPr="00A50DA5">
        <w:rPr>
          <w:rFonts w:hint="cs"/>
          <w:rtl/>
        </w:rPr>
        <w:t xml:space="preserve"> </w:t>
      </w:r>
      <w:r w:rsidRPr="00A50DA5">
        <w:rPr>
          <w:rtl/>
        </w:rPr>
        <w:t>وللمحام إثبات كافة أوجه دفوعه ودفاعه كتابةً بمحاضر التحقيقات،</w:t>
      </w:r>
      <w:r w:rsidRPr="00A50DA5">
        <w:rPr>
          <w:rFonts w:hint="cs"/>
          <w:rtl/>
        </w:rPr>
        <w:t xml:space="preserve"> وحرية اتصال المتهم بمحاميه، </w:t>
      </w:r>
      <w:r w:rsidRPr="00A50DA5">
        <w:rPr>
          <w:rtl/>
        </w:rPr>
        <w:t>وله ال</w:t>
      </w:r>
      <w:r w:rsidRPr="00A50DA5">
        <w:rPr>
          <w:rFonts w:hint="cs"/>
          <w:rtl/>
        </w:rPr>
        <w:t>ا</w:t>
      </w:r>
      <w:r w:rsidRPr="00A50DA5">
        <w:rPr>
          <w:rtl/>
        </w:rPr>
        <w:t>طلاع على التحقيق واستخراج صور ضوئية منها قبل الاستجواب أو المواجهة بيوم.</w:t>
      </w:r>
      <w:r w:rsidRPr="00A50DA5">
        <w:rPr>
          <w:rFonts w:hint="cs"/>
          <w:rtl/>
        </w:rPr>
        <w:t xml:space="preserve"> </w:t>
      </w:r>
      <w:r w:rsidRPr="00A50DA5">
        <w:rPr>
          <w:rtl/>
        </w:rPr>
        <w:t>كما لا يجوز في جميع الأحوال الفصل بين المتهم ومحاميه الحاضر معه أثناء التحقيقات.</w:t>
      </w:r>
    </w:p>
    <w:p w14:paraId="46EF5B02" w14:textId="77777777" w:rsidR="005468C6" w:rsidRPr="00A50DA5" w:rsidRDefault="005468C6" w:rsidP="002D6E1D">
      <w:pPr>
        <w:pStyle w:val="SingleTxtGA"/>
      </w:pPr>
      <w:r w:rsidRPr="009B7DD7">
        <w:rPr>
          <w:lang w:bidi="ar-EG"/>
        </w:rPr>
        <w:t>11</w:t>
      </w:r>
      <w:r>
        <w:rPr>
          <w:rtl/>
          <w:lang w:bidi="ar-EG"/>
        </w:rPr>
        <w:t>-</w:t>
      </w:r>
      <w:r>
        <w:rPr>
          <w:rtl/>
          <w:lang w:bidi="ar-EG"/>
        </w:rPr>
        <w:tab/>
      </w:r>
      <w:r w:rsidRPr="00A50DA5">
        <w:rPr>
          <w:rtl/>
        </w:rPr>
        <w:t>تكون كافة إجراءات الدعوى وما يتم مع المتهم في مرحلة جمع الاستدلالات وسماع الشهود وضبط المتهم واحتجازه وعرضه على النيابة العامة والتحقيق معه ومواجهته بالأدلة والشهود وسماع دفاع المحامي وتقارير الطب الشرعي إن وجدت وقرارات النيابة أو قاضي التحقيق</w:t>
      </w:r>
      <w:r w:rsidRPr="00A50DA5">
        <w:rPr>
          <w:rFonts w:hint="cs"/>
          <w:rtl/>
        </w:rPr>
        <w:t xml:space="preserve"> </w:t>
      </w:r>
      <w:r w:rsidRPr="00A50DA5">
        <w:rPr>
          <w:rtl/>
        </w:rPr>
        <w:t>وكافة إجراءات المحاكمة محررة كتاب</w:t>
      </w:r>
      <w:r w:rsidRPr="00A50DA5">
        <w:rPr>
          <w:rFonts w:hint="cs"/>
          <w:rtl/>
        </w:rPr>
        <w:t>ة</w:t>
      </w:r>
      <w:r w:rsidRPr="00A50DA5">
        <w:rPr>
          <w:rtl/>
        </w:rPr>
        <w:t xml:space="preserve">، بما في ذلك أمر إيداع المتهم أحد </w:t>
      </w:r>
      <w:r w:rsidRPr="00A50DA5">
        <w:rPr>
          <w:rFonts w:hint="cs"/>
          <w:rtl/>
        </w:rPr>
        <w:t>مراكز الاحتجاز</w:t>
      </w:r>
      <w:r w:rsidRPr="00A50DA5">
        <w:rPr>
          <w:rtl/>
        </w:rPr>
        <w:t xml:space="preserve"> فلا يجوز </w:t>
      </w:r>
      <w:r w:rsidRPr="00A50DA5">
        <w:rPr>
          <w:rFonts w:hint="cs"/>
          <w:rtl/>
        </w:rPr>
        <w:t>ل</w:t>
      </w:r>
      <w:r w:rsidRPr="00A50DA5">
        <w:rPr>
          <w:rtl/>
        </w:rPr>
        <w:t>مدير</w:t>
      </w:r>
      <w:r w:rsidRPr="00A50DA5">
        <w:rPr>
          <w:rFonts w:hint="cs"/>
          <w:rtl/>
        </w:rPr>
        <w:t xml:space="preserve"> مركز الاحتجاز </w:t>
      </w:r>
      <w:r w:rsidRPr="00A50DA5">
        <w:rPr>
          <w:rtl/>
        </w:rPr>
        <w:t xml:space="preserve">استقباله إلا بوجود أمر موقع من السلطة المختصة، وتخضع جميع الإجراءات التي تتخذها جهات </w:t>
      </w:r>
      <w:r w:rsidRPr="00A50DA5">
        <w:rPr>
          <w:rFonts w:hint="cs"/>
          <w:rtl/>
        </w:rPr>
        <w:t>إ</w:t>
      </w:r>
      <w:r w:rsidRPr="00A50DA5">
        <w:rPr>
          <w:rtl/>
        </w:rPr>
        <w:t>نفاذ القانون والنيابة العامة للرقابة القضائية.</w:t>
      </w:r>
    </w:p>
    <w:p w14:paraId="678346F2" w14:textId="77777777" w:rsidR="005468C6" w:rsidRPr="00721312" w:rsidRDefault="005468C6" w:rsidP="002D6E1D">
      <w:pPr>
        <w:pStyle w:val="SingleTxtGA"/>
      </w:pPr>
      <w:r w:rsidRPr="009B7DD7">
        <w:rPr>
          <w:lang w:bidi="ar-EG"/>
        </w:rPr>
        <w:lastRenderedPageBreak/>
        <w:t>12</w:t>
      </w:r>
      <w:r>
        <w:rPr>
          <w:rtl/>
          <w:lang w:bidi="ar-EG"/>
        </w:rPr>
        <w:t>-</w:t>
      </w:r>
      <w:r>
        <w:rPr>
          <w:rtl/>
          <w:lang w:bidi="ar-EG"/>
        </w:rPr>
        <w:tab/>
      </w:r>
      <w:r w:rsidRPr="00A50DA5">
        <w:rPr>
          <w:rtl/>
        </w:rPr>
        <w:t>وفقا</w:t>
      </w:r>
      <w:r w:rsidRPr="00A50DA5">
        <w:rPr>
          <w:rFonts w:hint="cs"/>
          <w:rtl/>
        </w:rPr>
        <w:t xml:space="preserve"> ل</w:t>
      </w:r>
      <w:r w:rsidRPr="00A50DA5">
        <w:rPr>
          <w:rtl/>
        </w:rPr>
        <w:t xml:space="preserve">قانون مراكز الإصلاح والتأهيل </w:t>
      </w:r>
      <w:r w:rsidRPr="00A50DA5">
        <w:rPr>
          <w:rFonts w:hint="cs"/>
          <w:rtl/>
        </w:rPr>
        <w:t>المجتمعي (ا</w:t>
      </w:r>
      <w:r w:rsidRPr="00A50DA5">
        <w:rPr>
          <w:rtl/>
        </w:rPr>
        <w:t xml:space="preserve">لمادة </w:t>
      </w:r>
      <w:r w:rsidRPr="009B7DD7">
        <w:rPr>
          <w:rtl/>
        </w:rPr>
        <w:t>75</w:t>
      </w:r>
      <w:r w:rsidRPr="00A50DA5">
        <w:rPr>
          <w:rFonts w:hint="cs"/>
          <w:rtl/>
        </w:rPr>
        <w:t xml:space="preserve">) </w:t>
      </w:r>
      <w:r w:rsidRPr="00A50DA5">
        <w:rPr>
          <w:rtl/>
        </w:rPr>
        <w:t xml:space="preserve">يتوفر </w:t>
      </w:r>
      <w:r w:rsidRPr="00A50DA5">
        <w:rPr>
          <w:rFonts w:hint="cs"/>
          <w:rtl/>
        </w:rPr>
        <w:t>في</w:t>
      </w:r>
      <w:r w:rsidRPr="00A50DA5">
        <w:rPr>
          <w:rtl/>
        </w:rPr>
        <w:t xml:space="preserve"> كل مركز عدد من السجلات تتضمن معلومات عما يلى؛ سجل عمومي للنزلاء، ودفتر يومية حوادث السجن، والجزاءات، </w:t>
      </w:r>
      <w:r w:rsidRPr="00A50DA5">
        <w:rPr>
          <w:rFonts w:hint="cs"/>
          <w:rtl/>
        </w:rPr>
        <w:t>و</w:t>
      </w:r>
      <w:r w:rsidRPr="00A50DA5">
        <w:rPr>
          <w:rtl/>
        </w:rPr>
        <w:t xml:space="preserve">شكاوى وطلبات النزلاء، والزيارات، وملاحظات الجهات الرسمية، السجلات القضائية، وسجل لكل نزيل به </w:t>
      </w:r>
      <w:r w:rsidRPr="00721312">
        <w:rPr>
          <w:rtl/>
        </w:rPr>
        <w:t>بحث شامل النواحي الاجتماعية والطبية والنفسية، وذلك لمتابعة تطور حالته، وسجلات أخرى</w:t>
      </w:r>
      <w:r w:rsidRPr="00721312">
        <w:t>.</w:t>
      </w:r>
      <w:r w:rsidRPr="00721312">
        <w:rPr>
          <w:rtl/>
        </w:rPr>
        <w:t xml:space="preserve"> وتباشر النيابة العامة التفتيش والرقابة على مراكز الإصلاح والتأهيل</w:t>
      </w:r>
      <w:r w:rsidRPr="00721312">
        <w:rPr>
          <w:rFonts w:hint="cs"/>
          <w:rtl/>
        </w:rPr>
        <w:t xml:space="preserve"> المجتمعي وسجلاتها، وتتضمن </w:t>
      </w:r>
      <w:r w:rsidRPr="00721312">
        <w:rPr>
          <w:rtl/>
        </w:rPr>
        <w:t>التعليمات القضائية للنيابة العامة، والكتب الدورية التي يصدرها النائب العام</w:t>
      </w:r>
      <w:r w:rsidRPr="00721312">
        <w:rPr>
          <w:rFonts w:hint="cs"/>
          <w:rtl/>
        </w:rPr>
        <w:t xml:space="preserve"> قواعد </w:t>
      </w:r>
      <w:r w:rsidRPr="00721312">
        <w:rPr>
          <w:rtl/>
        </w:rPr>
        <w:t>التحقق من أن الأوامر والقرارات القضائية يتم تنفيذها بشكل صحيح، وعدم وجود شخص نزيل (أو محجوز) بغير وجه قانون</w:t>
      </w:r>
      <w:r w:rsidRPr="00721312">
        <w:rPr>
          <w:rFonts w:hint="cs"/>
          <w:rtl/>
        </w:rPr>
        <w:t>ي</w:t>
      </w:r>
      <w:r w:rsidRPr="00721312">
        <w:rPr>
          <w:rtl/>
        </w:rPr>
        <w:t>، وتطبيق قواعد تصنيف فئات النزلاء، وقبول شكاوى النزلاء</w:t>
      </w:r>
      <w:r w:rsidRPr="00721312">
        <w:rPr>
          <w:rFonts w:hint="cs"/>
          <w:rtl/>
        </w:rPr>
        <w:t xml:space="preserve">، </w:t>
      </w:r>
      <w:r w:rsidRPr="00721312">
        <w:rPr>
          <w:rtl/>
        </w:rPr>
        <w:t>وفحص السجلات والأوراق القضائية ومطابقتها للنماذج القضائية، ويتم تفتيش النيابة العامة لمراكز الإصلاح والتأهيل</w:t>
      </w:r>
      <w:r w:rsidRPr="00721312">
        <w:rPr>
          <w:rFonts w:hint="cs"/>
          <w:rtl/>
        </w:rPr>
        <w:t xml:space="preserve"> المجتمعي </w:t>
      </w:r>
      <w:r w:rsidRPr="00721312">
        <w:rPr>
          <w:rtl/>
        </w:rPr>
        <w:t xml:space="preserve">بصفة دورية وبحد أدنى مرة واحدة شهريًا دون حد أقصى وعلى نحو مفاجئ. </w:t>
      </w:r>
    </w:p>
    <w:p w14:paraId="3245AF58" w14:textId="77777777" w:rsidR="005468C6" w:rsidRPr="009B7DD7" w:rsidRDefault="005468C6" w:rsidP="002D6E1D">
      <w:pPr>
        <w:pStyle w:val="SingleTxtGA"/>
        <w:rPr>
          <w:b/>
          <w:bCs/>
          <w:sz w:val="28"/>
          <w:rtl/>
          <w:lang w:bidi="ar-EG"/>
        </w:rPr>
      </w:pPr>
      <w:r w:rsidRPr="009B7DD7">
        <w:rPr>
          <w:rFonts w:hint="cs"/>
          <w:sz w:val="28"/>
          <w:rtl/>
          <w:lang w:bidi="ar-EG"/>
        </w:rPr>
        <w:t>13</w:t>
      </w:r>
      <w:r w:rsidRPr="00721312">
        <w:rPr>
          <w:rFonts w:hint="cs"/>
          <w:sz w:val="28"/>
          <w:rtl/>
          <w:lang w:bidi="ar-EG"/>
        </w:rPr>
        <w:t>-</w:t>
      </w:r>
      <w:r w:rsidRPr="00721312">
        <w:rPr>
          <w:sz w:val="28"/>
          <w:rtl/>
          <w:lang w:bidi="ar-EG"/>
        </w:rPr>
        <w:tab/>
      </w:r>
      <w:r w:rsidRPr="00721312">
        <w:rPr>
          <w:rtl/>
        </w:rPr>
        <w:t>ي</w:t>
      </w:r>
      <w:r w:rsidRPr="00721312">
        <w:rPr>
          <w:rFonts w:hint="cs"/>
          <w:rtl/>
        </w:rPr>
        <w:t>ُ</w:t>
      </w:r>
      <w:r w:rsidRPr="00721312">
        <w:rPr>
          <w:rtl/>
        </w:rPr>
        <w:t>شار إلى أن التشريعات الوطنية العقابية أو الإجرائية والتعليمات الإدارية</w:t>
      </w:r>
      <w:r w:rsidRPr="00721312">
        <w:rPr>
          <w:rFonts w:hint="cs"/>
          <w:rtl/>
        </w:rPr>
        <w:t xml:space="preserve"> </w:t>
      </w:r>
      <w:r w:rsidRPr="00721312">
        <w:rPr>
          <w:rtl/>
        </w:rPr>
        <w:t>لا تسمح لأ</w:t>
      </w:r>
      <w:r w:rsidRPr="00721312">
        <w:rPr>
          <w:rFonts w:hint="cs"/>
          <w:rtl/>
        </w:rPr>
        <w:t>ي</w:t>
      </w:r>
      <w:r w:rsidRPr="00721312">
        <w:rPr>
          <w:rtl/>
        </w:rPr>
        <w:t xml:space="preserve"> جهة عسكرية باحتجاز المدنيين بمقارها أو غرف الحجز التابعة لها تحت أ</w:t>
      </w:r>
      <w:r w:rsidRPr="00721312">
        <w:rPr>
          <w:rFonts w:hint="cs"/>
          <w:rtl/>
        </w:rPr>
        <w:t>ي</w:t>
      </w:r>
      <w:r w:rsidRPr="00721312">
        <w:rPr>
          <w:rtl/>
        </w:rPr>
        <w:t xml:space="preserve"> مسمى، وحال القبض على أحد المدنيين بمعرفة جهات الضبط العسكرية تنفيذ</w:t>
      </w:r>
      <w:r w:rsidRPr="00721312">
        <w:rPr>
          <w:rFonts w:hint="cs"/>
          <w:rtl/>
        </w:rPr>
        <w:t>ً</w:t>
      </w:r>
      <w:r w:rsidRPr="00721312">
        <w:rPr>
          <w:rtl/>
        </w:rPr>
        <w:t xml:space="preserve">ا لأحكام القانون، تلتزم تلك الجهات بعرض المقبوض عليهم على الجهة القضائية المختصة خلال </w:t>
      </w:r>
      <w:r w:rsidRPr="009B7DD7">
        <w:rPr>
          <w:rtl/>
        </w:rPr>
        <w:t>24</w:t>
      </w:r>
      <w:r w:rsidRPr="00721312">
        <w:rPr>
          <w:rtl/>
        </w:rPr>
        <w:t xml:space="preserve"> ساعة بحد أقصى</w:t>
      </w:r>
      <w:r w:rsidRPr="00721312">
        <w:rPr>
          <w:rFonts w:hint="cs"/>
          <w:rtl/>
        </w:rPr>
        <w:t xml:space="preserve">، </w:t>
      </w:r>
      <w:r w:rsidRPr="00721312">
        <w:rPr>
          <w:rtl/>
        </w:rPr>
        <w:t xml:space="preserve">وإلا تعرض </w:t>
      </w:r>
      <w:proofErr w:type="gramStart"/>
      <w:r w:rsidRPr="00721312">
        <w:rPr>
          <w:rtl/>
        </w:rPr>
        <w:t>المسئول</w:t>
      </w:r>
      <w:proofErr w:type="gramEnd"/>
      <w:r w:rsidRPr="00721312">
        <w:rPr>
          <w:rtl/>
        </w:rPr>
        <w:t xml:space="preserve"> عن مخالفة تلك القواعد للمساءلة الجنائية والإدارية.</w:t>
      </w:r>
      <w:r w:rsidRPr="009B7DD7">
        <w:rPr>
          <w:b/>
          <w:bCs/>
          <w:rtl/>
        </w:rPr>
        <w:t xml:space="preserve"> </w:t>
      </w:r>
      <w:r w:rsidRPr="00721312">
        <w:rPr>
          <w:rtl/>
        </w:rPr>
        <w:t xml:space="preserve">ويتم احتجاز المتهمين المدنيين - الصادر ضدهم أوامر بالحبس </w:t>
      </w:r>
      <w:r w:rsidRPr="00721312">
        <w:rPr>
          <w:rFonts w:hint="cs"/>
          <w:rtl/>
        </w:rPr>
        <w:t>الاحتياطي</w:t>
      </w:r>
      <w:r w:rsidRPr="00721312">
        <w:rPr>
          <w:rtl/>
        </w:rPr>
        <w:t xml:space="preserve"> من النيابة أو المحكمة العسكرية أو الصادر ضدهم أحكام من المحاكم العسكرية - في مراكز الإصلاح والتأهيل المجتمعي التابعة لوزارة الداخلية وتحت إشراف النيابة العامة، ولا تستقبل غرف الحبس والسجون العسكرية سوى المتهمين من العسكريين المحبوسين احتياطي</w:t>
      </w:r>
      <w:r w:rsidRPr="00721312">
        <w:rPr>
          <w:rFonts w:hint="cs"/>
          <w:rtl/>
        </w:rPr>
        <w:t>ً</w:t>
      </w:r>
      <w:r w:rsidRPr="00721312">
        <w:rPr>
          <w:rtl/>
        </w:rPr>
        <w:t>ا أو الصادر ضدهم أحكام بعقوبة سالبة للحرية من</w:t>
      </w:r>
      <w:r w:rsidRPr="00721312">
        <w:rPr>
          <w:rFonts w:hint="cs"/>
          <w:rtl/>
        </w:rPr>
        <w:t xml:space="preserve"> </w:t>
      </w:r>
      <w:r w:rsidRPr="00721312">
        <w:rPr>
          <w:rtl/>
        </w:rPr>
        <w:t xml:space="preserve">المحكمة (العامة أو العسكرية) وذلك تحت الإشراف القضائي للنيابة العسكرية للتأكد من عدم وجود مخالفات قانونية في هذا الشأن إلى جانب الإشراف الإداري للجهات العسكرية المختصة. </w:t>
      </w:r>
    </w:p>
    <w:p w14:paraId="36649F5B" w14:textId="77777777" w:rsidR="005468C6" w:rsidRPr="009B7DD7" w:rsidRDefault="005468C6" w:rsidP="005468C6">
      <w:pPr>
        <w:pStyle w:val="H1GA"/>
        <w:rPr>
          <w:rtl/>
          <w:lang w:bidi="ar-EG"/>
        </w:rPr>
      </w:pPr>
      <w:r w:rsidRPr="009B7DD7">
        <w:rPr>
          <w:rtl/>
          <w:lang w:bidi="ar-EG"/>
        </w:rPr>
        <w:tab/>
        <w:t>جيم–</w:t>
      </w:r>
      <w:r w:rsidRPr="009B7DD7">
        <w:rPr>
          <w:rtl/>
          <w:lang w:bidi="ar-EG"/>
        </w:rPr>
        <w:tab/>
        <w:t>الرد على الفقرة (3) من قائمة القضايا</w:t>
      </w:r>
    </w:p>
    <w:p w14:paraId="4D423E79" w14:textId="77777777" w:rsidR="005468C6" w:rsidRPr="00A50DA5" w:rsidRDefault="005468C6" w:rsidP="002D6E1D">
      <w:pPr>
        <w:pStyle w:val="SingleTxtGA"/>
      </w:pPr>
      <w:r w:rsidRPr="009B7DD7">
        <w:rPr>
          <w:lang w:bidi="ar-EG"/>
        </w:rPr>
        <w:t>14</w:t>
      </w:r>
      <w:r>
        <w:rPr>
          <w:rtl/>
          <w:lang w:bidi="ar-EG"/>
        </w:rPr>
        <w:t>-</w:t>
      </w:r>
      <w:r>
        <w:rPr>
          <w:rtl/>
          <w:lang w:bidi="ar-EG"/>
        </w:rPr>
        <w:tab/>
      </w:r>
      <w:r w:rsidRPr="009B7DD7">
        <w:rPr>
          <w:rFonts w:hint="cs"/>
          <w:b/>
          <w:bCs/>
          <w:rtl/>
        </w:rPr>
        <w:t>بشأن ضمان امتثال تشريعات حالة الطوارئ ومكافحة الإرهاب</w:t>
      </w:r>
      <w:r w:rsidRPr="00A50DA5">
        <w:rPr>
          <w:rFonts w:hint="cs"/>
          <w:rtl/>
        </w:rPr>
        <w:t xml:space="preserve">؛ فإنه لا يتم إعلان حالة الطوارئ إلا بعد اتخاذ عدد من الإجراءات الدستورية التي تمثل </w:t>
      </w:r>
      <w:r w:rsidRPr="00A50DA5">
        <w:rPr>
          <w:rtl/>
        </w:rPr>
        <w:t>ضمانات</w:t>
      </w:r>
      <w:r w:rsidRPr="00A50DA5">
        <w:rPr>
          <w:rFonts w:hint="cs"/>
          <w:rtl/>
        </w:rPr>
        <w:t xml:space="preserve"> ت</w:t>
      </w:r>
      <w:r w:rsidRPr="00A50DA5">
        <w:rPr>
          <w:rtl/>
        </w:rPr>
        <w:t>كفل</w:t>
      </w:r>
      <w:r w:rsidRPr="00A50DA5">
        <w:rPr>
          <w:rFonts w:hint="cs"/>
          <w:rtl/>
        </w:rPr>
        <w:t xml:space="preserve"> مشروعيتها، إذ يعلنها رئيس الجمهورية </w:t>
      </w:r>
      <w:r w:rsidRPr="00A50DA5">
        <w:rPr>
          <w:rtl/>
        </w:rPr>
        <w:t>بعد أخذ رأى مجلس الوزراء، وعرض هذا الإعلان على مجلس النواب، فإن وافق</w:t>
      </w:r>
      <w:r w:rsidRPr="00A50DA5">
        <w:rPr>
          <w:rFonts w:hint="cs"/>
          <w:rtl/>
        </w:rPr>
        <w:t>ت</w:t>
      </w:r>
      <w:r w:rsidRPr="00A50DA5">
        <w:rPr>
          <w:rtl/>
        </w:rPr>
        <w:t xml:space="preserve"> عليه أغلبية أعضاء </w:t>
      </w:r>
      <w:r w:rsidRPr="00A50DA5">
        <w:rPr>
          <w:rFonts w:hint="cs"/>
          <w:rtl/>
        </w:rPr>
        <w:t>ال</w:t>
      </w:r>
      <w:r w:rsidRPr="00A50DA5">
        <w:rPr>
          <w:rtl/>
        </w:rPr>
        <w:t>مجلس</w:t>
      </w:r>
      <w:r w:rsidRPr="00A50DA5">
        <w:rPr>
          <w:rFonts w:hint="cs"/>
          <w:rtl/>
        </w:rPr>
        <w:t xml:space="preserve"> </w:t>
      </w:r>
      <w:r w:rsidRPr="00A50DA5">
        <w:rPr>
          <w:rtl/>
        </w:rPr>
        <w:t>ت</w:t>
      </w:r>
      <w:r w:rsidRPr="00A50DA5">
        <w:rPr>
          <w:rFonts w:hint="cs"/>
          <w:rtl/>
        </w:rPr>
        <w:t>ُ</w:t>
      </w:r>
      <w:r w:rsidRPr="00A50DA5">
        <w:rPr>
          <w:rtl/>
        </w:rPr>
        <w:t>علن</w:t>
      </w:r>
      <w:r w:rsidRPr="00A50DA5">
        <w:rPr>
          <w:rFonts w:hint="cs"/>
          <w:rtl/>
        </w:rPr>
        <w:t xml:space="preserve"> </w:t>
      </w:r>
      <w:r w:rsidRPr="00A50DA5">
        <w:rPr>
          <w:rtl/>
        </w:rPr>
        <w:t>لمدة لا ت</w:t>
      </w:r>
      <w:r w:rsidRPr="00A50DA5">
        <w:rPr>
          <w:rFonts w:hint="cs"/>
          <w:rtl/>
        </w:rPr>
        <w:t>ت</w:t>
      </w:r>
      <w:r w:rsidRPr="00A50DA5">
        <w:rPr>
          <w:rtl/>
        </w:rPr>
        <w:t xml:space="preserve">جاوز </w:t>
      </w:r>
      <w:r w:rsidRPr="009B7DD7">
        <w:rPr>
          <w:rtl/>
        </w:rPr>
        <w:t>3</w:t>
      </w:r>
      <w:r w:rsidRPr="00A50DA5">
        <w:rPr>
          <w:rtl/>
        </w:rPr>
        <w:t xml:space="preserve"> أشهر، ولا تمد إلا لمدة أخرى مماثلة بعد موافقة ثلثي عدد أعضاء المجلس</w:t>
      </w:r>
      <w:r w:rsidRPr="00A50DA5">
        <w:rPr>
          <w:rFonts w:hint="cs"/>
          <w:rtl/>
        </w:rPr>
        <w:t>، وهو ما يتسق مع ما نصت عليه الالتزامات الدولية.</w:t>
      </w:r>
    </w:p>
    <w:p w14:paraId="01638EB0" w14:textId="6C619BDD" w:rsidR="005468C6" w:rsidRPr="00A50DA5" w:rsidRDefault="005468C6" w:rsidP="002D6E1D">
      <w:pPr>
        <w:pStyle w:val="SingleTxtGA"/>
      </w:pPr>
      <w:r w:rsidRPr="009B7DD7">
        <w:rPr>
          <w:lang w:bidi="ar-EG"/>
        </w:rPr>
        <w:t>15</w:t>
      </w:r>
      <w:r>
        <w:rPr>
          <w:rtl/>
          <w:lang w:bidi="ar-EG"/>
        </w:rPr>
        <w:t>-</w:t>
      </w:r>
      <w:r>
        <w:rPr>
          <w:rtl/>
          <w:lang w:bidi="ar-EG"/>
        </w:rPr>
        <w:tab/>
      </w:r>
      <w:r w:rsidRPr="009B7DD7">
        <w:rPr>
          <w:rFonts w:hint="cs"/>
          <w:b/>
          <w:bCs/>
          <w:rtl/>
        </w:rPr>
        <w:t>وفيما يتعلق بتشريعات مكافحة الإرهاب</w:t>
      </w:r>
      <w:r w:rsidRPr="00A50DA5">
        <w:rPr>
          <w:rFonts w:hint="cs"/>
          <w:rtl/>
        </w:rPr>
        <w:t xml:space="preserve">؛ </w:t>
      </w:r>
      <w:r w:rsidRPr="00A50DA5">
        <w:rPr>
          <w:rtl/>
        </w:rPr>
        <w:t>تعتبر الحكومة المصرية أن اتخاذ تدابير فعالة لمكافحة الإرهاب وحماية حقوق الإنسان هدفان متكاملان ويعزز كل منهما الآخر</w:t>
      </w:r>
      <w:r w:rsidRPr="00A50DA5">
        <w:rPr>
          <w:rFonts w:hint="cs"/>
          <w:rtl/>
        </w:rPr>
        <w:t xml:space="preserve">، وأن تلك التشريعات تحقق التوازن بين ضمان الأمن واحترام حقوق الإنسان وفي مقدمتها الحق </w:t>
      </w:r>
      <w:proofErr w:type="spellStart"/>
      <w:r w:rsidRPr="00A50DA5">
        <w:rPr>
          <w:rFonts w:hint="cs"/>
          <w:rtl/>
        </w:rPr>
        <w:t>فى</w:t>
      </w:r>
      <w:proofErr w:type="spellEnd"/>
      <w:r w:rsidRPr="00A50DA5">
        <w:rPr>
          <w:rFonts w:hint="cs"/>
          <w:rtl/>
        </w:rPr>
        <w:t xml:space="preserve"> الحياة بوصف النشاط الإرهابي يهدد هذا الحق، ويظل </w:t>
      </w:r>
      <w:r w:rsidRPr="00A50DA5">
        <w:rPr>
          <w:rtl/>
        </w:rPr>
        <w:t>تطبيق</w:t>
      </w:r>
      <w:r w:rsidRPr="00A50DA5">
        <w:rPr>
          <w:rFonts w:hint="cs"/>
          <w:rtl/>
        </w:rPr>
        <w:t xml:space="preserve"> تشريعات </w:t>
      </w:r>
      <w:r w:rsidRPr="00A50DA5">
        <w:rPr>
          <w:rtl/>
        </w:rPr>
        <w:t>الطوارئ،</w:t>
      </w:r>
      <w:r w:rsidRPr="00A50DA5">
        <w:rPr>
          <w:rFonts w:hint="cs"/>
          <w:rtl/>
        </w:rPr>
        <w:t xml:space="preserve"> و</w:t>
      </w:r>
      <w:r w:rsidRPr="00A50DA5">
        <w:rPr>
          <w:rtl/>
        </w:rPr>
        <w:t>مكافحة الإرهاب</w:t>
      </w:r>
      <w:r w:rsidRPr="00A50DA5">
        <w:rPr>
          <w:rFonts w:hint="cs"/>
          <w:rtl/>
        </w:rPr>
        <w:t xml:space="preserve"> تحت مظلة مبادئ حكم القانون والمشروعية، ولا يتم تطبيقهما على أسس تمييزية، </w:t>
      </w:r>
      <w:r w:rsidRPr="00A50DA5">
        <w:rPr>
          <w:rtl/>
        </w:rPr>
        <w:t>وتحترم هذه التشريعات مبادئ الضرورة والتوازن والتناسب</w:t>
      </w:r>
      <w:r w:rsidRPr="00A50DA5">
        <w:rPr>
          <w:rFonts w:hint="cs"/>
          <w:rtl/>
        </w:rPr>
        <w:t xml:space="preserve">، وتكفل هذه التشريعات ضمانات المحاكمة العادلة </w:t>
      </w:r>
      <w:proofErr w:type="spellStart"/>
      <w:r w:rsidRPr="00A50DA5">
        <w:rPr>
          <w:rFonts w:hint="cs"/>
          <w:rtl/>
        </w:rPr>
        <w:t>فى</w:t>
      </w:r>
      <w:proofErr w:type="spellEnd"/>
      <w:r w:rsidRPr="00A50DA5">
        <w:rPr>
          <w:rFonts w:hint="cs"/>
          <w:rtl/>
        </w:rPr>
        <w:t xml:space="preserve"> مراحل القبض والاحتجاز وتوجيه الاتهام والمحاكمة، حيث يتم احترام قرينة البراءة، وتوجيه الاتهام بأسرع وقت، وحظر التوقيف التعسفي دون اتهامات، ومراجعة أوامر الحبس أمام القضاء، وضرورة وجود محام مع المتهمين، ووجود مترجم عند الحاجة، وحق المتهم في المثول أمام محكمة مستقلة، ولا تتم إدانة أي متهم إلا بنصوص قانونية محددة سلفا، ويحظر القانون والممارسة التعذيب وإساءة المعاملة، وأن يكون الحبس وتنفيذ العقوبة في مراكز الإصلاح والتأهيل الرسمية المعلنة. ويمنح قانون مكافحة الإرهاب سلطات إنفاذ القانون صلاحيات</w:t>
      </w:r>
      <w:r w:rsidR="00B76E07">
        <w:rPr>
          <w:rFonts w:hint="cs"/>
          <w:rtl/>
        </w:rPr>
        <w:t xml:space="preserve"> </w:t>
      </w:r>
      <w:r w:rsidR="00B76E07">
        <w:rPr>
          <w:rFonts w:hint="cs"/>
          <w:rtl/>
        </w:rPr>
        <w:lastRenderedPageBreak/>
        <w:t>لا </w:t>
      </w:r>
      <w:r w:rsidRPr="00A50DA5">
        <w:rPr>
          <w:rFonts w:hint="cs"/>
          <w:rtl/>
        </w:rPr>
        <w:t>تسري إلا على هذا النمط من الجرائم، وفق قواعد م</w:t>
      </w:r>
      <w:proofErr w:type="spellStart"/>
      <w:r w:rsidRPr="00A50DA5">
        <w:rPr>
          <w:rFonts w:hint="cs"/>
          <w:rtl/>
          <w:lang w:bidi="ar-EG"/>
        </w:rPr>
        <w:t>حددة</w:t>
      </w:r>
      <w:proofErr w:type="spellEnd"/>
      <w:r w:rsidRPr="00A50DA5">
        <w:rPr>
          <w:rFonts w:hint="cs"/>
          <w:rtl/>
          <w:lang w:bidi="ar-EG"/>
        </w:rPr>
        <w:t xml:space="preserve"> تلتزم بالإطار العام للشرعية الإجرائية، وتخضع لرقابة وإشراف السلطة القضائية.</w:t>
      </w:r>
    </w:p>
    <w:p w14:paraId="6365AA89" w14:textId="77777777" w:rsidR="005468C6" w:rsidRPr="00A50DA5" w:rsidRDefault="005468C6" w:rsidP="002D6E1D">
      <w:pPr>
        <w:pStyle w:val="SingleTxtGA"/>
      </w:pPr>
      <w:r w:rsidRPr="009B7DD7">
        <w:rPr>
          <w:lang w:bidi="ar-EG"/>
        </w:rPr>
        <w:t>16</w:t>
      </w:r>
      <w:r>
        <w:rPr>
          <w:rtl/>
          <w:lang w:bidi="ar-EG"/>
        </w:rPr>
        <w:t>-</w:t>
      </w:r>
      <w:r>
        <w:rPr>
          <w:rtl/>
          <w:lang w:bidi="ar-EG"/>
        </w:rPr>
        <w:tab/>
      </w:r>
      <w:r w:rsidRPr="009B7DD7">
        <w:rPr>
          <w:rFonts w:hint="cs"/>
          <w:b/>
          <w:bCs/>
          <w:rtl/>
        </w:rPr>
        <w:t xml:space="preserve">وبشأن تعريف العمل الإرهابي في قانوني مكافحة الإرهاب، والكيانات الإرهابية؛ </w:t>
      </w:r>
      <w:r w:rsidRPr="00A50DA5">
        <w:rPr>
          <w:rFonts w:hint="cs"/>
          <w:rtl/>
        </w:rPr>
        <w:t>نحيل للفقرتين (</w:t>
      </w:r>
      <w:r w:rsidRPr="009B7DD7">
        <w:rPr>
          <w:rFonts w:hint="cs"/>
          <w:rtl/>
        </w:rPr>
        <w:t>17</w:t>
      </w:r>
      <w:r w:rsidRPr="00A50DA5">
        <w:rPr>
          <w:rFonts w:hint="cs"/>
          <w:rtl/>
        </w:rPr>
        <w:t xml:space="preserve">، </w:t>
      </w:r>
      <w:r w:rsidRPr="009B7DD7">
        <w:rPr>
          <w:rFonts w:hint="cs"/>
          <w:rtl/>
        </w:rPr>
        <w:t>18</w:t>
      </w:r>
      <w:r w:rsidRPr="00A50DA5">
        <w:rPr>
          <w:rFonts w:hint="cs"/>
          <w:rtl/>
        </w:rPr>
        <w:t xml:space="preserve">) من تقرير مصر الدوري الخامس المقدم إلى اللجنة المعنية لحقوق الإنسان </w:t>
      </w:r>
      <w:r w:rsidRPr="00A50DA5">
        <w:rPr>
          <w:rFonts w:eastAsia="Arial" w:hint="cs"/>
          <w:rtl/>
        </w:rPr>
        <w:t xml:space="preserve">رمز الوثيقة </w:t>
      </w:r>
      <w:r w:rsidRPr="00A50DA5">
        <w:rPr>
          <w:rFonts w:hint="cs"/>
          <w:rtl/>
        </w:rPr>
        <w:t>(</w:t>
      </w:r>
      <w:r w:rsidRPr="00A50DA5">
        <w:t>CCPR/C/EGY/</w:t>
      </w:r>
      <w:r w:rsidRPr="009B7DD7">
        <w:t>5</w:t>
      </w:r>
      <w:r w:rsidRPr="00A50DA5">
        <w:rPr>
          <w:rFonts w:hint="cs"/>
          <w:rtl/>
          <w:lang w:bidi="ar-EG"/>
        </w:rPr>
        <w:t>)</w:t>
      </w:r>
      <w:r w:rsidRPr="009B7DD7">
        <w:rPr>
          <w:rFonts w:hint="cs"/>
          <w:b/>
          <w:bCs/>
          <w:rtl/>
          <w:lang w:bidi="ar-EG"/>
        </w:rPr>
        <w:t xml:space="preserve">. </w:t>
      </w:r>
    </w:p>
    <w:p w14:paraId="4E4C373E" w14:textId="77777777" w:rsidR="005468C6" w:rsidRPr="009B7DD7" w:rsidRDefault="005468C6" w:rsidP="002D6E1D">
      <w:pPr>
        <w:pStyle w:val="SingleTxtGA"/>
        <w:rPr>
          <w:b/>
          <w:bCs/>
          <w:spacing w:val="-2"/>
        </w:rPr>
      </w:pPr>
      <w:r w:rsidRPr="009B7DD7">
        <w:rPr>
          <w:lang w:bidi="ar-EG"/>
        </w:rPr>
        <w:t>17</w:t>
      </w:r>
      <w:r>
        <w:rPr>
          <w:rtl/>
          <w:lang w:bidi="ar-EG"/>
        </w:rPr>
        <w:t>-</w:t>
      </w:r>
      <w:r>
        <w:rPr>
          <w:rtl/>
          <w:lang w:bidi="ar-EG"/>
        </w:rPr>
        <w:tab/>
      </w:r>
      <w:r w:rsidRPr="009B7DD7">
        <w:rPr>
          <w:b/>
          <w:bCs/>
          <w:spacing w:val="-2"/>
          <w:rtl/>
        </w:rPr>
        <w:t>وفيما يتعلق بالاحتجاز لدى الشرطة في القضايا المتعلقة بالإرهاب</w:t>
      </w:r>
      <w:r w:rsidRPr="00EA4EF3">
        <w:rPr>
          <w:spacing w:val="-2"/>
          <w:rtl/>
        </w:rPr>
        <w:t>؛</w:t>
      </w:r>
      <w:r w:rsidRPr="00EA4EF3">
        <w:rPr>
          <w:rFonts w:hint="cs"/>
          <w:spacing w:val="-2"/>
          <w:rtl/>
        </w:rPr>
        <w:t xml:space="preserve"> فقد ألزم</w:t>
      </w:r>
      <w:r w:rsidRPr="00EA4EF3">
        <w:rPr>
          <w:spacing w:val="-2"/>
          <w:rtl/>
        </w:rPr>
        <w:t xml:space="preserve"> قانون</w:t>
      </w:r>
      <w:r w:rsidRPr="00EA4EF3">
        <w:rPr>
          <w:rFonts w:hint="cs"/>
          <w:spacing w:val="-2"/>
          <w:rtl/>
        </w:rPr>
        <w:t xml:space="preserve"> </w:t>
      </w:r>
      <w:r w:rsidRPr="00EA4EF3">
        <w:rPr>
          <w:spacing w:val="-2"/>
          <w:rtl/>
        </w:rPr>
        <w:t>مكافحة</w:t>
      </w:r>
      <w:r w:rsidRPr="00EA4EF3">
        <w:rPr>
          <w:rFonts w:hint="cs"/>
          <w:spacing w:val="-2"/>
          <w:rtl/>
        </w:rPr>
        <w:t xml:space="preserve"> </w:t>
      </w:r>
      <w:r w:rsidRPr="00EA4EF3">
        <w:rPr>
          <w:spacing w:val="-2"/>
          <w:rtl/>
        </w:rPr>
        <w:t xml:space="preserve">الإرهاب </w:t>
      </w:r>
      <w:r w:rsidRPr="00EA4EF3">
        <w:rPr>
          <w:rFonts w:hint="cs"/>
          <w:spacing w:val="-2"/>
          <w:rtl/>
        </w:rPr>
        <w:t xml:space="preserve">الشرطة </w:t>
      </w:r>
      <w:r w:rsidRPr="00EA4EF3">
        <w:rPr>
          <w:spacing w:val="-2"/>
          <w:rtl/>
        </w:rPr>
        <w:t xml:space="preserve">بعرض المتهم المضبوط على النيابة العامة، بوصفها جزء لا يتجزأ من </w:t>
      </w:r>
      <w:r w:rsidRPr="00EA4EF3">
        <w:rPr>
          <w:rFonts w:hint="cs"/>
          <w:spacing w:val="-2"/>
          <w:rtl/>
        </w:rPr>
        <w:t xml:space="preserve"> </w:t>
      </w:r>
      <w:r w:rsidRPr="00EA4EF3">
        <w:rPr>
          <w:spacing w:val="-2"/>
          <w:rtl/>
        </w:rPr>
        <w:t>القضاء، خلال أربعة وعشرين ساعة فقط تبدأ من ساعة وتاريخ ضبطه</w:t>
      </w:r>
      <w:r w:rsidRPr="00EA4EF3">
        <w:rPr>
          <w:rFonts w:hint="cs"/>
          <w:spacing w:val="-2"/>
          <w:rtl/>
        </w:rPr>
        <w:t xml:space="preserve"> وذلك </w:t>
      </w:r>
      <w:r w:rsidRPr="00EA4EF3">
        <w:rPr>
          <w:spacing w:val="-2"/>
          <w:rtl/>
        </w:rPr>
        <w:t>وفقًا للقواعد العامة المقررة بقانون</w:t>
      </w:r>
      <w:r w:rsidRPr="00EA4EF3">
        <w:rPr>
          <w:rFonts w:hint="cs"/>
          <w:spacing w:val="-2"/>
          <w:rtl/>
        </w:rPr>
        <w:t xml:space="preserve"> </w:t>
      </w:r>
      <w:r w:rsidRPr="00EA4EF3">
        <w:rPr>
          <w:spacing w:val="-2"/>
          <w:rtl/>
        </w:rPr>
        <w:t xml:space="preserve">الإجراءات الجنائية، </w:t>
      </w:r>
      <w:r w:rsidRPr="00EA4EF3">
        <w:rPr>
          <w:rFonts w:hint="cs"/>
          <w:spacing w:val="-2"/>
          <w:rtl/>
        </w:rPr>
        <w:t>ويمنح</w:t>
      </w:r>
      <w:r>
        <w:rPr>
          <w:rFonts w:hint="cs"/>
          <w:spacing w:val="-2"/>
          <w:rtl/>
        </w:rPr>
        <w:t xml:space="preserve"> </w:t>
      </w:r>
      <w:r w:rsidRPr="00EA4EF3">
        <w:rPr>
          <w:spacing w:val="-2"/>
          <w:rtl/>
        </w:rPr>
        <w:t>النيابة الحق في الأمر بالتحفظ على المتهم لمدة أربعة عشر يومًا، تجدد</w:t>
      </w:r>
      <w:r w:rsidRPr="00EA4EF3">
        <w:rPr>
          <w:rFonts w:hint="cs"/>
          <w:spacing w:val="-2"/>
          <w:rtl/>
        </w:rPr>
        <w:t xml:space="preserve"> </w:t>
      </w:r>
      <w:r w:rsidRPr="00EA4EF3">
        <w:rPr>
          <w:spacing w:val="-2"/>
          <w:rtl/>
        </w:rPr>
        <w:t>لمرة واحدة، وبضوابط حددتها المادة، فيما تضمنت المادة رقم (</w:t>
      </w:r>
      <w:r w:rsidRPr="009B7DD7">
        <w:rPr>
          <w:spacing w:val="-2"/>
          <w:rtl/>
        </w:rPr>
        <w:t>41</w:t>
      </w:r>
      <w:r w:rsidRPr="00EA4EF3">
        <w:rPr>
          <w:spacing w:val="-2"/>
          <w:rtl/>
        </w:rPr>
        <w:t xml:space="preserve">) من القانون ذاته بعض الضمانات المقررة </w:t>
      </w:r>
      <w:r w:rsidRPr="00EA4EF3">
        <w:rPr>
          <w:rFonts w:hint="cs"/>
          <w:spacing w:val="-2"/>
          <w:rtl/>
        </w:rPr>
        <w:t xml:space="preserve"> </w:t>
      </w:r>
      <w:r w:rsidRPr="00EA4EF3">
        <w:rPr>
          <w:spacing w:val="-2"/>
          <w:rtl/>
        </w:rPr>
        <w:t xml:space="preserve">للمتحفظ عليه </w:t>
      </w:r>
      <w:r w:rsidRPr="00EA4EF3">
        <w:rPr>
          <w:rFonts w:hint="cs"/>
          <w:spacing w:val="-2"/>
          <w:rtl/>
        </w:rPr>
        <w:t>ومنها إبلاغه بأسباب التحفظ</w:t>
      </w:r>
      <w:r w:rsidRPr="00EA4EF3">
        <w:rPr>
          <w:spacing w:val="-2"/>
          <w:rtl/>
        </w:rPr>
        <w:t xml:space="preserve">، ويكون له حق الاتصال بمن يرى إبلاغه من ذويه بما وقع </w:t>
      </w:r>
      <w:r w:rsidRPr="00EA4EF3">
        <w:rPr>
          <w:rFonts w:hint="cs"/>
          <w:spacing w:val="-2"/>
          <w:rtl/>
        </w:rPr>
        <w:t xml:space="preserve"> </w:t>
      </w:r>
      <w:r w:rsidRPr="00EA4EF3">
        <w:rPr>
          <w:spacing w:val="-2"/>
          <w:rtl/>
        </w:rPr>
        <w:t>والاستعانة بمحام، وفرضت المادة رقم (</w:t>
      </w:r>
      <w:r w:rsidRPr="009B7DD7">
        <w:rPr>
          <w:spacing w:val="-2"/>
          <w:rtl/>
        </w:rPr>
        <w:t>42</w:t>
      </w:r>
      <w:r w:rsidRPr="00EA4EF3">
        <w:rPr>
          <w:spacing w:val="-2"/>
          <w:rtl/>
        </w:rPr>
        <w:t>) على مأمور الضبط القضائي</w:t>
      </w:r>
      <w:r w:rsidRPr="00EA4EF3">
        <w:rPr>
          <w:rFonts w:hint="cs"/>
          <w:spacing w:val="-2"/>
          <w:rtl/>
        </w:rPr>
        <w:t xml:space="preserve"> عدد من الالتزامات لصالح المتحفظ عليه، وهى تحرير محضر بالإجراءات وسماع أقوال المتحفظ عليه وعرضه على النيابة العامة أو سلطة التحقيق لاستجوابه خلال ثمان وأربعين ساعة من عرضه عليها، للأمر بحبسه احتياطيا أو بالإفراج عنه. </w:t>
      </w:r>
    </w:p>
    <w:p w14:paraId="5CF012EC" w14:textId="77777777" w:rsidR="005468C6" w:rsidRPr="00A50DA5" w:rsidRDefault="005468C6" w:rsidP="002D6E1D">
      <w:pPr>
        <w:pStyle w:val="SingleTxtGA"/>
      </w:pPr>
      <w:r w:rsidRPr="009B7DD7">
        <w:rPr>
          <w:lang w:bidi="ar-EG"/>
        </w:rPr>
        <w:t>18</w:t>
      </w:r>
      <w:r>
        <w:rPr>
          <w:rtl/>
          <w:lang w:bidi="ar-EG"/>
        </w:rPr>
        <w:t>-</w:t>
      </w:r>
      <w:r>
        <w:rPr>
          <w:rtl/>
          <w:lang w:bidi="ar-EG"/>
        </w:rPr>
        <w:tab/>
      </w:r>
      <w:r w:rsidRPr="009B7DD7">
        <w:rPr>
          <w:rFonts w:hint="cs"/>
          <w:b/>
          <w:bCs/>
          <w:rtl/>
        </w:rPr>
        <w:t>احترام ضمانات الإجراءات القانونية أمام محاكم دوائر الإرهاب</w:t>
      </w:r>
      <w:r w:rsidRPr="00A50DA5">
        <w:rPr>
          <w:rFonts w:hint="cs"/>
          <w:rtl/>
        </w:rPr>
        <w:t xml:space="preserve">؛ </w:t>
      </w:r>
      <w:r w:rsidRPr="00A50DA5">
        <w:rPr>
          <w:rtl/>
        </w:rPr>
        <w:t>نحيل للفقرتين</w:t>
      </w:r>
      <w:r w:rsidRPr="00A50DA5">
        <w:rPr>
          <w:rFonts w:hint="cs"/>
          <w:rtl/>
        </w:rPr>
        <w:t xml:space="preserve"> (</w:t>
      </w:r>
      <w:r w:rsidRPr="009B7DD7">
        <w:rPr>
          <w:rFonts w:hint="cs"/>
          <w:rtl/>
        </w:rPr>
        <w:t>24</w:t>
      </w:r>
      <w:r w:rsidRPr="00A50DA5">
        <w:rPr>
          <w:rFonts w:hint="cs"/>
          <w:rtl/>
        </w:rPr>
        <w:t xml:space="preserve"> ،</w:t>
      </w:r>
      <w:r w:rsidRPr="009B7DD7">
        <w:rPr>
          <w:rFonts w:hint="cs"/>
          <w:rtl/>
        </w:rPr>
        <w:t>25</w:t>
      </w:r>
      <w:r w:rsidRPr="00A50DA5">
        <w:rPr>
          <w:rFonts w:hint="cs"/>
          <w:rtl/>
        </w:rPr>
        <w:t>) ب</w:t>
      </w:r>
      <w:r w:rsidRPr="00A50DA5">
        <w:rPr>
          <w:rtl/>
        </w:rPr>
        <w:t>ردود مصر على قائمة المسائل الخاصة بتقريرها الدوري الخامس</w:t>
      </w:r>
      <w:r w:rsidRPr="00A50DA5">
        <w:rPr>
          <w:rFonts w:ascii="Calibri" w:eastAsia="Calibri" w:hAnsi="Calibri" w:cs="Arial"/>
          <w:rtl/>
        </w:rPr>
        <w:t xml:space="preserve"> </w:t>
      </w:r>
      <w:r w:rsidRPr="00A50DA5">
        <w:rPr>
          <w:rtl/>
        </w:rPr>
        <w:t>المقدم إلى اللجنة المعنية بحقوق الإنسان</w:t>
      </w:r>
      <w:r>
        <w:rPr>
          <w:rFonts w:hint="cs"/>
          <w:rtl/>
        </w:rPr>
        <w:t xml:space="preserve"> </w:t>
      </w:r>
      <w:r w:rsidRPr="00A50DA5">
        <w:rPr>
          <w:rFonts w:hint="cs"/>
          <w:rtl/>
          <w:lang w:bidi="ar-EG"/>
        </w:rPr>
        <w:t>(</w:t>
      </w:r>
      <w:r w:rsidRPr="00A50DA5">
        <w:rPr>
          <w:lang w:bidi="ar-EG"/>
        </w:rPr>
        <w:t>CCPR/C/EGY/RQ/</w:t>
      </w:r>
      <w:r w:rsidRPr="009B7DD7">
        <w:rPr>
          <w:lang w:bidi="ar-EG"/>
        </w:rPr>
        <w:t>5</w:t>
      </w:r>
      <w:r w:rsidRPr="00A50DA5">
        <w:rPr>
          <w:rFonts w:hint="cs"/>
          <w:rtl/>
          <w:lang w:bidi="ar-EG"/>
        </w:rPr>
        <w:t>)</w:t>
      </w:r>
      <w:r>
        <w:rPr>
          <w:rFonts w:hint="cs"/>
          <w:rtl/>
        </w:rPr>
        <w:t xml:space="preserve"> </w:t>
      </w:r>
      <w:r w:rsidRPr="009B7DD7">
        <w:rPr>
          <w:b/>
          <w:bCs/>
          <w:rtl/>
        </w:rPr>
        <w:t>وبشأن قانون تأمين وحماية المنشآت العامة والحيوية</w:t>
      </w:r>
      <w:r w:rsidRPr="009B7DD7">
        <w:rPr>
          <w:rFonts w:hint="cs"/>
          <w:b/>
          <w:bCs/>
          <w:rtl/>
        </w:rPr>
        <w:t>؛</w:t>
      </w:r>
      <w:r w:rsidRPr="00A50DA5">
        <w:rPr>
          <w:rFonts w:hint="cs"/>
          <w:rtl/>
        </w:rPr>
        <w:t xml:space="preserve"> </w:t>
      </w:r>
      <w:r w:rsidRPr="00A50DA5">
        <w:rPr>
          <w:rtl/>
        </w:rPr>
        <w:t>نحيل للف</w:t>
      </w:r>
      <w:r w:rsidRPr="00A50DA5">
        <w:rPr>
          <w:rFonts w:hint="cs"/>
          <w:rtl/>
        </w:rPr>
        <w:t>قرة (</w:t>
      </w:r>
      <w:r w:rsidRPr="009B7DD7">
        <w:rPr>
          <w:rFonts w:hint="cs"/>
          <w:rtl/>
        </w:rPr>
        <w:t>21</w:t>
      </w:r>
      <w:r w:rsidRPr="00A50DA5">
        <w:rPr>
          <w:rFonts w:hint="cs"/>
          <w:rtl/>
        </w:rPr>
        <w:t xml:space="preserve">) </w:t>
      </w:r>
      <w:r w:rsidRPr="00A50DA5">
        <w:rPr>
          <w:rtl/>
        </w:rPr>
        <w:t>بردود مصر على قائمة المسائل الخاصة بتقريرها الدوري الخامس</w:t>
      </w:r>
      <w:r w:rsidRPr="00A50DA5">
        <w:rPr>
          <w:rFonts w:ascii="Calibri" w:eastAsia="Calibri" w:hAnsi="Calibri" w:cs="Arial"/>
          <w:rtl/>
        </w:rPr>
        <w:t xml:space="preserve"> </w:t>
      </w:r>
      <w:r w:rsidRPr="00A50DA5">
        <w:rPr>
          <w:rtl/>
        </w:rPr>
        <w:t>المقدم إلى اللجنة المعنية بحقوق الإنسان</w:t>
      </w:r>
      <w:r w:rsidRPr="00A50DA5">
        <w:rPr>
          <w:rFonts w:hint="cs"/>
          <w:rtl/>
        </w:rPr>
        <w:t xml:space="preserve">. </w:t>
      </w:r>
      <w:r w:rsidRPr="009B7DD7">
        <w:rPr>
          <w:rFonts w:hint="cs"/>
          <w:b/>
          <w:bCs/>
          <w:rtl/>
        </w:rPr>
        <w:t>وبشأن تعديل المادة 80/أ من قانون العقوبات</w:t>
      </w:r>
      <w:r w:rsidRPr="00A50DA5">
        <w:rPr>
          <w:rFonts w:hint="cs"/>
          <w:rtl/>
        </w:rPr>
        <w:t xml:space="preserve">؛ </w:t>
      </w:r>
      <w:r w:rsidRPr="00A50DA5">
        <w:rPr>
          <w:rtl/>
        </w:rPr>
        <w:t xml:space="preserve">اقتصر على استحداث صورة جديدة لحماية أسرار الدفاع عن البلاد، والمعلومات المتعلقة بالقوات المسلحة أو مهامها أو أفرادها الحاليين أو السابقين دون تصريح كتابي من وزارة الدفاع، وعاقبت عليها في صورتها البسيطة بعقوبة الجنحة، وهي عقوبة مخففة للغاية مقارنة بجسامة الفعل، وعاقبت عليها في صورتها المشددة فقط بعقوبة الجناية، وذلك </w:t>
      </w:r>
      <w:r w:rsidRPr="00A50DA5">
        <w:rPr>
          <w:rFonts w:hint="cs"/>
          <w:rtl/>
        </w:rPr>
        <w:t>ل</w:t>
      </w:r>
      <w:r w:rsidRPr="00A50DA5">
        <w:rPr>
          <w:rtl/>
        </w:rPr>
        <w:t>حماية</w:t>
      </w:r>
      <w:r w:rsidRPr="00A50DA5">
        <w:rPr>
          <w:rFonts w:hint="cs"/>
          <w:rtl/>
        </w:rPr>
        <w:t xml:space="preserve"> </w:t>
      </w:r>
      <w:r w:rsidRPr="00A50DA5">
        <w:rPr>
          <w:rtl/>
        </w:rPr>
        <w:t>أسرار الدفاع عن البلاد.</w:t>
      </w:r>
    </w:p>
    <w:p w14:paraId="0112D9EE" w14:textId="77777777" w:rsidR="005468C6" w:rsidRPr="00A50DA5" w:rsidRDefault="005468C6" w:rsidP="002D6E1D">
      <w:pPr>
        <w:pStyle w:val="SingleTxtGA"/>
      </w:pPr>
      <w:r w:rsidRPr="009B7DD7">
        <w:rPr>
          <w:lang w:bidi="ar-EG"/>
        </w:rPr>
        <w:t>19</w:t>
      </w:r>
      <w:r>
        <w:rPr>
          <w:rtl/>
          <w:lang w:bidi="ar-EG"/>
        </w:rPr>
        <w:t>-</w:t>
      </w:r>
      <w:r>
        <w:rPr>
          <w:rtl/>
          <w:lang w:bidi="ar-EG"/>
        </w:rPr>
        <w:tab/>
      </w:r>
      <w:r w:rsidRPr="009B7DD7">
        <w:rPr>
          <w:b/>
          <w:bCs/>
          <w:rtl/>
        </w:rPr>
        <w:t>التعديلات على قانون تنظيم الطوارئ</w:t>
      </w:r>
      <w:r w:rsidRPr="009B7DD7">
        <w:rPr>
          <w:rFonts w:hint="cs"/>
          <w:b/>
          <w:bCs/>
          <w:rtl/>
        </w:rPr>
        <w:t xml:space="preserve"> </w:t>
      </w:r>
      <w:r w:rsidRPr="009B7DD7">
        <w:rPr>
          <w:b/>
          <w:bCs/>
          <w:rtl/>
        </w:rPr>
        <w:t>في سياق جائحة فيروس كورونا (كوفيد-19)</w:t>
      </w:r>
      <w:r w:rsidRPr="00A50DA5">
        <w:rPr>
          <w:rtl/>
        </w:rPr>
        <w:t>؛</w:t>
      </w:r>
      <w:r w:rsidRPr="00A50DA5">
        <w:t xml:space="preserve"> </w:t>
      </w:r>
      <w:r w:rsidRPr="00A50DA5">
        <w:rPr>
          <w:rtl/>
        </w:rPr>
        <w:t>نحيل</w:t>
      </w:r>
      <w:r w:rsidRPr="00A50DA5">
        <w:rPr>
          <w:rFonts w:hint="cs"/>
          <w:rtl/>
        </w:rPr>
        <w:t xml:space="preserve"> </w:t>
      </w:r>
      <w:proofErr w:type="spellStart"/>
      <w:r w:rsidRPr="00A50DA5">
        <w:rPr>
          <w:rFonts w:hint="cs"/>
          <w:rtl/>
        </w:rPr>
        <w:t>فى</w:t>
      </w:r>
      <w:proofErr w:type="spellEnd"/>
      <w:r w:rsidRPr="00A50DA5">
        <w:rPr>
          <w:rFonts w:hint="cs"/>
          <w:rtl/>
        </w:rPr>
        <w:t xml:space="preserve"> الرد عليها </w:t>
      </w:r>
      <w:r w:rsidRPr="00A50DA5">
        <w:rPr>
          <w:rtl/>
        </w:rPr>
        <w:t>للفقرة</w:t>
      </w:r>
      <w:r w:rsidRPr="00A50DA5">
        <w:rPr>
          <w:rFonts w:hint="cs"/>
          <w:rtl/>
        </w:rPr>
        <w:t xml:space="preserve"> </w:t>
      </w:r>
      <w:r w:rsidRPr="00A50DA5">
        <w:rPr>
          <w:rtl/>
        </w:rPr>
        <w:t>(</w:t>
      </w:r>
      <w:r w:rsidRPr="009B7DD7">
        <w:rPr>
          <w:rFonts w:hint="cs"/>
          <w:rtl/>
        </w:rPr>
        <w:t>17</w:t>
      </w:r>
      <w:r w:rsidRPr="00A50DA5">
        <w:rPr>
          <w:rtl/>
        </w:rPr>
        <w:t>)</w:t>
      </w:r>
      <w:r w:rsidRPr="00A50DA5">
        <w:rPr>
          <w:rFonts w:hint="cs"/>
          <w:rtl/>
        </w:rPr>
        <w:t xml:space="preserve"> من </w:t>
      </w:r>
      <w:r w:rsidRPr="00A50DA5">
        <w:rPr>
          <w:rtl/>
        </w:rPr>
        <w:t>ردود</w:t>
      </w:r>
      <w:r w:rsidRPr="00A50DA5">
        <w:rPr>
          <w:rFonts w:hint="cs"/>
          <w:rtl/>
        </w:rPr>
        <w:t xml:space="preserve"> </w:t>
      </w:r>
      <w:r w:rsidRPr="00A50DA5">
        <w:rPr>
          <w:rtl/>
        </w:rPr>
        <w:t xml:space="preserve"> مصر على قائمة المسائل الخاصة بتقريرها الدوري الخامس</w:t>
      </w:r>
      <w:r w:rsidRPr="00A50DA5">
        <w:rPr>
          <w:rFonts w:hint="cs"/>
          <w:rtl/>
        </w:rPr>
        <w:t xml:space="preserve"> المقدم إلى اللجنة المعنية بحقوق الإنسان.</w:t>
      </w:r>
    </w:p>
    <w:p w14:paraId="4B3F2C0B" w14:textId="77777777" w:rsidR="005468C6" w:rsidRPr="00A50DA5" w:rsidRDefault="005468C6" w:rsidP="002D6E1D">
      <w:pPr>
        <w:pStyle w:val="SingleTxtGA"/>
        <w:rPr>
          <w:rtl/>
        </w:rPr>
      </w:pPr>
      <w:r w:rsidRPr="009B7DD7">
        <w:rPr>
          <w:rtl/>
          <w:lang w:bidi="ar-EG"/>
        </w:rPr>
        <w:t>20</w:t>
      </w:r>
      <w:r>
        <w:rPr>
          <w:rtl/>
          <w:lang w:bidi="ar-EG"/>
        </w:rPr>
        <w:t>-</w:t>
      </w:r>
      <w:r>
        <w:rPr>
          <w:rtl/>
          <w:lang w:bidi="ar-EG"/>
        </w:rPr>
        <w:tab/>
      </w:r>
      <w:r w:rsidRPr="00A50DA5">
        <w:rPr>
          <w:rFonts w:hint="cs"/>
          <w:rtl/>
        </w:rPr>
        <w:t>تجدر الإشارة إلى أن حكم المادة (</w:t>
      </w:r>
      <w:r w:rsidRPr="009B7DD7">
        <w:rPr>
          <w:rFonts w:hint="cs"/>
          <w:rtl/>
        </w:rPr>
        <w:t>4</w:t>
      </w:r>
      <w:r w:rsidRPr="00A50DA5">
        <w:rPr>
          <w:rFonts w:hint="cs"/>
          <w:rtl/>
        </w:rPr>
        <w:t>/</w:t>
      </w:r>
      <w:r w:rsidRPr="009B7DD7">
        <w:rPr>
          <w:rFonts w:hint="cs"/>
          <w:rtl/>
        </w:rPr>
        <w:t>1</w:t>
      </w:r>
      <w:r w:rsidRPr="00A50DA5">
        <w:rPr>
          <w:rFonts w:hint="cs"/>
          <w:rtl/>
        </w:rPr>
        <w:t xml:space="preserve">) من القانون رقم </w:t>
      </w:r>
      <w:r w:rsidRPr="009B7DD7">
        <w:rPr>
          <w:rFonts w:hint="cs"/>
          <w:rtl/>
        </w:rPr>
        <w:t>162</w:t>
      </w:r>
      <w:r w:rsidRPr="00A50DA5">
        <w:rPr>
          <w:rFonts w:hint="cs"/>
          <w:rtl/>
        </w:rPr>
        <w:t xml:space="preserve"> لسنة </w:t>
      </w:r>
      <w:r w:rsidRPr="009B7DD7">
        <w:rPr>
          <w:rFonts w:hint="cs"/>
          <w:rtl/>
        </w:rPr>
        <w:t>1958</w:t>
      </w:r>
      <w:r w:rsidRPr="00A50DA5">
        <w:rPr>
          <w:rFonts w:hint="cs"/>
          <w:rtl/>
        </w:rPr>
        <w:t xml:space="preserve"> بعد تعديلها، قد اقتصر على منح النيابة العسكرية سلطة التحقيق في الوقائع والجرائم التي يتم ضبطها بمعرفة القوات المسلحة أثناء تنفيذها أوامر رئيس الجمهورية حال إعلان حالة الطوارئ (غير المعلنة حاليا) دون إحالة المدنيين للمحاكم العسكرية، ورغم جواز تكليف النيابة العسكرية بالتحقيقات الابتدائية، إلا أن ذلك التكليف لا يزال محدودا بالاختصاص الأصيل للنيابة العامة بالتصرف النهائي في تلك التحقيقات.</w:t>
      </w:r>
    </w:p>
    <w:p w14:paraId="51897EC2" w14:textId="77777777" w:rsidR="005468C6" w:rsidRPr="009B7DD7" w:rsidRDefault="005468C6" w:rsidP="005468C6">
      <w:pPr>
        <w:pStyle w:val="H1GA"/>
        <w:rPr>
          <w:rtl/>
          <w:lang w:bidi="ar-EG"/>
        </w:rPr>
      </w:pPr>
      <w:r w:rsidRPr="009B7DD7">
        <w:rPr>
          <w:rtl/>
          <w:lang w:bidi="ar-EG"/>
        </w:rPr>
        <w:tab/>
        <w:t>دال–</w:t>
      </w:r>
      <w:r w:rsidRPr="009B7DD7">
        <w:rPr>
          <w:rtl/>
          <w:lang w:bidi="ar-EG"/>
        </w:rPr>
        <w:tab/>
        <w:t>الرد على الفقرة (4) من قائمة القضايا</w:t>
      </w:r>
    </w:p>
    <w:p w14:paraId="22D0B8D6" w14:textId="77777777" w:rsidR="005468C6" w:rsidRPr="00A50DA5" w:rsidRDefault="005468C6" w:rsidP="005468C6">
      <w:pPr>
        <w:pStyle w:val="SingleTxtGA"/>
      </w:pPr>
      <w:r w:rsidRPr="009B7DD7">
        <w:rPr>
          <w:lang w:bidi="ar-EG"/>
        </w:rPr>
        <w:t>21</w:t>
      </w:r>
      <w:r>
        <w:rPr>
          <w:rtl/>
          <w:lang w:bidi="ar-EG"/>
        </w:rPr>
        <w:t>-</w:t>
      </w:r>
      <w:r>
        <w:rPr>
          <w:rtl/>
          <w:lang w:bidi="ar-EG"/>
        </w:rPr>
        <w:tab/>
      </w:r>
      <w:r w:rsidRPr="009B7DD7">
        <w:rPr>
          <w:b/>
          <w:bCs/>
          <w:rtl/>
        </w:rPr>
        <w:t xml:space="preserve">وبشأن الحبس </w:t>
      </w:r>
      <w:r w:rsidRPr="009B7DD7">
        <w:rPr>
          <w:rFonts w:hint="cs"/>
          <w:b/>
          <w:bCs/>
          <w:rtl/>
        </w:rPr>
        <w:t>الاحتياطي</w:t>
      </w:r>
      <w:r w:rsidRPr="00A50DA5">
        <w:rPr>
          <w:rtl/>
        </w:rPr>
        <w:t xml:space="preserve">؛ </w:t>
      </w:r>
      <w:r w:rsidRPr="00A50DA5">
        <w:rPr>
          <w:rFonts w:hint="cs"/>
          <w:rtl/>
        </w:rPr>
        <w:t xml:space="preserve">تصدر أوامر الحبس الاحتياطي من سلطات التحقيق وفقًا لأحكام القانون وبناء على اتهام رسمي، ويتم إيداع كل من تُقيد حريته بموجب أوامر الحبس الاحتياطي في مراكز </w:t>
      </w:r>
      <w:r w:rsidRPr="002D6E1D">
        <w:rPr>
          <w:rFonts w:hint="cs"/>
          <w:spacing w:val="-2"/>
          <w:rtl/>
        </w:rPr>
        <w:t>الإصلاح والتأهيل المجتمعي و</w:t>
      </w:r>
      <w:r w:rsidRPr="002D6E1D">
        <w:rPr>
          <w:spacing w:val="-2"/>
          <w:rtl/>
        </w:rPr>
        <w:t xml:space="preserve">في المقار الرسمية </w:t>
      </w:r>
      <w:r w:rsidRPr="002D6E1D">
        <w:rPr>
          <w:rFonts w:hint="cs"/>
          <w:spacing w:val="-2"/>
          <w:rtl/>
        </w:rPr>
        <w:t>المعدة لذلك</w:t>
      </w:r>
      <w:r w:rsidRPr="002D6E1D">
        <w:rPr>
          <w:spacing w:val="-2"/>
          <w:rtl/>
        </w:rPr>
        <w:t>،</w:t>
      </w:r>
      <w:r w:rsidRPr="002D6E1D">
        <w:rPr>
          <w:rFonts w:hint="cs"/>
          <w:spacing w:val="-2"/>
          <w:rtl/>
        </w:rPr>
        <w:t xml:space="preserve"> </w:t>
      </w:r>
      <w:r w:rsidRPr="002D6E1D">
        <w:rPr>
          <w:spacing w:val="-2"/>
          <w:rtl/>
        </w:rPr>
        <w:t>فضلًا عن أن توقيع أمر الحبس الاحتياطي</w:t>
      </w:r>
      <w:r w:rsidRPr="00A50DA5">
        <w:rPr>
          <w:rFonts w:hint="cs"/>
          <w:rtl/>
        </w:rPr>
        <w:t xml:space="preserve"> </w:t>
      </w:r>
      <w:r w:rsidRPr="00A50DA5">
        <w:rPr>
          <w:rtl/>
        </w:rPr>
        <w:t>يخضع لتقدير المحقق</w:t>
      </w:r>
      <w:r w:rsidRPr="00A50DA5">
        <w:rPr>
          <w:rFonts w:hint="cs"/>
          <w:rtl/>
        </w:rPr>
        <w:t>،</w:t>
      </w:r>
      <w:r w:rsidRPr="00A50DA5">
        <w:rPr>
          <w:rtl/>
        </w:rPr>
        <w:t xml:space="preserve"> ومن بعده القاضي الذي ينظر أمر تجديد الحبس</w:t>
      </w:r>
      <w:r w:rsidRPr="00A50DA5">
        <w:rPr>
          <w:rFonts w:hint="cs"/>
          <w:rtl/>
        </w:rPr>
        <w:t>.</w:t>
      </w:r>
      <w:r w:rsidRPr="00A50DA5">
        <w:rPr>
          <w:rtl/>
        </w:rPr>
        <w:t xml:space="preserve"> </w:t>
      </w:r>
      <w:r w:rsidRPr="00A50DA5">
        <w:rPr>
          <w:rFonts w:hint="cs"/>
          <w:rtl/>
        </w:rPr>
        <w:t>و</w:t>
      </w:r>
      <w:r w:rsidRPr="00A50DA5">
        <w:rPr>
          <w:rtl/>
        </w:rPr>
        <w:t xml:space="preserve">ينظم قانون الإجراءات الجنائية </w:t>
      </w:r>
      <w:r w:rsidRPr="00A50DA5">
        <w:rPr>
          <w:rtl/>
        </w:rPr>
        <w:lastRenderedPageBreak/>
        <w:t xml:space="preserve">القواعد الحاكمة للحبس الاحتياطي، متضمناً الشروط اللازم توافرها لتطبيقه في جرائم معينة حصراً، ووضع حدود قصوى لمدته تتفاوت بحسب طبيعة الجريمة، فلا يجوز أن تجاوز مدته في مرحلة التحقيق الابتدائي وسائر مراحل الدعوى الجنائية عن ثلث الحد الأقصى للعقوبة السالبة للحرية، ولا يتجاوز </w:t>
      </w:r>
      <w:r w:rsidRPr="009B7DD7">
        <w:rPr>
          <w:rtl/>
        </w:rPr>
        <w:t>6</w:t>
      </w:r>
      <w:r w:rsidRPr="00A50DA5">
        <w:rPr>
          <w:rtl/>
        </w:rPr>
        <w:t xml:space="preserve"> أشهر في الجنح و</w:t>
      </w:r>
      <w:r w:rsidRPr="009B7DD7">
        <w:rPr>
          <w:rtl/>
        </w:rPr>
        <w:t>18</w:t>
      </w:r>
      <w:r w:rsidRPr="00A50DA5">
        <w:rPr>
          <w:rtl/>
        </w:rPr>
        <w:t xml:space="preserve"> شهراً في الجنايات، وسنتين إذا كانت العقوبة بالسجن المؤبد أو الإعدام. </w:t>
      </w:r>
    </w:p>
    <w:p w14:paraId="3C4FB3D9" w14:textId="77777777" w:rsidR="005468C6" w:rsidRPr="00A50DA5" w:rsidRDefault="005468C6" w:rsidP="005468C6">
      <w:pPr>
        <w:pStyle w:val="SingleTxtGA"/>
        <w:rPr>
          <w:rtl/>
        </w:rPr>
      </w:pPr>
      <w:r w:rsidRPr="009B7DD7">
        <w:rPr>
          <w:rtl/>
          <w:lang w:bidi="ar-EG"/>
        </w:rPr>
        <w:t>22</w:t>
      </w:r>
      <w:r>
        <w:rPr>
          <w:rtl/>
          <w:lang w:bidi="ar-EG"/>
        </w:rPr>
        <w:t>-</w:t>
      </w:r>
      <w:r>
        <w:rPr>
          <w:rtl/>
          <w:lang w:bidi="ar-EG"/>
        </w:rPr>
        <w:tab/>
      </w:r>
      <w:r w:rsidRPr="00A50DA5">
        <w:rPr>
          <w:rtl/>
        </w:rPr>
        <w:t xml:space="preserve">ويشترط القانون صدور أوامر الحبس الاحتياطي من درجة وظيفية محددة، إلى جانب تنظيم ضوابط وإجراءات الطعن على تلك الأوامر. ويضع بدائل لتقليل حالات الحبس </w:t>
      </w:r>
      <w:r w:rsidRPr="00A50DA5">
        <w:rPr>
          <w:rFonts w:hint="cs"/>
          <w:rtl/>
        </w:rPr>
        <w:t>الاحتياطي</w:t>
      </w:r>
      <w:r w:rsidRPr="00A50DA5">
        <w:rPr>
          <w:rtl/>
        </w:rPr>
        <w:t>، والاستعاضة عنه بتدابير أخرى، كإلزام المتهم بعدم مبارحة مسكنه أو موطنه، أو بتقديم نفسه لمقر الشرطة في أوقات محددة، أو عدم ارتياد أماكن محددة.</w:t>
      </w:r>
      <w:r w:rsidRPr="00A50DA5">
        <w:rPr>
          <w:rFonts w:ascii="Calibri" w:eastAsia="Calibri" w:hAnsi="Calibri" w:cs="Arial"/>
          <w:rtl/>
        </w:rPr>
        <w:t xml:space="preserve"> </w:t>
      </w:r>
      <w:r w:rsidRPr="00A50DA5">
        <w:rPr>
          <w:rtl/>
        </w:rPr>
        <w:t xml:space="preserve">وتخضع </w:t>
      </w:r>
      <w:r w:rsidRPr="00A50DA5">
        <w:rPr>
          <w:rFonts w:hint="cs"/>
          <w:rtl/>
        </w:rPr>
        <w:t>كافي</w:t>
      </w:r>
      <w:r w:rsidRPr="00A50DA5">
        <w:rPr>
          <w:rtl/>
        </w:rPr>
        <w:t xml:space="preserve"> قرارات الحبس الاحتياطي لرقابة القضاء إذ يجوز للمحبوس أن يطعن على أوامر الحبس</w:t>
      </w:r>
      <w:r w:rsidRPr="00A50DA5">
        <w:t>.</w:t>
      </w:r>
      <w:r w:rsidRPr="00A50DA5">
        <w:rPr>
          <w:rFonts w:hint="cs"/>
          <w:rtl/>
        </w:rPr>
        <w:t xml:space="preserve"> </w:t>
      </w:r>
      <w:r w:rsidRPr="00A50DA5">
        <w:rPr>
          <w:rtl/>
        </w:rPr>
        <w:t>كما تجدر الإشارة إلى أن النيابة العامة تصدر العديد من القرارات المتعلقة بإخلاء سبيل المتهمين المحبوسين احتياطيًا والتي تنفذ فورًا بإخلاء سبيلهم فور انتفاء المبرر من حبسهم احتياطيًا</w:t>
      </w:r>
      <w:r w:rsidRPr="00A50DA5">
        <w:t>.</w:t>
      </w:r>
      <w:r w:rsidRPr="00A50DA5">
        <w:rPr>
          <w:rFonts w:hint="cs"/>
          <w:rtl/>
        </w:rPr>
        <w:t xml:space="preserve"> ويتم استنزال فترة الحبس الاحتياطي من مدة العقوبة السالبة للحرية المحكوم بها.</w:t>
      </w:r>
    </w:p>
    <w:p w14:paraId="58B357F5" w14:textId="77777777" w:rsidR="005468C6" w:rsidRPr="00EA4EF3" w:rsidRDefault="005468C6" w:rsidP="005468C6">
      <w:pPr>
        <w:pStyle w:val="SingleTxtGA"/>
        <w:rPr>
          <w:spacing w:val="-4"/>
        </w:rPr>
      </w:pPr>
      <w:r w:rsidRPr="009B7DD7">
        <w:rPr>
          <w:lang w:bidi="ar-EG"/>
        </w:rPr>
        <w:t>23</w:t>
      </w:r>
      <w:r>
        <w:rPr>
          <w:rtl/>
          <w:lang w:bidi="ar-EG"/>
        </w:rPr>
        <w:t>-</w:t>
      </w:r>
      <w:r>
        <w:rPr>
          <w:rtl/>
          <w:lang w:bidi="ar-EG"/>
        </w:rPr>
        <w:tab/>
      </w:r>
      <w:r w:rsidRPr="009B7DD7">
        <w:rPr>
          <w:b/>
          <w:bCs/>
          <w:spacing w:val="-4"/>
          <w:rtl/>
        </w:rPr>
        <w:t xml:space="preserve">وبشأن تجريم الاختفاء </w:t>
      </w:r>
      <w:r w:rsidRPr="009B7DD7">
        <w:rPr>
          <w:rFonts w:hint="cs"/>
          <w:b/>
          <w:bCs/>
          <w:spacing w:val="-4"/>
          <w:rtl/>
        </w:rPr>
        <w:t>القسري</w:t>
      </w:r>
      <w:r w:rsidRPr="009B7DD7">
        <w:rPr>
          <w:b/>
          <w:bCs/>
          <w:spacing w:val="-4"/>
          <w:rtl/>
        </w:rPr>
        <w:t xml:space="preserve"> </w:t>
      </w:r>
      <w:r w:rsidRPr="009B7DD7">
        <w:rPr>
          <w:rFonts w:hint="cs"/>
          <w:b/>
          <w:bCs/>
          <w:spacing w:val="-4"/>
          <w:rtl/>
        </w:rPr>
        <w:t>في</w:t>
      </w:r>
      <w:r w:rsidRPr="009B7DD7">
        <w:rPr>
          <w:b/>
          <w:bCs/>
          <w:spacing w:val="-4"/>
          <w:rtl/>
        </w:rPr>
        <w:t xml:space="preserve"> التشريعات الوطنية؛ </w:t>
      </w:r>
      <w:r w:rsidRPr="00EA4EF3">
        <w:rPr>
          <w:spacing w:val="-4"/>
          <w:rtl/>
        </w:rPr>
        <w:t>نحيل</w:t>
      </w:r>
      <w:r w:rsidRPr="00EA4EF3">
        <w:rPr>
          <w:rFonts w:hint="cs"/>
          <w:spacing w:val="-4"/>
          <w:rtl/>
        </w:rPr>
        <w:t xml:space="preserve"> إلى </w:t>
      </w:r>
      <w:r w:rsidRPr="00EA4EF3">
        <w:rPr>
          <w:spacing w:val="-4"/>
          <w:rtl/>
        </w:rPr>
        <w:t xml:space="preserve">رد مصر على قائمة المسائل المتصلة بتقريرها </w:t>
      </w:r>
      <w:r w:rsidRPr="00EA4EF3">
        <w:rPr>
          <w:rFonts w:hint="cs"/>
          <w:spacing w:val="-4"/>
          <w:rtl/>
        </w:rPr>
        <w:t>الدوري</w:t>
      </w:r>
      <w:r w:rsidRPr="00EA4EF3">
        <w:rPr>
          <w:spacing w:val="-4"/>
          <w:rtl/>
        </w:rPr>
        <w:t xml:space="preserve"> الخامس المقدمة إلى اللجنة المعنية بحقوق الإنسان الفقرة (</w:t>
      </w:r>
      <w:r w:rsidRPr="009B7DD7">
        <w:rPr>
          <w:spacing w:val="-4"/>
          <w:rtl/>
        </w:rPr>
        <w:t>45</w:t>
      </w:r>
      <w:r w:rsidRPr="00EA4EF3">
        <w:rPr>
          <w:spacing w:val="-4"/>
          <w:rtl/>
        </w:rPr>
        <w:t xml:space="preserve">). </w:t>
      </w:r>
      <w:r w:rsidRPr="009B7DD7">
        <w:rPr>
          <w:b/>
          <w:bCs/>
          <w:spacing w:val="-4"/>
          <w:rtl/>
        </w:rPr>
        <w:t xml:space="preserve">وبشأن التحقيق في ادعاءات الاختفاء </w:t>
      </w:r>
      <w:r w:rsidRPr="009B7DD7">
        <w:rPr>
          <w:rFonts w:hint="cs"/>
          <w:b/>
          <w:bCs/>
          <w:spacing w:val="-4"/>
          <w:rtl/>
        </w:rPr>
        <w:t>القسري</w:t>
      </w:r>
      <w:r w:rsidRPr="00EA4EF3">
        <w:rPr>
          <w:rFonts w:hint="cs"/>
          <w:spacing w:val="-4"/>
          <w:rtl/>
        </w:rPr>
        <w:t>؛ نحيل</w:t>
      </w:r>
      <w:r w:rsidRPr="00EA4EF3">
        <w:rPr>
          <w:spacing w:val="-4"/>
          <w:rtl/>
        </w:rPr>
        <w:t xml:space="preserve"> إلى البنود أرقام (</w:t>
      </w:r>
      <w:r w:rsidRPr="009B7DD7">
        <w:rPr>
          <w:spacing w:val="-4"/>
          <w:rtl/>
        </w:rPr>
        <w:t>27</w:t>
      </w:r>
      <w:r w:rsidRPr="00EA4EF3">
        <w:rPr>
          <w:spacing w:val="-4"/>
          <w:rtl/>
        </w:rPr>
        <w:t>-</w:t>
      </w:r>
      <w:r w:rsidRPr="009B7DD7">
        <w:rPr>
          <w:spacing w:val="-4"/>
          <w:rtl/>
        </w:rPr>
        <w:t>28</w:t>
      </w:r>
      <w:r w:rsidRPr="00EA4EF3">
        <w:rPr>
          <w:spacing w:val="-4"/>
          <w:rtl/>
        </w:rPr>
        <w:t>) من تقرير مصر الدوري الخامس المقدم إلى اللجنة المعنية بحقوق الإنسان، مع التأكيد على خضوع كافة المودعين بمراكز الإصلاح والتأهيل (السجون) للقانون، و</w:t>
      </w:r>
      <w:r w:rsidRPr="00EA4EF3">
        <w:rPr>
          <w:rFonts w:hint="cs"/>
          <w:spacing w:val="-4"/>
          <w:rtl/>
        </w:rPr>
        <w:t xml:space="preserve">أنه </w:t>
      </w:r>
      <w:r w:rsidRPr="00EA4EF3">
        <w:rPr>
          <w:spacing w:val="-4"/>
          <w:rtl/>
        </w:rPr>
        <w:t>لا يتم احتجاز أي شخص بها دون أمر أو حكم قضائي، ويمتنع على المسؤولين عنها قبول إيداع أي إنسان فيها إلا بمقتضى أمر موقع عليه من السلطة المختصة، وألا يبقيه بعد المدة المحددة بهذا الأمر، ويترتب على مخالفة ذلك الالتزام المسؤوليتان الجنائية والتأديبية. وتخضع تلك المراكز للإشراف القضائي.</w:t>
      </w:r>
    </w:p>
    <w:p w14:paraId="734240D2" w14:textId="77777777" w:rsidR="005468C6" w:rsidRPr="00EA4EF3" w:rsidRDefault="005468C6" w:rsidP="005468C6">
      <w:pPr>
        <w:pStyle w:val="SingleTxtGA"/>
        <w:rPr>
          <w:spacing w:val="-2"/>
          <w:rtl/>
          <w:lang w:bidi="ar-EG"/>
        </w:rPr>
      </w:pPr>
      <w:r w:rsidRPr="009B7DD7">
        <w:rPr>
          <w:rtl/>
          <w:lang w:bidi="ar-EG"/>
        </w:rPr>
        <w:t>24</w:t>
      </w:r>
      <w:r>
        <w:rPr>
          <w:rtl/>
          <w:lang w:bidi="ar-EG"/>
        </w:rPr>
        <w:t>-</w:t>
      </w:r>
      <w:r>
        <w:rPr>
          <w:rtl/>
          <w:lang w:bidi="ar-EG"/>
        </w:rPr>
        <w:tab/>
      </w:r>
      <w:r w:rsidRPr="00EA4EF3">
        <w:rPr>
          <w:rFonts w:hint="cs"/>
          <w:spacing w:val="-2"/>
          <w:rtl/>
          <w:lang w:bidi="ar-EG"/>
        </w:rPr>
        <w:t>تتفاعل الدولة المصرية مع ما يرد إليها من الفريق العامل المعنى بحالات الاختفاء القسري أو غير الطوعي من شكاوى أو ادعاءات، و</w:t>
      </w:r>
      <w:r w:rsidRPr="00EA4EF3">
        <w:rPr>
          <w:spacing w:val="-2"/>
          <w:rtl/>
          <w:lang w:bidi="ar-EG"/>
        </w:rPr>
        <w:t>تحرص</w:t>
      </w:r>
      <w:r w:rsidRPr="00EA4EF3">
        <w:rPr>
          <w:rFonts w:hint="cs"/>
          <w:spacing w:val="-2"/>
          <w:rtl/>
          <w:lang w:bidi="ar-EG"/>
        </w:rPr>
        <w:t xml:space="preserve"> </w:t>
      </w:r>
      <w:r w:rsidRPr="00EA4EF3">
        <w:rPr>
          <w:spacing w:val="-2"/>
          <w:rtl/>
          <w:lang w:bidi="ar-EG"/>
        </w:rPr>
        <w:t>على التعاون الكامل والمستمر مع</w:t>
      </w:r>
      <w:r w:rsidRPr="00EA4EF3">
        <w:rPr>
          <w:rFonts w:hint="cs"/>
          <w:spacing w:val="-2"/>
          <w:rtl/>
          <w:lang w:bidi="ar-EG"/>
        </w:rPr>
        <w:t>ه</w:t>
      </w:r>
      <w:r w:rsidRPr="00EA4EF3">
        <w:rPr>
          <w:spacing w:val="-2"/>
          <w:rtl/>
          <w:lang w:bidi="ar-EG"/>
        </w:rPr>
        <w:t xml:space="preserve"> </w:t>
      </w:r>
      <w:r w:rsidRPr="00EA4EF3">
        <w:rPr>
          <w:rFonts w:hint="cs"/>
          <w:spacing w:val="-2"/>
          <w:rtl/>
          <w:lang w:bidi="ar-EG"/>
        </w:rPr>
        <w:t>و</w:t>
      </w:r>
      <w:r w:rsidRPr="00EA4EF3">
        <w:rPr>
          <w:spacing w:val="-2"/>
          <w:rtl/>
          <w:lang w:bidi="ar-EG"/>
        </w:rPr>
        <w:t>الإجابة على استفسارات</w:t>
      </w:r>
      <w:r w:rsidRPr="00EA4EF3">
        <w:rPr>
          <w:rFonts w:hint="cs"/>
          <w:spacing w:val="-2"/>
          <w:rtl/>
          <w:lang w:bidi="ar-EG"/>
        </w:rPr>
        <w:t>ه</w:t>
      </w:r>
      <w:r w:rsidRPr="00EA4EF3">
        <w:rPr>
          <w:spacing w:val="-2"/>
          <w:rtl/>
          <w:lang w:bidi="ar-EG"/>
        </w:rPr>
        <w:t>، كما عقد وفد رفيع المستوى من الحكومة المصرية لقاء</w:t>
      </w:r>
      <w:r w:rsidRPr="00EA4EF3">
        <w:rPr>
          <w:rFonts w:hint="cs"/>
          <w:spacing w:val="-2"/>
          <w:rtl/>
          <w:lang w:bidi="ar-EG"/>
        </w:rPr>
        <w:t>ً</w:t>
      </w:r>
      <w:r w:rsidRPr="00EA4EF3">
        <w:rPr>
          <w:spacing w:val="-2"/>
          <w:rtl/>
          <w:lang w:bidi="ar-EG"/>
        </w:rPr>
        <w:t xml:space="preserve"> </w:t>
      </w:r>
      <w:r w:rsidRPr="00EA4EF3">
        <w:rPr>
          <w:rFonts w:hint="cs"/>
          <w:spacing w:val="-2"/>
          <w:rtl/>
          <w:lang w:bidi="ar-EG"/>
        </w:rPr>
        <w:t xml:space="preserve">مُثمراً </w:t>
      </w:r>
      <w:r w:rsidRPr="00EA4EF3">
        <w:rPr>
          <w:spacing w:val="-2"/>
          <w:rtl/>
          <w:lang w:bidi="ar-EG"/>
        </w:rPr>
        <w:t xml:space="preserve">مع </w:t>
      </w:r>
      <w:r w:rsidRPr="00EA4EF3">
        <w:rPr>
          <w:rFonts w:hint="cs"/>
          <w:spacing w:val="-2"/>
          <w:rtl/>
          <w:lang w:bidi="ar-EG"/>
        </w:rPr>
        <w:t>الفريق العامل</w:t>
      </w:r>
      <w:r w:rsidRPr="00EA4EF3">
        <w:rPr>
          <w:spacing w:val="-2"/>
          <w:rtl/>
          <w:lang w:bidi="ar-EG"/>
        </w:rPr>
        <w:t xml:space="preserve"> في فبراير </w:t>
      </w:r>
      <w:r w:rsidRPr="009B7DD7">
        <w:rPr>
          <w:spacing w:val="-2"/>
          <w:rtl/>
          <w:lang w:bidi="ar-EG"/>
        </w:rPr>
        <w:t>2019</w:t>
      </w:r>
      <w:r w:rsidRPr="00EA4EF3">
        <w:rPr>
          <w:rFonts w:hint="cs"/>
          <w:spacing w:val="-2"/>
          <w:rtl/>
          <w:lang w:bidi="ar-EG"/>
        </w:rPr>
        <w:t xml:space="preserve">. </w:t>
      </w:r>
      <w:r w:rsidRPr="00EA4EF3">
        <w:rPr>
          <w:spacing w:val="-2"/>
          <w:rtl/>
          <w:lang w:bidi="ar-EG"/>
        </w:rPr>
        <w:t xml:space="preserve">وقد أسفر هذا التعاون عن إسقاط </w:t>
      </w:r>
      <w:r w:rsidRPr="009B7DD7">
        <w:rPr>
          <w:spacing w:val="-2"/>
          <w:rtl/>
          <w:lang w:bidi="ar-EG"/>
        </w:rPr>
        <w:t>412</w:t>
      </w:r>
      <w:r w:rsidRPr="00EA4EF3">
        <w:rPr>
          <w:spacing w:val="-2"/>
          <w:rtl/>
          <w:lang w:bidi="ar-EG"/>
        </w:rPr>
        <w:t xml:space="preserve"> حالة خلال الفترة من </w:t>
      </w:r>
      <w:r w:rsidRPr="009B7DD7">
        <w:rPr>
          <w:spacing w:val="-2"/>
          <w:rtl/>
          <w:lang w:bidi="ar-EG"/>
        </w:rPr>
        <w:t>2015</w:t>
      </w:r>
      <w:r w:rsidRPr="00EA4EF3">
        <w:rPr>
          <w:spacing w:val="-2"/>
          <w:rtl/>
          <w:lang w:bidi="ar-EG"/>
        </w:rPr>
        <w:t xml:space="preserve"> حتى سبتمبر </w:t>
      </w:r>
      <w:r w:rsidRPr="009B7DD7">
        <w:rPr>
          <w:spacing w:val="-2"/>
          <w:rtl/>
          <w:lang w:bidi="ar-EG"/>
        </w:rPr>
        <w:t>2019</w:t>
      </w:r>
      <w:r w:rsidRPr="00EA4EF3">
        <w:rPr>
          <w:spacing w:val="-2"/>
          <w:rtl/>
          <w:lang w:bidi="ar-EG"/>
        </w:rPr>
        <w:t>.</w:t>
      </w:r>
      <w:r w:rsidRPr="00EA4EF3">
        <w:rPr>
          <w:rFonts w:hint="cs"/>
          <w:spacing w:val="-2"/>
          <w:rtl/>
          <w:lang w:bidi="ar-EG"/>
        </w:rPr>
        <w:t xml:space="preserve"> تجدر الإشارة لما لاحظناه من تراجع عدد الادعاءات الواردة للفريق العامل لاسيما في ظل ثبوت عدم صحتها، فقد بلغ عدد لحالات التي أوضحت الحكومة ملابساتها خلال الأعوام الخمس الماضية "</w:t>
      </w:r>
      <w:r w:rsidRPr="009B7DD7">
        <w:rPr>
          <w:rFonts w:hint="cs"/>
          <w:spacing w:val="-2"/>
          <w:rtl/>
          <w:lang w:bidi="ar-EG"/>
        </w:rPr>
        <w:t>54</w:t>
      </w:r>
      <w:r w:rsidRPr="00EA4EF3">
        <w:rPr>
          <w:rFonts w:hint="cs"/>
          <w:spacing w:val="-2"/>
          <w:rtl/>
          <w:lang w:bidi="ar-EG"/>
        </w:rPr>
        <w:t xml:space="preserve">" حالة عام </w:t>
      </w:r>
      <w:r w:rsidRPr="009B7DD7">
        <w:rPr>
          <w:rFonts w:hint="cs"/>
          <w:spacing w:val="-2"/>
          <w:rtl/>
          <w:lang w:bidi="ar-EG"/>
        </w:rPr>
        <w:t>2018</w:t>
      </w:r>
      <w:r w:rsidRPr="00EA4EF3">
        <w:rPr>
          <w:rFonts w:hint="cs"/>
          <w:spacing w:val="-2"/>
          <w:rtl/>
          <w:lang w:bidi="ar-EG"/>
        </w:rPr>
        <w:t>، "</w:t>
      </w:r>
      <w:r w:rsidRPr="009B7DD7">
        <w:rPr>
          <w:rFonts w:hint="cs"/>
          <w:spacing w:val="-2"/>
          <w:rtl/>
          <w:lang w:bidi="ar-EG"/>
        </w:rPr>
        <w:t>149</w:t>
      </w:r>
      <w:r w:rsidRPr="00EA4EF3">
        <w:rPr>
          <w:rFonts w:hint="cs"/>
          <w:spacing w:val="-2"/>
          <w:rtl/>
          <w:lang w:bidi="ar-EG"/>
        </w:rPr>
        <w:t>" حالة عام</w:t>
      </w:r>
      <w:r>
        <w:rPr>
          <w:rFonts w:hint="eastAsia"/>
          <w:spacing w:val="-2"/>
          <w:rtl/>
          <w:lang w:bidi="ar-EG"/>
        </w:rPr>
        <w:t> </w:t>
      </w:r>
      <w:r w:rsidRPr="009B7DD7">
        <w:rPr>
          <w:rFonts w:hint="cs"/>
          <w:spacing w:val="-2"/>
          <w:rtl/>
          <w:lang w:bidi="ar-EG"/>
        </w:rPr>
        <w:t>2019</w:t>
      </w:r>
      <w:r w:rsidRPr="00EA4EF3">
        <w:rPr>
          <w:rFonts w:hint="cs"/>
          <w:spacing w:val="-2"/>
          <w:rtl/>
          <w:lang w:bidi="ar-EG"/>
        </w:rPr>
        <w:t>، "</w:t>
      </w:r>
      <w:r w:rsidRPr="009B7DD7">
        <w:rPr>
          <w:rFonts w:hint="cs"/>
          <w:spacing w:val="-2"/>
          <w:rtl/>
          <w:lang w:bidi="ar-EG"/>
        </w:rPr>
        <w:t>64</w:t>
      </w:r>
      <w:r w:rsidRPr="00EA4EF3">
        <w:rPr>
          <w:rFonts w:hint="cs"/>
          <w:spacing w:val="-2"/>
          <w:rtl/>
          <w:lang w:bidi="ar-EG"/>
        </w:rPr>
        <w:t xml:space="preserve">" حالة عام </w:t>
      </w:r>
      <w:r w:rsidRPr="009B7DD7">
        <w:rPr>
          <w:rFonts w:hint="cs"/>
          <w:spacing w:val="-2"/>
          <w:rtl/>
          <w:lang w:bidi="ar-EG"/>
        </w:rPr>
        <w:t>2020</w:t>
      </w:r>
      <w:r w:rsidRPr="00EA4EF3">
        <w:rPr>
          <w:rFonts w:hint="cs"/>
          <w:spacing w:val="-2"/>
          <w:rtl/>
          <w:lang w:bidi="ar-EG"/>
        </w:rPr>
        <w:t>، "</w:t>
      </w:r>
      <w:r w:rsidRPr="009B7DD7">
        <w:rPr>
          <w:rFonts w:hint="cs"/>
          <w:spacing w:val="-2"/>
          <w:rtl/>
          <w:lang w:bidi="ar-EG"/>
        </w:rPr>
        <w:t>32</w:t>
      </w:r>
      <w:r w:rsidRPr="00EA4EF3">
        <w:rPr>
          <w:rFonts w:hint="cs"/>
          <w:spacing w:val="-2"/>
          <w:rtl/>
          <w:lang w:bidi="ar-EG"/>
        </w:rPr>
        <w:t xml:space="preserve">" حالة عام </w:t>
      </w:r>
      <w:r w:rsidRPr="009B7DD7">
        <w:rPr>
          <w:rFonts w:hint="cs"/>
          <w:spacing w:val="-2"/>
          <w:rtl/>
          <w:lang w:bidi="ar-EG"/>
        </w:rPr>
        <w:t>2021</w:t>
      </w:r>
      <w:r w:rsidRPr="00EA4EF3">
        <w:rPr>
          <w:rFonts w:hint="cs"/>
          <w:spacing w:val="-2"/>
          <w:rtl/>
          <w:lang w:bidi="ar-EG"/>
        </w:rPr>
        <w:t>، "</w:t>
      </w:r>
      <w:r w:rsidRPr="009B7DD7">
        <w:rPr>
          <w:rFonts w:hint="cs"/>
          <w:spacing w:val="-2"/>
          <w:rtl/>
          <w:lang w:bidi="ar-EG"/>
        </w:rPr>
        <w:t>18</w:t>
      </w:r>
      <w:r w:rsidRPr="00EA4EF3">
        <w:rPr>
          <w:rFonts w:hint="cs"/>
          <w:spacing w:val="-2"/>
          <w:rtl/>
          <w:lang w:bidi="ar-EG"/>
        </w:rPr>
        <w:t xml:space="preserve">" حالة عام </w:t>
      </w:r>
      <w:r w:rsidRPr="009B7DD7">
        <w:rPr>
          <w:rFonts w:hint="cs"/>
          <w:spacing w:val="-2"/>
          <w:rtl/>
          <w:lang w:bidi="ar-EG"/>
        </w:rPr>
        <w:t>2022</w:t>
      </w:r>
      <w:r w:rsidRPr="00EA4EF3">
        <w:rPr>
          <w:rFonts w:hint="cs"/>
          <w:spacing w:val="-2"/>
          <w:rtl/>
          <w:lang w:bidi="ar-EG"/>
        </w:rPr>
        <w:t xml:space="preserve"> وجاري استكمال الرد على الحالات العالقة.</w:t>
      </w:r>
      <w:r w:rsidRPr="00EA4EF3">
        <w:rPr>
          <w:rFonts w:hint="cs"/>
          <w:spacing w:val="-2"/>
          <w:rtl/>
        </w:rPr>
        <w:t xml:space="preserve"> وجارى أيضاً التنسيق مع الفريق العامل لإسقاط الحالات التي مر عليها فترة زمنية طويلة تصل إلى </w:t>
      </w:r>
      <w:r w:rsidRPr="009B7DD7">
        <w:rPr>
          <w:rFonts w:hint="cs"/>
          <w:spacing w:val="-2"/>
          <w:rtl/>
        </w:rPr>
        <w:t>30</w:t>
      </w:r>
      <w:r w:rsidRPr="00EA4EF3">
        <w:rPr>
          <w:rFonts w:hint="cs"/>
          <w:spacing w:val="-2"/>
          <w:rtl/>
        </w:rPr>
        <w:t xml:space="preserve"> عاماً أو أكثر ووفقاً لاتفاق سابق معه في هذا الشأن</w:t>
      </w:r>
      <w:r w:rsidRPr="00EA4EF3">
        <w:rPr>
          <w:rFonts w:hint="cs"/>
          <w:spacing w:val="-2"/>
          <w:rtl/>
          <w:lang w:bidi="ar-EG"/>
        </w:rPr>
        <w:t xml:space="preserve">. </w:t>
      </w:r>
    </w:p>
    <w:p w14:paraId="4FBDAAEE" w14:textId="77777777" w:rsidR="005468C6" w:rsidRPr="00A50DA5" w:rsidRDefault="005468C6" w:rsidP="005468C6">
      <w:pPr>
        <w:pStyle w:val="SingleTxtGA"/>
      </w:pPr>
      <w:r w:rsidRPr="009B7DD7">
        <w:rPr>
          <w:lang w:bidi="ar-EG"/>
        </w:rPr>
        <w:t>25</w:t>
      </w:r>
      <w:r>
        <w:rPr>
          <w:rtl/>
          <w:lang w:bidi="ar-EG"/>
        </w:rPr>
        <w:t>-</w:t>
      </w:r>
      <w:r>
        <w:rPr>
          <w:rtl/>
          <w:lang w:bidi="ar-EG"/>
        </w:rPr>
        <w:tab/>
      </w:r>
      <w:r w:rsidRPr="00A50DA5">
        <w:rPr>
          <w:rFonts w:hint="cs"/>
          <w:rtl/>
        </w:rPr>
        <w:t xml:space="preserve">تفحص </w:t>
      </w:r>
      <w:r w:rsidRPr="00A50DA5">
        <w:rPr>
          <w:rtl/>
        </w:rPr>
        <w:t>الجهات الرقابية بوزارة الداخلية بجدية الشكاوى ذات الصلة إن وجدت، وتتخذ الإجراءات تجاه المنسوب إليهم ارتكاب مخالفات وتوقيع جزاءات رادعة تصل للعزل من الوظيفة</w:t>
      </w:r>
      <w:r w:rsidRPr="00A50DA5">
        <w:rPr>
          <w:rFonts w:hint="cs"/>
          <w:rtl/>
        </w:rPr>
        <w:t>،</w:t>
      </w:r>
      <w:r w:rsidRPr="00A50DA5">
        <w:rPr>
          <w:rtl/>
        </w:rPr>
        <w:t xml:space="preserve"> بالإضافة لاتخاذ جهات التحقيق المختصة الإجراءات القانونية تجاههم</w:t>
      </w:r>
      <w:r w:rsidRPr="00A50DA5">
        <w:rPr>
          <w:rFonts w:hint="cs"/>
          <w:rtl/>
        </w:rPr>
        <w:t>.</w:t>
      </w:r>
      <w:r w:rsidRPr="00A50DA5">
        <w:rPr>
          <w:rtl/>
        </w:rPr>
        <w:t xml:space="preserve"> </w:t>
      </w:r>
      <w:r w:rsidRPr="00A50DA5">
        <w:rPr>
          <w:rFonts w:hint="cs"/>
          <w:rtl/>
        </w:rPr>
        <w:t xml:space="preserve">وقد تم مخاطبة المجلس القومي لحقوق الإنسان لإجراء مراجعة داخلية للتحقق من دقة أرقام الشكاوى/ الادعاءات الواردة إليه والمنسوبة للاختفاء القسري ووفقاً للسوابق المعمول بها. </w:t>
      </w:r>
      <w:r w:rsidRPr="00A50DA5">
        <w:rPr>
          <w:rFonts w:eastAsia="Calibri" w:hint="cs"/>
          <w:rtl/>
          <w:lang w:bidi="ar-EG"/>
        </w:rPr>
        <w:t xml:space="preserve">ونؤكد أنه </w:t>
      </w:r>
      <w:r w:rsidRPr="00A50DA5">
        <w:rPr>
          <w:rFonts w:eastAsia="Calibri"/>
          <w:rtl/>
          <w:lang w:bidi="ar-EG"/>
        </w:rPr>
        <w:t>ثبت للنيابة العامة من واقع التحقيقات التي أفردتها لبلاغات التغيب أنه ليس كل تغيب</w:t>
      </w:r>
      <w:r w:rsidRPr="00A50DA5">
        <w:rPr>
          <w:rFonts w:eastAsia="Calibri" w:hint="cs"/>
          <w:rtl/>
          <w:lang w:bidi="ar-EG"/>
        </w:rPr>
        <w:t xml:space="preserve"> </w:t>
      </w:r>
      <w:r w:rsidRPr="00A50DA5">
        <w:rPr>
          <w:rFonts w:eastAsia="Calibri"/>
          <w:rtl/>
          <w:lang w:bidi="ar-EG"/>
        </w:rPr>
        <w:t>اختفاء قسري</w:t>
      </w:r>
      <w:r w:rsidRPr="00A50DA5">
        <w:rPr>
          <w:rFonts w:eastAsia="Calibri" w:hint="cs"/>
          <w:rtl/>
          <w:lang w:bidi="ar-EG"/>
        </w:rPr>
        <w:t xml:space="preserve">، </w:t>
      </w:r>
      <w:r w:rsidRPr="00A50DA5">
        <w:rPr>
          <w:rFonts w:eastAsia="Calibri"/>
          <w:rtl/>
          <w:lang w:bidi="ar-EG"/>
        </w:rPr>
        <w:t xml:space="preserve">فقد أسفرت التحقيقات عن عدم صحة أغلب مزاعم الاختفاء القسري وأن هناك حالات اختفاء نتيجة الالتحاق بالجماعات التكفيرية </w:t>
      </w:r>
      <w:r w:rsidRPr="00A50DA5">
        <w:rPr>
          <w:rFonts w:eastAsia="Calibri" w:hint="cs"/>
          <w:rtl/>
          <w:lang w:bidi="ar-EG"/>
        </w:rPr>
        <w:t xml:space="preserve">والإرهابية، </w:t>
      </w:r>
      <w:r w:rsidRPr="00A50DA5">
        <w:rPr>
          <w:rFonts w:eastAsia="Calibri"/>
          <w:rtl/>
          <w:lang w:bidi="ar-EG"/>
        </w:rPr>
        <w:t>أو هجرة غير شرعية</w:t>
      </w:r>
      <w:r w:rsidRPr="00A50DA5">
        <w:rPr>
          <w:rFonts w:eastAsia="Calibri" w:hint="cs"/>
          <w:rtl/>
          <w:lang w:bidi="ar-EG"/>
        </w:rPr>
        <w:t>،</w:t>
      </w:r>
      <w:r w:rsidRPr="00A50DA5">
        <w:rPr>
          <w:rFonts w:eastAsia="Calibri"/>
          <w:rtl/>
          <w:lang w:bidi="ar-EG"/>
        </w:rPr>
        <w:t xml:space="preserve"> أو نتيجة الظروف الاجتماعية (مثل الهروب من الثأر أو الزواج بغير رضا الأهل).</w:t>
      </w:r>
    </w:p>
    <w:p w14:paraId="3A534301" w14:textId="77777777" w:rsidR="005468C6" w:rsidRPr="00A50DA5" w:rsidRDefault="005468C6" w:rsidP="005468C6">
      <w:pPr>
        <w:pStyle w:val="SingleTxtGA"/>
        <w:rPr>
          <w:lang w:bidi="ar-EG"/>
        </w:rPr>
      </w:pPr>
      <w:r w:rsidRPr="009B7DD7">
        <w:rPr>
          <w:lang w:bidi="ar-EG"/>
        </w:rPr>
        <w:t>26</w:t>
      </w:r>
      <w:r>
        <w:rPr>
          <w:rtl/>
          <w:lang w:bidi="ar-EG"/>
        </w:rPr>
        <w:t>-</w:t>
      </w:r>
      <w:r>
        <w:rPr>
          <w:rtl/>
          <w:lang w:bidi="ar-EG"/>
        </w:rPr>
        <w:tab/>
      </w:r>
      <w:r w:rsidRPr="00A50DA5">
        <w:rPr>
          <w:rFonts w:hint="cs"/>
          <w:rtl/>
          <w:lang w:bidi="ar-EG"/>
        </w:rPr>
        <w:t xml:space="preserve">تضطلع وزارة الداخلية بفحص شكاوى وقائع التعذيب الواردة من مختلف الجهات الوطنية أبرزها (منظومة الشكاوى الموحدة بمجلس الوزراء </w:t>
      </w:r>
      <w:r w:rsidRPr="00A50DA5">
        <w:rPr>
          <w:rtl/>
          <w:lang w:bidi="ar-EG"/>
        </w:rPr>
        <w:t>–</w:t>
      </w:r>
      <w:r w:rsidRPr="00A50DA5">
        <w:rPr>
          <w:rFonts w:hint="cs"/>
          <w:rtl/>
          <w:lang w:bidi="ar-EG"/>
        </w:rPr>
        <w:t xml:space="preserve"> المجالس القومية المتخصصة </w:t>
      </w:r>
      <w:r w:rsidRPr="00A50DA5">
        <w:rPr>
          <w:rtl/>
          <w:lang w:bidi="ar-EG"/>
        </w:rPr>
        <w:t>–</w:t>
      </w:r>
      <w:r w:rsidRPr="00A50DA5">
        <w:rPr>
          <w:rFonts w:hint="cs"/>
          <w:rtl/>
          <w:lang w:bidi="ar-EG"/>
        </w:rPr>
        <w:t xml:space="preserve"> مكتب النائب العام </w:t>
      </w:r>
      <w:r w:rsidRPr="00A50DA5">
        <w:rPr>
          <w:rtl/>
          <w:lang w:bidi="ar-EG"/>
        </w:rPr>
        <w:t>–</w:t>
      </w:r>
      <w:r w:rsidRPr="00A50DA5">
        <w:rPr>
          <w:rFonts w:hint="cs"/>
          <w:rtl/>
          <w:lang w:bidi="ar-EG"/>
        </w:rPr>
        <w:t xml:space="preserve"> وزارة العدل وغيرها) كما تتخذ العديد من الإجراءات أبرزها تدشين أرقام محددة للإبلاغ عن أي انتهاكات لحقوق </w:t>
      </w:r>
      <w:r w:rsidRPr="00A50DA5">
        <w:rPr>
          <w:rFonts w:hint="cs"/>
          <w:rtl/>
          <w:lang w:bidi="ar-EG"/>
        </w:rPr>
        <w:lastRenderedPageBreak/>
        <w:t>الإنسان وفحص الشكاوى والرد عليها بصورة موضوعية وعاجلة، وكذا إنشاء وحدات متخصصة في مجال حقوق الإنسان بكافة الأقسام والمراكز الشرطية على مستوى الدولة وتخصيص ضباط لتلقى شكاوى المواطنين، حيث تم اتخاذ الإجراءات القانونية والتأديبية بعدد من الوقائع التي نسبت إلى (</w:t>
      </w:r>
      <w:r w:rsidRPr="009B7DD7">
        <w:rPr>
          <w:rFonts w:hint="cs"/>
          <w:rtl/>
          <w:lang w:bidi="ar-EG"/>
        </w:rPr>
        <w:t>769</w:t>
      </w:r>
      <w:r w:rsidRPr="00A50DA5">
        <w:rPr>
          <w:rFonts w:hint="cs"/>
          <w:rtl/>
          <w:lang w:bidi="ar-EG"/>
        </w:rPr>
        <w:t xml:space="preserve">) من العاملين بوزارة الداخلية خلال الفترة من نوفمبر </w:t>
      </w:r>
      <w:r w:rsidRPr="009B7DD7">
        <w:rPr>
          <w:rFonts w:hint="cs"/>
          <w:rtl/>
          <w:lang w:bidi="ar-EG"/>
        </w:rPr>
        <w:t>2019</w:t>
      </w:r>
      <w:r w:rsidRPr="00A50DA5">
        <w:rPr>
          <w:rFonts w:hint="cs"/>
          <w:rtl/>
          <w:lang w:bidi="ar-EG"/>
        </w:rPr>
        <w:t xml:space="preserve"> وحتى مايو </w:t>
      </w:r>
      <w:r w:rsidRPr="009B7DD7">
        <w:rPr>
          <w:rFonts w:hint="cs"/>
          <w:rtl/>
          <w:lang w:bidi="ar-EG"/>
        </w:rPr>
        <w:t>2023</w:t>
      </w:r>
      <w:r w:rsidRPr="00A50DA5">
        <w:rPr>
          <w:rFonts w:hint="cs"/>
          <w:rtl/>
          <w:lang w:bidi="ar-EG"/>
        </w:rPr>
        <w:t>. وأسفرت عن اتخاذ الإجراءات التأديبية تجاه (</w:t>
      </w:r>
      <w:r w:rsidRPr="009B7DD7">
        <w:rPr>
          <w:rFonts w:hint="cs"/>
          <w:rtl/>
          <w:lang w:bidi="ar-EG"/>
        </w:rPr>
        <w:t>380</w:t>
      </w:r>
      <w:r w:rsidRPr="00A50DA5">
        <w:rPr>
          <w:rFonts w:hint="cs"/>
          <w:rtl/>
          <w:lang w:bidi="ar-EG"/>
        </w:rPr>
        <w:t>) ممن ثبتت مخالفتهم للقانون بوقائع أبرزها (استعمال قسوة "</w:t>
      </w:r>
      <w:r w:rsidRPr="009B7DD7">
        <w:rPr>
          <w:rFonts w:hint="cs"/>
          <w:rtl/>
          <w:lang w:bidi="ar-EG"/>
        </w:rPr>
        <w:t>201</w:t>
      </w:r>
      <w:r w:rsidRPr="00A50DA5">
        <w:rPr>
          <w:rFonts w:hint="cs"/>
          <w:rtl/>
          <w:lang w:bidi="ar-EG"/>
        </w:rPr>
        <w:t xml:space="preserve">" واقعة </w:t>
      </w:r>
      <w:r w:rsidRPr="00A50DA5">
        <w:rPr>
          <w:rtl/>
          <w:lang w:bidi="ar-EG"/>
        </w:rPr>
        <w:t>–</w:t>
      </w:r>
      <w:r w:rsidRPr="00A50DA5">
        <w:rPr>
          <w:rFonts w:hint="cs"/>
          <w:rtl/>
          <w:lang w:bidi="ar-EG"/>
        </w:rPr>
        <w:t xml:space="preserve"> احتجاز بدون وجه حق "</w:t>
      </w:r>
      <w:r w:rsidRPr="009B7DD7">
        <w:rPr>
          <w:rFonts w:hint="cs"/>
          <w:rtl/>
          <w:lang w:bidi="ar-EG"/>
        </w:rPr>
        <w:t>24</w:t>
      </w:r>
      <w:r w:rsidRPr="00A50DA5">
        <w:rPr>
          <w:rFonts w:hint="cs"/>
          <w:rtl/>
          <w:lang w:bidi="ar-EG"/>
        </w:rPr>
        <w:t xml:space="preserve">" </w:t>
      </w:r>
      <w:r w:rsidRPr="00A50DA5">
        <w:rPr>
          <w:rtl/>
          <w:lang w:bidi="ar-EG"/>
        </w:rPr>
        <w:t>–</w:t>
      </w:r>
      <w:r w:rsidRPr="00A50DA5">
        <w:rPr>
          <w:rFonts w:hint="cs"/>
          <w:rtl/>
          <w:lang w:bidi="ar-EG"/>
        </w:rPr>
        <w:t xml:space="preserve"> إساءة معاملة "</w:t>
      </w:r>
      <w:r w:rsidRPr="009B7DD7">
        <w:rPr>
          <w:rFonts w:hint="cs"/>
          <w:rtl/>
          <w:lang w:bidi="ar-EG"/>
        </w:rPr>
        <w:t>138</w:t>
      </w:r>
      <w:r w:rsidRPr="00A50DA5">
        <w:rPr>
          <w:rFonts w:hint="cs"/>
          <w:rtl/>
          <w:lang w:bidi="ar-EG"/>
        </w:rPr>
        <w:t xml:space="preserve">" </w:t>
      </w:r>
      <w:r w:rsidRPr="00A50DA5">
        <w:rPr>
          <w:rtl/>
          <w:lang w:bidi="ar-EG"/>
        </w:rPr>
        <w:t>–</w:t>
      </w:r>
      <w:r w:rsidRPr="00A50DA5">
        <w:rPr>
          <w:rFonts w:hint="cs"/>
          <w:rtl/>
          <w:lang w:bidi="ar-EG"/>
        </w:rPr>
        <w:t xml:space="preserve"> شروع في قتل "</w:t>
      </w:r>
      <w:r w:rsidRPr="009B7DD7">
        <w:rPr>
          <w:rFonts w:hint="cs"/>
          <w:rtl/>
          <w:lang w:bidi="ar-EG"/>
        </w:rPr>
        <w:t>3</w:t>
      </w:r>
      <w:r w:rsidRPr="00A50DA5">
        <w:rPr>
          <w:rFonts w:hint="cs"/>
          <w:rtl/>
          <w:lang w:bidi="ar-EG"/>
        </w:rPr>
        <w:t xml:space="preserve">" </w:t>
      </w:r>
      <w:r w:rsidRPr="00A50DA5">
        <w:rPr>
          <w:rtl/>
          <w:lang w:bidi="ar-EG"/>
        </w:rPr>
        <w:t>–</w:t>
      </w:r>
      <w:r w:rsidRPr="00A50DA5">
        <w:rPr>
          <w:rFonts w:hint="cs"/>
          <w:rtl/>
          <w:lang w:bidi="ar-EG"/>
        </w:rPr>
        <w:t xml:space="preserve"> تعذيب "</w:t>
      </w:r>
      <w:r w:rsidRPr="009B7DD7">
        <w:rPr>
          <w:rFonts w:hint="cs"/>
          <w:rtl/>
          <w:lang w:bidi="ar-EG"/>
        </w:rPr>
        <w:t>1</w:t>
      </w:r>
      <w:r w:rsidRPr="00A50DA5">
        <w:rPr>
          <w:rFonts w:hint="cs"/>
          <w:rtl/>
          <w:lang w:bidi="ar-EG"/>
        </w:rPr>
        <w:t xml:space="preserve">" </w:t>
      </w:r>
      <w:r w:rsidRPr="00A50DA5">
        <w:rPr>
          <w:rtl/>
          <w:lang w:bidi="ar-EG"/>
        </w:rPr>
        <w:t>–</w:t>
      </w:r>
      <w:r w:rsidRPr="00A50DA5">
        <w:rPr>
          <w:rFonts w:hint="cs"/>
          <w:rtl/>
          <w:lang w:bidi="ar-EG"/>
        </w:rPr>
        <w:t xml:space="preserve"> قوة مفرطة "</w:t>
      </w:r>
      <w:r w:rsidRPr="009B7DD7">
        <w:rPr>
          <w:rFonts w:hint="cs"/>
          <w:rtl/>
          <w:lang w:bidi="ar-EG"/>
        </w:rPr>
        <w:t>1</w:t>
      </w:r>
      <w:r w:rsidRPr="00A50DA5">
        <w:rPr>
          <w:rFonts w:hint="cs"/>
          <w:rtl/>
          <w:lang w:bidi="ar-EG"/>
        </w:rPr>
        <w:t>")، فضلاً عن براءة (</w:t>
      </w:r>
      <w:r w:rsidRPr="009B7DD7">
        <w:rPr>
          <w:rFonts w:hint="cs"/>
          <w:rtl/>
          <w:lang w:bidi="ar-EG"/>
        </w:rPr>
        <w:t>4</w:t>
      </w:r>
      <w:r w:rsidRPr="00A50DA5">
        <w:rPr>
          <w:rFonts w:hint="cs"/>
          <w:rtl/>
          <w:lang w:bidi="ar-EG"/>
        </w:rPr>
        <w:t>) وحفظ (</w:t>
      </w:r>
      <w:r w:rsidRPr="009B7DD7">
        <w:rPr>
          <w:rFonts w:hint="cs"/>
          <w:rtl/>
          <w:lang w:bidi="ar-EG"/>
        </w:rPr>
        <w:t>363</w:t>
      </w:r>
      <w:r w:rsidRPr="00A50DA5">
        <w:rPr>
          <w:rFonts w:hint="cs"/>
          <w:rtl/>
          <w:lang w:bidi="ar-EG"/>
        </w:rPr>
        <w:t xml:space="preserve">) بينما لا يزال </w:t>
      </w:r>
      <w:r w:rsidRPr="009B7DD7">
        <w:rPr>
          <w:rFonts w:hint="cs"/>
          <w:rtl/>
          <w:lang w:bidi="ar-EG"/>
        </w:rPr>
        <w:t>22</w:t>
      </w:r>
      <w:r w:rsidRPr="00A50DA5">
        <w:rPr>
          <w:rFonts w:hint="cs"/>
          <w:rtl/>
          <w:lang w:bidi="ar-EG"/>
        </w:rPr>
        <w:t xml:space="preserve"> متداولة. كما نظرت جهات التحقيق والمحاكم القضائية موقف </w:t>
      </w:r>
      <w:r w:rsidRPr="009B7DD7">
        <w:rPr>
          <w:rFonts w:hint="cs"/>
          <w:rtl/>
          <w:lang w:bidi="ar-EG"/>
        </w:rPr>
        <w:t>222</w:t>
      </w:r>
      <w:r w:rsidRPr="00A50DA5">
        <w:rPr>
          <w:rFonts w:hint="cs"/>
          <w:rtl/>
          <w:lang w:bidi="ar-EG"/>
        </w:rPr>
        <w:t xml:space="preserve"> ضابطاً ثبت إدانة </w:t>
      </w:r>
      <w:r w:rsidRPr="009B7DD7">
        <w:rPr>
          <w:rFonts w:hint="cs"/>
          <w:rtl/>
          <w:lang w:bidi="ar-EG"/>
        </w:rPr>
        <w:t>24</w:t>
      </w:r>
      <w:r w:rsidRPr="00A50DA5">
        <w:rPr>
          <w:rFonts w:hint="cs"/>
          <w:rtl/>
          <w:lang w:bidi="ar-EG"/>
        </w:rPr>
        <w:t xml:space="preserve"> منهم بوقائع أبرزها (استعمال قسوة "</w:t>
      </w:r>
      <w:r w:rsidRPr="009B7DD7">
        <w:rPr>
          <w:rFonts w:hint="cs"/>
          <w:rtl/>
          <w:lang w:bidi="ar-EG"/>
        </w:rPr>
        <w:t>11</w:t>
      </w:r>
      <w:r w:rsidRPr="00A50DA5">
        <w:rPr>
          <w:rFonts w:hint="cs"/>
          <w:rtl/>
          <w:lang w:bidi="ar-EG"/>
        </w:rPr>
        <w:t xml:space="preserve">" </w:t>
      </w:r>
      <w:r w:rsidRPr="00A50DA5">
        <w:rPr>
          <w:rtl/>
          <w:lang w:bidi="ar-EG"/>
        </w:rPr>
        <w:t>–</w:t>
      </w:r>
      <w:r w:rsidRPr="00A50DA5">
        <w:rPr>
          <w:rFonts w:hint="cs"/>
          <w:rtl/>
          <w:lang w:bidi="ar-EG"/>
        </w:rPr>
        <w:t xml:space="preserve"> احتجاز بدون وجه حق</w:t>
      </w:r>
      <w:r>
        <w:rPr>
          <w:rFonts w:hint="eastAsia"/>
          <w:rtl/>
          <w:lang w:bidi="ar-EG"/>
        </w:rPr>
        <w:t> </w:t>
      </w:r>
      <w:r w:rsidRPr="00A50DA5">
        <w:rPr>
          <w:rFonts w:hint="cs"/>
          <w:rtl/>
          <w:lang w:bidi="ar-EG"/>
        </w:rPr>
        <w:t>"</w:t>
      </w:r>
      <w:r w:rsidRPr="009B7DD7">
        <w:rPr>
          <w:rFonts w:hint="cs"/>
          <w:rtl/>
          <w:lang w:bidi="ar-EG"/>
        </w:rPr>
        <w:t>3</w:t>
      </w:r>
      <w:r w:rsidRPr="00A50DA5">
        <w:rPr>
          <w:rFonts w:hint="cs"/>
          <w:rtl/>
          <w:lang w:bidi="ar-EG"/>
        </w:rPr>
        <w:t>"</w:t>
      </w:r>
      <w:r>
        <w:rPr>
          <w:rFonts w:hint="eastAsia"/>
          <w:rtl/>
          <w:lang w:bidi="ar-EG"/>
        </w:rPr>
        <w:t> </w:t>
      </w:r>
      <w:r w:rsidRPr="00A50DA5">
        <w:rPr>
          <w:rtl/>
          <w:lang w:bidi="ar-EG"/>
        </w:rPr>
        <w:t>–</w:t>
      </w:r>
      <w:r>
        <w:rPr>
          <w:rFonts w:hint="cs"/>
          <w:rtl/>
          <w:lang w:bidi="ar-EG"/>
        </w:rPr>
        <w:t xml:space="preserve"> </w:t>
      </w:r>
      <w:r w:rsidRPr="00A50DA5">
        <w:rPr>
          <w:rFonts w:hint="cs"/>
          <w:rtl/>
          <w:lang w:bidi="ar-EG"/>
        </w:rPr>
        <w:t>إساءة معاملة "</w:t>
      </w:r>
      <w:r w:rsidRPr="009B7DD7">
        <w:rPr>
          <w:rFonts w:hint="cs"/>
          <w:rtl/>
          <w:lang w:bidi="ar-EG"/>
        </w:rPr>
        <w:t>1</w:t>
      </w:r>
      <w:r w:rsidRPr="00A50DA5">
        <w:rPr>
          <w:rFonts w:hint="cs"/>
          <w:rtl/>
          <w:lang w:bidi="ar-EG"/>
        </w:rPr>
        <w:t xml:space="preserve">" </w:t>
      </w:r>
      <w:r w:rsidRPr="00A50DA5">
        <w:rPr>
          <w:rtl/>
          <w:lang w:bidi="ar-EG"/>
        </w:rPr>
        <w:t>–</w:t>
      </w:r>
      <w:r w:rsidRPr="00A50DA5">
        <w:rPr>
          <w:rFonts w:hint="cs"/>
          <w:rtl/>
          <w:lang w:bidi="ar-EG"/>
        </w:rPr>
        <w:t xml:space="preserve"> شروع في قتل "</w:t>
      </w:r>
      <w:r w:rsidRPr="009B7DD7">
        <w:rPr>
          <w:rFonts w:hint="cs"/>
          <w:rtl/>
          <w:lang w:bidi="ar-EG"/>
        </w:rPr>
        <w:t>3</w:t>
      </w:r>
      <w:r w:rsidRPr="00A50DA5">
        <w:rPr>
          <w:rFonts w:hint="cs"/>
          <w:rtl/>
          <w:lang w:bidi="ar-EG"/>
        </w:rPr>
        <w:t xml:space="preserve">" </w:t>
      </w:r>
      <w:r w:rsidRPr="00A50DA5">
        <w:rPr>
          <w:rtl/>
          <w:lang w:bidi="ar-EG"/>
        </w:rPr>
        <w:t>–</w:t>
      </w:r>
      <w:r w:rsidRPr="00A50DA5">
        <w:rPr>
          <w:rFonts w:hint="cs"/>
          <w:rtl/>
          <w:lang w:bidi="ar-EG"/>
        </w:rPr>
        <w:t xml:space="preserve"> تعذيب "</w:t>
      </w:r>
      <w:r w:rsidRPr="009B7DD7">
        <w:rPr>
          <w:rFonts w:hint="cs"/>
          <w:rtl/>
          <w:lang w:bidi="ar-EG"/>
        </w:rPr>
        <w:t>5</w:t>
      </w:r>
      <w:r w:rsidRPr="00A50DA5">
        <w:rPr>
          <w:rFonts w:hint="cs"/>
          <w:rtl/>
          <w:lang w:bidi="ar-EG"/>
        </w:rPr>
        <w:t xml:space="preserve">" </w:t>
      </w:r>
      <w:r w:rsidRPr="00A50DA5">
        <w:rPr>
          <w:rtl/>
          <w:lang w:bidi="ar-EG"/>
        </w:rPr>
        <w:t>–</w:t>
      </w:r>
      <w:r w:rsidRPr="00A50DA5">
        <w:rPr>
          <w:rFonts w:hint="cs"/>
          <w:rtl/>
          <w:lang w:bidi="ar-EG"/>
        </w:rPr>
        <w:t xml:space="preserve"> قوة مفرطة "</w:t>
      </w:r>
      <w:r w:rsidRPr="009B7DD7">
        <w:rPr>
          <w:rFonts w:hint="cs"/>
          <w:rtl/>
          <w:lang w:bidi="ar-EG"/>
        </w:rPr>
        <w:t>1</w:t>
      </w:r>
      <w:r w:rsidRPr="00A50DA5">
        <w:rPr>
          <w:rFonts w:hint="cs"/>
          <w:rtl/>
          <w:lang w:bidi="ar-EG"/>
        </w:rPr>
        <w:t>")، إلى جانب براءة (</w:t>
      </w:r>
      <w:r w:rsidRPr="009B7DD7">
        <w:rPr>
          <w:rFonts w:hint="cs"/>
          <w:rtl/>
          <w:lang w:bidi="ar-EG"/>
        </w:rPr>
        <w:t>6</w:t>
      </w:r>
      <w:r w:rsidRPr="00A50DA5">
        <w:rPr>
          <w:rFonts w:hint="cs"/>
          <w:rtl/>
          <w:lang w:bidi="ar-EG"/>
        </w:rPr>
        <w:t>) وحفظ (</w:t>
      </w:r>
      <w:r w:rsidRPr="009B7DD7">
        <w:rPr>
          <w:rFonts w:hint="cs"/>
          <w:rtl/>
          <w:lang w:bidi="ar-EG"/>
        </w:rPr>
        <w:t>164</w:t>
      </w:r>
      <w:r w:rsidRPr="00A50DA5">
        <w:rPr>
          <w:rFonts w:hint="cs"/>
          <w:rtl/>
          <w:lang w:bidi="ar-EG"/>
        </w:rPr>
        <w:t xml:space="preserve">) قضية، بينما لا يزال </w:t>
      </w:r>
      <w:r w:rsidRPr="009B7DD7">
        <w:rPr>
          <w:rFonts w:hint="cs"/>
          <w:rtl/>
          <w:lang w:bidi="ar-EG"/>
        </w:rPr>
        <w:t>28</w:t>
      </w:r>
      <w:r w:rsidRPr="00A50DA5">
        <w:rPr>
          <w:rFonts w:hint="cs"/>
          <w:rtl/>
          <w:lang w:bidi="ar-EG"/>
        </w:rPr>
        <w:t xml:space="preserve"> واقعة قيد التحقيقات والتداول القضائي. </w:t>
      </w:r>
    </w:p>
    <w:p w14:paraId="273E4F56" w14:textId="77777777" w:rsidR="005468C6" w:rsidRPr="00A50DA5" w:rsidRDefault="005468C6" w:rsidP="005468C6">
      <w:pPr>
        <w:pStyle w:val="SingleTxtGA"/>
      </w:pPr>
      <w:r w:rsidRPr="009B7DD7">
        <w:rPr>
          <w:lang w:bidi="ar-EG"/>
        </w:rPr>
        <w:t>27</w:t>
      </w:r>
      <w:r>
        <w:rPr>
          <w:rtl/>
          <w:lang w:bidi="ar-EG"/>
        </w:rPr>
        <w:t>-</w:t>
      </w:r>
      <w:r>
        <w:rPr>
          <w:rtl/>
          <w:lang w:bidi="ar-EG"/>
        </w:rPr>
        <w:tab/>
      </w:r>
      <w:r w:rsidRPr="00A50DA5">
        <w:rPr>
          <w:rtl/>
        </w:rPr>
        <w:t>تؤكد الحكومة المصرية على</w:t>
      </w:r>
      <w:r w:rsidRPr="00A50DA5">
        <w:rPr>
          <w:rFonts w:hint="cs"/>
          <w:rtl/>
        </w:rPr>
        <w:t xml:space="preserve"> عدم وجود أماكن احتجاز بخلاف تلك المنصوص عليها في مادة</w:t>
      </w:r>
      <w:r>
        <w:rPr>
          <w:rFonts w:hint="eastAsia"/>
          <w:rtl/>
        </w:rPr>
        <w:t> </w:t>
      </w:r>
      <w:r w:rsidRPr="009B7DD7">
        <w:rPr>
          <w:rFonts w:hint="cs"/>
          <w:rtl/>
        </w:rPr>
        <w:t>1</w:t>
      </w:r>
      <w:r w:rsidRPr="00A50DA5">
        <w:rPr>
          <w:rFonts w:hint="cs"/>
          <w:rtl/>
        </w:rPr>
        <w:t xml:space="preserve"> بالقانون رقم </w:t>
      </w:r>
      <w:r w:rsidRPr="009B7DD7">
        <w:rPr>
          <w:rFonts w:hint="cs"/>
          <w:rtl/>
        </w:rPr>
        <w:t>396</w:t>
      </w:r>
      <w:r w:rsidRPr="00A50DA5">
        <w:rPr>
          <w:rFonts w:hint="cs"/>
          <w:rtl/>
        </w:rPr>
        <w:t xml:space="preserve"> لسنة </w:t>
      </w:r>
      <w:r w:rsidRPr="009B7DD7">
        <w:rPr>
          <w:rFonts w:hint="cs"/>
          <w:rtl/>
        </w:rPr>
        <w:t>1956</w:t>
      </w:r>
      <w:r w:rsidRPr="00A50DA5">
        <w:rPr>
          <w:rFonts w:hint="cs"/>
          <w:rtl/>
        </w:rPr>
        <w:t xml:space="preserve"> وتحت إشراف القضاء والنيابة العامة. </w:t>
      </w:r>
    </w:p>
    <w:p w14:paraId="1C766525" w14:textId="77777777" w:rsidR="005468C6" w:rsidRPr="00721312" w:rsidRDefault="005468C6" w:rsidP="005468C6">
      <w:pPr>
        <w:pStyle w:val="SingleTxtGA"/>
      </w:pPr>
      <w:r w:rsidRPr="009B7DD7">
        <w:rPr>
          <w:lang w:bidi="ar-EG"/>
        </w:rPr>
        <w:t>28</w:t>
      </w:r>
      <w:r>
        <w:rPr>
          <w:rtl/>
          <w:lang w:bidi="ar-EG"/>
        </w:rPr>
        <w:t>-</w:t>
      </w:r>
      <w:r w:rsidRPr="00721312">
        <w:rPr>
          <w:rtl/>
          <w:lang w:bidi="ar-EG"/>
        </w:rPr>
        <w:tab/>
      </w:r>
      <w:r w:rsidRPr="009B7DD7">
        <w:rPr>
          <w:b/>
          <w:bCs/>
          <w:rtl/>
        </w:rPr>
        <w:t>وبشأن إنشاء سجل عام مركزي لجميع أماكن الاحتجاز</w:t>
      </w:r>
      <w:r w:rsidRPr="00721312">
        <w:rPr>
          <w:rtl/>
        </w:rPr>
        <w:t>؛ نحيل إلى</w:t>
      </w:r>
      <w:r w:rsidRPr="00721312">
        <w:rPr>
          <w:rFonts w:hint="cs"/>
          <w:rtl/>
        </w:rPr>
        <w:t xml:space="preserve"> الفقرة </w:t>
      </w:r>
      <w:r w:rsidRPr="00721312">
        <w:rPr>
          <w:rtl/>
        </w:rPr>
        <w:t>رقم</w:t>
      </w:r>
      <w:r w:rsidRPr="00721312">
        <w:rPr>
          <w:rFonts w:hint="cs"/>
          <w:rtl/>
        </w:rPr>
        <w:t xml:space="preserve"> (</w:t>
      </w:r>
      <w:r w:rsidRPr="009B7DD7">
        <w:rPr>
          <w:rFonts w:hint="cs"/>
          <w:rtl/>
        </w:rPr>
        <w:t>48</w:t>
      </w:r>
      <w:r w:rsidRPr="00721312">
        <w:rPr>
          <w:rFonts w:hint="cs"/>
          <w:rtl/>
        </w:rPr>
        <w:t xml:space="preserve">) </w:t>
      </w:r>
      <w:r w:rsidRPr="00721312">
        <w:rPr>
          <w:rtl/>
        </w:rPr>
        <w:t>من ردود مصر على قائمة المسائل الخاصة بتقريرها الدوري الخامس المقدم إلي اللجنة المعنية بحقوق الإنسان، مع التأكيد على أن المشرع حدد كيفية إنشاء هذه المراكز على نحو يكفل توافر العلم بأماكنها لدى العامة من الناس، ولدى الجهات الإشرافية والرقابية المختصة</w:t>
      </w:r>
      <w:r w:rsidRPr="00721312">
        <w:rPr>
          <w:rFonts w:hint="cs"/>
          <w:rtl/>
        </w:rPr>
        <w:t>، وتعلن في الجيدة الرسمية.</w:t>
      </w:r>
    </w:p>
    <w:p w14:paraId="0512FA30" w14:textId="77777777" w:rsidR="005468C6" w:rsidRPr="009B7DD7" w:rsidRDefault="005468C6" w:rsidP="005468C6">
      <w:pPr>
        <w:pStyle w:val="SingleTxtGA"/>
        <w:rPr>
          <w:b/>
          <w:bCs/>
          <w:sz w:val="28"/>
          <w:rtl/>
          <w:lang w:bidi="ar-EG"/>
        </w:rPr>
      </w:pPr>
      <w:r w:rsidRPr="009B7DD7">
        <w:rPr>
          <w:sz w:val="28"/>
          <w:rtl/>
          <w:lang w:bidi="ar-EG"/>
        </w:rPr>
        <w:t>29</w:t>
      </w:r>
      <w:r w:rsidRPr="00721312">
        <w:rPr>
          <w:sz w:val="28"/>
          <w:rtl/>
          <w:lang w:bidi="ar-EG"/>
        </w:rPr>
        <w:t>-</w:t>
      </w:r>
      <w:r w:rsidRPr="00721312">
        <w:rPr>
          <w:sz w:val="28"/>
          <w:rtl/>
          <w:lang w:bidi="ar-EG"/>
        </w:rPr>
        <w:tab/>
      </w:r>
      <w:r w:rsidRPr="009B7DD7">
        <w:rPr>
          <w:b/>
          <w:bCs/>
          <w:rtl/>
        </w:rPr>
        <w:t>وبشأن مزاعم عدم تنفيذ أوامر الإفراج للأفراد المحتجزين احتياطيا</w:t>
      </w:r>
      <w:r w:rsidRPr="00721312">
        <w:rPr>
          <w:rtl/>
        </w:rPr>
        <w:t>؛ ت</w:t>
      </w:r>
      <w:r w:rsidRPr="00721312">
        <w:rPr>
          <w:rFonts w:hint="cs"/>
          <w:rtl/>
        </w:rPr>
        <w:t>طبق</w:t>
      </w:r>
      <w:r w:rsidRPr="00721312">
        <w:rPr>
          <w:rtl/>
        </w:rPr>
        <w:t xml:space="preserve"> الحكومة المصرية أحكام القانون المنصوص عليها بقانون الإجراءات الجنائية المصري،</w:t>
      </w:r>
      <w:r w:rsidRPr="00721312">
        <w:rPr>
          <w:rFonts w:hint="cs"/>
          <w:rtl/>
        </w:rPr>
        <w:t xml:space="preserve"> وتمارس </w:t>
      </w:r>
      <w:r w:rsidRPr="00721312">
        <w:rPr>
          <w:rtl/>
        </w:rPr>
        <w:t>النيابة العامة</w:t>
      </w:r>
      <w:r w:rsidRPr="00721312">
        <w:rPr>
          <w:rFonts w:hint="cs"/>
          <w:rtl/>
        </w:rPr>
        <w:t xml:space="preserve"> </w:t>
      </w:r>
      <w:r w:rsidRPr="00721312">
        <w:rPr>
          <w:rtl/>
        </w:rPr>
        <w:t xml:space="preserve">سلطاتها باستقلال ولا </w:t>
      </w:r>
      <w:r w:rsidRPr="00721312">
        <w:rPr>
          <w:rFonts w:hint="cs"/>
          <w:rtl/>
        </w:rPr>
        <w:t xml:space="preserve">يوجد </w:t>
      </w:r>
      <w:r w:rsidRPr="00721312">
        <w:rPr>
          <w:rtl/>
        </w:rPr>
        <w:t xml:space="preserve">تدخل من أي جهة في أعمال وقرارات النيابة العامة إلا من خلال الطعن على تلك القرارات </w:t>
      </w:r>
      <w:r w:rsidRPr="00721312">
        <w:rPr>
          <w:rFonts w:hint="cs"/>
          <w:rtl/>
        </w:rPr>
        <w:t>أ</w:t>
      </w:r>
      <w:r w:rsidRPr="00721312">
        <w:rPr>
          <w:rtl/>
        </w:rPr>
        <w:t>مام المحاكم المختصة، وفي حال وجود بلاغات عن عدم تنفيذ قرارات إخلاء سبيل متهمين فإن النيابة العامة تحقق فوري</w:t>
      </w:r>
      <w:r w:rsidRPr="00721312">
        <w:rPr>
          <w:rFonts w:hint="cs"/>
          <w:rtl/>
        </w:rPr>
        <w:t>ً</w:t>
      </w:r>
      <w:r w:rsidRPr="00721312">
        <w:rPr>
          <w:rtl/>
        </w:rPr>
        <w:t>ا في هذه البلاغات</w:t>
      </w:r>
      <w:r w:rsidRPr="00721312">
        <w:rPr>
          <w:rFonts w:hint="cs"/>
          <w:rtl/>
        </w:rPr>
        <w:t xml:space="preserve"> التي تتلقاها من</w:t>
      </w:r>
      <w:r w:rsidRPr="00721312">
        <w:rPr>
          <w:rtl/>
        </w:rPr>
        <w:t xml:space="preserve"> الأفراد، والمجالس القومية، ومنظمات المجتمع المدني</w:t>
      </w:r>
      <w:r w:rsidRPr="00721312">
        <w:rPr>
          <w:rFonts w:hint="cs"/>
          <w:rtl/>
        </w:rPr>
        <w:t xml:space="preserve">، فضلاً عن الشكاوى الواردة من المنظومة الرقمية المتاحة والمعلنة، كما تصدر النيابة العامة قرارات بإخلاء سبيل المحبوسين احتياطياً فور انتفاء المبرر عن حبسهم. </w:t>
      </w:r>
    </w:p>
    <w:p w14:paraId="4414AA53" w14:textId="77777777" w:rsidR="005468C6" w:rsidRPr="009B7DD7" w:rsidRDefault="005468C6" w:rsidP="005468C6">
      <w:pPr>
        <w:pStyle w:val="H1GA"/>
        <w:rPr>
          <w:rtl/>
          <w:lang w:bidi="ar-EG"/>
        </w:rPr>
      </w:pPr>
      <w:r w:rsidRPr="009B7DD7">
        <w:rPr>
          <w:rtl/>
          <w:lang w:bidi="ar-EG"/>
        </w:rPr>
        <w:tab/>
        <w:t>هاء–</w:t>
      </w:r>
      <w:r w:rsidRPr="009B7DD7">
        <w:rPr>
          <w:rtl/>
          <w:lang w:bidi="ar-EG"/>
        </w:rPr>
        <w:tab/>
        <w:t>الرد على الفقرة (5) من قائمة القضايا</w:t>
      </w:r>
    </w:p>
    <w:p w14:paraId="67D71667" w14:textId="77777777" w:rsidR="005468C6" w:rsidRPr="00A50DA5" w:rsidRDefault="005468C6" w:rsidP="005468C6">
      <w:pPr>
        <w:pStyle w:val="SingleTxtGA"/>
      </w:pPr>
      <w:r w:rsidRPr="009B7DD7">
        <w:rPr>
          <w:lang w:bidi="ar-EG"/>
        </w:rPr>
        <w:t>30</w:t>
      </w:r>
      <w:r>
        <w:rPr>
          <w:rtl/>
          <w:lang w:bidi="ar-EG"/>
        </w:rPr>
        <w:t>-</w:t>
      </w:r>
      <w:r>
        <w:rPr>
          <w:rtl/>
          <w:lang w:bidi="ar-EG"/>
        </w:rPr>
        <w:tab/>
      </w:r>
      <w:r w:rsidRPr="00A50DA5">
        <w:rPr>
          <w:rFonts w:hint="cs"/>
          <w:rtl/>
          <w:lang w:bidi="ar-EG"/>
        </w:rPr>
        <w:t xml:space="preserve">بشأن </w:t>
      </w:r>
      <w:r w:rsidRPr="00A50DA5">
        <w:rPr>
          <w:rtl/>
        </w:rPr>
        <w:t>التعديلات التشريعية على قانون المجلس القومي لحقوق الإنسان</w:t>
      </w:r>
      <w:r w:rsidRPr="00A50DA5">
        <w:rPr>
          <w:rFonts w:hint="cs"/>
          <w:rtl/>
        </w:rPr>
        <w:t xml:space="preserve">، فقد تضمنت </w:t>
      </w:r>
      <w:r w:rsidRPr="00A50DA5">
        <w:rPr>
          <w:rtl/>
        </w:rPr>
        <w:t>إضافة بعض الصلاحيات للمجلس</w:t>
      </w:r>
      <w:r w:rsidRPr="00A50DA5">
        <w:rPr>
          <w:rFonts w:hint="cs"/>
          <w:rtl/>
        </w:rPr>
        <w:t xml:space="preserve"> - وفقا لمبادئ باريس بشأن مركز المؤسسات الوطنية لحقوق الإنسان - </w:t>
      </w:r>
      <w:r w:rsidRPr="00A50DA5">
        <w:rPr>
          <w:rtl/>
        </w:rPr>
        <w:t>أبرزها: زيارة مراكز الإصلاح والتأهيل وسائر أماكن الاحتجاز، وإبلاغ النيابة العامة عن أي انتهاكات للحريات العامة وغيرها من الحقوق، وأحقية المجلس في التدخل في الدعوى المدنية منضما إلى المضرور بناء على طلبه، وتلقى الشكاوى في مجال حقوق الإنسان وفحصها بالتنسيق مع الجهات المعنية بالدولة، وإصدار تقارير عن تطور أوضاع حقوق الإنسان بالبلاد وإبداء الرأي في مشروعات القوانين واللوائح المتعلقة به وبمجال عمله، والإسهام بالرأي في إعداد التقارير التي تلتزم الدولة بتقديمها دوليا إلى لجان حقوق الإنسان</w:t>
      </w:r>
      <w:r w:rsidRPr="00A50DA5">
        <w:rPr>
          <w:rFonts w:hint="cs"/>
          <w:rtl/>
        </w:rPr>
        <w:t xml:space="preserve">، والتعقيب عليها. وأُعيد </w:t>
      </w:r>
      <w:r w:rsidRPr="00A50DA5">
        <w:rPr>
          <w:rtl/>
        </w:rPr>
        <w:t>تشكيل المجلس القومي لحقوق الإنسان في</w:t>
      </w:r>
      <w:r w:rsidRPr="00A50DA5">
        <w:rPr>
          <w:rFonts w:hint="cs"/>
          <w:rtl/>
        </w:rPr>
        <w:t xml:space="preserve"> </w:t>
      </w:r>
      <w:r w:rsidRPr="00A50DA5">
        <w:rPr>
          <w:rtl/>
        </w:rPr>
        <w:t xml:space="preserve">ديسمبر </w:t>
      </w:r>
      <w:r w:rsidRPr="009B7DD7">
        <w:rPr>
          <w:rtl/>
        </w:rPr>
        <w:t>2021</w:t>
      </w:r>
      <w:r w:rsidRPr="00A50DA5">
        <w:rPr>
          <w:rFonts w:hint="cs"/>
          <w:rtl/>
        </w:rPr>
        <w:t>، و</w:t>
      </w:r>
      <w:r w:rsidRPr="00A50DA5">
        <w:rPr>
          <w:rtl/>
        </w:rPr>
        <w:t>عكس</w:t>
      </w:r>
      <w:r w:rsidRPr="00A50DA5">
        <w:rPr>
          <w:rFonts w:hint="cs"/>
          <w:rtl/>
        </w:rPr>
        <w:t xml:space="preserve"> التشكيل</w:t>
      </w:r>
      <w:r w:rsidRPr="00A50DA5">
        <w:rPr>
          <w:rtl/>
        </w:rPr>
        <w:t xml:space="preserve"> التعددية الاجتماعية والفكرية، ويضم عدد</w:t>
      </w:r>
      <w:r w:rsidRPr="00A50DA5">
        <w:rPr>
          <w:rFonts w:hint="cs"/>
          <w:rtl/>
        </w:rPr>
        <w:t>ًا</w:t>
      </w:r>
      <w:r w:rsidRPr="00A50DA5">
        <w:rPr>
          <w:rtl/>
        </w:rPr>
        <w:t xml:space="preserve"> من ممثلي المنظمات غير الحكومية. وقد تلقى المجلس </w:t>
      </w:r>
      <w:r w:rsidRPr="00A50DA5">
        <w:rPr>
          <w:rFonts w:hint="cs"/>
          <w:rtl/>
        </w:rPr>
        <w:t xml:space="preserve">وفقاً لتقريره الأخير </w:t>
      </w:r>
      <w:r w:rsidRPr="00A50DA5">
        <w:rPr>
          <w:rtl/>
        </w:rPr>
        <w:t xml:space="preserve">خلال الفترة من </w:t>
      </w:r>
      <w:r w:rsidRPr="009B7DD7">
        <w:rPr>
          <w:rtl/>
        </w:rPr>
        <w:t>1</w:t>
      </w:r>
      <w:r w:rsidRPr="00A50DA5">
        <w:rPr>
          <w:rtl/>
        </w:rPr>
        <w:t>/</w:t>
      </w:r>
      <w:r w:rsidRPr="009B7DD7">
        <w:rPr>
          <w:rtl/>
        </w:rPr>
        <w:t>12</w:t>
      </w:r>
      <w:r w:rsidRPr="00A50DA5">
        <w:rPr>
          <w:rtl/>
        </w:rPr>
        <w:t>/</w:t>
      </w:r>
      <w:r w:rsidRPr="009B7DD7">
        <w:rPr>
          <w:rtl/>
        </w:rPr>
        <w:t>2020</w:t>
      </w:r>
      <w:r w:rsidRPr="00A50DA5">
        <w:rPr>
          <w:rtl/>
        </w:rPr>
        <w:t xml:space="preserve"> حتى </w:t>
      </w:r>
      <w:r w:rsidRPr="009B7DD7">
        <w:rPr>
          <w:rtl/>
        </w:rPr>
        <w:t>30</w:t>
      </w:r>
      <w:r w:rsidRPr="00A50DA5">
        <w:rPr>
          <w:rtl/>
        </w:rPr>
        <w:t>/</w:t>
      </w:r>
      <w:r w:rsidRPr="009B7DD7">
        <w:rPr>
          <w:rtl/>
        </w:rPr>
        <w:t>5</w:t>
      </w:r>
      <w:r w:rsidRPr="00A50DA5">
        <w:rPr>
          <w:rtl/>
        </w:rPr>
        <w:t>/</w:t>
      </w:r>
      <w:r w:rsidRPr="009B7DD7">
        <w:rPr>
          <w:rtl/>
        </w:rPr>
        <w:t>2023</w:t>
      </w:r>
      <w:r w:rsidRPr="00A50DA5">
        <w:rPr>
          <w:rtl/>
        </w:rPr>
        <w:t xml:space="preserve"> </w:t>
      </w:r>
      <w:r w:rsidRPr="00A50DA5">
        <w:rPr>
          <w:rFonts w:hint="cs"/>
          <w:rtl/>
        </w:rPr>
        <w:t xml:space="preserve">إجمالي </w:t>
      </w:r>
      <w:r w:rsidRPr="00A50DA5">
        <w:rPr>
          <w:rtl/>
        </w:rPr>
        <w:t>(</w:t>
      </w:r>
      <w:r w:rsidRPr="009B7DD7">
        <w:rPr>
          <w:rtl/>
        </w:rPr>
        <w:t>9521</w:t>
      </w:r>
      <w:r w:rsidRPr="00A50DA5">
        <w:rPr>
          <w:rtl/>
        </w:rPr>
        <w:t>) شكوى</w:t>
      </w:r>
      <w:r w:rsidRPr="00A50DA5">
        <w:rPr>
          <w:rFonts w:hint="cs"/>
          <w:rtl/>
        </w:rPr>
        <w:t xml:space="preserve"> في كافة الموضوعات والقضايا، من بينها (</w:t>
      </w:r>
      <w:r w:rsidRPr="009B7DD7">
        <w:rPr>
          <w:rFonts w:hint="cs"/>
          <w:rtl/>
        </w:rPr>
        <w:t>94</w:t>
      </w:r>
      <w:r w:rsidRPr="00A50DA5">
        <w:rPr>
          <w:rFonts w:hint="cs"/>
          <w:rtl/>
        </w:rPr>
        <w:t xml:space="preserve">) شكوى التعرض </w:t>
      </w:r>
      <w:r w:rsidRPr="00A50DA5">
        <w:rPr>
          <w:rtl/>
        </w:rPr>
        <w:t>للتعذيب و</w:t>
      </w:r>
      <w:r w:rsidRPr="00A50DA5">
        <w:rPr>
          <w:rFonts w:hint="cs"/>
          <w:rtl/>
        </w:rPr>
        <w:t>إ</w:t>
      </w:r>
      <w:r w:rsidRPr="00A50DA5">
        <w:rPr>
          <w:rtl/>
        </w:rPr>
        <w:t>ساءة المعامل</w:t>
      </w:r>
      <w:r w:rsidRPr="00A50DA5">
        <w:rPr>
          <w:rFonts w:hint="cs"/>
          <w:rtl/>
        </w:rPr>
        <w:t>ة</w:t>
      </w:r>
      <w:r w:rsidRPr="00A50DA5">
        <w:rPr>
          <w:rtl/>
        </w:rPr>
        <w:t xml:space="preserve">. </w:t>
      </w:r>
      <w:r w:rsidRPr="00A50DA5">
        <w:rPr>
          <w:rFonts w:hint="cs"/>
          <w:rtl/>
        </w:rPr>
        <w:t>والذي أفاد أيضا ب</w:t>
      </w:r>
      <w:r w:rsidRPr="00A50DA5">
        <w:rPr>
          <w:rtl/>
        </w:rPr>
        <w:t>استجابة الجهات المعنية،</w:t>
      </w:r>
      <w:r w:rsidRPr="00A50DA5">
        <w:rPr>
          <w:rFonts w:hint="cs"/>
          <w:rtl/>
        </w:rPr>
        <w:t xml:space="preserve"> حيث </w:t>
      </w:r>
      <w:r w:rsidRPr="00A50DA5">
        <w:rPr>
          <w:rtl/>
        </w:rPr>
        <w:t>وردت ردود و</w:t>
      </w:r>
      <w:r w:rsidRPr="00A50DA5">
        <w:rPr>
          <w:rFonts w:hint="cs"/>
          <w:rtl/>
        </w:rPr>
        <w:t>إ</w:t>
      </w:r>
      <w:r w:rsidRPr="00A50DA5">
        <w:rPr>
          <w:rtl/>
        </w:rPr>
        <w:t>يضاحات من وزارة الداخلية والنيابة العامة</w:t>
      </w:r>
      <w:r w:rsidRPr="00A50DA5">
        <w:rPr>
          <w:rFonts w:hint="cs"/>
          <w:rtl/>
        </w:rPr>
        <w:t xml:space="preserve"> على تلك الشكاوى </w:t>
      </w:r>
      <w:r w:rsidRPr="00A50DA5">
        <w:rPr>
          <w:rtl/>
        </w:rPr>
        <w:t xml:space="preserve">بنسبة </w:t>
      </w:r>
      <w:r w:rsidRPr="009B7DD7">
        <w:rPr>
          <w:rtl/>
        </w:rPr>
        <w:t>97</w:t>
      </w:r>
      <w:r w:rsidRPr="00A50DA5">
        <w:rPr>
          <w:rtl/>
        </w:rPr>
        <w:t>%</w:t>
      </w:r>
      <w:r w:rsidRPr="00A50DA5">
        <w:rPr>
          <w:rFonts w:hint="cs"/>
          <w:rtl/>
        </w:rPr>
        <w:t>.</w:t>
      </w:r>
    </w:p>
    <w:p w14:paraId="41836EF8" w14:textId="77777777" w:rsidR="005468C6" w:rsidRPr="00A50DA5" w:rsidRDefault="005468C6" w:rsidP="005468C6">
      <w:pPr>
        <w:pStyle w:val="SingleTxtGA"/>
      </w:pPr>
      <w:r w:rsidRPr="009B7DD7">
        <w:rPr>
          <w:lang w:bidi="ar-EG"/>
        </w:rPr>
        <w:lastRenderedPageBreak/>
        <w:t>31</w:t>
      </w:r>
      <w:r>
        <w:rPr>
          <w:rtl/>
          <w:lang w:bidi="ar-EG"/>
        </w:rPr>
        <w:t>-</w:t>
      </w:r>
      <w:r>
        <w:rPr>
          <w:rtl/>
          <w:lang w:bidi="ar-EG"/>
        </w:rPr>
        <w:tab/>
      </w:r>
      <w:r w:rsidRPr="00A50DA5">
        <w:rPr>
          <w:rtl/>
        </w:rPr>
        <w:t>تم تنظيم العديد من الزيارات الدورية لمراكز الإصلاح والتأهيل بمشاركة وفود تضم ممثلين عن (الشخصيات والكيانات المعنية بحقوق الإنسان داخل وخارج البلاد- المجلس القومي لحقوق الإنسان- البعثات الدبلوماسية ووكالات الانباء والصحف العالمية- منظمات المجتمع المدني)</w:t>
      </w:r>
      <w:r w:rsidRPr="00A50DA5">
        <w:rPr>
          <w:rFonts w:hint="cs"/>
          <w:rtl/>
        </w:rPr>
        <w:t xml:space="preserve"> لمعاينة </w:t>
      </w:r>
      <w:r w:rsidRPr="00A50DA5">
        <w:rPr>
          <w:rtl/>
        </w:rPr>
        <w:t>المراكز.</w:t>
      </w:r>
      <w:r w:rsidRPr="00A50DA5">
        <w:rPr>
          <w:rFonts w:hint="cs"/>
          <w:rtl/>
        </w:rPr>
        <w:t xml:space="preserve"> وشهدت</w:t>
      </w:r>
      <w:r w:rsidRPr="00A50DA5">
        <w:rPr>
          <w:rtl/>
        </w:rPr>
        <w:t xml:space="preserve"> الفترة من ( يناير </w:t>
      </w:r>
      <w:r w:rsidRPr="009B7DD7">
        <w:rPr>
          <w:rtl/>
        </w:rPr>
        <w:t>2019</w:t>
      </w:r>
      <w:r w:rsidRPr="00A50DA5">
        <w:rPr>
          <w:rtl/>
        </w:rPr>
        <w:t xml:space="preserve"> الى يونيو </w:t>
      </w:r>
      <w:r w:rsidRPr="009B7DD7">
        <w:rPr>
          <w:rtl/>
        </w:rPr>
        <w:t>2023</w:t>
      </w:r>
      <w:r w:rsidRPr="00A50DA5">
        <w:rPr>
          <w:rtl/>
        </w:rPr>
        <w:t xml:space="preserve"> ) إجراء عدد (</w:t>
      </w:r>
      <w:r w:rsidRPr="009B7DD7">
        <w:rPr>
          <w:rFonts w:hint="cs"/>
          <w:rtl/>
        </w:rPr>
        <w:t>52</w:t>
      </w:r>
      <w:r w:rsidRPr="00A50DA5">
        <w:rPr>
          <w:rtl/>
        </w:rPr>
        <w:t>)</w:t>
      </w:r>
      <w:r w:rsidRPr="00A50DA5">
        <w:rPr>
          <w:rFonts w:hint="cs"/>
          <w:rtl/>
        </w:rPr>
        <w:t xml:space="preserve"> زيارة من ممثلي مختلف الجهات أبرزها: المجلس القومي لحقوق الإنسان، والمجالس القومية المتخصصة: المجلس القومي للمرأة، والمجلس القومي للأشخاص ذوي الإعاقة، ومكتب الأمم المتحدة المعنى بالمخدرات والجريمة، ووكالات الأنباء مثل (</w:t>
      </w:r>
      <w:proofErr w:type="spellStart"/>
      <w:r w:rsidRPr="00A50DA5">
        <w:rPr>
          <w:rFonts w:hint="cs"/>
          <w:rtl/>
        </w:rPr>
        <w:t>اسوشتدبرس</w:t>
      </w:r>
      <w:proofErr w:type="spellEnd"/>
      <w:r w:rsidRPr="00A50DA5">
        <w:rPr>
          <w:rFonts w:hint="cs"/>
          <w:rtl/>
        </w:rPr>
        <w:t xml:space="preserve">، الفرنسية، الإيطالية، الألمانية) وممثلي المجتمع المدني، وكذلك عدد </w:t>
      </w:r>
      <w:r w:rsidRPr="009B7DD7">
        <w:rPr>
          <w:rFonts w:hint="cs"/>
          <w:rtl/>
        </w:rPr>
        <w:t>1238</w:t>
      </w:r>
      <w:r w:rsidRPr="00A50DA5">
        <w:rPr>
          <w:rFonts w:hint="cs"/>
          <w:rtl/>
        </w:rPr>
        <w:t xml:space="preserve"> زيارات قنصلية لعدد من ممثلي البعثات الدبلوماسية الأجنبية المعتمدة في مصر  لتفقد النزلاء من رعاياهم والاطمئنان على أوجه الرعاية المقدمة لهم. وفى هذا السياق قام أعضاء ا</w:t>
      </w:r>
      <w:r w:rsidRPr="00A50DA5">
        <w:rPr>
          <w:rtl/>
        </w:rPr>
        <w:t xml:space="preserve">لمجلس </w:t>
      </w:r>
      <w:r w:rsidRPr="00A50DA5">
        <w:rPr>
          <w:rFonts w:hint="cs"/>
          <w:rtl/>
        </w:rPr>
        <w:t>القومي ل</w:t>
      </w:r>
      <w:r w:rsidRPr="00A50DA5">
        <w:rPr>
          <w:rtl/>
        </w:rPr>
        <w:t xml:space="preserve">حقوق الإنسان </w:t>
      </w:r>
      <w:r w:rsidRPr="00A50DA5">
        <w:rPr>
          <w:rFonts w:hint="cs"/>
          <w:rtl/>
        </w:rPr>
        <w:t>ب</w:t>
      </w:r>
      <w:r w:rsidRPr="00A50DA5">
        <w:rPr>
          <w:rtl/>
        </w:rPr>
        <w:t>زيار</w:t>
      </w:r>
      <w:r w:rsidRPr="00A50DA5">
        <w:rPr>
          <w:rFonts w:hint="cs"/>
          <w:rtl/>
        </w:rPr>
        <w:t>ات</w:t>
      </w:r>
      <w:r w:rsidRPr="00A50DA5">
        <w:rPr>
          <w:rtl/>
        </w:rPr>
        <w:t xml:space="preserve"> تم خلالها تفقد عدد (</w:t>
      </w:r>
      <w:r w:rsidRPr="009B7DD7">
        <w:rPr>
          <w:rtl/>
        </w:rPr>
        <w:t>18</w:t>
      </w:r>
      <w:r w:rsidRPr="00A50DA5">
        <w:rPr>
          <w:rtl/>
        </w:rPr>
        <w:t>) مركز إصلاح وتأهيل</w:t>
      </w:r>
      <w:r w:rsidRPr="00A50DA5">
        <w:rPr>
          <w:rFonts w:hint="cs"/>
          <w:rtl/>
        </w:rPr>
        <w:t xml:space="preserve">. كما </w:t>
      </w:r>
      <w:r w:rsidRPr="00A50DA5">
        <w:rPr>
          <w:rtl/>
        </w:rPr>
        <w:t xml:space="preserve">تم تنظيم </w:t>
      </w:r>
      <w:r w:rsidRPr="00A50DA5">
        <w:rPr>
          <w:rFonts w:hint="cs"/>
          <w:rtl/>
        </w:rPr>
        <w:t xml:space="preserve">زيارة </w:t>
      </w:r>
      <w:r w:rsidRPr="00A50DA5">
        <w:rPr>
          <w:rtl/>
        </w:rPr>
        <w:t xml:space="preserve">لوفد من المجلس القومي للطفولة والأمومة لمركز إصلاح وتأهيل بدر </w:t>
      </w:r>
      <w:r w:rsidRPr="00A50DA5">
        <w:rPr>
          <w:rFonts w:hint="cs"/>
          <w:rtl/>
        </w:rPr>
        <w:t>لتفقد أوضاع النساء المحتجزات ولا سيما الأمهات منهن، و</w:t>
      </w:r>
      <w:r w:rsidRPr="00A50DA5">
        <w:rPr>
          <w:rtl/>
        </w:rPr>
        <w:t>مركز صحة المرأة ومعرض المشغولات اليدوية وورشة الخياطة والمكتبة</w:t>
      </w:r>
      <w:r w:rsidRPr="00A50DA5">
        <w:rPr>
          <w:rFonts w:hint="cs"/>
          <w:rtl/>
        </w:rPr>
        <w:t xml:space="preserve">. </w:t>
      </w:r>
    </w:p>
    <w:p w14:paraId="6A44FC1A" w14:textId="77777777" w:rsidR="005468C6" w:rsidRPr="00A50DA5" w:rsidRDefault="005468C6" w:rsidP="005468C6">
      <w:pPr>
        <w:pStyle w:val="SingleTxtGA"/>
      </w:pPr>
      <w:r w:rsidRPr="009B7DD7">
        <w:rPr>
          <w:lang w:bidi="ar-EG"/>
        </w:rPr>
        <w:t>32</w:t>
      </w:r>
      <w:r>
        <w:rPr>
          <w:rtl/>
          <w:lang w:bidi="ar-EG"/>
        </w:rPr>
        <w:t>-</w:t>
      </w:r>
      <w:r>
        <w:rPr>
          <w:rtl/>
          <w:lang w:bidi="ar-EG"/>
        </w:rPr>
        <w:tab/>
      </w:r>
      <w:r w:rsidRPr="00A50DA5">
        <w:rPr>
          <w:rtl/>
        </w:rPr>
        <w:t>وبشأن التصديق على البروتوكول الاختياري للاتفاقية؛ فإن الحكومة المصرية ت</w:t>
      </w:r>
      <w:r w:rsidRPr="00A50DA5">
        <w:rPr>
          <w:rFonts w:hint="cs"/>
          <w:rtl/>
        </w:rPr>
        <w:t>ُ</w:t>
      </w:r>
      <w:r w:rsidRPr="00A50DA5">
        <w:rPr>
          <w:rtl/>
        </w:rPr>
        <w:t xml:space="preserve">جري بشكل دوري مراجعة لمواقفها </w:t>
      </w:r>
      <w:proofErr w:type="spellStart"/>
      <w:r w:rsidRPr="00A50DA5">
        <w:rPr>
          <w:rtl/>
        </w:rPr>
        <w:t>التعاهدية</w:t>
      </w:r>
      <w:proofErr w:type="spellEnd"/>
      <w:r w:rsidRPr="00A50DA5">
        <w:rPr>
          <w:rtl/>
        </w:rPr>
        <w:t xml:space="preserve"> في ضوء الأولويات الوطنية، وتعيد النظر في موقفها من الصكوك الدولية التي لم تنضم</w:t>
      </w:r>
      <w:r w:rsidRPr="00A50DA5">
        <w:rPr>
          <w:rFonts w:hint="cs"/>
          <w:rtl/>
        </w:rPr>
        <w:t xml:space="preserve"> إليها </w:t>
      </w:r>
      <w:r w:rsidRPr="00A50DA5">
        <w:rPr>
          <w:rtl/>
        </w:rPr>
        <w:t>أو النصوص التي تحفظت عليها، بما يضمن تحقيق الاتساق والتناغم بين التزامات مصر الدولية، ومع ذلك يجب التأكيد على أن الانضمام للاتفاقيات الدولية هو في كل الأحوال من أعمال السيادة التي تستقل كل دولة بتحديد موقفها منها وفقًا لخصوصيتها</w:t>
      </w:r>
      <w:r w:rsidRPr="00A50DA5">
        <w:rPr>
          <w:rFonts w:hint="cs"/>
          <w:rtl/>
        </w:rPr>
        <w:t>. كما أن عدم انضمام مصر للبروتوكول الاختياري لا ينال من احترام الاتفاقية</w:t>
      </w:r>
      <w:r w:rsidRPr="009B7DD7">
        <w:rPr>
          <w:rFonts w:hint="cs"/>
          <w:b/>
          <w:bCs/>
          <w:vertAlign w:val="superscript"/>
          <w:rtl/>
        </w:rPr>
        <w:t xml:space="preserve"> </w:t>
      </w:r>
      <w:r w:rsidRPr="00A50DA5">
        <w:rPr>
          <w:rFonts w:hint="cs"/>
          <w:rtl/>
        </w:rPr>
        <w:t>أو الالتزام بها.</w:t>
      </w:r>
    </w:p>
    <w:p w14:paraId="738873BE" w14:textId="77777777" w:rsidR="005468C6" w:rsidRPr="009B7DD7" w:rsidRDefault="005468C6" w:rsidP="005468C6">
      <w:pPr>
        <w:pStyle w:val="H1GA"/>
        <w:rPr>
          <w:rtl/>
          <w:lang w:bidi="ar-EG"/>
        </w:rPr>
      </w:pPr>
      <w:r w:rsidRPr="009B7DD7">
        <w:rPr>
          <w:rtl/>
        </w:rPr>
        <w:tab/>
        <w:t>واو–</w:t>
      </w:r>
      <w:r w:rsidRPr="009B7DD7">
        <w:rPr>
          <w:rtl/>
        </w:rPr>
        <w:tab/>
        <w:t>الرد على الفقرة (6) من قائمة القضايا</w:t>
      </w:r>
      <w:r w:rsidRPr="009B7DD7">
        <w:rPr>
          <w:rFonts w:hint="cs"/>
          <w:rtl/>
        </w:rPr>
        <w:t xml:space="preserve"> </w:t>
      </w:r>
    </w:p>
    <w:p w14:paraId="54CD3B5B" w14:textId="77777777" w:rsidR="005468C6" w:rsidRPr="00A50DA5" w:rsidRDefault="005468C6" w:rsidP="002D6E1D">
      <w:pPr>
        <w:pStyle w:val="SingleTxtGA"/>
        <w:spacing w:line="350" w:lineRule="exact"/>
        <w:rPr>
          <w:lang w:bidi="ar-EG"/>
        </w:rPr>
      </w:pPr>
      <w:r w:rsidRPr="009B7DD7">
        <w:rPr>
          <w:lang w:bidi="ar-EG"/>
        </w:rPr>
        <w:t>33</w:t>
      </w:r>
      <w:r>
        <w:rPr>
          <w:rtl/>
          <w:lang w:bidi="ar-EG"/>
        </w:rPr>
        <w:t>-</w:t>
      </w:r>
      <w:r>
        <w:rPr>
          <w:rtl/>
          <w:lang w:bidi="ar-EG"/>
        </w:rPr>
        <w:tab/>
      </w:r>
      <w:r w:rsidRPr="00A50DA5">
        <w:rPr>
          <w:rFonts w:eastAsia="Calibri" w:hint="cs"/>
          <w:rtl/>
        </w:rPr>
        <w:t>اعتمدت</w:t>
      </w:r>
      <w:r w:rsidRPr="00A50DA5">
        <w:rPr>
          <w:rFonts w:hint="cs"/>
          <w:rtl/>
          <w:lang w:bidi="ar-EG"/>
        </w:rPr>
        <w:t xml:space="preserve"> الحكومة أ</w:t>
      </w:r>
      <w:r w:rsidRPr="00A50DA5">
        <w:rPr>
          <w:rtl/>
          <w:lang w:bidi="ar-EG"/>
        </w:rPr>
        <w:t>ول آلية إحالة وطنية للإبلاغ عن حالات العنف ضد المرأة، بما يتماشى مع المعايير والنماذج الدولية،</w:t>
      </w:r>
      <w:r w:rsidRPr="00A50DA5">
        <w:rPr>
          <w:rFonts w:hint="cs"/>
          <w:rtl/>
          <w:lang w:bidi="ar-EG"/>
        </w:rPr>
        <w:t xml:space="preserve"> </w:t>
      </w:r>
      <w:r w:rsidRPr="00A50DA5">
        <w:rPr>
          <w:rtl/>
          <w:lang w:bidi="ar-EG"/>
        </w:rPr>
        <w:t>كما تم إنشاء وحدات لمكافحة التحرش والعنف داخل الجامعات،</w:t>
      </w:r>
      <w:r w:rsidRPr="00A50DA5">
        <w:rPr>
          <w:rFonts w:hint="cs"/>
          <w:rtl/>
          <w:lang w:bidi="ar-EG"/>
        </w:rPr>
        <w:t xml:space="preserve"> و</w:t>
      </w:r>
      <w:r w:rsidRPr="00A50DA5">
        <w:rPr>
          <w:rtl/>
          <w:lang w:bidi="ar-EG"/>
        </w:rPr>
        <w:t>وحدات للاستجابة الطبية داخل المستشفيات الجامعية، وثلاث عيادات جنائية للفحص الطبي للنساء ضحايا جرائم العنف والاعتداء، و</w:t>
      </w:r>
      <w:r w:rsidRPr="00A50DA5">
        <w:rPr>
          <w:rFonts w:hint="cs"/>
          <w:rtl/>
          <w:lang w:bidi="ar-EG"/>
        </w:rPr>
        <w:t xml:space="preserve">تعميم </w:t>
      </w:r>
      <w:r w:rsidRPr="00A50DA5">
        <w:rPr>
          <w:rtl/>
          <w:lang w:bidi="ar-EG"/>
        </w:rPr>
        <w:t xml:space="preserve">دليل خاص للاستجابة الفعالة للشرطة لجرائم العنف ضد المرأة، ودليل طبي لمقدمي الخدمات الصحية، ودليل للمدعين العامين، ودليل لإدارة القضايا، </w:t>
      </w:r>
      <w:r w:rsidRPr="00A50DA5">
        <w:rPr>
          <w:rFonts w:hint="cs"/>
          <w:rtl/>
          <w:lang w:bidi="ar-EG"/>
        </w:rPr>
        <w:t>ومقدمي</w:t>
      </w:r>
      <w:r w:rsidRPr="00A50DA5">
        <w:rPr>
          <w:rtl/>
          <w:lang w:bidi="ar-EG"/>
        </w:rPr>
        <w:t xml:space="preserve"> الدعم النفسي، ودليل معايير وضوابط القضاة، دليل إنشاء وتفعيل وحدات خاصة بالجامعات أو المستشفيات الجامعية</w:t>
      </w:r>
      <w:r w:rsidRPr="00A50DA5">
        <w:rPr>
          <w:lang w:bidi="ar-EG"/>
        </w:rPr>
        <w:t>.</w:t>
      </w:r>
      <w:r w:rsidRPr="00A50DA5">
        <w:rPr>
          <w:rFonts w:hint="cs"/>
          <w:rtl/>
          <w:lang w:bidi="ar-EG"/>
        </w:rPr>
        <w:t xml:space="preserve"> و</w:t>
      </w:r>
      <w:r w:rsidRPr="00A50DA5">
        <w:rPr>
          <w:rtl/>
          <w:lang w:bidi="ar-EG"/>
        </w:rPr>
        <w:t xml:space="preserve">قدم الخط الساخن التابع للمجلس القومي للمرأة خلال الفترة من </w:t>
      </w:r>
      <w:r w:rsidRPr="009B7DD7">
        <w:rPr>
          <w:rtl/>
          <w:lang w:bidi="ar-EG"/>
        </w:rPr>
        <w:t>2018</w:t>
      </w:r>
      <w:r w:rsidRPr="00A50DA5">
        <w:rPr>
          <w:rtl/>
          <w:lang w:bidi="ar-EG"/>
        </w:rPr>
        <w:t>-</w:t>
      </w:r>
      <w:r w:rsidRPr="009B7DD7">
        <w:rPr>
          <w:rtl/>
          <w:lang w:bidi="ar-EG"/>
        </w:rPr>
        <w:t>2022</w:t>
      </w:r>
      <w:r w:rsidRPr="00A50DA5">
        <w:rPr>
          <w:rtl/>
          <w:lang w:bidi="ar-EG"/>
        </w:rPr>
        <w:t xml:space="preserve"> خدمات لما يقرب من</w:t>
      </w:r>
      <w:r w:rsidRPr="00A50DA5">
        <w:rPr>
          <w:rFonts w:hint="cs"/>
          <w:rtl/>
          <w:lang w:bidi="ar-EG"/>
        </w:rPr>
        <w:t xml:space="preserve"> </w:t>
      </w:r>
      <w:r w:rsidRPr="009B7DD7">
        <w:rPr>
          <w:rFonts w:hint="cs"/>
          <w:rtl/>
          <w:lang w:bidi="ar-EG"/>
        </w:rPr>
        <w:t>100</w:t>
      </w:r>
      <w:r w:rsidRPr="00A50DA5">
        <w:rPr>
          <w:rFonts w:hint="cs"/>
          <w:rtl/>
          <w:lang w:bidi="ar-EG"/>
        </w:rPr>
        <w:t xml:space="preserve"> ألف امرأة،</w:t>
      </w:r>
      <w:r w:rsidRPr="00A50DA5">
        <w:rPr>
          <w:rtl/>
          <w:lang w:bidi="ar-EG"/>
        </w:rPr>
        <w:t xml:space="preserve"> واتخذت إجراءات إحالة الشكاوى للجهات ذات العلاقة إلى ما يقرب من </w:t>
      </w:r>
      <w:r w:rsidRPr="009B7DD7">
        <w:rPr>
          <w:rtl/>
          <w:lang w:bidi="ar-EG"/>
        </w:rPr>
        <w:t>30</w:t>
      </w:r>
      <w:r w:rsidRPr="00A50DA5">
        <w:rPr>
          <w:rtl/>
          <w:lang w:bidi="ar-EG"/>
        </w:rPr>
        <w:t xml:space="preserve"> ألف شكوى. كما أشرفت الدولة على عدد من الدراسات والمسوح الخاصة بالعنف ضد المرأة ومنها دراسة التكلفة الاقتصادية للعنف ضد المرأة، والمسح الصحي الديمغرافي </w:t>
      </w:r>
      <w:r w:rsidRPr="009B7DD7">
        <w:rPr>
          <w:rtl/>
          <w:lang w:bidi="ar-EG"/>
        </w:rPr>
        <w:t>2021</w:t>
      </w:r>
      <w:r w:rsidRPr="00A50DA5">
        <w:rPr>
          <w:rFonts w:hint="cs"/>
          <w:rtl/>
          <w:lang w:bidi="ar-EG"/>
        </w:rPr>
        <w:t>.</w:t>
      </w:r>
    </w:p>
    <w:p w14:paraId="606AEB4C" w14:textId="77777777" w:rsidR="005468C6" w:rsidRPr="00A50DA5" w:rsidRDefault="005468C6" w:rsidP="002D6E1D">
      <w:pPr>
        <w:pStyle w:val="SingleTxtGA"/>
        <w:spacing w:line="350" w:lineRule="exact"/>
        <w:rPr>
          <w:lang w:bidi="ar-EG"/>
        </w:rPr>
      </w:pPr>
      <w:r w:rsidRPr="009B7DD7">
        <w:rPr>
          <w:lang w:bidi="ar-EG"/>
        </w:rPr>
        <w:t>34</w:t>
      </w:r>
      <w:r>
        <w:rPr>
          <w:rtl/>
          <w:lang w:bidi="ar-EG"/>
        </w:rPr>
        <w:t>-</w:t>
      </w:r>
      <w:r>
        <w:rPr>
          <w:rtl/>
          <w:lang w:bidi="ar-EG"/>
        </w:rPr>
        <w:tab/>
      </w:r>
      <w:r w:rsidRPr="00A50DA5">
        <w:rPr>
          <w:rFonts w:hint="cs"/>
          <w:rtl/>
          <w:lang w:bidi="ar-EG"/>
        </w:rPr>
        <w:t xml:space="preserve">ينظم المجلس القومي للمرأة </w:t>
      </w:r>
      <w:r w:rsidRPr="00A50DA5">
        <w:rPr>
          <w:rtl/>
          <w:lang w:bidi="ar-EG"/>
        </w:rPr>
        <w:t>حملات</w:t>
      </w:r>
      <w:r w:rsidRPr="00A50DA5">
        <w:rPr>
          <w:rFonts w:hint="cs"/>
          <w:rtl/>
          <w:lang w:bidi="ar-EG"/>
        </w:rPr>
        <w:t xml:space="preserve"> ت</w:t>
      </w:r>
      <w:r w:rsidRPr="00A50DA5">
        <w:rPr>
          <w:rtl/>
          <w:lang w:bidi="ar-EG"/>
        </w:rPr>
        <w:t>وعوية</w:t>
      </w:r>
      <w:r w:rsidRPr="00A50DA5">
        <w:rPr>
          <w:rFonts w:hint="cs"/>
          <w:rtl/>
          <w:lang w:bidi="ar-EG"/>
        </w:rPr>
        <w:t xml:space="preserve"> </w:t>
      </w:r>
      <w:r w:rsidRPr="00A50DA5">
        <w:rPr>
          <w:rtl/>
          <w:lang w:bidi="ar-EG"/>
        </w:rPr>
        <w:t>حول جميع أشكال العنف ضد المرأة، وطرق الإبلاغ عن</w:t>
      </w:r>
      <w:r w:rsidRPr="00A50DA5">
        <w:rPr>
          <w:rFonts w:hint="cs"/>
          <w:rtl/>
          <w:lang w:bidi="ar-EG"/>
        </w:rPr>
        <w:t>ها</w:t>
      </w:r>
      <w:r w:rsidRPr="00A50DA5">
        <w:rPr>
          <w:rtl/>
          <w:lang w:bidi="ar-EG"/>
        </w:rPr>
        <w:t>. كما يتم تنظيم الحملات بانتظام لتشجيع النساء على الإبلاغ، وزيادة وعيهن بحقوقهن القانونية والخدمات المقدمة لحمايتهن</w:t>
      </w:r>
      <w:r w:rsidRPr="00A50DA5">
        <w:rPr>
          <w:lang w:bidi="ar-EG"/>
        </w:rPr>
        <w:t>.</w:t>
      </w:r>
      <w:r w:rsidRPr="00A50DA5">
        <w:rPr>
          <w:rFonts w:hint="cs"/>
          <w:rtl/>
          <w:lang w:bidi="ar-EG"/>
        </w:rPr>
        <w:t xml:space="preserve"> </w:t>
      </w:r>
      <w:r w:rsidRPr="00A50DA5">
        <w:rPr>
          <w:rtl/>
          <w:lang w:bidi="ar-EG"/>
        </w:rPr>
        <w:t>أطلقــت اللجنــة الوطنيــة للقضــاء علي ختــان الاناث الخطــة الوطنيـة للقضـاء في تشـويه الاعضاء التناسـلية</w:t>
      </w:r>
      <w:r w:rsidRPr="00A50DA5">
        <w:rPr>
          <w:rFonts w:hint="cs"/>
          <w:rtl/>
          <w:lang w:bidi="ar-EG"/>
        </w:rPr>
        <w:t xml:space="preserve"> (</w:t>
      </w:r>
      <w:r w:rsidRPr="009B7DD7">
        <w:rPr>
          <w:rFonts w:hint="cs"/>
          <w:rtl/>
          <w:lang w:bidi="ar-EG"/>
        </w:rPr>
        <w:t>2022</w:t>
      </w:r>
      <w:r w:rsidRPr="00A50DA5">
        <w:rPr>
          <w:rFonts w:hint="cs"/>
          <w:rtl/>
          <w:lang w:bidi="ar-EG"/>
        </w:rPr>
        <w:t>-</w:t>
      </w:r>
      <w:r w:rsidRPr="009B7DD7">
        <w:rPr>
          <w:rFonts w:hint="cs"/>
          <w:rtl/>
          <w:lang w:bidi="ar-EG"/>
        </w:rPr>
        <w:t>2026</w:t>
      </w:r>
      <w:r w:rsidRPr="00A50DA5">
        <w:rPr>
          <w:rFonts w:hint="cs"/>
          <w:rtl/>
          <w:lang w:bidi="ar-EG"/>
        </w:rPr>
        <w:t xml:space="preserve">) كما </w:t>
      </w:r>
      <w:r w:rsidRPr="00A50DA5">
        <w:rPr>
          <w:rtl/>
          <w:lang w:bidi="ar-EG"/>
        </w:rPr>
        <w:t xml:space="preserve">صدر القانون رقم </w:t>
      </w:r>
      <w:r w:rsidRPr="009B7DD7">
        <w:rPr>
          <w:rtl/>
          <w:lang w:bidi="ar-EG"/>
        </w:rPr>
        <w:t>10</w:t>
      </w:r>
      <w:r w:rsidRPr="00A50DA5">
        <w:rPr>
          <w:rtl/>
          <w:lang w:bidi="ar-EG"/>
        </w:rPr>
        <w:t xml:space="preserve"> لسنة </w:t>
      </w:r>
      <w:r w:rsidRPr="009B7DD7">
        <w:rPr>
          <w:rtl/>
          <w:lang w:bidi="ar-EG"/>
        </w:rPr>
        <w:t>2021</w:t>
      </w:r>
      <w:r w:rsidRPr="00A50DA5">
        <w:rPr>
          <w:rtl/>
          <w:lang w:bidi="ar-EG"/>
        </w:rPr>
        <w:t xml:space="preserve"> بتعديل قانون العقوبات ليتضمن معاقبة من يجرى ختانا لأنثى بعقوبات السجن المشدد من خمس إلى عشر سنوات، ويشدد القانون العقوبة على مرتكبي الجريمة من الأطباء أو مزاولي مهنة التمريض لتصل إلى عشرين سنة، والحرمان من ممارسة المهنة مدة لا تقل عن ثلاث سنوات بعد إنهاء العقوبة، وغلق المنشأة التي جرت فيها عملية الختان. كما يعاقب القانون بالسجن كل من طلب ختان أنثى، ويعاقب بالحبس من </w:t>
      </w:r>
      <w:proofErr w:type="spellStart"/>
      <w:r w:rsidRPr="00A50DA5">
        <w:rPr>
          <w:rtl/>
          <w:lang w:bidi="ar-EG"/>
        </w:rPr>
        <w:t>دعى</w:t>
      </w:r>
      <w:proofErr w:type="spellEnd"/>
      <w:r w:rsidRPr="00A50DA5">
        <w:rPr>
          <w:rtl/>
          <w:lang w:bidi="ar-EG"/>
        </w:rPr>
        <w:t xml:space="preserve"> أو روج أو شجع علانية على ارتكاب جريمة ختان الإناث.</w:t>
      </w:r>
      <w:r w:rsidRPr="00A50DA5">
        <w:rPr>
          <w:rFonts w:ascii="Calibri" w:eastAsia="Calibri" w:hAnsi="Calibri" w:cs="Arial"/>
          <w:rtl/>
        </w:rPr>
        <w:t xml:space="preserve"> </w:t>
      </w:r>
    </w:p>
    <w:p w14:paraId="00D1A944" w14:textId="77777777" w:rsidR="005468C6" w:rsidRPr="00A50DA5" w:rsidRDefault="005468C6" w:rsidP="005468C6">
      <w:pPr>
        <w:pStyle w:val="SingleTxtGA"/>
        <w:rPr>
          <w:lang w:bidi="ar-EG"/>
        </w:rPr>
      </w:pPr>
      <w:r w:rsidRPr="009B7DD7">
        <w:rPr>
          <w:lang w:bidi="ar-EG"/>
        </w:rPr>
        <w:lastRenderedPageBreak/>
        <w:t>35</w:t>
      </w:r>
      <w:r>
        <w:rPr>
          <w:rtl/>
          <w:lang w:bidi="ar-EG"/>
        </w:rPr>
        <w:t>-</w:t>
      </w:r>
      <w:r>
        <w:rPr>
          <w:rtl/>
          <w:lang w:bidi="ar-EG"/>
        </w:rPr>
        <w:tab/>
      </w:r>
      <w:r w:rsidRPr="00A50DA5">
        <w:rPr>
          <w:rtl/>
          <w:lang w:bidi="ar-EG"/>
        </w:rPr>
        <w:t xml:space="preserve">تعاقب المادة </w:t>
      </w:r>
      <w:r w:rsidRPr="009B7DD7">
        <w:rPr>
          <w:rtl/>
          <w:lang w:bidi="ar-EG"/>
        </w:rPr>
        <w:t>242</w:t>
      </w:r>
      <w:r w:rsidRPr="00A50DA5">
        <w:rPr>
          <w:rtl/>
          <w:lang w:bidi="ar-EG"/>
        </w:rPr>
        <w:t xml:space="preserve"> من قانون العقوبات على الضرب الذي يتخلف من جرائه إصابات أيًا كان جسامتها، وكذلك المادة </w:t>
      </w:r>
      <w:r w:rsidRPr="009B7DD7">
        <w:rPr>
          <w:rtl/>
          <w:lang w:bidi="ar-EG"/>
        </w:rPr>
        <w:t>377</w:t>
      </w:r>
      <w:r w:rsidRPr="00A50DA5">
        <w:rPr>
          <w:rtl/>
          <w:lang w:bidi="ar-EG"/>
        </w:rPr>
        <w:t xml:space="preserve"> (</w:t>
      </w:r>
      <w:r w:rsidRPr="009B7DD7">
        <w:rPr>
          <w:rtl/>
          <w:lang w:bidi="ar-EG"/>
        </w:rPr>
        <w:t>9</w:t>
      </w:r>
      <w:r w:rsidRPr="00A50DA5">
        <w:rPr>
          <w:rtl/>
          <w:lang w:bidi="ar-EG"/>
        </w:rPr>
        <w:t xml:space="preserve">) من ذات القانون تعاقب على فعل الايذاء البسيط الذي لا ينجم عنه أية إصابات. ولا يوجد أي نص قانوني أو سوابق قضائية تعفي المعتدي من العقاب أيًا كانت صلته بالمجني عليه. أما المادة </w:t>
      </w:r>
      <w:r w:rsidRPr="009B7DD7">
        <w:rPr>
          <w:rtl/>
          <w:lang w:bidi="ar-EG"/>
        </w:rPr>
        <w:t>60</w:t>
      </w:r>
      <w:r w:rsidRPr="00A50DA5">
        <w:rPr>
          <w:rtl/>
          <w:lang w:bidi="ar-EG"/>
        </w:rPr>
        <w:t xml:space="preserve"> من قانون العقوبات، فإن المحكمة العليا قضت بأنها تبيح فقط الأفعال التي ترتكب عملًا بحق قرره القانون بصفة عامة ومن ثم لا تصلح أن يُدفع بها للإعفاء من المسئولية الجنائية عن فعل معاقب عليه قانونًا.</w:t>
      </w:r>
    </w:p>
    <w:p w14:paraId="06574357" w14:textId="77777777" w:rsidR="005468C6" w:rsidRPr="00A50DA5" w:rsidRDefault="005468C6" w:rsidP="005468C6">
      <w:pPr>
        <w:pStyle w:val="SingleTxtGA"/>
        <w:rPr>
          <w:lang w:bidi="ar-EG"/>
        </w:rPr>
      </w:pPr>
      <w:r w:rsidRPr="009B7DD7">
        <w:rPr>
          <w:lang w:bidi="ar-EG"/>
        </w:rPr>
        <w:t>36</w:t>
      </w:r>
      <w:r>
        <w:rPr>
          <w:rtl/>
          <w:lang w:bidi="ar-EG"/>
        </w:rPr>
        <w:t>-</w:t>
      </w:r>
      <w:r>
        <w:rPr>
          <w:rtl/>
          <w:lang w:bidi="ar-EG"/>
        </w:rPr>
        <w:tab/>
      </w:r>
      <w:r w:rsidRPr="00A50DA5">
        <w:rPr>
          <w:rFonts w:hint="cs"/>
          <w:rtl/>
          <w:lang w:bidi="ar-EG"/>
        </w:rPr>
        <w:t>يُقصد بجريمة الاغتصاب في القانون المصري الاتصال الجنسي الطبيعي من ذكر ضد أنثى بغير رضاها، أما غير ذلك من أفعال التعدي الجنسي ضد الأنثى-أو الذكر-كالإيلاج غير المهبلي وإن كان لا يصنف على أنه اغتصاب إلا أنه يُعد جريمة هتك عرض تصل عقوبتها للسجن المؤبد شأنها شأن الاغتصاب، ونحيل في هذا الشأن إلى رد مصر على قائمة القضايا المتعلقة بتقريرها المقدم إلى اللجنة المعنية بالقضاء على التمييز ضد المرأة في الفقرات (</w:t>
      </w:r>
      <w:r w:rsidRPr="009B7DD7">
        <w:rPr>
          <w:rFonts w:hint="cs"/>
          <w:rtl/>
          <w:lang w:bidi="ar-EG"/>
        </w:rPr>
        <w:t>39</w:t>
      </w:r>
      <w:r w:rsidRPr="00A50DA5">
        <w:rPr>
          <w:rFonts w:hint="cs"/>
          <w:rtl/>
          <w:lang w:bidi="ar-EG"/>
        </w:rPr>
        <w:t xml:space="preserve">، </w:t>
      </w:r>
      <w:r w:rsidRPr="009B7DD7">
        <w:rPr>
          <w:rFonts w:hint="cs"/>
          <w:rtl/>
          <w:lang w:bidi="ar-EG"/>
        </w:rPr>
        <w:t>46</w:t>
      </w:r>
      <w:r w:rsidRPr="00A50DA5">
        <w:rPr>
          <w:rFonts w:hint="cs"/>
          <w:rtl/>
          <w:lang w:bidi="ar-EG"/>
        </w:rPr>
        <w:t>-</w:t>
      </w:r>
      <w:r w:rsidRPr="009B7DD7">
        <w:rPr>
          <w:rFonts w:hint="cs"/>
          <w:rtl/>
          <w:lang w:bidi="ar-EG"/>
        </w:rPr>
        <w:t>48</w:t>
      </w:r>
      <w:r w:rsidRPr="00A50DA5">
        <w:rPr>
          <w:rFonts w:hint="cs"/>
          <w:rtl/>
          <w:lang w:bidi="ar-EG"/>
        </w:rPr>
        <w:t xml:space="preserve">) </w:t>
      </w:r>
      <w:r w:rsidRPr="00A50DA5">
        <w:rPr>
          <w:rtl/>
          <w:lang w:bidi="ar-EG"/>
        </w:rPr>
        <w:t>رمز الوثيقة (</w:t>
      </w:r>
      <w:r w:rsidRPr="00A50DA5">
        <w:rPr>
          <w:lang w:bidi="ar-EG"/>
        </w:rPr>
        <w:t>CEDAW/C/EGY/RQ/</w:t>
      </w:r>
      <w:r w:rsidRPr="009B7DD7">
        <w:rPr>
          <w:lang w:bidi="ar-EG"/>
        </w:rPr>
        <w:t>8</w:t>
      </w:r>
      <w:r w:rsidRPr="00A50DA5">
        <w:rPr>
          <w:lang w:bidi="ar-EG"/>
        </w:rPr>
        <w:t>-</w:t>
      </w:r>
      <w:r w:rsidRPr="009B7DD7">
        <w:rPr>
          <w:lang w:bidi="ar-EG"/>
        </w:rPr>
        <w:t>10</w:t>
      </w:r>
      <w:r w:rsidRPr="00A50DA5">
        <w:rPr>
          <w:rtl/>
          <w:lang w:bidi="ar-EG"/>
        </w:rPr>
        <w:t>)</w:t>
      </w:r>
      <w:r w:rsidRPr="00A50DA5">
        <w:rPr>
          <w:rFonts w:hint="cs"/>
          <w:rtl/>
          <w:lang w:bidi="ar-EG"/>
        </w:rPr>
        <w:t>،</w:t>
      </w:r>
      <w:r w:rsidRPr="00A50DA5">
        <w:rPr>
          <w:rtl/>
          <w:lang w:bidi="ar-EG"/>
        </w:rPr>
        <w:t xml:space="preserve">كما نحيل </w:t>
      </w:r>
      <w:r w:rsidRPr="00A50DA5">
        <w:rPr>
          <w:rFonts w:hint="cs"/>
          <w:rtl/>
          <w:lang w:bidi="ar-EG"/>
        </w:rPr>
        <w:t xml:space="preserve">إلى </w:t>
      </w:r>
      <w:r w:rsidRPr="00A50DA5">
        <w:rPr>
          <w:rtl/>
          <w:lang w:bidi="ar-EG"/>
        </w:rPr>
        <w:t>الفقرات (</w:t>
      </w:r>
      <w:r w:rsidRPr="009B7DD7">
        <w:rPr>
          <w:rtl/>
          <w:lang w:bidi="ar-EG"/>
        </w:rPr>
        <w:t>136</w:t>
      </w:r>
      <w:r w:rsidRPr="00A50DA5">
        <w:rPr>
          <w:rtl/>
          <w:lang w:bidi="ar-EG"/>
        </w:rPr>
        <w:t>-</w:t>
      </w:r>
      <w:r w:rsidRPr="009B7DD7">
        <w:rPr>
          <w:rtl/>
          <w:lang w:bidi="ar-EG"/>
        </w:rPr>
        <w:t>42</w:t>
      </w:r>
      <w:r w:rsidRPr="00A50DA5">
        <w:rPr>
          <w:rtl/>
          <w:lang w:bidi="ar-EG"/>
        </w:rPr>
        <w:t>) بر</w:t>
      </w:r>
      <w:r w:rsidRPr="00A50DA5">
        <w:rPr>
          <w:rFonts w:hint="cs"/>
          <w:rtl/>
          <w:lang w:bidi="ar-EG"/>
        </w:rPr>
        <w:t>د</w:t>
      </w:r>
      <w:r w:rsidRPr="00A50DA5">
        <w:rPr>
          <w:rtl/>
          <w:lang w:bidi="ar-EG"/>
        </w:rPr>
        <w:t xml:space="preserve"> مصر على قائمة المسائل الخاصة بتقريرها الدوري الخامس المقدم إلى اللجنة المعنية بحقوق الإنسان (</w:t>
      </w:r>
      <w:r w:rsidRPr="00A50DA5">
        <w:rPr>
          <w:lang w:bidi="ar-EG"/>
        </w:rPr>
        <w:t>CCPR/C/EGY/RQ/</w:t>
      </w:r>
      <w:r w:rsidRPr="009B7DD7">
        <w:rPr>
          <w:lang w:bidi="ar-EG"/>
        </w:rPr>
        <w:t>5</w:t>
      </w:r>
      <w:r w:rsidRPr="00A50DA5">
        <w:rPr>
          <w:rtl/>
          <w:lang w:bidi="ar-EG"/>
        </w:rPr>
        <w:t>)</w:t>
      </w:r>
    </w:p>
    <w:p w14:paraId="5CBF0578" w14:textId="77777777" w:rsidR="005468C6" w:rsidRPr="009B7DD7" w:rsidRDefault="005468C6" w:rsidP="005468C6">
      <w:pPr>
        <w:pStyle w:val="H1GA"/>
        <w:rPr>
          <w:rtl/>
        </w:rPr>
      </w:pPr>
      <w:r w:rsidRPr="009B7DD7">
        <w:rPr>
          <w:rtl/>
        </w:rPr>
        <w:tab/>
      </w:r>
      <w:r w:rsidRPr="009B7DD7">
        <w:rPr>
          <w:rFonts w:hint="cs"/>
          <w:rtl/>
        </w:rPr>
        <w:t>زاي-</w:t>
      </w:r>
      <w:r w:rsidRPr="009B7DD7">
        <w:rPr>
          <w:rtl/>
        </w:rPr>
        <w:tab/>
        <w:t>الرد على الفقرة (7) من قائمة القضايا</w:t>
      </w:r>
    </w:p>
    <w:p w14:paraId="2741C005" w14:textId="77777777" w:rsidR="005468C6" w:rsidRPr="00A50DA5" w:rsidRDefault="005468C6" w:rsidP="005468C6">
      <w:pPr>
        <w:pStyle w:val="SingleTxtGA"/>
        <w:rPr>
          <w:u w:val="single"/>
          <w:lang w:bidi="ar-EG"/>
        </w:rPr>
      </w:pPr>
      <w:r w:rsidRPr="009B7DD7">
        <w:rPr>
          <w:lang w:bidi="ar-EG"/>
        </w:rPr>
        <w:t>37</w:t>
      </w:r>
      <w:r>
        <w:rPr>
          <w:rtl/>
          <w:lang w:bidi="ar-EG"/>
        </w:rPr>
        <w:t>-</w:t>
      </w:r>
      <w:r>
        <w:rPr>
          <w:rtl/>
          <w:lang w:bidi="ar-EG"/>
        </w:rPr>
        <w:tab/>
      </w:r>
      <w:r w:rsidRPr="00A50DA5">
        <w:rPr>
          <w:rtl/>
        </w:rPr>
        <w:t>بشأن المعلومات المصنفة لضحايا الاتجار بالبشر خلال الأعوام (</w:t>
      </w:r>
      <w:r w:rsidRPr="009B7DD7">
        <w:rPr>
          <w:rtl/>
        </w:rPr>
        <w:t>2020</w:t>
      </w:r>
      <w:r w:rsidRPr="00A50DA5">
        <w:rPr>
          <w:rtl/>
        </w:rPr>
        <w:t>-</w:t>
      </w:r>
      <w:r w:rsidRPr="009B7DD7">
        <w:rPr>
          <w:rtl/>
        </w:rPr>
        <w:t>2022</w:t>
      </w:r>
      <w:r w:rsidRPr="00A50DA5">
        <w:rPr>
          <w:rtl/>
        </w:rPr>
        <w:t xml:space="preserve">) بلغ العدد </w:t>
      </w:r>
      <w:r w:rsidRPr="00A50DA5">
        <w:rPr>
          <w:rFonts w:hint="cs"/>
          <w:rtl/>
        </w:rPr>
        <w:t>الإجمالي</w:t>
      </w:r>
      <w:r w:rsidRPr="00A50DA5">
        <w:rPr>
          <w:rtl/>
        </w:rPr>
        <w:t xml:space="preserve"> للضحايا (</w:t>
      </w:r>
      <w:r w:rsidRPr="009B7DD7">
        <w:rPr>
          <w:rtl/>
        </w:rPr>
        <w:t>864</w:t>
      </w:r>
      <w:r w:rsidRPr="00A50DA5">
        <w:rPr>
          <w:rtl/>
        </w:rPr>
        <w:t>) ضحية، البالغون منهم (</w:t>
      </w:r>
      <w:r w:rsidRPr="009B7DD7">
        <w:rPr>
          <w:rtl/>
        </w:rPr>
        <w:t>342</w:t>
      </w:r>
      <w:r w:rsidRPr="00A50DA5">
        <w:rPr>
          <w:rtl/>
        </w:rPr>
        <w:t>) من بينهم بالغون ذكور (</w:t>
      </w:r>
      <w:r w:rsidRPr="009B7DD7">
        <w:rPr>
          <w:rtl/>
        </w:rPr>
        <w:t>238</w:t>
      </w:r>
      <w:r w:rsidRPr="00A50DA5">
        <w:rPr>
          <w:rtl/>
        </w:rPr>
        <w:t xml:space="preserve">) والبالغات من </w:t>
      </w:r>
      <w:r w:rsidRPr="005E778B">
        <w:rPr>
          <w:spacing w:val="-2"/>
          <w:rtl/>
        </w:rPr>
        <w:t>الإناث (</w:t>
      </w:r>
      <w:r w:rsidRPr="009B7DD7">
        <w:rPr>
          <w:spacing w:val="-2"/>
          <w:rtl/>
        </w:rPr>
        <w:t>104</w:t>
      </w:r>
      <w:r w:rsidRPr="005E778B">
        <w:rPr>
          <w:spacing w:val="-2"/>
          <w:rtl/>
        </w:rPr>
        <w:t>) ووصل عدد الأطفال القصر (</w:t>
      </w:r>
      <w:r w:rsidRPr="009B7DD7">
        <w:rPr>
          <w:spacing w:val="-2"/>
          <w:rtl/>
        </w:rPr>
        <w:t>531</w:t>
      </w:r>
      <w:r w:rsidRPr="005E778B">
        <w:rPr>
          <w:spacing w:val="-2"/>
          <w:rtl/>
        </w:rPr>
        <w:t>)، وبشأن معلومات عن الشكاوى والتحقيقات والملاحقات</w:t>
      </w:r>
      <w:r w:rsidRPr="00A50DA5">
        <w:rPr>
          <w:rtl/>
        </w:rPr>
        <w:t xml:space="preserve"> القضائية والإدانات والأحكام المسجلة في قضايا الاتجار بالبشر، فقد تنوعت صور جريمة الاتجار بالبشر، </w:t>
      </w:r>
      <w:r w:rsidRPr="005E778B">
        <w:rPr>
          <w:spacing w:val="-2"/>
          <w:rtl/>
        </w:rPr>
        <w:t xml:space="preserve">ومنها العمل </w:t>
      </w:r>
      <w:r w:rsidRPr="005E778B">
        <w:rPr>
          <w:rFonts w:hint="cs"/>
          <w:spacing w:val="-2"/>
          <w:rtl/>
        </w:rPr>
        <w:t>القسري</w:t>
      </w:r>
      <w:r w:rsidRPr="005E778B">
        <w:rPr>
          <w:spacing w:val="-2"/>
          <w:rtl/>
        </w:rPr>
        <w:t xml:space="preserve">، الزواج </w:t>
      </w:r>
      <w:r w:rsidRPr="005E778B">
        <w:rPr>
          <w:rFonts w:hint="cs"/>
          <w:spacing w:val="-2"/>
          <w:rtl/>
        </w:rPr>
        <w:t>القسري</w:t>
      </w:r>
      <w:r w:rsidRPr="005E778B">
        <w:rPr>
          <w:spacing w:val="-2"/>
          <w:rtl/>
        </w:rPr>
        <w:t xml:space="preserve">، واستئصال الأعضاء خلال </w:t>
      </w:r>
      <w:r w:rsidRPr="005E778B">
        <w:rPr>
          <w:rFonts w:hint="cs"/>
          <w:spacing w:val="-2"/>
          <w:rtl/>
        </w:rPr>
        <w:t>عامي</w:t>
      </w:r>
      <w:r w:rsidRPr="005E778B">
        <w:rPr>
          <w:spacing w:val="-2"/>
          <w:rtl/>
        </w:rPr>
        <w:t xml:space="preserve"> (</w:t>
      </w:r>
      <w:r w:rsidRPr="009B7DD7">
        <w:rPr>
          <w:spacing w:val="-2"/>
          <w:rtl/>
        </w:rPr>
        <w:t>2022</w:t>
      </w:r>
      <w:r w:rsidRPr="005E778B">
        <w:rPr>
          <w:rFonts w:hint="cs"/>
          <w:spacing w:val="-2"/>
          <w:rtl/>
        </w:rPr>
        <w:t>-</w:t>
      </w:r>
      <w:r w:rsidRPr="005E778B">
        <w:rPr>
          <w:spacing w:val="-2"/>
          <w:rtl/>
        </w:rPr>
        <w:t xml:space="preserve"> </w:t>
      </w:r>
      <w:r w:rsidRPr="009B7DD7">
        <w:rPr>
          <w:spacing w:val="-2"/>
          <w:rtl/>
        </w:rPr>
        <w:t>2023</w:t>
      </w:r>
      <w:r w:rsidRPr="005E778B">
        <w:rPr>
          <w:spacing w:val="-2"/>
          <w:rtl/>
        </w:rPr>
        <w:t>)</w:t>
      </w:r>
      <w:r w:rsidRPr="005E778B">
        <w:rPr>
          <w:rFonts w:hint="cs"/>
          <w:spacing w:val="-2"/>
          <w:rtl/>
        </w:rPr>
        <w:t xml:space="preserve"> بلغ إجمالي عدد</w:t>
      </w:r>
      <w:r w:rsidRPr="00A50DA5">
        <w:rPr>
          <w:rFonts w:hint="cs"/>
          <w:rtl/>
        </w:rPr>
        <w:t xml:space="preserve"> الأفراد الذين تمت إدانتهم في (</w:t>
      </w:r>
      <w:r w:rsidRPr="009B7DD7">
        <w:rPr>
          <w:rFonts w:hint="cs"/>
          <w:rtl/>
        </w:rPr>
        <w:t>33</w:t>
      </w:r>
      <w:r w:rsidRPr="00A50DA5">
        <w:rPr>
          <w:rFonts w:hint="cs"/>
          <w:rtl/>
        </w:rPr>
        <w:t>) قضية عدد (</w:t>
      </w:r>
      <w:r w:rsidRPr="009B7DD7">
        <w:rPr>
          <w:rFonts w:hint="cs"/>
          <w:rtl/>
        </w:rPr>
        <w:t>107</w:t>
      </w:r>
      <w:r w:rsidRPr="00A50DA5">
        <w:rPr>
          <w:rFonts w:hint="cs"/>
          <w:rtl/>
        </w:rPr>
        <w:t>) فرد، من بينهم (</w:t>
      </w:r>
      <w:r w:rsidRPr="009B7DD7">
        <w:rPr>
          <w:rFonts w:hint="cs"/>
          <w:rtl/>
        </w:rPr>
        <w:t>20</w:t>
      </w:r>
      <w:r w:rsidRPr="00A50DA5">
        <w:rPr>
          <w:rFonts w:hint="cs"/>
          <w:rtl/>
        </w:rPr>
        <w:t>) فرد في (</w:t>
      </w:r>
      <w:r w:rsidRPr="009B7DD7">
        <w:rPr>
          <w:rFonts w:hint="cs"/>
          <w:rtl/>
        </w:rPr>
        <w:t>7</w:t>
      </w:r>
      <w:r w:rsidRPr="00A50DA5">
        <w:rPr>
          <w:rFonts w:hint="cs"/>
          <w:rtl/>
        </w:rPr>
        <w:t>) قضايا تتعلق بالاتجار بالجنس، و(</w:t>
      </w:r>
      <w:r w:rsidRPr="009B7DD7">
        <w:rPr>
          <w:rFonts w:hint="cs"/>
          <w:rtl/>
        </w:rPr>
        <w:t>22</w:t>
      </w:r>
      <w:r w:rsidRPr="00A50DA5">
        <w:rPr>
          <w:rFonts w:hint="cs"/>
          <w:rtl/>
        </w:rPr>
        <w:t>) فرد في (</w:t>
      </w:r>
      <w:r w:rsidRPr="009B7DD7">
        <w:rPr>
          <w:rFonts w:hint="cs"/>
          <w:rtl/>
        </w:rPr>
        <w:t>9</w:t>
      </w:r>
      <w:r w:rsidRPr="00A50DA5">
        <w:rPr>
          <w:rFonts w:hint="cs"/>
          <w:rtl/>
        </w:rPr>
        <w:t>) قضايا تتعلق بالعمل القسري، وتشمل تلك الأعداد (</w:t>
      </w:r>
      <w:r w:rsidRPr="009B7DD7">
        <w:rPr>
          <w:rFonts w:hint="cs"/>
          <w:rtl/>
        </w:rPr>
        <w:t>95</w:t>
      </w:r>
      <w:r w:rsidRPr="00A50DA5">
        <w:rPr>
          <w:rFonts w:hint="cs"/>
          <w:rtl/>
        </w:rPr>
        <w:t>) متهم في</w:t>
      </w:r>
      <w:r>
        <w:rPr>
          <w:rFonts w:hint="eastAsia"/>
          <w:rtl/>
        </w:rPr>
        <w:t> </w:t>
      </w:r>
      <w:r w:rsidRPr="00A50DA5">
        <w:rPr>
          <w:rFonts w:hint="cs"/>
          <w:rtl/>
        </w:rPr>
        <w:t>(</w:t>
      </w:r>
      <w:r w:rsidRPr="009B7DD7">
        <w:rPr>
          <w:rFonts w:hint="cs"/>
          <w:rtl/>
        </w:rPr>
        <w:t>28</w:t>
      </w:r>
      <w:r w:rsidRPr="00A50DA5">
        <w:rPr>
          <w:rFonts w:hint="cs"/>
          <w:rtl/>
        </w:rPr>
        <w:t>) قضية أدينوا بموجب قوانين الاتجار بالبشر، وتشمل الأعداد المذكورة كذلك (</w:t>
      </w:r>
      <w:r w:rsidRPr="009B7DD7">
        <w:rPr>
          <w:rFonts w:hint="cs"/>
          <w:rtl/>
        </w:rPr>
        <w:t>12</w:t>
      </w:r>
      <w:r w:rsidRPr="00A50DA5">
        <w:rPr>
          <w:rFonts w:hint="cs"/>
          <w:rtl/>
        </w:rPr>
        <w:t>) فرد في (</w:t>
      </w:r>
      <w:r w:rsidRPr="009B7DD7">
        <w:rPr>
          <w:rFonts w:hint="cs"/>
          <w:rtl/>
        </w:rPr>
        <w:t>5</w:t>
      </w:r>
      <w:r w:rsidRPr="00A50DA5">
        <w:rPr>
          <w:rFonts w:hint="cs"/>
          <w:rtl/>
        </w:rPr>
        <w:t>) قضايا بموجب قوانين غير متعلقة بالاتجار بالبشر. وبلغت عدد الإدانات التي صدرت حديثا من محاكم الاستئناف (</w:t>
      </w:r>
      <w:r w:rsidRPr="009B7DD7">
        <w:rPr>
          <w:rFonts w:hint="cs"/>
          <w:rtl/>
        </w:rPr>
        <w:t>3</w:t>
      </w:r>
      <w:r w:rsidRPr="00A50DA5">
        <w:rPr>
          <w:rFonts w:hint="cs"/>
          <w:rtl/>
        </w:rPr>
        <w:t>) قضايا، وعدد الأحكام التي نقضها حديثا قضية واحدة، وعدد الأفراد الذين تم تبرئتهم شخص واحد.</w:t>
      </w:r>
    </w:p>
    <w:p w14:paraId="207037DD" w14:textId="77777777" w:rsidR="005468C6" w:rsidRPr="009B7DD7" w:rsidRDefault="005468C6" w:rsidP="005468C6">
      <w:pPr>
        <w:pStyle w:val="H23GA"/>
        <w:rPr>
          <w:rtl/>
          <w:lang w:bidi="ar-EG"/>
        </w:rPr>
      </w:pPr>
      <w:r w:rsidRPr="009B7DD7">
        <w:rPr>
          <w:rtl/>
          <w:lang w:bidi="ar-EG"/>
        </w:rPr>
        <w:tab/>
      </w:r>
      <w:r w:rsidRPr="009B7DD7">
        <w:rPr>
          <w:rtl/>
          <w:lang w:bidi="ar-EG"/>
        </w:rPr>
        <w:tab/>
        <w:t xml:space="preserve">وبشأن التدابير المتخذة لمكافحة الاتجار الداخلي والخارجي بالبشر؛ </w:t>
      </w:r>
    </w:p>
    <w:p w14:paraId="0C1BEE08" w14:textId="77777777" w:rsidR="005468C6" w:rsidRPr="009B7DD7" w:rsidRDefault="005468C6" w:rsidP="005468C6">
      <w:pPr>
        <w:pStyle w:val="H23GA"/>
        <w:rPr>
          <w:lang w:bidi="ar-EG"/>
        </w:rPr>
      </w:pPr>
      <w:r w:rsidRPr="009B7DD7">
        <w:rPr>
          <w:rtl/>
        </w:rPr>
        <w:tab/>
      </w:r>
      <w:r w:rsidRPr="009B7DD7">
        <w:rPr>
          <w:rFonts w:hint="cs"/>
          <w:rtl/>
        </w:rPr>
        <w:t>(أ‌)</w:t>
      </w:r>
      <w:r w:rsidRPr="009B7DD7">
        <w:rPr>
          <w:rFonts w:hint="cs"/>
          <w:rtl/>
        </w:rPr>
        <w:tab/>
      </w:r>
      <w:r w:rsidRPr="009B7DD7">
        <w:rPr>
          <w:rtl/>
        </w:rPr>
        <w:t xml:space="preserve">ضمان الإنفاذ الفعال لقانون مكافحة الاتجار بالبشر؛ </w:t>
      </w:r>
    </w:p>
    <w:p w14:paraId="26876D18" w14:textId="77777777" w:rsidR="005468C6" w:rsidRPr="00721312" w:rsidRDefault="005468C6" w:rsidP="005468C6">
      <w:pPr>
        <w:pStyle w:val="SingleTxtGA"/>
        <w:rPr>
          <w:lang w:bidi="ar-EG"/>
        </w:rPr>
      </w:pPr>
      <w:r w:rsidRPr="009B7DD7">
        <w:rPr>
          <w:lang w:bidi="ar-EG"/>
        </w:rPr>
        <w:t>38</w:t>
      </w:r>
      <w:r>
        <w:rPr>
          <w:rtl/>
          <w:lang w:bidi="ar-EG"/>
        </w:rPr>
        <w:t>-</w:t>
      </w:r>
      <w:r>
        <w:rPr>
          <w:rtl/>
          <w:lang w:bidi="ar-EG"/>
        </w:rPr>
        <w:tab/>
      </w:r>
      <w:r w:rsidRPr="00A50DA5">
        <w:rPr>
          <w:rtl/>
          <w:lang w:bidi="ar-EG"/>
        </w:rPr>
        <w:t>تنتهج مصر سياسة شاملة للتعامل مع جريمة الاتجار بالبشر، وتقوم هذه السياسة على الركائز الأربع التي حددتها الأمم المتحدة وهي المنع، الحماية، والمعاقبة، والتعاون الدولي</w:t>
      </w:r>
      <w:r w:rsidRPr="00A50DA5">
        <w:rPr>
          <w:rFonts w:hint="cs"/>
          <w:rtl/>
          <w:lang w:bidi="ar-EG"/>
        </w:rPr>
        <w:t xml:space="preserve">، أطلقت </w:t>
      </w:r>
      <w:r w:rsidRPr="00A50DA5">
        <w:rPr>
          <w:rtl/>
          <w:lang w:bidi="ar-EG"/>
        </w:rPr>
        <w:t>اللجنة الوطنية التنسيقية لمكافحة الهجرة غير الشرعية والاتجار بالبشر</w:t>
      </w:r>
      <w:r w:rsidRPr="00A50DA5">
        <w:rPr>
          <w:rFonts w:hint="cs"/>
          <w:rtl/>
          <w:lang w:bidi="ar-EG"/>
        </w:rPr>
        <w:t xml:space="preserve"> </w:t>
      </w:r>
      <w:r w:rsidRPr="00A50DA5">
        <w:rPr>
          <w:rtl/>
          <w:lang w:bidi="ar-EG"/>
        </w:rPr>
        <w:t xml:space="preserve">الاستراتيجية الوطنية الثالثة </w:t>
      </w:r>
      <w:r w:rsidRPr="009B7DD7">
        <w:rPr>
          <w:rtl/>
          <w:lang w:bidi="ar-EG"/>
        </w:rPr>
        <w:t>2022</w:t>
      </w:r>
      <w:r w:rsidRPr="00A50DA5">
        <w:rPr>
          <w:rtl/>
          <w:lang w:bidi="ar-EG"/>
        </w:rPr>
        <w:t>-</w:t>
      </w:r>
      <w:r w:rsidRPr="009B7DD7">
        <w:rPr>
          <w:rtl/>
          <w:lang w:bidi="ar-EG"/>
        </w:rPr>
        <w:t>2026</w:t>
      </w:r>
      <w:r w:rsidRPr="00A50DA5">
        <w:rPr>
          <w:rtl/>
          <w:lang w:bidi="ar-EG"/>
        </w:rPr>
        <w:t xml:space="preserve">، </w:t>
      </w:r>
      <w:r w:rsidRPr="00A50DA5">
        <w:rPr>
          <w:rFonts w:hint="cs"/>
          <w:rtl/>
          <w:lang w:bidi="ar-EG"/>
        </w:rPr>
        <w:t xml:space="preserve">التي </w:t>
      </w:r>
      <w:r w:rsidRPr="00A50DA5">
        <w:rPr>
          <w:rtl/>
          <w:lang w:bidi="ar-EG"/>
        </w:rPr>
        <w:t>أولت</w:t>
      </w:r>
      <w:r w:rsidRPr="00A50DA5">
        <w:rPr>
          <w:rFonts w:hint="cs"/>
          <w:rtl/>
          <w:lang w:bidi="ar-EG"/>
        </w:rPr>
        <w:t xml:space="preserve"> </w:t>
      </w:r>
      <w:r w:rsidRPr="00A50DA5">
        <w:rPr>
          <w:rtl/>
          <w:lang w:bidi="ar-EG"/>
        </w:rPr>
        <w:t>اهتماما</w:t>
      </w:r>
      <w:r w:rsidRPr="00A50DA5">
        <w:rPr>
          <w:rFonts w:hint="cs"/>
          <w:rtl/>
          <w:lang w:bidi="ar-EG"/>
        </w:rPr>
        <w:t xml:space="preserve"> </w:t>
      </w:r>
      <w:r w:rsidRPr="00A50DA5">
        <w:rPr>
          <w:rtl/>
          <w:lang w:bidi="ar-EG"/>
        </w:rPr>
        <w:t>بمحور حماية الضحايا من خلال تحديث آليات الإحالة الوطنية، وتعزيز بناء قدرات القائمين على الحماية الاجتماعية</w:t>
      </w:r>
      <w:r w:rsidRPr="00A50DA5">
        <w:rPr>
          <w:rFonts w:hint="cs"/>
          <w:rtl/>
          <w:lang w:bidi="ar-EG"/>
        </w:rPr>
        <w:t xml:space="preserve">. كما </w:t>
      </w:r>
      <w:r w:rsidRPr="00A50DA5">
        <w:rPr>
          <w:rtl/>
          <w:lang w:bidi="ar-EG"/>
        </w:rPr>
        <w:t xml:space="preserve">توفر النيابة العامة الحماية القانونية للضحية، وتشمل الحماية، عزل الضحايا عن باقي المحتجزين من الجناة المحتملين، وضمان سرية بيانات الضحايا، وندب محامين، </w:t>
      </w:r>
      <w:r w:rsidRPr="00721312">
        <w:rPr>
          <w:rtl/>
          <w:lang w:bidi="ar-EG"/>
        </w:rPr>
        <w:t xml:space="preserve">وإحالتهم إلى دار إيواء ضحايا الاتجار بالبشر أو أحد دور الإيواء الأخرى التابعة لوزارة التضامن الاجتماعي. كما تم تخصيص </w:t>
      </w:r>
      <w:r w:rsidRPr="009B7DD7">
        <w:rPr>
          <w:rtl/>
          <w:lang w:bidi="ar-EG"/>
        </w:rPr>
        <w:t>8</w:t>
      </w:r>
      <w:r w:rsidRPr="00721312">
        <w:rPr>
          <w:rtl/>
          <w:lang w:bidi="ar-EG"/>
        </w:rPr>
        <w:t xml:space="preserve"> دوائر قضائية لبحث القضايا المرتبطة بالاتجار بالبشر الى جانب تخصيص نيابات. </w:t>
      </w:r>
    </w:p>
    <w:p w14:paraId="3470F06F" w14:textId="77777777" w:rsidR="005468C6" w:rsidRPr="00721312" w:rsidRDefault="005468C6" w:rsidP="005468C6">
      <w:pPr>
        <w:pStyle w:val="SingleTxtGA"/>
        <w:rPr>
          <w:lang w:bidi="ar-EG"/>
        </w:rPr>
      </w:pPr>
      <w:r w:rsidRPr="009B7DD7">
        <w:rPr>
          <w:lang w:bidi="ar-EG"/>
        </w:rPr>
        <w:lastRenderedPageBreak/>
        <w:t>39</w:t>
      </w:r>
      <w:r w:rsidRPr="00721312">
        <w:rPr>
          <w:rtl/>
          <w:lang w:bidi="ar-EG"/>
        </w:rPr>
        <w:t>-</w:t>
      </w:r>
      <w:r w:rsidRPr="00721312">
        <w:rPr>
          <w:rtl/>
          <w:lang w:bidi="ar-EG"/>
        </w:rPr>
        <w:tab/>
        <w:t>وفى سياق</w:t>
      </w:r>
      <w:r w:rsidRPr="00721312">
        <w:rPr>
          <w:rFonts w:hint="cs"/>
          <w:rtl/>
          <w:lang w:bidi="ar-EG"/>
        </w:rPr>
        <w:t xml:space="preserve"> </w:t>
      </w:r>
      <w:r w:rsidRPr="00721312">
        <w:rPr>
          <w:rtl/>
          <w:lang w:bidi="ar-EG"/>
        </w:rPr>
        <w:t>متصل</w:t>
      </w:r>
      <w:r w:rsidRPr="00721312">
        <w:rPr>
          <w:rFonts w:hint="cs"/>
          <w:rtl/>
          <w:lang w:bidi="ar-EG"/>
        </w:rPr>
        <w:t>،</w:t>
      </w:r>
      <w:r w:rsidRPr="00721312">
        <w:rPr>
          <w:rtl/>
          <w:lang w:bidi="ar-EG"/>
        </w:rPr>
        <w:t xml:space="preserve"> ت</w:t>
      </w:r>
      <w:r w:rsidRPr="00721312">
        <w:rPr>
          <w:rFonts w:hint="cs"/>
          <w:rtl/>
          <w:lang w:bidi="ar-EG"/>
        </w:rPr>
        <w:t>ُ</w:t>
      </w:r>
      <w:r w:rsidRPr="00721312">
        <w:rPr>
          <w:rtl/>
          <w:lang w:bidi="ar-EG"/>
        </w:rPr>
        <w:t xml:space="preserve">عد اللجنة الوطنية التنسيقية خريطة توضح المحافظات التي تنتشر بها جرائم الاتجار بالبشر وصورها، وفقا لأعداد تحقيقات النيابة العامة والبلاغات والشكاوى </w:t>
      </w:r>
      <w:r w:rsidRPr="00721312">
        <w:rPr>
          <w:rFonts w:hint="cs"/>
          <w:rtl/>
          <w:lang w:bidi="ar-EG"/>
        </w:rPr>
        <w:t>التي</w:t>
      </w:r>
      <w:r w:rsidRPr="00721312">
        <w:rPr>
          <w:rtl/>
          <w:lang w:bidi="ar-EG"/>
        </w:rPr>
        <w:t xml:space="preserve"> تستقبلها منظومة الخطوط الساخنة. كما اضطلعت وزارة الداخلية خلال الفترة من (يناير </w:t>
      </w:r>
      <w:r w:rsidRPr="009B7DD7">
        <w:rPr>
          <w:rtl/>
          <w:lang w:bidi="ar-EG"/>
        </w:rPr>
        <w:t>2019</w:t>
      </w:r>
      <w:r w:rsidRPr="00721312">
        <w:rPr>
          <w:rtl/>
          <w:lang w:bidi="ar-EG"/>
        </w:rPr>
        <w:t xml:space="preserve"> – مارس </w:t>
      </w:r>
      <w:r w:rsidRPr="009B7DD7">
        <w:rPr>
          <w:rtl/>
          <w:lang w:bidi="ar-EG"/>
        </w:rPr>
        <w:t>2023</w:t>
      </w:r>
      <w:r w:rsidRPr="00721312">
        <w:rPr>
          <w:rtl/>
          <w:lang w:bidi="ar-EG"/>
        </w:rPr>
        <w:t>) بضبط عدد (</w:t>
      </w:r>
      <w:r w:rsidRPr="009B7DD7">
        <w:rPr>
          <w:rtl/>
          <w:lang w:bidi="ar-EG"/>
        </w:rPr>
        <w:t>1250</w:t>
      </w:r>
      <w:r w:rsidRPr="00721312">
        <w:rPr>
          <w:rtl/>
          <w:lang w:bidi="ar-EG"/>
        </w:rPr>
        <w:t>) متهم</w:t>
      </w:r>
      <w:r w:rsidRPr="00721312">
        <w:rPr>
          <w:rFonts w:hint="cs"/>
          <w:rtl/>
          <w:lang w:bidi="ar-EG"/>
        </w:rPr>
        <w:t>ا</w:t>
      </w:r>
      <w:r w:rsidRPr="00721312">
        <w:rPr>
          <w:rtl/>
          <w:lang w:bidi="ar-EG"/>
        </w:rPr>
        <w:t xml:space="preserve"> في (</w:t>
      </w:r>
      <w:r w:rsidRPr="009B7DD7">
        <w:rPr>
          <w:rtl/>
          <w:lang w:bidi="ar-EG"/>
        </w:rPr>
        <w:t>1030</w:t>
      </w:r>
      <w:r w:rsidRPr="00721312">
        <w:rPr>
          <w:rtl/>
          <w:lang w:bidi="ar-EG"/>
        </w:rPr>
        <w:t>) قضية في مجال مكافحة الهجرة غير الشرعية، وضبط عدد (</w:t>
      </w:r>
      <w:r w:rsidRPr="009B7DD7">
        <w:rPr>
          <w:rtl/>
          <w:lang w:bidi="ar-EG"/>
        </w:rPr>
        <w:t>442</w:t>
      </w:r>
      <w:r w:rsidRPr="00721312">
        <w:rPr>
          <w:rtl/>
          <w:lang w:bidi="ar-EG"/>
        </w:rPr>
        <w:t>) متهم</w:t>
      </w:r>
      <w:r w:rsidRPr="00721312">
        <w:rPr>
          <w:rFonts w:hint="cs"/>
          <w:rtl/>
          <w:lang w:bidi="ar-EG"/>
        </w:rPr>
        <w:t>ا</w:t>
      </w:r>
      <w:r w:rsidRPr="00721312">
        <w:rPr>
          <w:rtl/>
          <w:lang w:bidi="ar-EG"/>
        </w:rPr>
        <w:t xml:space="preserve"> </w:t>
      </w:r>
      <w:r w:rsidRPr="00721312">
        <w:rPr>
          <w:rFonts w:hint="cs"/>
          <w:rtl/>
          <w:lang w:bidi="ar-EG"/>
        </w:rPr>
        <w:t>في</w:t>
      </w:r>
      <w:r w:rsidRPr="00721312">
        <w:rPr>
          <w:rtl/>
          <w:lang w:bidi="ar-EG"/>
        </w:rPr>
        <w:t xml:space="preserve"> (</w:t>
      </w:r>
      <w:r w:rsidRPr="009B7DD7">
        <w:rPr>
          <w:rtl/>
          <w:lang w:bidi="ar-EG"/>
        </w:rPr>
        <w:t>236</w:t>
      </w:r>
      <w:r w:rsidRPr="00721312">
        <w:rPr>
          <w:rtl/>
          <w:lang w:bidi="ar-EG"/>
        </w:rPr>
        <w:t>) قضية في مجال مكافحة الاتجار بالبشر.</w:t>
      </w:r>
    </w:p>
    <w:p w14:paraId="6BC4AD6F" w14:textId="77777777" w:rsidR="005468C6" w:rsidRPr="009B7DD7" w:rsidRDefault="005468C6" w:rsidP="005468C6">
      <w:pPr>
        <w:pStyle w:val="H23GA"/>
        <w:rPr>
          <w:lang w:bidi="ar-EG"/>
        </w:rPr>
      </w:pPr>
      <w:r w:rsidRPr="009B7DD7">
        <w:rPr>
          <w:rtl/>
        </w:rPr>
        <w:tab/>
      </w:r>
      <w:r w:rsidRPr="009B7DD7">
        <w:rPr>
          <w:rFonts w:hint="cs"/>
          <w:rtl/>
        </w:rPr>
        <w:t>(ب‌)</w:t>
      </w:r>
      <w:r w:rsidRPr="009B7DD7">
        <w:rPr>
          <w:rFonts w:hint="cs"/>
          <w:rtl/>
        </w:rPr>
        <w:tab/>
      </w:r>
      <w:r w:rsidRPr="009B7DD7">
        <w:rPr>
          <w:rtl/>
        </w:rPr>
        <w:t>ضمان وصول الضحايا إلى سبل الانتصاف والجبر الفعالة؛</w:t>
      </w:r>
    </w:p>
    <w:p w14:paraId="733E76BA" w14:textId="77777777" w:rsidR="005468C6" w:rsidRPr="00721312" w:rsidRDefault="005468C6" w:rsidP="005468C6">
      <w:pPr>
        <w:pStyle w:val="SingleTxtGA"/>
        <w:rPr>
          <w:spacing w:val="-2"/>
          <w:rtl/>
          <w:lang w:bidi="ar-EG"/>
        </w:rPr>
      </w:pPr>
      <w:r w:rsidRPr="009B7DD7">
        <w:rPr>
          <w:rtl/>
          <w:lang w:bidi="ar-EG"/>
        </w:rPr>
        <w:t>40</w:t>
      </w:r>
      <w:r>
        <w:rPr>
          <w:rtl/>
          <w:lang w:bidi="ar-EG"/>
        </w:rPr>
        <w:t>-</w:t>
      </w:r>
      <w:r>
        <w:rPr>
          <w:rtl/>
          <w:lang w:bidi="ar-EG"/>
        </w:rPr>
        <w:tab/>
      </w:r>
      <w:r w:rsidRPr="00721312">
        <w:rPr>
          <w:spacing w:val="-2"/>
          <w:rtl/>
          <w:lang w:bidi="ar-EG"/>
        </w:rPr>
        <w:t xml:space="preserve">تم </w:t>
      </w:r>
      <w:r w:rsidRPr="00721312">
        <w:rPr>
          <w:rFonts w:hint="cs"/>
          <w:spacing w:val="-2"/>
          <w:rtl/>
          <w:lang w:bidi="ar-EG"/>
        </w:rPr>
        <w:t>الانتهاء</w:t>
      </w:r>
      <w:r w:rsidRPr="00721312">
        <w:rPr>
          <w:spacing w:val="-2"/>
          <w:rtl/>
          <w:lang w:bidi="ar-EG"/>
        </w:rPr>
        <w:t xml:space="preserve"> من منظومة حماية متكاملة لضحايا الاتجار بالبشر، تضم آلية إحالة وطنية</w:t>
      </w:r>
      <w:r w:rsidRPr="00721312">
        <w:rPr>
          <w:rFonts w:hint="cs"/>
          <w:spacing w:val="-2"/>
          <w:rtl/>
          <w:lang w:bidi="ar-EG"/>
        </w:rPr>
        <w:t xml:space="preserve"> وتقديم </w:t>
      </w:r>
      <w:r w:rsidRPr="00721312">
        <w:rPr>
          <w:spacing w:val="-2"/>
          <w:rtl/>
          <w:lang w:bidi="ar-EG"/>
        </w:rPr>
        <w:t>خدمات المساعدة القانونية</w:t>
      </w:r>
      <w:r w:rsidRPr="00721312">
        <w:rPr>
          <w:rFonts w:hint="cs"/>
          <w:spacing w:val="-2"/>
          <w:rtl/>
          <w:lang w:bidi="ar-EG"/>
        </w:rPr>
        <w:t xml:space="preserve"> </w:t>
      </w:r>
      <w:r w:rsidRPr="00721312">
        <w:rPr>
          <w:spacing w:val="-2"/>
          <w:rtl/>
          <w:lang w:bidi="ar-EG"/>
        </w:rPr>
        <w:t>والصحية، وبرامج إعادة</w:t>
      </w:r>
      <w:r w:rsidRPr="00721312">
        <w:rPr>
          <w:rFonts w:hint="cs"/>
          <w:spacing w:val="-2"/>
          <w:rtl/>
          <w:lang w:bidi="ar-EG"/>
        </w:rPr>
        <w:t xml:space="preserve"> </w:t>
      </w:r>
      <w:r w:rsidRPr="00721312">
        <w:rPr>
          <w:spacing w:val="-2"/>
          <w:rtl/>
          <w:lang w:bidi="ar-EG"/>
        </w:rPr>
        <w:t xml:space="preserve">تأهيل الضحايا، إطلاق منظومة الشكاوى. كما صدر قرار رئيس مجلس الوزراء </w:t>
      </w:r>
      <w:r w:rsidRPr="009B7DD7">
        <w:rPr>
          <w:spacing w:val="-2"/>
          <w:rtl/>
          <w:lang w:bidi="ar-EG"/>
        </w:rPr>
        <w:t>369</w:t>
      </w:r>
      <w:r w:rsidRPr="00721312">
        <w:rPr>
          <w:spacing w:val="-2"/>
          <w:rtl/>
          <w:lang w:bidi="ar-EG"/>
        </w:rPr>
        <w:t xml:space="preserve"> لسنة </w:t>
      </w:r>
      <w:r w:rsidRPr="009B7DD7">
        <w:rPr>
          <w:spacing w:val="-2"/>
          <w:rtl/>
          <w:lang w:bidi="ar-EG"/>
        </w:rPr>
        <w:t>2023</w:t>
      </w:r>
      <w:r w:rsidRPr="00721312">
        <w:rPr>
          <w:spacing w:val="-2"/>
          <w:rtl/>
          <w:lang w:bidi="ar-EG"/>
        </w:rPr>
        <w:t xml:space="preserve"> بشأن تنظيم صندوق مكافحة الهجرة غير الشرعية وحماية المهاجرين والشهود لتقديم المساعدات المالية </w:t>
      </w:r>
      <w:r w:rsidRPr="00721312">
        <w:rPr>
          <w:rFonts w:hint="cs"/>
          <w:spacing w:val="-2"/>
          <w:rtl/>
          <w:lang w:bidi="ar-EG"/>
        </w:rPr>
        <w:t>للمجني</w:t>
      </w:r>
      <w:r w:rsidRPr="00721312">
        <w:rPr>
          <w:spacing w:val="-2"/>
          <w:rtl/>
          <w:lang w:bidi="ar-EG"/>
        </w:rPr>
        <w:t xml:space="preserve"> عليهم</w:t>
      </w:r>
      <w:r w:rsidRPr="00721312">
        <w:rPr>
          <w:rFonts w:hint="cs"/>
          <w:spacing w:val="-2"/>
          <w:rtl/>
          <w:lang w:bidi="ar-EG"/>
        </w:rPr>
        <w:t xml:space="preserve"> وفقا للمادة (</w:t>
      </w:r>
      <w:r w:rsidRPr="009B7DD7">
        <w:rPr>
          <w:rFonts w:hint="cs"/>
          <w:spacing w:val="-2"/>
          <w:rtl/>
          <w:lang w:bidi="ar-EG"/>
        </w:rPr>
        <w:t>27</w:t>
      </w:r>
      <w:r w:rsidRPr="00721312">
        <w:rPr>
          <w:rFonts w:hint="cs"/>
          <w:spacing w:val="-2"/>
          <w:rtl/>
          <w:lang w:bidi="ar-EG"/>
        </w:rPr>
        <w:t>) من قانون مكافحة الاتجار بالبشر.</w:t>
      </w:r>
    </w:p>
    <w:p w14:paraId="3E5DC411" w14:textId="77777777" w:rsidR="005468C6" w:rsidRPr="009B7DD7" w:rsidRDefault="005468C6" w:rsidP="005468C6">
      <w:pPr>
        <w:pStyle w:val="H23GA"/>
        <w:rPr>
          <w:rtl/>
          <w:lang w:bidi="ar-EG"/>
        </w:rPr>
      </w:pPr>
      <w:r w:rsidRPr="009B7DD7">
        <w:rPr>
          <w:rtl/>
          <w:lang w:bidi="ar-EG"/>
        </w:rPr>
        <w:tab/>
        <w:t>(ج)</w:t>
      </w:r>
      <w:r w:rsidRPr="009B7DD7">
        <w:rPr>
          <w:rtl/>
          <w:lang w:bidi="ar-EG"/>
        </w:rPr>
        <w:tab/>
        <w:t xml:space="preserve">ضمان توفير أماكن إقامة غير احتجازية؛ </w:t>
      </w:r>
    </w:p>
    <w:p w14:paraId="2E379BD1" w14:textId="77777777" w:rsidR="005468C6" w:rsidRPr="00A50DA5" w:rsidRDefault="005468C6" w:rsidP="005468C6">
      <w:pPr>
        <w:pStyle w:val="SingleTxtGA"/>
        <w:rPr>
          <w:rtl/>
          <w:lang w:bidi="ar-EG"/>
        </w:rPr>
      </w:pPr>
      <w:r w:rsidRPr="009B7DD7">
        <w:rPr>
          <w:rtl/>
          <w:lang w:bidi="ar-EG"/>
        </w:rPr>
        <w:t>41</w:t>
      </w:r>
      <w:r>
        <w:rPr>
          <w:rtl/>
          <w:lang w:bidi="ar-EG"/>
        </w:rPr>
        <w:t>-</w:t>
      </w:r>
      <w:r>
        <w:rPr>
          <w:rtl/>
          <w:lang w:bidi="ar-EG"/>
        </w:rPr>
        <w:tab/>
      </w:r>
      <w:r w:rsidRPr="00A50DA5">
        <w:rPr>
          <w:rFonts w:hint="cs"/>
          <w:rtl/>
          <w:lang w:bidi="ar-EG"/>
        </w:rPr>
        <w:t>الانتهاء</w:t>
      </w:r>
      <w:r w:rsidRPr="00A50DA5">
        <w:rPr>
          <w:rtl/>
          <w:lang w:bidi="ar-EG"/>
        </w:rPr>
        <w:t xml:space="preserve"> من دار الإيواء المخصصة لاستقبال الضحايا من النساء والفتيات، وتوفير برامج إعادة التأهيل، وتبصير الضحايا بحقوقهم القانونية، ويتم الإيداع بقرار من النيابة العامة. وجار العمل على تحديث وتطوير عدد سبع دور إيواء مخصص</w:t>
      </w:r>
      <w:r w:rsidRPr="00A50DA5">
        <w:rPr>
          <w:rFonts w:hint="cs"/>
          <w:rtl/>
          <w:lang w:bidi="ar-EG"/>
        </w:rPr>
        <w:t>ة</w:t>
      </w:r>
      <w:r w:rsidRPr="00A50DA5">
        <w:rPr>
          <w:rtl/>
          <w:lang w:bidi="ar-EG"/>
        </w:rPr>
        <w:t xml:space="preserve"> للأطفال والرجال والنساء. </w:t>
      </w:r>
      <w:r w:rsidRPr="00A50DA5">
        <w:rPr>
          <w:rFonts w:hint="cs"/>
          <w:rtl/>
          <w:lang w:bidi="ar-EG"/>
        </w:rPr>
        <w:t xml:space="preserve">فضلا عن </w:t>
      </w:r>
      <w:r w:rsidRPr="00A50DA5">
        <w:rPr>
          <w:rtl/>
          <w:lang w:bidi="ar-EG"/>
        </w:rPr>
        <w:t xml:space="preserve">مراكز </w:t>
      </w:r>
      <w:r w:rsidRPr="00A50DA5">
        <w:rPr>
          <w:rFonts w:hint="cs"/>
          <w:rtl/>
          <w:lang w:bidi="ar-EG"/>
        </w:rPr>
        <w:t>"</w:t>
      </w:r>
      <w:r w:rsidRPr="00A50DA5">
        <w:rPr>
          <w:rtl/>
          <w:lang w:bidi="ar-EG"/>
        </w:rPr>
        <w:t>استضافة وتوجيه المرأة</w:t>
      </w:r>
      <w:r w:rsidRPr="00A50DA5">
        <w:rPr>
          <w:rFonts w:hint="cs"/>
          <w:rtl/>
          <w:lang w:bidi="ar-EG"/>
        </w:rPr>
        <w:t xml:space="preserve">" تستقبل الضحايا من </w:t>
      </w:r>
      <w:r w:rsidRPr="00A50DA5">
        <w:rPr>
          <w:rtl/>
          <w:lang w:bidi="ar-EG"/>
        </w:rPr>
        <w:t>المواطنين والأجانب.</w:t>
      </w:r>
    </w:p>
    <w:p w14:paraId="26615A06" w14:textId="77777777" w:rsidR="005468C6" w:rsidRPr="002D6E1D" w:rsidRDefault="005468C6" w:rsidP="005468C6">
      <w:pPr>
        <w:pStyle w:val="H23GA"/>
        <w:rPr>
          <w:rFonts w:ascii="Times New Roman Bold" w:hAnsi="Times New Roman Bold" w:hint="eastAsia"/>
          <w:spacing w:val="8"/>
          <w:rtl/>
          <w:lang w:bidi="ar-EG"/>
        </w:rPr>
      </w:pPr>
      <w:r w:rsidRPr="002D6E1D">
        <w:rPr>
          <w:rFonts w:ascii="Times New Roman Bold" w:hAnsi="Times New Roman Bold"/>
          <w:spacing w:val="8"/>
          <w:rtl/>
          <w:lang w:bidi="ar-EG"/>
        </w:rPr>
        <w:tab/>
        <w:t>(د)</w:t>
      </w:r>
      <w:r w:rsidRPr="002D6E1D">
        <w:rPr>
          <w:rFonts w:ascii="Times New Roman Bold" w:hAnsi="Times New Roman Bold"/>
          <w:spacing w:val="8"/>
          <w:rtl/>
          <w:lang w:bidi="ar-EG"/>
        </w:rPr>
        <w:tab/>
        <w:t>توفير التدريب للموظفين المكلفين بإنفاذ القانون والقضاة ووكلاء النيابة وغيرهم من الموظفين العموميين؛</w:t>
      </w:r>
    </w:p>
    <w:p w14:paraId="7FC75B63" w14:textId="77777777" w:rsidR="005468C6" w:rsidRPr="00A50DA5" w:rsidRDefault="005468C6" w:rsidP="005468C6">
      <w:pPr>
        <w:pStyle w:val="SingleTxtGA"/>
        <w:rPr>
          <w:rtl/>
          <w:lang w:bidi="ar-EG"/>
        </w:rPr>
      </w:pPr>
      <w:r w:rsidRPr="009B7DD7">
        <w:rPr>
          <w:rtl/>
          <w:lang w:bidi="ar-EG"/>
        </w:rPr>
        <w:t>42</w:t>
      </w:r>
      <w:r>
        <w:rPr>
          <w:rtl/>
          <w:lang w:bidi="ar-EG"/>
        </w:rPr>
        <w:t>-</w:t>
      </w:r>
      <w:r>
        <w:rPr>
          <w:rtl/>
          <w:lang w:bidi="ar-EG"/>
        </w:rPr>
        <w:tab/>
      </w:r>
      <w:r w:rsidRPr="00A50DA5">
        <w:rPr>
          <w:rtl/>
          <w:lang w:bidi="ar-EG"/>
        </w:rPr>
        <w:t>أعدت اللجنة الوطنية</w:t>
      </w:r>
      <w:r w:rsidRPr="00A50DA5">
        <w:rPr>
          <w:rFonts w:hint="cs"/>
          <w:rtl/>
          <w:lang w:bidi="ar-EG"/>
        </w:rPr>
        <w:t xml:space="preserve"> بالاشتراك مع وزارة العدل </w:t>
      </w:r>
      <w:r w:rsidRPr="00A50DA5">
        <w:rPr>
          <w:rtl/>
          <w:lang w:bidi="ar-EG"/>
        </w:rPr>
        <w:t>أدلة ارشادية لجمع الأدلة، والتحقيقات، وحماية العمالة</w:t>
      </w:r>
      <w:r w:rsidRPr="00A50DA5">
        <w:rPr>
          <w:vertAlign w:val="superscript"/>
          <w:rtl/>
          <w:lang w:bidi="ar-EG"/>
        </w:rPr>
        <w:t>.</w:t>
      </w:r>
      <w:r w:rsidRPr="00A50DA5">
        <w:rPr>
          <w:rtl/>
          <w:lang w:bidi="ar-EG"/>
        </w:rPr>
        <w:t xml:space="preserve"> كما نفذت</w:t>
      </w:r>
      <w:r w:rsidRPr="00A50DA5">
        <w:rPr>
          <w:rFonts w:hint="cs"/>
          <w:rtl/>
          <w:lang w:bidi="ar-EG"/>
        </w:rPr>
        <w:t xml:space="preserve"> </w:t>
      </w:r>
      <w:r w:rsidRPr="00A50DA5">
        <w:rPr>
          <w:rtl/>
          <w:lang w:bidi="ar-EG"/>
        </w:rPr>
        <w:t>دورات تدريبية بلغ عددها (</w:t>
      </w:r>
      <w:r w:rsidRPr="009B7DD7">
        <w:rPr>
          <w:rtl/>
          <w:lang w:bidi="ar-EG"/>
        </w:rPr>
        <w:t>74</w:t>
      </w:r>
      <w:r w:rsidRPr="00A50DA5">
        <w:rPr>
          <w:rtl/>
          <w:lang w:bidi="ar-EG"/>
        </w:rPr>
        <w:t>) دورة تدريبية استهدفت (</w:t>
      </w:r>
      <w:r w:rsidRPr="009B7DD7">
        <w:rPr>
          <w:rtl/>
          <w:lang w:bidi="ar-EG"/>
        </w:rPr>
        <w:t>2120</w:t>
      </w:r>
      <w:r w:rsidRPr="00A50DA5">
        <w:rPr>
          <w:rtl/>
          <w:lang w:bidi="ar-EG"/>
        </w:rPr>
        <w:t>) متدرب</w:t>
      </w:r>
      <w:r w:rsidRPr="00A50DA5">
        <w:rPr>
          <w:rFonts w:hint="cs"/>
          <w:rtl/>
          <w:lang w:bidi="ar-EG"/>
        </w:rPr>
        <w:t xml:space="preserve">ا من: </w:t>
      </w:r>
      <w:r w:rsidRPr="00A50DA5">
        <w:rPr>
          <w:rtl/>
          <w:lang w:bidi="ar-EG"/>
        </w:rPr>
        <w:t xml:space="preserve">القضاة، النيابة العامة، الشرطة، </w:t>
      </w:r>
      <w:r w:rsidRPr="00A50DA5">
        <w:rPr>
          <w:rFonts w:hint="cs"/>
          <w:rtl/>
          <w:lang w:bidi="ar-EG"/>
        </w:rPr>
        <w:t>مفتشي</w:t>
      </w:r>
      <w:r w:rsidRPr="00A50DA5">
        <w:rPr>
          <w:rtl/>
          <w:lang w:bidi="ar-EG"/>
        </w:rPr>
        <w:t xml:space="preserve"> العمل، الملحقين </w:t>
      </w:r>
      <w:r w:rsidRPr="00A50DA5">
        <w:rPr>
          <w:rFonts w:hint="cs"/>
          <w:rtl/>
          <w:lang w:bidi="ar-EG"/>
        </w:rPr>
        <w:t>العماليي</w:t>
      </w:r>
      <w:r w:rsidRPr="00A50DA5">
        <w:rPr>
          <w:rFonts w:hint="eastAsia"/>
          <w:rtl/>
          <w:lang w:bidi="ar-EG"/>
        </w:rPr>
        <w:t>ن</w:t>
      </w:r>
      <w:r w:rsidRPr="00A50DA5">
        <w:rPr>
          <w:rtl/>
          <w:lang w:bidi="ar-EG"/>
        </w:rPr>
        <w:t xml:space="preserve">، الدبلوماسيين، موظفي لجان حماية الطفل، </w:t>
      </w:r>
      <w:r w:rsidRPr="00A50DA5">
        <w:rPr>
          <w:rFonts w:hint="cs"/>
          <w:rtl/>
          <w:lang w:bidi="ar-EG"/>
        </w:rPr>
        <w:t>موظفي</w:t>
      </w:r>
      <w:r w:rsidRPr="00A50DA5">
        <w:rPr>
          <w:rtl/>
          <w:lang w:bidi="ar-EG"/>
        </w:rPr>
        <w:t xml:space="preserve"> مكاتب الشكاوى، الاخصائيين الاجتماعيين، وفريق التدخل السريع، ومأموري الضبط القضائي التابعين لوزارة التضامن الاجتماعي، أطباء الطوارئ التابعين لوزارة الصحة، والرائدات الاجتماعيات، ومنظمات المجتمع المدني، وموظفي وزارة الطيران المدني، والعاملين في مجال الإعلام</w:t>
      </w:r>
      <w:r w:rsidRPr="00A50DA5">
        <w:rPr>
          <w:rFonts w:hint="cs"/>
          <w:rtl/>
          <w:lang w:bidi="ar-EG"/>
        </w:rPr>
        <w:t>.</w:t>
      </w:r>
    </w:p>
    <w:p w14:paraId="1E09E28C" w14:textId="77777777" w:rsidR="005468C6" w:rsidRPr="00A50DA5" w:rsidRDefault="005468C6" w:rsidP="005468C6">
      <w:pPr>
        <w:pStyle w:val="SingleTxtGA"/>
        <w:rPr>
          <w:lang w:bidi="ar-EG"/>
        </w:rPr>
      </w:pPr>
      <w:r w:rsidRPr="009B7DD7">
        <w:rPr>
          <w:lang w:bidi="ar-EG"/>
        </w:rPr>
        <w:t>43</w:t>
      </w:r>
      <w:r>
        <w:rPr>
          <w:rtl/>
          <w:lang w:bidi="ar-EG"/>
        </w:rPr>
        <w:t>-</w:t>
      </w:r>
      <w:r>
        <w:rPr>
          <w:rtl/>
          <w:lang w:bidi="ar-EG"/>
        </w:rPr>
        <w:tab/>
      </w:r>
      <w:r w:rsidRPr="00A50DA5">
        <w:rPr>
          <w:rtl/>
          <w:lang w:bidi="ar-EG"/>
        </w:rPr>
        <w:t>أ</w:t>
      </w:r>
      <w:r w:rsidRPr="00A50DA5">
        <w:rPr>
          <w:rFonts w:hint="cs"/>
          <w:rtl/>
          <w:lang w:bidi="ar-EG"/>
        </w:rPr>
        <w:t>ُ</w:t>
      </w:r>
      <w:r w:rsidRPr="00A50DA5">
        <w:rPr>
          <w:rtl/>
          <w:lang w:bidi="ar-EG"/>
        </w:rPr>
        <w:t>درجت جريمة الاتجار بالبشر ضمن</w:t>
      </w:r>
      <w:r w:rsidRPr="00A50DA5">
        <w:rPr>
          <w:rFonts w:hint="cs"/>
          <w:rtl/>
          <w:lang w:bidi="ar-EG"/>
        </w:rPr>
        <w:t xml:space="preserve"> م</w:t>
      </w:r>
      <w:r w:rsidRPr="00A50DA5">
        <w:rPr>
          <w:rtl/>
          <w:lang w:bidi="ar-EG"/>
        </w:rPr>
        <w:t>وضوعات التدريب لأعضاء النيابة العامة، وإعداد دليل إرشادي موجز لأعضاء النيابة العامة</w:t>
      </w:r>
      <w:r w:rsidRPr="00A50DA5">
        <w:rPr>
          <w:rFonts w:hint="cs"/>
          <w:rtl/>
          <w:lang w:bidi="ar-EG"/>
        </w:rPr>
        <w:t xml:space="preserve"> بشأن ال</w:t>
      </w:r>
      <w:r w:rsidRPr="00A50DA5">
        <w:rPr>
          <w:rtl/>
          <w:lang w:bidi="ar-EG"/>
        </w:rPr>
        <w:t xml:space="preserve">تحقيق </w:t>
      </w:r>
      <w:r w:rsidRPr="00A50DA5">
        <w:rPr>
          <w:rFonts w:hint="cs"/>
          <w:rtl/>
          <w:lang w:bidi="ar-EG"/>
        </w:rPr>
        <w:t xml:space="preserve">في </w:t>
      </w:r>
      <w:r w:rsidRPr="00A50DA5">
        <w:rPr>
          <w:rtl/>
          <w:lang w:bidi="ar-EG"/>
        </w:rPr>
        <w:t>جرائم الاتجار بالبشر</w:t>
      </w:r>
      <w:r w:rsidRPr="00A50DA5">
        <w:rPr>
          <w:rFonts w:hint="cs"/>
          <w:rtl/>
          <w:lang w:bidi="ar-EG"/>
        </w:rPr>
        <w:t xml:space="preserve">، </w:t>
      </w:r>
      <w:r w:rsidRPr="00A50DA5">
        <w:rPr>
          <w:rtl/>
          <w:lang w:bidi="ar-EG"/>
        </w:rPr>
        <w:t xml:space="preserve">نظمت النيابة العامة في خلال الفترة من </w:t>
      </w:r>
      <w:r w:rsidRPr="009B7DD7">
        <w:rPr>
          <w:rFonts w:hint="cs"/>
          <w:rtl/>
          <w:lang w:bidi="ar-EG"/>
        </w:rPr>
        <w:t>2019</w:t>
      </w:r>
      <w:r w:rsidRPr="00A50DA5">
        <w:rPr>
          <w:rtl/>
          <w:lang w:bidi="ar-EG"/>
        </w:rPr>
        <w:t xml:space="preserve"> حتى يونيو </w:t>
      </w:r>
      <w:r w:rsidRPr="009B7DD7">
        <w:rPr>
          <w:rFonts w:hint="cs"/>
          <w:rtl/>
          <w:lang w:bidi="ar-EG"/>
        </w:rPr>
        <w:t>2023</w:t>
      </w:r>
      <w:r w:rsidRPr="00A50DA5">
        <w:rPr>
          <w:rtl/>
          <w:lang w:bidi="ar-EG"/>
        </w:rPr>
        <w:t xml:space="preserve"> عن طريق معهد البحوث الجنائية والتدريب بالنيابة العامة منفردًا أو بالتنسيق مكتب الأمم المتحدة المعني بالمخدرات والجريمة عدد (</w:t>
      </w:r>
      <w:r w:rsidRPr="009B7DD7">
        <w:rPr>
          <w:rFonts w:hint="cs"/>
          <w:rtl/>
          <w:lang w:bidi="ar-EG"/>
        </w:rPr>
        <w:t>29</w:t>
      </w:r>
      <w:r w:rsidRPr="00A50DA5">
        <w:rPr>
          <w:rtl/>
          <w:lang w:bidi="ar-EG"/>
        </w:rPr>
        <w:t>)</w:t>
      </w:r>
      <w:r>
        <w:rPr>
          <w:rFonts w:hint="cs"/>
          <w:rtl/>
          <w:lang w:bidi="ar-EG"/>
        </w:rPr>
        <w:t xml:space="preserve"> </w:t>
      </w:r>
      <w:r w:rsidRPr="00A50DA5">
        <w:rPr>
          <w:rtl/>
          <w:lang w:bidi="ar-EG"/>
        </w:rPr>
        <w:t>دورة تدريبية متخصصة في مجال مكافحة الاتجار بالبشر والهجرة غير الشرعية لعدد (</w:t>
      </w:r>
      <w:r w:rsidRPr="009B7DD7">
        <w:rPr>
          <w:rFonts w:hint="cs"/>
          <w:rtl/>
          <w:lang w:bidi="ar-EG"/>
        </w:rPr>
        <w:t>577</w:t>
      </w:r>
      <w:r w:rsidRPr="00A50DA5">
        <w:rPr>
          <w:rtl/>
          <w:lang w:bidi="ar-EG"/>
        </w:rPr>
        <w:t>) بالنيابة العامة</w:t>
      </w:r>
      <w:r w:rsidRPr="00A50DA5">
        <w:rPr>
          <w:lang w:bidi="ar-EG"/>
        </w:rPr>
        <w:t>.</w:t>
      </w:r>
      <w:r w:rsidRPr="00A50DA5">
        <w:rPr>
          <w:rFonts w:hint="cs"/>
          <w:rtl/>
          <w:lang w:bidi="ar-EG"/>
        </w:rPr>
        <w:t xml:space="preserve"> </w:t>
      </w:r>
      <w:r w:rsidRPr="00A50DA5">
        <w:rPr>
          <w:rtl/>
          <w:lang w:bidi="ar-EG"/>
        </w:rPr>
        <w:t>وفى سياق متصل نفذت وزارة الداخلية عدد</w:t>
      </w:r>
      <w:r w:rsidRPr="00A50DA5">
        <w:rPr>
          <w:rFonts w:hint="cs"/>
          <w:rtl/>
          <w:lang w:bidi="ar-EG"/>
        </w:rPr>
        <w:t>ً</w:t>
      </w:r>
      <w:r w:rsidRPr="00A50DA5">
        <w:rPr>
          <w:rtl/>
          <w:lang w:bidi="ar-EG"/>
        </w:rPr>
        <w:t>ا من البرامج التدريبية لضباط وأفراد الشرطة كلية الشرطة لتأهيلهم</w:t>
      </w:r>
      <w:r w:rsidRPr="00A50DA5">
        <w:rPr>
          <w:rFonts w:hint="cs"/>
          <w:rtl/>
          <w:lang w:bidi="ar-EG"/>
        </w:rPr>
        <w:t xml:space="preserve"> منها </w:t>
      </w:r>
      <w:r w:rsidRPr="00A50DA5">
        <w:rPr>
          <w:rtl/>
          <w:lang w:bidi="ar-EG"/>
        </w:rPr>
        <w:t>عدد (</w:t>
      </w:r>
      <w:r w:rsidRPr="009B7DD7">
        <w:rPr>
          <w:rtl/>
          <w:lang w:bidi="ar-EG"/>
        </w:rPr>
        <w:t>55</w:t>
      </w:r>
      <w:r w:rsidRPr="00A50DA5">
        <w:rPr>
          <w:rtl/>
          <w:lang w:bidi="ar-EG"/>
        </w:rPr>
        <w:t>) دورة</w:t>
      </w:r>
      <w:r w:rsidRPr="00A50DA5">
        <w:rPr>
          <w:rFonts w:hint="cs"/>
          <w:rtl/>
          <w:lang w:bidi="ar-EG"/>
        </w:rPr>
        <w:t xml:space="preserve"> </w:t>
      </w:r>
      <w:r w:rsidRPr="00A50DA5">
        <w:rPr>
          <w:rtl/>
          <w:lang w:bidi="ar-EG"/>
        </w:rPr>
        <w:t xml:space="preserve">خلال الفترة من (يناير </w:t>
      </w:r>
      <w:r w:rsidRPr="009B7DD7">
        <w:rPr>
          <w:rtl/>
          <w:lang w:bidi="ar-EG"/>
        </w:rPr>
        <w:t>2019</w:t>
      </w:r>
      <w:r w:rsidRPr="00A50DA5">
        <w:rPr>
          <w:rtl/>
          <w:lang w:bidi="ar-EG"/>
        </w:rPr>
        <w:t xml:space="preserve"> – مارس </w:t>
      </w:r>
      <w:r w:rsidRPr="009B7DD7">
        <w:rPr>
          <w:rtl/>
          <w:lang w:bidi="ar-EG"/>
        </w:rPr>
        <w:t>2023</w:t>
      </w:r>
      <w:r w:rsidRPr="00A50DA5">
        <w:rPr>
          <w:rtl/>
          <w:lang w:bidi="ar-EG"/>
        </w:rPr>
        <w:t>)</w:t>
      </w:r>
      <w:r w:rsidRPr="00A50DA5">
        <w:rPr>
          <w:rFonts w:hint="cs"/>
          <w:rtl/>
          <w:lang w:bidi="ar-EG"/>
        </w:rPr>
        <w:t xml:space="preserve"> </w:t>
      </w:r>
      <w:r w:rsidRPr="00A50DA5">
        <w:rPr>
          <w:rtl/>
          <w:lang w:bidi="ar-EG"/>
        </w:rPr>
        <w:t xml:space="preserve">بالتعاون مع المنظمات الدولية </w:t>
      </w:r>
      <w:r w:rsidRPr="00A50DA5">
        <w:rPr>
          <w:rFonts w:hint="cs"/>
          <w:rtl/>
          <w:lang w:bidi="ar-EG"/>
        </w:rPr>
        <w:t>المتخصصة. كم</w:t>
      </w:r>
      <w:r w:rsidRPr="00A50DA5">
        <w:rPr>
          <w:rFonts w:hint="eastAsia"/>
          <w:rtl/>
          <w:lang w:bidi="ar-EG"/>
        </w:rPr>
        <w:t>ا</w:t>
      </w:r>
      <w:r w:rsidRPr="00A50DA5">
        <w:rPr>
          <w:rtl/>
          <w:lang w:bidi="ar-EG"/>
        </w:rPr>
        <w:t xml:space="preserve"> تم إدراج موضوعات مكافحة الاتجار بالبشر ضمن المناهج الدراسية والبحثية بالمؤسسات والمعاهد التعليمية والتدريبية التابعة لوزارة الداخلية.</w:t>
      </w:r>
      <w:r w:rsidRPr="00A50DA5">
        <w:rPr>
          <w:rFonts w:ascii="Calibri" w:hAnsi="Calibri" w:cs="Arial"/>
          <w:rtl/>
        </w:rPr>
        <w:t xml:space="preserve"> </w:t>
      </w:r>
    </w:p>
    <w:p w14:paraId="7C44D8D1" w14:textId="77777777" w:rsidR="005468C6" w:rsidRPr="00A50DA5" w:rsidRDefault="005468C6" w:rsidP="005468C6">
      <w:pPr>
        <w:pStyle w:val="SingleTxtGA"/>
        <w:rPr>
          <w:lang w:bidi="ar-EG"/>
        </w:rPr>
      </w:pPr>
      <w:r w:rsidRPr="009B7DD7">
        <w:rPr>
          <w:lang w:bidi="ar-EG"/>
        </w:rPr>
        <w:t>44</w:t>
      </w:r>
      <w:r>
        <w:rPr>
          <w:rtl/>
          <w:lang w:bidi="ar-EG"/>
        </w:rPr>
        <w:t>-</w:t>
      </w:r>
      <w:r>
        <w:rPr>
          <w:rtl/>
          <w:lang w:bidi="ar-EG"/>
        </w:rPr>
        <w:tab/>
      </w:r>
      <w:r w:rsidRPr="00A50DA5">
        <w:rPr>
          <w:rtl/>
          <w:lang w:bidi="ar-EG"/>
        </w:rPr>
        <w:t xml:space="preserve">تنظم وزارة العدل دورات </w:t>
      </w:r>
      <w:r w:rsidRPr="00A50DA5">
        <w:rPr>
          <w:rFonts w:hint="cs"/>
          <w:rtl/>
          <w:lang w:bidi="ar-EG"/>
        </w:rPr>
        <w:t xml:space="preserve">وحلقات نقاشية </w:t>
      </w:r>
      <w:r w:rsidRPr="00A50DA5">
        <w:rPr>
          <w:rtl/>
          <w:lang w:bidi="ar-EG"/>
        </w:rPr>
        <w:t>وندوات</w:t>
      </w:r>
      <w:r w:rsidRPr="00A50DA5">
        <w:rPr>
          <w:rFonts w:hint="cs"/>
          <w:rtl/>
          <w:lang w:bidi="ar-EG"/>
        </w:rPr>
        <w:t xml:space="preserve"> تثقيفية </w:t>
      </w:r>
      <w:r w:rsidRPr="00A50DA5">
        <w:rPr>
          <w:rtl/>
          <w:lang w:bidi="ar-EG"/>
        </w:rPr>
        <w:t xml:space="preserve">ونماذج </w:t>
      </w:r>
      <w:r w:rsidRPr="00A50DA5">
        <w:rPr>
          <w:rFonts w:hint="cs"/>
          <w:rtl/>
          <w:lang w:bidi="ar-EG"/>
        </w:rPr>
        <w:t>ل</w:t>
      </w:r>
      <w:r w:rsidRPr="00A50DA5">
        <w:rPr>
          <w:rtl/>
          <w:lang w:bidi="ar-EG"/>
        </w:rPr>
        <w:t>لمحاكمات الصورية لتدريب القضاة بالتعاون مع عدد من المنظمات الدولية، حيث تمت المشاركة</w:t>
      </w:r>
      <w:r w:rsidRPr="00A50DA5">
        <w:rPr>
          <w:rFonts w:hint="cs"/>
          <w:rtl/>
          <w:lang w:bidi="ar-EG"/>
        </w:rPr>
        <w:t xml:space="preserve"> في </w:t>
      </w:r>
      <w:r w:rsidRPr="00A50DA5">
        <w:rPr>
          <w:rtl/>
          <w:lang w:bidi="ar-EG"/>
        </w:rPr>
        <w:t>خمس ورش عمل لقضاة محاكم الاستئناف حول محاكمات صورية. ومشاركة</w:t>
      </w:r>
      <w:r w:rsidRPr="00A50DA5">
        <w:rPr>
          <w:rFonts w:hint="cs"/>
          <w:rtl/>
          <w:lang w:bidi="ar-EG"/>
        </w:rPr>
        <w:t xml:space="preserve"> </w:t>
      </w:r>
      <w:r w:rsidRPr="00A50DA5">
        <w:rPr>
          <w:rtl/>
          <w:lang w:bidi="ar-EG"/>
        </w:rPr>
        <w:t>قضاة وأعضاء نيابة</w:t>
      </w:r>
      <w:r w:rsidRPr="00A50DA5">
        <w:rPr>
          <w:rFonts w:hint="cs"/>
          <w:rtl/>
          <w:lang w:bidi="ar-EG"/>
        </w:rPr>
        <w:t xml:space="preserve"> في حلقات نقاشية </w:t>
      </w:r>
      <w:r w:rsidRPr="00A50DA5">
        <w:rPr>
          <w:rtl/>
          <w:lang w:bidi="ar-EG"/>
        </w:rPr>
        <w:t xml:space="preserve">حول التعاون </w:t>
      </w:r>
      <w:r w:rsidRPr="00A50DA5">
        <w:rPr>
          <w:rtl/>
          <w:lang w:bidi="ar-EG"/>
        </w:rPr>
        <w:lastRenderedPageBreak/>
        <w:t>القضائي بالمسائل الجنائية ضمن برنامج ال</w:t>
      </w:r>
      <w:r w:rsidRPr="00A50DA5">
        <w:rPr>
          <w:rFonts w:hint="cs"/>
          <w:rtl/>
          <w:lang w:bidi="ar-EG"/>
        </w:rPr>
        <w:t>ـ "</w:t>
      </w:r>
      <w:proofErr w:type="spellStart"/>
      <w:r w:rsidRPr="00A50DA5">
        <w:rPr>
          <w:rtl/>
          <w:lang w:bidi="ar-EG"/>
        </w:rPr>
        <w:t>يورميد</w:t>
      </w:r>
      <w:proofErr w:type="spellEnd"/>
      <w:r w:rsidRPr="00A50DA5">
        <w:rPr>
          <w:rtl/>
          <w:lang w:bidi="ar-EG"/>
        </w:rPr>
        <w:t xml:space="preserve"> للعدالة</w:t>
      </w:r>
      <w:r w:rsidRPr="00A50DA5">
        <w:rPr>
          <w:rFonts w:hint="cs"/>
          <w:rtl/>
          <w:lang w:bidi="ar-EG"/>
        </w:rPr>
        <w:t>"</w:t>
      </w:r>
      <w:r w:rsidRPr="00A50DA5">
        <w:rPr>
          <w:rtl/>
          <w:lang w:bidi="ar-EG"/>
        </w:rPr>
        <w:t>، وورش عمل أخرى لقضاة محاكم النقض المختصين بقضايا تهريب المهاجرين، وعقد محاضرات</w:t>
      </w:r>
      <w:r w:rsidRPr="00A50DA5">
        <w:rPr>
          <w:rFonts w:hint="cs"/>
          <w:rtl/>
          <w:lang w:bidi="ar-EG"/>
        </w:rPr>
        <w:t xml:space="preserve"> </w:t>
      </w:r>
      <w:r w:rsidRPr="00A50DA5">
        <w:rPr>
          <w:rtl/>
          <w:lang w:bidi="ar-EG"/>
        </w:rPr>
        <w:t xml:space="preserve">لعدد </w:t>
      </w:r>
      <w:r w:rsidRPr="009B7DD7">
        <w:rPr>
          <w:rtl/>
          <w:lang w:bidi="ar-EG"/>
        </w:rPr>
        <w:t>300</w:t>
      </w:r>
      <w:r w:rsidRPr="00A50DA5">
        <w:rPr>
          <w:rtl/>
          <w:lang w:bidi="ar-EG"/>
        </w:rPr>
        <w:t xml:space="preserve"> موظف بوزارة العدل خلال ديسمبر</w:t>
      </w:r>
      <w:r>
        <w:rPr>
          <w:rFonts w:hint="eastAsia"/>
          <w:rtl/>
          <w:lang w:bidi="ar-EG"/>
        </w:rPr>
        <w:t> </w:t>
      </w:r>
      <w:r w:rsidRPr="009B7DD7">
        <w:rPr>
          <w:rtl/>
          <w:lang w:bidi="ar-EG"/>
        </w:rPr>
        <w:t>2022</w:t>
      </w:r>
      <w:r w:rsidRPr="00A50DA5">
        <w:rPr>
          <w:rFonts w:hint="cs"/>
          <w:rtl/>
          <w:lang w:bidi="ar-EG"/>
        </w:rPr>
        <w:t xml:space="preserve">، وعقد </w:t>
      </w:r>
      <w:r w:rsidRPr="00A50DA5">
        <w:rPr>
          <w:rtl/>
          <w:lang w:bidi="ar-EG"/>
        </w:rPr>
        <w:t>دورة</w:t>
      </w:r>
      <w:r w:rsidRPr="00A50DA5">
        <w:rPr>
          <w:rFonts w:hint="cs"/>
          <w:rtl/>
          <w:lang w:bidi="ar-EG"/>
        </w:rPr>
        <w:t xml:space="preserve"> </w:t>
      </w:r>
      <w:r w:rsidRPr="00A50DA5">
        <w:rPr>
          <w:rtl/>
          <w:lang w:bidi="ar-EG"/>
        </w:rPr>
        <w:t xml:space="preserve">متخصصة لعدد </w:t>
      </w:r>
      <w:r w:rsidRPr="009B7DD7">
        <w:rPr>
          <w:rtl/>
          <w:lang w:bidi="ar-EG"/>
        </w:rPr>
        <w:t>15</w:t>
      </w:r>
      <w:r w:rsidRPr="00A50DA5">
        <w:rPr>
          <w:rtl/>
          <w:lang w:bidi="ar-EG"/>
        </w:rPr>
        <w:t xml:space="preserve"> من القضاة بمحاكم الاستئناف</w:t>
      </w:r>
      <w:r w:rsidRPr="00A50DA5">
        <w:rPr>
          <w:rFonts w:hint="cs"/>
          <w:rtl/>
          <w:lang w:bidi="ar-EG"/>
        </w:rPr>
        <w:t xml:space="preserve">، وتنظيم </w:t>
      </w:r>
      <w:r w:rsidRPr="00A50DA5">
        <w:rPr>
          <w:rtl/>
          <w:lang w:bidi="ar-EG"/>
        </w:rPr>
        <w:t>ندوة تثقيفية لعدد</w:t>
      </w:r>
      <w:r>
        <w:rPr>
          <w:rFonts w:hint="cs"/>
          <w:rtl/>
          <w:lang w:bidi="ar-EG"/>
        </w:rPr>
        <w:t> </w:t>
      </w:r>
      <w:r w:rsidRPr="009B7DD7">
        <w:rPr>
          <w:rtl/>
          <w:lang w:bidi="ar-EG"/>
        </w:rPr>
        <w:t>25</w:t>
      </w:r>
      <w:r w:rsidRPr="00A50DA5">
        <w:rPr>
          <w:rtl/>
          <w:lang w:bidi="ar-EG"/>
        </w:rPr>
        <w:t xml:space="preserve"> من قضاة المحاكم الابتدائية</w:t>
      </w:r>
      <w:r w:rsidRPr="00A50DA5">
        <w:rPr>
          <w:rFonts w:hint="cs"/>
          <w:rtl/>
          <w:lang w:bidi="ar-EG"/>
        </w:rPr>
        <w:t>، و</w:t>
      </w:r>
      <w:r w:rsidRPr="00A50DA5">
        <w:rPr>
          <w:rtl/>
          <w:lang w:bidi="ar-EG"/>
        </w:rPr>
        <w:t>عقد دورتين</w:t>
      </w:r>
      <w:r w:rsidRPr="00A50DA5">
        <w:rPr>
          <w:rFonts w:hint="cs"/>
          <w:rtl/>
          <w:lang w:bidi="ar-EG"/>
        </w:rPr>
        <w:t xml:space="preserve"> </w:t>
      </w:r>
      <w:r w:rsidRPr="00A50DA5">
        <w:rPr>
          <w:rtl/>
          <w:lang w:bidi="ar-EG"/>
        </w:rPr>
        <w:t xml:space="preserve">للقضاة بشهر يونيو </w:t>
      </w:r>
      <w:r w:rsidRPr="009B7DD7">
        <w:rPr>
          <w:rtl/>
          <w:lang w:bidi="ar-EG"/>
        </w:rPr>
        <w:t>2022</w:t>
      </w:r>
      <w:r w:rsidRPr="00A50DA5">
        <w:rPr>
          <w:rtl/>
          <w:lang w:bidi="ar-EG"/>
        </w:rPr>
        <w:t>.</w:t>
      </w:r>
    </w:p>
    <w:p w14:paraId="783EC076" w14:textId="77777777" w:rsidR="005468C6" w:rsidRPr="00A50DA5" w:rsidRDefault="005468C6" w:rsidP="005468C6">
      <w:pPr>
        <w:pStyle w:val="SingleTxtGA"/>
        <w:rPr>
          <w:lang w:bidi="ar-EG"/>
        </w:rPr>
      </w:pPr>
      <w:r w:rsidRPr="009B7DD7">
        <w:rPr>
          <w:lang w:bidi="ar-EG"/>
        </w:rPr>
        <w:t>45</w:t>
      </w:r>
      <w:r>
        <w:rPr>
          <w:rtl/>
          <w:lang w:bidi="ar-EG"/>
        </w:rPr>
        <w:t>-</w:t>
      </w:r>
      <w:r>
        <w:rPr>
          <w:rtl/>
          <w:lang w:bidi="ar-EG"/>
        </w:rPr>
        <w:tab/>
      </w:r>
      <w:r w:rsidRPr="00A50DA5">
        <w:rPr>
          <w:rtl/>
          <w:lang w:bidi="ar-EG"/>
        </w:rPr>
        <w:t>يشارك وكلاء النيابة العسكرية والقضاة العسكريون وأعضاء جهات الضبط العسكر</w:t>
      </w:r>
      <w:r w:rsidRPr="00A50DA5">
        <w:rPr>
          <w:rFonts w:hint="cs"/>
          <w:rtl/>
          <w:lang w:bidi="ar-EG"/>
        </w:rPr>
        <w:t>ية</w:t>
      </w:r>
      <w:r w:rsidRPr="00A50DA5">
        <w:rPr>
          <w:rtl/>
          <w:lang w:bidi="ar-EG"/>
        </w:rPr>
        <w:t xml:space="preserve"> </w:t>
      </w:r>
      <w:r w:rsidRPr="00A50DA5">
        <w:rPr>
          <w:rFonts w:hint="cs"/>
          <w:rtl/>
          <w:lang w:bidi="ar-EG"/>
        </w:rPr>
        <w:t>في</w:t>
      </w:r>
      <w:r w:rsidRPr="00A50DA5">
        <w:rPr>
          <w:rtl/>
          <w:lang w:bidi="ar-EG"/>
        </w:rPr>
        <w:t xml:space="preserve"> أنشطة التدريب والتأهيل </w:t>
      </w:r>
      <w:r w:rsidRPr="00A50DA5">
        <w:rPr>
          <w:rFonts w:hint="cs"/>
          <w:rtl/>
          <w:lang w:bidi="ar-EG"/>
        </w:rPr>
        <w:t>في</w:t>
      </w:r>
      <w:r w:rsidRPr="00A50DA5">
        <w:rPr>
          <w:rtl/>
          <w:lang w:bidi="ar-EG"/>
        </w:rPr>
        <w:t xml:space="preserve"> مجال حماية حقوق الإنسان لضحايا الاتجار بالبشر </w:t>
      </w:r>
      <w:r w:rsidRPr="00A50DA5">
        <w:rPr>
          <w:rFonts w:hint="cs"/>
          <w:rtl/>
          <w:lang w:bidi="ar-EG"/>
        </w:rPr>
        <w:t>التي</w:t>
      </w:r>
      <w:r w:rsidRPr="00A50DA5">
        <w:rPr>
          <w:rtl/>
          <w:lang w:bidi="ar-EG"/>
        </w:rPr>
        <w:t xml:space="preserve"> يتم تنظيمها بالاشتراك مع المفوضية السامية لحقوق الإنسان </w:t>
      </w:r>
      <w:r w:rsidRPr="00A50DA5">
        <w:rPr>
          <w:rFonts w:hint="cs"/>
          <w:rtl/>
          <w:lang w:bidi="ar-EG"/>
        </w:rPr>
        <w:t>وباقي</w:t>
      </w:r>
      <w:r w:rsidRPr="00A50DA5">
        <w:rPr>
          <w:rtl/>
          <w:lang w:bidi="ar-EG"/>
        </w:rPr>
        <w:t xml:space="preserve"> المنظمات الأممية المختصة، فضلا عن الدورات المتخصصة </w:t>
      </w:r>
      <w:r w:rsidRPr="00A50DA5">
        <w:rPr>
          <w:rFonts w:hint="cs"/>
          <w:rtl/>
          <w:lang w:bidi="ar-EG"/>
        </w:rPr>
        <w:t>التي</w:t>
      </w:r>
      <w:r w:rsidRPr="00A50DA5">
        <w:rPr>
          <w:rtl/>
          <w:lang w:bidi="ar-EG"/>
        </w:rPr>
        <w:t xml:space="preserve"> تنظمها هيئة القضاء </w:t>
      </w:r>
      <w:r w:rsidRPr="00A50DA5">
        <w:rPr>
          <w:rFonts w:hint="cs"/>
          <w:rtl/>
          <w:lang w:bidi="ar-EG"/>
        </w:rPr>
        <w:t>العسكري</w:t>
      </w:r>
      <w:r w:rsidRPr="00A50DA5">
        <w:rPr>
          <w:rtl/>
          <w:lang w:bidi="ar-EG"/>
        </w:rPr>
        <w:t xml:space="preserve"> بالتعاون مع</w:t>
      </w:r>
      <w:r w:rsidRPr="00A50DA5">
        <w:rPr>
          <w:rFonts w:hint="cs"/>
          <w:rtl/>
          <w:lang w:bidi="ar-EG"/>
        </w:rPr>
        <w:t xml:space="preserve"> ا</w:t>
      </w:r>
      <w:r w:rsidRPr="00A50DA5">
        <w:rPr>
          <w:rtl/>
          <w:lang w:bidi="ar-EG"/>
        </w:rPr>
        <w:t>لمنظمة الدولية للهجرة، ومكتب المفوضية السامية لشئون اللاجئين بالقاهرة</w:t>
      </w:r>
      <w:r w:rsidRPr="00A50DA5">
        <w:rPr>
          <w:rFonts w:hint="cs"/>
          <w:rtl/>
          <w:lang w:bidi="ar-EG"/>
        </w:rPr>
        <w:t>.</w:t>
      </w:r>
    </w:p>
    <w:p w14:paraId="1A6A567F" w14:textId="77777777" w:rsidR="005468C6" w:rsidRPr="002D6E1D" w:rsidRDefault="005468C6" w:rsidP="005468C6">
      <w:pPr>
        <w:pStyle w:val="H23GA"/>
        <w:rPr>
          <w:rFonts w:ascii="Times New Roman Bold" w:hAnsi="Times New Roman Bold" w:hint="eastAsia"/>
          <w:spacing w:val="6"/>
          <w:rtl/>
          <w:lang w:bidi="ar-EG"/>
        </w:rPr>
      </w:pPr>
      <w:r w:rsidRPr="002D6E1D">
        <w:rPr>
          <w:rFonts w:ascii="Times New Roman Bold" w:hAnsi="Times New Roman Bold"/>
          <w:spacing w:val="6"/>
          <w:rtl/>
          <w:lang w:bidi="ar-EG"/>
        </w:rPr>
        <w:tab/>
      </w:r>
      <w:r w:rsidRPr="002D6E1D">
        <w:rPr>
          <w:rFonts w:ascii="Times New Roman Bold" w:hAnsi="Times New Roman Bold"/>
          <w:spacing w:val="6"/>
          <w:rtl/>
          <w:lang w:bidi="ar-EG"/>
        </w:rPr>
        <w:tab/>
        <w:t>وبشأن تدابير مكافحة الاتجار بالبشر بغرض نزع الأعضاء، وأطفال الشوارع، وظاهرة الزواج "السياحي" و"المؤقت"؛</w:t>
      </w:r>
    </w:p>
    <w:p w14:paraId="7C8501B4" w14:textId="77777777" w:rsidR="005468C6" w:rsidRPr="00A50DA5" w:rsidRDefault="005468C6" w:rsidP="005468C6">
      <w:pPr>
        <w:pStyle w:val="SingleTxtGA"/>
        <w:rPr>
          <w:lang w:bidi="ar-EG"/>
        </w:rPr>
      </w:pPr>
      <w:r w:rsidRPr="009B7DD7">
        <w:rPr>
          <w:lang w:bidi="ar-EG"/>
        </w:rPr>
        <w:t>46</w:t>
      </w:r>
      <w:r>
        <w:rPr>
          <w:rtl/>
          <w:lang w:bidi="ar-EG"/>
        </w:rPr>
        <w:t>-</w:t>
      </w:r>
      <w:r>
        <w:rPr>
          <w:rtl/>
          <w:lang w:bidi="ar-EG"/>
        </w:rPr>
        <w:tab/>
      </w:r>
      <w:r w:rsidRPr="00A50DA5">
        <w:rPr>
          <w:rFonts w:hint="cs"/>
          <w:rtl/>
          <w:lang w:bidi="ar-EG"/>
        </w:rPr>
        <w:t xml:space="preserve">تقوم </w:t>
      </w:r>
      <w:r w:rsidRPr="00A50DA5">
        <w:rPr>
          <w:rtl/>
          <w:lang w:bidi="ar-EG"/>
        </w:rPr>
        <w:t xml:space="preserve">جريمة الاتجار بالبشر على </w:t>
      </w:r>
      <w:r w:rsidRPr="00A50DA5">
        <w:rPr>
          <w:rFonts w:hint="cs"/>
          <w:rtl/>
          <w:lang w:bidi="ar-EG"/>
        </w:rPr>
        <w:t>الاستغلال</w:t>
      </w:r>
      <w:r w:rsidRPr="00A50DA5">
        <w:rPr>
          <w:rtl/>
          <w:lang w:bidi="ar-EG"/>
        </w:rPr>
        <w:t xml:space="preserve"> وقد تتعدد صور الجريمة، ولكنها أيضا قد تتشابه وتتداخل، ولذلك تعتبر جريمة زواج </w:t>
      </w:r>
      <w:r w:rsidRPr="00A50DA5">
        <w:rPr>
          <w:rFonts w:hint="cs"/>
          <w:rtl/>
          <w:lang w:bidi="ar-EG"/>
        </w:rPr>
        <w:t>"</w:t>
      </w:r>
      <w:r w:rsidRPr="00A50DA5">
        <w:rPr>
          <w:rtl/>
          <w:lang w:bidi="ar-EG"/>
        </w:rPr>
        <w:t>الصفقة</w:t>
      </w:r>
      <w:r w:rsidRPr="00A50DA5">
        <w:rPr>
          <w:rFonts w:hint="cs"/>
          <w:rtl/>
          <w:lang w:bidi="ar-EG"/>
        </w:rPr>
        <w:t>"</w:t>
      </w:r>
      <w:r w:rsidRPr="00A50DA5">
        <w:rPr>
          <w:rtl/>
          <w:lang w:bidi="ar-EG"/>
        </w:rPr>
        <w:t xml:space="preserve">، أو الزواج المبكر، نوعا من أنواع </w:t>
      </w:r>
      <w:r w:rsidRPr="00A50DA5">
        <w:rPr>
          <w:rFonts w:hint="cs"/>
          <w:rtl/>
          <w:lang w:bidi="ar-EG"/>
        </w:rPr>
        <w:t>الاستغلال</w:t>
      </w:r>
      <w:r w:rsidRPr="00A50DA5">
        <w:rPr>
          <w:rtl/>
          <w:lang w:bidi="ar-EG"/>
        </w:rPr>
        <w:t xml:space="preserve"> الجنسي، وشكل من أشكال الاتجار بالبشر، ويتم تجريمهما</w:t>
      </w:r>
      <w:r w:rsidRPr="00A50DA5">
        <w:rPr>
          <w:rFonts w:hint="cs"/>
          <w:rtl/>
          <w:lang w:bidi="ar-EG"/>
        </w:rPr>
        <w:t xml:space="preserve">. </w:t>
      </w:r>
      <w:r w:rsidRPr="00A50DA5">
        <w:rPr>
          <w:rtl/>
          <w:lang w:bidi="ar-EG"/>
        </w:rPr>
        <w:t xml:space="preserve">تم إطلاق مبادرة "أطفال بلا مأوى" </w:t>
      </w:r>
      <w:r w:rsidRPr="00A50DA5">
        <w:rPr>
          <w:rFonts w:hint="cs"/>
          <w:rtl/>
          <w:lang w:bidi="ar-EG"/>
        </w:rPr>
        <w:t>ل</w:t>
      </w:r>
      <w:r w:rsidRPr="00A50DA5">
        <w:rPr>
          <w:rtl/>
          <w:lang w:bidi="ar-EG"/>
        </w:rPr>
        <w:t xml:space="preserve">إجراء تدخلات مع هؤلاء الأطفال من خلال عمل حصر بالأماكن </w:t>
      </w:r>
      <w:r w:rsidRPr="00A50DA5">
        <w:rPr>
          <w:rFonts w:hint="cs"/>
          <w:rtl/>
          <w:lang w:bidi="ar-EG"/>
        </w:rPr>
        <w:t>التي</w:t>
      </w:r>
      <w:r w:rsidRPr="00A50DA5">
        <w:rPr>
          <w:rtl/>
          <w:lang w:bidi="ar-EG"/>
        </w:rPr>
        <w:t xml:space="preserve"> ي</w:t>
      </w:r>
      <w:r w:rsidRPr="00A50DA5">
        <w:rPr>
          <w:rFonts w:hint="cs"/>
          <w:rtl/>
          <w:lang w:bidi="ar-EG"/>
        </w:rPr>
        <w:t>تواجدون</w:t>
      </w:r>
      <w:r w:rsidRPr="00A50DA5">
        <w:rPr>
          <w:rtl/>
          <w:lang w:bidi="ar-EG"/>
        </w:rPr>
        <w:t xml:space="preserve"> بها، وإعداد دراسة حالة</w:t>
      </w:r>
      <w:r w:rsidRPr="00A50DA5">
        <w:rPr>
          <w:rFonts w:hint="cs"/>
          <w:rtl/>
          <w:lang w:bidi="ar-EG"/>
        </w:rPr>
        <w:t xml:space="preserve"> لكل طفل </w:t>
      </w:r>
      <w:r w:rsidRPr="00A50DA5">
        <w:rPr>
          <w:rtl/>
          <w:lang w:bidi="ar-EG"/>
        </w:rPr>
        <w:t>لإعادة دمجه مع أسر</w:t>
      </w:r>
      <w:r w:rsidRPr="00A50DA5">
        <w:rPr>
          <w:rFonts w:hint="cs"/>
          <w:rtl/>
          <w:lang w:bidi="ar-EG"/>
        </w:rPr>
        <w:t xml:space="preserve">ته </w:t>
      </w:r>
      <w:r w:rsidRPr="00A50DA5">
        <w:rPr>
          <w:rtl/>
          <w:lang w:bidi="ar-EG"/>
        </w:rPr>
        <w:t>وتقديم مساعدات مالية وعينية، أو إيداعه</w:t>
      </w:r>
      <w:r w:rsidRPr="00A50DA5">
        <w:rPr>
          <w:rFonts w:hint="cs"/>
          <w:rtl/>
          <w:lang w:bidi="ar-EG"/>
        </w:rPr>
        <w:t xml:space="preserve"> </w:t>
      </w:r>
      <w:r w:rsidRPr="00A50DA5">
        <w:rPr>
          <w:rtl/>
          <w:lang w:bidi="ar-EG"/>
        </w:rPr>
        <w:t>بأحد مؤسسات الرعاية الاجتماعية لتأهيله نفسيا ومهنيا وتعليميا واستخراج الأوراق الثبوتية.</w:t>
      </w:r>
    </w:p>
    <w:p w14:paraId="159F3FBE" w14:textId="77777777" w:rsidR="005468C6" w:rsidRPr="009B7DD7" w:rsidRDefault="005468C6" w:rsidP="005468C6">
      <w:pPr>
        <w:pStyle w:val="H1GA"/>
        <w:rPr>
          <w:rtl/>
          <w:lang w:bidi="ar-EG"/>
        </w:rPr>
      </w:pPr>
      <w:r w:rsidRPr="009B7DD7">
        <w:rPr>
          <w:rtl/>
          <w:lang w:bidi="ar-EG"/>
        </w:rPr>
        <w:tab/>
        <w:t>حاء–</w:t>
      </w:r>
      <w:r w:rsidRPr="009B7DD7">
        <w:rPr>
          <w:rtl/>
          <w:lang w:bidi="ar-EG"/>
        </w:rPr>
        <w:tab/>
        <w:t>الرد على الفقرة (8) من قائمة القضايا</w:t>
      </w:r>
      <w:r w:rsidRPr="009B7DD7">
        <w:rPr>
          <w:rFonts w:hint="cs"/>
          <w:rtl/>
          <w:lang w:bidi="ar-EG"/>
        </w:rPr>
        <w:t xml:space="preserve"> </w:t>
      </w:r>
    </w:p>
    <w:p w14:paraId="195D1E7D" w14:textId="77777777" w:rsidR="005468C6" w:rsidRPr="00A50DA5" w:rsidRDefault="005468C6" w:rsidP="005468C6">
      <w:pPr>
        <w:pStyle w:val="SingleTxtGA"/>
        <w:rPr>
          <w:lang w:bidi="ar-EG"/>
        </w:rPr>
      </w:pPr>
      <w:r w:rsidRPr="009B7DD7">
        <w:rPr>
          <w:lang w:bidi="ar-EG"/>
        </w:rPr>
        <w:t>47</w:t>
      </w:r>
      <w:r>
        <w:rPr>
          <w:rtl/>
          <w:lang w:bidi="ar-EG"/>
        </w:rPr>
        <w:t>-</w:t>
      </w:r>
      <w:r>
        <w:rPr>
          <w:rtl/>
          <w:lang w:bidi="ar-EG"/>
        </w:rPr>
        <w:tab/>
      </w:r>
      <w:r w:rsidRPr="00A50DA5">
        <w:rPr>
          <w:rFonts w:hint="cs"/>
          <w:rtl/>
          <w:lang w:bidi="ar-EG"/>
        </w:rPr>
        <w:t>يؤكد الدستور المصري على منح حق اللجو</w:t>
      </w:r>
      <w:r w:rsidRPr="00A50DA5">
        <w:rPr>
          <w:rFonts w:hint="eastAsia"/>
          <w:rtl/>
          <w:lang w:bidi="ar-EG"/>
        </w:rPr>
        <w:t>ء</w:t>
      </w:r>
      <w:r w:rsidRPr="00A50DA5">
        <w:rPr>
          <w:rFonts w:hint="cs"/>
          <w:rtl/>
          <w:lang w:bidi="ar-EG"/>
        </w:rPr>
        <w:t xml:space="preserve"> السياسي لكل أجنبي اضطهد بسبب الدفاع عن مصالح الشعوب أو حقوق الإنسان، ويحظر تسليم اللاجئين السياسيين، وأعدت الحكومة المصرية هذا العام مشروع </w:t>
      </w:r>
      <w:r w:rsidRPr="00A50DA5">
        <w:rPr>
          <w:rtl/>
          <w:lang w:bidi="ar-EG"/>
        </w:rPr>
        <w:t>قانون لجوء الأجانب</w:t>
      </w:r>
      <w:r w:rsidRPr="00A50DA5">
        <w:rPr>
          <w:rFonts w:hint="cs"/>
          <w:rtl/>
          <w:lang w:bidi="ar-EG"/>
        </w:rPr>
        <w:t xml:space="preserve"> متضمنا إنشاء </w:t>
      </w:r>
      <w:r w:rsidRPr="00A50DA5">
        <w:rPr>
          <w:rtl/>
          <w:lang w:bidi="ar-EG"/>
        </w:rPr>
        <w:t>"اللجنة الدائمة لشئون اللاجئين"</w:t>
      </w:r>
      <w:r w:rsidRPr="00A50DA5">
        <w:rPr>
          <w:rFonts w:hint="cs"/>
          <w:rtl/>
          <w:lang w:bidi="ar-EG"/>
        </w:rPr>
        <w:t xml:space="preserve"> تتولى كافة </w:t>
      </w:r>
      <w:r w:rsidRPr="00A50DA5">
        <w:rPr>
          <w:rtl/>
          <w:lang w:bidi="ar-EG"/>
        </w:rPr>
        <w:t>شئون اللاجئين بما في ذلك المعلومات والبيانات الإحصائية الخاصة بأعداد اللاجئين، كما تتولى</w:t>
      </w:r>
      <w:r w:rsidRPr="00A50DA5">
        <w:rPr>
          <w:rFonts w:hint="cs"/>
          <w:rtl/>
          <w:lang w:bidi="ar-EG"/>
        </w:rPr>
        <w:t xml:space="preserve"> </w:t>
      </w:r>
      <w:r w:rsidRPr="00A50DA5">
        <w:rPr>
          <w:rtl/>
          <w:lang w:bidi="ar-EG"/>
        </w:rPr>
        <w:t xml:space="preserve">تقديم كافة أوجه الدعم والرعاية والخدمات </w:t>
      </w:r>
      <w:r w:rsidRPr="00A50DA5">
        <w:rPr>
          <w:rFonts w:hint="cs"/>
          <w:rtl/>
          <w:lang w:bidi="ar-EG"/>
        </w:rPr>
        <w:t>لهم، ويعطى المشروع الأولوية في فحص طلبات اللجوء لكل من الأشخاص ذوي الإعاقة والمسنين والنساء الحوامل والأطفال غير المصحوبين وضحايا الاتجار بالبشر والتعذيب. كما يحظر مشروع القانون تسليم اللاجئ إلى الدولة التي يحمل جنسيتها، أو دولة إقامته المعتادة، مع ضمان حق اللاجئ في العمل وممارسة المهن الحرة، والحصول على التعليم الأساسي والرعاية الصحية، ولا يُعد طالب اللجوء مسئولا قانونيا إذا دخل البلاد بطريقة غير مشروعة طالما قدم من أقاليم كانت فيها حريته أو حياته معرضة للخطر.</w:t>
      </w:r>
    </w:p>
    <w:p w14:paraId="2467594F" w14:textId="77777777" w:rsidR="005468C6" w:rsidRPr="00A50DA5" w:rsidRDefault="005468C6" w:rsidP="005468C6">
      <w:pPr>
        <w:pStyle w:val="SingleTxtGA"/>
        <w:rPr>
          <w:lang w:bidi="ar-EG"/>
        </w:rPr>
      </w:pPr>
      <w:r w:rsidRPr="009B7DD7">
        <w:rPr>
          <w:lang w:bidi="ar-EG"/>
        </w:rPr>
        <w:t>48</w:t>
      </w:r>
      <w:r>
        <w:rPr>
          <w:rtl/>
          <w:lang w:bidi="ar-EG"/>
        </w:rPr>
        <w:t>-</w:t>
      </w:r>
      <w:r>
        <w:rPr>
          <w:rtl/>
          <w:lang w:bidi="ar-EG"/>
        </w:rPr>
        <w:tab/>
      </w:r>
      <w:r w:rsidRPr="009B7DD7">
        <w:rPr>
          <w:rFonts w:eastAsia="Arial"/>
          <w:b/>
          <w:bCs/>
          <w:rtl/>
          <w:lang w:bidi="ar-EG"/>
        </w:rPr>
        <w:t>وبشأن مبدأ عدم الإعادة القسرية</w:t>
      </w:r>
      <w:r w:rsidRPr="00A50DA5">
        <w:rPr>
          <w:rFonts w:eastAsia="Arial"/>
          <w:rtl/>
          <w:lang w:bidi="ar-EG"/>
        </w:rPr>
        <w:t xml:space="preserve">؛ </w:t>
      </w:r>
      <w:r w:rsidRPr="00A50DA5">
        <w:rPr>
          <w:rtl/>
          <w:lang w:bidi="ar-EG"/>
        </w:rPr>
        <w:t>فقد استقرت</w:t>
      </w:r>
      <w:r w:rsidRPr="00A50DA5">
        <w:rPr>
          <w:rFonts w:hint="cs"/>
          <w:rtl/>
          <w:lang w:bidi="ar-EG"/>
        </w:rPr>
        <w:t xml:space="preserve"> الأحكام القضائية على تطبيق مبدأ عدم الإعادة القسرية، وتطبيق أحكام اتفاقية الأمم المتحدة لعام </w:t>
      </w:r>
      <w:r w:rsidRPr="009B7DD7">
        <w:rPr>
          <w:rFonts w:hint="cs"/>
          <w:rtl/>
          <w:lang w:bidi="ar-EG"/>
        </w:rPr>
        <w:t>1951</w:t>
      </w:r>
      <w:r w:rsidRPr="00A50DA5">
        <w:rPr>
          <w:rFonts w:hint="cs"/>
          <w:rtl/>
          <w:lang w:bidi="ar-EG"/>
        </w:rPr>
        <w:t xml:space="preserve">، حيث أشارت </w:t>
      </w:r>
      <w:r w:rsidRPr="00A50DA5">
        <w:rPr>
          <w:rtl/>
          <w:lang w:bidi="ar-EG"/>
        </w:rPr>
        <w:t>المحكمة الإدارية العليا</w:t>
      </w:r>
      <w:r w:rsidRPr="00A50DA5">
        <w:rPr>
          <w:rFonts w:hint="cs"/>
          <w:rtl/>
          <w:lang w:bidi="ar-EG"/>
        </w:rPr>
        <w:t xml:space="preserve"> إلى </w:t>
      </w:r>
      <w:r w:rsidRPr="00A50DA5">
        <w:rPr>
          <w:rtl/>
          <w:lang w:bidi="ar-EG"/>
        </w:rPr>
        <w:t>أن الحماية التشريعية في مصر</w:t>
      </w:r>
      <w:r w:rsidRPr="00A50DA5">
        <w:rPr>
          <w:rFonts w:hint="cs"/>
          <w:rtl/>
          <w:lang w:bidi="ar-EG"/>
        </w:rPr>
        <w:t xml:space="preserve"> لا </w:t>
      </w:r>
      <w:r w:rsidRPr="00A50DA5">
        <w:rPr>
          <w:rtl/>
          <w:lang w:bidi="ar-EG"/>
        </w:rPr>
        <w:t>تقتصر على اللاجئين السياسيين، وإنما تمتد إلى اللاجئين لأسباب إنسانية،</w:t>
      </w:r>
      <w:r w:rsidRPr="00A50DA5">
        <w:rPr>
          <w:rFonts w:hint="cs"/>
          <w:rtl/>
          <w:lang w:bidi="ar-EG"/>
        </w:rPr>
        <w:t xml:space="preserve"> وكذا </w:t>
      </w:r>
      <w:r w:rsidRPr="00A50DA5">
        <w:rPr>
          <w:rtl/>
          <w:lang w:bidi="ar-EG"/>
        </w:rPr>
        <w:t>عدم طرد اللاجئين الموجودين على أرض</w:t>
      </w:r>
      <w:r w:rsidRPr="00A50DA5">
        <w:rPr>
          <w:rFonts w:hint="cs"/>
          <w:rtl/>
          <w:lang w:bidi="ar-EG"/>
        </w:rPr>
        <w:t>ى</w:t>
      </w:r>
      <w:r w:rsidRPr="00A50DA5">
        <w:rPr>
          <w:rtl/>
          <w:lang w:bidi="ar-EG"/>
        </w:rPr>
        <w:t xml:space="preserve"> الدولة</w:t>
      </w:r>
      <w:r w:rsidRPr="00A50DA5">
        <w:rPr>
          <w:rFonts w:hint="cs"/>
          <w:rtl/>
          <w:lang w:bidi="ar-EG"/>
        </w:rPr>
        <w:t xml:space="preserve"> </w:t>
      </w:r>
      <w:r w:rsidRPr="00A50DA5">
        <w:rPr>
          <w:rtl/>
          <w:lang w:bidi="ar-EG"/>
        </w:rPr>
        <w:t xml:space="preserve">بصورة غير </w:t>
      </w:r>
      <w:r w:rsidRPr="00A50DA5">
        <w:rPr>
          <w:rFonts w:hint="cs"/>
          <w:rtl/>
          <w:lang w:bidi="ar-EG"/>
        </w:rPr>
        <w:t>شرعية.</w:t>
      </w:r>
      <w:r w:rsidRPr="00A50DA5">
        <w:rPr>
          <w:rtl/>
          <w:lang w:bidi="ar-EG"/>
        </w:rPr>
        <w:t xml:space="preserve"> </w:t>
      </w:r>
    </w:p>
    <w:p w14:paraId="2BD9F282" w14:textId="77777777" w:rsidR="005468C6" w:rsidRPr="00A50DA5" w:rsidRDefault="005468C6" w:rsidP="005468C6">
      <w:pPr>
        <w:pStyle w:val="SingleTxtGA"/>
        <w:rPr>
          <w:lang w:bidi="ar-EG"/>
        </w:rPr>
      </w:pPr>
      <w:r w:rsidRPr="009B7DD7">
        <w:rPr>
          <w:lang w:bidi="ar-EG"/>
        </w:rPr>
        <w:t>49</w:t>
      </w:r>
      <w:r>
        <w:rPr>
          <w:rtl/>
          <w:lang w:bidi="ar-EG"/>
        </w:rPr>
        <w:t>-</w:t>
      </w:r>
      <w:r>
        <w:rPr>
          <w:rtl/>
          <w:lang w:bidi="ar-EG"/>
        </w:rPr>
        <w:tab/>
      </w:r>
      <w:r w:rsidRPr="009B7DD7">
        <w:rPr>
          <w:rFonts w:eastAsia="Arial"/>
          <w:b/>
          <w:bCs/>
          <w:rtl/>
          <w:lang w:bidi="ar-EG"/>
        </w:rPr>
        <w:t xml:space="preserve">وبشأن الرد على </w:t>
      </w:r>
      <w:r w:rsidRPr="009B7DD7">
        <w:rPr>
          <w:rFonts w:eastAsia="Arial" w:hint="cs"/>
          <w:b/>
          <w:bCs/>
          <w:rtl/>
          <w:lang w:bidi="ar-EG"/>
        </w:rPr>
        <w:t xml:space="preserve">الادعاءات </w:t>
      </w:r>
      <w:r w:rsidRPr="009B7DD7">
        <w:rPr>
          <w:rFonts w:eastAsia="Arial"/>
          <w:b/>
          <w:bCs/>
          <w:rtl/>
          <w:lang w:bidi="ar-EG"/>
        </w:rPr>
        <w:t xml:space="preserve">التي تفيد </w:t>
      </w:r>
      <w:r w:rsidRPr="009B7DD7">
        <w:rPr>
          <w:rFonts w:eastAsia="Arial" w:hint="cs"/>
          <w:b/>
          <w:bCs/>
          <w:rtl/>
          <w:lang w:bidi="ar-EG"/>
        </w:rPr>
        <w:t xml:space="preserve">بالقبض على طالبي اللجوء </w:t>
      </w:r>
      <w:r w:rsidRPr="009B7DD7">
        <w:rPr>
          <w:rFonts w:eastAsia="Arial"/>
          <w:b/>
          <w:bCs/>
          <w:rtl/>
          <w:lang w:bidi="ar-EG"/>
        </w:rPr>
        <w:t>على الحدود</w:t>
      </w:r>
      <w:r w:rsidRPr="00A50DA5">
        <w:rPr>
          <w:rFonts w:eastAsia="Arial" w:hint="cs"/>
          <w:rtl/>
          <w:lang w:bidi="ar-EG"/>
        </w:rPr>
        <w:t xml:space="preserve">؛ </w:t>
      </w:r>
      <w:r w:rsidRPr="00A50DA5">
        <w:rPr>
          <w:rtl/>
          <w:lang w:bidi="ar-EG"/>
        </w:rPr>
        <w:t xml:space="preserve">يُشار إلى أن كافة وقائع الضبط </w:t>
      </w:r>
      <w:r w:rsidRPr="00A50DA5">
        <w:rPr>
          <w:rFonts w:hint="cs"/>
          <w:rtl/>
          <w:lang w:bidi="ar-EG"/>
        </w:rPr>
        <w:t>التي</w:t>
      </w:r>
      <w:r w:rsidRPr="00A50DA5">
        <w:rPr>
          <w:rtl/>
          <w:lang w:bidi="ar-EG"/>
        </w:rPr>
        <w:t xml:space="preserve"> يدعى بكونها موجهة </w:t>
      </w:r>
      <w:r w:rsidRPr="00A50DA5">
        <w:rPr>
          <w:rFonts w:hint="cs"/>
          <w:rtl/>
          <w:lang w:bidi="ar-EG"/>
        </w:rPr>
        <w:t>لطالبي</w:t>
      </w:r>
      <w:r w:rsidRPr="00A50DA5">
        <w:rPr>
          <w:rtl/>
          <w:lang w:bidi="ar-EG"/>
        </w:rPr>
        <w:t xml:space="preserve"> اللجوء تتم تجاه عناصر متورطة </w:t>
      </w:r>
      <w:r w:rsidRPr="00A50DA5">
        <w:rPr>
          <w:rFonts w:hint="cs"/>
          <w:rtl/>
          <w:lang w:bidi="ar-EG"/>
        </w:rPr>
        <w:t xml:space="preserve">في ارتكاب أفعال تمثل </w:t>
      </w:r>
      <w:r w:rsidRPr="00A50DA5">
        <w:rPr>
          <w:rtl/>
          <w:lang w:bidi="ar-EG"/>
        </w:rPr>
        <w:t>جريمة جنائية وفقا للقانون</w:t>
      </w:r>
      <w:r w:rsidRPr="00A50DA5">
        <w:rPr>
          <w:rFonts w:hint="cs"/>
          <w:rtl/>
          <w:lang w:bidi="ar-EG"/>
        </w:rPr>
        <w:t xml:space="preserve"> الجنائي مثل شبكات تهريب المهاجرين، والتزوير، ولا تستهدف هذه الإجراءات </w:t>
      </w:r>
      <w:r w:rsidRPr="00A50DA5">
        <w:rPr>
          <w:rtl/>
          <w:lang w:bidi="ar-EG"/>
        </w:rPr>
        <w:t xml:space="preserve">ضبط أو استهداف </w:t>
      </w:r>
      <w:r w:rsidRPr="00A50DA5">
        <w:rPr>
          <w:rFonts w:hint="cs"/>
          <w:rtl/>
          <w:lang w:bidi="ar-EG"/>
        </w:rPr>
        <w:t>طالبي</w:t>
      </w:r>
      <w:r w:rsidRPr="00A50DA5">
        <w:rPr>
          <w:rtl/>
          <w:lang w:bidi="ar-EG"/>
        </w:rPr>
        <w:t xml:space="preserve"> اللجوء</w:t>
      </w:r>
      <w:r w:rsidRPr="00A50DA5">
        <w:rPr>
          <w:rFonts w:hint="cs"/>
          <w:rtl/>
          <w:lang w:bidi="ar-EG"/>
        </w:rPr>
        <w:t xml:space="preserve"> من فئة أو جنسية محددة.</w:t>
      </w:r>
      <w:r w:rsidRPr="00A50DA5">
        <w:rPr>
          <w:rtl/>
          <w:lang w:bidi="ar-EG"/>
        </w:rPr>
        <w:t xml:space="preserve"> كما تجدر الإشارة إلى أن </w:t>
      </w:r>
      <w:r w:rsidRPr="00A50DA5">
        <w:rPr>
          <w:rFonts w:hint="cs"/>
          <w:rtl/>
          <w:lang w:bidi="ar-EG"/>
        </w:rPr>
        <w:t>أي</w:t>
      </w:r>
      <w:r w:rsidRPr="00A50DA5">
        <w:rPr>
          <w:rtl/>
          <w:lang w:bidi="ar-EG"/>
        </w:rPr>
        <w:t xml:space="preserve"> إجراء </w:t>
      </w:r>
      <w:r w:rsidRPr="00A50DA5">
        <w:rPr>
          <w:rFonts w:hint="cs"/>
          <w:rtl/>
          <w:lang w:bidi="ar-EG"/>
        </w:rPr>
        <w:lastRenderedPageBreak/>
        <w:t>تحفظي</w:t>
      </w:r>
      <w:r w:rsidRPr="00A50DA5">
        <w:rPr>
          <w:rtl/>
          <w:lang w:bidi="ar-EG"/>
        </w:rPr>
        <w:t xml:space="preserve"> تضطلع به </w:t>
      </w:r>
      <w:r w:rsidRPr="00A50DA5">
        <w:rPr>
          <w:rFonts w:hint="cs"/>
          <w:rtl/>
          <w:lang w:bidi="ar-EG"/>
        </w:rPr>
        <w:t>ال</w:t>
      </w:r>
      <w:r w:rsidRPr="00A50DA5">
        <w:rPr>
          <w:rtl/>
          <w:lang w:bidi="ar-EG"/>
        </w:rPr>
        <w:t>جهات</w:t>
      </w:r>
      <w:r w:rsidRPr="00A50DA5">
        <w:rPr>
          <w:rFonts w:hint="cs"/>
          <w:rtl/>
          <w:lang w:bidi="ar-EG"/>
        </w:rPr>
        <w:t xml:space="preserve"> المعنية يأتي</w:t>
      </w:r>
      <w:r w:rsidRPr="00A50DA5">
        <w:rPr>
          <w:rtl/>
          <w:lang w:bidi="ar-EG"/>
        </w:rPr>
        <w:t xml:space="preserve"> وفقا للقانون والدستور، وتتم الإحالة للنيابات المختصة </w:t>
      </w:r>
      <w:r>
        <w:rPr>
          <w:rFonts w:hint="cs"/>
          <w:rtl/>
          <w:lang w:bidi="ar-EG"/>
        </w:rPr>
        <w:t>في</w:t>
      </w:r>
      <w:r w:rsidRPr="00A50DA5">
        <w:rPr>
          <w:rtl/>
          <w:lang w:bidi="ar-EG"/>
        </w:rPr>
        <w:t xml:space="preserve"> المواعيد القانونية. </w:t>
      </w:r>
    </w:p>
    <w:p w14:paraId="633931A7" w14:textId="77777777" w:rsidR="005468C6" w:rsidRPr="00A50DA5" w:rsidRDefault="005468C6" w:rsidP="005468C6">
      <w:pPr>
        <w:pStyle w:val="SingleTxtGA"/>
        <w:rPr>
          <w:lang w:bidi="ar-EG"/>
        </w:rPr>
      </w:pPr>
      <w:r w:rsidRPr="009B7DD7">
        <w:rPr>
          <w:lang w:bidi="ar-EG"/>
        </w:rPr>
        <w:t>50</w:t>
      </w:r>
      <w:r>
        <w:rPr>
          <w:rtl/>
          <w:lang w:bidi="ar-EG"/>
        </w:rPr>
        <w:t>-</w:t>
      </w:r>
      <w:r>
        <w:rPr>
          <w:rtl/>
          <w:lang w:bidi="ar-EG"/>
        </w:rPr>
        <w:tab/>
      </w:r>
      <w:r w:rsidRPr="00A50DA5">
        <w:rPr>
          <w:rFonts w:hint="cs"/>
          <w:rtl/>
          <w:lang w:bidi="ar-EG"/>
        </w:rPr>
        <w:t>على الرغم من استضافة مصر ما يزيد عن تسعة ملايين أجنبي، ما بين مهاجرين، وأجانب مقيمين، وطالب</w:t>
      </w:r>
      <w:r>
        <w:rPr>
          <w:rFonts w:hint="cs"/>
          <w:rtl/>
          <w:lang w:bidi="ar-EG"/>
        </w:rPr>
        <w:t>ي</w:t>
      </w:r>
      <w:r w:rsidRPr="00A50DA5">
        <w:rPr>
          <w:rFonts w:hint="cs"/>
          <w:rtl/>
          <w:lang w:bidi="ar-EG"/>
        </w:rPr>
        <w:t xml:space="preserve"> لجوء، ولاجئين، إلا أن ذلك لا ينعكس في الواقع الفعلي حيث يوجد </w:t>
      </w:r>
      <w:r w:rsidRPr="009B7DD7">
        <w:rPr>
          <w:rFonts w:hint="cs"/>
          <w:rtl/>
          <w:lang w:bidi="ar-EG"/>
        </w:rPr>
        <w:t>300</w:t>
      </w:r>
      <w:r w:rsidRPr="00A50DA5">
        <w:rPr>
          <w:rFonts w:hint="cs"/>
          <w:rtl/>
          <w:lang w:bidi="ar-EG"/>
        </w:rPr>
        <w:t xml:space="preserve"> ألف لاجئ فقط مسجلين لدى مفوضية اللاجئين وذلك في ضوء</w:t>
      </w:r>
      <w:r w:rsidRPr="00A50DA5">
        <w:rPr>
          <w:rtl/>
          <w:lang w:bidi="ar-EG"/>
        </w:rPr>
        <w:t xml:space="preserve"> رفض </w:t>
      </w:r>
      <w:r w:rsidRPr="00A50DA5">
        <w:rPr>
          <w:rFonts w:hint="cs"/>
          <w:rtl/>
          <w:lang w:bidi="ar-EG"/>
        </w:rPr>
        <w:t xml:space="preserve">الدولة سياسة </w:t>
      </w:r>
      <w:r w:rsidRPr="00A50DA5">
        <w:rPr>
          <w:rtl/>
          <w:lang w:bidi="ar-EG"/>
        </w:rPr>
        <w:t xml:space="preserve">احتجاز اللاجئين في مخيمات </w:t>
      </w:r>
      <w:r w:rsidRPr="00A50DA5">
        <w:rPr>
          <w:rFonts w:hint="cs"/>
          <w:rtl/>
          <w:lang w:bidi="ar-EG"/>
        </w:rPr>
        <w:t>أ</w:t>
      </w:r>
      <w:r w:rsidRPr="00A50DA5">
        <w:rPr>
          <w:rtl/>
          <w:lang w:bidi="ar-EG"/>
        </w:rPr>
        <w:t>و مراكز خاصة</w:t>
      </w:r>
      <w:r w:rsidRPr="00A50DA5">
        <w:rPr>
          <w:rFonts w:hint="cs"/>
          <w:rtl/>
          <w:lang w:bidi="ar-EG"/>
        </w:rPr>
        <w:t xml:space="preserve"> مع </w:t>
      </w:r>
      <w:r w:rsidRPr="00A50DA5">
        <w:rPr>
          <w:rtl/>
          <w:lang w:bidi="ar-EG"/>
        </w:rPr>
        <w:t>منحهم حرية التحرك باعتباره حق</w:t>
      </w:r>
      <w:r w:rsidRPr="00A50DA5">
        <w:rPr>
          <w:rFonts w:hint="cs"/>
          <w:rtl/>
          <w:lang w:bidi="ar-EG"/>
        </w:rPr>
        <w:t>ا</w:t>
      </w:r>
      <w:r w:rsidRPr="00A50DA5">
        <w:rPr>
          <w:rtl/>
          <w:lang w:bidi="ar-EG"/>
        </w:rPr>
        <w:t xml:space="preserve"> </w:t>
      </w:r>
      <w:r w:rsidRPr="00A50DA5">
        <w:rPr>
          <w:rFonts w:hint="cs"/>
          <w:rtl/>
          <w:lang w:bidi="ar-EG"/>
        </w:rPr>
        <w:t>أساسياً</w:t>
      </w:r>
      <w:r w:rsidRPr="00A50DA5">
        <w:rPr>
          <w:rtl/>
          <w:lang w:bidi="ar-EG"/>
        </w:rPr>
        <w:t xml:space="preserve"> من حقوق الإنسان،</w:t>
      </w:r>
      <w:r w:rsidRPr="00A50DA5">
        <w:rPr>
          <w:rFonts w:hint="cs"/>
          <w:rtl/>
          <w:lang w:bidi="ar-EG"/>
        </w:rPr>
        <w:t xml:space="preserve"> </w:t>
      </w:r>
      <w:r w:rsidRPr="00A50DA5">
        <w:rPr>
          <w:rtl/>
          <w:lang w:bidi="ar-EG"/>
        </w:rPr>
        <w:t xml:space="preserve">وتقوم أجهزة الدولة </w:t>
      </w:r>
      <w:proofErr w:type="spellStart"/>
      <w:r w:rsidRPr="00A50DA5">
        <w:rPr>
          <w:rFonts w:hint="cs"/>
          <w:rtl/>
          <w:lang w:bidi="ar-EG"/>
        </w:rPr>
        <w:t>الدولة</w:t>
      </w:r>
      <w:proofErr w:type="spellEnd"/>
      <w:r w:rsidRPr="00A50DA5">
        <w:rPr>
          <w:rFonts w:hint="cs"/>
          <w:rtl/>
          <w:lang w:bidi="ar-EG"/>
        </w:rPr>
        <w:t xml:space="preserve"> </w:t>
      </w:r>
      <w:r w:rsidRPr="00A50DA5">
        <w:rPr>
          <w:rtl/>
          <w:lang w:bidi="ar-EG"/>
        </w:rPr>
        <w:t>بتوفير كافة الخدمات لهم وتمكينهم من</w:t>
      </w:r>
      <w:r w:rsidRPr="00A50DA5">
        <w:rPr>
          <w:rFonts w:hint="cs"/>
          <w:rtl/>
          <w:lang w:bidi="ar-EG"/>
        </w:rPr>
        <w:t xml:space="preserve"> </w:t>
      </w:r>
      <w:r w:rsidRPr="00A50DA5">
        <w:rPr>
          <w:rtl/>
          <w:lang w:bidi="ar-EG"/>
        </w:rPr>
        <w:t>الإقامة</w:t>
      </w:r>
      <w:r w:rsidRPr="00A50DA5">
        <w:rPr>
          <w:rFonts w:hint="cs"/>
          <w:rtl/>
          <w:lang w:bidi="ar-EG"/>
        </w:rPr>
        <w:t>، وا</w:t>
      </w:r>
      <w:r w:rsidRPr="00A50DA5">
        <w:rPr>
          <w:rtl/>
          <w:lang w:bidi="ar-EG"/>
        </w:rPr>
        <w:t>لتعليم</w:t>
      </w:r>
      <w:r w:rsidRPr="00A50DA5">
        <w:rPr>
          <w:rFonts w:hint="cs"/>
          <w:rtl/>
          <w:lang w:bidi="ar-EG"/>
        </w:rPr>
        <w:t>، و</w:t>
      </w:r>
      <w:r w:rsidRPr="00A50DA5">
        <w:rPr>
          <w:rtl/>
          <w:lang w:bidi="ar-EG"/>
        </w:rPr>
        <w:t>تلقى الرعاية الصحية</w:t>
      </w:r>
      <w:r w:rsidRPr="00A50DA5">
        <w:rPr>
          <w:rFonts w:hint="cs"/>
          <w:rtl/>
          <w:lang w:bidi="ar-EG"/>
        </w:rPr>
        <w:t>، والعمل،</w:t>
      </w:r>
      <w:r w:rsidRPr="00A50DA5">
        <w:rPr>
          <w:rtl/>
          <w:lang w:bidi="ar-EG"/>
        </w:rPr>
        <w:t xml:space="preserve"> والاستفادة من الدعم الذى تقدمه الحكومة للمواطنين للحصول على السلع والخدمات الأساسية. كما يُمنح اللاج</w:t>
      </w:r>
      <w:r w:rsidRPr="00A50DA5">
        <w:rPr>
          <w:rFonts w:hint="cs"/>
          <w:rtl/>
          <w:lang w:bidi="ar-EG"/>
        </w:rPr>
        <w:t>ئون</w:t>
      </w:r>
      <w:r w:rsidRPr="00A50DA5">
        <w:rPr>
          <w:rtl/>
          <w:lang w:bidi="ar-EG"/>
        </w:rPr>
        <w:t xml:space="preserve"> وملتمس</w:t>
      </w:r>
      <w:r w:rsidRPr="00A50DA5">
        <w:rPr>
          <w:rFonts w:hint="cs"/>
          <w:rtl/>
          <w:lang w:bidi="ar-EG"/>
        </w:rPr>
        <w:t>و</w:t>
      </w:r>
      <w:r w:rsidRPr="00A50DA5">
        <w:rPr>
          <w:rtl/>
          <w:lang w:bidi="ar-EG"/>
        </w:rPr>
        <w:t xml:space="preserve"> اللجوء إقامات صالحة لمدة ستة أشهر</w:t>
      </w:r>
      <w:r w:rsidRPr="00A50DA5">
        <w:rPr>
          <w:rFonts w:hint="cs"/>
          <w:rtl/>
          <w:lang w:bidi="ar-EG"/>
        </w:rPr>
        <w:t xml:space="preserve"> </w:t>
      </w:r>
      <w:r w:rsidRPr="00A50DA5">
        <w:rPr>
          <w:rtl/>
          <w:lang w:bidi="ar-EG"/>
        </w:rPr>
        <w:t>بموجب بطاقات الهوية الصادرة لهم من مكتب مفوضية الأمم المتحدة لشئون اللاجئين</w:t>
      </w:r>
      <w:r w:rsidRPr="00A50DA5">
        <w:rPr>
          <w:rFonts w:hint="cs"/>
          <w:rtl/>
          <w:lang w:bidi="ar-EG"/>
        </w:rPr>
        <w:t xml:space="preserve"> </w:t>
      </w:r>
      <w:r w:rsidRPr="00A50DA5">
        <w:rPr>
          <w:rtl/>
          <w:lang w:bidi="ar-EG"/>
        </w:rPr>
        <w:t>وتجديدها دوريا</w:t>
      </w:r>
      <w:r w:rsidRPr="00A50DA5">
        <w:rPr>
          <w:rFonts w:hint="cs"/>
          <w:rtl/>
          <w:lang w:bidi="ar-EG"/>
        </w:rPr>
        <w:t>،</w:t>
      </w:r>
      <w:r w:rsidRPr="00A50DA5">
        <w:rPr>
          <w:rtl/>
          <w:lang w:bidi="ar-EG"/>
        </w:rPr>
        <w:t xml:space="preserve"> مع إعفاءهم من مصاريف رسوم إصدار وتجديد الإقامات</w:t>
      </w:r>
      <w:r w:rsidRPr="00A50DA5">
        <w:rPr>
          <w:rFonts w:hint="cs"/>
          <w:rtl/>
          <w:lang w:bidi="ar-EG"/>
        </w:rPr>
        <w:t xml:space="preserve"> </w:t>
      </w:r>
      <w:r w:rsidRPr="00A50DA5">
        <w:rPr>
          <w:rtl/>
          <w:lang w:bidi="ar-EG"/>
        </w:rPr>
        <w:t>تيسير</w:t>
      </w:r>
      <w:r w:rsidRPr="00A50DA5">
        <w:rPr>
          <w:rFonts w:hint="cs"/>
          <w:rtl/>
          <w:lang w:bidi="ar-EG"/>
        </w:rPr>
        <w:t>ً</w:t>
      </w:r>
      <w:r w:rsidRPr="00A50DA5">
        <w:rPr>
          <w:rtl/>
          <w:lang w:bidi="ar-EG"/>
        </w:rPr>
        <w:t xml:space="preserve">ا عليهم وللإسهام </w:t>
      </w:r>
      <w:r w:rsidRPr="00A50DA5">
        <w:rPr>
          <w:rFonts w:hint="cs"/>
          <w:rtl/>
          <w:lang w:bidi="ar-EG"/>
        </w:rPr>
        <w:t>في</w:t>
      </w:r>
      <w:r w:rsidRPr="00A50DA5">
        <w:rPr>
          <w:rtl/>
          <w:lang w:bidi="ar-EG"/>
        </w:rPr>
        <w:t xml:space="preserve"> تخفيف الأعباء عن كاهلهم</w:t>
      </w:r>
      <w:r w:rsidRPr="00A50DA5">
        <w:rPr>
          <w:rFonts w:hint="cs"/>
          <w:rtl/>
          <w:lang w:bidi="ar-EG"/>
        </w:rPr>
        <w:t>.</w:t>
      </w:r>
    </w:p>
    <w:p w14:paraId="2432B800" w14:textId="77777777" w:rsidR="005468C6" w:rsidRPr="009B7DD7" w:rsidRDefault="005468C6" w:rsidP="005468C6">
      <w:pPr>
        <w:pStyle w:val="H1GA"/>
        <w:rPr>
          <w:sz w:val="24"/>
          <w:szCs w:val="24"/>
          <w:lang w:bidi="ar-EG"/>
        </w:rPr>
      </w:pPr>
      <w:r w:rsidRPr="009B7DD7">
        <w:rPr>
          <w:rtl/>
          <w:lang w:bidi="ar-EG"/>
        </w:rPr>
        <w:tab/>
        <w:t>طاء–</w:t>
      </w:r>
      <w:r w:rsidRPr="009B7DD7">
        <w:rPr>
          <w:rtl/>
          <w:lang w:bidi="ar-EG"/>
        </w:rPr>
        <w:tab/>
        <w:t>الرد على الفقرة (10) من قائمة القضايا</w:t>
      </w:r>
    </w:p>
    <w:p w14:paraId="48C993CB" w14:textId="77777777" w:rsidR="005468C6" w:rsidRPr="00A50DA5" w:rsidRDefault="005468C6" w:rsidP="005468C6">
      <w:pPr>
        <w:pStyle w:val="SingleTxtGA"/>
        <w:rPr>
          <w:lang w:bidi="ar-EG"/>
        </w:rPr>
      </w:pPr>
      <w:r w:rsidRPr="009B7DD7">
        <w:rPr>
          <w:lang w:bidi="ar-EG"/>
        </w:rPr>
        <w:t>51</w:t>
      </w:r>
      <w:r>
        <w:rPr>
          <w:rtl/>
          <w:lang w:bidi="ar-EG"/>
        </w:rPr>
        <w:t>-</w:t>
      </w:r>
      <w:r>
        <w:rPr>
          <w:rtl/>
          <w:lang w:bidi="ar-EG"/>
        </w:rPr>
        <w:tab/>
      </w:r>
      <w:r w:rsidRPr="00A50DA5">
        <w:rPr>
          <w:rFonts w:hint="cs"/>
          <w:rtl/>
          <w:lang w:bidi="ar-EG"/>
        </w:rPr>
        <w:t>وفيما يتعلق باتفاقيات التسليم وأطرافها وأبرز نصوصها الصالحة للتطبيق في مجال مناهضة التعذيب، توجد اتفاقيات تسليم وأخرى للتعاون الجنائي بين مصر وعدد من الدول، ولم يرد خلال الفترة من</w:t>
      </w:r>
      <w:r>
        <w:rPr>
          <w:rFonts w:hint="eastAsia"/>
          <w:rtl/>
          <w:lang w:bidi="ar-EG"/>
        </w:rPr>
        <w:t> </w:t>
      </w:r>
      <w:r w:rsidRPr="009B7DD7">
        <w:rPr>
          <w:rFonts w:hint="cs"/>
          <w:rtl/>
          <w:lang w:bidi="ar-EG"/>
        </w:rPr>
        <w:t>2017</w:t>
      </w:r>
      <w:r w:rsidRPr="00A50DA5">
        <w:rPr>
          <w:rFonts w:hint="cs"/>
          <w:rtl/>
          <w:lang w:bidi="ar-EG"/>
        </w:rPr>
        <w:t xml:space="preserve"> حتى </w:t>
      </w:r>
      <w:r w:rsidRPr="009B7DD7">
        <w:rPr>
          <w:rFonts w:hint="cs"/>
          <w:rtl/>
          <w:lang w:bidi="ar-EG"/>
        </w:rPr>
        <w:t>2023</w:t>
      </w:r>
      <w:r w:rsidRPr="00A50DA5">
        <w:rPr>
          <w:rFonts w:hint="cs"/>
          <w:rtl/>
          <w:lang w:bidi="ar-EG"/>
        </w:rPr>
        <w:t xml:space="preserve"> أية طلبات تتعلق بتسليم متهمين بالتعذيب أو بأي من الجرائم الواردة بالاتفاقية المعنية. وبشأن إدراج جريمة التعذيب ضمن الجرائم الخاضعة لاتفاقيات التعاون القضائي؛ فإن صياغة اتفاقيات التسليم والتعاون الجنائي عامة تشمل جميع الجرائم ومنها التعذيب وغيره من ضروب المعاملة أو العقوبة القاسية الواردة بالاتفاقية المعنية.</w:t>
      </w:r>
      <w:r>
        <w:rPr>
          <w:rFonts w:hint="cs"/>
          <w:rtl/>
          <w:lang w:bidi="ar-EG"/>
        </w:rPr>
        <w:t xml:space="preserve"> </w:t>
      </w:r>
      <w:r w:rsidRPr="00A50DA5">
        <w:rPr>
          <w:rFonts w:hint="cs"/>
          <w:rtl/>
          <w:lang w:bidi="ar-EG"/>
        </w:rPr>
        <w:t xml:space="preserve">كما </w:t>
      </w:r>
      <w:r w:rsidRPr="00A50DA5">
        <w:rPr>
          <w:rtl/>
          <w:lang w:bidi="ar-EG"/>
        </w:rPr>
        <w:t>تتأكد النيابة العامة في شأن طلبات تسليم المجرمين، من أن الطلب لا يتعلق بالمحددات التالية؛ محاكمة أو معاقبة شخص بسبب آرائه السياسية أو بسبب انتمائه إلى جماعة مدنية معينة، أو بسبب جنسه، أو دينه، أو بسبب ارتكابه جريمة سياسية، ولا بمحاكمة أو معاقبة شخص بسبب مخالفته لالتزامات عسكرية بحته، ويتعلق بمحاكمة شخص عن جرم في قضية سبق وأن أدين فيها أو تمت تبرئته منها أو استفاد من العفو الصادر فيها. وأن يتصل بإجراءات قانونية قضائية يتمتع فيها المتهم بكافة ضمانات المحاكمة العادلة المنصوص عليها في الاتفاقيات والمواثيق الدولية المعنية بحقوق الإنسان، وأن أي من الجرائم المثارة بالطلب لم تسقط بمضي المدة حتى تاريخه</w:t>
      </w:r>
      <w:r w:rsidRPr="00A50DA5">
        <w:rPr>
          <w:rFonts w:hint="cs"/>
          <w:rtl/>
          <w:lang w:bidi="ar-EG"/>
        </w:rPr>
        <w:t>، علماً بأن المادة الثامنة من اتفاقية مناهضة التعذيب يعمل بها كسند للتسليم.</w:t>
      </w:r>
    </w:p>
    <w:p w14:paraId="7837AAA2" w14:textId="77777777" w:rsidR="005468C6" w:rsidRPr="009B7DD7" w:rsidRDefault="005468C6" w:rsidP="005468C6">
      <w:pPr>
        <w:pStyle w:val="H1GA"/>
        <w:rPr>
          <w:rtl/>
          <w:lang w:bidi="ar-EG"/>
        </w:rPr>
      </w:pPr>
      <w:r w:rsidRPr="009B7DD7">
        <w:rPr>
          <w:rtl/>
          <w:lang w:bidi="ar-EG"/>
        </w:rPr>
        <w:tab/>
      </w:r>
      <w:r w:rsidRPr="009B7DD7">
        <w:rPr>
          <w:rFonts w:hint="cs"/>
          <w:rtl/>
          <w:lang w:bidi="ar-EG"/>
        </w:rPr>
        <w:t>ياء</w:t>
      </w:r>
      <w:r w:rsidRPr="009B7DD7">
        <w:rPr>
          <w:rtl/>
          <w:lang w:bidi="ar-EG"/>
        </w:rPr>
        <w:t>–</w:t>
      </w:r>
      <w:r w:rsidRPr="009B7DD7">
        <w:rPr>
          <w:rtl/>
          <w:lang w:bidi="ar-EG"/>
        </w:rPr>
        <w:tab/>
        <w:t>الرد على الفقرة (11) من قائمة القضايا</w:t>
      </w:r>
    </w:p>
    <w:p w14:paraId="0A9A0B88" w14:textId="77777777" w:rsidR="005468C6" w:rsidRPr="00A50DA5" w:rsidRDefault="005468C6" w:rsidP="005468C6">
      <w:pPr>
        <w:pStyle w:val="SingleTxtGA"/>
        <w:rPr>
          <w:rtl/>
          <w:lang w:bidi="ar-EG"/>
        </w:rPr>
      </w:pPr>
      <w:r w:rsidRPr="009B7DD7">
        <w:rPr>
          <w:rtl/>
          <w:lang w:bidi="ar-EG"/>
        </w:rPr>
        <w:t>52</w:t>
      </w:r>
      <w:r>
        <w:rPr>
          <w:rtl/>
          <w:lang w:bidi="ar-EG"/>
        </w:rPr>
        <w:t>-</w:t>
      </w:r>
      <w:r>
        <w:rPr>
          <w:rtl/>
          <w:lang w:bidi="ar-EG"/>
        </w:rPr>
        <w:tab/>
      </w:r>
      <w:r w:rsidRPr="00A50DA5">
        <w:rPr>
          <w:rtl/>
          <w:lang w:bidi="ar-EG"/>
        </w:rPr>
        <w:t xml:space="preserve">أطلقت مصر </w:t>
      </w:r>
      <w:r w:rsidRPr="00A50DA5">
        <w:rPr>
          <w:rFonts w:hint="cs"/>
          <w:rtl/>
          <w:lang w:bidi="ar-EG"/>
        </w:rPr>
        <w:t>"</w:t>
      </w:r>
      <w:r w:rsidRPr="00A50DA5">
        <w:rPr>
          <w:rtl/>
          <w:lang w:bidi="ar-EG"/>
        </w:rPr>
        <w:t>ال</w:t>
      </w:r>
      <w:r w:rsidRPr="00A50DA5">
        <w:rPr>
          <w:rFonts w:hint="cs"/>
          <w:rtl/>
          <w:lang w:bidi="ar-EG"/>
        </w:rPr>
        <w:t>ا</w:t>
      </w:r>
      <w:r w:rsidRPr="00A50DA5">
        <w:rPr>
          <w:rtl/>
          <w:lang w:bidi="ar-EG"/>
        </w:rPr>
        <w:t>ستراتيجية الوطنية لحقوق الإنسان</w:t>
      </w:r>
      <w:r w:rsidRPr="00A50DA5">
        <w:rPr>
          <w:rFonts w:hint="cs"/>
          <w:rtl/>
          <w:lang w:bidi="ar-EG"/>
        </w:rPr>
        <w:t>"</w:t>
      </w:r>
      <w:r w:rsidRPr="00A50DA5">
        <w:rPr>
          <w:rtl/>
          <w:lang w:bidi="ar-EG"/>
        </w:rPr>
        <w:t xml:space="preserve"> في سبتمبر </w:t>
      </w:r>
      <w:r w:rsidRPr="009B7DD7">
        <w:rPr>
          <w:rtl/>
          <w:lang w:bidi="ar-EG"/>
        </w:rPr>
        <w:t>2021</w:t>
      </w:r>
      <w:r w:rsidRPr="00A50DA5">
        <w:rPr>
          <w:rtl/>
          <w:lang w:bidi="ar-EG"/>
        </w:rPr>
        <w:t xml:space="preserve"> والتي يمتد تنفيذها لمدة خمس سنوات، وتستهدف </w:t>
      </w:r>
      <w:proofErr w:type="spellStart"/>
      <w:r w:rsidRPr="00A50DA5">
        <w:rPr>
          <w:rFonts w:hint="cs"/>
          <w:rtl/>
          <w:lang w:bidi="ar-EG"/>
        </w:rPr>
        <w:t>فى</w:t>
      </w:r>
      <w:proofErr w:type="spellEnd"/>
      <w:r w:rsidRPr="00A50DA5">
        <w:rPr>
          <w:rFonts w:hint="cs"/>
          <w:rtl/>
          <w:lang w:bidi="ar-EG"/>
        </w:rPr>
        <w:t xml:space="preserve"> محورها</w:t>
      </w:r>
      <w:r w:rsidRPr="00A50DA5">
        <w:rPr>
          <w:rtl/>
          <w:lang w:bidi="ar-EG"/>
        </w:rPr>
        <w:t xml:space="preserve"> الأول الخاص بالحقوق المدنية والسياسية،</w:t>
      </w:r>
      <w:r w:rsidRPr="00A50DA5">
        <w:rPr>
          <w:rFonts w:hint="cs"/>
          <w:rtl/>
          <w:lang w:bidi="ar-EG"/>
        </w:rPr>
        <w:t xml:space="preserve"> تعزيز </w:t>
      </w:r>
      <w:r w:rsidRPr="00A50DA5">
        <w:rPr>
          <w:rtl/>
          <w:lang w:bidi="ar-EG"/>
        </w:rPr>
        <w:t xml:space="preserve">الحق في الحياة والسلامة الجسدية، </w:t>
      </w:r>
      <w:r w:rsidRPr="00A50DA5">
        <w:rPr>
          <w:rFonts w:hint="cs"/>
          <w:rtl/>
          <w:lang w:bidi="ar-EG"/>
        </w:rPr>
        <w:t xml:space="preserve">من خلال </w:t>
      </w:r>
      <w:r w:rsidRPr="00A50DA5">
        <w:rPr>
          <w:rtl/>
          <w:lang w:bidi="ar-EG"/>
        </w:rPr>
        <w:t>نشر التوعية القانونية بالممارسات التي تعد معاملة قاسية</w:t>
      </w:r>
      <w:r w:rsidRPr="00A50DA5">
        <w:rPr>
          <w:rFonts w:hint="cs"/>
          <w:rtl/>
          <w:lang w:bidi="ar-EG"/>
        </w:rPr>
        <w:t xml:space="preserve"> </w:t>
      </w:r>
      <w:r w:rsidRPr="00A50DA5">
        <w:rPr>
          <w:rtl/>
          <w:lang w:bidi="ar-EG"/>
        </w:rPr>
        <w:t>أو مهينة</w:t>
      </w:r>
      <w:r w:rsidRPr="00A50DA5">
        <w:rPr>
          <w:rFonts w:hint="cs"/>
          <w:rtl/>
          <w:lang w:bidi="ar-EG"/>
        </w:rPr>
        <w:t xml:space="preserve"> </w:t>
      </w:r>
      <w:r w:rsidRPr="00A50DA5">
        <w:rPr>
          <w:rtl/>
          <w:lang w:bidi="ar-EG"/>
        </w:rPr>
        <w:t>أو غير إنسانية</w:t>
      </w:r>
      <w:r w:rsidRPr="00A50DA5">
        <w:rPr>
          <w:rFonts w:hint="cs"/>
          <w:rtl/>
          <w:lang w:bidi="ar-EG"/>
        </w:rPr>
        <w:t xml:space="preserve">. يتضمن ذلك </w:t>
      </w:r>
      <w:r w:rsidRPr="00A50DA5">
        <w:rPr>
          <w:rtl/>
          <w:lang w:bidi="ar-EG"/>
        </w:rPr>
        <w:t>إطلاق حملات لمواجهة العنف ومنعه، مع تنمية وعي وقدرات العاملين بكافة أجهزة الدولة في هذا المجال. كما خصص</w:t>
      </w:r>
      <w:r w:rsidRPr="00A50DA5">
        <w:rPr>
          <w:rFonts w:hint="cs"/>
          <w:rtl/>
          <w:lang w:bidi="ar-EG"/>
        </w:rPr>
        <w:t xml:space="preserve"> م</w:t>
      </w:r>
      <w:r w:rsidRPr="00A50DA5">
        <w:rPr>
          <w:rtl/>
          <w:lang w:bidi="ar-EG"/>
        </w:rPr>
        <w:t>حو</w:t>
      </w:r>
      <w:r w:rsidRPr="00A50DA5">
        <w:rPr>
          <w:rFonts w:hint="cs"/>
          <w:rtl/>
          <w:lang w:bidi="ar-EG"/>
        </w:rPr>
        <w:t xml:space="preserve">رها </w:t>
      </w:r>
      <w:r w:rsidRPr="00A50DA5">
        <w:rPr>
          <w:rtl/>
          <w:lang w:bidi="ar-EG"/>
        </w:rPr>
        <w:t>الرابع</w:t>
      </w:r>
      <w:r w:rsidRPr="00A50DA5">
        <w:rPr>
          <w:rFonts w:hint="cs"/>
          <w:rtl/>
          <w:lang w:bidi="ar-EG"/>
        </w:rPr>
        <w:t xml:space="preserve"> المعني </w:t>
      </w:r>
      <w:r w:rsidRPr="00A50DA5">
        <w:rPr>
          <w:rtl/>
          <w:lang w:bidi="ar-EG"/>
        </w:rPr>
        <w:t>بالتثقيف وبناء القدرات في مجال حقوق الإنسان</w:t>
      </w:r>
      <w:r w:rsidRPr="00A50DA5">
        <w:rPr>
          <w:rFonts w:hint="cs"/>
          <w:rtl/>
          <w:lang w:bidi="ar-EG"/>
        </w:rPr>
        <w:t xml:space="preserve"> </w:t>
      </w:r>
      <w:r w:rsidRPr="00A50DA5">
        <w:rPr>
          <w:rtl/>
          <w:lang w:bidi="ar-EG"/>
        </w:rPr>
        <w:t>قسم</w:t>
      </w:r>
      <w:r w:rsidRPr="00A50DA5">
        <w:rPr>
          <w:rFonts w:hint="cs"/>
          <w:rtl/>
          <w:lang w:bidi="ar-EG"/>
        </w:rPr>
        <w:t>ا</w:t>
      </w:r>
      <w:r w:rsidRPr="00A50DA5">
        <w:rPr>
          <w:rtl/>
          <w:lang w:bidi="ar-EG"/>
        </w:rPr>
        <w:t xml:space="preserve"> </w:t>
      </w:r>
      <w:r w:rsidRPr="00A50DA5">
        <w:rPr>
          <w:rFonts w:hint="cs"/>
          <w:rtl/>
          <w:lang w:bidi="ar-EG"/>
        </w:rPr>
        <w:t>ل</w:t>
      </w:r>
      <w:r w:rsidRPr="00A50DA5">
        <w:rPr>
          <w:rtl/>
          <w:lang w:bidi="ar-EG"/>
        </w:rPr>
        <w:t>تدريب أعضاء هيئة الشرطة</w:t>
      </w:r>
      <w:r w:rsidRPr="00A50DA5">
        <w:rPr>
          <w:rFonts w:hint="cs"/>
          <w:rtl/>
          <w:lang w:bidi="ar-EG"/>
        </w:rPr>
        <w:t>، وأعضاء الجهات القضائية.</w:t>
      </w:r>
    </w:p>
    <w:p w14:paraId="52B90B7D" w14:textId="77777777" w:rsidR="005468C6" w:rsidRPr="00A50DA5" w:rsidRDefault="005468C6" w:rsidP="005468C6">
      <w:pPr>
        <w:pStyle w:val="SingleTxtGA"/>
        <w:rPr>
          <w:rtl/>
          <w:lang w:bidi="ar-EG"/>
        </w:rPr>
      </w:pPr>
      <w:r w:rsidRPr="009B7DD7">
        <w:rPr>
          <w:rtl/>
          <w:lang w:bidi="ar-EG"/>
        </w:rPr>
        <w:t>53</w:t>
      </w:r>
      <w:r>
        <w:rPr>
          <w:rtl/>
          <w:lang w:bidi="ar-EG"/>
        </w:rPr>
        <w:t>-</w:t>
      </w:r>
      <w:r>
        <w:rPr>
          <w:rtl/>
          <w:lang w:bidi="ar-EG"/>
        </w:rPr>
        <w:tab/>
      </w:r>
      <w:r w:rsidRPr="00A50DA5">
        <w:rPr>
          <w:rtl/>
          <w:lang w:bidi="ar-EG"/>
        </w:rPr>
        <w:t xml:space="preserve">تضطلع وزارة الداخلية بالدور التدريبي </w:t>
      </w:r>
      <w:r w:rsidRPr="00A50DA5">
        <w:rPr>
          <w:rFonts w:hint="cs"/>
          <w:rtl/>
          <w:lang w:bidi="ar-EG"/>
        </w:rPr>
        <w:t>والتوعوي</w:t>
      </w:r>
      <w:r w:rsidRPr="00A50DA5">
        <w:rPr>
          <w:rtl/>
          <w:lang w:bidi="ar-EG"/>
        </w:rPr>
        <w:t xml:space="preserve"> من خلال عدة إجراءات أبرزها تدريس حقوق الإنسان بكافة محاورها ومن بينها "مناهضة التعذيب" بجميع الفرق الدراسية بأكاديمية الشرطة والدورات </w:t>
      </w:r>
      <w:r w:rsidRPr="00A50DA5">
        <w:rPr>
          <w:rFonts w:hint="cs"/>
          <w:rtl/>
          <w:lang w:bidi="ar-EG"/>
        </w:rPr>
        <w:t>التدريبية</w:t>
      </w:r>
      <w:r w:rsidRPr="00A50DA5">
        <w:rPr>
          <w:rtl/>
          <w:lang w:bidi="ar-EG"/>
        </w:rPr>
        <w:t xml:space="preserve"> المتخصصة والدراسات العليا، كما</w:t>
      </w:r>
      <w:r w:rsidRPr="00A50DA5">
        <w:rPr>
          <w:rFonts w:hint="cs"/>
          <w:rtl/>
          <w:lang w:bidi="ar-EG"/>
        </w:rPr>
        <w:t xml:space="preserve"> ينظم </w:t>
      </w:r>
      <w:r w:rsidRPr="00A50DA5">
        <w:rPr>
          <w:rtl/>
          <w:lang w:bidi="ar-EG"/>
        </w:rPr>
        <w:t>قطاع حقوق الإنسان</w:t>
      </w:r>
      <w:r w:rsidRPr="00A50DA5">
        <w:rPr>
          <w:rFonts w:hint="cs"/>
          <w:rtl/>
          <w:lang w:bidi="ar-EG"/>
        </w:rPr>
        <w:t xml:space="preserve"> بالوزارة </w:t>
      </w:r>
      <w:r w:rsidRPr="00A50DA5">
        <w:rPr>
          <w:rtl/>
          <w:lang w:bidi="ar-EG"/>
        </w:rPr>
        <w:t>ندوات ومحاضرات في مجال حقوق الإنسان لمختلف قطاعات الوزارة</w:t>
      </w:r>
      <w:r w:rsidRPr="00A50DA5">
        <w:rPr>
          <w:rFonts w:hint="cs"/>
          <w:rtl/>
          <w:lang w:bidi="ar-EG"/>
        </w:rPr>
        <w:t xml:space="preserve">. نظمت </w:t>
      </w:r>
      <w:r w:rsidRPr="00A50DA5">
        <w:rPr>
          <w:rtl/>
          <w:lang w:bidi="ar-EG"/>
        </w:rPr>
        <w:t>الوزارة خلال الفترة من</w:t>
      </w:r>
      <w:r w:rsidRPr="00A50DA5">
        <w:rPr>
          <w:rFonts w:hint="cs"/>
          <w:rtl/>
          <w:lang w:bidi="ar-EG"/>
        </w:rPr>
        <w:t xml:space="preserve"> </w:t>
      </w:r>
      <w:r w:rsidRPr="00A50DA5">
        <w:rPr>
          <w:rtl/>
          <w:lang w:bidi="ar-EG"/>
        </w:rPr>
        <w:t xml:space="preserve">يناير </w:t>
      </w:r>
      <w:r w:rsidRPr="009B7DD7">
        <w:rPr>
          <w:rtl/>
          <w:lang w:bidi="ar-EG"/>
        </w:rPr>
        <w:t>2019</w:t>
      </w:r>
      <w:r w:rsidRPr="00A50DA5">
        <w:rPr>
          <w:rtl/>
          <w:lang w:bidi="ar-EG"/>
        </w:rPr>
        <w:t xml:space="preserve"> – يونيو </w:t>
      </w:r>
      <w:r w:rsidRPr="009B7DD7">
        <w:rPr>
          <w:rtl/>
          <w:lang w:bidi="ar-EG"/>
        </w:rPr>
        <w:t>2023</w:t>
      </w:r>
      <w:r w:rsidRPr="00A50DA5">
        <w:rPr>
          <w:rFonts w:hint="cs"/>
          <w:rtl/>
          <w:lang w:bidi="ar-EG"/>
        </w:rPr>
        <w:t xml:space="preserve"> </w:t>
      </w:r>
      <w:r w:rsidRPr="00A50DA5">
        <w:rPr>
          <w:rtl/>
          <w:lang w:bidi="ar-EG"/>
        </w:rPr>
        <w:t xml:space="preserve"> </w:t>
      </w:r>
      <w:r w:rsidRPr="00A50DA5">
        <w:rPr>
          <w:rtl/>
          <w:lang w:bidi="ar-EG"/>
        </w:rPr>
        <w:lastRenderedPageBreak/>
        <w:t>عدد (</w:t>
      </w:r>
      <w:r w:rsidRPr="009B7DD7">
        <w:rPr>
          <w:rtl/>
          <w:lang w:bidi="ar-EG"/>
        </w:rPr>
        <w:t>47</w:t>
      </w:r>
      <w:r w:rsidRPr="00A50DA5">
        <w:rPr>
          <w:rtl/>
          <w:lang w:bidi="ar-EG"/>
        </w:rPr>
        <w:t>) دورة تدريبية للعاملين بها بالتنسيق مع</w:t>
      </w:r>
      <w:r w:rsidRPr="00A50DA5">
        <w:rPr>
          <w:rFonts w:hint="cs"/>
          <w:rtl/>
          <w:lang w:bidi="ar-EG"/>
        </w:rPr>
        <w:t xml:space="preserve"> عدد من المنظمات الدولية، </w:t>
      </w:r>
      <w:r w:rsidRPr="00A50DA5">
        <w:rPr>
          <w:rtl/>
          <w:lang w:bidi="ar-EG"/>
        </w:rPr>
        <w:t>و</w:t>
      </w:r>
      <w:r w:rsidRPr="00A50DA5">
        <w:rPr>
          <w:rFonts w:hint="cs"/>
          <w:rtl/>
          <w:lang w:bidi="ar-EG"/>
        </w:rPr>
        <w:t xml:space="preserve">منها </w:t>
      </w:r>
      <w:r w:rsidRPr="00A50DA5">
        <w:rPr>
          <w:rtl/>
          <w:lang w:bidi="ar-EG"/>
        </w:rPr>
        <w:t xml:space="preserve">مكتب الأمم المتحدة المعنى بالمخدرات والجريمة </w:t>
      </w:r>
      <w:r w:rsidRPr="00A50DA5">
        <w:rPr>
          <w:lang w:bidi="ar-EG"/>
        </w:rPr>
        <w:t>UNODC</w:t>
      </w:r>
      <w:r w:rsidRPr="00A50DA5">
        <w:rPr>
          <w:rtl/>
          <w:lang w:bidi="ar-EG"/>
        </w:rPr>
        <w:t xml:space="preserve">، </w:t>
      </w:r>
      <w:r w:rsidRPr="00A50DA5">
        <w:rPr>
          <w:rFonts w:hint="cs"/>
          <w:rtl/>
          <w:lang w:bidi="ar-EG"/>
        </w:rPr>
        <w:t>و</w:t>
      </w:r>
      <w:r w:rsidRPr="00A50DA5">
        <w:rPr>
          <w:rtl/>
          <w:lang w:bidi="ar-EG"/>
        </w:rPr>
        <w:t>المفوضية السامية لحقوق الإنسان في مجالات</w:t>
      </w:r>
      <w:r w:rsidRPr="00A50DA5">
        <w:rPr>
          <w:rFonts w:hint="cs"/>
          <w:rtl/>
          <w:lang w:bidi="ar-EG"/>
        </w:rPr>
        <w:t xml:space="preserve"> </w:t>
      </w:r>
      <w:r w:rsidRPr="00A50DA5">
        <w:rPr>
          <w:rtl/>
          <w:lang w:bidi="ar-EG"/>
        </w:rPr>
        <w:t>حقوق الإنسان</w:t>
      </w:r>
      <w:r w:rsidRPr="00A50DA5">
        <w:rPr>
          <w:rFonts w:hint="cs"/>
          <w:rtl/>
          <w:lang w:bidi="ar-EG"/>
        </w:rPr>
        <w:t xml:space="preserve">، </w:t>
      </w:r>
      <w:r w:rsidRPr="00A50DA5">
        <w:rPr>
          <w:rtl/>
          <w:lang w:bidi="ar-EG"/>
        </w:rPr>
        <w:t>العنف ضد المرأة</w:t>
      </w:r>
      <w:r w:rsidRPr="00A50DA5">
        <w:rPr>
          <w:rFonts w:hint="cs"/>
          <w:rtl/>
          <w:lang w:bidi="ar-EG"/>
        </w:rPr>
        <w:t>، وت</w:t>
      </w:r>
      <w:r w:rsidRPr="00A50DA5">
        <w:rPr>
          <w:rtl/>
          <w:lang w:bidi="ar-EG"/>
        </w:rPr>
        <w:t>طوير الرعاية الصحية بمراكز الإصلاح والتأهيل</w:t>
      </w:r>
      <w:r w:rsidRPr="00A50DA5">
        <w:rPr>
          <w:rFonts w:hint="cs"/>
          <w:rtl/>
          <w:lang w:bidi="ar-EG"/>
        </w:rPr>
        <w:t>، و</w:t>
      </w:r>
      <w:r w:rsidRPr="00A50DA5">
        <w:rPr>
          <w:rtl/>
          <w:lang w:bidi="ar-EG"/>
        </w:rPr>
        <w:t>قواعد نيلسون مانديلا النموذجية لمعاملة النزلاء بمراكز الإصلاح والتأهيل</w:t>
      </w:r>
      <w:r w:rsidRPr="00A50DA5">
        <w:rPr>
          <w:rFonts w:hint="cs"/>
          <w:rtl/>
          <w:lang w:bidi="ar-EG"/>
        </w:rPr>
        <w:t xml:space="preserve">، فضلاً عن قيام النيابة العامة خلال الفترة من عام </w:t>
      </w:r>
      <w:r w:rsidRPr="009B7DD7">
        <w:rPr>
          <w:rFonts w:hint="cs"/>
          <w:rtl/>
          <w:lang w:bidi="ar-EG"/>
        </w:rPr>
        <w:t>2019</w:t>
      </w:r>
      <w:r w:rsidRPr="00A50DA5">
        <w:rPr>
          <w:rFonts w:hint="cs"/>
          <w:rtl/>
          <w:lang w:bidi="ar-EG"/>
        </w:rPr>
        <w:t xml:space="preserve">  حتى</w:t>
      </w:r>
      <w:r>
        <w:rPr>
          <w:rFonts w:hint="eastAsia"/>
          <w:rtl/>
          <w:lang w:bidi="ar-EG"/>
        </w:rPr>
        <w:t> </w:t>
      </w:r>
      <w:r w:rsidRPr="009B7DD7">
        <w:rPr>
          <w:rFonts w:hint="cs"/>
          <w:rtl/>
          <w:lang w:bidi="ar-EG"/>
        </w:rPr>
        <w:t>5</w:t>
      </w:r>
      <w:r w:rsidRPr="00A50DA5">
        <w:rPr>
          <w:rFonts w:hint="cs"/>
          <w:rtl/>
          <w:lang w:bidi="ar-EG"/>
        </w:rPr>
        <w:t>/</w:t>
      </w:r>
      <w:r w:rsidRPr="009B7DD7">
        <w:rPr>
          <w:rFonts w:hint="cs"/>
          <w:rtl/>
          <w:lang w:bidi="ar-EG"/>
        </w:rPr>
        <w:t>6</w:t>
      </w:r>
      <w:r w:rsidRPr="00A50DA5">
        <w:rPr>
          <w:rFonts w:hint="cs"/>
          <w:rtl/>
          <w:lang w:bidi="ar-EG"/>
        </w:rPr>
        <w:t>/</w:t>
      </w:r>
      <w:r w:rsidRPr="009B7DD7">
        <w:rPr>
          <w:rFonts w:hint="cs"/>
          <w:rtl/>
          <w:lang w:bidi="ar-EG"/>
        </w:rPr>
        <w:t>2023</w:t>
      </w:r>
      <w:r w:rsidRPr="00A50DA5">
        <w:rPr>
          <w:rFonts w:hint="cs"/>
          <w:rtl/>
          <w:lang w:bidi="ar-EG"/>
        </w:rPr>
        <w:t xml:space="preserve"> بعقد </w:t>
      </w:r>
      <w:r w:rsidRPr="009B7DD7">
        <w:rPr>
          <w:rFonts w:hint="cs"/>
          <w:rtl/>
          <w:lang w:bidi="ar-EG"/>
        </w:rPr>
        <w:t>29</w:t>
      </w:r>
      <w:r w:rsidRPr="00A50DA5">
        <w:rPr>
          <w:rFonts w:hint="cs"/>
          <w:rtl/>
          <w:lang w:bidi="ar-EG"/>
        </w:rPr>
        <w:t xml:space="preserve"> دورة تدريبية في مجال مكافحة الإتجار في البشر ضمت </w:t>
      </w:r>
      <w:r w:rsidRPr="009B7DD7">
        <w:rPr>
          <w:rFonts w:hint="cs"/>
          <w:rtl/>
          <w:lang w:bidi="ar-EG"/>
        </w:rPr>
        <w:t>577</w:t>
      </w:r>
      <w:r w:rsidRPr="00A50DA5">
        <w:rPr>
          <w:rFonts w:hint="cs"/>
          <w:rtl/>
          <w:lang w:bidi="ar-EG"/>
        </w:rPr>
        <w:t xml:space="preserve"> من أعضاء النيابة العامة، وكذا </w:t>
      </w:r>
      <w:r w:rsidRPr="009B7DD7">
        <w:rPr>
          <w:rFonts w:hint="cs"/>
          <w:rtl/>
          <w:lang w:bidi="ar-EG"/>
        </w:rPr>
        <w:t>16</w:t>
      </w:r>
      <w:r w:rsidRPr="00A50DA5">
        <w:rPr>
          <w:rFonts w:hint="cs"/>
          <w:rtl/>
          <w:lang w:bidi="ar-EG"/>
        </w:rPr>
        <w:t xml:space="preserve"> دورة ترتبط بموضوعات حقوق الإنسان استهدفت </w:t>
      </w:r>
      <w:r w:rsidRPr="009B7DD7">
        <w:rPr>
          <w:rFonts w:hint="cs"/>
          <w:rtl/>
          <w:lang w:bidi="ar-EG"/>
        </w:rPr>
        <w:t>257</w:t>
      </w:r>
      <w:r w:rsidRPr="00A50DA5">
        <w:rPr>
          <w:rFonts w:hint="cs"/>
          <w:rtl/>
          <w:lang w:bidi="ar-EG"/>
        </w:rPr>
        <w:t xml:space="preserve"> متدرب.</w:t>
      </w:r>
    </w:p>
    <w:p w14:paraId="1FFAA543" w14:textId="77777777" w:rsidR="005468C6" w:rsidRPr="00721312" w:rsidRDefault="005468C6" w:rsidP="005468C6">
      <w:pPr>
        <w:pStyle w:val="SingleTxtGA"/>
        <w:rPr>
          <w:spacing w:val="-4"/>
          <w:rtl/>
          <w:lang w:bidi="ar-EG"/>
        </w:rPr>
      </w:pPr>
      <w:r w:rsidRPr="009B7DD7">
        <w:rPr>
          <w:rtl/>
          <w:lang w:bidi="ar-EG"/>
        </w:rPr>
        <w:t>54</w:t>
      </w:r>
      <w:r>
        <w:rPr>
          <w:rtl/>
          <w:lang w:bidi="ar-EG"/>
        </w:rPr>
        <w:t>-</w:t>
      </w:r>
      <w:r>
        <w:rPr>
          <w:rtl/>
          <w:lang w:bidi="ar-EG"/>
        </w:rPr>
        <w:tab/>
      </w:r>
      <w:r w:rsidRPr="00721312">
        <w:rPr>
          <w:spacing w:val="-4"/>
          <w:rtl/>
          <w:lang w:bidi="ar-EG"/>
        </w:rPr>
        <w:t>تولي وزارة الدفاع اهتماماً خاصاً بنشر ثقافة حماية حقوق الإنسان بين طلبة الكليات والمعاهد العسكرية وتدريس مناهج لغرس مبادئ حقوق الإنسان في أذهانهم</w:t>
      </w:r>
      <w:r w:rsidRPr="00721312">
        <w:rPr>
          <w:rFonts w:hint="cs"/>
          <w:spacing w:val="-4"/>
          <w:rtl/>
          <w:lang w:bidi="ar-EG"/>
        </w:rPr>
        <w:t xml:space="preserve">، حيث تم تنظيم عدد </w:t>
      </w:r>
      <w:r w:rsidRPr="009B7DD7">
        <w:rPr>
          <w:rFonts w:hint="cs"/>
          <w:spacing w:val="-4"/>
          <w:rtl/>
          <w:lang w:bidi="ar-EG"/>
        </w:rPr>
        <w:t>22</w:t>
      </w:r>
      <w:r w:rsidRPr="00721312">
        <w:rPr>
          <w:rFonts w:hint="cs"/>
          <w:spacing w:val="-4"/>
          <w:rtl/>
          <w:lang w:bidi="ar-EG"/>
        </w:rPr>
        <w:t xml:space="preserve"> دورة في الشأن.</w:t>
      </w:r>
    </w:p>
    <w:p w14:paraId="6DA2AF90" w14:textId="77777777" w:rsidR="005468C6" w:rsidRPr="00EA4EF3" w:rsidRDefault="005468C6" w:rsidP="005468C6">
      <w:pPr>
        <w:pStyle w:val="SingleTxtGA"/>
        <w:rPr>
          <w:spacing w:val="-4"/>
          <w:rtl/>
        </w:rPr>
      </w:pPr>
      <w:r w:rsidRPr="009B7DD7">
        <w:rPr>
          <w:lang w:bidi="ar-EG"/>
        </w:rPr>
        <w:t>55</w:t>
      </w:r>
      <w:r>
        <w:rPr>
          <w:rtl/>
          <w:lang w:bidi="ar-EG"/>
        </w:rPr>
        <w:t>-</w:t>
      </w:r>
      <w:r>
        <w:rPr>
          <w:rtl/>
          <w:lang w:bidi="ar-EG"/>
        </w:rPr>
        <w:tab/>
      </w:r>
      <w:r w:rsidRPr="00EA4EF3">
        <w:rPr>
          <w:spacing w:val="-4"/>
          <w:rtl/>
          <w:lang w:bidi="ar-EG"/>
        </w:rPr>
        <w:t xml:space="preserve">وفي إطار التدريب/ التأهيل في المجالات ذات الصلة بحماية حقوق الإنسان والمهاجرين ومكافحة الإتجار بالبشر، تم عقد عدد </w:t>
      </w:r>
      <w:r w:rsidRPr="009B7DD7">
        <w:rPr>
          <w:spacing w:val="-4"/>
          <w:rtl/>
          <w:lang w:bidi="ar-EG"/>
        </w:rPr>
        <w:t>95</w:t>
      </w:r>
      <w:r w:rsidRPr="00EA4EF3">
        <w:rPr>
          <w:spacing w:val="-4"/>
          <w:rtl/>
          <w:lang w:bidi="ar-EG"/>
        </w:rPr>
        <w:t xml:space="preserve"> دورة استهدفت تدريب عدد </w:t>
      </w:r>
      <w:r w:rsidRPr="009B7DD7">
        <w:rPr>
          <w:spacing w:val="-4"/>
          <w:rtl/>
          <w:lang w:bidi="ar-EG"/>
        </w:rPr>
        <w:t>2184</w:t>
      </w:r>
      <w:r w:rsidRPr="00EA4EF3">
        <w:rPr>
          <w:spacing w:val="-4"/>
          <w:rtl/>
          <w:lang w:bidi="ar-EG"/>
        </w:rPr>
        <w:t xml:space="preserve"> من العاملين بجهات ضبط الحدود وإنفاذ القانون العسكرية، بالتعاون مع </w:t>
      </w:r>
      <w:r w:rsidRPr="00EA4EF3">
        <w:rPr>
          <w:rFonts w:hint="cs"/>
          <w:spacing w:val="-4"/>
          <w:rtl/>
          <w:lang w:bidi="ar-EG"/>
        </w:rPr>
        <w:t xml:space="preserve">عدد من المنظمات الدولية منها </w:t>
      </w:r>
      <w:r w:rsidRPr="00EA4EF3">
        <w:rPr>
          <w:spacing w:val="-4"/>
          <w:rtl/>
          <w:lang w:bidi="ar-EG"/>
        </w:rPr>
        <w:t>منظمة الهجرة الدولية (</w:t>
      </w:r>
      <w:r w:rsidRPr="00EA4EF3">
        <w:rPr>
          <w:spacing w:val="-4"/>
          <w:lang w:bidi="ar-EG"/>
        </w:rPr>
        <w:t>IOM</w:t>
      </w:r>
      <w:r w:rsidRPr="00EA4EF3">
        <w:rPr>
          <w:spacing w:val="-4"/>
          <w:rtl/>
          <w:lang w:bidi="ar-EG"/>
        </w:rPr>
        <w:t>)</w:t>
      </w:r>
      <w:r w:rsidRPr="00EA4EF3">
        <w:rPr>
          <w:rFonts w:hint="cs"/>
          <w:spacing w:val="-4"/>
          <w:rtl/>
          <w:lang w:bidi="ar-EG"/>
        </w:rPr>
        <w:t>.</w:t>
      </w:r>
    </w:p>
    <w:p w14:paraId="1536184F" w14:textId="77777777" w:rsidR="005468C6" w:rsidRPr="00A50DA5" w:rsidRDefault="005468C6" w:rsidP="005468C6">
      <w:pPr>
        <w:pStyle w:val="SingleTxtGA"/>
        <w:rPr>
          <w:rtl/>
          <w:lang w:bidi="ar-EG"/>
        </w:rPr>
      </w:pPr>
      <w:r w:rsidRPr="009B7DD7">
        <w:rPr>
          <w:rtl/>
          <w:lang w:bidi="ar-EG"/>
        </w:rPr>
        <w:t>56</w:t>
      </w:r>
      <w:r>
        <w:rPr>
          <w:rtl/>
          <w:lang w:bidi="ar-EG"/>
        </w:rPr>
        <w:t>-</w:t>
      </w:r>
      <w:r>
        <w:rPr>
          <w:rtl/>
          <w:lang w:bidi="ar-EG"/>
        </w:rPr>
        <w:tab/>
      </w:r>
      <w:r w:rsidRPr="00A50DA5">
        <w:rPr>
          <w:rtl/>
          <w:lang w:bidi="ar-EG"/>
        </w:rPr>
        <w:t>يشارك وكلاء النيابة العسكرية والقضاة العسكريون وأعضاء</w:t>
      </w:r>
      <w:r w:rsidRPr="00A50DA5">
        <w:rPr>
          <w:rFonts w:hint="cs"/>
          <w:rtl/>
          <w:lang w:bidi="ar-EG"/>
        </w:rPr>
        <w:t xml:space="preserve"> </w:t>
      </w:r>
      <w:r w:rsidRPr="00A50DA5">
        <w:rPr>
          <w:rtl/>
          <w:lang w:bidi="ar-EG"/>
        </w:rPr>
        <w:t>جهات الضبط العسكرية مع نظرائهم من النيابة العامة والقضاة المدنيين والشرطة المدنية في كافة أنشطة التدريب والتأهيل القانونية في المجالات ذات الصلة</w:t>
      </w:r>
      <w:r w:rsidRPr="00A50DA5">
        <w:rPr>
          <w:rFonts w:hint="cs"/>
          <w:rtl/>
          <w:lang w:bidi="ar-EG"/>
        </w:rPr>
        <w:t>، والتي</w:t>
      </w:r>
      <w:r w:rsidRPr="00A50DA5">
        <w:rPr>
          <w:rtl/>
          <w:lang w:bidi="ar-EG"/>
        </w:rPr>
        <w:t xml:space="preserve"> يتم تنظيمها بالاشتراك مع المفوضية السامية لحقوق الإنسان</w:t>
      </w:r>
      <w:r w:rsidRPr="00A50DA5">
        <w:rPr>
          <w:rFonts w:hint="cs"/>
          <w:rtl/>
          <w:lang w:bidi="ar-EG"/>
        </w:rPr>
        <w:t>،</w:t>
      </w:r>
      <w:r w:rsidRPr="00A50DA5">
        <w:rPr>
          <w:rtl/>
          <w:lang w:bidi="ar-EG"/>
        </w:rPr>
        <w:t xml:space="preserve"> فضلا عن الدورات المتخصصة </w:t>
      </w:r>
      <w:r w:rsidRPr="00A50DA5">
        <w:rPr>
          <w:rFonts w:hint="cs"/>
          <w:rtl/>
          <w:lang w:bidi="ar-EG"/>
        </w:rPr>
        <w:t>التي</w:t>
      </w:r>
      <w:r w:rsidRPr="00A50DA5">
        <w:rPr>
          <w:rtl/>
          <w:lang w:bidi="ar-EG"/>
        </w:rPr>
        <w:t xml:space="preserve"> تنظمها هيئة القضاء العسكري.</w:t>
      </w:r>
    </w:p>
    <w:p w14:paraId="574F3EE1" w14:textId="77777777" w:rsidR="005468C6" w:rsidRPr="00A50DA5" w:rsidRDefault="005468C6" w:rsidP="005468C6">
      <w:pPr>
        <w:pStyle w:val="SingleTxtGA"/>
        <w:rPr>
          <w:lang w:bidi="ar-EG"/>
        </w:rPr>
      </w:pPr>
      <w:r w:rsidRPr="009B7DD7">
        <w:rPr>
          <w:lang w:bidi="ar-EG"/>
        </w:rPr>
        <w:t>57</w:t>
      </w:r>
      <w:r>
        <w:rPr>
          <w:rtl/>
          <w:lang w:bidi="ar-EG"/>
        </w:rPr>
        <w:t>-</w:t>
      </w:r>
      <w:r>
        <w:rPr>
          <w:rtl/>
          <w:lang w:bidi="ar-EG"/>
        </w:rPr>
        <w:tab/>
      </w:r>
      <w:r w:rsidRPr="00A50DA5">
        <w:rPr>
          <w:rtl/>
          <w:lang w:bidi="ar-EG"/>
        </w:rPr>
        <w:t xml:space="preserve">بشأن تدريب القضاة ووكلاء النيابة والأطباء الشرعيين؛ تنظم وزارة العدل العديد من برامج التدريب </w:t>
      </w:r>
      <w:r w:rsidRPr="00A50DA5">
        <w:rPr>
          <w:rFonts w:hint="cs"/>
          <w:rtl/>
          <w:lang w:bidi="ar-EG"/>
        </w:rPr>
        <w:t>في</w:t>
      </w:r>
      <w:r w:rsidRPr="00A50DA5">
        <w:rPr>
          <w:rtl/>
          <w:lang w:bidi="ar-EG"/>
        </w:rPr>
        <w:t xml:space="preserve"> مجال العدالة الجنائية وحماية الأشخاص المحتجزين</w:t>
      </w:r>
      <w:r w:rsidRPr="00A50DA5">
        <w:rPr>
          <w:rFonts w:hint="cs"/>
          <w:rtl/>
          <w:lang w:bidi="ar-EG"/>
        </w:rPr>
        <w:t xml:space="preserve">. </w:t>
      </w:r>
      <w:r w:rsidRPr="00A50DA5">
        <w:rPr>
          <w:rtl/>
          <w:lang w:bidi="ar-EG"/>
        </w:rPr>
        <w:t>تم تنظيم عدد (</w:t>
      </w:r>
      <w:r w:rsidRPr="009B7DD7">
        <w:rPr>
          <w:rtl/>
          <w:lang w:bidi="ar-EG"/>
        </w:rPr>
        <w:t>134</w:t>
      </w:r>
      <w:r w:rsidRPr="00A50DA5">
        <w:rPr>
          <w:rtl/>
          <w:lang w:bidi="ar-EG"/>
        </w:rPr>
        <w:t xml:space="preserve">) دورة تدريبية لأعضاء الجهات والهيئات القضائية، استهدفت تدريب ما يزيد عن </w:t>
      </w:r>
      <w:r w:rsidRPr="009B7DD7">
        <w:rPr>
          <w:rtl/>
          <w:lang w:bidi="ar-EG"/>
        </w:rPr>
        <w:t>3114</w:t>
      </w:r>
      <w:r w:rsidRPr="00A50DA5">
        <w:rPr>
          <w:rtl/>
          <w:lang w:bidi="ar-EG"/>
        </w:rPr>
        <w:t xml:space="preserve"> متدرب</w:t>
      </w:r>
      <w:r w:rsidRPr="00A50DA5">
        <w:rPr>
          <w:rFonts w:hint="cs"/>
          <w:rtl/>
          <w:lang w:bidi="ar-EG"/>
        </w:rPr>
        <w:t>ا.</w:t>
      </w:r>
    </w:p>
    <w:p w14:paraId="162C0FB6" w14:textId="77777777" w:rsidR="005468C6" w:rsidRPr="009B7DD7" w:rsidRDefault="005468C6" w:rsidP="005468C6">
      <w:pPr>
        <w:pStyle w:val="H1GA"/>
        <w:rPr>
          <w:sz w:val="24"/>
          <w:szCs w:val="24"/>
          <w:lang w:bidi="ar-EG"/>
        </w:rPr>
      </w:pPr>
      <w:r w:rsidRPr="009B7DD7">
        <w:rPr>
          <w:rtl/>
          <w:lang w:bidi="ar-EG"/>
        </w:rPr>
        <w:tab/>
      </w:r>
      <w:r w:rsidRPr="009B7DD7">
        <w:rPr>
          <w:rFonts w:hint="cs"/>
          <w:rtl/>
          <w:lang w:bidi="ar-EG"/>
        </w:rPr>
        <w:t>كاف</w:t>
      </w:r>
      <w:r w:rsidRPr="009B7DD7">
        <w:rPr>
          <w:rtl/>
          <w:lang w:bidi="ar-EG"/>
        </w:rPr>
        <w:t>–</w:t>
      </w:r>
      <w:r w:rsidRPr="009B7DD7">
        <w:rPr>
          <w:rtl/>
          <w:lang w:bidi="ar-EG"/>
        </w:rPr>
        <w:tab/>
        <w:t>الرد على الفقرة (12) من قائمة القضايا</w:t>
      </w:r>
    </w:p>
    <w:p w14:paraId="33638805" w14:textId="77777777" w:rsidR="005468C6" w:rsidRPr="00A50DA5" w:rsidRDefault="005468C6" w:rsidP="002D6E1D">
      <w:pPr>
        <w:pStyle w:val="SingleTxtGA"/>
        <w:spacing w:line="354" w:lineRule="exact"/>
        <w:rPr>
          <w:rtl/>
          <w:lang w:bidi="ar-EG"/>
        </w:rPr>
      </w:pPr>
      <w:r w:rsidRPr="009B7DD7">
        <w:rPr>
          <w:rtl/>
          <w:lang w:bidi="ar-EG"/>
        </w:rPr>
        <w:t>58</w:t>
      </w:r>
      <w:r>
        <w:rPr>
          <w:rtl/>
          <w:lang w:bidi="ar-EG"/>
        </w:rPr>
        <w:t>-</w:t>
      </w:r>
      <w:r>
        <w:rPr>
          <w:rtl/>
          <w:lang w:bidi="ar-EG"/>
        </w:rPr>
        <w:tab/>
      </w:r>
      <w:r w:rsidRPr="009B7DD7">
        <w:rPr>
          <w:b/>
          <w:bCs/>
          <w:rtl/>
          <w:lang w:bidi="ar-EG"/>
        </w:rPr>
        <w:t>وبشأن قواعد وتعليمات الاستجواب المستحدثة</w:t>
      </w:r>
      <w:r w:rsidRPr="00A50DA5">
        <w:rPr>
          <w:rtl/>
          <w:lang w:bidi="ar-EG"/>
        </w:rPr>
        <w:t xml:space="preserve">؛ وردت </w:t>
      </w:r>
      <w:r w:rsidRPr="00A50DA5">
        <w:rPr>
          <w:rFonts w:hint="cs"/>
          <w:rtl/>
          <w:lang w:bidi="ar-EG"/>
        </w:rPr>
        <w:t xml:space="preserve">تلك القواعد والتعليمات </w:t>
      </w:r>
      <w:r w:rsidRPr="00A50DA5">
        <w:rPr>
          <w:rtl/>
          <w:lang w:bidi="ar-EG"/>
        </w:rPr>
        <w:t>في عدد من المصادر القانونية تشمل الدستور وقانون الإجراءات الجنائية، وأحكام محكمة النقض، والتعليمات القضائية للنيابة العامة. فقد تضمن الدستور أن يبلغ فور</w:t>
      </w:r>
      <w:r w:rsidRPr="00A50DA5">
        <w:rPr>
          <w:rFonts w:hint="cs"/>
          <w:rtl/>
          <w:lang w:bidi="ar-EG"/>
        </w:rPr>
        <w:t>ً</w:t>
      </w:r>
      <w:r w:rsidRPr="00A50DA5">
        <w:rPr>
          <w:rtl/>
          <w:lang w:bidi="ar-EG"/>
        </w:rPr>
        <w:t>ا كل من تقيد حريته بأسباب ذلك، ويحاط بحقوقه كتابة، ويُمكٌن من الاتصال بذويه وبمحاميه فوراً، وأن يقدم إلى سلطة التحقيق خلال أربع وعشرين ساعة من وقت تقييد حريته. ولا يبدأ التحقيق معه إلا في حضور محاميه، مع توفير المساعدة اللازمة لذوي الإعاقة</w:t>
      </w:r>
      <w:r w:rsidRPr="00A50DA5">
        <w:rPr>
          <w:lang w:bidi="ar-EG"/>
        </w:rPr>
        <w:t>.</w:t>
      </w:r>
      <w:r w:rsidRPr="00A50DA5">
        <w:rPr>
          <w:rtl/>
          <w:lang w:bidi="ar-EG"/>
        </w:rPr>
        <w:t xml:space="preserve"> و</w:t>
      </w:r>
      <w:r w:rsidRPr="00A50DA5">
        <w:rPr>
          <w:rtl/>
        </w:rPr>
        <w:t xml:space="preserve">تستأثر النيابة العامة بإجراءات استجواب المتهمين بينما يقتصر دور </w:t>
      </w:r>
      <w:r w:rsidRPr="00A50DA5">
        <w:rPr>
          <w:rFonts w:hint="cs"/>
          <w:rtl/>
        </w:rPr>
        <w:t>مأموري</w:t>
      </w:r>
      <w:r w:rsidRPr="00A50DA5">
        <w:rPr>
          <w:rtl/>
        </w:rPr>
        <w:t xml:space="preserve"> الضبط القضائي على البحث عن الجرائم ومرتكبيها، وجمع الاستدلالات التي تلزم للتحقيق والدعوى، وتمارس الشرطة دورها في حدود الضوابط التي وضعها قانون الإجراءات الجنائية تحت إشراف النيابة العامة.</w:t>
      </w:r>
    </w:p>
    <w:p w14:paraId="0C65E590" w14:textId="77777777" w:rsidR="005468C6" w:rsidRPr="00A50DA5" w:rsidRDefault="005468C6" w:rsidP="002D6E1D">
      <w:pPr>
        <w:pStyle w:val="SingleTxtGA"/>
        <w:spacing w:line="354" w:lineRule="exact"/>
        <w:rPr>
          <w:lang w:bidi="ar-EG"/>
        </w:rPr>
      </w:pPr>
      <w:r w:rsidRPr="009B7DD7">
        <w:rPr>
          <w:lang w:bidi="ar-EG"/>
        </w:rPr>
        <w:t>59</w:t>
      </w:r>
      <w:r>
        <w:rPr>
          <w:rtl/>
          <w:lang w:bidi="ar-EG"/>
        </w:rPr>
        <w:t>-</w:t>
      </w:r>
      <w:r>
        <w:rPr>
          <w:rtl/>
          <w:lang w:bidi="ar-EG"/>
        </w:rPr>
        <w:tab/>
      </w:r>
      <w:r w:rsidRPr="00A50DA5">
        <w:rPr>
          <w:rFonts w:hint="cs"/>
          <w:rtl/>
        </w:rPr>
        <w:t>وفقاً لهذه الضوابط، تُحيط</w:t>
      </w:r>
      <w:r w:rsidRPr="00A50DA5">
        <w:rPr>
          <w:rtl/>
        </w:rPr>
        <w:t xml:space="preserve"> عملية الاستجواب مجموعة من الضمانات </w:t>
      </w:r>
      <w:r w:rsidRPr="00A50DA5">
        <w:rPr>
          <w:rFonts w:hint="cs"/>
          <w:rtl/>
        </w:rPr>
        <w:t>التي</w:t>
      </w:r>
      <w:r w:rsidRPr="00A50DA5">
        <w:rPr>
          <w:rtl/>
        </w:rPr>
        <w:t xml:space="preserve"> تكفل أن يتمتع المتهم بالحرية الكاملة حال خضوعه للتحقيق، فلا يجوز أن تصدر إجابته على ما يوجه إليه من أسئلة إلا بمحض إرادته دون </w:t>
      </w:r>
      <w:r w:rsidRPr="00A50DA5">
        <w:rPr>
          <w:rFonts w:hint="cs"/>
          <w:rtl/>
        </w:rPr>
        <w:t xml:space="preserve">إخضاعه </w:t>
      </w:r>
      <w:r w:rsidRPr="00A50DA5">
        <w:rPr>
          <w:rtl/>
        </w:rPr>
        <w:t>لأ</w:t>
      </w:r>
      <w:r w:rsidRPr="00A50DA5">
        <w:rPr>
          <w:rFonts w:hint="cs"/>
          <w:rtl/>
        </w:rPr>
        <w:t>ي</w:t>
      </w:r>
      <w:r w:rsidRPr="00A50DA5">
        <w:rPr>
          <w:rtl/>
        </w:rPr>
        <w:t xml:space="preserve"> وسائل تمثل إكراهًا ماديًا أو معنويًا. كما أوجب كل من قانون الإجراءات الجنائية والتعليمات القضائية للنيابة العامة إحاطة المتهم بالتهمة المنسوبة إليه وإثبات أقواله بشأنها </w:t>
      </w:r>
      <w:r w:rsidRPr="00A50DA5">
        <w:rPr>
          <w:rFonts w:hint="cs"/>
          <w:rtl/>
        </w:rPr>
        <w:t>في</w:t>
      </w:r>
      <w:r w:rsidRPr="00A50DA5">
        <w:rPr>
          <w:rtl/>
        </w:rPr>
        <w:t xml:space="preserve"> المحضر، ولحماية المتهم من الإكراه يحظر الدستور</w:t>
      </w:r>
      <w:r w:rsidRPr="00A50DA5">
        <w:rPr>
          <w:rFonts w:hint="cs"/>
          <w:rtl/>
        </w:rPr>
        <w:t xml:space="preserve"> </w:t>
      </w:r>
      <w:r w:rsidRPr="00A50DA5">
        <w:rPr>
          <w:rtl/>
        </w:rPr>
        <w:t>تعذيب المتهم أو تعريضه للإكراه أو إيذائه بدني</w:t>
      </w:r>
      <w:r w:rsidRPr="00A50DA5">
        <w:rPr>
          <w:rFonts w:hint="cs"/>
          <w:rtl/>
        </w:rPr>
        <w:t>ً</w:t>
      </w:r>
      <w:r w:rsidRPr="00A50DA5">
        <w:rPr>
          <w:rtl/>
        </w:rPr>
        <w:t>ا أو معنوي</w:t>
      </w:r>
      <w:r w:rsidRPr="00A50DA5">
        <w:rPr>
          <w:rFonts w:hint="cs"/>
          <w:rtl/>
        </w:rPr>
        <w:t>ً</w:t>
      </w:r>
      <w:r w:rsidRPr="00A50DA5">
        <w:rPr>
          <w:rtl/>
        </w:rPr>
        <w:t>ا، وللمتهم حق الصمت، وكل قول يثبت أنه صدر من محتجز تحت وطأة الإكراه، أو التهديد به، ي</w:t>
      </w:r>
      <w:r w:rsidRPr="00A50DA5">
        <w:rPr>
          <w:rFonts w:hint="cs"/>
          <w:rtl/>
        </w:rPr>
        <w:t>ُ</w:t>
      </w:r>
      <w:r w:rsidRPr="00A50DA5">
        <w:rPr>
          <w:rtl/>
        </w:rPr>
        <w:t>هدر ولا يعول عليه. كما أوجبت تلك القواعد عدم جواز تحليف المتهم اليمين القانونية. كما يحظر إجهاد</w:t>
      </w:r>
      <w:r w:rsidRPr="00A50DA5">
        <w:rPr>
          <w:rFonts w:hint="cs"/>
          <w:rtl/>
        </w:rPr>
        <w:t>ه</w:t>
      </w:r>
      <w:r w:rsidRPr="00A50DA5">
        <w:rPr>
          <w:rtl/>
        </w:rPr>
        <w:t xml:space="preserve"> نفسي</w:t>
      </w:r>
      <w:r w:rsidRPr="00A50DA5">
        <w:rPr>
          <w:rFonts w:hint="cs"/>
          <w:rtl/>
        </w:rPr>
        <w:t>ً</w:t>
      </w:r>
      <w:r w:rsidRPr="00A50DA5">
        <w:rPr>
          <w:rtl/>
        </w:rPr>
        <w:t>ا حال استجوابه باعتبار أن الاستجواب المطول يؤدي إلى فقده للقدرة على الاختيار والتركيز مما ي</w:t>
      </w:r>
      <w:r w:rsidRPr="00A50DA5">
        <w:rPr>
          <w:rFonts w:hint="cs"/>
          <w:rtl/>
        </w:rPr>
        <w:t>ُ</w:t>
      </w:r>
      <w:r w:rsidRPr="00A50DA5">
        <w:rPr>
          <w:rtl/>
        </w:rPr>
        <w:t xml:space="preserve">بطل ذلك الاستجواب. ويُحظر </w:t>
      </w:r>
      <w:r w:rsidRPr="00A50DA5">
        <w:rPr>
          <w:rFonts w:hint="cs"/>
          <w:rtl/>
        </w:rPr>
        <w:t xml:space="preserve">أيضا </w:t>
      </w:r>
      <w:r w:rsidRPr="00A50DA5">
        <w:rPr>
          <w:rtl/>
        </w:rPr>
        <w:t>استعمال وسائل الحيلة والخداع</w:t>
      </w:r>
      <w:r w:rsidRPr="00A50DA5">
        <w:rPr>
          <w:rFonts w:hint="cs"/>
          <w:rtl/>
        </w:rPr>
        <w:t>، وبما يتسق مع المبادئ الدولية والممارسات الجيدة</w:t>
      </w:r>
    </w:p>
    <w:p w14:paraId="3C246C33" w14:textId="77777777" w:rsidR="005468C6" w:rsidRPr="00721312" w:rsidRDefault="005468C6" w:rsidP="005468C6">
      <w:pPr>
        <w:pStyle w:val="SingleTxtGA"/>
      </w:pPr>
      <w:r w:rsidRPr="009B7DD7">
        <w:rPr>
          <w:lang w:bidi="ar-EG"/>
        </w:rPr>
        <w:lastRenderedPageBreak/>
        <w:t>60</w:t>
      </w:r>
      <w:r>
        <w:rPr>
          <w:rtl/>
          <w:lang w:bidi="ar-EG"/>
        </w:rPr>
        <w:t>-</w:t>
      </w:r>
      <w:r>
        <w:rPr>
          <w:rtl/>
          <w:lang w:bidi="ar-EG"/>
        </w:rPr>
        <w:tab/>
      </w:r>
      <w:r w:rsidRPr="00A50DA5">
        <w:rPr>
          <w:rtl/>
        </w:rPr>
        <w:t>تعكف الدولة في الوقت الحالي على إعداد مشروع كامل لتعديل قانون الإجراءات الجنائية</w:t>
      </w:r>
      <w:r w:rsidRPr="00A50DA5">
        <w:rPr>
          <w:rFonts w:hint="cs"/>
          <w:rtl/>
        </w:rPr>
        <w:t xml:space="preserve">، </w:t>
      </w:r>
      <w:r w:rsidRPr="00A50DA5">
        <w:rPr>
          <w:rtl/>
        </w:rPr>
        <w:t>لإعلاء كافة الحقوق والضمانات الدستورية ومسايرة التزامات مصر الدولية</w:t>
      </w:r>
      <w:r w:rsidRPr="00A50DA5">
        <w:rPr>
          <w:rFonts w:hint="cs"/>
          <w:rtl/>
        </w:rPr>
        <w:t xml:space="preserve"> </w:t>
      </w:r>
      <w:r w:rsidRPr="00A50DA5">
        <w:rPr>
          <w:rtl/>
        </w:rPr>
        <w:t>بما يضمن أعلى المعايير المطبقة في مجال العدالة الجنائية</w:t>
      </w:r>
      <w:r w:rsidRPr="00A50DA5">
        <w:rPr>
          <w:rFonts w:hint="cs"/>
          <w:rtl/>
        </w:rPr>
        <w:t xml:space="preserve">، تمت دراسته من جانب لجنة تضم عددًا من </w:t>
      </w:r>
      <w:r w:rsidRPr="00A50DA5">
        <w:rPr>
          <w:rtl/>
        </w:rPr>
        <w:t>أعضاء مجلسي النواب والشيوخ، وممثلين عن عدد من الوزارات، وبعض الجهات القضائية ونقابة المحامين، والمجلس القومي لحقوق الإنسان، وبعض الأكاديميين</w:t>
      </w:r>
      <w:r w:rsidRPr="00A50DA5">
        <w:rPr>
          <w:rFonts w:hint="cs"/>
          <w:rtl/>
        </w:rPr>
        <w:t xml:space="preserve">. </w:t>
      </w:r>
      <w:r w:rsidRPr="00A50DA5">
        <w:rPr>
          <w:rtl/>
        </w:rPr>
        <w:t xml:space="preserve">يعزز </w:t>
      </w:r>
      <w:r w:rsidRPr="00A50DA5">
        <w:rPr>
          <w:rFonts w:hint="cs"/>
          <w:rtl/>
        </w:rPr>
        <w:t xml:space="preserve">مشروع القانون </w:t>
      </w:r>
      <w:r w:rsidRPr="00A50DA5">
        <w:rPr>
          <w:rtl/>
        </w:rPr>
        <w:t>بوجه خاص</w:t>
      </w:r>
      <w:r w:rsidRPr="00A50DA5">
        <w:rPr>
          <w:rFonts w:hint="cs"/>
          <w:rtl/>
        </w:rPr>
        <w:t xml:space="preserve"> </w:t>
      </w:r>
      <w:r w:rsidRPr="00A50DA5">
        <w:rPr>
          <w:rtl/>
        </w:rPr>
        <w:t>حقوق الدفاع في مختلف مراحل الدعوى الجنائية بداية من جمع الاستدلالات وحتى انتهاء الدعوى</w:t>
      </w:r>
      <w:r w:rsidRPr="00A50DA5">
        <w:rPr>
          <w:rFonts w:hint="cs"/>
          <w:rtl/>
          <w:lang w:bidi="ar-EG"/>
        </w:rPr>
        <w:t xml:space="preserve">. كما </w:t>
      </w:r>
      <w:r w:rsidRPr="00A50DA5">
        <w:rPr>
          <w:rtl/>
        </w:rPr>
        <w:t>ي</w:t>
      </w:r>
      <w:r w:rsidRPr="00A50DA5">
        <w:rPr>
          <w:rFonts w:hint="cs"/>
          <w:rtl/>
        </w:rPr>
        <w:t>ُ</w:t>
      </w:r>
      <w:r w:rsidRPr="00A50DA5">
        <w:rPr>
          <w:rtl/>
        </w:rPr>
        <w:t xml:space="preserve">نظم أمر حق الدفاع أمام محكمة </w:t>
      </w:r>
      <w:r w:rsidRPr="00721312">
        <w:rPr>
          <w:rtl/>
        </w:rPr>
        <w:t>النقض في قانون الإجراءات الجنائية الجديد من منظور كلي شام</w:t>
      </w:r>
      <w:r w:rsidRPr="00721312">
        <w:rPr>
          <w:rFonts w:hint="cs"/>
          <w:rtl/>
        </w:rPr>
        <w:t>، سيما وأن القانون الحالي قد صدر عام</w:t>
      </w:r>
      <w:r w:rsidRPr="00721312">
        <w:rPr>
          <w:rFonts w:hint="eastAsia"/>
          <w:rtl/>
        </w:rPr>
        <w:t> </w:t>
      </w:r>
      <w:r w:rsidRPr="009B7DD7">
        <w:rPr>
          <w:rFonts w:hint="cs"/>
          <w:rtl/>
        </w:rPr>
        <w:t>1950</w:t>
      </w:r>
      <w:r w:rsidRPr="00721312">
        <w:rPr>
          <w:rFonts w:hint="cs"/>
          <w:rtl/>
        </w:rPr>
        <w:t xml:space="preserve"> منذ ما يزيد عن سبعين عاما.</w:t>
      </w:r>
    </w:p>
    <w:p w14:paraId="5C57C4C8" w14:textId="77777777" w:rsidR="005468C6" w:rsidRPr="009B7DD7" w:rsidRDefault="005468C6" w:rsidP="005468C6">
      <w:pPr>
        <w:pStyle w:val="SingleTxtGA"/>
        <w:rPr>
          <w:b/>
          <w:bCs/>
          <w:sz w:val="28"/>
          <w:lang w:bidi="ar-EG"/>
        </w:rPr>
      </w:pPr>
      <w:r w:rsidRPr="009B7DD7">
        <w:rPr>
          <w:sz w:val="28"/>
          <w:rtl/>
          <w:lang w:bidi="ar-EG"/>
        </w:rPr>
        <w:t>61</w:t>
      </w:r>
      <w:r w:rsidRPr="00721312">
        <w:rPr>
          <w:sz w:val="28"/>
          <w:rtl/>
          <w:lang w:bidi="ar-EG"/>
        </w:rPr>
        <w:t>-</w:t>
      </w:r>
      <w:r w:rsidRPr="00721312">
        <w:rPr>
          <w:sz w:val="28"/>
          <w:rtl/>
          <w:lang w:bidi="ar-EG"/>
        </w:rPr>
        <w:tab/>
      </w:r>
      <w:r w:rsidRPr="009B7DD7">
        <w:rPr>
          <w:b/>
          <w:bCs/>
          <w:rtl/>
          <w:lang w:bidi="ar-EG"/>
        </w:rPr>
        <w:t>أما فيما يتعلق بالجهات التي تتمتع بصلاحيات إلقاء القبض والاحتجاز؛</w:t>
      </w:r>
      <w:r w:rsidRPr="009B7DD7">
        <w:rPr>
          <w:rFonts w:hint="cs"/>
          <w:b/>
          <w:bCs/>
          <w:rtl/>
          <w:lang w:bidi="ar-EG"/>
        </w:rPr>
        <w:t xml:space="preserve"> </w:t>
      </w:r>
      <w:r w:rsidRPr="00721312">
        <w:rPr>
          <w:rtl/>
          <w:lang w:bidi="ar-EG"/>
        </w:rPr>
        <w:t xml:space="preserve">نص قانون الإجراءات الجنائية على أن مأموري الضبط </w:t>
      </w:r>
      <w:r w:rsidRPr="00721312">
        <w:rPr>
          <w:rFonts w:hint="cs"/>
          <w:rtl/>
          <w:lang w:bidi="ar-EG"/>
        </w:rPr>
        <w:t>القضائي</w:t>
      </w:r>
      <w:r w:rsidRPr="00721312">
        <w:rPr>
          <w:rtl/>
          <w:lang w:bidi="ar-EG"/>
        </w:rPr>
        <w:t xml:space="preserve"> في جميع الأحوال تابع</w:t>
      </w:r>
      <w:r w:rsidRPr="00721312">
        <w:rPr>
          <w:rFonts w:hint="cs"/>
          <w:rtl/>
          <w:lang w:bidi="ar-EG"/>
        </w:rPr>
        <w:t>ون</w:t>
      </w:r>
      <w:r w:rsidRPr="00721312">
        <w:rPr>
          <w:rtl/>
          <w:lang w:bidi="ar-EG"/>
        </w:rPr>
        <w:t xml:space="preserve"> للنائب العام وخاضع</w:t>
      </w:r>
      <w:r w:rsidRPr="00721312">
        <w:rPr>
          <w:rFonts w:hint="cs"/>
          <w:rtl/>
          <w:lang w:bidi="ar-EG"/>
        </w:rPr>
        <w:t>ون</w:t>
      </w:r>
      <w:r w:rsidRPr="00721312">
        <w:rPr>
          <w:rtl/>
          <w:lang w:bidi="ar-EG"/>
        </w:rPr>
        <w:t xml:space="preserve"> لإشرافه فيما يتعلق بأعمال وظيفتهم وله في سبيل ذلك أن يطلب رفع الدعوى التأديبية على من تقع منه مخالفات لواجباته أو تحريك الدعوى الجنائية إذا لزم الأمر.</w:t>
      </w:r>
      <w:r w:rsidRPr="009B7DD7">
        <w:rPr>
          <w:b/>
          <w:bCs/>
          <w:rtl/>
          <w:lang w:bidi="ar-EG"/>
        </w:rPr>
        <w:t xml:space="preserve"> </w:t>
      </w:r>
      <w:r w:rsidRPr="00721312">
        <w:rPr>
          <w:rtl/>
          <w:lang w:bidi="ar-EG"/>
        </w:rPr>
        <w:t xml:space="preserve">وقد منح القانون للشرطة سلطة القبض والاحتجاز وفقا </w:t>
      </w:r>
      <w:r w:rsidRPr="00721312">
        <w:rPr>
          <w:rFonts w:hint="cs"/>
          <w:rtl/>
          <w:lang w:bidi="ar-EG"/>
        </w:rPr>
        <w:t>للحالات التي يقررها قانون الإجراءات الجنائية.</w:t>
      </w:r>
    </w:p>
    <w:p w14:paraId="2E2507D8" w14:textId="77777777" w:rsidR="005468C6" w:rsidRPr="009B7DD7" w:rsidRDefault="005468C6" w:rsidP="005468C6">
      <w:pPr>
        <w:pStyle w:val="H1GA"/>
        <w:rPr>
          <w:sz w:val="24"/>
          <w:szCs w:val="24"/>
          <w:lang w:bidi="ar-EG"/>
        </w:rPr>
      </w:pPr>
      <w:r w:rsidRPr="009B7DD7">
        <w:rPr>
          <w:rtl/>
          <w:lang w:bidi="ar-EG"/>
        </w:rPr>
        <w:tab/>
      </w:r>
      <w:r w:rsidRPr="009B7DD7">
        <w:rPr>
          <w:rFonts w:hint="cs"/>
          <w:rtl/>
          <w:lang w:bidi="ar-EG"/>
        </w:rPr>
        <w:t>لام</w:t>
      </w:r>
      <w:r w:rsidRPr="009B7DD7">
        <w:rPr>
          <w:rtl/>
          <w:lang w:bidi="ar-EG"/>
        </w:rPr>
        <w:t>–</w:t>
      </w:r>
      <w:r w:rsidRPr="009B7DD7">
        <w:rPr>
          <w:rtl/>
          <w:lang w:bidi="ar-EG"/>
        </w:rPr>
        <w:tab/>
        <w:t>الرد على الفقرة (13) من قائمة القضايا</w:t>
      </w:r>
      <w:r w:rsidRPr="009B7DD7">
        <w:rPr>
          <w:rtl/>
          <w:lang w:bidi="ar-EG"/>
        </w:rPr>
        <w:tab/>
      </w:r>
    </w:p>
    <w:p w14:paraId="5DAAC57B" w14:textId="77777777" w:rsidR="005468C6" w:rsidRPr="00EA4EF3" w:rsidRDefault="005468C6" w:rsidP="005468C6">
      <w:pPr>
        <w:pStyle w:val="SingleTxtGA"/>
        <w:rPr>
          <w:spacing w:val="-2"/>
          <w:lang w:bidi="ar-EG"/>
        </w:rPr>
      </w:pPr>
      <w:r w:rsidRPr="009B7DD7">
        <w:rPr>
          <w:lang w:bidi="ar-EG"/>
        </w:rPr>
        <w:t>62</w:t>
      </w:r>
      <w:r>
        <w:rPr>
          <w:rtl/>
          <w:lang w:bidi="ar-EG"/>
        </w:rPr>
        <w:t>-</w:t>
      </w:r>
      <w:r>
        <w:rPr>
          <w:rtl/>
          <w:lang w:bidi="ar-EG"/>
        </w:rPr>
        <w:tab/>
      </w:r>
      <w:r w:rsidRPr="009B7DD7">
        <w:rPr>
          <w:rFonts w:hint="cs"/>
          <w:b/>
          <w:bCs/>
          <w:rtl/>
          <w:lang w:bidi="ar-EG"/>
        </w:rPr>
        <w:t xml:space="preserve">بشأن الفصل بين المحتجزين رهن المحاكمة عن السجناء المدانين، والقصر عن البالغين، </w:t>
      </w:r>
      <w:r w:rsidRPr="009B7DD7">
        <w:rPr>
          <w:rFonts w:hint="cs"/>
          <w:b/>
          <w:bCs/>
          <w:spacing w:val="-2"/>
          <w:rtl/>
          <w:lang w:bidi="ar-EG"/>
        </w:rPr>
        <w:t xml:space="preserve">والرجال عن النساء؛ </w:t>
      </w:r>
      <w:r w:rsidRPr="00EA4EF3">
        <w:rPr>
          <w:rFonts w:hint="cs"/>
          <w:spacing w:val="-2"/>
          <w:rtl/>
        </w:rPr>
        <w:t xml:space="preserve">فقد نصت المادة </w:t>
      </w:r>
      <w:r w:rsidRPr="009B7DD7">
        <w:rPr>
          <w:rFonts w:hint="cs"/>
          <w:spacing w:val="-2"/>
          <w:rtl/>
        </w:rPr>
        <w:t>14</w:t>
      </w:r>
      <w:r w:rsidRPr="00EA4EF3">
        <w:rPr>
          <w:rFonts w:hint="cs"/>
          <w:spacing w:val="-2"/>
          <w:rtl/>
        </w:rPr>
        <w:t xml:space="preserve"> من قانون مراكز الإصلاح والتأهيل أن </w:t>
      </w:r>
      <w:r w:rsidRPr="00EA4EF3">
        <w:rPr>
          <w:spacing w:val="-2"/>
          <w:rtl/>
        </w:rPr>
        <w:t>ي</w:t>
      </w:r>
      <w:r w:rsidRPr="00EA4EF3">
        <w:rPr>
          <w:rFonts w:hint="cs"/>
          <w:spacing w:val="-2"/>
          <w:rtl/>
        </w:rPr>
        <w:t>ُ</w:t>
      </w:r>
      <w:r w:rsidRPr="00EA4EF3">
        <w:rPr>
          <w:spacing w:val="-2"/>
          <w:rtl/>
        </w:rPr>
        <w:t>قيم المحبوسون احتياطي</w:t>
      </w:r>
      <w:r w:rsidRPr="00EA4EF3">
        <w:rPr>
          <w:rFonts w:hint="cs"/>
          <w:spacing w:val="-2"/>
          <w:rtl/>
        </w:rPr>
        <w:t>ً</w:t>
      </w:r>
      <w:r w:rsidRPr="00EA4EF3">
        <w:rPr>
          <w:spacing w:val="-2"/>
          <w:rtl/>
        </w:rPr>
        <w:t>ا في أماكن منفصلة عن أماكن غيرهم من</w:t>
      </w:r>
      <w:r w:rsidRPr="00EA4EF3">
        <w:rPr>
          <w:rFonts w:hint="cs"/>
          <w:spacing w:val="-2"/>
          <w:rtl/>
        </w:rPr>
        <w:t xml:space="preserve"> السجناء، وهو الأمر الذي تلتزم به وزارة الداخلية. وتُحتجز النساء المحبوسات احتياطيًا أو المحكوم عليهن في أماكن منعزلة تمامًا عن سجون الرجال تحت إشراف نسائي كامل. أفرد القانون للأمهات والحوامل </w:t>
      </w:r>
      <w:r w:rsidRPr="00EA4EF3">
        <w:rPr>
          <w:spacing w:val="-2"/>
          <w:rtl/>
        </w:rPr>
        <w:t>معاملة طبية خاصة</w:t>
      </w:r>
      <w:r w:rsidRPr="00EA4EF3">
        <w:rPr>
          <w:rFonts w:hint="cs"/>
          <w:spacing w:val="-2"/>
          <w:rtl/>
        </w:rPr>
        <w:t xml:space="preserve">، </w:t>
      </w:r>
      <w:r w:rsidRPr="00EA4EF3">
        <w:rPr>
          <w:spacing w:val="-2"/>
          <w:rtl/>
        </w:rPr>
        <w:t>من حيث الغذاء</w:t>
      </w:r>
      <w:r w:rsidRPr="00EA4EF3">
        <w:rPr>
          <w:rFonts w:hint="cs"/>
          <w:spacing w:val="-2"/>
          <w:rtl/>
        </w:rPr>
        <w:t xml:space="preserve"> والراحة، حتى تضع </w:t>
      </w:r>
      <w:r w:rsidRPr="00EA4EF3">
        <w:rPr>
          <w:spacing w:val="-2"/>
          <w:rtl/>
        </w:rPr>
        <w:t>مولودها</w:t>
      </w:r>
      <w:r w:rsidRPr="00EA4EF3">
        <w:rPr>
          <w:rFonts w:hint="cs"/>
          <w:spacing w:val="-2"/>
          <w:rtl/>
        </w:rPr>
        <w:t xml:space="preserve"> </w:t>
      </w:r>
      <w:r w:rsidRPr="00EA4EF3">
        <w:rPr>
          <w:spacing w:val="-2"/>
          <w:rtl/>
        </w:rPr>
        <w:t>وتمضي أربعين يوما</w:t>
      </w:r>
      <w:r w:rsidRPr="00EA4EF3">
        <w:rPr>
          <w:rFonts w:hint="cs"/>
          <w:spacing w:val="-2"/>
          <w:rtl/>
        </w:rPr>
        <w:t xml:space="preserve"> بعد ا</w:t>
      </w:r>
      <w:r w:rsidRPr="00EA4EF3">
        <w:rPr>
          <w:spacing w:val="-2"/>
          <w:rtl/>
        </w:rPr>
        <w:t>لوضع.</w:t>
      </w:r>
      <w:r w:rsidRPr="00EA4EF3">
        <w:rPr>
          <w:rFonts w:hint="cs"/>
          <w:spacing w:val="-2"/>
          <w:rtl/>
        </w:rPr>
        <w:t xml:space="preserve"> ويجيز القانون أن </w:t>
      </w:r>
      <w:r w:rsidRPr="00EA4EF3">
        <w:rPr>
          <w:spacing w:val="-2"/>
          <w:rtl/>
        </w:rPr>
        <w:t>ي</w:t>
      </w:r>
      <w:r w:rsidRPr="00EA4EF3">
        <w:rPr>
          <w:rFonts w:hint="cs"/>
          <w:spacing w:val="-2"/>
          <w:rtl/>
        </w:rPr>
        <w:t>ُ</w:t>
      </w:r>
      <w:r w:rsidRPr="00EA4EF3">
        <w:rPr>
          <w:spacing w:val="-2"/>
          <w:rtl/>
        </w:rPr>
        <w:t>بقى مع المسجونة طفلها بحضانة السجن حتى يبلغ من العمر أربع سنين على أن تلازمه خلال العامين الأولي</w:t>
      </w:r>
      <w:r w:rsidRPr="00EA4EF3">
        <w:rPr>
          <w:rFonts w:hint="cs"/>
          <w:spacing w:val="-2"/>
          <w:rtl/>
        </w:rPr>
        <w:t xml:space="preserve">ن في حال رغبت في ذلك. وبشأن فصل القصر عن البالغين، فنحيل للفقرة </w:t>
      </w:r>
      <w:r w:rsidRPr="009B7DD7">
        <w:rPr>
          <w:rFonts w:hint="cs"/>
          <w:spacing w:val="-2"/>
          <w:rtl/>
        </w:rPr>
        <w:t>126</w:t>
      </w:r>
      <w:r w:rsidRPr="00EA4EF3">
        <w:rPr>
          <w:rFonts w:hint="cs"/>
          <w:spacing w:val="-2"/>
          <w:rtl/>
        </w:rPr>
        <w:t xml:space="preserve"> من التقرير الوطني المقدم إلى لجنة مناهضة التعذيب.</w:t>
      </w:r>
    </w:p>
    <w:p w14:paraId="7B66DB9E" w14:textId="77777777" w:rsidR="005468C6" w:rsidRPr="00A50DA5" w:rsidRDefault="005468C6" w:rsidP="005468C6">
      <w:pPr>
        <w:pStyle w:val="SingleTxtGA"/>
        <w:rPr>
          <w:lang w:bidi="ar-EG"/>
        </w:rPr>
      </w:pPr>
      <w:r w:rsidRPr="009B7DD7">
        <w:rPr>
          <w:lang w:bidi="ar-EG"/>
        </w:rPr>
        <w:t>63</w:t>
      </w:r>
      <w:r>
        <w:rPr>
          <w:rtl/>
          <w:lang w:bidi="ar-EG"/>
        </w:rPr>
        <w:t>-</w:t>
      </w:r>
      <w:r>
        <w:rPr>
          <w:rtl/>
          <w:lang w:bidi="ar-EG"/>
        </w:rPr>
        <w:tab/>
      </w:r>
      <w:r w:rsidRPr="00A50DA5">
        <w:rPr>
          <w:rFonts w:hint="cs"/>
          <w:rtl/>
          <w:lang w:bidi="ar-EG"/>
        </w:rPr>
        <w:t>تضمنت القوانين الوطنية بدائل عديدة للحبس الاحتياطي وللعقوبات السالبة للحرية، فبشأن بدائل الحبس الاحتياطي نحيل إلى الفقرة (</w:t>
      </w:r>
      <w:r w:rsidRPr="009B7DD7">
        <w:rPr>
          <w:rFonts w:hint="cs"/>
          <w:rtl/>
          <w:lang w:bidi="ar-EG"/>
        </w:rPr>
        <w:t>51</w:t>
      </w:r>
      <w:r w:rsidRPr="00A50DA5">
        <w:rPr>
          <w:rFonts w:hint="cs"/>
          <w:rtl/>
          <w:lang w:bidi="ar-EG"/>
        </w:rPr>
        <w:t xml:space="preserve">) من تقرير مصر الدوري الخامس المقدم إلى اللجنة المعنية بحقوق الإنسان، ونظم القانون رقم </w:t>
      </w:r>
      <w:r w:rsidRPr="009B7DD7">
        <w:rPr>
          <w:rFonts w:hint="cs"/>
          <w:rtl/>
          <w:lang w:bidi="ar-EG"/>
        </w:rPr>
        <w:t>49</w:t>
      </w:r>
      <w:r w:rsidRPr="00A50DA5">
        <w:rPr>
          <w:rFonts w:hint="cs"/>
          <w:rtl/>
          <w:lang w:bidi="ar-EG"/>
        </w:rPr>
        <w:t xml:space="preserve"> لسنة </w:t>
      </w:r>
      <w:r w:rsidRPr="009B7DD7">
        <w:rPr>
          <w:rFonts w:hint="cs"/>
          <w:rtl/>
          <w:lang w:bidi="ar-EG"/>
        </w:rPr>
        <w:t>2014</w:t>
      </w:r>
      <w:r w:rsidRPr="00A50DA5">
        <w:rPr>
          <w:rFonts w:hint="cs"/>
          <w:rtl/>
          <w:lang w:bidi="ar-EG"/>
        </w:rPr>
        <w:t xml:space="preserve"> أحقية كل محكوم عليه بالحبس البسيط لمدة لا تتجاوز ستة أشهر أن يطلب بدلا من تنفيذ عقوبة الحبس عليه، تشغيله خارج السجن طبقا للقيود المقررة بقانون الإجراءات الجنائية، إلا إذا نص الحكم على حرمانه من هذا الخيار. ويجيز قانون مراكز الإصلاح والتأهيل الإفراج تحت شرط عن كل محكوم عليه نهائيا بعد قضائه نصف مدة العقوبة، وإذا كانت العقوبة السجن المؤبد فيجوز الإفراج تحت شرط إذا قضى المحكوم عليه عشرين سنة على الأقل. وكذلك يجيز القانون الإفراج عن النزلاء وفقا لقواعد الإفراج الصحي إذا تبين أن المحكوم عليه مصاب بمرض يهدد حياته أو يعجزه عجزا كليا.</w:t>
      </w:r>
    </w:p>
    <w:p w14:paraId="340437BB" w14:textId="77777777" w:rsidR="005468C6" w:rsidRPr="009B7DD7" w:rsidRDefault="005468C6" w:rsidP="005468C6">
      <w:pPr>
        <w:pStyle w:val="H1GA"/>
        <w:rPr>
          <w:rtl/>
          <w:lang w:bidi="ar-EG"/>
        </w:rPr>
      </w:pPr>
      <w:r w:rsidRPr="009B7DD7">
        <w:rPr>
          <w:rtl/>
          <w:lang w:bidi="ar-EG"/>
        </w:rPr>
        <w:tab/>
      </w:r>
      <w:r w:rsidRPr="009B7DD7">
        <w:rPr>
          <w:rFonts w:hint="cs"/>
          <w:rtl/>
          <w:lang w:bidi="ar-EG"/>
        </w:rPr>
        <w:t>ميم</w:t>
      </w:r>
      <w:r w:rsidRPr="009B7DD7">
        <w:rPr>
          <w:rtl/>
          <w:lang w:bidi="ar-EG"/>
        </w:rPr>
        <w:t>–</w:t>
      </w:r>
      <w:r w:rsidRPr="009B7DD7">
        <w:rPr>
          <w:rtl/>
          <w:lang w:bidi="ar-EG"/>
        </w:rPr>
        <w:tab/>
        <w:t>الرد على الفقرة (14) من قائمة القضايا</w:t>
      </w:r>
    </w:p>
    <w:p w14:paraId="20DADA2D" w14:textId="77777777" w:rsidR="005468C6" w:rsidRPr="00A50DA5" w:rsidRDefault="005468C6" w:rsidP="005468C6">
      <w:pPr>
        <w:pStyle w:val="SingleTxtGA"/>
        <w:rPr>
          <w:lang w:bidi="ar-EG"/>
        </w:rPr>
      </w:pPr>
      <w:r w:rsidRPr="009B7DD7">
        <w:rPr>
          <w:lang w:bidi="ar-EG"/>
        </w:rPr>
        <w:t>64</w:t>
      </w:r>
      <w:r>
        <w:rPr>
          <w:rtl/>
          <w:lang w:bidi="ar-EG"/>
        </w:rPr>
        <w:t>-</w:t>
      </w:r>
      <w:r>
        <w:rPr>
          <w:rtl/>
          <w:lang w:bidi="ar-EG"/>
        </w:rPr>
        <w:tab/>
      </w:r>
      <w:r w:rsidRPr="00A50DA5">
        <w:rPr>
          <w:rtl/>
          <w:lang w:bidi="ar-EG"/>
        </w:rPr>
        <w:t xml:space="preserve">اضطلعت وزارة الداخلية بتطوير الفلسفة العقابية لمواكبة نظم الإصلاح والتأهيل الحديثة بما يتفق مع أعلى المعايير الدولية لحقوق الإنسان، والمساهمة في إعادة تأهيل المودعين بمراكز الإصلاح والتأهيل </w:t>
      </w:r>
      <w:r w:rsidRPr="00A50DA5">
        <w:rPr>
          <w:rFonts w:hint="cs"/>
          <w:rtl/>
          <w:lang w:bidi="ar-EG"/>
        </w:rPr>
        <w:t>للاندماج</w:t>
      </w:r>
      <w:r w:rsidRPr="00A50DA5">
        <w:rPr>
          <w:rtl/>
          <w:lang w:bidi="ar-EG"/>
        </w:rPr>
        <w:t xml:space="preserve"> في المجتمع عقب الإفراج عنهم </w:t>
      </w:r>
      <w:r w:rsidRPr="00A50DA5">
        <w:rPr>
          <w:rFonts w:hint="cs"/>
          <w:rtl/>
          <w:lang w:bidi="ar-EG"/>
        </w:rPr>
        <w:t xml:space="preserve">من </w:t>
      </w:r>
      <w:r w:rsidRPr="00A50DA5">
        <w:rPr>
          <w:rtl/>
          <w:lang w:bidi="ar-EG"/>
        </w:rPr>
        <w:t>خلال عدة إجراءات أبرزها:</w:t>
      </w:r>
      <w:r w:rsidRPr="00A50DA5">
        <w:rPr>
          <w:rFonts w:hint="cs"/>
          <w:rtl/>
          <w:lang w:bidi="ar-EG"/>
        </w:rPr>
        <w:t xml:space="preserve"> إحلال مراكز الإصلاح والتأهيل الجديدة بدلا من </w:t>
      </w:r>
      <w:r w:rsidRPr="00A50DA5">
        <w:rPr>
          <w:rtl/>
          <w:lang w:bidi="ar-EG"/>
        </w:rPr>
        <w:t>السجون القديمة</w:t>
      </w:r>
      <w:r w:rsidRPr="00A50DA5">
        <w:rPr>
          <w:rFonts w:hint="cs"/>
          <w:rtl/>
          <w:lang w:bidi="ar-EG"/>
        </w:rPr>
        <w:t xml:space="preserve"> التي يتم إغلاقها</w:t>
      </w:r>
      <w:r w:rsidRPr="00A50DA5">
        <w:rPr>
          <w:rtl/>
          <w:lang w:bidi="ar-EG"/>
        </w:rPr>
        <w:t xml:space="preserve">، وإنشاء مراكز إصلاح وتأهيل نموذجية تواكب </w:t>
      </w:r>
      <w:r w:rsidRPr="00A50DA5">
        <w:rPr>
          <w:rtl/>
          <w:lang w:bidi="ar-EG"/>
        </w:rPr>
        <w:lastRenderedPageBreak/>
        <w:t xml:space="preserve">المعايير الدولية لحقوق الإنسان من حيث </w:t>
      </w:r>
      <w:r w:rsidRPr="00A50DA5">
        <w:rPr>
          <w:rFonts w:hint="cs"/>
          <w:rtl/>
          <w:lang w:bidi="ar-EG"/>
        </w:rPr>
        <w:t>اشتراطات الإقامة والإعاشة النموذجية لكل نزيل من (</w:t>
      </w:r>
      <w:r w:rsidRPr="00A50DA5">
        <w:rPr>
          <w:rtl/>
          <w:lang w:bidi="ar-EG"/>
        </w:rPr>
        <w:t>السعة النموذجية للغرف – الإضاءة – جودة التهوية – الفصل بين النزلاء وفقاً "للفئة العمرية، درجة الخطورة ، الجنس" -... إلخ )</w:t>
      </w:r>
      <w:r w:rsidRPr="00A50DA5">
        <w:rPr>
          <w:rFonts w:hint="cs"/>
          <w:rtl/>
          <w:lang w:bidi="ar-EG"/>
        </w:rPr>
        <w:t xml:space="preserve"> والبرامج التأهيلية المتقدمة والإرشاد الديني والثقافي والرعاية الاجتماعية والفنية والتي يشارك في وضعها ومتابعتها مع النزلاء الاخصائيين النفسيين، والرعاية الصحية والطبية والنفسية عبر مستشفيات </w:t>
      </w:r>
      <w:r w:rsidRPr="00A50DA5">
        <w:rPr>
          <w:rtl/>
          <w:lang w:bidi="ar-EG"/>
        </w:rPr>
        <w:t xml:space="preserve">تضم كافة التخصصات الطبية ومجهزة بأحدث الأجهزة، فضلاً عن حصول النزلاء على فترات </w:t>
      </w:r>
      <w:proofErr w:type="spellStart"/>
      <w:r w:rsidRPr="00A50DA5">
        <w:rPr>
          <w:rtl/>
          <w:lang w:bidi="ar-EG"/>
        </w:rPr>
        <w:t>التريض</w:t>
      </w:r>
      <w:proofErr w:type="spellEnd"/>
      <w:r w:rsidRPr="00A50DA5">
        <w:rPr>
          <w:rtl/>
          <w:lang w:bidi="ar-EG"/>
        </w:rPr>
        <w:t xml:space="preserve"> اليومية واستقبالهم لزيارة أهليتهم بصورة منتظمة دون تمييز</w:t>
      </w:r>
      <w:r w:rsidRPr="00A50DA5">
        <w:rPr>
          <w:rFonts w:hint="cs"/>
          <w:rtl/>
          <w:lang w:bidi="ar-EG"/>
        </w:rPr>
        <w:t>، و</w:t>
      </w:r>
      <w:r w:rsidRPr="00A50DA5">
        <w:rPr>
          <w:rtl/>
          <w:lang w:bidi="ar-EG"/>
        </w:rPr>
        <w:t>استحداث (معهد تدريب الحماية المجتمعية) لتدريب وتأهيل العاملين بقطاع الحماية المجتمعية على تطبيق الفلسفة العقابية الحديثة.</w:t>
      </w:r>
      <w:r w:rsidRPr="00A50DA5">
        <w:rPr>
          <w:rFonts w:hint="cs"/>
          <w:rtl/>
          <w:lang w:bidi="ar-EG"/>
        </w:rPr>
        <w:t xml:space="preserve"> </w:t>
      </w:r>
    </w:p>
    <w:p w14:paraId="06F0B0A4" w14:textId="77777777" w:rsidR="005468C6" w:rsidRPr="002D6E1D" w:rsidRDefault="005468C6" w:rsidP="005468C6">
      <w:pPr>
        <w:pStyle w:val="H23GA"/>
        <w:rPr>
          <w:rFonts w:ascii="Times New Roman Bold" w:hAnsi="Times New Roman Bold" w:hint="eastAsia"/>
          <w:spacing w:val="-2"/>
          <w:lang w:bidi="ar-EG"/>
        </w:rPr>
      </w:pPr>
      <w:r w:rsidRPr="002D6E1D">
        <w:rPr>
          <w:rFonts w:ascii="Times New Roman Bold" w:hAnsi="Times New Roman Bold"/>
          <w:spacing w:val="-2"/>
          <w:rtl/>
          <w:lang w:bidi="ar-EG"/>
        </w:rPr>
        <w:tab/>
      </w:r>
      <w:r w:rsidRPr="002D6E1D">
        <w:rPr>
          <w:rFonts w:ascii="Times New Roman Bold" w:hAnsi="Times New Roman Bold"/>
          <w:spacing w:val="-2"/>
          <w:rtl/>
          <w:lang w:bidi="ar-EG"/>
        </w:rPr>
        <w:tab/>
        <w:t>التدابير المتخذة لضمان وصول المحتجزين إلى الأنشطة التعليمية والترفيهية والمهنية والبدنية والفكرية</w:t>
      </w:r>
      <w:r w:rsidRPr="002D6E1D">
        <w:rPr>
          <w:rFonts w:ascii="Times New Roman Bold" w:hAnsi="Times New Roman Bold" w:hint="cs"/>
          <w:spacing w:val="-2"/>
          <w:rtl/>
          <w:lang w:bidi="ar-EG"/>
        </w:rPr>
        <w:t>؛</w:t>
      </w:r>
    </w:p>
    <w:p w14:paraId="5AB53135" w14:textId="77777777" w:rsidR="005468C6" w:rsidRPr="00A50DA5" w:rsidRDefault="005468C6" w:rsidP="005468C6">
      <w:pPr>
        <w:pStyle w:val="SingleTxtGA"/>
        <w:rPr>
          <w:lang w:bidi="ar-EG"/>
        </w:rPr>
      </w:pPr>
      <w:r w:rsidRPr="009B7DD7">
        <w:rPr>
          <w:lang w:bidi="ar-EG"/>
        </w:rPr>
        <w:t>65</w:t>
      </w:r>
      <w:r>
        <w:rPr>
          <w:rtl/>
          <w:lang w:bidi="ar-EG"/>
        </w:rPr>
        <w:t>-</w:t>
      </w:r>
      <w:r>
        <w:rPr>
          <w:rtl/>
          <w:lang w:bidi="ar-EG"/>
        </w:rPr>
        <w:tab/>
      </w:r>
      <w:r w:rsidRPr="00A50DA5">
        <w:rPr>
          <w:rFonts w:hint="cs"/>
          <w:rtl/>
          <w:lang w:bidi="ar-EG"/>
        </w:rPr>
        <w:t>تحيل الحكومة المصرية إلى الفقرة رقم (</w:t>
      </w:r>
      <w:r w:rsidRPr="009B7DD7">
        <w:rPr>
          <w:rFonts w:hint="cs"/>
          <w:rtl/>
          <w:lang w:bidi="ar-EG"/>
        </w:rPr>
        <w:t>67</w:t>
      </w:r>
      <w:r w:rsidRPr="00A50DA5">
        <w:rPr>
          <w:rFonts w:hint="cs"/>
          <w:rtl/>
          <w:lang w:bidi="ar-EG"/>
        </w:rPr>
        <w:t xml:space="preserve">) من تقرير مصر الدوري الخامس المقدم إلى اللجنة المعنية بحقوق الإنسان، ونضيف أنه تم </w:t>
      </w:r>
      <w:r w:rsidRPr="00A50DA5">
        <w:rPr>
          <w:rtl/>
          <w:lang w:bidi="ar-EG"/>
        </w:rPr>
        <w:t>توقيع بر</w:t>
      </w:r>
      <w:r w:rsidRPr="00A50DA5">
        <w:rPr>
          <w:rFonts w:hint="cs"/>
          <w:rtl/>
          <w:lang w:bidi="ar-EG"/>
        </w:rPr>
        <w:t>و</w:t>
      </w:r>
      <w:r w:rsidRPr="00A50DA5">
        <w:rPr>
          <w:rtl/>
          <w:lang w:bidi="ar-EG"/>
        </w:rPr>
        <w:t>توكول تعاون بين قطاع الحماية المجتمعية ووزارة التربية والتعليم الفني لتجهيز عدد (</w:t>
      </w:r>
      <w:r w:rsidRPr="009B7DD7">
        <w:rPr>
          <w:rtl/>
          <w:lang w:bidi="ar-EG"/>
        </w:rPr>
        <w:t>7</w:t>
      </w:r>
      <w:r w:rsidRPr="00A50DA5">
        <w:rPr>
          <w:rtl/>
          <w:lang w:bidi="ar-EG"/>
        </w:rPr>
        <w:t>) مدارس فنية (تضم حالياً عدد "</w:t>
      </w:r>
      <w:r w:rsidRPr="009B7DD7">
        <w:rPr>
          <w:rtl/>
          <w:lang w:bidi="ar-EG"/>
        </w:rPr>
        <w:t>500</w:t>
      </w:r>
      <w:r w:rsidRPr="00A50DA5">
        <w:rPr>
          <w:rtl/>
          <w:lang w:bidi="ar-EG"/>
        </w:rPr>
        <w:t xml:space="preserve">"  نزيل) بمناطق مراكز إصلاح (وادي النطرون – بدر – العاشر من رمضان – </w:t>
      </w:r>
      <w:proofErr w:type="spellStart"/>
      <w:r w:rsidRPr="00A50DA5">
        <w:rPr>
          <w:rtl/>
          <w:lang w:bidi="ar-EG"/>
        </w:rPr>
        <w:t>جمصة</w:t>
      </w:r>
      <w:proofErr w:type="spellEnd"/>
      <w:r w:rsidRPr="00A50DA5">
        <w:rPr>
          <w:rtl/>
          <w:lang w:bidi="ar-EG"/>
        </w:rPr>
        <w:t xml:space="preserve"> – المنيا – القناطر) لتدريبهم علي الحرف والصناعات المختلفة في إطار تقديم كافة أوجه الرعاية الاجتماعية للنزلاء ومنحهم أجور</w:t>
      </w:r>
      <w:r w:rsidRPr="00A50DA5">
        <w:rPr>
          <w:rFonts w:hint="cs"/>
          <w:rtl/>
          <w:lang w:bidi="ar-EG"/>
        </w:rPr>
        <w:t>ًا</w:t>
      </w:r>
      <w:r w:rsidRPr="00A50DA5">
        <w:rPr>
          <w:rtl/>
          <w:lang w:bidi="ar-EG"/>
        </w:rPr>
        <w:t xml:space="preserve"> تسهم في تحمل أعباء معيشة ذويهم، ومشاركة عدد (</w:t>
      </w:r>
      <w:r w:rsidRPr="009B7DD7">
        <w:rPr>
          <w:rtl/>
          <w:lang w:bidi="ar-EG"/>
        </w:rPr>
        <w:t>27</w:t>
      </w:r>
      <w:r w:rsidRPr="00A50DA5">
        <w:rPr>
          <w:rtl/>
          <w:lang w:bidi="ar-EG"/>
        </w:rPr>
        <w:t>,</w:t>
      </w:r>
      <w:r w:rsidRPr="009B7DD7">
        <w:rPr>
          <w:rtl/>
          <w:lang w:bidi="ar-EG"/>
        </w:rPr>
        <w:t>500</w:t>
      </w:r>
      <w:r w:rsidRPr="00A50DA5">
        <w:rPr>
          <w:rtl/>
          <w:lang w:bidi="ar-EG"/>
        </w:rPr>
        <w:t xml:space="preserve"> نزيل) في عدد (</w:t>
      </w:r>
      <w:r w:rsidRPr="009B7DD7">
        <w:rPr>
          <w:rtl/>
          <w:lang w:bidi="ar-EG"/>
        </w:rPr>
        <w:t>82</w:t>
      </w:r>
      <w:r w:rsidRPr="00A50DA5">
        <w:rPr>
          <w:rtl/>
          <w:lang w:bidi="ar-EG"/>
        </w:rPr>
        <w:t>) مشروع تأهيل</w:t>
      </w:r>
      <w:r w:rsidRPr="00A50DA5">
        <w:rPr>
          <w:rFonts w:hint="cs"/>
          <w:rtl/>
          <w:lang w:bidi="ar-EG"/>
        </w:rPr>
        <w:t>يا</w:t>
      </w:r>
      <w:r w:rsidRPr="00A50DA5">
        <w:rPr>
          <w:rtl/>
          <w:lang w:bidi="ar-EG"/>
        </w:rPr>
        <w:t xml:space="preserve"> إنتاج</w:t>
      </w:r>
      <w:r w:rsidRPr="00A50DA5">
        <w:rPr>
          <w:rFonts w:hint="cs"/>
          <w:rtl/>
          <w:lang w:bidi="ar-EG"/>
        </w:rPr>
        <w:t>يا</w:t>
      </w:r>
      <w:r w:rsidRPr="00A50DA5">
        <w:rPr>
          <w:rtl/>
          <w:lang w:bidi="ar-EG"/>
        </w:rPr>
        <w:t xml:space="preserve"> في مختلف المجالات المهنية والحرفية. ومحو أمية عدد (</w:t>
      </w:r>
      <w:r w:rsidRPr="009B7DD7">
        <w:rPr>
          <w:rtl/>
          <w:lang w:bidi="ar-EG"/>
        </w:rPr>
        <w:t>11</w:t>
      </w:r>
      <w:r w:rsidRPr="00A50DA5">
        <w:rPr>
          <w:rtl/>
          <w:lang w:bidi="ar-EG"/>
        </w:rPr>
        <w:t>,</w:t>
      </w:r>
      <w:r w:rsidRPr="009B7DD7">
        <w:rPr>
          <w:rtl/>
          <w:lang w:bidi="ar-EG"/>
        </w:rPr>
        <w:t>885</w:t>
      </w:r>
      <w:r w:rsidRPr="00A50DA5">
        <w:rPr>
          <w:rtl/>
          <w:lang w:bidi="ar-EG"/>
        </w:rPr>
        <w:t xml:space="preserve"> </w:t>
      </w:r>
      <w:r w:rsidRPr="00A50DA5">
        <w:rPr>
          <w:rFonts w:hint="cs"/>
          <w:rtl/>
          <w:lang w:bidi="ar-EG"/>
        </w:rPr>
        <w:t>نزيل)</w:t>
      </w:r>
      <w:r w:rsidRPr="00A50DA5">
        <w:rPr>
          <w:rtl/>
          <w:lang w:bidi="ar-EG"/>
        </w:rPr>
        <w:t xml:space="preserve"> وحصول عدد (" </w:t>
      </w:r>
      <w:r w:rsidRPr="009B7DD7">
        <w:rPr>
          <w:rtl/>
          <w:lang w:bidi="ar-EG"/>
        </w:rPr>
        <w:t>3</w:t>
      </w:r>
      <w:r w:rsidRPr="00A50DA5">
        <w:rPr>
          <w:rtl/>
          <w:lang w:bidi="ar-EG"/>
        </w:rPr>
        <w:t>,</w:t>
      </w:r>
      <w:r w:rsidRPr="009B7DD7">
        <w:rPr>
          <w:rtl/>
          <w:lang w:bidi="ar-EG"/>
        </w:rPr>
        <w:t>695</w:t>
      </w:r>
      <w:r w:rsidRPr="00A50DA5">
        <w:rPr>
          <w:rtl/>
          <w:lang w:bidi="ar-EG"/>
        </w:rPr>
        <w:t xml:space="preserve"> " نزيل على شهادات التعليم قبل </w:t>
      </w:r>
      <w:r w:rsidRPr="00A50DA5">
        <w:rPr>
          <w:rFonts w:hint="cs"/>
          <w:rtl/>
          <w:lang w:bidi="ar-EG"/>
        </w:rPr>
        <w:t>الجامعي</w:t>
      </w:r>
      <w:r w:rsidRPr="00A50DA5">
        <w:rPr>
          <w:rtl/>
          <w:lang w:bidi="ar-EG"/>
        </w:rPr>
        <w:t xml:space="preserve"> –</w:t>
      </w:r>
      <w:r w:rsidRPr="009B7DD7">
        <w:rPr>
          <w:rFonts w:hint="cs"/>
          <w:rtl/>
          <w:lang w:bidi="ar-EG"/>
        </w:rPr>
        <w:t xml:space="preserve"> </w:t>
      </w:r>
      <w:r w:rsidRPr="009B7DD7">
        <w:rPr>
          <w:rtl/>
          <w:lang w:bidi="ar-EG"/>
        </w:rPr>
        <w:t>12</w:t>
      </w:r>
      <w:r w:rsidRPr="00A50DA5">
        <w:rPr>
          <w:rtl/>
          <w:lang w:bidi="ar-EG"/>
        </w:rPr>
        <w:t>,</w:t>
      </w:r>
      <w:r w:rsidRPr="009B7DD7">
        <w:rPr>
          <w:rtl/>
          <w:lang w:bidi="ar-EG"/>
        </w:rPr>
        <w:t>496</w:t>
      </w:r>
      <w:r w:rsidRPr="00A50DA5">
        <w:rPr>
          <w:rtl/>
          <w:lang w:bidi="ar-EG"/>
        </w:rPr>
        <w:t xml:space="preserve"> نزيل على شهادات تعليم </w:t>
      </w:r>
      <w:r w:rsidRPr="00A50DA5">
        <w:rPr>
          <w:rFonts w:hint="cs"/>
          <w:rtl/>
          <w:lang w:bidi="ar-EG"/>
        </w:rPr>
        <w:t>جامعي</w:t>
      </w:r>
      <w:r w:rsidRPr="00A50DA5">
        <w:rPr>
          <w:rtl/>
          <w:lang w:bidi="ar-EG"/>
        </w:rPr>
        <w:t xml:space="preserve"> – " </w:t>
      </w:r>
      <w:r w:rsidRPr="009B7DD7">
        <w:rPr>
          <w:rtl/>
          <w:lang w:bidi="ar-EG"/>
        </w:rPr>
        <w:t>668</w:t>
      </w:r>
      <w:r w:rsidRPr="00A50DA5">
        <w:rPr>
          <w:rtl/>
          <w:lang w:bidi="ar-EG"/>
        </w:rPr>
        <w:t>" نزيل على شهادات دراسات عليا)</w:t>
      </w:r>
      <w:r w:rsidRPr="00A50DA5">
        <w:rPr>
          <w:rFonts w:hint="cs"/>
          <w:rtl/>
          <w:lang w:bidi="ar-EG"/>
        </w:rPr>
        <w:t>.</w:t>
      </w:r>
    </w:p>
    <w:p w14:paraId="742DAFD8" w14:textId="77777777" w:rsidR="005468C6" w:rsidRPr="00A50DA5" w:rsidRDefault="005468C6" w:rsidP="005468C6">
      <w:pPr>
        <w:pStyle w:val="SingleTxtGA"/>
        <w:rPr>
          <w:lang w:bidi="ar-EG"/>
        </w:rPr>
      </w:pPr>
      <w:r w:rsidRPr="009B7DD7">
        <w:rPr>
          <w:lang w:bidi="ar-EG"/>
        </w:rPr>
        <w:t>66</w:t>
      </w:r>
      <w:r>
        <w:rPr>
          <w:rtl/>
          <w:lang w:bidi="ar-EG"/>
        </w:rPr>
        <w:t>-</w:t>
      </w:r>
      <w:r>
        <w:rPr>
          <w:rtl/>
          <w:lang w:bidi="ar-EG"/>
        </w:rPr>
        <w:tab/>
      </w:r>
      <w:r w:rsidRPr="00A50DA5">
        <w:rPr>
          <w:rFonts w:hint="cs"/>
          <w:rtl/>
          <w:lang w:bidi="ar-EG"/>
        </w:rPr>
        <w:t xml:space="preserve">تم </w:t>
      </w:r>
      <w:r w:rsidRPr="00A50DA5">
        <w:rPr>
          <w:rtl/>
          <w:lang w:bidi="ar-EG"/>
        </w:rPr>
        <w:t>إنشاء عدد (</w:t>
      </w:r>
      <w:r w:rsidRPr="009B7DD7">
        <w:rPr>
          <w:rtl/>
          <w:lang w:bidi="ar-EG"/>
        </w:rPr>
        <w:t>6</w:t>
      </w:r>
      <w:r w:rsidRPr="00A50DA5">
        <w:rPr>
          <w:rtl/>
          <w:lang w:bidi="ar-EG"/>
        </w:rPr>
        <w:t xml:space="preserve">) دور حضانة إيواء بمراكز إصلاح وتأهيل (وادي النطرون – بدر – العاشر من رمضان – القناطر – </w:t>
      </w:r>
      <w:r w:rsidRPr="009B7DD7">
        <w:rPr>
          <w:rtl/>
          <w:lang w:bidi="ar-EG"/>
        </w:rPr>
        <w:t>15</w:t>
      </w:r>
      <w:r w:rsidRPr="00A50DA5">
        <w:rPr>
          <w:rtl/>
          <w:lang w:bidi="ar-EG"/>
        </w:rPr>
        <w:t xml:space="preserve"> مايو – أخميم) تضم عدد (</w:t>
      </w:r>
      <w:r w:rsidRPr="009B7DD7">
        <w:rPr>
          <w:rFonts w:hint="cs"/>
          <w:rtl/>
          <w:lang w:bidi="ar-EG"/>
        </w:rPr>
        <w:t>77</w:t>
      </w:r>
      <w:r w:rsidRPr="00A50DA5">
        <w:rPr>
          <w:rtl/>
          <w:lang w:bidi="ar-EG"/>
        </w:rPr>
        <w:t>) طفل</w:t>
      </w:r>
      <w:r w:rsidRPr="00A50DA5">
        <w:rPr>
          <w:rFonts w:hint="cs"/>
          <w:rtl/>
          <w:lang w:bidi="ar-EG"/>
        </w:rPr>
        <w:t>ا</w:t>
      </w:r>
      <w:r w:rsidRPr="00A50DA5">
        <w:rPr>
          <w:rtl/>
          <w:lang w:bidi="ar-EG"/>
        </w:rPr>
        <w:t xml:space="preserve"> برفقة أمهاتهم النزيلات.</w:t>
      </w:r>
      <w:r w:rsidRPr="00A50DA5">
        <w:rPr>
          <w:rFonts w:hint="cs"/>
          <w:rtl/>
          <w:lang w:bidi="ar-EG"/>
        </w:rPr>
        <w:t xml:space="preserve"> حيث يتم السماح للنزيلات بحضانة أبنائهن الرضع حتى بلوغهم سن عامين، وتقديم الرعاية الصحية الكاملة للنزيلات طوال فترة الحمل، وإجراء عمليات الولادة بالمراكز الطبية، وتوفير حضانات للمواليد في حال الحاجة إلى ذلك. تتوافر أيضا أجهزة للكشف المبكر عن سرطان الثدي بالمراكز الطبية، وتوقيع الكشف الاحترازي على النزيلات، وتوفير فرص عمل لهن وتمكينهن من ممارسة الهوايات، والأعمال اليدوية وبيعها لتوفير مصدر دخل لهن. كما توفر مراكز الإصلاح والتأهيل غرف إعاشة مجهزة للأشخاص ذوي الإعاقة وكبار السن، فضلا عن اضطلاع وزارة الداخلية بإجراء بحث شامل على الحالة النفسية والاجتماعية لكافة النزلاء قبل تسكينهم مع مراعاة قواعد التصنيف العقابي للمحكوم عليهم.</w:t>
      </w:r>
    </w:p>
    <w:p w14:paraId="17BFD966" w14:textId="77777777" w:rsidR="005468C6" w:rsidRPr="00A50DA5" w:rsidRDefault="005468C6" w:rsidP="005468C6">
      <w:pPr>
        <w:pStyle w:val="SingleTxtGA"/>
        <w:rPr>
          <w:rtl/>
          <w:lang w:bidi="ar-EG"/>
        </w:rPr>
      </w:pPr>
      <w:r w:rsidRPr="009B7DD7">
        <w:rPr>
          <w:rtl/>
          <w:lang w:bidi="ar-EG"/>
        </w:rPr>
        <w:t>67</w:t>
      </w:r>
      <w:r>
        <w:rPr>
          <w:rtl/>
          <w:lang w:bidi="ar-EG"/>
        </w:rPr>
        <w:t>-</w:t>
      </w:r>
      <w:r>
        <w:rPr>
          <w:rtl/>
          <w:lang w:bidi="ar-EG"/>
        </w:rPr>
        <w:tab/>
      </w:r>
      <w:r w:rsidRPr="00A50DA5">
        <w:rPr>
          <w:rtl/>
          <w:lang w:bidi="ar-EG"/>
        </w:rPr>
        <w:t>وفيما يتصل بالإيداع بالحبس الانفرادي؛ فتحيل الحكومة إلى ما ورد بالبنود (</w:t>
      </w:r>
      <w:r w:rsidRPr="009B7DD7">
        <w:rPr>
          <w:rtl/>
          <w:lang w:bidi="ar-EG"/>
        </w:rPr>
        <w:t>62</w:t>
      </w:r>
      <w:r w:rsidRPr="00A50DA5">
        <w:rPr>
          <w:rtl/>
          <w:lang w:bidi="ar-EG"/>
        </w:rPr>
        <w:t xml:space="preserve">، </w:t>
      </w:r>
      <w:r w:rsidRPr="009B7DD7">
        <w:rPr>
          <w:rtl/>
          <w:lang w:bidi="ar-EG"/>
        </w:rPr>
        <w:t>64</w:t>
      </w:r>
      <w:r w:rsidRPr="00A50DA5">
        <w:rPr>
          <w:rtl/>
          <w:lang w:bidi="ar-EG"/>
        </w:rPr>
        <w:t xml:space="preserve">، </w:t>
      </w:r>
      <w:r w:rsidRPr="009B7DD7">
        <w:rPr>
          <w:rtl/>
          <w:lang w:bidi="ar-EG"/>
        </w:rPr>
        <w:t>65</w:t>
      </w:r>
      <w:r w:rsidRPr="00A50DA5">
        <w:rPr>
          <w:rtl/>
          <w:lang w:bidi="ar-EG"/>
        </w:rPr>
        <w:t>) من تقريرها الدوري الخامس</w:t>
      </w:r>
      <w:r w:rsidRPr="00A50DA5">
        <w:rPr>
          <w:rFonts w:hint="cs"/>
          <w:rtl/>
          <w:lang w:bidi="ar-EG"/>
        </w:rPr>
        <w:t xml:space="preserve"> </w:t>
      </w:r>
      <w:r w:rsidRPr="00A50DA5">
        <w:rPr>
          <w:rtl/>
          <w:lang w:bidi="ar-EG"/>
        </w:rPr>
        <w:t>المقدم إلى اللجنة المعنية بحقوق الإنسان</w:t>
      </w:r>
      <w:r w:rsidRPr="00A50DA5">
        <w:rPr>
          <w:rFonts w:hint="cs"/>
          <w:rtl/>
          <w:lang w:bidi="ar-EG"/>
        </w:rPr>
        <w:t>.</w:t>
      </w:r>
    </w:p>
    <w:p w14:paraId="3603CF22" w14:textId="77777777" w:rsidR="005468C6" w:rsidRPr="009B7DD7" w:rsidRDefault="005468C6" w:rsidP="005468C6">
      <w:pPr>
        <w:pStyle w:val="H1GA"/>
        <w:rPr>
          <w:rtl/>
          <w:lang w:bidi="ar-EG"/>
        </w:rPr>
      </w:pPr>
      <w:r w:rsidRPr="009B7DD7">
        <w:rPr>
          <w:rtl/>
          <w:lang w:bidi="ar-EG"/>
        </w:rPr>
        <w:tab/>
      </w:r>
      <w:r w:rsidRPr="009B7DD7">
        <w:rPr>
          <w:rFonts w:hint="cs"/>
          <w:rtl/>
          <w:lang w:bidi="ar-EG"/>
        </w:rPr>
        <w:t>نون</w:t>
      </w:r>
      <w:r w:rsidRPr="009B7DD7">
        <w:rPr>
          <w:rtl/>
          <w:lang w:bidi="ar-EG"/>
        </w:rPr>
        <w:t>–</w:t>
      </w:r>
      <w:r w:rsidRPr="009B7DD7">
        <w:rPr>
          <w:rtl/>
          <w:lang w:bidi="ar-EG"/>
        </w:rPr>
        <w:tab/>
        <w:t>الرد على الفقرة (15) من قائمة القضايا</w:t>
      </w:r>
    </w:p>
    <w:p w14:paraId="4B2E2437" w14:textId="77777777" w:rsidR="005468C6" w:rsidRPr="00A50DA5" w:rsidRDefault="005468C6" w:rsidP="005468C6">
      <w:pPr>
        <w:pStyle w:val="SingleTxtGA"/>
        <w:rPr>
          <w:rFonts w:eastAsia="Calibri"/>
          <w:lang w:bidi="ar-EG"/>
        </w:rPr>
      </w:pPr>
      <w:r w:rsidRPr="009B7DD7">
        <w:rPr>
          <w:rFonts w:eastAsia="Calibri"/>
          <w:lang w:bidi="ar-EG"/>
        </w:rPr>
        <w:t>68</w:t>
      </w:r>
      <w:r>
        <w:rPr>
          <w:rFonts w:eastAsia="Calibri"/>
          <w:rtl/>
          <w:lang w:bidi="ar-EG"/>
        </w:rPr>
        <w:t>-</w:t>
      </w:r>
      <w:r>
        <w:rPr>
          <w:rFonts w:eastAsia="Calibri"/>
          <w:rtl/>
          <w:lang w:bidi="ar-EG"/>
        </w:rPr>
        <w:tab/>
      </w:r>
      <w:r w:rsidRPr="00A50DA5">
        <w:rPr>
          <w:rFonts w:hint="cs"/>
          <w:rtl/>
          <w:lang w:bidi="ar-EG"/>
        </w:rPr>
        <w:t>ت</w:t>
      </w:r>
      <w:r w:rsidRPr="00A50DA5">
        <w:rPr>
          <w:rtl/>
          <w:lang w:bidi="ar-EG"/>
        </w:rPr>
        <w:t>أخذ السلطات المعنية على محمل الجد أية شكاوى أو ادعاءات بشأن احتمالات تعرض أحد الأشخاص للتعذيب أو سوء المعاملة أو إهمال طبي خلال فترة احتجازه، وكذا الادعاءات بحدوث وفيات على إثر ذلك، حيث تسارع النيابة العامة والجهات المعنية بفتح تحقيق سواء من تلقاء نفسها أو بناءً على الشكوى الواردة إليها بما في ذلك تلك الواردة من الآليات الأممية. وقد تلقت الحكومة المصرية على سبيل المثال (</w:t>
      </w:r>
      <w:r w:rsidRPr="009B7DD7">
        <w:rPr>
          <w:rtl/>
          <w:lang w:bidi="ar-EG"/>
        </w:rPr>
        <w:t>5</w:t>
      </w:r>
      <w:r w:rsidRPr="00A50DA5">
        <w:rPr>
          <w:rtl/>
          <w:lang w:bidi="ar-EG"/>
        </w:rPr>
        <w:t xml:space="preserve">) مراسلات من الآليات الأممية في الأعوام ما بين </w:t>
      </w:r>
      <w:r w:rsidRPr="009B7DD7">
        <w:rPr>
          <w:rtl/>
          <w:lang w:bidi="ar-EG"/>
        </w:rPr>
        <w:t>2021</w:t>
      </w:r>
      <w:r w:rsidRPr="00A50DA5">
        <w:rPr>
          <w:rtl/>
          <w:lang w:bidi="ar-EG"/>
        </w:rPr>
        <w:t xml:space="preserve"> إلى </w:t>
      </w:r>
      <w:r w:rsidRPr="009B7DD7">
        <w:rPr>
          <w:rtl/>
          <w:lang w:bidi="ar-EG"/>
        </w:rPr>
        <w:t>2023</w:t>
      </w:r>
      <w:r w:rsidRPr="00A50DA5">
        <w:rPr>
          <w:rtl/>
          <w:lang w:bidi="ar-EG"/>
        </w:rPr>
        <w:t xml:space="preserve"> تتعلق </w:t>
      </w:r>
      <w:proofErr w:type="spellStart"/>
      <w:r w:rsidRPr="00A50DA5">
        <w:rPr>
          <w:rtl/>
          <w:lang w:bidi="ar-EG"/>
        </w:rPr>
        <w:t>بإدعاءات</w:t>
      </w:r>
      <w:proofErr w:type="spellEnd"/>
      <w:r w:rsidRPr="00A50DA5">
        <w:rPr>
          <w:rtl/>
          <w:lang w:bidi="ar-EG"/>
        </w:rPr>
        <w:t xml:space="preserve"> تعرض للتعذيب وسوء المعاملة من بينها حالة وفاة واحدة نتيجة ظروف طبيعية، والتي تبين عدم صحة </w:t>
      </w:r>
      <w:proofErr w:type="spellStart"/>
      <w:r w:rsidRPr="00A50DA5">
        <w:rPr>
          <w:rtl/>
          <w:lang w:bidi="ar-EG"/>
        </w:rPr>
        <w:t>الإدعاءات</w:t>
      </w:r>
      <w:proofErr w:type="spellEnd"/>
      <w:r w:rsidRPr="00A50DA5">
        <w:rPr>
          <w:rtl/>
          <w:lang w:bidi="ar-EG"/>
        </w:rPr>
        <w:t xml:space="preserve"> الواردة فيها حيث تم  الرد عليها بتوضيح الملابسات تفصيلاً والاجراءات التي يتم تطبيقها بصفة عامة وفي تلك الحالات على وجه الخصوص</w:t>
      </w:r>
      <w:r w:rsidRPr="00A50DA5">
        <w:rPr>
          <w:rFonts w:hint="cs"/>
          <w:rtl/>
          <w:lang w:bidi="ar-EG"/>
        </w:rPr>
        <w:t>،</w:t>
      </w:r>
      <w:r w:rsidRPr="00A50DA5">
        <w:rPr>
          <w:rtl/>
          <w:lang w:bidi="ar-EG"/>
        </w:rPr>
        <w:t xml:space="preserve"> بما في ذلك الرقابة الدورية وإجراء التحقيقات وتوقيع الكشف </w:t>
      </w:r>
      <w:r w:rsidRPr="00A50DA5">
        <w:rPr>
          <w:rtl/>
          <w:lang w:bidi="ar-EG"/>
        </w:rPr>
        <w:lastRenderedPageBreak/>
        <w:t xml:space="preserve">الطبي </w:t>
      </w:r>
      <w:r w:rsidRPr="00A50DA5">
        <w:rPr>
          <w:rFonts w:hint="cs"/>
          <w:rtl/>
          <w:lang w:bidi="ar-EG"/>
        </w:rPr>
        <w:t>للتأكد من</w:t>
      </w:r>
      <w:r w:rsidRPr="00A50DA5">
        <w:rPr>
          <w:rtl/>
          <w:lang w:bidi="ar-EG"/>
        </w:rPr>
        <w:t xml:space="preserve"> خلو المحتجزين من أية آثار للتعذيب، وتوفير الرعاية الطبية اللازمة للمرضى</w:t>
      </w:r>
      <w:r w:rsidRPr="00A50DA5">
        <w:rPr>
          <w:rFonts w:hint="cs"/>
          <w:rtl/>
          <w:lang w:bidi="ar-EG"/>
        </w:rPr>
        <w:t xml:space="preserve"> والإحالة للمستشفيات إن لزم الأمر لاتخاذ الإجراء </w:t>
      </w:r>
      <w:proofErr w:type="spellStart"/>
      <w:r w:rsidRPr="00A50DA5">
        <w:rPr>
          <w:rFonts w:hint="cs"/>
          <w:rtl/>
          <w:lang w:bidi="ar-EG"/>
        </w:rPr>
        <w:t>الطبى</w:t>
      </w:r>
      <w:proofErr w:type="spellEnd"/>
      <w:r w:rsidRPr="00A50DA5">
        <w:rPr>
          <w:rFonts w:hint="cs"/>
          <w:rtl/>
          <w:lang w:bidi="ar-EG"/>
        </w:rPr>
        <w:t xml:space="preserve"> اللازم</w:t>
      </w:r>
      <w:r w:rsidRPr="00A50DA5">
        <w:rPr>
          <w:rtl/>
          <w:lang w:bidi="ar-EG"/>
        </w:rPr>
        <w:t xml:space="preserve">، وكذا متابعة الحالة النفسية للمحتجزين، وإجراء التشريح الطبي للوفيات إن لزم الأمر. </w:t>
      </w:r>
      <w:r w:rsidRPr="00A50DA5">
        <w:rPr>
          <w:rFonts w:hint="cs"/>
          <w:rtl/>
          <w:lang w:bidi="ar-EG"/>
        </w:rPr>
        <w:t xml:space="preserve">هذا ويتم </w:t>
      </w:r>
      <w:r w:rsidRPr="00A50DA5">
        <w:rPr>
          <w:rtl/>
          <w:lang w:bidi="ar-EG"/>
        </w:rPr>
        <w:t xml:space="preserve">التحقيق </w:t>
      </w:r>
      <w:r>
        <w:rPr>
          <w:rFonts w:hint="cs"/>
          <w:rtl/>
          <w:lang w:bidi="ar-EG"/>
        </w:rPr>
        <w:t xml:space="preserve">في </w:t>
      </w:r>
      <w:r w:rsidRPr="00A50DA5">
        <w:rPr>
          <w:rtl/>
          <w:lang w:bidi="ar-EG"/>
        </w:rPr>
        <w:t xml:space="preserve">كافة حالات الوفيات التي تحدث داخل أقسام الشرطة أو مراكز الإصلاح بمعرفة النيابة </w:t>
      </w:r>
      <w:r w:rsidRPr="00A50DA5">
        <w:rPr>
          <w:rFonts w:hint="cs"/>
          <w:rtl/>
          <w:lang w:bidi="ar-EG"/>
        </w:rPr>
        <w:t>العامة</w:t>
      </w:r>
      <w:r w:rsidRPr="00A50DA5">
        <w:rPr>
          <w:lang w:bidi="ar-EG"/>
        </w:rPr>
        <w:t xml:space="preserve"> </w:t>
      </w:r>
      <w:r w:rsidRPr="00A50DA5">
        <w:rPr>
          <w:rFonts w:hint="cs"/>
          <w:rtl/>
          <w:lang w:bidi="ar-EG"/>
        </w:rPr>
        <w:t>و</w:t>
      </w:r>
      <w:r w:rsidRPr="00A50DA5">
        <w:rPr>
          <w:rtl/>
          <w:lang w:bidi="ar-EG"/>
        </w:rPr>
        <w:t>مناظرة جثمان المتوفى وسؤال المتواجدين رفقة النزيل المتوفى بمقر الاحتجاز وأهلية المتوفى وتحريات المباحث والتقرير الطبي الذين لابد وأن يؤكد على عدم وجود شبهة جنائية في الوفاة وارفاق كافة الاوراق الطبية الخاصة بمتابعة حالته.</w:t>
      </w:r>
    </w:p>
    <w:p w14:paraId="44303C27" w14:textId="77777777" w:rsidR="005468C6" w:rsidRPr="00EA4EF3" w:rsidRDefault="005468C6" w:rsidP="005468C6">
      <w:pPr>
        <w:pStyle w:val="SingleTxtGA"/>
        <w:rPr>
          <w:spacing w:val="-2"/>
          <w:lang w:bidi="ar-EG"/>
        </w:rPr>
      </w:pPr>
      <w:r w:rsidRPr="009B7DD7">
        <w:rPr>
          <w:lang w:bidi="ar-EG"/>
        </w:rPr>
        <w:t>69</w:t>
      </w:r>
      <w:r>
        <w:rPr>
          <w:rtl/>
          <w:lang w:bidi="ar-EG"/>
        </w:rPr>
        <w:t>-</w:t>
      </w:r>
      <w:r>
        <w:rPr>
          <w:rtl/>
          <w:lang w:bidi="ar-EG"/>
        </w:rPr>
        <w:tab/>
      </w:r>
      <w:r w:rsidRPr="009B7DD7">
        <w:rPr>
          <w:rFonts w:hint="cs"/>
          <w:b/>
          <w:bCs/>
          <w:rtl/>
          <w:lang w:bidi="ar-EG"/>
        </w:rPr>
        <w:t xml:space="preserve">وبشأن </w:t>
      </w:r>
      <w:r w:rsidRPr="009B7DD7">
        <w:rPr>
          <w:b/>
          <w:bCs/>
          <w:rtl/>
          <w:lang w:bidi="ar-EG"/>
        </w:rPr>
        <w:t>الخطوات المتخذة للحد من حوادث العنف بين السجناء</w:t>
      </w:r>
      <w:r w:rsidRPr="00A50DA5">
        <w:rPr>
          <w:rFonts w:hint="cs"/>
          <w:rtl/>
          <w:lang w:bidi="ar-EG"/>
        </w:rPr>
        <w:t xml:space="preserve">؛ تضمن قانون تنظيم مراكز الإصلاح والتأهيل وتعديلاته، هيكلا متكاملا لرصد أوضاع النزلاء من خلال العديد من الاُطر الرقابية التي تضطلع بتقييم تلك الأوضاع بداية من الرقابة الداخلية لإدارة المركز ووصولاً لشكوى النزيل، علما بأن </w:t>
      </w:r>
      <w:r w:rsidRPr="00EA4EF3">
        <w:rPr>
          <w:rFonts w:hint="cs"/>
          <w:spacing w:val="-2"/>
          <w:rtl/>
          <w:lang w:bidi="ar-EG"/>
        </w:rPr>
        <w:t xml:space="preserve">تلك المراكز وكافة مقار الاحتجاز تخضع لرقابة النيابة العامة التي تمارس دورها الرقابي من خلال إجراء جولات تفتيشية للتأكد من سلامة الموقف القانوني لكافة النزلاء. وتتخذ وزارة الداخلية عددًا من الإجراءات لمنع حوادث العنف داخل مراكز الإصلاح والتأهيل، وأبرزها؛ منع اختلاط المحكوم عليهم بذوي السوابق والخطورة الإجرامية مع باقي النزلاء، وتطبيق قواعد التصنيف العقابي الذي يستند على (العقوبة ومدتها- السوابق القضائية </w:t>
      </w:r>
      <w:r w:rsidRPr="00EA4EF3">
        <w:rPr>
          <w:spacing w:val="-2"/>
          <w:rtl/>
          <w:lang w:bidi="ar-EG"/>
        </w:rPr>
        <w:t>–</w:t>
      </w:r>
      <w:r w:rsidRPr="00EA4EF3">
        <w:rPr>
          <w:rFonts w:hint="cs"/>
          <w:spacing w:val="-2"/>
          <w:rtl/>
          <w:lang w:bidi="ar-EG"/>
        </w:rPr>
        <w:t xml:space="preserve"> الحالة الصحية والسن </w:t>
      </w:r>
      <w:r w:rsidRPr="00EA4EF3">
        <w:rPr>
          <w:spacing w:val="-2"/>
          <w:rtl/>
          <w:lang w:bidi="ar-EG"/>
        </w:rPr>
        <w:t>–</w:t>
      </w:r>
      <w:r w:rsidRPr="00EA4EF3">
        <w:rPr>
          <w:rFonts w:hint="cs"/>
          <w:spacing w:val="-2"/>
          <w:rtl/>
          <w:lang w:bidi="ar-EG"/>
        </w:rPr>
        <w:t xml:space="preserve"> الحالة الاجتماعية والثقافية) وكذلك تنوع المشروعات الإنتاجية لاستيعاب أكبر عدد من النزلاء لشغل أوقات فراغهم، وأيضًا الاهتمام بشكاوى النزلاء والعمل على حلها.</w:t>
      </w:r>
    </w:p>
    <w:p w14:paraId="09808CC6" w14:textId="77777777" w:rsidR="005468C6" w:rsidRPr="009B7DD7" w:rsidRDefault="005468C6" w:rsidP="005468C6">
      <w:pPr>
        <w:pStyle w:val="H1GA"/>
        <w:rPr>
          <w:rtl/>
          <w:lang w:bidi="ar-EG"/>
        </w:rPr>
      </w:pPr>
      <w:r w:rsidRPr="009B7DD7">
        <w:rPr>
          <w:rtl/>
          <w:lang w:bidi="ar-EG"/>
        </w:rPr>
        <w:tab/>
      </w:r>
      <w:r w:rsidRPr="009B7DD7">
        <w:rPr>
          <w:rFonts w:hint="cs"/>
          <w:rtl/>
          <w:lang w:bidi="ar-EG"/>
        </w:rPr>
        <w:t>سين</w:t>
      </w:r>
      <w:r w:rsidRPr="009B7DD7">
        <w:rPr>
          <w:rtl/>
          <w:lang w:bidi="ar-EG"/>
        </w:rPr>
        <w:t>–</w:t>
      </w:r>
      <w:r w:rsidRPr="009B7DD7">
        <w:rPr>
          <w:rtl/>
          <w:lang w:bidi="ar-EG"/>
        </w:rPr>
        <w:tab/>
        <w:t>الرد على الفقرة (</w:t>
      </w:r>
      <w:r w:rsidRPr="009B7DD7">
        <w:rPr>
          <w:rFonts w:hint="cs"/>
          <w:rtl/>
          <w:lang w:bidi="ar-EG"/>
        </w:rPr>
        <w:t>17</w:t>
      </w:r>
      <w:r w:rsidRPr="009B7DD7">
        <w:rPr>
          <w:rtl/>
          <w:lang w:bidi="ar-EG"/>
        </w:rPr>
        <w:t>) من قائمة القضايا</w:t>
      </w:r>
    </w:p>
    <w:p w14:paraId="23A52AEC" w14:textId="77777777" w:rsidR="005468C6" w:rsidRPr="00A50DA5" w:rsidRDefault="005468C6" w:rsidP="005468C6">
      <w:pPr>
        <w:pStyle w:val="SingleTxtGA"/>
        <w:rPr>
          <w:lang w:bidi="ar-EG"/>
        </w:rPr>
      </w:pPr>
      <w:r w:rsidRPr="009B7DD7">
        <w:rPr>
          <w:lang w:bidi="ar-EG"/>
        </w:rPr>
        <w:t>70</w:t>
      </w:r>
      <w:r>
        <w:rPr>
          <w:rtl/>
          <w:lang w:bidi="ar-EG"/>
        </w:rPr>
        <w:t>-</w:t>
      </w:r>
      <w:r>
        <w:rPr>
          <w:rtl/>
          <w:lang w:bidi="ar-EG"/>
        </w:rPr>
        <w:tab/>
      </w:r>
      <w:r w:rsidRPr="009B7DD7">
        <w:rPr>
          <w:rFonts w:hint="cs"/>
          <w:b/>
          <w:bCs/>
          <w:rtl/>
          <w:lang w:bidi="ar-EG"/>
        </w:rPr>
        <w:t xml:space="preserve">بشأن السلطات المختصة بالتحقيق التأديبي والجنائي لكل من </w:t>
      </w:r>
      <w:proofErr w:type="spellStart"/>
      <w:r w:rsidRPr="009B7DD7">
        <w:rPr>
          <w:rFonts w:hint="cs"/>
          <w:b/>
          <w:bCs/>
          <w:rtl/>
          <w:lang w:bidi="ar-EG"/>
        </w:rPr>
        <w:t>موظفى</w:t>
      </w:r>
      <w:proofErr w:type="spellEnd"/>
      <w:r w:rsidRPr="009B7DD7">
        <w:rPr>
          <w:rFonts w:hint="cs"/>
          <w:b/>
          <w:bCs/>
          <w:rtl/>
          <w:lang w:bidi="ar-EG"/>
        </w:rPr>
        <w:t xml:space="preserve"> إنفاذ القانون، وموظفي السجون</w:t>
      </w:r>
      <w:r w:rsidRPr="00A50DA5">
        <w:rPr>
          <w:rFonts w:hint="cs"/>
          <w:rtl/>
          <w:lang w:bidi="ar-EG"/>
        </w:rPr>
        <w:t xml:space="preserve">؛ تختص الأجهزة الرقابية والمتابعة الداخلية </w:t>
      </w:r>
      <w:r w:rsidRPr="00A50DA5">
        <w:rPr>
          <w:rtl/>
          <w:lang w:bidi="ar-EG"/>
        </w:rPr>
        <w:t xml:space="preserve">بوزارة الداخلية </w:t>
      </w:r>
      <w:r w:rsidRPr="00A50DA5">
        <w:rPr>
          <w:rFonts w:hint="cs"/>
          <w:rtl/>
          <w:lang w:bidi="ar-EG"/>
        </w:rPr>
        <w:t>مثل قطاع الرقابة والتفتيش بفحص شكاوى وقائع التعذيب الواردة من الجهات الوطنية. كما تتخذ العديد من الإجراءات أبرزها؛ تدشين أرقام محددة للإبلاغ عن أي انتهاكات، وفحص كافة الشكاوى والرد عليها بصورة موضوعية وعاجلة، وإنشاء وحدة متخصصة في مجال حقوق الإنسان بكافة أقسام ومراكز الشرطة وتخصيص ضابط لتلقى الشكاوى، واتخاذ الإجراءات التأديبية تجاه أعضاء هيئة الشرطة ممن يثبت تورطهم في جرائم التعذيب وإساءة المعاملة. وتتولى النيابة العامة التحقيق في كافة ا</w:t>
      </w:r>
      <w:r w:rsidRPr="00A50DA5">
        <w:rPr>
          <w:rtl/>
          <w:lang w:bidi="ar-EG"/>
        </w:rPr>
        <w:t>لدع</w:t>
      </w:r>
      <w:r w:rsidRPr="00A50DA5">
        <w:rPr>
          <w:rFonts w:hint="cs"/>
          <w:rtl/>
          <w:lang w:bidi="ar-EG"/>
        </w:rPr>
        <w:t>ا</w:t>
      </w:r>
      <w:r w:rsidRPr="00A50DA5">
        <w:rPr>
          <w:rtl/>
          <w:lang w:bidi="ar-EG"/>
        </w:rPr>
        <w:t>وى الجنائية وهي المختصة دون غيرها برفع</w:t>
      </w:r>
      <w:r w:rsidRPr="00A50DA5">
        <w:rPr>
          <w:rFonts w:hint="cs"/>
          <w:rtl/>
          <w:lang w:bidi="ar-EG"/>
        </w:rPr>
        <w:t xml:space="preserve">ها </w:t>
      </w:r>
      <w:r w:rsidRPr="00A50DA5">
        <w:rPr>
          <w:rtl/>
          <w:lang w:bidi="ar-EG"/>
        </w:rPr>
        <w:t>ومباشرتها</w:t>
      </w:r>
      <w:r w:rsidRPr="00A50DA5">
        <w:rPr>
          <w:rFonts w:hint="cs"/>
          <w:rtl/>
          <w:lang w:bidi="ar-EG"/>
        </w:rPr>
        <w:t xml:space="preserve"> أمام القضاء، </w:t>
      </w:r>
      <w:r w:rsidRPr="00A50DA5">
        <w:rPr>
          <w:rtl/>
          <w:lang w:bidi="ar-EG"/>
        </w:rPr>
        <w:t xml:space="preserve">وتجدر الإشارة </w:t>
      </w:r>
      <w:r w:rsidRPr="00A50DA5">
        <w:rPr>
          <w:rFonts w:hint="cs"/>
          <w:rtl/>
          <w:lang w:bidi="ar-EG"/>
        </w:rPr>
        <w:t xml:space="preserve">إلى </w:t>
      </w:r>
      <w:r w:rsidRPr="00A50DA5">
        <w:rPr>
          <w:rtl/>
          <w:lang w:bidi="ar-EG"/>
        </w:rPr>
        <w:t>أن جرائم التعذيب وإساءة المعاملة</w:t>
      </w:r>
      <w:r w:rsidRPr="00A50DA5">
        <w:rPr>
          <w:rFonts w:hint="cs"/>
          <w:rtl/>
          <w:lang w:bidi="ar-EG"/>
        </w:rPr>
        <w:t xml:space="preserve"> ب</w:t>
      </w:r>
      <w:r w:rsidRPr="00A50DA5">
        <w:rPr>
          <w:rtl/>
          <w:lang w:bidi="ar-EG"/>
        </w:rPr>
        <w:t>قانون العقوبات</w:t>
      </w:r>
      <w:r w:rsidRPr="00A50DA5">
        <w:rPr>
          <w:rFonts w:hint="cs"/>
          <w:rtl/>
          <w:lang w:bidi="ar-EG"/>
        </w:rPr>
        <w:t xml:space="preserve"> من الجرائم التي لا تحتاج إلى شكوى أو بلاغ من المجني عليه. </w:t>
      </w:r>
      <w:r w:rsidRPr="00A50DA5">
        <w:rPr>
          <w:rtl/>
          <w:lang w:bidi="ar-EG"/>
        </w:rPr>
        <w:t>وبالنسبة للجهات العسكرية، يباشر</w:t>
      </w:r>
      <w:r w:rsidRPr="00A50DA5">
        <w:rPr>
          <w:rFonts w:hint="cs"/>
          <w:rtl/>
          <w:lang w:bidi="ar-EG"/>
        </w:rPr>
        <w:t xml:space="preserve"> </w:t>
      </w:r>
      <w:r w:rsidRPr="00A50DA5">
        <w:rPr>
          <w:rtl/>
          <w:lang w:bidi="ar-EG"/>
        </w:rPr>
        <w:t>قسم حقوق الإنسان بالنيابة العسكرية لأمن الدولة والتحقيقات الخاصة</w:t>
      </w:r>
      <w:r w:rsidRPr="00A50DA5">
        <w:rPr>
          <w:rFonts w:hint="cs"/>
          <w:rtl/>
          <w:lang w:bidi="ar-EG"/>
        </w:rPr>
        <w:t xml:space="preserve"> </w:t>
      </w:r>
      <w:r w:rsidRPr="00A50DA5">
        <w:rPr>
          <w:rtl/>
          <w:lang w:bidi="ar-EG"/>
        </w:rPr>
        <w:t>تلقي الشكاوى والبلاغات والتقارير المتعلقة بادعاءات انتهاك حقوق الإنسان، والتي يتم فحصها ومباشرة التحقيق والتصرف فيها وفقاً لقواعد اختصاص القضاء العسكري</w:t>
      </w:r>
      <w:r w:rsidRPr="00A50DA5">
        <w:rPr>
          <w:rFonts w:hint="cs"/>
          <w:rtl/>
          <w:lang w:bidi="ar-EG"/>
        </w:rPr>
        <w:t xml:space="preserve">. هذا، ونعيد التأكيد على </w:t>
      </w:r>
      <w:r w:rsidRPr="00A50DA5">
        <w:rPr>
          <w:rtl/>
          <w:lang w:bidi="ar-EG"/>
        </w:rPr>
        <w:t>عدم وجود أي علاقة مؤسسية أو هرمية بين جهات الرقابة القضائية والجهات الحكومية التابع لها المشتبه بهم.</w:t>
      </w:r>
    </w:p>
    <w:p w14:paraId="126C72E8" w14:textId="77777777" w:rsidR="005468C6" w:rsidRPr="00A50DA5" w:rsidRDefault="005468C6" w:rsidP="005468C6">
      <w:pPr>
        <w:pStyle w:val="SingleTxtGA"/>
        <w:rPr>
          <w:lang w:bidi="ar-EG"/>
        </w:rPr>
      </w:pPr>
      <w:r w:rsidRPr="009B7DD7">
        <w:rPr>
          <w:lang w:bidi="ar-EG"/>
        </w:rPr>
        <w:t>71</w:t>
      </w:r>
      <w:r>
        <w:rPr>
          <w:rtl/>
          <w:lang w:bidi="ar-EG"/>
        </w:rPr>
        <w:t>-</w:t>
      </w:r>
      <w:r>
        <w:rPr>
          <w:rtl/>
          <w:lang w:bidi="ar-EG"/>
        </w:rPr>
        <w:tab/>
      </w:r>
      <w:r w:rsidRPr="009B7DD7">
        <w:rPr>
          <w:b/>
          <w:bCs/>
          <w:rtl/>
          <w:lang w:bidi="ar-EG"/>
        </w:rPr>
        <w:t>و</w:t>
      </w:r>
      <w:r w:rsidRPr="009B7DD7">
        <w:rPr>
          <w:rFonts w:hint="cs"/>
          <w:b/>
          <w:bCs/>
          <w:rtl/>
          <w:lang w:bidi="ar-EG"/>
        </w:rPr>
        <w:t>بشأن شروع النيابة العامة في التحقيق من تلقاء نفسها، فإن جرائم التعذيب وإساءة المعاملة؛</w:t>
      </w:r>
      <w:r w:rsidRPr="00A50DA5">
        <w:rPr>
          <w:rFonts w:hint="cs"/>
          <w:rtl/>
          <w:lang w:bidi="ar-EG"/>
        </w:rPr>
        <w:t xml:space="preserve"> فإنه لا </w:t>
      </w:r>
      <w:r w:rsidRPr="00A50DA5">
        <w:rPr>
          <w:rtl/>
          <w:lang w:bidi="ar-EG"/>
        </w:rPr>
        <w:t xml:space="preserve">يشترط فيها شكوى المجني عليه حتى </w:t>
      </w:r>
      <w:r w:rsidRPr="00A50DA5">
        <w:rPr>
          <w:rFonts w:hint="cs"/>
          <w:rtl/>
          <w:lang w:bidi="ar-EG"/>
        </w:rPr>
        <w:t xml:space="preserve">تباشر </w:t>
      </w:r>
      <w:r w:rsidRPr="00A50DA5">
        <w:rPr>
          <w:rtl/>
          <w:lang w:bidi="ar-EG"/>
        </w:rPr>
        <w:t>النيابة العامة</w:t>
      </w:r>
      <w:r w:rsidRPr="00A50DA5">
        <w:rPr>
          <w:rFonts w:hint="cs"/>
          <w:rtl/>
          <w:lang w:bidi="ar-EG"/>
        </w:rPr>
        <w:t xml:space="preserve"> </w:t>
      </w:r>
      <w:r w:rsidRPr="00A50DA5">
        <w:rPr>
          <w:rtl/>
          <w:lang w:bidi="ar-EG"/>
        </w:rPr>
        <w:t>التحقيق القضائي فيها وتحريك الدعوى الجنائية قبل المتهمين. فيكفي للنيابة العامة أن يتصل علمها بوقوع فعل يشكل جريمة التعذيب حتى تشرع في تحقيقها وإحالة مرتكبيها للمحاكمة الجنائية في حالة ثبوت الواقعة.</w:t>
      </w:r>
    </w:p>
    <w:p w14:paraId="6580F995" w14:textId="1C5B54B7" w:rsidR="005468C6" w:rsidRPr="00A50DA5" w:rsidRDefault="005468C6" w:rsidP="005468C6">
      <w:pPr>
        <w:pStyle w:val="SingleTxtGA"/>
        <w:rPr>
          <w:rtl/>
          <w:lang w:bidi="ar-EG"/>
        </w:rPr>
      </w:pPr>
      <w:r w:rsidRPr="009B7DD7">
        <w:rPr>
          <w:rtl/>
          <w:lang w:bidi="ar-EG"/>
        </w:rPr>
        <w:t>72</w:t>
      </w:r>
      <w:r>
        <w:rPr>
          <w:rtl/>
          <w:lang w:bidi="ar-EG"/>
        </w:rPr>
        <w:t>-</w:t>
      </w:r>
      <w:r>
        <w:rPr>
          <w:rtl/>
          <w:lang w:bidi="ar-EG"/>
        </w:rPr>
        <w:tab/>
      </w:r>
      <w:r w:rsidRPr="00A50DA5">
        <w:rPr>
          <w:rFonts w:hint="cs"/>
          <w:rtl/>
          <w:lang w:bidi="ar-EG"/>
        </w:rPr>
        <w:t xml:space="preserve">تجدر الإشارة إلى أن النيابة الإدارية </w:t>
      </w:r>
      <w:r w:rsidRPr="00A50DA5">
        <w:rPr>
          <w:rtl/>
          <w:lang w:bidi="ar-EG"/>
        </w:rPr>
        <w:t>تتولى</w:t>
      </w:r>
      <w:r w:rsidRPr="00A50DA5">
        <w:rPr>
          <w:rFonts w:hint="cs"/>
          <w:rtl/>
          <w:lang w:bidi="ar-EG"/>
        </w:rPr>
        <w:t xml:space="preserve"> </w:t>
      </w:r>
      <w:r w:rsidRPr="00A50DA5">
        <w:rPr>
          <w:rtl/>
          <w:lang w:bidi="ar-EG"/>
        </w:rPr>
        <w:t xml:space="preserve">التحقيق </w:t>
      </w:r>
      <w:r w:rsidRPr="00A50DA5">
        <w:rPr>
          <w:rFonts w:hint="cs"/>
          <w:rtl/>
          <w:lang w:bidi="ar-EG"/>
        </w:rPr>
        <w:t>في</w:t>
      </w:r>
      <w:r w:rsidRPr="00A50DA5">
        <w:rPr>
          <w:rtl/>
          <w:lang w:bidi="ar-EG"/>
        </w:rPr>
        <w:t xml:space="preserve"> المعاملة القاسية أو المهينة أو </w:t>
      </w:r>
      <w:r w:rsidRPr="00A50DA5">
        <w:rPr>
          <w:rFonts w:hint="cs"/>
          <w:rtl/>
          <w:lang w:bidi="ar-EG"/>
        </w:rPr>
        <w:t>التي</w:t>
      </w:r>
      <w:r w:rsidR="00B76E07">
        <w:rPr>
          <w:rtl/>
          <w:lang w:bidi="ar-EG"/>
        </w:rPr>
        <w:t xml:space="preserve"> لا </w:t>
      </w:r>
      <w:r w:rsidRPr="00A50DA5">
        <w:rPr>
          <w:rtl/>
          <w:lang w:bidi="ar-EG"/>
        </w:rPr>
        <w:t xml:space="preserve">تصل إلى حد التعذيب </w:t>
      </w:r>
      <w:r w:rsidRPr="00A50DA5">
        <w:rPr>
          <w:rFonts w:hint="cs"/>
          <w:rtl/>
          <w:lang w:bidi="ar-EG"/>
        </w:rPr>
        <w:t>التي</w:t>
      </w:r>
      <w:r w:rsidRPr="00A50DA5">
        <w:rPr>
          <w:rtl/>
          <w:lang w:bidi="ar-EG"/>
        </w:rPr>
        <w:t xml:space="preserve"> يرتكبها موظف </w:t>
      </w:r>
      <w:r w:rsidRPr="00A50DA5">
        <w:rPr>
          <w:rFonts w:hint="cs"/>
          <w:rtl/>
          <w:lang w:bidi="ar-EG"/>
        </w:rPr>
        <w:t>عمومي</w:t>
      </w:r>
      <w:r w:rsidRPr="00A50DA5">
        <w:rPr>
          <w:rtl/>
          <w:lang w:bidi="ar-EG"/>
        </w:rPr>
        <w:t xml:space="preserve"> أو </w:t>
      </w:r>
      <w:r w:rsidRPr="00A50DA5">
        <w:rPr>
          <w:rFonts w:hint="cs"/>
          <w:rtl/>
          <w:lang w:bidi="ar-EG"/>
        </w:rPr>
        <w:t>أي</w:t>
      </w:r>
      <w:r w:rsidRPr="00A50DA5">
        <w:rPr>
          <w:rtl/>
          <w:lang w:bidi="ar-EG"/>
        </w:rPr>
        <w:t xml:space="preserve"> شخص آخر يتصرف بصفة رسمية، وتختص النيابة العامة بالتحقيق </w:t>
      </w:r>
      <w:r w:rsidRPr="00A50DA5">
        <w:rPr>
          <w:rFonts w:hint="cs"/>
          <w:rtl/>
          <w:lang w:bidi="ar-EG"/>
        </w:rPr>
        <w:t>في</w:t>
      </w:r>
      <w:r w:rsidRPr="00A50DA5">
        <w:rPr>
          <w:rtl/>
          <w:lang w:bidi="ar-EG"/>
        </w:rPr>
        <w:t xml:space="preserve"> هذه الأفعال إذا ما شكلت جرائم جنائية، بينما تتولى النيابة الإدارية التحقيق </w:t>
      </w:r>
      <w:r w:rsidRPr="00A50DA5">
        <w:rPr>
          <w:rFonts w:hint="cs"/>
          <w:rtl/>
          <w:lang w:bidi="ar-EG"/>
        </w:rPr>
        <w:t>في</w:t>
      </w:r>
      <w:r w:rsidRPr="00A50DA5">
        <w:rPr>
          <w:rtl/>
          <w:lang w:bidi="ar-EG"/>
        </w:rPr>
        <w:t xml:space="preserve"> الشق </w:t>
      </w:r>
      <w:r w:rsidRPr="00A50DA5">
        <w:rPr>
          <w:rFonts w:hint="cs"/>
          <w:rtl/>
          <w:lang w:bidi="ar-EG"/>
        </w:rPr>
        <w:t>الإداري</w:t>
      </w:r>
      <w:r w:rsidRPr="00A50DA5">
        <w:rPr>
          <w:rtl/>
          <w:lang w:bidi="ar-EG"/>
        </w:rPr>
        <w:t xml:space="preserve">، والنيابة الإدارية هيئة قضائية مستقلة تتولى التحقيق </w:t>
      </w:r>
      <w:r w:rsidRPr="00A50DA5">
        <w:rPr>
          <w:rFonts w:hint="cs"/>
          <w:rtl/>
          <w:lang w:bidi="ar-EG"/>
        </w:rPr>
        <w:t>في</w:t>
      </w:r>
      <w:r w:rsidRPr="00A50DA5">
        <w:rPr>
          <w:rtl/>
          <w:lang w:bidi="ar-EG"/>
        </w:rPr>
        <w:t xml:space="preserve"> المخالفات الإدارية </w:t>
      </w:r>
      <w:r w:rsidRPr="00A50DA5">
        <w:rPr>
          <w:rtl/>
          <w:lang w:bidi="ar-EG"/>
        </w:rPr>
        <w:lastRenderedPageBreak/>
        <w:t xml:space="preserve">والمالية، ولها بالنسبة لهذه المخالفات السلطات المقررة لجهة الإدارة </w:t>
      </w:r>
      <w:r w:rsidRPr="00A50DA5">
        <w:rPr>
          <w:rFonts w:hint="cs"/>
          <w:rtl/>
          <w:lang w:bidi="ar-EG"/>
        </w:rPr>
        <w:t>في</w:t>
      </w:r>
      <w:r w:rsidRPr="00A50DA5">
        <w:rPr>
          <w:rtl/>
          <w:lang w:bidi="ar-EG"/>
        </w:rPr>
        <w:t xml:space="preserve"> توقيع الجزاءات التأديبية، ويكون الطعن </w:t>
      </w:r>
      <w:r w:rsidRPr="00A50DA5">
        <w:rPr>
          <w:rFonts w:hint="cs"/>
          <w:rtl/>
          <w:lang w:bidi="ar-EG"/>
        </w:rPr>
        <w:t>في</w:t>
      </w:r>
      <w:r w:rsidRPr="00A50DA5">
        <w:rPr>
          <w:rtl/>
          <w:lang w:bidi="ar-EG"/>
        </w:rPr>
        <w:t xml:space="preserve"> قراراتها أمام المحكمة التأديبية المختصة بمجلس الدولة، كما تتولى تحريك ومباشرة الدعاوى والطعون التأديبية أمام محاكم مجلس الدولة، وخلال الفترة من عام </w:t>
      </w:r>
      <w:r w:rsidRPr="009B7DD7">
        <w:rPr>
          <w:rtl/>
          <w:lang w:bidi="ar-EG"/>
        </w:rPr>
        <w:t>2015</w:t>
      </w:r>
      <w:r w:rsidRPr="00A50DA5">
        <w:rPr>
          <w:rtl/>
          <w:lang w:bidi="ar-EG"/>
        </w:rPr>
        <w:t xml:space="preserve"> حتى عام </w:t>
      </w:r>
      <w:r w:rsidRPr="009B7DD7">
        <w:rPr>
          <w:rtl/>
          <w:lang w:bidi="ar-EG"/>
        </w:rPr>
        <w:t>2020</w:t>
      </w:r>
      <w:r w:rsidRPr="00A50DA5">
        <w:rPr>
          <w:rtl/>
          <w:lang w:bidi="ar-EG"/>
        </w:rPr>
        <w:t xml:space="preserve"> تولت النيابة الإدارية التحقيق في عدد </w:t>
      </w:r>
      <w:r w:rsidRPr="009B7DD7">
        <w:rPr>
          <w:rtl/>
          <w:lang w:bidi="ar-EG"/>
        </w:rPr>
        <w:t>60</w:t>
      </w:r>
      <w:r w:rsidRPr="00A50DA5">
        <w:rPr>
          <w:rtl/>
          <w:lang w:bidi="ar-EG"/>
        </w:rPr>
        <w:t xml:space="preserve"> قضية تنطوي على استعمال القسوة أو معاملة قاسية أو لا إنسانية أو مهينة، من قبل موظفين عموميين ضد مواطنين.</w:t>
      </w:r>
    </w:p>
    <w:p w14:paraId="1FF3B806" w14:textId="77777777" w:rsidR="005468C6" w:rsidRPr="009B7DD7" w:rsidRDefault="005468C6" w:rsidP="005468C6">
      <w:pPr>
        <w:pStyle w:val="H1GA"/>
        <w:rPr>
          <w:sz w:val="24"/>
          <w:szCs w:val="24"/>
          <w:lang w:bidi="ar-EG"/>
        </w:rPr>
      </w:pPr>
      <w:r w:rsidRPr="009B7DD7">
        <w:rPr>
          <w:rtl/>
          <w:lang w:bidi="ar-EG"/>
        </w:rPr>
        <w:tab/>
      </w:r>
      <w:r w:rsidRPr="009B7DD7">
        <w:rPr>
          <w:rFonts w:hint="cs"/>
          <w:rtl/>
          <w:lang w:bidi="ar-EG"/>
        </w:rPr>
        <w:t>عين</w:t>
      </w:r>
      <w:r w:rsidRPr="009B7DD7">
        <w:rPr>
          <w:rtl/>
          <w:lang w:bidi="ar-EG"/>
        </w:rPr>
        <w:t>–</w:t>
      </w:r>
      <w:r w:rsidRPr="009B7DD7">
        <w:rPr>
          <w:rtl/>
          <w:lang w:bidi="ar-EG"/>
        </w:rPr>
        <w:tab/>
        <w:t>الرد على الفقرة (18) من قائمة القضايا</w:t>
      </w:r>
    </w:p>
    <w:p w14:paraId="63E7916C" w14:textId="77777777" w:rsidR="005468C6" w:rsidRPr="00A50DA5" w:rsidRDefault="005468C6" w:rsidP="005468C6">
      <w:pPr>
        <w:pStyle w:val="SingleTxtGA"/>
        <w:rPr>
          <w:lang w:bidi="ar-EG"/>
        </w:rPr>
      </w:pPr>
      <w:r w:rsidRPr="009B7DD7">
        <w:rPr>
          <w:lang w:bidi="ar-EG"/>
        </w:rPr>
        <w:t>73</w:t>
      </w:r>
      <w:r>
        <w:rPr>
          <w:rtl/>
          <w:lang w:bidi="ar-EG"/>
        </w:rPr>
        <w:t>-</w:t>
      </w:r>
      <w:r>
        <w:rPr>
          <w:rtl/>
          <w:lang w:bidi="ar-EG"/>
        </w:rPr>
        <w:tab/>
      </w:r>
      <w:r w:rsidRPr="00A50DA5">
        <w:rPr>
          <w:rFonts w:hint="cs"/>
          <w:rtl/>
          <w:lang w:bidi="ar-EG"/>
        </w:rPr>
        <w:t xml:space="preserve">يُرجى الرجوع إلى بند رقم </w:t>
      </w:r>
      <w:r w:rsidRPr="009B7DD7">
        <w:rPr>
          <w:rFonts w:hint="cs"/>
          <w:rtl/>
          <w:lang w:bidi="ar-EG"/>
        </w:rPr>
        <w:t>26</w:t>
      </w:r>
      <w:r w:rsidRPr="00A50DA5">
        <w:rPr>
          <w:rFonts w:hint="cs"/>
          <w:rtl/>
          <w:lang w:bidi="ar-EG"/>
        </w:rPr>
        <w:t xml:space="preserve"> أعلاه </w:t>
      </w:r>
    </w:p>
    <w:p w14:paraId="45C2D4DE" w14:textId="77777777" w:rsidR="005468C6" w:rsidRPr="009B7DD7" w:rsidRDefault="005468C6" w:rsidP="005468C6">
      <w:pPr>
        <w:pStyle w:val="H1GA"/>
        <w:rPr>
          <w:rtl/>
          <w:lang w:bidi="ar-EG"/>
        </w:rPr>
      </w:pPr>
      <w:r w:rsidRPr="009B7DD7">
        <w:rPr>
          <w:rtl/>
          <w:lang w:bidi="ar-EG"/>
        </w:rPr>
        <w:tab/>
      </w:r>
      <w:r w:rsidRPr="009B7DD7">
        <w:rPr>
          <w:rFonts w:hint="cs"/>
          <w:rtl/>
          <w:lang w:bidi="ar-EG"/>
        </w:rPr>
        <w:t>فاء</w:t>
      </w:r>
      <w:r w:rsidRPr="009B7DD7">
        <w:rPr>
          <w:rtl/>
          <w:lang w:bidi="ar-EG"/>
        </w:rPr>
        <w:t>–</w:t>
      </w:r>
      <w:r w:rsidRPr="009B7DD7">
        <w:rPr>
          <w:rtl/>
          <w:lang w:bidi="ar-EG"/>
        </w:rPr>
        <w:tab/>
        <w:t>الرد على الفقرة (19) من قائمة القضايا</w:t>
      </w:r>
    </w:p>
    <w:p w14:paraId="5E6D336B" w14:textId="77777777" w:rsidR="005468C6" w:rsidRPr="00A50DA5" w:rsidRDefault="005468C6" w:rsidP="005468C6">
      <w:pPr>
        <w:pStyle w:val="SingleTxtGA"/>
        <w:rPr>
          <w:lang w:bidi="ar-EG"/>
        </w:rPr>
      </w:pPr>
      <w:r w:rsidRPr="009B7DD7">
        <w:rPr>
          <w:lang w:bidi="ar-EG"/>
        </w:rPr>
        <w:t>74</w:t>
      </w:r>
      <w:r>
        <w:rPr>
          <w:rtl/>
          <w:lang w:bidi="ar-EG"/>
        </w:rPr>
        <w:t>-</w:t>
      </w:r>
      <w:r>
        <w:rPr>
          <w:rtl/>
          <w:lang w:bidi="ar-EG"/>
        </w:rPr>
        <w:tab/>
      </w:r>
      <w:r w:rsidRPr="00A50DA5">
        <w:rPr>
          <w:rtl/>
          <w:lang w:bidi="ar-EG"/>
        </w:rPr>
        <w:t xml:space="preserve">أطلقت النيابة العامة بتاريخ </w:t>
      </w:r>
      <w:r w:rsidRPr="00A50DA5">
        <w:rPr>
          <w:rtl/>
          <w:lang w:bidi="fa-IR"/>
        </w:rPr>
        <w:t>۱۳</w:t>
      </w:r>
      <w:r w:rsidRPr="00A50DA5">
        <w:rPr>
          <w:rtl/>
          <w:lang w:bidi="ar-EG"/>
        </w:rPr>
        <w:t xml:space="preserve"> سبتمبر </w:t>
      </w:r>
      <w:r w:rsidRPr="00A50DA5">
        <w:rPr>
          <w:rtl/>
          <w:lang w:bidi="fa-IR"/>
        </w:rPr>
        <w:t>۲۰۲۰</w:t>
      </w:r>
      <w:r w:rsidRPr="00A50DA5">
        <w:rPr>
          <w:rtl/>
          <w:lang w:bidi="ar-EG"/>
        </w:rPr>
        <w:t xml:space="preserve"> منظومة العرائض الإلكترونية الموحدة للنائب العام عبر الموقع الرسمي للنيابة </w:t>
      </w:r>
      <w:r w:rsidRPr="00A50DA5">
        <w:rPr>
          <w:rFonts w:hint="cs"/>
          <w:rtl/>
          <w:lang w:bidi="ar-EG"/>
        </w:rPr>
        <w:t>العامة</w:t>
      </w:r>
      <w:r w:rsidRPr="00A50DA5">
        <w:rPr>
          <w:lang w:bidi="ar-EG"/>
        </w:rPr>
        <w:t xml:space="preserve">(www.ppo.gov.eg) </w:t>
      </w:r>
      <w:r w:rsidRPr="00A50DA5">
        <w:rPr>
          <w:rFonts w:hint="cs"/>
          <w:rtl/>
          <w:lang w:bidi="ar-EG"/>
        </w:rPr>
        <w:t xml:space="preserve"> </w:t>
      </w:r>
      <w:r w:rsidRPr="00A50DA5">
        <w:rPr>
          <w:rtl/>
          <w:lang w:bidi="ar-EG"/>
        </w:rPr>
        <w:t xml:space="preserve">وتتيح تلك الخدمة لذوي الشأن أو وكلائهم داخل مصر وخارجها تقديم العرائض والشكاوى عن بُعد، وما يُرفق بها من صور مستندات أو روابط إلكترونية خاصًة بأي من المواد المصورة أو الحسابات أو الصفحات المختلفة عبر مواقع التواصل الاجتماعي أو الشبكة المعلوماتية، والتي تدلل على مضمون العريضة، وتوفير خدمة متابعة هذه الشكاوى عبر موقع </w:t>
      </w:r>
      <w:r w:rsidRPr="00A50DA5">
        <w:rPr>
          <w:rFonts w:hint="cs"/>
          <w:rtl/>
          <w:lang w:bidi="ar-EG"/>
        </w:rPr>
        <w:t>الإلكتروني</w:t>
      </w:r>
      <w:r w:rsidRPr="00A50DA5">
        <w:rPr>
          <w:rtl/>
          <w:lang w:bidi="ar-EG"/>
        </w:rPr>
        <w:t xml:space="preserve"> للنيابة العامة.</w:t>
      </w:r>
      <w:r w:rsidRPr="00A50DA5">
        <w:rPr>
          <w:rFonts w:hint="cs"/>
          <w:rtl/>
          <w:lang w:bidi="ar-EG"/>
        </w:rPr>
        <w:t xml:space="preserve"> </w:t>
      </w:r>
      <w:r w:rsidRPr="00A50DA5">
        <w:rPr>
          <w:rtl/>
          <w:lang w:bidi="ar-EG"/>
        </w:rPr>
        <w:t>وتجدر الإشارة إلى أنه في شأن البلاغات والشكاوى المتعلقة بالتعذيب أو استعمال القسوة يتم إرسالها للنيابات المختصة لاتخاذ اللازم بشأنها بما في ذلك التحقق من صحة المزاعم المتضمنة بها من عدمه، ووفقا لما تقتضيه التعليمات القضائية للنيابات بالمادة (</w:t>
      </w:r>
      <w:r w:rsidRPr="00A50DA5">
        <w:rPr>
          <w:rtl/>
          <w:lang w:bidi="fa-IR"/>
        </w:rPr>
        <w:t xml:space="preserve">۹۳۹) </w:t>
      </w:r>
      <w:r w:rsidRPr="00A50DA5">
        <w:rPr>
          <w:rtl/>
          <w:lang w:bidi="ar-EG"/>
        </w:rPr>
        <w:t>منها، فإنها ترسل إلى المكتب الفني للنائب العام عن طريق مكتب النائب العام المساعد أو نيابات الاستئناف حسب الأحوال القضايا والأوراق المبينة مشفوعة بمذكرات بالرأي، ويشمل ذلك قضايا الجنايات والجنح التي يتهم فيها موظفون عموميون من درجة مدير عام فما فوقها، وكذا جميع قضايا الجنايات والجنح التي يتهم فيها ضباط الشرطة أو القوات المسلحة أو المحامون والتي يرى تقديمها للمحاكمة الجنائية أو إرسالها للمسألة التأديبية...". مما يعني أن كافة القضايا التي يتهم فيها ضباط شرطة من الجنايات أو الجنح وعلى رأسها قضايا التعذيب واستعمال القسوة يتعين لزاما رفعها للمكتب الفني للنائب العام مشفوعة بمذكرة بالرأي سواء بالإحالة للمحاكمة الجنائية أو التأديبية من ناحية، أو حفظ الأوراق باستبعاد شبهة الجرائم المثارة بها أو الأمر فيها بألا وجه لإقامة الدعوى الجنائية فيها، ويكون المكتب الفني للنائب العام بمثابة نيابة متخصصة بنظر كافة قضايا التعذيب واستعمال القسوة ولها القول الفصل في تلك القضايا سواء بالموافقة أو بمخالفة رأي النيابة المتضمن بنهاية المذكرة المرسلة لاستطلاع رأي المكتب الفني للنائب العام.</w:t>
      </w:r>
    </w:p>
    <w:p w14:paraId="1E5A89DB" w14:textId="77777777" w:rsidR="005468C6" w:rsidRPr="009B7DD7" w:rsidRDefault="005468C6" w:rsidP="005468C6">
      <w:pPr>
        <w:pStyle w:val="H1GA"/>
        <w:rPr>
          <w:rtl/>
          <w:lang w:bidi="ar-EG"/>
        </w:rPr>
      </w:pPr>
      <w:r w:rsidRPr="009B7DD7">
        <w:rPr>
          <w:rtl/>
          <w:lang w:bidi="ar-EG"/>
        </w:rPr>
        <w:tab/>
      </w:r>
      <w:r w:rsidRPr="009B7DD7">
        <w:rPr>
          <w:rFonts w:hint="cs"/>
          <w:rtl/>
          <w:lang w:bidi="ar-EG"/>
        </w:rPr>
        <w:t>صاد</w:t>
      </w:r>
      <w:r w:rsidRPr="009B7DD7">
        <w:rPr>
          <w:rtl/>
          <w:lang w:bidi="ar-EG"/>
        </w:rPr>
        <w:t>–</w:t>
      </w:r>
      <w:r w:rsidRPr="009B7DD7">
        <w:rPr>
          <w:rtl/>
          <w:lang w:bidi="ar-EG"/>
        </w:rPr>
        <w:tab/>
        <w:t>الرد على الفقرة (20) من قائمة القضايا</w:t>
      </w:r>
    </w:p>
    <w:p w14:paraId="12676550" w14:textId="77777777" w:rsidR="005468C6" w:rsidRPr="00A50DA5" w:rsidRDefault="005468C6" w:rsidP="005468C6">
      <w:pPr>
        <w:pStyle w:val="SingleTxtGA"/>
        <w:rPr>
          <w:rtl/>
          <w:lang w:bidi="ar-EG"/>
        </w:rPr>
      </w:pPr>
      <w:r w:rsidRPr="009B7DD7">
        <w:rPr>
          <w:rtl/>
          <w:lang w:bidi="ar-EG"/>
        </w:rPr>
        <w:t>75</w:t>
      </w:r>
      <w:r>
        <w:rPr>
          <w:rtl/>
          <w:lang w:bidi="ar-EG"/>
        </w:rPr>
        <w:t>-</w:t>
      </w:r>
      <w:r>
        <w:rPr>
          <w:rtl/>
          <w:lang w:bidi="ar-EG"/>
        </w:rPr>
        <w:tab/>
      </w:r>
      <w:r w:rsidRPr="00A50DA5">
        <w:rPr>
          <w:rFonts w:hint="cs"/>
          <w:rtl/>
          <w:lang w:bidi="ar-EG"/>
        </w:rPr>
        <w:t>و</w:t>
      </w:r>
      <w:r w:rsidRPr="009B7DD7">
        <w:rPr>
          <w:b/>
          <w:bCs/>
          <w:rtl/>
          <w:lang w:bidi="ar-EG"/>
        </w:rPr>
        <w:t>بشأن ضمان استقلال وحياد القضاة أعضاء النيابة العامة</w:t>
      </w:r>
      <w:r w:rsidRPr="009B7DD7">
        <w:rPr>
          <w:rFonts w:hint="cs"/>
          <w:b/>
          <w:bCs/>
          <w:rtl/>
          <w:lang w:bidi="ar-EG"/>
        </w:rPr>
        <w:t>،</w:t>
      </w:r>
      <w:r w:rsidRPr="00A50DA5">
        <w:rPr>
          <w:rFonts w:hint="cs"/>
          <w:rtl/>
          <w:lang w:bidi="ar-EG"/>
        </w:rPr>
        <w:t xml:space="preserve"> يتحقق استقلال وحياد القضاة في القانون  والممارسة العملية من خلال الضمانات التالية؛ عدم قابلية القضاة للعزل، وحرية القاضي في تكوين عقيدته، وحياده وتجرده في القضايا التي ينظرها، وتنظيم إجراءات الطعن </w:t>
      </w:r>
      <w:proofErr w:type="spellStart"/>
      <w:r w:rsidRPr="00A50DA5">
        <w:rPr>
          <w:rFonts w:hint="cs"/>
          <w:rtl/>
          <w:lang w:bidi="ar-EG"/>
        </w:rPr>
        <w:t>فى</w:t>
      </w:r>
      <w:proofErr w:type="spellEnd"/>
      <w:r w:rsidRPr="00A50DA5">
        <w:rPr>
          <w:rFonts w:hint="cs"/>
          <w:rtl/>
          <w:lang w:bidi="ar-EG"/>
        </w:rPr>
        <w:t xml:space="preserve"> حياده إذا وجدت أسبابه، وعلانية جلسات المحاكمة، وافتراض أصل البراءة، والحق في الدفاع والاستعانة بمحام خلال المحاكمة، وحق المتهم في طلب اتخاذ أي إجراء من إجراءات تحقيق دفاعه، ولمزيد من التفاصيل </w:t>
      </w:r>
      <w:r w:rsidRPr="00A50DA5">
        <w:rPr>
          <w:rtl/>
          <w:lang w:bidi="ar-EG"/>
        </w:rPr>
        <w:t>نحيل إلى الفقرة رقم (</w:t>
      </w:r>
      <w:r w:rsidRPr="009B7DD7">
        <w:rPr>
          <w:rFonts w:hint="cs"/>
          <w:rtl/>
          <w:lang w:bidi="ar-EG"/>
        </w:rPr>
        <w:t>77</w:t>
      </w:r>
      <w:r w:rsidRPr="00A50DA5">
        <w:rPr>
          <w:rtl/>
          <w:lang w:bidi="ar-EG"/>
        </w:rPr>
        <w:t>) من ردود مصر على قائمة المسائل الخاصة بتقريرها الدوري الخامس المقدم إلي اللجنة المعنية بحقوق الإنسان</w:t>
      </w:r>
      <w:r w:rsidRPr="00A50DA5">
        <w:rPr>
          <w:rFonts w:hint="cs"/>
          <w:rtl/>
          <w:lang w:bidi="ar-EG"/>
        </w:rPr>
        <w:t>.</w:t>
      </w:r>
    </w:p>
    <w:p w14:paraId="23A65DDE" w14:textId="77777777" w:rsidR="005468C6" w:rsidRPr="00A50DA5" w:rsidRDefault="005468C6" w:rsidP="005468C6">
      <w:pPr>
        <w:pStyle w:val="SingleTxtGA"/>
        <w:rPr>
          <w:lang w:bidi="ar-EG"/>
        </w:rPr>
      </w:pPr>
      <w:r w:rsidRPr="009B7DD7">
        <w:rPr>
          <w:lang w:bidi="ar-EG"/>
        </w:rPr>
        <w:lastRenderedPageBreak/>
        <w:t>76</w:t>
      </w:r>
      <w:r>
        <w:rPr>
          <w:rtl/>
          <w:lang w:bidi="ar-EG"/>
        </w:rPr>
        <w:t>-</w:t>
      </w:r>
      <w:r>
        <w:rPr>
          <w:rtl/>
          <w:lang w:bidi="ar-EG"/>
        </w:rPr>
        <w:tab/>
      </w:r>
      <w:r w:rsidRPr="009B7DD7">
        <w:rPr>
          <w:b/>
          <w:bCs/>
          <w:rtl/>
          <w:lang w:bidi="ar-EG"/>
        </w:rPr>
        <w:t>وبشأن ضمانات المحاكمة العادلة أمام المحاكم العسكرية</w:t>
      </w:r>
      <w:r w:rsidRPr="00A50DA5">
        <w:rPr>
          <w:rtl/>
          <w:lang w:bidi="ar-EG"/>
        </w:rPr>
        <w:t>؛ فنحيل إلى الفقر</w:t>
      </w:r>
      <w:r w:rsidRPr="00A50DA5">
        <w:rPr>
          <w:rFonts w:hint="cs"/>
          <w:rtl/>
          <w:lang w:bidi="ar-EG"/>
        </w:rPr>
        <w:t>ات</w:t>
      </w:r>
      <w:r w:rsidRPr="00A50DA5">
        <w:rPr>
          <w:rtl/>
          <w:lang w:bidi="ar-EG"/>
        </w:rPr>
        <w:t xml:space="preserve"> </w:t>
      </w:r>
      <w:r w:rsidRPr="00A50DA5">
        <w:rPr>
          <w:rFonts w:hint="cs"/>
          <w:rtl/>
          <w:lang w:bidi="ar-EG"/>
        </w:rPr>
        <w:t xml:space="preserve">أرقام </w:t>
      </w:r>
      <w:r w:rsidRPr="00A50DA5">
        <w:rPr>
          <w:rtl/>
          <w:lang w:bidi="ar-EG"/>
        </w:rPr>
        <w:t>(</w:t>
      </w:r>
      <w:r w:rsidRPr="009B7DD7">
        <w:rPr>
          <w:rFonts w:hint="cs"/>
          <w:rtl/>
          <w:lang w:bidi="ar-EG"/>
        </w:rPr>
        <w:t>74</w:t>
      </w:r>
      <w:r w:rsidRPr="00A50DA5">
        <w:rPr>
          <w:rFonts w:hint="cs"/>
          <w:rtl/>
          <w:lang w:bidi="ar-EG"/>
        </w:rPr>
        <w:t>-</w:t>
      </w:r>
      <w:r w:rsidRPr="009B7DD7">
        <w:rPr>
          <w:rFonts w:hint="cs"/>
          <w:rtl/>
          <w:lang w:bidi="ar-EG"/>
        </w:rPr>
        <w:t>76</w:t>
      </w:r>
      <w:r w:rsidRPr="00A50DA5">
        <w:rPr>
          <w:rtl/>
          <w:lang w:bidi="ar-EG"/>
        </w:rPr>
        <w:t xml:space="preserve">) </w:t>
      </w:r>
      <w:r w:rsidRPr="002D6E1D">
        <w:rPr>
          <w:spacing w:val="-4"/>
          <w:rtl/>
          <w:lang w:bidi="ar-EG"/>
        </w:rPr>
        <w:t>من ردود مصر على قائمة المسائل الخاصة بتقريرها الدوري الخامس المقدم إلي اللجنة المعنية بحقوق الإنسان</w:t>
      </w:r>
      <w:r w:rsidRPr="002D6E1D">
        <w:rPr>
          <w:rFonts w:hint="cs"/>
          <w:spacing w:val="-4"/>
          <w:rtl/>
          <w:lang w:bidi="ar-EG"/>
        </w:rPr>
        <w:t>.</w:t>
      </w:r>
    </w:p>
    <w:p w14:paraId="406BE324" w14:textId="77777777" w:rsidR="005468C6" w:rsidRPr="00A50DA5" w:rsidRDefault="005468C6" w:rsidP="005468C6">
      <w:pPr>
        <w:pStyle w:val="SingleTxtGA"/>
        <w:rPr>
          <w:lang w:bidi="ar-EG"/>
        </w:rPr>
      </w:pPr>
      <w:r w:rsidRPr="009B7DD7">
        <w:rPr>
          <w:lang w:bidi="ar-EG"/>
        </w:rPr>
        <w:t>77</w:t>
      </w:r>
      <w:r>
        <w:rPr>
          <w:rtl/>
          <w:lang w:bidi="ar-EG"/>
        </w:rPr>
        <w:t>-</w:t>
      </w:r>
      <w:r>
        <w:rPr>
          <w:rtl/>
          <w:lang w:bidi="ar-EG"/>
        </w:rPr>
        <w:tab/>
      </w:r>
      <w:r w:rsidRPr="009B7DD7">
        <w:rPr>
          <w:b/>
          <w:bCs/>
          <w:rtl/>
          <w:lang w:bidi="ar-EG"/>
        </w:rPr>
        <w:t>بشأن اختصاصات محاكم أمن الدولة العليا طوارئ</w:t>
      </w:r>
      <w:r w:rsidRPr="00A50DA5">
        <w:rPr>
          <w:rtl/>
          <w:lang w:bidi="ar-EG"/>
        </w:rPr>
        <w:t>؛ فقد تم إنشاؤها بموجب قانون الطوارئ وحدد القانون اختصاصها بالفصل في الجرائم التي تقع بالمخالفة لأحكام قانون حالة الطوارئ، وتشكل من قضاة</w:t>
      </w:r>
      <w:r w:rsidRPr="00A50DA5">
        <w:rPr>
          <w:rFonts w:hint="cs"/>
          <w:rtl/>
          <w:lang w:bidi="ar-EG"/>
        </w:rPr>
        <w:t xml:space="preserve"> م</w:t>
      </w:r>
      <w:r w:rsidRPr="00A50DA5">
        <w:rPr>
          <w:rtl/>
          <w:lang w:bidi="ar-EG"/>
        </w:rPr>
        <w:t>حاكم الجنايات العادية</w:t>
      </w:r>
      <w:r w:rsidRPr="00A50DA5">
        <w:rPr>
          <w:rFonts w:hint="cs"/>
          <w:rtl/>
          <w:lang w:bidi="ar-EG"/>
        </w:rPr>
        <w:t xml:space="preserve">، </w:t>
      </w:r>
      <w:r w:rsidRPr="00A50DA5">
        <w:rPr>
          <w:rtl/>
          <w:lang w:bidi="ar-EG"/>
        </w:rPr>
        <w:t>وتتبع أمامها ذات الإجراءات المتبعة أمام محاكم الجنايات فيما عدا بعض ال</w:t>
      </w:r>
      <w:r w:rsidRPr="00A50DA5">
        <w:rPr>
          <w:rFonts w:hint="cs"/>
          <w:rtl/>
          <w:lang w:bidi="ar-EG"/>
        </w:rPr>
        <w:t>ا</w:t>
      </w:r>
      <w:r w:rsidRPr="00A50DA5">
        <w:rPr>
          <w:rtl/>
          <w:lang w:bidi="ar-EG"/>
        </w:rPr>
        <w:t xml:space="preserve">ستثناءات المحدودة المتعلقة بالتمكين من </w:t>
      </w:r>
      <w:r w:rsidRPr="00A50DA5">
        <w:rPr>
          <w:rFonts w:hint="cs"/>
          <w:rtl/>
          <w:lang w:bidi="ar-EG"/>
        </w:rPr>
        <w:t>الادعاء</w:t>
      </w:r>
      <w:r w:rsidRPr="00A50DA5">
        <w:rPr>
          <w:rtl/>
          <w:lang w:bidi="ar-EG"/>
        </w:rPr>
        <w:t xml:space="preserve"> بالحق المدني</w:t>
      </w:r>
      <w:r w:rsidRPr="00A50DA5">
        <w:rPr>
          <w:rFonts w:hint="cs"/>
          <w:rtl/>
          <w:lang w:bidi="ar-EG"/>
        </w:rPr>
        <w:t>، وحق الطعن بالنقض،</w:t>
      </w:r>
      <w:r w:rsidRPr="00A50DA5">
        <w:rPr>
          <w:rtl/>
          <w:lang w:bidi="ar-EG"/>
        </w:rPr>
        <w:t xml:space="preserve"> وتؤكد الإحصائيات على أن المحاكمات أمام هذه المحاكم، طبقت فيها كامل ضمانات المحاكمة الجنائية العادلة، إذ فصلت تلك المحاكم خلال فترة العمل بحالة الطوارئ من إبريل </w:t>
      </w:r>
      <w:r w:rsidRPr="009B7DD7">
        <w:rPr>
          <w:rtl/>
          <w:lang w:bidi="ar-EG"/>
        </w:rPr>
        <w:t>2017</w:t>
      </w:r>
      <w:r w:rsidRPr="00A50DA5">
        <w:rPr>
          <w:rtl/>
          <w:lang w:bidi="ar-EG"/>
        </w:rPr>
        <w:t xml:space="preserve"> وحتى أكتوبر </w:t>
      </w:r>
      <w:r w:rsidRPr="009B7DD7">
        <w:rPr>
          <w:rtl/>
          <w:lang w:bidi="ar-EG"/>
        </w:rPr>
        <w:t>2021</w:t>
      </w:r>
      <w:r w:rsidRPr="00A50DA5">
        <w:rPr>
          <w:rtl/>
          <w:lang w:bidi="ar-EG"/>
        </w:rPr>
        <w:t xml:space="preserve"> في عدد </w:t>
      </w:r>
      <w:r w:rsidRPr="009B7DD7">
        <w:rPr>
          <w:rtl/>
          <w:lang w:bidi="ar-EG"/>
        </w:rPr>
        <w:t>53892</w:t>
      </w:r>
      <w:r w:rsidRPr="00A50DA5">
        <w:rPr>
          <w:rtl/>
          <w:lang w:bidi="ar-EG"/>
        </w:rPr>
        <w:t xml:space="preserve"> جناية تنوعت بين جرائم حيازة وإحراز أسلحة نارية، وجرائم حيازة مفرقعات وغيرها، وبلغت نسبة أحكام البراءة الصادرة فيها </w:t>
      </w:r>
      <w:r w:rsidRPr="009B7DD7">
        <w:rPr>
          <w:rtl/>
          <w:lang w:bidi="ar-EG"/>
        </w:rPr>
        <w:t>62</w:t>
      </w:r>
      <w:r w:rsidRPr="00A50DA5">
        <w:rPr>
          <w:rtl/>
          <w:lang w:bidi="ar-EG"/>
        </w:rPr>
        <w:t xml:space="preserve">%، فيما صادرت أحكام بالإدانة في </w:t>
      </w:r>
      <w:r w:rsidRPr="009B7DD7">
        <w:rPr>
          <w:rtl/>
          <w:lang w:bidi="ar-EG"/>
        </w:rPr>
        <w:t>38</w:t>
      </w:r>
      <w:r w:rsidRPr="00A50DA5">
        <w:rPr>
          <w:rtl/>
          <w:lang w:bidi="ar-EG"/>
        </w:rPr>
        <w:t>% فقط</w:t>
      </w:r>
      <w:r w:rsidRPr="00A50DA5">
        <w:rPr>
          <w:lang w:bidi="ar-EG"/>
        </w:rPr>
        <w:t>.</w:t>
      </w:r>
    </w:p>
    <w:p w14:paraId="05F5BF96" w14:textId="77777777" w:rsidR="005468C6" w:rsidRPr="009B7DD7" w:rsidRDefault="005468C6" w:rsidP="005468C6">
      <w:pPr>
        <w:pStyle w:val="H1GA"/>
        <w:rPr>
          <w:lang w:bidi="ar-EG"/>
        </w:rPr>
      </w:pPr>
      <w:r w:rsidRPr="009B7DD7">
        <w:rPr>
          <w:rtl/>
          <w:lang w:bidi="ar-EG"/>
        </w:rPr>
        <w:tab/>
      </w:r>
      <w:r w:rsidRPr="009B7DD7">
        <w:rPr>
          <w:rFonts w:hint="cs"/>
          <w:rtl/>
          <w:lang w:bidi="ar-EG"/>
        </w:rPr>
        <w:t>قاف</w:t>
      </w:r>
      <w:r w:rsidRPr="009B7DD7">
        <w:rPr>
          <w:rtl/>
          <w:lang w:bidi="ar-EG"/>
        </w:rPr>
        <w:t>–</w:t>
      </w:r>
      <w:r w:rsidRPr="009B7DD7">
        <w:rPr>
          <w:rtl/>
          <w:lang w:bidi="ar-EG"/>
        </w:rPr>
        <w:tab/>
        <w:t>الرد على الفقرة (21) من قائمة القضايا</w:t>
      </w:r>
    </w:p>
    <w:p w14:paraId="3FC3995C" w14:textId="77777777" w:rsidR="005468C6" w:rsidRPr="00A50DA5" w:rsidRDefault="005468C6" w:rsidP="005468C6">
      <w:pPr>
        <w:pStyle w:val="SingleTxtGA"/>
        <w:rPr>
          <w:rtl/>
          <w:lang w:bidi="ar-EG"/>
        </w:rPr>
      </w:pPr>
      <w:r w:rsidRPr="009B7DD7">
        <w:rPr>
          <w:rtl/>
          <w:lang w:bidi="ar-EG"/>
        </w:rPr>
        <w:t>78</w:t>
      </w:r>
      <w:r>
        <w:rPr>
          <w:rtl/>
          <w:lang w:bidi="ar-EG"/>
        </w:rPr>
        <w:t>-</w:t>
      </w:r>
      <w:r>
        <w:rPr>
          <w:rtl/>
          <w:lang w:bidi="ar-EG"/>
        </w:rPr>
        <w:tab/>
      </w:r>
      <w:r w:rsidRPr="009B7DD7">
        <w:rPr>
          <w:b/>
          <w:bCs/>
          <w:rtl/>
          <w:lang w:bidi="ar-EG"/>
        </w:rPr>
        <w:t>وبشأن الإطار القانوني لاستخدام القوة من قبل مسئولي إنفاذ القانون</w:t>
      </w:r>
      <w:r w:rsidRPr="00A50DA5">
        <w:rPr>
          <w:rtl/>
          <w:lang w:bidi="ar-EG"/>
        </w:rPr>
        <w:t>؛</w:t>
      </w:r>
      <w:r w:rsidRPr="00A50DA5">
        <w:rPr>
          <w:rFonts w:hint="cs"/>
          <w:rtl/>
          <w:lang w:bidi="ar-EG"/>
        </w:rPr>
        <w:t xml:space="preserve"> </w:t>
      </w:r>
      <w:r w:rsidRPr="00A50DA5">
        <w:rPr>
          <w:rtl/>
          <w:lang w:bidi="ar-EG"/>
        </w:rPr>
        <w:t xml:space="preserve">تجدر الإشارة إلى أنه </w:t>
      </w:r>
      <w:r w:rsidRPr="00A50DA5">
        <w:rPr>
          <w:rFonts w:hint="cs"/>
          <w:rtl/>
          <w:lang w:bidi="ar-EG"/>
        </w:rPr>
        <w:t>في</w:t>
      </w:r>
      <w:r w:rsidRPr="00A50DA5">
        <w:rPr>
          <w:rtl/>
          <w:lang w:bidi="ar-EG"/>
        </w:rPr>
        <w:t xml:space="preserve"> حالة فض التجمهر أو التظاهر الذي يحدث من خمسة أشخاص على الأقل إذا عرض الأمن العام للخطر بموجب المواد (</w:t>
      </w:r>
      <w:r w:rsidRPr="009B7DD7">
        <w:rPr>
          <w:rtl/>
          <w:lang w:bidi="ar-EG"/>
        </w:rPr>
        <w:t>10</w:t>
      </w:r>
      <w:r w:rsidRPr="00A50DA5">
        <w:rPr>
          <w:rtl/>
          <w:lang w:bidi="ar-EG"/>
        </w:rPr>
        <w:t>-</w:t>
      </w:r>
      <w:r w:rsidRPr="009B7DD7">
        <w:rPr>
          <w:rtl/>
          <w:lang w:bidi="ar-EG"/>
        </w:rPr>
        <w:t>13</w:t>
      </w:r>
      <w:r w:rsidRPr="00A50DA5">
        <w:rPr>
          <w:rtl/>
          <w:lang w:bidi="ar-EG"/>
        </w:rPr>
        <w:t>) من قانون تنظيم الحق في الاجتماعات العامة والمواكب والتظاهرات السلمية. حيث أفردت تلك المواد تنظيمًا متكاملًا لفض التجمعات إذا صدر خلالها أي فعل من المشاركين فيها يشكل جريمة يعاقب عليها القانون أو خرج بها عن الطابع السلمي للتعبير عن الرأي، وذلك كله تحت الرقابة القضائية المتكاملة، ويتم استخدام الأسلحة، من قبل القوات المرتدية الزي الرسمي، وبناء على أمر من القائد الميداني ووفقًا لقواعد التدرج الذى يبدأ بمطالبة المشاركين بالانصراف الطوعي بتوجيه إنذارات شفهية متكررة وبصوت مسموع متضمنة تحديد وتأمين الطرق التي يسلكها المشاركون لدى انصرافهم، ثم في حالة عدم استجابة المشاركين تقوم قوات الأمن بتفريقهم وفقاً لخطوات متدرجة؛ باستخدام خراطيم المياه، ثم باستخدام الغازات المسيلة للدموع، ثم باستخدام الهراوات، وذلك بالقدر المتناسب مع حفظ أمن وسلامة الأفراد. وفي حالة قيام المتجمهرين بأعمال العنف أو التخريب أو الإتلاف للممتلكات العامة أو الخاصة، أو التعدي على الأشخاص أو القوات، تقوم قوات الأمن بالتدرج في استخدام القوة على النحو الآتي: استخدام الطلقات التحذيرية، ثم استخدام قنابل الصوت أو قنابل الدخان، ثم استخدام طلقات الخرطوش المطاطي، ثم استخدام طلقات الخرطوش غير المطاطي. وفى حالة استخدام المتجمهرين الأسلحة النارية تجاه قوات انفاذ القانون بما ينشأ معه توافر حق الدفاع الشرعي، يتم التعامل معهم لرد الاعتداء بوسائل تتناسب مع قدر الخطر الواقع على الأرواح أو الممتلكات.</w:t>
      </w:r>
    </w:p>
    <w:p w14:paraId="4DDF3D48" w14:textId="77777777" w:rsidR="005468C6" w:rsidRPr="00A50DA5" w:rsidRDefault="005468C6" w:rsidP="005468C6">
      <w:pPr>
        <w:pStyle w:val="SingleTxtGA"/>
        <w:rPr>
          <w:lang w:bidi="ar-EG"/>
        </w:rPr>
      </w:pPr>
      <w:r w:rsidRPr="009B7DD7">
        <w:rPr>
          <w:lang w:bidi="ar-EG"/>
        </w:rPr>
        <w:t>79</w:t>
      </w:r>
      <w:r>
        <w:rPr>
          <w:rtl/>
          <w:lang w:bidi="ar-EG"/>
        </w:rPr>
        <w:t>-</w:t>
      </w:r>
      <w:r>
        <w:rPr>
          <w:rtl/>
          <w:lang w:bidi="ar-EG"/>
        </w:rPr>
        <w:tab/>
      </w:r>
      <w:r w:rsidRPr="00A50DA5">
        <w:rPr>
          <w:rFonts w:hint="cs"/>
          <w:rtl/>
          <w:lang w:bidi="ar-EG"/>
        </w:rPr>
        <w:t xml:space="preserve">وتعمل وزارة الداخلية على </w:t>
      </w:r>
      <w:r w:rsidRPr="00A50DA5">
        <w:rPr>
          <w:rtl/>
          <w:lang w:bidi="ar-EG"/>
        </w:rPr>
        <w:t>إذاعة وتعميم الكتب الدورية والتعليمات المستديمة المرتبطة بإجراءات حماية حقوق الإنسان أثناء أداء المهام الأمنية</w:t>
      </w:r>
      <w:r w:rsidRPr="00A50DA5">
        <w:rPr>
          <w:rFonts w:hint="cs"/>
          <w:rtl/>
          <w:lang w:bidi="ar-EG"/>
        </w:rPr>
        <w:t xml:space="preserve">. </w:t>
      </w:r>
      <w:r w:rsidRPr="00A50DA5">
        <w:rPr>
          <w:rtl/>
          <w:lang w:bidi="ar-EG"/>
        </w:rPr>
        <w:t>وتنظيم ندوات للضباط لتعزيز ثقافتهم القانونية فيما يتعلق بواجباتهم وحالات استخدام القوة المشروعة وفقاً للمعايير الدولية،</w:t>
      </w:r>
      <w:r w:rsidRPr="00A50DA5">
        <w:rPr>
          <w:rFonts w:hint="cs"/>
          <w:rtl/>
          <w:lang w:bidi="ar-EG"/>
        </w:rPr>
        <w:t xml:space="preserve"> من خلال </w:t>
      </w:r>
      <w:r w:rsidRPr="00A50DA5">
        <w:rPr>
          <w:rtl/>
          <w:lang w:bidi="ar-EG"/>
        </w:rPr>
        <w:t xml:space="preserve">تضمين المحتوى التدريبي آليات تأمين المظاهرات السلمية والتعامل مع الشغب والاعتصام وتعطيل المرافق العامة أو التعدي عليها مع احترام حقوق </w:t>
      </w:r>
      <w:r w:rsidRPr="00A50DA5">
        <w:rPr>
          <w:rFonts w:hint="cs"/>
          <w:rtl/>
          <w:lang w:bidi="ar-EG"/>
        </w:rPr>
        <w:t>الإنسان</w:t>
      </w:r>
      <w:r w:rsidRPr="00A50DA5">
        <w:rPr>
          <w:lang w:bidi="ar-EG"/>
        </w:rPr>
        <w:t xml:space="preserve">. </w:t>
      </w:r>
      <w:r w:rsidRPr="00A50DA5">
        <w:rPr>
          <w:rtl/>
          <w:lang w:bidi="ar-EG"/>
        </w:rPr>
        <w:t>كما</w:t>
      </w:r>
      <w:r w:rsidRPr="00A50DA5">
        <w:rPr>
          <w:rFonts w:hint="cs"/>
          <w:rtl/>
          <w:lang w:bidi="ar-EG"/>
        </w:rPr>
        <w:t xml:space="preserve"> ضمنت مادة التدرج في استخدام القوة والاسلحة النارية لرجال إنفاذ القانون بجميع الفرق والدورات التدريبية للعاملين بها. وتنظم بشكل سنوي عدد (</w:t>
      </w:r>
      <w:r w:rsidRPr="009B7DD7">
        <w:rPr>
          <w:rFonts w:hint="cs"/>
          <w:rtl/>
          <w:lang w:bidi="ar-EG"/>
        </w:rPr>
        <w:t>6</w:t>
      </w:r>
      <w:r w:rsidRPr="00A50DA5">
        <w:rPr>
          <w:rFonts w:hint="cs"/>
          <w:rtl/>
          <w:lang w:bidi="ar-EG"/>
        </w:rPr>
        <w:t>) دورات تدريبية متقدمة في مجال فض أعمال الشغب لضمان حفظ الأمن وحماية الأرواح وفقا لطبيعة الموقف الأمني.</w:t>
      </w:r>
    </w:p>
    <w:p w14:paraId="083ECB5A" w14:textId="77777777" w:rsidR="005468C6" w:rsidRPr="009B7DD7" w:rsidRDefault="005468C6" w:rsidP="005468C6">
      <w:pPr>
        <w:pStyle w:val="H1GA"/>
        <w:rPr>
          <w:rtl/>
          <w:lang w:bidi="ar-EG"/>
        </w:rPr>
      </w:pPr>
      <w:r w:rsidRPr="009B7DD7">
        <w:rPr>
          <w:rtl/>
          <w:lang w:bidi="ar-EG"/>
        </w:rPr>
        <w:lastRenderedPageBreak/>
        <w:tab/>
      </w:r>
      <w:r w:rsidRPr="009B7DD7">
        <w:rPr>
          <w:rFonts w:hint="cs"/>
          <w:rtl/>
          <w:lang w:bidi="ar-EG"/>
        </w:rPr>
        <w:t>راء</w:t>
      </w:r>
      <w:r w:rsidRPr="009B7DD7">
        <w:rPr>
          <w:rtl/>
          <w:lang w:bidi="ar-EG"/>
        </w:rPr>
        <w:t>–</w:t>
      </w:r>
      <w:r w:rsidRPr="009B7DD7">
        <w:rPr>
          <w:rtl/>
          <w:lang w:bidi="ar-EG"/>
        </w:rPr>
        <w:tab/>
        <w:t>الرد على الفقرة (22) من قائمة القضايا</w:t>
      </w:r>
    </w:p>
    <w:p w14:paraId="6C0BE727" w14:textId="77777777" w:rsidR="005468C6" w:rsidRPr="00A50DA5" w:rsidRDefault="005468C6" w:rsidP="005468C6">
      <w:pPr>
        <w:pStyle w:val="SingleTxtGA"/>
        <w:rPr>
          <w:lang w:bidi="ar-EG"/>
        </w:rPr>
      </w:pPr>
      <w:r w:rsidRPr="009B7DD7">
        <w:rPr>
          <w:lang w:bidi="ar-EG"/>
        </w:rPr>
        <w:t>80</w:t>
      </w:r>
      <w:r>
        <w:rPr>
          <w:rtl/>
          <w:lang w:bidi="ar-EG"/>
        </w:rPr>
        <w:t>-</w:t>
      </w:r>
      <w:r>
        <w:rPr>
          <w:rtl/>
          <w:lang w:bidi="ar-EG"/>
        </w:rPr>
        <w:tab/>
      </w:r>
      <w:r w:rsidRPr="00A50DA5">
        <w:rPr>
          <w:rtl/>
          <w:lang w:bidi="ar-EG"/>
        </w:rPr>
        <w:t xml:space="preserve">واجهت مصر بعد ثورة الثلاثين من يونيو </w:t>
      </w:r>
      <w:r w:rsidRPr="009B7DD7">
        <w:rPr>
          <w:rtl/>
          <w:lang w:bidi="ar-EG"/>
        </w:rPr>
        <w:t>2013</w:t>
      </w:r>
      <w:r w:rsidRPr="00A50DA5">
        <w:rPr>
          <w:rtl/>
          <w:lang w:bidi="ar-EG"/>
        </w:rPr>
        <w:t xml:space="preserve"> هجمات إرهابية عصفت بأمنها وسلامة مواطنيها، وصدرت في خصوصها أحكام باتة من محكمة النقض بوصفها المحكمة الجنائية العليا بالبلاد، والتي تبين وقائعها والأدلة والإجراءات المتخذة فيها</w:t>
      </w:r>
      <w:r w:rsidRPr="00A50DA5">
        <w:rPr>
          <w:rFonts w:hint="cs"/>
          <w:vertAlign w:val="superscript"/>
          <w:rtl/>
          <w:lang w:bidi="ar-EG"/>
        </w:rPr>
        <w:t>،</w:t>
      </w:r>
      <w:r w:rsidRPr="00A50DA5">
        <w:rPr>
          <w:rtl/>
          <w:lang w:bidi="ar-EG"/>
        </w:rPr>
        <w:t xml:space="preserve"> واستمرت تلك الهجمات منذ هذا التاريخ حتى تم السيطرة عليها،</w:t>
      </w:r>
      <w:r w:rsidRPr="00A50DA5">
        <w:rPr>
          <w:rFonts w:hint="cs"/>
          <w:rtl/>
          <w:lang w:bidi="ar-EG"/>
        </w:rPr>
        <w:t xml:space="preserve"> </w:t>
      </w:r>
      <w:r w:rsidRPr="00A50DA5">
        <w:rPr>
          <w:rtl/>
          <w:lang w:bidi="ar-EG"/>
        </w:rPr>
        <w:t>وبالرغم من ذلك لم ت</w:t>
      </w:r>
      <w:r w:rsidRPr="00A50DA5">
        <w:rPr>
          <w:rFonts w:hint="cs"/>
          <w:rtl/>
          <w:lang w:bidi="ar-EG"/>
        </w:rPr>
        <w:t>ُ</w:t>
      </w:r>
      <w:r w:rsidRPr="00A50DA5">
        <w:rPr>
          <w:rtl/>
          <w:lang w:bidi="ar-EG"/>
        </w:rPr>
        <w:t>تخذ أي إجراءات استثنائية فيما يتعلق بقواعد القبض والتفتيش والحبس الاحتياطي والمحاكمة الجنائية، تخرج عن تلك المنصوص عليها في قانون الإجراءات الجنائية وقانون مكافحة الإرهاب، بما يراعي حقوق المتهم الأساسية، ويتماشى مع قانون حقوق الإنسان الدولي. وتسري أحكام هذا القانون على مختلف أنشطة مكافحة الإرهاب التي تتم على مستوى الجمهورية، بمعرفة جهات إنفاذ القانون، بما في ذلك مكافحة الإرهاب في محافظة شمال سيناء.</w:t>
      </w:r>
    </w:p>
    <w:p w14:paraId="1FAFAA7F" w14:textId="77777777" w:rsidR="005468C6" w:rsidRPr="00A50DA5" w:rsidRDefault="005468C6" w:rsidP="005468C6">
      <w:pPr>
        <w:pStyle w:val="SingleTxtGA"/>
        <w:rPr>
          <w:rtl/>
          <w:lang w:bidi="ar-EG"/>
        </w:rPr>
      </w:pPr>
      <w:r w:rsidRPr="009B7DD7">
        <w:rPr>
          <w:rtl/>
          <w:lang w:bidi="ar-EG"/>
        </w:rPr>
        <w:t>81</w:t>
      </w:r>
      <w:r>
        <w:rPr>
          <w:rtl/>
          <w:lang w:bidi="ar-EG"/>
        </w:rPr>
        <w:t>-</w:t>
      </w:r>
      <w:r>
        <w:rPr>
          <w:rtl/>
          <w:lang w:bidi="ar-EG"/>
        </w:rPr>
        <w:tab/>
      </w:r>
      <w:r w:rsidRPr="00A50DA5">
        <w:rPr>
          <w:rFonts w:hint="cs"/>
          <w:rtl/>
          <w:lang w:bidi="ar-EG"/>
        </w:rPr>
        <w:t>و</w:t>
      </w:r>
      <w:r w:rsidRPr="00A50DA5">
        <w:rPr>
          <w:rtl/>
          <w:lang w:bidi="ar-EG"/>
        </w:rPr>
        <w:t xml:space="preserve">تؤكد الحكومة المصرية عدم وجود ما يسمى </w:t>
      </w:r>
      <w:r w:rsidRPr="00A50DA5">
        <w:rPr>
          <w:rFonts w:hint="cs"/>
          <w:rtl/>
          <w:lang w:bidi="ar-EG"/>
        </w:rPr>
        <w:t>"</w:t>
      </w:r>
      <w:r w:rsidRPr="00A50DA5">
        <w:rPr>
          <w:rtl/>
          <w:lang w:bidi="ar-EG"/>
        </w:rPr>
        <w:t>النزاع المسلح بشمال سيناء</w:t>
      </w:r>
      <w:r w:rsidRPr="00A50DA5">
        <w:rPr>
          <w:rFonts w:hint="cs"/>
          <w:rtl/>
          <w:lang w:bidi="ar-EG"/>
        </w:rPr>
        <w:t>"</w:t>
      </w:r>
      <w:r w:rsidRPr="00A50DA5">
        <w:rPr>
          <w:rtl/>
          <w:lang w:bidi="ar-EG"/>
        </w:rPr>
        <w:t xml:space="preserve"> حيث أن </w:t>
      </w:r>
      <w:r w:rsidRPr="00A50DA5">
        <w:rPr>
          <w:rFonts w:hint="cs"/>
          <w:rtl/>
          <w:lang w:bidi="ar-EG"/>
        </w:rPr>
        <w:t>أي</w:t>
      </w:r>
      <w:r w:rsidRPr="00A50DA5">
        <w:rPr>
          <w:rtl/>
          <w:lang w:bidi="ar-EG"/>
        </w:rPr>
        <w:t xml:space="preserve"> وقائع أو أحداث بشمال سيناء تأتى </w:t>
      </w:r>
      <w:r w:rsidRPr="00A50DA5">
        <w:rPr>
          <w:rFonts w:hint="cs"/>
          <w:rtl/>
          <w:lang w:bidi="ar-EG"/>
        </w:rPr>
        <w:t>في</w:t>
      </w:r>
      <w:r w:rsidRPr="00A50DA5">
        <w:rPr>
          <w:rtl/>
          <w:lang w:bidi="ar-EG"/>
        </w:rPr>
        <w:t xml:space="preserve"> إطار </w:t>
      </w:r>
      <w:r w:rsidRPr="00A50DA5">
        <w:rPr>
          <w:rFonts w:hint="cs"/>
          <w:rtl/>
          <w:lang w:bidi="ar-EG"/>
        </w:rPr>
        <w:t>التصدي</w:t>
      </w:r>
      <w:r w:rsidRPr="00A50DA5">
        <w:rPr>
          <w:rtl/>
          <w:lang w:bidi="ar-EG"/>
        </w:rPr>
        <w:t xml:space="preserve"> لأعمال إرهابية، نفذتها عناصر جهادية تكفيرية (هاربة) تسعى إلى تخريب الدولة وتتخذ من العنف منهجا لها، فضلا عن </w:t>
      </w:r>
      <w:r w:rsidRPr="00A50DA5">
        <w:rPr>
          <w:rFonts w:hint="cs"/>
          <w:rtl/>
          <w:lang w:bidi="ar-EG"/>
        </w:rPr>
        <w:t xml:space="preserve">توافر إطار </w:t>
      </w:r>
      <w:r w:rsidRPr="00A50DA5">
        <w:rPr>
          <w:rtl/>
          <w:lang w:bidi="ar-EG"/>
        </w:rPr>
        <w:t>قانوني</w:t>
      </w:r>
      <w:r w:rsidRPr="00A50DA5">
        <w:rPr>
          <w:rFonts w:hint="cs"/>
          <w:rtl/>
          <w:lang w:bidi="ar-EG"/>
        </w:rPr>
        <w:t xml:space="preserve"> متكامل </w:t>
      </w:r>
      <w:r w:rsidRPr="00A50DA5">
        <w:rPr>
          <w:rtl/>
          <w:lang w:bidi="ar-EG"/>
        </w:rPr>
        <w:t xml:space="preserve">لضوابط استخدام القوة </w:t>
      </w:r>
      <w:r w:rsidRPr="00A50DA5">
        <w:rPr>
          <w:rFonts w:hint="cs"/>
          <w:rtl/>
          <w:lang w:bidi="ar-EG"/>
        </w:rPr>
        <w:t>لموظفي</w:t>
      </w:r>
      <w:r w:rsidRPr="00A50DA5">
        <w:rPr>
          <w:rtl/>
          <w:lang w:bidi="ar-EG"/>
        </w:rPr>
        <w:t xml:space="preserve"> إنفاذ القانون والتدرج </w:t>
      </w:r>
      <w:r w:rsidRPr="00A50DA5">
        <w:rPr>
          <w:rFonts w:hint="cs"/>
          <w:rtl/>
          <w:lang w:bidi="ar-EG"/>
        </w:rPr>
        <w:t>في</w:t>
      </w:r>
      <w:r w:rsidRPr="00A50DA5">
        <w:rPr>
          <w:rtl/>
          <w:lang w:bidi="ar-EG"/>
        </w:rPr>
        <w:t xml:space="preserve"> استعمالها بالقدر المناسب لحفظ الأمن وحماية أرواح المواطنين وفقا لطبيعة الموقف الأمني (</w:t>
      </w:r>
      <w:r w:rsidRPr="00A50DA5">
        <w:rPr>
          <w:rFonts w:hint="cs"/>
          <w:rtl/>
          <w:lang w:bidi="ar-EG"/>
        </w:rPr>
        <w:t xml:space="preserve">قانون </w:t>
      </w:r>
      <w:r w:rsidRPr="00A50DA5">
        <w:rPr>
          <w:rtl/>
          <w:lang w:bidi="ar-EG"/>
        </w:rPr>
        <w:t>الإجراءات الجنائية –</w:t>
      </w:r>
      <w:r w:rsidRPr="00A50DA5">
        <w:rPr>
          <w:rFonts w:hint="cs"/>
          <w:rtl/>
          <w:lang w:bidi="ar-EG"/>
        </w:rPr>
        <w:t>ضمانات</w:t>
      </w:r>
      <w:r w:rsidRPr="00A50DA5">
        <w:rPr>
          <w:rtl/>
          <w:lang w:bidi="ar-EG"/>
        </w:rPr>
        <w:t xml:space="preserve"> الحق في تنظيم الاجتماعات العامة والمواكب والتظاهرات السلمية)</w:t>
      </w:r>
      <w:r w:rsidRPr="00A50DA5">
        <w:rPr>
          <w:rFonts w:hint="cs"/>
          <w:rtl/>
          <w:lang w:bidi="ar-EG"/>
        </w:rPr>
        <w:t>.</w:t>
      </w:r>
    </w:p>
    <w:p w14:paraId="312C9032" w14:textId="77777777" w:rsidR="005468C6" w:rsidRPr="00A50DA5" w:rsidRDefault="005468C6" w:rsidP="005468C6">
      <w:pPr>
        <w:pStyle w:val="SingleTxtGA"/>
        <w:rPr>
          <w:lang w:bidi="ar-EG"/>
        </w:rPr>
      </w:pPr>
      <w:r w:rsidRPr="009B7DD7">
        <w:rPr>
          <w:lang w:bidi="ar-EG"/>
        </w:rPr>
        <w:t>82</w:t>
      </w:r>
      <w:r>
        <w:rPr>
          <w:rtl/>
          <w:lang w:bidi="ar-EG"/>
        </w:rPr>
        <w:t>-</w:t>
      </w:r>
      <w:r>
        <w:rPr>
          <w:rtl/>
          <w:lang w:bidi="ar-EG"/>
        </w:rPr>
        <w:tab/>
      </w:r>
      <w:r w:rsidRPr="00A50DA5">
        <w:rPr>
          <w:rtl/>
          <w:lang w:bidi="ar-EG"/>
        </w:rPr>
        <w:t xml:space="preserve">وتؤكد الحكومة على خضوع </w:t>
      </w:r>
      <w:r w:rsidRPr="009B7DD7">
        <w:rPr>
          <w:b/>
          <w:bCs/>
          <w:rtl/>
        </w:rPr>
        <w:t xml:space="preserve">عمليات مكافحة الإرهاب التي قامت بها قوات إنفاذ القانون المصرية، لمظلة </w:t>
      </w:r>
      <w:r w:rsidRPr="00A50DA5">
        <w:rPr>
          <w:rtl/>
          <w:lang w:bidi="ar-EG"/>
        </w:rPr>
        <w:t xml:space="preserve">منظومة مكافحة الإرهاب التشريعية التي تتضمن قانوني تنظيم القوائم ومكافحة الإرهاب رقمي </w:t>
      </w:r>
      <w:r w:rsidRPr="009B7DD7">
        <w:rPr>
          <w:rtl/>
          <w:lang w:bidi="ar-EG"/>
        </w:rPr>
        <w:t>8</w:t>
      </w:r>
      <w:r w:rsidRPr="00A50DA5">
        <w:rPr>
          <w:rtl/>
          <w:lang w:bidi="ar-EG"/>
        </w:rPr>
        <w:t xml:space="preserve">، </w:t>
      </w:r>
      <w:r w:rsidRPr="009B7DD7">
        <w:rPr>
          <w:rtl/>
          <w:lang w:bidi="ar-EG"/>
        </w:rPr>
        <w:t>94</w:t>
      </w:r>
      <w:r w:rsidRPr="00A50DA5">
        <w:rPr>
          <w:rtl/>
          <w:lang w:bidi="ar-EG"/>
        </w:rPr>
        <w:t xml:space="preserve"> لسنة </w:t>
      </w:r>
      <w:r w:rsidRPr="009B7DD7">
        <w:rPr>
          <w:rtl/>
          <w:lang w:bidi="ar-EG"/>
        </w:rPr>
        <w:t>2015</w:t>
      </w:r>
      <w:r w:rsidRPr="00A50DA5">
        <w:rPr>
          <w:rtl/>
          <w:lang w:bidi="ar-EG"/>
        </w:rPr>
        <w:t xml:space="preserve">، وقانوني العقوبات والإجراءات الجنائية فيما لم يرد فيه نص </w:t>
      </w:r>
      <w:r w:rsidRPr="00A50DA5">
        <w:rPr>
          <w:rFonts w:hint="cs"/>
          <w:rtl/>
          <w:lang w:bidi="ar-EG"/>
        </w:rPr>
        <w:t>في هذين القانونين،</w:t>
      </w:r>
      <w:r w:rsidRPr="00A50DA5">
        <w:rPr>
          <w:rtl/>
          <w:lang w:bidi="ar-EG"/>
        </w:rPr>
        <w:t xml:space="preserve"> بالإضافة إلى أحكام القانون الدولي لحقوق الإنسان القائم على الالتزامات الدستورية والقانونية ذات الصلة، والعهود والاتفاقيات الدولية التي انضمت وصادقت عليها جمهورية مصر العربية، ومن أبرزها العهد الدولي للحقوق المدنية والسياسية، واتفاقية مناهضة التعذيب وغيره من ضروب المعاملة أو العقوبة القاسية أو اللاإنسانية أو المهنية، فضلًا عن الاتفاقيات الإقليمية ذات الصلة.</w:t>
      </w:r>
    </w:p>
    <w:p w14:paraId="15A4A1A3" w14:textId="77777777" w:rsidR="005468C6" w:rsidRPr="00A50DA5" w:rsidRDefault="005468C6" w:rsidP="005468C6">
      <w:pPr>
        <w:pStyle w:val="SingleTxtGA"/>
        <w:rPr>
          <w:lang w:bidi="ar-EG"/>
        </w:rPr>
      </w:pPr>
      <w:r w:rsidRPr="009B7DD7">
        <w:rPr>
          <w:lang w:bidi="ar-EG"/>
        </w:rPr>
        <w:t>83</w:t>
      </w:r>
      <w:r>
        <w:rPr>
          <w:rtl/>
          <w:lang w:bidi="ar-EG"/>
        </w:rPr>
        <w:t>-</w:t>
      </w:r>
      <w:r>
        <w:rPr>
          <w:rtl/>
          <w:lang w:bidi="ar-EG"/>
        </w:rPr>
        <w:tab/>
      </w:r>
      <w:r w:rsidRPr="009B7DD7">
        <w:rPr>
          <w:rFonts w:hint="cs"/>
          <w:b/>
          <w:bCs/>
          <w:rtl/>
          <w:lang w:bidi="ar-EG"/>
        </w:rPr>
        <w:t>وبشأن توفير إنصاف فعال لضحايا الإرهاب</w:t>
      </w:r>
      <w:r w:rsidRPr="00A50DA5">
        <w:rPr>
          <w:rFonts w:hint="cs"/>
          <w:rtl/>
          <w:lang w:bidi="ar-EG"/>
        </w:rPr>
        <w:t xml:space="preserve">؛ </w:t>
      </w:r>
      <w:r w:rsidRPr="00A50DA5">
        <w:rPr>
          <w:rtl/>
          <w:lang w:bidi="ar-EG"/>
        </w:rPr>
        <w:t xml:space="preserve">ترتكز السياسة الوطنية لتكريم ضحايا الإرهاب على عدد من الركائز </w:t>
      </w:r>
      <w:r w:rsidRPr="00A50DA5">
        <w:rPr>
          <w:rFonts w:hint="cs"/>
          <w:rtl/>
          <w:lang w:bidi="ar-EG"/>
        </w:rPr>
        <w:t>التي</w:t>
      </w:r>
      <w:r w:rsidRPr="00A50DA5">
        <w:rPr>
          <w:rtl/>
          <w:lang w:bidi="ar-EG"/>
        </w:rPr>
        <w:t xml:space="preserve"> تتمثل في: إظهار التعاطف والاحترام والتقدير لضحايا الإرهاب من مختلف الفئات؛ ومراعاة احتياجات هؤلاء الضحايا في الآجال القصيرة والمتوسطة والطويلة؛ وضمان حصول ضحايا الإرهاب على المساعدات الفعالة والسريعة والمناسبة لاحتياجاتهم؛ والترابط بين مختلف صور </w:t>
      </w:r>
      <w:r w:rsidRPr="00A50DA5">
        <w:rPr>
          <w:rFonts w:hint="cs"/>
          <w:rtl/>
          <w:lang w:bidi="ar-EG"/>
        </w:rPr>
        <w:t>الاحتياجات</w:t>
      </w:r>
      <w:r w:rsidRPr="00A50DA5">
        <w:rPr>
          <w:rtl/>
          <w:lang w:bidi="ar-EG"/>
        </w:rPr>
        <w:t xml:space="preserve"> للمساعدة والدعم القانوني والمؤسسي والطبي والنفسي والاجتماعي والمادي والأدبي. أسست الدولة صندوق تكريم شهداء وضحايا العمليات الحربية والإرهابية والأمنية، وأسرهم الصادر بالقانون رقم</w:t>
      </w:r>
      <w:r>
        <w:rPr>
          <w:rFonts w:hint="cs"/>
          <w:rtl/>
          <w:lang w:bidi="ar-EG"/>
        </w:rPr>
        <w:t> </w:t>
      </w:r>
      <w:r w:rsidRPr="009B7DD7">
        <w:rPr>
          <w:rtl/>
          <w:lang w:bidi="ar-EG"/>
        </w:rPr>
        <w:t>16</w:t>
      </w:r>
      <w:r w:rsidRPr="00A50DA5">
        <w:rPr>
          <w:rtl/>
          <w:lang w:bidi="ar-EG"/>
        </w:rPr>
        <w:t xml:space="preserve"> لسنة </w:t>
      </w:r>
      <w:r w:rsidRPr="009B7DD7">
        <w:rPr>
          <w:rtl/>
          <w:lang w:bidi="ar-EG"/>
        </w:rPr>
        <w:t>2018</w:t>
      </w:r>
      <w:r w:rsidRPr="00A50DA5">
        <w:rPr>
          <w:rtl/>
          <w:lang w:bidi="ar-EG"/>
        </w:rPr>
        <w:t xml:space="preserve"> الذى يعتبر آلية وطنية مؤسسية ومستدامة يمكنها الوفاء بشكل فعال بحقوق ضحايا الإرهاب واحتياجاتهم بإشراك المجتمع بأسره في دعم وتكريم ومساندة ضحايا الإرهاب ممن فقدوا حياتهم أو أصيبوا بعد العمل بالدستور في </w:t>
      </w:r>
      <w:r w:rsidRPr="009B7DD7">
        <w:rPr>
          <w:rtl/>
          <w:lang w:bidi="ar-EG"/>
        </w:rPr>
        <w:t>18</w:t>
      </w:r>
      <w:r w:rsidRPr="00A50DA5">
        <w:rPr>
          <w:rtl/>
          <w:lang w:bidi="ar-EG"/>
        </w:rPr>
        <w:t xml:space="preserve"> يناير </w:t>
      </w:r>
      <w:r w:rsidRPr="009B7DD7">
        <w:rPr>
          <w:rtl/>
          <w:lang w:bidi="ar-EG"/>
        </w:rPr>
        <w:t>2014</w:t>
      </w:r>
      <w:r w:rsidRPr="00A50DA5">
        <w:rPr>
          <w:rtl/>
          <w:lang w:bidi="ar-EG"/>
        </w:rPr>
        <w:t xml:space="preserve">، ويستهدف الصندوق تكريم الشهداء ومن في حكمهم وضحايا </w:t>
      </w:r>
      <w:r w:rsidRPr="00A50DA5">
        <w:rPr>
          <w:rFonts w:hint="cs"/>
          <w:rtl/>
          <w:lang w:bidi="ar-EG"/>
        </w:rPr>
        <w:t>ومفقودي</w:t>
      </w:r>
      <w:r w:rsidRPr="00A50DA5">
        <w:rPr>
          <w:rtl/>
          <w:lang w:bidi="ar-EG"/>
        </w:rPr>
        <w:t xml:space="preserve"> ومصابي العمليات الإرهابية وأسرهم ودعمهم ورعايتهم في كافة المجالات الاجتماعية والصحية والتعليمية وصرف التعويضات المستحقة لهم.</w:t>
      </w:r>
    </w:p>
    <w:p w14:paraId="67D9AB07" w14:textId="77777777" w:rsidR="005468C6" w:rsidRPr="009B7DD7" w:rsidRDefault="005468C6" w:rsidP="005468C6">
      <w:pPr>
        <w:pStyle w:val="H1GA"/>
        <w:rPr>
          <w:rtl/>
          <w:lang w:bidi="ar-EG"/>
        </w:rPr>
      </w:pPr>
      <w:r w:rsidRPr="009B7DD7">
        <w:rPr>
          <w:rtl/>
          <w:lang w:bidi="ar-EG"/>
        </w:rPr>
        <w:tab/>
      </w:r>
      <w:r w:rsidRPr="009B7DD7">
        <w:rPr>
          <w:rFonts w:hint="cs"/>
          <w:rtl/>
          <w:lang w:bidi="ar-EG"/>
        </w:rPr>
        <w:t>شين</w:t>
      </w:r>
      <w:r w:rsidRPr="009B7DD7">
        <w:rPr>
          <w:rtl/>
          <w:lang w:bidi="ar-EG"/>
        </w:rPr>
        <w:t>–</w:t>
      </w:r>
      <w:r w:rsidRPr="009B7DD7">
        <w:rPr>
          <w:rtl/>
          <w:lang w:bidi="ar-EG"/>
        </w:rPr>
        <w:tab/>
        <w:t>الرد على الفقرة (23) من قائمة القضايا</w:t>
      </w:r>
    </w:p>
    <w:p w14:paraId="248309F4" w14:textId="77777777" w:rsidR="005468C6" w:rsidRPr="00A50DA5" w:rsidRDefault="005468C6" w:rsidP="005468C6">
      <w:pPr>
        <w:pStyle w:val="SingleTxtGA"/>
        <w:rPr>
          <w:lang w:bidi="ar-EG"/>
        </w:rPr>
      </w:pPr>
      <w:r w:rsidRPr="009B7DD7">
        <w:rPr>
          <w:lang w:bidi="ar-EG"/>
        </w:rPr>
        <w:t>84</w:t>
      </w:r>
      <w:r>
        <w:rPr>
          <w:rtl/>
          <w:lang w:bidi="ar-EG"/>
        </w:rPr>
        <w:t>-</w:t>
      </w:r>
      <w:r>
        <w:rPr>
          <w:rtl/>
          <w:lang w:bidi="ar-EG"/>
        </w:rPr>
        <w:tab/>
      </w:r>
      <w:r w:rsidRPr="00A50DA5">
        <w:rPr>
          <w:rtl/>
          <w:lang w:bidi="ar-EG"/>
        </w:rPr>
        <w:t xml:space="preserve">وبالإحالة لما سبق وطبقًا لما ورد بالنصوص التشريعية فإنه يحق للمدعي بالحق المدني (المجني عليه) أن يتقدم برفع دعواه بطلب التعويض في ثلاث أحوال قررها القانون إما أمام النيابة العامة </w:t>
      </w:r>
      <w:r w:rsidRPr="00A50DA5">
        <w:rPr>
          <w:rtl/>
          <w:lang w:bidi="ar-EG"/>
        </w:rPr>
        <w:lastRenderedPageBreak/>
        <w:t>أثناء مباشرة التحقيق الجنائي في الواقعة أو بدعوى أمام المحكمة أثناء نظر الدعوى الجنائية أمام الدائرة المختصة أو بدعوى مبتدئه أمام المحكمة المدنية عقب صدور الحكم</w:t>
      </w:r>
      <w:r w:rsidRPr="00A50DA5">
        <w:rPr>
          <w:lang w:bidi="ar-EG"/>
        </w:rPr>
        <w:t>.</w:t>
      </w:r>
    </w:p>
    <w:p w14:paraId="5221AA62" w14:textId="77777777" w:rsidR="005468C6" w:rsidRPr="00A50DA5" w:rsidRDefault="005468C6" w:rsidP="005468C6">
      <w:pPr>
        <w:pStyle w:val="SingleTxtGA"/>
        <w:rPr>
          <w:lang w:bidi="ar-EG"/>
        </w:rPr>
      </w:pPr>
      <w:r w:rsidRPr="009B7DD7">
        <w:rPr>
          <w:lang w:bidi="ar-EG"/>
        </w:rPr>
        <w:t>85</w:t>
      </w:r>
      <w:r>
        <w:rPr>
          <w:rtl/>
          <w:lang w:bidi="ar-EG"/>
        </w:rPr>
        <w:t>-</w:t>
      </w:r>
      <w:r>
        <w:rPr>
          <w:rtl/>
          <w:lang w:bidi="ar-EG"/>
        </w:rPr>
        <w:tab/>
      </w:r>
      <w:r w:rsidRPr="00A50DA5">
        <w:rPr>
          <w:rtl/>
          <w:lang w:bidi="ar-EG"/>
        </w:rPr>
        <w:t>وتخضع ت</w:t>
      </w:r>
      <w:r w:rsidRPr="00A50DA5">
        <w:rPr>
          <w:rFonts w:hint="cs"/>
          <w:rtl/>
          <w:lang w:bidi="ar-EG"/>
        </w:rPr>
        <w:t>حديد</w:t>
      </w:r>
      <w:r w:rsidRPr="00A50DA5">
        <w:rPr>
          <w:rtl/>
          <w:lang w:bidi="ar-EG"/>
        </w:rPr>
        <w:t xml:space="preserve"> قيمة التعويض إلى السلطة التقديرية للقاضي وبحسب درجة جسامة الضرر</w:t>
      </w:r>
      <w:r w:rsidRPr="00A50DA5">
        <w:rPr>
          <w:rFonts w:hint="cs"/>
          <w:rtl/>
          <w:lang w:bidi="ar-EG"/>
        </w:rPr>
        <w:t xml:space="preserve"> المادي والأدبي، </w:t>
      </w:r>
      <w:r w:rsidRPr="00A50DA5">
        <w:rPr>
          <w:rtl/>
          <w:lang w:bidi="ar-EG"/>
        </w:rPr>
        <w:t>ونسبة العجز إن وجدت وفي سبيل ذلك ولضمان أحقية المجني عليه يتم إحالة المجني عليه إلى مصلحة الطب الشرعي لإعداد تقرير مفصل بالحالة والاصابة ونوعها وسببها ومعقولية حدوثها ونسبة العجز المحققة إن وجدت ومن خلال جميع ما سبق يتم تحديد قيمة مبلغ التعويض المنصرف للمجني عليه.</w:t>
      </w:r>
    </w:p>
    <w:p w14:paraId="70925C26" w14:textId="77777777" w:rsidR="005468C6" w:rsidRPr="00A50DA5" w:rsidRDefault="005468C6" w:rsidP="005468C6">
      <w:pPr>
        <w:pStyle w:val="SingleTxtGA"/>
        <w:rPr>
          <w:rtl/>
          <w:lang w:bidi="ar-EG"/>
        </w:rPr>
      </w:pPr>
      <w:r w:rsidRPr="009B7DD7">
        <w:rPr>
          <w:rtl/>
          <w:lang w:bidi="ar-EG"/>
        </w:rPr>
        <w:t>86</w:t>
      </w:r>
      <w:r>
        <w:rPr>
          <w:rtl/>
          <w:lang w:bidi="ar-EG"/>
        </w:rPr>
        <w:t>-</w:t>
      </w:r>
      <w:r>
        <w:rPr>
          <w:rtl/>
          <w:lang w:bidi="ar-EG"/>
        </w:rPr>
        <w:tab/>
      </w:r>
      <w:r w:rsidRPr="00A50DA5">
        <w:rPr>
          <w:rFonts w:hint="cs"/>
          <w:rtl/>
          <w:lang w:bidi="ar-EG"/>
        </w:rPr>
        <w:t xml:space="preserve">تجدر الإشارة إلى سابق إسهام الحكومة المصرية طوعياً </w:t>
      </w:r>
      <w:r w:rsidRPr="00A50DA5">
        <w:rPr>
          <w:rtl/>
          <w:lang w:bidi="ar-EG"/>
        </w:rPr>
        <w:t>لصندوق الأمم المتحدة للتبرعات لضحايا التعذيب</w:t>
      </w:r>
      <w:r w:rsidRPr="00A50DA5">
        <w:rPr>
          <w:rFonts w:hint="cs"/>
          <w:rtl/>
          <w:lang w:bidi="ar-EG"/>
        </w:rPr>
        <w:t xml:space="preserve"> في عامي </w:t>
      </w:r>
      <w:r w:rsidRPr="009B7DD7">
        <w:rPr>
          <w:rFonts w:hint="cs"/>
          <w:rtl/>
          <w:lang w:bidi="ar-EG"/>
        </w:rPr>
        <w:t>2014</w:t>
      </w:r>
      <w:r w:rsidRPr="00A50DA5">
        <w:rPr>
          <w:rFonts w:hint="cs"/>
          <w:rtl/>
          <w:lang w:bidi="ar-EG"/>
        </w:rPr>
        <w:t xml:space="preserve"> و</w:t>
      </w:r>
      <w:r w:rsidRPr="009B7DD7">
        <w:rPr>
          <w:rFonts w:hint="cs"/>
          <w:rtl/>
          <w:lang w:bidi="ar-EG"/>
        </w:rPr>
        <w:t>2019</w:t>
      </w:r>
      <w:r w:rsidRPr="00A50DA5">
        <w:rPr>
          <w:rFonts w:hint="cs"/>
          <w:rtl/>
          <w:lang w:bidi="ar-EG"/>
        </w:rPr>
        <w:t xml:space="preserve">، وذلك بقيمة بمبلغ </w:t>
      </w:r>
      <w:r w:rsidRPr="009B7DD7">
        <w:rPr>
          <w:rFonts w:hint="cs"/>
          <w:rtl/>
          <w:lang w:bidi="ar-EG"/>
        </w:rPr>
        <w:t>10</w:t>
      </w:r>
      <w:r w:rsidRPr="00A50DA5">
        <w:rPr>
          <w:rFonts w:hint="cs"/>
          <w:rtl/>
          <w:lang w:bidi="ar-EG"/>
        </w:rPr>
        <w:t xml:space="preserve"> آلاف دولار في كل مرة.</w:t>
      </w:r>
    </w:p>
    <w:p w14:paraId="39E602E2" w14:textId="77777777" w:rsidR="005468C6" w:rsidRPr="009B7DD7" w:rsidRDefault="005468C6" w:rsidP="005468C6">
      <w:pPr>
        <w:pStyle w:val="H1GA"/>
        <w:rPr>
          <w:rtl/>
          <w:lang w:bidi="ar-EG"/>
        </w:rPr>
      </w:pPr>
      <w:r w:rsidRPr="009B7DD7">
        <w:rPr>
          <w:rtl/>
          <w:lang w:bidi="ar-EG"/>
        </w:rPr>
        <w:tab/>
      </w:r>
      <w:r w:rsidRPr="009B7DD7">
        <w:rPr>
          <w:rFonts w:hint="cs"/>
          <w:rtl/>
          <w:lang w:bidi="ar-EG"/>
        </w:rPr>
        <w:t>تاء</w:t>
      </w:r>
      <w:r w:rsidRPr="009B7DD7">
        <w:rPr>
          <w:rtl/>
          <w:lang w:bidi="ar-EG"/>
        </w:rPr>
        <w:t>–</w:t>
      </w:r>
      <w:r w:rsidRPr="009B7DD7">
        <w:rPr>
          <w:rtl/>
          <w:lang w:bidi="ar-EG"/>
        </w:rPr>
        <w:tab/>
        <w:t>الرد على الفقرة (24) من قائمة القضايا</w:t>
      </w:r>
    </w:p>
    <w:p w14:paraId="4809734A" w14:textId="77777777" w:rsidR="005468C6" w:rsidRPr="00EA4EF3" w:rsidRDefault="005468C6" w:rsidP="005468C6">
      <w:pPr>
        <w:pStyle w:val="SingleTxtGA"/>
        <w:rPr>
          <w:spacing w:val="-2"/>
          <w:rtl/>
          <w:lang w:bidi="ar-EG"/>
        </w:rPr>
      </w:pPr>
      <w:r w:rsidRPr="009B7DD7">
        <w:rPr>
          <w:rtl/>
          <w:lang w:bidi="ar-EG"/>
        </w:rPr>
        <w:t>87</w:t>
      </w:r>
      <w:r>
        <w:rPr>
          <w:rtl/>
          <w:lang w:bidi="ar-EG"/>
        </w:rPr>
        <w:t>-</w:t>
      </w:r>
      <w:r>
        <w:rPr>
          <w:rtl/>
          <w:lang w:bidi="ar-EG"/>
        </w:rPr>
        <w:tab/>
      </w:r>
      <w:r w:rsidRPr="00EA4EF3">
        <w:rPr>
          <w:rFonts w:hint="cs"/>
          <w:spacing w:val="-2"/>
          <w:rtl/>
          <w:lang w:bidi="ar-EG"/>
        </w:rPr>
        <w:t xml:space="preserve">تم </w:t>
      </w:r>
      <w:r w:rsidRPr="00EA4EF3">
        <w:rPr>
          <w:spacing w:val="-2"/>
          <w:rtl/>
          <w:lang w:bidi="ar-EG"/>
        </w:rPr>
        <w:t>تضمين</w:t>
      </w:r>
      <w:r w:rsidRPr="00EA4EF3">
        <w:rPr>
          <w:rFonts w:hint="cs"/>
          <w:spacing w:val="-2"/>
          <w:rtl/>
          <w:lang w:bidi="ar-EG"/>
        </w:rPr>
        <w:t xml:space="preserve"> الحظر الدستوري بمنع التعذيب وإساءة المعاملة </w:t>
      </w:r>
      <w:r w:rsidRPr="00EA4EF3">
        <w:rPr>
          <w:spacing w:val="-2"/>
          <w:rtl/>
          <w:lang w:bidi="ar-EG"/>
        </w:rPr>
        <w:t>صراحة في القوانين والتعليمات</w:t>
      </w:r>
      <w:r w:rsidRPr="00EA4EF3">
        <w:rPr>
          <w:rFonts w:hint="cs"/>
          <w:spacing w:val="-2"/>
          <w:rtl/>
          <w:lang w:bidi="ar-EG"/>
        </w:rPr>
        <w:t xml:space="preserve"> الخاصة ب</w:t>
      </w:r>
      <w:r w:rsidRPr="00EA4EF3">
        <w:rPr>
          <w:spacing w:val="-2"/>
          <w:rtl/>
          <w:lang w:bidi="ar-EG"/>
        </w:rPr>
        <w:t xml:space="preserve">تنظيم واجبات ووظائف </w:t>
      </w:r>
      <w:r w:rsidRPr="00EA4EF3">
        <w:rPr>
          <w:rFonts w:hint="cs"/>
          <w:spacing w:val="-2"/>
          <w:rtl/>
          <w:lang w:bidi="ar-EG"/>
        </w:rPr>
        <w:t>النيابة العامة، و</w:t>
      </w:r>
      <w:r w:rsidRPr="00EA4EF3">
        <w:rPr>
          <w:spacing w:val="-2"/>
          <w:rtl/>
          <w:lang w:bidi="ar-EG"/>
        </w:rPr>
        <w:t>الموظفين المكلفين بإنفاذ القوانين</w:t>
      </w:r>
      <w:r w:rsidRPr="00EA4EF3">
        <w:rPr>
          <w:rFonts w:hint="cs"/>
          <w:spacing w:val="-2"/>
          <w:rtl/>
          <w:lang w:bidi="ar-EG"/>
        </w:rPr>
        <w:t xml:space="preserve">، </w:t>
      </w:r>
      <w:r w:rsidRPr="00EA4EF3">
        <w:rPr>
          <w:spacing w:val="-2"/>
          <w:rtl/>
          <w:lang w:bidi="ar-EG"/>
        </w:rPr>
        <w:t>والعاملين في مجال الطب. وتنص</w:t>
      </w:r>
      <w:r w:rsidRPr="00EA4EF3">
        <w:rPr>
          <w:rFonts w:hint="cs"/>
          <w:spacing w:val="-2"/>
          <w:rtl/>
          <w:lang w:bidi="ar-EG"/>
        </w:rPr>
        <w:t xml:space="preserve"> </w:t>
      </w:r>
      <w:r w:rsidRPr="00EA4EF3">
        <w:rPr>
          <w:spacing w:val="-2"/>
          <w:rtl/>
          <w:lang w:bidi="ar-EG"/>
        </w:rPr>
        <w:t xml:space="preserve">التعليمات القضائية المنظمة لعمل النيابة العامة على أن "يراعي المحقق في تعامله مع المتهم احترام كرامته </w:t>
      </w:r>
      <w:proofErr w:type="spellStart"/>
      <w:r w:rsidRPr="00EA4EF3">
        <w:rPr>
          <w:spacing w:val="-2"/>
          <w:rtl/>
          <w:lang w:bidi="ar-EG"/>
        </w:rPr>
        <w:t>وآدميته</w:t>
      </w:r>
      <w:proofErr w:type="spellEnd"/>
      <w:r w:rsidRPr="00EA4EF3">
        <w:rPr>
          <w:spacing w:val="-2"/>
          <w:rtl/>
          <w:lang w:bidi="ar-EG"/>
        </w:rPr>
        <w:t xml:space="preserve">، وذلك بالابتعاد عن الأساليب والعبارات التي تتضمن امتهاناً لكرامة الإنسان، كما لا يجوز </w:t>
      </w:r>
      <w:r w:rsidRPr="00EA4EF3">
        <w:rPr>
          <w:rFonts w:hint="cs"/>
          <w:spacing w:val="-2"/>
          <w:rtl/>
          <w:lang w:bidi="ar-EG"/>
        </w:rPr>
        <w:t>الالتجاء</w:t>
      </w:r>
      <w:r w:rsidRPr="00EA4EF3">
        <w:rPr>
          <w:spacing w:val="-2"/>
          <w:rtl/>
          <w:lang w:bidi="ar-EG"/>
        </w:rPr>
        <w:t xml:space="preserve"> إلى التعذيب ابتغاء الحصول على الاعتراف بارتكاب الحادث الذي يجري التحقيق فيه". </w:t>
      </w:r>
    </w:p>
    <w:p w14:paraId="2D98B9E5" w14:textId="77777777" w:rsidR="005468C6" w:rsidRPr="00A50DA5" w:rsidRDefault="005468C6" w:rsidP="005468C6">
      <w:pPr>
        <w:pStyle w:val="SingleTxtGA"/>
        <w:rPr>
          <w:rtl/>
          <w:lang w:bidi="ar-EG"/>
        </w:rPr>
      </w:pPr>
      <w:r w:rsidRPr="009B7DD7">
        <w:rPr>
          <w:rtl/>
          <w:lang w:bidi="ar-EG"/>
        </w:rPr>
        <w:t>88</w:t>
      </w:r>
      <w:r>
        <w:rPr>
          <w:rtl/>
          <w:lang w:bidi="ar-EG"/>
        </w:rPr>
        <w:t>-</w:t>
      </w:r>
      <w:r>
        <w:rPr>
          <w:rtl/>
          <w:lang w:bidi="ar-EG"/>
        </w:rPr>
        <w:tab/>
      </w:r>
      <w:r w:rsidRPr="009B7DD7">
        <w:rPr>
          <w:rFonts w:hint="cs"/>
          <w:b/>
          <w:bCs/>
          <w:rtl/>
          <w:lang w:bidi="ar-EG"/>
        </w:rPr>
        <w:t xml:space="preserve">وفى الممارسة القضائية تكرس أحكام القضاء </w:t>
      </w:r>
      <w:r w:rsidRPr="009B7DD7">
        <w:rPr>
          <w:b/>
          <w:bCs/>
          <w:rtl/>
          <w:lang w:bidi="ar-EG"/>
        </w:rPr>
        <w:t>عدم الاستناد إلى الأقوال التي يثبت أنها صدرت نتيجة التعذيب</w:t>
      </w:r>
      <w:r w:rsidRPr="009B7DD7">
        <w:rPr>
          <w:rFonts w:hint="cs"/>
          <w:b/>
          <w:bCs/>
          <w:rtl/>
          <w:lang w:bidi="ar-EG"/>
        </w:rPr>
        <w:t>،</w:t>
      </w:r>
      <w:r w:rsidRPr="009B7DD7">
        <w:rPr>
          <w:rFonts w:hint="cs"/>
          <w:b/>
          <w:bCs/>
          <w:u w:val="single"/>
          <w:rtl/>
          <w:lang w:bidi="ar-EG"/>
        </w:rPr>
        <w:t xml:space="preserve"> </w:t>
      </w:r>
      <w:r w:rsidRPr="00A50DA5">
        <w:rPr>
          <w:rFonts w:hint="cs"/>
          <w:rtl/>
          <w:lang w:bidi="ar-EG"/>
        </w:rPr>
        <w:t xml:space="preserve">فأكدت محكمة النقض في العديد من أحكامها المتواترة، إهدار (استبعاد) كل دليل مهما كان نوعه </w:t>
      </w:r>
      <w:r w:rsidRPr="00A50DA5">
        <w:rPr>
          <w:rtl/>
          <w:lang w:bidi="ar-EG"/>
        </w:rPr>
        <w:t xml:space="preserve">طالما جاء عن إرادة غير حرة، سواء رجع ذلك لأي ممارسة من ممارسات التعذيب أو المعاملة الإنسانية، أو رجع لمجرد التهديد بها أو التأثير بشكل مباشر أو غير مباشر فيمن أدلى بالأقوال. </w:t>
      </w:r>
      <w:r w:rsidRPr="00A50DA5">
        <w:rPr>
          <w:rFonts w:hint="cs"/>
          <w:rtl/>
          <w:lang w:bidi="ar-EG"/>
        </w:rPr>
        <w:t xml:space="preserve">وفى العديد من أحكام محكمة النقض المتواترة تعتبر أن </w:t>
      </w:r>
      <w:r w:rsidRPr="00A50DA5">
        <w:rPr>
          <w:rtl/>
          <w:lang w:bidi="ar-EG"/>
        </w:rPr>
        <w:t>إغفال</w:t>
      </w:r>
      <w:r w:rsidRPr="00A50DA5">
        <w:rPr>
          <w:rFonts w:hint="cs"/>
          <w:rtl/>
          <w:lang w:bidi="ar-EG"/>
        </w:rPr>
        <w:t xml:space="preserve"> محكمة الموضوع لمبدأ استبعاد الدليل المستمد من الإكراه وعدم الرد عليه مبررا قانونيا لنقض الحكم.</w:t>
      </w:r>
      <w:r w:rsidRPr="00A50DA5">
        <w:rPr>
          <w:rtl/>
          <w:lang w:bidi="ar-EG"/>
        </w:rPr>
        <w:t xml:space="preserve"> كما تبطل أحكام القضاء المتعاقبة الاعتراف</w:t>
      </w:r>
      <w:r w:rsidRPr="00A50DA5">
        <w:rPr>
          <w:rFonts w:hint="cs"/>
          <w:rtl/>
          <w:lang w:bidi="ar-EG"/>
        </w:rPr>
        <w:t xml:space="preserve"> الصادر نتيجة إكراه </w:t>
      </w:r>
      <w:r w:rsidRPr="00A50DA5">
        <w:rPr>
          <w:rtl/>
          <w:lang w:bidi="ar-EG"/>
        </w:rPr>
        <w:t xml:space="preserve">ولا تعول على هذا الاعتراف في أحوال الإدانة، ولو كان التدليل الناتج عن الاعتراف صادقاً ومطابقاً للأدلة الأخرى المشروعة القائمة في الدعوى. فالغلبة للشرعية الإجرائية حتى ولو أدى إعمالها لإفلات مجرم من العقاب، وذلك لاعتبارات أسمى </w:t>
      </w:r>
      <w:r w:rsidRPr="00A50DA5">
        <w:rPr>
          <w:rFonts w:hint="cs"/>
          <w:rtl/>
          <w:lang w:bidi="ar-EG"/>
        </w:rPr>
        <w:t>كما ورد في</w:t>
      </w:r>
      <w:r w:rsidRPr="00A50DA5">
        <w:rPr>
          <w:rtl/>
          <w:lang w:bidi="ar-EG"/>
        </w:rPr>
        <w:t xml:space="preserve"> الدستور والقانون</w:t>
      </w:r>
      <w:r w:rsidRPr="00A50DA5">
        <w:rPr>
          <w:rFonts w:hint="cs"/>
          <w:rtl/>
          <w:lang w:bidi="ar-EG"/>
        </w:rPr>
        <w:t>.</w:t>
      </w:r>
    </w:p>
    <w:p w14:paraId="57206221" w14:textId="77777777" w:rsidR="005468C6" w:rsidRPr="00721312" w:rsidRDefault="005468C6" w:rsidP="005468C6">
      <w:pPr>
        <w:pStyle w:val="SingleTxtGA"/>
        <w:rPr>
          <w:spacing w:val="-4"/>
          <w:lang w:bidi="ar-EG"/>
        </w:rPr>
      </w:pPr>
      <w:r w:rsidRPr="009B7DD7">
        <w:rPr>
          <w:spacing w:val="-4"/>
          <w:lang w:bidi="ar-EG"/>
        </w:rPr>
        <w:t>89</w:t>
      </w:r>
      <w:r w:rsidRPr="00721312">
        <w:rPr>
          <w:spacing w:val="-4"/>
          <w:rtl/>
          <w:lang w:bidi="ar-EG"/>
        </w:rPr>
        <w:t>-</w:t>
      </w:r>
      <w:r w:rsidRPr="00721312">
        <w:rPr>
          <w:spacing w:val="-4"/>
          <w:rtl/>
          <w:lang w:bidi="ar-EG"/>
        </w:rPr>
        <w:tab/>
        <w:t>وللمتهم حق الصمت، وكل قول يثبت أنه صدر من محتجز تحت وطأة شيء مما تقدم، أو التهديد بشيء منه، يهدر ولا يعول عليه</w:t>
      </w:r>
      <w:r w:rsidRPr="00721312">
        <w:rPr>
          <w:rFonts w:hint="cs"/>
          <w:spacing w:val="-4"/>
          <w:rtl/>
          <w:lang w:bidi="ar-EG"/>
        </w:rPr>
        <w:t>،</w:t>
      </w:r>
      <w:r w:rsidRPr="00721312">
        <w:rPr>
          <w:spacing w:val="-4"/>
          <w:rtl/>
          <w:lang w:bidi="ar-EG"/>
        </w:rPr>
        <w:t xml:space="preserve"> </w:t>
      </w:r>
      <w:r w:rsidRPr="00721312">
        <w:rPr>
          <w:rFonts w:hint="cs"/>
          <w:spacing w:val="-4"/>
          <w:rtl/>
          <w:lang w:bidi="ar-EG"/>
        </w:rPr>
        <w:t>و</w:t>
      </w:r>
      <w:r w:rsidRPr="00721312">
        <w:rPr>
          <w:spacing w:val="-4"/>
          <w:rtl/>
          <w:lang w:bidi="ar-EG"/>
        </w:rPr>
        <w:t xml:space="preserve">استقر قضاء </w:t>
      </w:r>
      <w:r w:rsidRPr="00721312">
        <w:rPr>
          <w:rFonts w:hint="cs"/>
          <w:spacing w:val="-4"/>
          <w:rtl/>
          <w:lang w:bidi="ar-EG"/>
        </w:rPr>
        <w:t xml:space="preserve">محكمة </w:t>
      </w:r>
      <w:r w:rsidRPr="00721312">
        <w:rPr>
          <w:spacing w:val="-4"/>
          <w:rtl/>
          <w:lang w:bidi="ar-EG"/>
        </w:rPr>
        <w:t>النقض على "أن سكوت المتهم لا يصح أن يتخذ قرينة على ثبوت التهمة ضده"</w:t>
      </w:r>
      <w:r w:rsidRPr="00721312">
        <w:rPr>
          <w:rFonts w:hint="cs"/>
          <w:spacing w:val="-4"/>
          <w:rtl/>
          <w:lang w:bidi="ar-EG"/>
        </w:rPr>
        <w:t xml:space="preserve"> </w:t>
      </w:r>
      <w:r w:rsidRPr="00721312">
        <w:rPr>
          <w:spacing w:val="-4"/>
          <w:rtl/>
          <w:lang w:bidi="ar-EG"/>
        </w:rPr>
        <w:t xml:space="preserve">(نقض </w:t>
      </w:r>
      <w:r w:rsidRPr="009B7DD7">
        <w:rPr>
          <w:spacing w:val="-4"/>
          <w:rtl/>
          <w:lang w:bidi="ar-EG"/>
        </w:rPr>
        <w:t>18</w:t>
      </w:r>
      <w:r w:rsidRPr="00721312">
        <w:rPr>
          <w:spacing w:val="-4"/>
          <w:rtl/>
          <w:lang w:bidi="ar-EG"/>
        </w:rPr>
        <w:t>/</w:t>
      </w:r>
      <w:r w:rsidRPr="009B7DD7">
        <w:rPr>
          <w:spacing w:val="-4"/>
          <w:rtl/>
          <w:lang w:bidi="ar-EG"/>
        </w:rPr>
        <w:t>3</w:t>
      </w:r>
      <w:r w:rsidRPr="00721312">
        <w:rPr>
          <w:spacing w:val="-4"/>
          <w:rtl/>
          <w:lang w:bidi="ar-EG"/>
        </w:rPr>
        <w:t>/</w:t>
      </w:r>
      <w:r w:rsidRPr="009B7DD7">
        <w:rPr>
          <w:spacing w:val="-4"/>
          <w:rtl/>
          <w:lang w:bidi="ar-EG"/>
        </w:rPr>
        <w:t>1973</w:t>
      </w:r>
      <w:r w:rsidRPr="00721312">
        <w:rPr>
          <w:spacing w:val="-4"/>
          <w:rtl/>
          <w:lang w:bidi="ar-EG"/>
        </w:rPr>
        <w:t xml:space="preserve">، مجموعة أحكام النقض، س </w:t>
      </w:r>
      <w:r w:rsidRPr="009B7DD7">
        <w:rPr>
          <w:spacing w:val="-4"/>
          <w:rtl/>
          <w:lang w:bidi="ar-EG"/>
        </w:rPr>
        <w:t>24</w:t>
      </w:r>
      <w:r w:rsidRPr="00721312">
        <w:rPr>
          <w:spacing w:val="-4"/>
          <w:rtl/>
          <w:lang w:bidi="ar-EG"/>
        </w:rPr>
        <w:t xml:space="preserve">، رقم </w:t>
      </w:r>
      <w:r w:rsidRPr="009B7DD7">
        <w:rPr>
          <w:spacing w:val="-4"/>
          <w:rtl/>
          <w:lang w:bidi="ar-EG"/>
        </w:rPr>
        <w:t>73</w:t>
      </w:r>
      <w:r w:rsidRPr="00721312">
        <w:rPr>
          <w:spacing w:val="-4"/>
          <w:rtl/>
          <w:lang w:bidi="ar-EG"/>
        </w:rPr>
        <w:t xml:space="preserve">، ص </w:t>
      </w:r>
      <w:r w:rsidRPr="009B7DD7">
        <w:rPr>
          <w:spacing w:val="-4"/>
          <w:rtl/>
          <w:lang w:bidi="ar-EG"/>
        </w:rPr>
        <w:t>337</w:t>
      </w:r>
      <w:r w:rsidRPr="00721312">
        <w:rPr>
          <w:spacing w:val="-4"/>
          <w:rtl/>
          <w:lang w:bidi="ar-EG"/>
        </w:rPr>
        <w:t>)</w:t>
      </w:r>
      <w:r w:rsidRPr="00721312">
        <w:rPr>
          <w:rFonts w:hint="cs"/>
          <w:spacing w:val="-4"/>
          <w:rtl/>
          <w:lang w:bidi="ar-EG"/>
        </w:rPr>
        <w:t xml:space="preserve"> </w:t>
      </w:r>
      <w:r w:rsidRPr="00721312">
        <w:rPr>
          <w:spacing w:val="-4"/>
          <w:rtl/>
          <w:lang w:bidi="ar-EG"/>
        </w:rPr>
        <w:t>كما قض</w:t>
      </w:r>
      <w:r w:rsidRPr="00721312">
        <w:rPr>
          <w:rFonts w:hint="cs"/>
          <w:spacing w:val="-4"/>
          <w:rtl/>
          <w:lang w:bidi="ar-EG"/>
        </w:rPr>
        <w:t>ت محكمة النقض أيضأ</w:t>
      </w:r>
      <w:r w:rsidRPr="00721312">
        <w:rPr>
          <w:spacing w:val="-4"/>
          <w:rtl/>
          <w:lang w:bidi="ar-EG"/>
        </w:rPr>
        <w:t xml:space="preserve"> بأنه "من حق المتهم أن يختار الوقت أو الطريقة التي يبدى بها دفاعه، ولا يصح أن يتخذ من امتناعه عن الإجابة قرينة على ثبوت التهمة ضده." (نقض </w:t>
      </w:r>
      <w:r w:rsidRPr="009B7DD7">
        <w:rPr>
          <w:spacing w:val="-4"/>
          <w:rtl/>
          <w:lang w:bidi="ar-EG"/>
        </w:rPr>
        <w:t>17</w:t>
      </w:r>
      <w:r w:rsidRPr="00721312">
        <w:rPr>
          <w:spacing w:val="-4"/>
          <w:rtl/>
          <w:lang w:bidi="ar-EG"/>
        </w:rPr>
        <w:t>/</w:t>
      </w:r>
      <w:r w:rsidRPr="009B7DD7">
        <w:rPr>
          <w:spacing w:val="-4"/>
          <w:rtl/>
          <w:lang w:bidi="ar-EG"/>
        </w:rPr>
        <w:t>5</w:t>
      </w:r>
      <w:r w:rsidRPr="00721312">
        <w:rPr>
          <w:spacing w:val="-4"/>
          <w:rtl/>
          <w:lang w:bidi="ar-EG"/>
        </w:rPr>
        <w:t>/</w:t>
      </w:r>
      <w:r w:rsidRPr="009B7DD7">
        <w:rPr>
          <w:spacing w:val="-4"/>
          <w:rtl/>
          <w:lang w:bidi="ar-EG"/>
        </w:rPr>
        <w:t>1960</w:t>
      </w:r>
      <w:r w:rsidRPr="00721312">
        <w:rPr>
          <w:spacing w:val="-4"/>
          <w:rtl/>
          <w:lang w:bidi="ar-EG"/>
        </w:rPr>
        <w:t xml:space="preserve">، مجموعة أحكام النقض، س </w:t>
      </w:r>
      <w:r w:rsidRPr="009B7DD7">
        <w:rPr>
          <w:spacing w:val="-4"/>
          <w:rtl/>
          <w:lang w:bidi="ar-EG"/>
        </w:rPr>
        <w:t>11</w:t>
      </w:r>
      <w:r w:rsidRPr="00721312">
        <w:rPr>
          <w:spacing w:val="-4"/>
          <w:rtl/>
          <w:lang w:bidi="ar-EG"/>
        </w:rPr>
        <w:t xml:space="preserve">، رقم </w:t>
      </w:r>
      <w:r w:rsidRPr="009B7DD7">
        <w:rPr>
          <w:spacing w:val="-4"/>
          <w:rtl/>
          <w:lang w:bidi="ar-EG"/>
        </w:rPr>
        <w:t>90</w:t>
      </w:r>
      <w:r w:rsidRPr="00721312">
        <w:rPr>
          <w:spacing w:val="-4"/>
          <w:rtl/>
          <w:lang w:bidi="ar-EG"/>
        </w:rPr>
        <w:t xml:space="preserve">، ص </w:t>
      </w:r>
      <w:r w:rsidRPr="009B7DD7">
        <w:rPr>
          <w:spacing w:val="-4"/>
          <w:rtl/>
          <w:lang w:bidi="ar-EG"/>
        </w:rPr>
        <w:t>467</w:t>
      </w:r>
      <w:r w:rsidRPr="00721312">
        <w:rPr>
          <w:spacing w:val="-4"/>
          <w:rtl/>
          <w:lang w:bidi="ar-EG"/>
        </w:rPr>
        <w:t>).</w:t>
      </w:r>
    </w:p>
    <w:p w14:paraId="106160F6" w14:textId="77777777" w:rsidR="005468C6" w:rsidRPr="009B7DD7" w:rsidRDefault="005468C6" w:rsidP="005468C6">
      <w:pPr>
        <w:pStyle w:val="H1GA"/>
        <w:rPr>
          <w:rtl/>
          <w:lang w:bidi="ar-EG"/>
        </w:rPr>
      </w:pPr>
      <w:r w:rsidRPr="009B7DD7">
        <w:rPr>
          <w:rtl/>
          <w:lang w:bidi="ar-EG"/>
        </w:rPr>
        <w:tab/>
      </w:r>
      <w:r w:rsidRPr="009B7DD7">
        <w:rPr>
          <w:rFonts w:hint="cs"/>
          <w:rtl/>
          <w:lang w:bidi="ar-EG"/>
        </w:rPr>
        <w:t>ثاء</w:t>
      </w:r>
      <w:r w:rsidRPr="009B7DD7">
        <w:rPr>
          <w:rtl/>
          <w:lang w:bidi="ar-EG"/>
        </w:rPr>
        <w:t>–</w:t>
      </w:r>
      <w:r w:rsidRPr="009B7DD7">
        <w:rPr>
          <w:rtl/>
          <w:lang w:bidi="ar-EG"/>
        </w:rPr>
        <w:tab/>
        <w:t>الرد على الفقرة (25) من قائمة القضايا</w:t>
      </w:r>
    </w:p>
    <w:p w14:paraId="02D17019" w14:textId="77777777" w:rsidR="005468C6" w:rsidRPr="00A50DA5" w:rsidRDefault="005468C6" w:rsidP="005468C6">
      <w:pPr>
        <w:pStyle w:val="SingleTxtGA"/>
        <w:rPr>
          <w:rtl/>
          <w:lang w:bidi="ar-EG"/>
        </w:rPr>
      </w:pPr>
      <w:r w:rsidRPr="009B7DD7">
        <w:rPr>
          <w:rtl/>
          <w:lang w:bidi="ar-EG"/>
        </w:rPr>
        <w:t>90</w:t>
      </w:r>
      <w:r>
        <w:rPr>
          <w:rtl/>
          <w:lang w:bidi="ar-EG"/>
        </w:rPr>
        <w:t>-</w:t>
      </w:r>
      <w:r>
        <w:rPr>
          <w:rtl/>
          <w:lang w:bidi="ar-EG"/>
        </w:rPr>
        <w:tab/>
      </w:r>
      <w:r w:rsidRPr="00A50DA5">
        <w:rPr>
          <w:rtl/>
          <w:lang w:bidi="ar-EG"/>
        </w:rPr>
        <w:t>على غرار العديد من</w:t>
      </w:r>
      <w:r w:rsidRPr="00A50DA5">
        <w:rPr>
          <w:rFonts w:hint="cs"/>
          <w:rtl/>
          <w:lang w:bidi="ar-EG"/>
        </w:rPr>
        <w:t xml:space="preserve"> تشريعات </w:t>
      </w:r>
      <w:r w:rsidRPr="00A50DA5">
        <w:rPr>
          <w:rtl/>
          <w:lang w:bidi="ar-EG"/>
        </w:rPr>
        <w:t xml:space="preserve">دول العالم يجيز القانون توقيع عقوبة الإعدام للجرائم الأكثر خطورة وجسامة، كالقتل مع سبق الإصرار والترصد أو القتل بالسم وجرائم الإرهاب والتخابر، وذلك اتساقاً مع </w:t>
      </w:r>
      <w:r w:rsidRPr="00A50DA5">
        <w:rPr>
          <w:rFonts w:hint="cs"/>
          <w:rtl/>
          <w:lang w:bidi="ar-EG"/>
        </w:rPr>
        <w:t xml:space="preserve">أحكام العهد الدولي للحقوق المدنية والسياسية، </w:t>
      </w:r>
      <w:r w:rsidRPr="00A50DA5">
        <w:rPr>
          <w:rtl/>
          <w:lang w:bidi="ar-EG"/>
        </w:rPr>
        <w:t>ويحيط</w:t>
      </w:r>
      <w:r w:rsidRPr="00A50DA5">
        <w:rPr>
          <w:rFonts w:hint="cs"/>
          <w:rtl/>
          <w:lang w:bidi="ar-EG"/>
        </w:rPr>
        <w:t xml:space="preserve"> القانون</w:t>
      </w:r>
      <w:r w:rsidRPr="00A50DA5">
        <w:rPr>
          <w:rtl/>
          <w:lang w:bidi="ar-EG"/>
        </w:rPr>
        <w:t xml:space="preserve"> هذه العقوبة بالعديد من الضمانات للموازنة بين حق المجتمع في الردع العام وحق الشخص في الحياة</w:t>
      </w:r>
      <w:r w:rsidRPr="00A50DA5">
        <w:rPr>
          <w:rFonts w:hint="cs"/>
          <w:rtl/>
          <w:lang w:bidi="ar-EG"/>
        </w:rPr>
        <w:t>،</w:t>
      </w:r>
      <w:r w:rsidRPr="00A50DA5">
        <w:rPr>
          <w:rtl/>
          <w:lang w:bidi="ar-EG"/>
        </w:rPr>
        <w:t xml:space="preserve"> إلى جانب تطبيق جميع معايير </w:t>
      </w:r>
      <w:r w:rsidRPr="00A50DA5">
        <w:rPr>
          <w:rtl/>
          <w:lang w:bidi="ar-EG"/>
        </w:rPr>
        <w:lastRenderedPageBreak/>
        <w:t>المحاكمة العادلة، والحفاظ على حق المحكوم عليه في عدم التعرض لأي انتهاك أو معاملة قاسية، كما يوجب مراعاة الظروف والاحتياجات النفسية والعقائدية للمحكوم عليه بهذه العقوبة قبل التنفيذ. ولا يخل تطبيق حالة الطوارئ بأي من الضمانات المقررة لتطبيق عقوبة الإعدام.</w:t>
      </w:r>
      <w:r w:rsidRPr="00A50DA5">
        <w:rPr>
          <w:rFonts w:hint="cs"/>
          <w:rtl/>
          <w:lang w:bidi="ar-EG"/>
        </w:rPr>
        <w:t xml:space="preserve"> </w:t>
      </w:r>
      <w:r w:rsidRPr="00A50DA5">
        <w:rPr>
          <w:rtl/>
          <w:lang w:bidi="ar-EG"/>
        </w:rPr>
        <w:t>ونحيل بشأن الضمانات القانونية لتطبيق عقوبة الإعدام</w:t>
      </w:r>
      <w:r w:rsidRPr="00A50DA5">
        <w:rPr>
          <w:rFonts w:hint="cs"/>
          <w:rtl/>
          <w:lang w:bidi="ar-EG"/>
        </w:rPr>
        <w:t>.</w:t>
      </w:r>
    </w:p>
    <w:p w14:paraId="37C6216F" w14:textId="77777777" w:rsidR="005468C6" w:rsidRPr="00A50DA5" w:rsidRDefault="005468C6" w:rsidP="005468C6">
      <w:pPr>
        <w:pStyle w:val="SingleTxtGA"/>
        <w:rPr>
          <w:lang w:bidi="ar-EG"/>
        </w:rPr>
      </w:pPr>
      <w:r w:rsidRPr="009B7DD7">
        <w:rPr>
          <w:lang w:bidi="ar-EG"/>
        </w:rPr>
        <w:t>91</w:t>
      </w:r>
      <w:r>
        <w:rPr>
          <w:rtl/>
          <w:lang w:bidi="ar-EG"/>
        </w:rPr>
        <w:t>-</w:t>
      </w:r>
      <w:r>
        <w:rPr>
          <w:rtl/>
          <w:lang w:bidi="ar-EG"/>
        </w:rPr>
        <w:tab/>
      </w:r>
      <w:r w:rsidRPr="00A50DA5">
        <w:rPr>
          <w:rFonts w:hint="cs"/>
          <w:rtl/>
          <w:lang w:bidi="ar-EG"/>
        </w:rPr>
        <w:t>تُعد عقوبة</w:t>
      </w:r>
      <w:r w:rsidRPr="00A50DA5">
        <w:rPr>
          <w:rtl/>
          <w:lang w:bidi="ar-EG"/>
        </w:rPr>
        <w:t xml:space="preserve"> الإعدام مسألة قضائية وتشريعية تدخل ضمن نطاق سيادة الدول في تحديد نظام العدالة الجنائية القائم بها، وأن النظر في تطبيقها يكون وفقاً لمحددات متعددة ترجع لخصوصية المجتمع وثقافاته وتقاليده. كما أن إلغاء هذه العقوبة أو تعليقها يُـفترض أن يُـتخذ بناءً على سلسلة من المناقشات المحلية على المستوى الوطني، ويستلزم دراسة أثر إلغاء تلك العقوبة أو تعليق تطبيقها على حقوق الضحايا وضمان الانتصاف الفعال لهم ولذويهم، فضلاً عن دراسة مدى أثر ذلك على معدلات انتشار الجرائم الخطيرة، وعلى أمن وسلام المجتمع</w:t>
      </w:r>
      <w:r w:rsidRPr="00A50DA5">
        <w:rPr>
          <w:rFonts w:hint="cs"/>
          <w:rtl/>
          <w:lang w:bidi="ar-EG"/>
        </w:rPr>
        <w:t>.</w:t>
      </w:r>
    </w:p>
    <w:p w14:paraId="46FD7B90" w14:textId="77777777" w:rsidR="005468C6" w:rsidRPr="00A50DA5" w:rsidRDefault="005468C6" w:rsidP="005468C6">
      <w:pPr>
        <w:pStyle w:val="SingleTxtGA"/>
        <w:rPr>
          <w:rtl/>
          <w:lang w:bidi="ar-EG"/>
        </w:rPr>
      </w:pPr>
      <w:r w:rsidRPr="009B7DD7">
        <w:rPr>
          <w:rtl/>
          <w:lang w:bidi="ar-EG"/>
        </w:rPr>
        <w:t>92</w:t>
      </w:r>
      <w:r>
        <w:rPr>
          <w:rtl/>
          <w:lang w:bidi="ar-EG"/>
        </w:rPr>
        <w:t>-</w:t>
      </w:r>
      <w:r>
        <w:rPr>
          <w:rtl/>
          <w:lang w:bidi="ar-EG"/>
        </w:rPr>
        <w:tab/>
      </w:r>
      <w:r w:rsidRPr="00A50DA5">
        <w:rPr>
          <w:rFonts w:hint="cs"/>
          <w:rtl/>
          <w:lang w:bidi="ar-EG"/>
        </w:rPr>
        <w:t xml:space="preserve">وتشمل </w:t>
      </w:r>
      <w:r w:rsidRPr="00A50DA5">
        <w:rPr>
          <w:rtl/>
          <w:lang w:bidi="ar-EG"/>
        </w:rPr>
        <w:t>الضمانات التي يقررها القانون لتوقيع عقوبة الإعدام</w:t>
      </w:r>
      <w:r w:rsidRPr="00A50DA5">
        <w:rPr>
          <w:rFonts w:hint="cs"/>
          <w:rtl/>
          <w:lang w:bidi="ar-EG"/>
        </w:rPr>
        <w:t xml:space="preserve">؛ </w:t>
      </w:r>
      <w:r w:rsidRPr="00A50DA5">
        <w:rPr>
          <w:rtl/>
          <w:lang w:bidi="ar-EG"/>
        </w:rPr>
        <w:t xml:space="preserve">وجوب إجماع آراء قضاة المحكمة على الحكم بالإعدام وفقاً للمادة </w:t>
      </w:r>
      <w:r w:rsidRPr="009B7DD7">
        <w:rPr>
          <w:rtl/>
          <w:lang w:bidi="ar-EG"/>
        </w:rPr>
        <w:t>381</w:t>
      </w:r>
      <w:r w:rsidRPr="00A50DA5">
        <w:rPr>
          <w:rtl/>
          <w:lang w:bidi="ar-EG"/>
        </w:rPr>
        <w:t xml:space="preserve"> من قانون الإجراءات الجنائية، بينما أن الأصل العام هو إصدار الأحكام بأغلبية أراء قضاة المحكمة فإن تشكك أحد قضاة المحكمة فلا يصدر الحكم علي المتهم بعقوبة الإعدام. وتلتزم النيابة العامة بعرض القضية المحكوم فيها بعقوبة الإعدام على محكمة النقض</w:t>
      </w:r>
      <w:r w:rsidRPr="00A50DA5">
        <w:rPr>
          <w:rFonts w:hint="cs"/>
          <w:rtl/>
          <w:lang w:bidi="ar-EG"/>
        </w:rPr>
        <w:t xml:space="preserve"> والتي تراقب من جانبها صحة الأحكام الصادرة بعقوبة الإعدام موضوعياً وشكلياً، وتقضى بنقض الحكم للخطأ في تطبيق القانون، والبطلان من تلقاء نفسها غير مقيدة بأسباب الطعن التي قدمها المتهم،</w:t>
      </w:r>
      <w:r w:rsidRPr="00A50DA5">
        <w:rPr>
          <w:rtl/>
          <w:lang w:bidi="ar-EG"/>
        </w:rPr>
        <w:t xml:space="preserve"> </w:t>
      </w:r>
      <w:r w:rsidRPr="00A50DA5">
        <w:rPr>
          <w:rFonts w:hint="cs"/>
          <w:rtl/>
          <w:lang w:bidi="ar-EG"/>
        </w:rPr>
        <w:t xml:space="preserve">كما تقضي بنقض الحكم حتى </w:t>
      </w:r>
      <w:r w:rsidRPr="00A50DA5">
        <w:rPr>
          <w:rtl/>
          <w:lang w:bidi="ar-EG"/>
        </w:rPr>
        <w:t>لو لم يطعن المحكوم عليه على الحكم</w:t>
      </w:r>
      <w:r w:rsidRPr="00A50DA5">
        <w:rPr>
          <w:rFonts w:hint="cs"/>
          <w:rtl/>
          <w:lang w:bidi="ar-EG"/>
        </w:rPr>
        <w:t xml:space="preserve"> في عدد من الحالات</w:t>
      </w:r>
      <w:r w:rsidRPr="00A50DA5">
        <w:rPr>
          <w:rtl/>
          <w:lang w:bidi="ar-EG"/>
        </w:rPr>
        <w:t>، وذلك بهدف تحقق محكمة النقض التي تحتل قمة الهرم القضائي من مطابقة الحكم للقانو</w:t>
      </w:r>
      <w:r w:rsidRPr="00A50DA5">
        <w:rPr>
          <w:rFonts w:hint="cs"/>
          <w:rtl/>
          <w:lang w:bidi="ar-EG"/>
        </w:rPr>
        <w:t>ن</w:t>
      </w:r>
      <w:r w:rsidRPr="00A50DA5">
        <w:rPr>
          <w:rtl/>
          <w:lang w:bidi="ar-EG"/>
        </w:rPr>
        <w:t xml:space="preserve">، </w:t>
      </w:r>
      <w:r w:rsidRPr="00A50DA5">
        <w:rPr>
          <w:rFonts w:hint="cs"/>
          <w:rtl/>
          <w:lang w:bidi="ar-EG"/>
        </w:rPr>
        <w:t>و</w:t>
      </w:r>
      <w:r w:rsidRPr="00A50DA5">
        <w:rPr>
          <w:rtl/>
          <w:lang w:bidi="ar-EG"/>
        </w:rPr>
        <w:t>حظر توقيع عقوبة الإعدام على المتهم الذي لم يجاوز</w:t>
      </w:r>
      <w:r w:rsidRPr="00A50DA5">
        <w:rPr>
          <w:rFonts w:hint="cs"/>
          <w:rtl/>
          <w:lang w:bidi="ar-EG"/>
        </w:rPr>
        <w:t xml:space="preserve"> سنه (</w:t>
      </w:r>
      <w:r w:rsidRPr="009B7DD7">
        <w:rPr>
          <w:rFonts w:hint="cs"/>
          <w:rtl/>
          <w:lang w:bidi="ar-EG"/>
        </w:rPr>
        <w:t>18</w:t>
      </w:r>
      <w:r w:rsidRPr="00A50DA5">
        <w:rPr>
          <w:rFonts w:hint="cs"/>
          <w:rtl/>
          <w:lang w:bidi="ar-EG"/>
        </w:rPr>
        <w:t xml:space="preserve">) </w:t>
      </w:r>
      <w:r w:rsidRPr="00A50DA5">
        <w:rPr>
          <w:rtl/>
          <w:lang w:bidi="ar-EG"/>
        </w:rPr>
        <w:t xml:space="preserve">سنة ميلادية كاملة وقت ارتكاب الجريمة، </w:t>
      </w:r>
      <w:r w:rsidRPr="00A50DA5">
        <w:rPr>
          <w:rFonts w:hint="cs"/>
          <w:rtl/>
          <w:lang w:bidi="ar-EG"/>
        </w:rPr>
        <w:t>و</w:t>
      </w:r>
      <w:r w:rsidRPr="00A50DA5">
        <w:rPr>
          <w:rtl/>
          <w:lang w:bidi="ar-EG"/>
        </w:rPr>
        <w:t>وقف تنفيذ عقوبة الإعدام على المرأة الح</w:t>
      </w:r>
      <w:r w:rsidRPr="00A50DA5">
        <w:rPr>
          <w:rFonts w:hint="cs"/>
          <w:rtl/>
          <w:lang w:bidi="ar-EG"/>
        </w:rPr>
        <w:t>امل</w:t>
      </w:r>
      <w:r w:rsidRPr="00A50DA5">
        <w:rPr>
          <w:rtl/>
          <w:lang w:bidi="ar-EG"/>
        </w:rPr>
        <w:t xml:space="preserve"> إلى ما بعد سنتين من وضعها</w:t>
      </w:r>
      <w:r w:rsidRPr="00A50DA5">
        <w:rPr>
          <w:rFonts w:hint="cs"/>
          <w:rtl/>
          <w:lang w:bidi="ar-EG"/>
        </w:rPr>
        <w:t>، وتجدر الإشارة بأن الدولة تبذل الجهود لتنفيذ الاستراتيجية الوطنية لحقوق الإنسان التي يتضمن محورها الأول مراجعة التشريعات والقوانين، وعليه تم تعديل قانون الأسلحة والذخيرة والذي بموجبه تتمكن المحاكم من النزول بالعقوبة المقررة لعدد من الجرائم لدرجة واحدة، مما يعنى تقليل اللجوء لعقوبة الإعدام في الجرائم الأشد خطورة.</w:t>
      </w:r>
    </w:p>
    <w:p w14:paraId="057A24CC" w14:textId="77777777" w:rsidR="005468C6" w:rsidRPr="009B7DD7" w:rsidRDefault="005468C6" w:rsidP="005468C6">
      <w:pPr>
        <w:pStyle w:val="H1GA"/>
        <w:rPr>
          <w:rtl/>
          <w:lang w:bidi="ar-EG"/>
        </w:rPr>
      </w:pPr>
      <w:r w:rsidRPr="009B7DD7">
        <w:rPr>
          <w:rtl/>
          <w:lang w:bidi="ar-EG"/>
        </w:rPr>
        <w:tab/>
      </w:r>
      <w:r w:rsidRPr="009B7DD7">
        <w:rPr>
          <w:rFonts w:hint="cs"/>
          <w:rtl/>
          <w:lang w:bidi="ar-EG"/>
        </w:rPr>
        <w:t>خاء</w:t>
      </w:r>
      <w:r w:rsidRPr="009B7DD7">
        <w:rPr>
          <w:rtl/>
          <w:lang w:bidi="ar-EG"/>
        </w:rPr>
        <w:t>–</w:t>
      </w:r>
      <w:r w:rsidRPr="009B7DD7">
        <w:rPr>
          <w:rtl/>
          <w:lang w:bidi="ar-EG"/>
        </w:rPr>
        <w:tab/>
        <w:t>الرد على الفقرة (26) من قائمة القضايا</w:t>
      </w:r>
    </w:p>
    <w:p w14:paraId="39E265A6" w14:textId="77777777" w:rsidR="005468C6" w:rsidRPr="00A50DA5" w:rsidRDefault="005468C6" w:rsidP="005468C6">
      <w:pPr>
        <w:pStyle w:val="SingleTxtGA"/>
        <w:rPr>
          <w:rtl/>
          <w:lang w:bidi="ar-EG"/>
        </w:rPr>
      </w:pPr>
      <w:r w:rsidRPr="009B7DD7">
        <w:rPr>
          <w:rtl/>
          <w:lang w:bidi="ar-EG"/>
        </w:rPr>
        <w:t>93</w:t>
      </w:r>
      <w:r>
        <w:rPr>
          <w:rtl/>
          <w:lang w:bidi="ar-EG"/>
        </w:rPr>
        <w:t>-</w:t>
      </w:r>
      <w:r>
        <w:rPr>
          <w:rtl/>
          <w:lang w:bidi="ar-EG"/>
        </w:rPr>
        <w:tab/>
      </w:r>
      <w:r w:rsidRPr="00A50DA5">
        <w:rPr>
          <w:rtl/>
          <w:lang w:bidi="ar-EG"/>
        </w:rPr>
        <w:t xml:space="preserve">اتساقًا والنهج العام الذي اتبعه المشرع في الدستور المصري واحتراما من الدولة المصرية لكافة التزاماتها الدولية ومنها على سبيل المثال لا الحصر حرية الصحافة والاعلام فقد نص على </w:t>
      </w:r>
      <w:r w:rsidRPr="00A50DA5">
        <w:rPr>
          <w:rFonts w:hint="cs"/>
          <w:rtl/>
          <w:lang w:bidi="ar-EG"/>
        </w:rPr>
        <w:t xml:space="preserve">أن </w:t>
      </w:r>
      <w:r w:rsidRPr="00A50DA5">
        <w:rPr>
          <w:rtl/>
          <w:lang w:bidi="ar-EG"/>
        </w:rPr>
        <w:t>حرية الفكر وحرية الرأي مكفولة للكافة، ولكل إنسان حق التعبير عن رأيه بالقول، أو بالكتابة، أو بالتصوير، أو</w:t>
      </w:r>
      <w:r>
        <w:rPr>
          <w:rFonts w:hint="cs"/>
          <w:rtl/>
          <w:lang w:bidi="ar-EG"/>
        </w:rPr>
        <w:t> </w:t>
      </w:r>
      <w:r w:rsidRPr="00A50DA5">
        <w:rPr>
          <w:rtl/>
          <w:lang w:bidi="ar-EG"/>
        </w:rPr>
        <w:t xml:space="preserve">غير ذلك من وسائل التعبير والنشر، فضلًا عن اصدار قانون تنظيم الصحافة والاعلام رقم </w:t>
      </w:r>
      <w:r w:rsidRPr="009B7DD7">
        <w:rPr>
          <w:rtl/>
          <w:lang w:bidi="ar-EG"/>
        </w:rPr>
        <w:t>180</w:t>
      </w:r>
      <w:r w:rsidRPr="00A50DA5">
        <w:rPr>
          <w:rtl/>
          <w:lang w:bidi="ar-EG"/>
        </w:rPr>
        <w:t xml:space="preserve"> لسنة</w:t>
      </w:r>
      <w:r>
        <w:rPr>
          <w:rFonts w:hint="cs"/>
          <w:rtl/>
          <w:lang w:bidi="ar-EG"/>
        </w:rPr>
        <w:t> </w:t>
      </w:r>
      <w:r w:rsidRPr="009B7DD7">
        <w:rPr>
          <w:rtl/>
          <w:lang w:bidi="ar-EG"/>
        </w:rPr>
        <w:t>2018</w:t>
      </w:r>
      <w:r w:rsidRPr="00A50DA5">
        <w:rPr>
          <w:rtl/>
          <w:lang w:bidi="ar-EG"/>
        </w:rPr>
        <w:t xml:space="preserve"> والذي أكد</w:t>
      </w:r>
      <w:r w:rsidRPr="00A50DA5">
        <w:rPr>
          <w:rFonts w:hint="cs"/>
          <w:rtl/>
          <w:lang w:bidi="ar-EG"/>
        </w:rPr>
        <w:t xml:space="preserve"> </w:t>
      </w:r>
      <w:r w:rsidRPr="00A50DA5">
        <w:rPr>
          <w:rtl/>
          <w:lang w:bidi="ar-EG"/>
        </w:rPr>
        <w:t xml:space="preserve">على حرية الصحافة ووضع ضوابط تنظيم عملها يكفل الدستور المصري حرية </w:t>
      </w:r>
      <w:r w:rsidRPr="00F047A2">
        <w:rPr>
          <w:spacing w:val="-2"/>
          <w:rtl/>
          <w:lang w:bidi="ar-EG"/>
        </w:rPr>
        <w:t xml:space="preserve">التعبير. (مواد </w:t>
      </w:r>
      <w:r w:rsidRPr="009B7DD7">
        <w:rPr>
          <w:spacing w:val="-2"/>
          <w:rtl/>
          <w:lang w:bidi="ar-EG"/>
        </w:rPr>
        <w:t>70</w:t>
      </w:r>
      <w:r w:rsidRPr="00F047A2">
        <w:rPr>
          <w:spacing w:val="-2"/>
          <w:rtl/>
          <w:lang w:bidi="ar-EG"/>
        </w:rPr>
        <w:t xml:space="preserve">، </w:t>
      </w:r>
      <w:r w:rsidRPr="009B7DD7">
        <w:rPr>
          <w:spacing w:val="-2"/>
          <w:rtl/>
          <w:lang w:bidi="ar-EG"/>
        </w:rPr>
        <w:t>71</w:t>
      </w:r>
      <w:r w:rsidRPr="00F047A2">
        <w:rPr>
          <w:spacing w:val="-2"/>
          <w:rtl/>
          <w:lang w:bidi="ar-EG"/>
        </w:rPr>
        <w:t xml:space="preserve">، </w:t>
      </w:r>
      <w:r w:rsidRPr="009B7DD7">
        <w:rPr>
          <w:spacing w:val="-2"/>
          <w:rtl/>
          <w:lang w:bidi="ar-EG"/>
        </w:rPr>
        <w:t>72</w:t>
      </w:r>
      <w:r w:rsidRPr="00F047A2">
        <w:rPr>
          <w:spacing w:val="-2"/>
          <w:rtl/>
          <w:lang w:bidi="ar-EG"/>
        </w:rPr>
        <w:t xml:space="preserve">، </w:t>
      </w:r>
      <w:r w:rsidRPr="009B7DD7">
        <w:rPr>
          <w:spacing w:val="-2"/>
          <w:rtl/>
          <w:lang w:bidi="ar-EG"/>
        </w:rPr>
        <w:t>75</w:t>
      </w:r>
      <w:r w:rsidRPr="00F047A2">
        <w:rPr>
          <w:spacing w:val="-2"/>
          <w:rtl/>
          <w:lang w:bidi="ar-EG"/>
        </w:rPr>
        <w:t>) كما تكفل الدولة المصرية سلامة وحرية الصحفيين أثناء قيامهم بعملهم</w:t>
      </w:r>
      <w:r w:rsidRPr="00F047A2">
        <w:rPr>
          <w:spacing w:val="-2"/>
          <w:lang w:bidi="ar-EG"/>
        </w:rPr>
        <w:t>.</w:t>
      </w:r>
    </w:p>
    <w:p w14:paraId="3D626C58" w14:textId="77777777" w:rsidR="005468C6" w:rsidRPr="00A50DA5" w:rsidRDefault="005468C6" w:rsidP="005468C6">
      <w:pPr>
        <w:pStyle w:val="SingleTxtGA"/>
        <w:rPr>
          <w:rtl/>
          <w:lang w:bidi="ar-EG"/>
        </w:rPr>
      </w:pPr>
      <w:r w:rsidRPr="009B7DD7">
        <w:rPr>
          <w:rtl/>
          <w:lang w:bidi="ar-EG"/>
        </w:rPr>
        <w:t>94</w:t>
      </w:r>
      <w:r>
        <w:rPr>
          <w:rtl/>
          <w:lang w:bidi="ar-EG"/>
        </w:rPr>
        <w:t>-</w:t>
      </w:r>
      <w:r>
        <w:rPr>
          <w:rtl/>
          <w:lang w:bidi="ar-EG"/>
        </w:rPr>
        <w:tab/>
      </w:r>
      <w:r w:rsidRPr="00A50DA5">
        <w:rPr>
          <w:rFonts w:hint="cs"/>
          <w:rtl/>
          <w:lang w:bidi="ar-EG"/>
        </w:rPr>
        <w:t xml:space="preserve">ويعاقب </w:t>
      </w:r>
      <w:r w:rsidRPr="00A50DA5">
        <w:rPr>
          <w:rtl/>
          <w:lang w:bidi="ar-EG"/>
        </w:rPr>
        <w:t>القانون</w:t>
      </w:r>
      <w:r w:rsidRPr="00A50DA5">
        <w:rPr>
          <w:rFonts w:hint="cs"/>
          <w:rtl/>
          <w:lang w:bidi="ar-EG"/>
        </w:rPr>
        <w:t xml:space="preserve"> </w:t>
      </w:r>
      <w:r w:rsidRPr="00A50DA5">
        <w:rPr>
          <w:rtl/>
          <w:lang w:bidi="ar-EG"/>
        </w:rPr>
        <w:t>على جرائم القذف والنشر الواردة في المواد (</w:t>
      </w:r>
      <w:r w:rsidRPr="009B7DD7">
        <w:rPr>
          <w:rtl/>
          <w:lang w:bidi="ar-EG"/>
        </w:rPr>
        <w:t>302</w:t>
      </w:r>
      <w:r w:rsidRPr="00A50DA5">
        <w:rPr>
          <w:rtl/>
          <w:lang w:bidi="ar-EG"/>
        </w:rPr>
        <w:t xml:space="preserve"> إلى </w:t>
      </w:r>
      <w:r w:rsidRPr="009B7DD7">
        <w:rPr>
          <w:rtl/>
          <w:lang w:bidi="ar-EG"/>
        </w:rPr>
        <w:t>306</w:t>
      </w:r>
      <w:r w:rsidRPr="00A50DA5">
        <w:rPr>
          <w:rtl/>
          <w:lang w:bidi="ar-EG"/>
        </w:rPr>
        <w:t>) من قانون العقوبات بغرامات والحبس،</w:t>
      </w:r>
      <w:r w:rsidRPr="00A50DA5">
        <w:rPr>
          <w:rFonts w:hint="cs"/>
          <w:rtl/>
          <w:lang w:bidi="ar-EG"/>
        </w:rPr>
        <w:t xml:space="preserve"> و</w:t>
      </w:r>
      <w:r w:rsidRPr="00A50DA5">
        <w:rPr>
          <w:rtl/>
          <w:lang w:bidi="ar-EG"/>
        </w:rPr>
        <w:t xml:space="preserve">نؤكد </w:t>
      </w:r>
      <w:r w:rsidRPr="00A50DA5">
        <w:rPr>
          <w:rFonts w:hint="cs"/>
          <w:rtl/>
          <w:lang w:bidi="ar-EG"/>
        </w:rPr>
        <w:t>الحكومة المصرية أنه لا يوجد استهداف ل</w:t>
      </w:r>
      <w:r w:rsidRPr="00A50DA5">
        <w:rPr>
          <w:rtl/>
          <w:lang w:bidi="ar-EG"/>
        </w:rPr>
        <w:t xml:space="preserve">لمعارضين السياسيين </w:t>
      </w:r>
      <w:r w:rsidRPr="00A50DA5">
        <w:rPr>
          <w:rFonts w:hint="cs"/>
          <w:rtl/>
          <w:lang w:bidi="ar-EG"/>
        </w:rPr>
        <w:t xml:space="preserve">أو </w:t>
      </w:r>
      <w:r w:rsidRPr="00A50DA5">
        <w:rPr>
          <w:rtl/>
          <w:lang w:bidi="ar-EG"/>
        </w:rPr>
        <w:t xml:space="preserve">نشطاء المجتمع المدني والصحفيين والمحامين والنقابيين والعلماء والطلاب والمدونين والفنانين </w:t>
      </w:r>
      <w:r w:rsidRPr="00A50DA5">
        <w:rPr>
          <w:rFonts w:hint="cs"/>
          <w:rtl/>
          <w:lang w:bidi="ar-EG"/>
        </w:rPr>
        <w:t xml:space="preserve">أو من يسمون بـ "المدافعين عن حقوق الإنسان" </w:t>
      </w:r>
      <w:r w:rsidRPr="00A50DA5">
        <w:rPr>
          <w:rtl/>
          <w:lang w:bidi="ar-EG"/>
        </w:rPr>
        <w:t>الذي</w:t>
      </w:r>
      <w:r w:rsidRPr="00A50DA5">
        <w:rPr>
          <w:rFonts w:hint="cs"/>
          <w:rtl/>
          <w:lang w:bidi="ar-EG"/>
        </w:rPr>
        <w:t>ن</w:t>
      </w:r>
      <w:r w:rsidRPr="00A50DA5">
        <w:rPr>
          <w:rtl/>
          <w:lang w:bidi="ar-EG"/>
        </w:rPr>
        <w:t xml:space="preserve"> ينتقدون الحكومة</w:t>
      </w:r>
      <w:r w:rsidRPr="00A50DA5">
        <w:rPr>
          <w:rFonts w:hint="cs"/>
          <w:rtl/>
          <w:lang w:bidi="ar-EG"/>
        </w:rPr>
        <w:t xml:space="preserve">، ولا يوجد </w:t>
      </w:r>
      <w:r w:rsidRPr="00A50DA5">
        <w:rPr>
          <w:rtl/>
          <w:lang w:bidi="ar-EG"/>
        </w:rPr>
        <w:t xml:space="preserve">صحفيون أو عاملون إعلاميون محتجزون أو مسجونون بسبب عملهم الصحفي أو للتعبير عن آرائهم، </w:t>
      </w:r>
      <w:r w:rsidRPr="00A50DA5">
        <w:rPr>
          <w:rFonts w:hint="cs"/>
          <w:rtl/>
          <w:lang w:bidi="ar-EG"/>
        </w:rPr>
        <w:t>بل أن كافة من يتم توجيه التهم إليهم يكون</w:t>
      </w:r>
      <w:r w:rsidRPr="00A50DA5">
        <w:rPr>
          <w:rtl/>
          <w:lang w:bidi="ar-EG"/>
        </w:rPr>
        <w:t xml:space="preserve"> بسبب</w:t>
      </w:r>
      <w:r w:rsidRPr="00A50DA5">
        <w:rPr>
          <w:rFonts w:hint="cs"/>
          <w:rtl/>
          <w:lang w:bidi="ar-EG"/>
        </w:rPr>
        <w:t xml:space="preserve"> </w:t>
      </w:r>
      <w:r w:rsidRPr="00A50DA5">
        <w:rPr>
          <w:rtl/>
          <w:lang w:bidi="ar-EG"/>
        </w:rPr>
        <w:t>وقائع</w:t>
      </w:r>
      <w:r w:rsidRPr="00A50DA5">
        <w:rPr>
          <w:rFonts w:hint="cs"/>
          <w:rtl/>
          <w:lang w:bidi="ar-EG"/>
        </w:rPr>
        <w:t xml:space="preserve"> ج</w:t>
      </w:r>
      <w:r w:rsidRPr="00A50DA5">
        <w:rPr>
          <w:rtl/>
          <w:lang w:bidi="ar-EG"/>
        </w:rPr>
        <w:t>نائية</w:t>
      </w:r>
      <w:r w:rsidRPr="00A50DA5">
        <w:rPr>
          <w:rFonts w:hint="cs"/>
          <w:rtl/>
          <w:lang w:bidi="ar-EG"/>
        </w:rPr>
        <w:t xml:space="preserve"> منسوبة إليهم </w:t>
      </w:r>
      <w:r w:rsidRPr="00A50DA5">
        <w:rPr>
          <w:rtl/>
          <w:lang w:bidi="ar-EG"/>
        </w:rPr>
        <w:t>تشكل جرائم بموجب قانون العقوبات المعمول به في البلاد</w:t>
      </w:r>
      <w:r w:rsidRPr="00A50DA5">
        <w:rPr>
          <w:rFonts w:hint="cs"/>
          <w:rtl/>
          <w:lang w:bidi="ar-EG"/>
        </w:rPr>
        <w:t xml:space="preserve"> واستناداً إلى أدلة وبراهين، ويُطبق ذلك على الجميع دون تمييز حيث أن الانتماء لمهنة أو ممارسة نشاط بعينه لا يعفي </w:t>
      </w:r>
      <w:r w:rsidRPr="00A50DA5">
        <w:rPr>
          <w:rFonts w:hint="cs"/>
          <w:rtl/>
          <w:lang w:bidi="ar-EG"/>
        </w:rPr>
        <w:lastRenderedPageBreak/>
        <w:t xml:space="preserve">من المسئولية الجنائية ولا يُرتب لصاحبه حصانة من تلك المسئولية. وقد </w:t>
      </w:r>
      <w:r w:rsidRPr="00A50DA5">
        <w:rPr>
          <w:rtl/>
          <w:lang w:bidi="ar-EG"/>
        </w:rPr>
        <w:t>صدر قانون تنظيم عمل المجتمع الأهلي رقم (</w:t>
      </w:r>
      <w:r w:rsidRPr="009B7DD7">
        <w:rPr>
          <w:rtl/>
          <w:lang w:bidi="ar-EG"/>
        </w:rPr>
        <w:t>149</w:t>
      </w:r>
      <w:r w:rsidRPr="00A50DA5">
        <w:rPr>
          <w:rtl/>
          <w:lang w:bidi="ar-EG"/>
        </w:rPr>
        <w:t xml:space="preserve"> لسنة </w:t>
      </w:r>
      <w:r w:rsidRPr="009B7DD7">
        <w:rPr>
          <w:rtl/>
          <w:lang w:bidi="ar-EG"/>
        </w:rPr>
        <w:t>2019</w:t>
      </w:r>
      <w:r w:rsidRPr="00A50DA5">
        <w:rPr>
          <w:rtl/>
          <w:lang w:bidi="ar-EG"/>
        </w:rPr>
        <w:t>) الخاص بتنظيم ممارسة العمل الأهلي والذي يعد إضافة حقيقة لتنظيم عمل تلك الهيئات والتنسيق فيما بينها وبين الدولة لأداء أهدافها المشروعة</w:t>
      </w:r>
      <w:r w:rsidRPr="00A50DA5">
        <w:rPr>
          <w:rFonts w:hint="cs"/>
          <w:rtl/>
          <w:lang w:bidi="ar-EG"/>
        </w:rPr>
        <w:t xml:space="preserve"> ونحيل لمزيد من التفاصيل لر</w:t>
      </w:r>
      <w:r w:rsidRPr="00A50DA5">
        <w:rPr>
          <w:rtl/>
          <w:lang w:bidi="ar-EG"/>
        </w:rPr>
        <w:t>دود مصر على قائمة المسائل الخاصة بتقريرها الدوري الخامس المقدم إلى اللجنة المعنية بحقوق الإنسان</w:t>
      </w:r>
      <w:r w:rsidRPr="00A50DA5">
        <w:rPr>
          <w:rFonts w:hint="cs"/>
          <w:rtl/>
          <w:lang w:bidi="ar-EG"/>
        </w:rPr>
        <w:t xml:space="preserve"> الفقرات (</w:t>
      </w:r>
      <w:r w:rsidRPr="009B7DD7">
        <w:rPr>
          <w:rFonts w:hint="cs"/>
          <w:rtl/>
          <w:lang w:bidi="ar-EG"/>
        </w:rPr>
        <w:t>94</w:t>
      </w:r>
      <w:r w:rsidRPr="00A50DA5">
        <w:rPr>
          <w:rFonts w:hint="cs"/>
          <w:rtl/>
          <w:lang w:bidi="ar-EG"/>
        </w:rPr>
        <w:t>-</w:t>
      </w:r>
      <w:r w:rsidRPr="009B7DD7">
        <w:rPr>
          <w:rFonts w:hint="cs"/>
          <w:rtl/>
          <w:lang w:bidi="ar-EG"/>
        </w:rPr>
        <w:t>97</w:t>
      </w:r>
      <w:r w:rsidRPr="00A50DA5">
        <w:rPr>
          <w:rFonts w:hint="cs"/>
          <w:rtl/>
          <w:lang w:bidi="ar-EG"/>
        </w:rPr>
        <w:t>).</w:t>
      </w:r>
    </w:p>
    <w:p w14:paraId="03E33A0C" w14:textId="77777777" w:rsidR="005468C6" w:rsidRPr="00A50DA5" w:rsidRDefault="005468C6" w:rsidP="005468C6">
      <w:pPr>
        <w:pStyle w:val="SingleTxtGA"/>
        <w:rPr>
          <w:rtl/>
          <w:lang w:bidi="ar-EG"/>
        </w:rPr>
      </w:pPr>
      <w:r w:rsidRPr="009B7DD7">
        <w:rPr>
          <w:rtl/>
          <w:lang w:bidi="ar-EG"/>
        </w:rPr>
        <w:t>95</w:t>
      </w:r>
      <w:r>
        <w:rPr>
          <w:rtl/>
          <w:lang w:bidi="ar-EG"/>
        </w:rPr>
        <w:t>-</w:t>
      </w:r>
      <w:r>
        <w:rPr>
          <w:rtl/>
          <w:lang w:bidi="ar-EG"/>
        </w:rPr>
        <w:tab/>
      </w:r>
      <w:r w:rsidRPr="00A50DA5">
        <w:rPr>
          <w:rtl/>
          <w:lang w:bidi="ar-EG"/>
        </w:rPr>
        <w:t>وتجدر الإشارة إلى أن جميع التحقيقات الجنائية تجريها النيابة العامة، وهي هيئة قضائية مستقلة بموجب الدستور. وتحرص النيابة العامة على مواجهة المتهمين بالتهم الموجهة إليهم والأدلة وتمكينهم من عرض دفاعه</w:t>
      </w:r>
      <w:r w:rsidRPr="00A50DA5">
        <w:rPr>
          <w:rFonts w:hint="cs"/>
          <w:rtl/>
          <w:lang w:bidi="ar-EG"/>
        </w:rPr>
        <w:t>م</w:t>
      </w:r>
      <w:r w:rsidRPr="00A50DA5">
        <w:rPr>
          <w:rtl/>
          <w:lang w:bidi="ar-EG"/>
        </w:rPr>
        <w:t xml:space="preserve"> وأقواله</w:t>
      </w:r>
      <w:r w:rsidRPr="00A50DA5">
        <w:rPr>
          <w:rFonts w:hint="cs"/>
          <w:rtl/>
          <w:lang w:bidi="ar-EG"/>
        </w:rPr>
        <w:t>م</w:t>
      </w:r>
      <w:r w:rsidRPr="00A50DA5">
        <w:rPr>
          <w:rtl/>
          <w:lang w:bidi="ar-EG"/>
        </w:rPr>
        <w:t>. كما تتأكد النيابة العامة من حضور محامي المتهم أثناء إجراءات التحقيق.</w:t>
      </w:r>
    </w:p>
    <w:p w14:paraId="3F369C2D" w14:textId="77777777" w:rsidR="005468C6" w:rsidRPr="009B7DD7" w:rsidRDefault="005468C6" w:rsidP="005468C6">
      <w:pPr>
        <w:pStyle w:val="H1GA"/>
        <w:rPr>
          <w:rtl/>
          <w:lang w:bidi="ar-EG"/>
        </w:rPr>
      </w:pPr>
      <w:r w:rsidRPr="009B7DD7">
        <w:rPr>
          <w:rtl/>
          <w:lang w:bidi="ar-EG"/>
        </w:rPr>
        <w:tab/>
      </w:r>
      <w:r w:rsidRPr="009B7DD7">
        <w:rPr>
          <w:rFonts w:hint="cs"/>
          <w:rtl/>
          <w:lang w:bidi="ar-EG"/>
        </w:rPr>
        <w:t>ذال</w:t>
      </w:r>
      <w:r w:rsidRPr="009B7DD7">
        <w:rPr>
          <w:rtl/>
          <w:lang w:bidi="ar-EG"/>
        </w:rPr>
        <w:t>–</w:t>
      </w:r>
      <w:r w:rsidRPr="009B7DD7">
        <w:rPr>
          <w:rtl/>
          <w:lang w:bidi="ar-EG"/>
        </w:rPr>
        <w:tab/>
        <w:t>الرد على الفقرة (27) من قائمة القضايا</w:t>
      </w:r>
    </w:p>
    <w:p w14:paraId="2D123E92" w14:textId="77777777" w:rsidR="005468C6" w:rsidRPr="00A50DA5" w:rsidRDefault="005468C6" w:rsidP="005468C6">
      <w:pPr>
        <w:pStyle w:val="SingleTxtGA"/>
        <w:rPr>
          <w:lang w:bidi="ar-EG"/>
        </w:rPr>
      </w:pPr>
      <w:r w:rsidRPr="009B7DD7">
        <w:rPr>
          <w:lang w:bidi="ar-EG"/>
        </w:rPr>
        <w:t>96</w:t>
      </w:r>
      <w:r>
        <w:rPr>
          <w:rtl/>
          <w:lang w:bidi="ar-EG"/>
        </w:rPr>
        <w:t>-</w:t>
      </w:r>
      <w:r>
        <w:rPr>
          <w:rtl/>
          <w:lang w:bidi="ar-EG"/>
        </w:rPr>
        <w:tab/>
      </w:r>
      <w:r w:rsidRPr="00A50DA5">
        <w:rPr>
          <w:rtl/>
          <w:lang w:bidi="ar-EG"/>
        </w:rPr>
        <w:t xml:space="preserve">يحظر الدستور </w:t>
      </w:r>
      <w:r w:rsidRPr="00A50DA5">
        <w:rPr>
          <w:rFonts w:hint="cs"/>
          <w:rtl/>
          <w:lang w:bidi="ar-EG"/>
        </w:rPr>
        <w:t>المصري</w:t>
      </w:r>
      <w:r w:rsidRPr="00A50DA5">
        <w:rPr>
          <w:rtl/>
          <w:lang w:bidi="ar-EG"/>
        </w:rPr>
        <w:t xml:space="preserve"> وقانون العقوبات، وتعديلاته المختلفة كافة أشكال العنف </w:t>
      </w:r>
      <w:r w:rsidRPr="00A50DA5">
        <w:rPr>
          <w:rFonts w:hint="cs"/>
          <w:rtl/>
          <w:lang w:bidi="ar-EG"/>
        </w:rPr>
        <w:t>الجسدي</w:t>
      </w:r>
      <w:r w:rsidRPr="00A50DA5">
        <w:rPr>
          <w:rtl/>
          <w:lang w:bidi="ar-EG"/>
        </w:rPr>
        <w:t xml:space="preserve">، أو توقيع </w:t>
      </w:r>
      <w:r w:rsidRPr="00A50DA5">
        <w:rPr>
          <w:rFonts w:hint="cs"/>
          <w:rtl/>
          <w:lang w:bidi="ar-EG"/>
        </w:rPr>
        <w:t>أي</w:t>
      </w:r>
      <w:r w:rsidRPr="00A50DA5">
        <w:rPr>
          <w:rtl/>
          <w:lang w:bidi="ar-EG"/>
        </w:rPr>
        <w:t xml:space="preserve"> عقوبات بدنية على </w:t>
      </w:r>
      <w:r w:rsidRPr="00A50DA5">
        <w:rPr>
          <w:rFonts w:hint="cs"/>
          <w:rtl/>
          <w:lang w:bidi="ar-EG"/>
        </w:rPr>
        <w:t>أي</w:t>
      </w:r>
      <w:r w:rsidRPr="00A50DA5">
        <w:rPr>
          <w:rtl/>
          <w:lang w:bidi="ar-EG"/>
        </w:rPr>
        <w:t xml:space="preserve"> شخص دون </w:t>
      </w:r>
      <w:r w:rsidRPr="00A50DA5">
        <w:rPr>
          <w:rFonts w:hint="cs"/>
          <w:rtl/>
          <w:lang w:bidi="ar-EG"/>
        </w:rPr>
        <w:t>تمييز في</w:t>
      </w:r>
      <w:r w:rsidRPr="00A50DA5">
        <w:rPr>
          <w:rtl/>
          <w:lang w:bidi="ar-EG"/>
        </w:rPr>
        <w:t xml:space="preserve"> إطار مراعاة مبدأ المساواة أمام القانون دون تمييز</w:t>
      </w:r>
      <w:r w:rsidRPr="00A50DA5">
        <w:rPr>
          <w:rFonts w:hint="cs"/>
          <w:rtl/>
          <w:lang w:bidi="ar-EG"/>
        </w:rPr>
        <w:t xml:space="preserve">، كما </w:t>
      </w:r>
      <w:r w:rsidRPr="00A50DA5">
        <w:rPr>
          <w:rtl/>
          <w:lang w:bidi="ar-EG"/>
        </w:rPr>
        <w:t>جاءت القوانين العقابية المصرية خالية من العقوبات البدنية أو التي تحط من كرامة الفرد أيًا كانت مادية أو معنوية.</w:t>
      </w:r>
      <w:r w:rsidRPr="00A50DA5">
        <w:rPr>
          <w:rFonts w:hint="cs"/>
          <w:rtl/>
          <w:lang w:bidi="ar-EG"/>
        </w:rPr>
        <w:t xml:space="preserve"> و</w:t>
      </w:r>
      <w:r w:rsidRPr="00A50DA5">
        <w:rPr>
          <w:rtl/>
          <w:lang w:bidi="ar-EG"/>
        </w:rPr>
        <w:t>يعاقب القانون على أي فعل مادي ينال من السلامة الجسدية للمواطن</w:t>
      </w:r>
      <w:r w:rsidRPr="00A50DA5">
        <w:rPr>
          <w:rFonts w:hint="cs"/>
          <w:rtl/>
          <w:lang w:bidi="ar-EG"/>
        </w:rPr>
        <w:t>.</w:t>
      </w:r>
    </w:p>
    <w:p w14:paraId="2FF720CF" w14:textId="77777777" w:rsidR="005468C6" w:rsidRPr="00A50DA5" w:rsidRDefault="005468C6" w:rsidP="005468C6">
      <w:pPr>
        <w:pStyle w:val="SingleTxtGA"/>
        <w:rPr>
          <w:lang w:bidi="ar-EG"/>
        </w:rPr>
      </w:pPr>
      <w:r w:rsidRPr="009B7DD7">
        <w:rPr>
          <w:lang w:bidi="ar-EG"/>
        </w:rPr>
        <w:t>97</w:t>
      </w:r>
      <w:r>
        <w:rPr>
          <w:rtl/>
          <w:lang w:bidi="ar-EG"/>
        </w:rPr>
        <w:t>-</w:t>
      </w:r>
      <w:r>
        <w:rPr>
          <w:rtl/>
          <w:lang w:bidi="ar-EG"/>
        </w:rPr>
        <w:tab/>
      </w:r>
      <w:r w:rsidRPr="00A50DA5">
        <w:rPr>
          <w:rFonts w:hint="cs"/>
          <w:rtl/>
          <w:lang w:bidi="ar-EG"/>
        </w:rPr>
        <w:t xml:space="preserve">ويعزز قانون الطفل حمايته من العنف والإيذاء، ويضاعف </w:t>
      </w:r>
      <w:r w:rsidRPr="00A50DA5">
        <w:rPr>
          <w:rtl/>
          <w:lang w:bidi="ar-EG"/>
        </w:rPr>
        <w:t>الحد الأدنى للعقوبة المقررة لأي جريمة إذا وقعت من بالغ على طفل، أو إذا ارتكبها أحد والديه أو من له الولاية أو الوصاية عليه أو المسئول عن ملاحظته وتربيته أو من له سلطة عليه</w:t>
      </w:r>
      <w:r w:rsidRPr="00A50DA5">
        <w:rPr>
          <w:rFonts w:hint="cs"/>
          <w:rtl/>
          <w:lang w:bidi="ar-EG"/>
        </w:rPr>
        <w:t>. وتصدر وزارة التربية والتعليم كتبا وتعليمات دورية مع بداية كل عام دراسي لمديري المدارس والمعلمين بشأن الحظر المطلق على ضرب أو إيذاء التلاميذ، وأن يقتصر توجيه الطلاب على استخدام الأساليب التربوية الإيجابية.</w:t>
      </w:r>
    </w:p>
    <w:p w14:paraId="36B280C3" w14:textId="77777777" w:rsidR="005468C6" w:rsidRPr="00A50DA5" w:rsidRDefault="005468C6" w:rsidP="005468C6">
      <w:pPr>
        <w:pStyle w:val="SingleTxtGA"/>
        <w:rPr>
          <w:rtl/>
          <w:lang w:bidi="ar-EG"/>
        </w:rPr>
      </w:pPr>
      <w:r w:rsidRPr="009B7DD7">
        <w:rPr>
          <w:rtl/>
          <w:lang w:bidi="ar-EG"/>
        </w:rPr>
        <w:t>98</w:t>
      </w:r>
      <w:r>
        <w:rPr>
          <w:rtl/>
          <w:lang w:bidi="ar-EG"/>
        </w:rPr>
        <w:t>-</w:t>
      </w:r>
      <w:r>
        <w:rPr>
          <w:rtl/>
          <w:lang w:bidi="ar-EG"/>
        </w:rPr>
        <w:tab/>
      </w:r>
      <w:r w:rsidRPr="00A50DA5">
        <w:rPr>
          <w:rtl/>
          <w:lang w:bidi="ar-EG"/>
        </w:rPr>
        <w:t xml:space="preserve">وحققت النيابة الإدارية </w:t>
      </w:r>
      <w:r w:rsidRPr="00A50DA5">
        <w:rPr>
          <w:rFonts w:hint="cs"/>
          <w:rtl/>
          <w:lang w:bidi="ar-EG"/>
        </w:rPr>
        <w:t>في</w:t>
      </w:r>
      <w:r w:rsidRPr="00A50DA5">
        <w:rPr>
          <w:rtl/>
          <w:lang w:bidi="ar-EG"/>
        </w:rPr>
        <w:t xml:space="preserve"> عدد من القضايا المنطوية على مخالفات استعمال القسوة من موظفين عموميين (معلمين بالمدارس) حيث ق</w:t>
      </w:r>
      <w:r w:rsidRPr="00A50DA5">
        <w:rPr>
          <w:rFonts w:hint="cs"/>
          <w:rtl/>
          <w:lang w:bidi="ar-EG"/>
        </w:rPr>
        <w:t>ُ</w:t>
      </w:r>
      <w:r w:rsidRPr="00A50DA5">
        <w:rPr>
          <w:rtl/>
          <w:lang w:bidi="ar-EG"/>
        </w:rPr>
        <w:t>دم للمحاكمة التأديبية</w:t>
      </w:r>
      <w:r w:rsidRPr="00A50DA5">
        <w:rPr>
          <w:rFonts w:hint="cs"/>
          <w:rtl/>
          <w:lang w:bidi="ar-EG"/>
        </w:rPr>
        <w:t xml:space="preserve"> معلم </w:t>
      </w:r>
      <w:r w:rsidRPr="00A50DA5">
        <w:rPr>
          <w:rtl/>
          <w:lang w:bidi="ar-EG"/>
        </w:rPr>
        <w:t xml:space="preserve">لتعديه بالضرب </w:t>
      </w:r>
      <w:r w:rsidRPr="00A50DA5">
        <w:rPr>
          <w:rFonts w:hint="cs"/>
          <w:rtl/>
          <w:lang w:bidi="ar-EG"/>
        </w:rPr>
        <w:t>على</w:t>
      </w:r>
      <w:r w:rsidRPr="00A50DA5">
        <w:rPr>
          <w:rtl/>
          <w:lang w:bidi="ar-EG"/>
        </w:rPr>
        <w:t xml:space="preserve"> بعض الطلاب</w:t>
      </w:r>
      <w:r w:rsidRPr="00A50DA5">
        <w:rPr>
          <w:rFonts w:hint="cs"/>
          <w:rtl/>
          <w:lang w:bidi="ar-EG"/>
        </w:rPr>
        <w:t xml:space="preserve"> و</w:t>
      </w:r>
      <w:r w:rsidRPr="00A50DA5">
        <w:rPr>
          <w:rtl/>
          <w:lang w:bidi="ar-EG"/>
        </w:rPr>
        <w:t xml:space="preserve">حكمت المحكمة التأديبية بجلسة </w:t>
      </w:r>
      <w:r w:rsidRPr="009B7DD7">
        <w:rPr>
          <w:rtl/>
          <w:lang w:bidi="ar-EG"/>
        </w:rPr>
        <w:t>22</w:t>
      </w:r>
      <w:r w:rsidRPr="00A50DA5">
        <w:rPr>
          <w:rtl/>
          <w:lang w:bidi="ar-EG"/>
        </w:rPr>
        <w:t>/</w:t>
      </w:r>
      <w:r w:rsidRPr="009B7DD7">
        <w:rPr>
          <w:rtl/>
          <w:lang w:bidi="ar-EG"/>
        </w:rPr>
        <w:t>3</w:t>
      </w:r>
      <w:r w:rsidRPr="00A50DA5">
        <w:rPr>
          <w:rtl/>
          <w:lang w:bidi="ar-EG"/>
        </w:rPr>
        <w:t>/</w:t>
      </w:r>
      <w:r w:rsidRPr="009B7DD7">
        <w:rPr>
          <w:rtl/>
          <w:lang w:bidi="ar-EG"/>
        </w:rPr>
        <w:t>2018</w:t>
      </w:r>
      <w:r w:rsidRPr="00A50DA5">
        <w:rPr>
          <w:rtl/>
          <w:lang w:bidi="ar-EG"/>
        </w:rPr>
        <w:t xml:space="preserve"> بمجازاة المخالف بإحالته إلي للمعاش</w:t>
      </w:r>
      <w:r w:rsidRPr="00A50DA5">
        <w:rPr>
          <w:rFonts w:hint="cs"/>
          <w:rtl/>
          <w:lang w:bidi="ar-EG"/>
        </w:rPr>
        <w:t xml:space="preserve"> (وهي أقصى عقوبة تأديبية)</w:t>
      </w:r>
      <w:r w:rsidRPr="00A50DA5">
        <w:rPr>
          <w:rtl/>
          <w:lang w:bidi="ar-EG"/>
        </w:rPr>
        <w:t>، وفى واقعة أخرى قامت معلمة بأحد المدارس الثانوية بضرب طالب بالعصا فصدر قرار بمجازاة المعلمة بخصم خمسة أيام من راتبها. وفى واقعة أخرى تم مجازاة معلمة بخصم عشرين يوم</w:t>
      </w:r>
      <w:r w:rsidRPr="00A50DA5">
        <w:rPr>
          <w:rFonts w:hint="cs"/>
          <w:rtl/>
          <w:lang w:bidi="ar-EG"/>
        </w:rPr>
        <w:t>ً</w:t>
      </w:r>
      <w:r w:rsidRPr="00A50DA5">
        <w:rPr>
          <w:rtl/>
          <w:lang w:bidi="ar-EG"/>
        </w:rPr>
        <w:t>ا من راتبها</w:t>
      </w:r>
      <w:r w:rsidRPr="00A50DA5">
        <w:rPr>
          <w:rFonts w:hint="cs"/>
          <w:rtl/>
          <w:lang w:bidi="ar-EG"/>
        </w:rPr>
        <w:t xml:space="preserve"> بسبب </w:t>
      </w:r>
      <w:r w:rsidRPr="00A50DA5">
        <w:rPr>
          <w:rtl/>
          <w:lang w:bidi="ar-EG"/>
        </w:rPr>
        <w:t xml:space="preserve">التعدي بالضرب والسب </w:t>
      </w:r>
      <w:r w:rsidRPr="00A50DA5">
        <w:rPr>
          <w:rFonts w:hint="cs"/>
          <w:rtl/>
          <w:lang w:bidi="ar-EG"/>
        </w:rPr>
        <w:t>على</w:t>
      </w:r>
      <w:r w:rsidRPr="00A50DA5">
        <w:rPr>
          <w:rtl/>
          <w:lang w:bidi="ar-EG"/>
        </w:rPr>
        <w:t xml:space="preserve"> طلاب الفصل الخامس ال</w:t>
      </w:r>
      <w:r w:rsidRPr="00A50DA5">
        <w:rPr>
          <w:rFonts w:hint="cs"/>
          <w:rtl/>
          <w:lang w:bidi="ar-EG"/>
        </w:rPr>
        <w:t>ا</w:t>
      </w:r>
      <w:r w:rsidRPr="00A50DA5">
        <w:rPr>
          <w:rtl/>
          <w:lang w:bidi="ar-EG"/>
        </w:rPr>
        <w:t>بتدائي.</w:t>
      </w:r>
    </w:p>
    <w:p w14:paraId="79029154" w14:textId="77777777" w:rsidR="005468C6" w:rsidRPr="009B7DD7" w:rsidRDefault="005468C6" w:rsidP="005468C6">
      <w:pPr>
        <w:pStyle w:val="H1GA"/>
        <w:rPr>
          <w:rtl/>
          <w:lang w:bidi="ar-EG"/>
        </w:rPr>
      </w:pPr>
      <w:r w:rsidRPr="009B7DD7">
        <w:rPr>
          <w:rtl/>
          <w:lang w:bidi="ar-EG"/>
        </w:rPr>
        <w:tab/>
      </w:r>
      <w:r w:rsidRPr="009B7DD7">
        <w:rPr>
          <w:rFonts w:hint="cs"/>
          <w:rtl/>
          <w:lang w:bidi="ar-EG"/>
        </w:rPr>
        <w:t>ضاد</w:t>
      </w:r>
      <w:r w:rsidRPr="009B7DD7">
        <w:rPr>
          <w:rtl/>
          <w:lang w:bidi="ar-EG"/>
        </w:rPr>
        <w:t>–</w:t>
      </w:r>
      <w:r w:rsidRPr="009B7DD7">
        <w:rPr>
          <w:rtl/>
          <w:lang w:bidi="ar-EG"/>
        </w:rPr>
        <w:tab/>
        <w:t>الرد على الفقرة (28) من قائمة القضايا</w:t>
      </w:r>
    </w:p>
    <w:p w14:paraId="728E3135" w14:textId="77777777" w:rsidR="005468C6" w:rsidRPr="009B7DD7" w:rsidRDefault="005468C6" w:rsidP="005468C6">
      <w:pPr>
        <w:pStyle w:val="H23GA"/>
        <w:rPr>
          <w:rtl/>
          <w:lang w:bidi="ar-EG"/>
        </w:rPr>
      </w:pPr>
      <w:r w:rsidRPr="009B7DD7">
        <w:rPr>
          <w:rtl/>
          <w:lang w:bidi="ar-EG"/>
        </w:rPr>
        <w:tab/>
      </w:r>
      <w:r w:rsidRPr="009B7DD7">
        <w:rPr>
          <w:rtl/>
          <w:lang w:bidi="ar-EG"/>
        </w:rPr>
        <w:tab/>
        <w:t xml:space="preserve">بشأن </w:t>
      </w:r>
      <w:r w:rsidRPr="009B7DD7">
        <w:rPr>
          <w:rFonts w:hint="cs"/>
          <w:rtl/>
          <w:lang w:bidi="ar-EG"/>
        </w:rPr>
        <w:t xml:space="preserve">تطبيق </w:t>
      </w:r>
      <w:r w:rsidRPr="009B7DD7">
        <w:rPr>
          <w:rtl/>
          <w:lang w:bidi="ar-EG"/>
        </w:rPr>
        <w:t>قانون مكافحة الدعارة</w:t>
      </w:r>
    </w:p>
    <w:p w14:paraId="5402BB75" w14:textId="77777777" w:rsidR="005468C6" w:rsidRPr="00A50DA5" w:rsidRDefault="005468C6" w:rsidP="005468C6">
      <w:pPr>
        <w:pStyle w:val="SingleTxtGA"/>
        <w:rPr>
          <w:lang w:bidi="ar-EG"/>
        </w:rPr>
      </w:pPr>
      <w:r w:rsidRPr="009B7DD7">
        <w:rPr>
          <w:lang w:bidi="ar-EG"/>
        </w:rPr>
        <w:t>99</w:t>
      </w:r>
      <w:r>
        <w:rPr>
          <w:rtl/>
          <w:lang w:bidi="ar-EG"/>
        </w:rPr>
        <w:t>-</w:t>
      </w:r>
      <w:r>
        <w:rPr>
          <w:rtl/>
          <w:lang w:bidi="ar-EG"/>
        </w:rPr>
        <w:tab/>
      </w:r>
      <w:r w:rsidRPr="00A50DA5">
        <w:rPr>
          <w:rFonts w:hint="cs"/>
          <w:rtl/>
          <w:lang w:bidi="ar-EG"/>
        </w:rPr>
        <w:t>لا تجرم البنية</w:t>
      </w:r>
      <w:r w:rsidRPr="00A50DA5">
        <w:rPr>
          <w:rtl/>
          <w:lang w:bidi="ar-EG"/>
        </w:rPr>
        <w:t xml:space="preserve"> </w:t>
      </w:r>
      <w:r w:rsidRPr="00A50DA5">
        <w:rPr>
          <w:rFonts w:hint="cs"/>
          <w:rtl/>
          <w:lang w:bidi="ar-EG"/>
        </w:rPr>
        <w:t>التشريعية الوطنية الشذوذ أو العلاقات</w:t>
      </w:r>
      <w:r w:rsidRPr="00A50DA5">
        <w:rPr>
          <w:rtl/>
          <w:lang w:bidi="ar-EG"/>
        </w:rPr>
        <w:t xml:space="preserve"> </w:t>
      </w:r>
      <w:r w:rsidRPr="00A50DA5">
        <w:rPr>
          <w:rFonts w:hint="cs"/>
          <w:rtl/>
          <w:lang w:bidi="ar-EG"/>
        </w:rPr>
        <w:t>الجنسية</w:t>
      </w:r>
      <w:r w:rsidRPr="00A50DA5">
        <w:rPr>
          <w:rtl/>
          <w:lang w:bidi="ar-EG"/>
        </w:rPr>
        <w:t xml:space="preserve"> </w:t>
      </w:r>
      <w:r w:rsidRPr="00A50DA5">
        <w:rPr>
          <w:rFonts w:hint="cs"/>
          <w:rtl/>
          <w:lang w:bidi="ar-EG"/>
        </w:rPr>
        <w:t>الخاصة</w:t>
      </w:r>
      <w:r w:rsidRPr="00A50DA5">
        <w:rPr>
          <w:rtl/>
          <w:lang w:bidi="ar-EG"/>
        </w:rPr>
        <w:t xml:space="preserve"> </w:t>
      </w:r>
      <w:r w:rsidRPr="00A50DA5">
        <w:rPr>
          <w:rFonts w:hint="cs"/>
          <w:rtl/>
          <w:lang w:bidi="ar-EG"/>
        </w:rPr>
        <w:t>بين</w:t>
      </w:r>
      <w:r w:rsidRPr="00A50DA5">
        <w:rPr>
          <w:rtl/>
          <w:lang w:bidi="ar-EG"/>
        </w:rPr>
        <w:t xml:space="preserve"> </w:t>
      </w:r>
      <w:r w:rsidRPr="00A50DA5">
        <w:rPr>
          <w:rFonts w:hint="cs"/>
          <w:rtl/>
          <w:lang w:bidi="ar-EG"/>
        </w:rPr>
        <w:t>البالغين خارج نطاق القانون،</w:t>
      </w:r>
      <w:r w:rsidRPr="00A50DA5">
        <w:rPr>
          <w:rtl/>
          <w:lang w:bidi="ar-EG"/>
        </w:rPr>
        <w:t xml:space="preserve"> </w:t>
      </w:r>
      <w:r w:rsidRPr="00A50DA5">
        <w:rPr>
          <w:rFonts w:hint="cs"/>
          <w:rtl/>
          <w:lang w:bidi="ar-EG"/>
        </w:rPr>
        <w:t>إلا</w:t>
      </w:r>
      <w:r w:rsidRPr="00A50DA5">
        <w:rPr>
          <w:rtl/>
          <w:lang w:bidi="ar-EG"/>
        </w:rPr>
        <w:t xml:space="preserve"> </w:t>
      </w:r>
      <w:r w:rsidRPr="00A50DA5">
        <w:rPr>
          <w:rFonts w:hint="cs"/>
          <w:rtl/>
          <w:lang w:bidi="ar-EG"/>
        </w:rPr>
        <w:t>إذا</w:t>
      </w:r>
      <w:r w:rsidRPr="00A50DA5">
        <w:rPr>
          <w:rtl/>
          <w:lang w:bidi="ar-EG"/>
        </w:rPr>
        <w:t xml:space="preserve"> </w:t>
      </w:r>
      <w:r w:rsidRPr="00A50DA5">
        <w:rPr>
          <w:rFonts w:hint="cs"/>
          <w:rtl/>
          <w:lang w:bidi="ar-EG"/>
        </w:rPr>
        <w:t>كانت</w:t>
      </w:r>
      <w:r w:rsidRPr="00A50DA5">
        <w:rPr>
          <w:rtl/>
          <w:lang w:bidi="ar-EG"/>
        </w:rPr>
        <w:t xml:space="preserve"> </w:t>
      </w:r>
      <w:r w:rsidRPr="00A50DA5">
        <w:rPr>
          <w:rFonts w:hint="cs"/>
          <w:rtl/>
          <w:lang w:bidi="ar-EG"/>
        </w:rPr>
        <w:t>تنطوي</w:t>
      </w:r>
      <w:r w:rsidRPr="00A50DA5">
        <w:rPr>
          <w:rtl/>
          <w:lang w:bidi="ar-EG"/>
        </w:rPr>
        <w:t xml:space="preserve"> </w:t>
      </w:r>
      <w:r w:rsidRPr="00A50DA5">
        <w:rPr>
          <w:rFonts w:hint="cs"/>
          <w:rtl/>
          <w:lang w:bidi="ar-EG"/>
        </w:rPr>
        <w:t>على</w:t>
      </w:r>
      <w:r w:rsidRPr="00A50DA5">
        <w:rPr>
          <w:rtl/>
          <w:lang w:bidi="ar-EG"/>
        </w:rPr>
        <w:t xml:space="preserve"> </w:t>
      </w:r>
      <w:r w:rsidRPr="00A50DA5">
        <w:rPr>
          <w:rFonts w:hint="cs"/>
          <w:rtl/>
          <w:lang w:bidi="ar-EG"/>
        </w:rPr>
        <w:t>ممارسة</w:t>
      </w:r>
      <w:r w:rsidRPr="00A50DA5">
        <w:rPr>
          <w:rtl/>
          <w:lang w:bidi="ar-EG"/>
        </w:rPr>
        <w:t xml:space="preserve"> </w:t>
      </w:r>
      <w:r w:rsidRPr="00A50DA5">
        <w:rPr>
          <w:rFonts w:hint="cs"/>
          <w:rtl/>
          <w:lang w:bidi="ar-EG"/>
        </w:rPr>
        <w:t>للدعارة</w:t>
      </w:r>
      <w:r w:rsidRPr="00A50DA5">
        <w:rPr>
          <w:rtl/>
          <w:lang w:bidi="ar-EG"/>
        </w:rPr>
        <w:t xml:space="preserve"> </w:t>
      </w:r>
      <w:r w:rsidRPr="00A50DA5">
        <w:rPr>
          <w:rFonts w:hint="cs"/>
          <w:rtl/>
          <w:lang w:bidi="ar-EG"/>
        </w:rPr>
        <w:t>والبغاء</w:t>
      </w:r>
      <w:r w:rsidRPr="00A50DA5">
        <w:rPr>
          <w:rtl/>
          <w:lang w:bidi="ar-EG"/>
        </w:rPr>
        <w:t xml:space="preserve"> </w:t>
      </w:r>
      <w:r w:rsidRPr="00A50DA5">
        <w:rPr>
          <w:rFonts w:hint="cs"/>
          <w:rtl/>
          <w:lang w:bidi="ar-EG"/>
        </w:rPr>
        <w:t>كإحدى</w:t>
      </w:r>
      <w:r w:rsidRPr="00A50DA5">
        <w:rPr>
          <w:rtl/>
          <w:lang w:bidi="ar-EG"/>
        </w:rPr>
        <w:t xml:space="preserve"> </w:t>
      </w:r>
      <w:r w:rsidRPr="00A50DA5">
        <w:rPr>
          <w:rFonts w:hint="cs"/>
          <w:rtl/>
          <w:lang w:bidi="ar-EG"/>
        </w:rPr>
        <w:t>صور</w:t>
      </w:r>
      <w:r w:rsidRPr="00A50DA5">
        <w:rPr>
          <w:rtl/>
          <w:lang w:bidi="ar-EG"/>
        </w:rPr>
        <w:t xml:space="preserve"> </w:t>
      </w:r>
      <w:r w:rsidRPr="00A50DA5">
        <w:rPr>
          <w:rFonts w:hint="cs"/>
          <w:rtl/>
          <w:lang w:bidi="ar-EG"/>
        </w:rPr>
        <w:t>الإتجار</w:t>
      </w:r>
      <w:r w:rsidRPr="00A50DA5">
        <w:rPr>
          <w:rtl/>
          <w:lang w:bidi="ar-EG"/>
        </w:rPr>
        <w:t xml:space="preserve"> </w:t>
      </w:r>
      <w:r w:rsidRPr="00A50DA5">
        <w:rPr>
          <w:rFonts w:hint="cs"/>
          <w:rtl/>
          <w:lang w:bidi="ar-EG"/>
        </w:rPr>
        <w:t>بالبشر. هذا، وقد انضمت</w:t>
      </w:r>
      <w:r w:rsidRPr="00A50DA5">
        <w:rPr>
          <w:rtl/>
          <w:lang w:bidi="ar-EG"/>
        </w:rPr>
        <w:t xml:space="preserve"> </w:t>
      </w:r>
      <w:r w:rsidRPr="00A50DA5">
        <w:rPr>
          <w:rFonts w:hint="cs"/>
          <w:rtl/>
          <w:lang w:bidi="ar-EG"/>
        </w:rPr>
        <w:t>مصر</w:t>
      </w:r>
      <w:r w:rsidRPr="00A50DA5">
        <w:rPr>
          <w:rtl/>
          <w:lang w:bidi="ar-EG"/>
        </w:rPr>
        <w:t xml:space="preserve"> </w:t>
      </w:r>
      <w:r w:rsidRPr="00A50DA5">
        <w:rPr>
          <w:rFonts w:hint="cs"/>
          <w:rtl/>
          <w:lang w:bidi="ar-EG"/>
        </w:rPr>
        <w:t>إلى</w:t>
      </w:r>
      <w:r w:rsidRPr="00A50DA5">
        <w:rPr>
          <w:rtl/>
          <w:lang w:bidi="ar-EG"/>
        </w:rPr>
        <w:t xml:space="preserve"> </w:t>
      </w:r>
      <w:r w:rsidRPr="00A50DA5">
        <w:rPr>
          <w:rFonts w:hint="cs"/>
          <w:rtl/>
          <w:lang w:bidi="ar-EG"/>
        </w:rPr>
        <w:t>اتفاقية</w:t>
      </w:r>
      <w:r w:rsidRPr="00A50DA5">
        <w:rPr>
          <w:rtl/>
          <w:lang w:bidi="ar-EG"/>
        </w:rPr>
        <w:t xml:space="preserve"> </w:t>
      </w:r>
      <w:r w:rsidRPr="00A50DA5">
        <w:rPr>
          <w:rFonts w:hint="cs"/>
          <w:rtl/>
          <w:lang w:bidi="ar-EG"/>
        </w:rPr>
        <w:t>قمع</w:t>
      </w:r>
      <w:r w:rsidRPr="00A50DA5">
        <w:rPr>
          <w:rtl/>
          <w:lang w:bidi="ar-EG"/>
        </w:rPr>
        <w:t xml:space="preserve"> </w:t>
      </w:r>
      <w:r w:rsidRPr="00A50DA5">
        <w:rPr>
          <w:rFonts w:hint="cs"/>
          <w:rtl/>
          <w:lang w:bidi="ar-EG"/>
        </w:rPr>
        <w:t>الإتجار</w:t>
      </w:r>
      <w:r w:rsidRPr="00A50DA5">
        <w:rPr>
          <w:rtl/>
          <w:lang w:bidi="ar-EG"/>
        </w:rPr>
        <w:t xml:space="preserve"> </w:t>
      </w:r>
      <w:r w:rsidRPr="00A50DA5">
        <w:rPr>
          <w:rFonts w:hint="cs"/>
          <w:rtl/>
          <w:lang w:bidi="ar-EG"/>
        </w:rPr>
        <w:t>بالأشخاص</w:t>
      </w:r>
      <w:r w:rsidRPr="00A50DA5">
        <w:rPr>
          <w:rtl/>
          <w:lang w:bidi="ar-EG"/>
        </w:rPr>
        <w:t xml:space="preserve"> </w:t>
      </w:r>
      <w:r w:rsidRPr="00A50DA5">
        <w:rPr>
          <w:rFonts w:hint="cs"/>
          <w:rtl/>
          <w:lang w:bidi="ar-EG"/>
        </w:rPr>
        <w:t>واستغلال</w:t>
      </w:r>
      <w:r w:rsidRPr="00A50DA5">
        <w:rPr>
          <w:rtl/>
          <w:lang w:bidi="ar-EG"/>
        </w:rPr>
        <w:t xml:space="preserve"> </w:t>
      </w:r>
      <w:r w:rsidRPr="00A50DA5">
        <w:rPr>
          <w:rFonts w:hint="cs"/>
          <w:rtl/>
          <w:lang w:bidi="ar-EG"/>
        </w:rPr>
        <w:t>بغاء</w:t>
      </w:r>
      <w:r w:rsidRPr="00A50DA5">
        <w:rPr>
          <w:rtl/>
          <w:lang w:bidi="ar-EG"/>
        </w:rPr>
        <w:t xml:space="preserve"> </w:t>
      </w:r>
      <w:r w:rsidRPr="00A50DA5">
        <w:rPr>
          <w:rFonts w:hint="cs"/>
          <w:rtl/>
          <w:lang w:bidi="ar-EG"/>
        </w:rPr>
        <w:t>الغير</w:t>
      </w:r>
      <w:r w:rsidRPr="00A50DA5">
        <w:rPr>
          <w:rtl/>
          <w:lang w:bidi="ar-EG"/>
        </w:rPr>
        <w:t xml:space="preserve"> </w:t>
      </w:r>
      <w:r w:rsidRPr="00A50DA5">
        <w:rPr>
          <w:rFonts w:hint="cs"/>
          <w:rtl/>
          <w:lang w:bidi="ar-EG"/>
        </w:rPr>
        <w:t>في</w:t>
      </w:r>
      <w:r w:rsidRPr="00A50DA5">
        <w:rPr>
          <w:rtl/>
          <w:lang w:bidi="ar-EG"/>
        </w:rPr>
        <w:t xml:space="preserve"> </w:t>
      </w:r>
      <w:r w:rsidRPr="009B7DD7">
        <w:rPr>
          <w:rtl/>
          <w:lang w:bidi="ar-EG"/>
        </w:rPr>
        <w:t>1959</w:t>
      </w:r>
      <w:r w:rsidRPr="00A50DA5">
        <w:rPr>
          <w:rFonts w:hint="cs"/>
          <w:rtl/>
          <w:lang w:bidi="ar-EG"/>
        </w:rPr>
        <w:t>،</w:t>
      </w:r>
      <w:r w:rsidRPr="00A50DA5">
        <w:rPr>
          <w:rtl/>
          <w:lang w:bidi="ar-EG"/>
        </w:rPr>
        <w:t xml:space="preserve"> </w:t>
      </w:r>
      <w:r w:rsidRPr="00A50DA5">
        <w:rPr>
          <w:rFonts w:hint="cs"/>
          <w:rtl/>
          <w:lang w:bidi="ar-EG"/>
        </w:rPr>
        <w:t>وصدر</w:t>
      </w:r>
      <w:r w:rsidRPr="00A50DA5">
        <w:rPr>
          <w:rtl/>
          <w:lang w:bidi="ar-EG"/>
        </w:rPr>
        <w:t xml:space="preserve"> </w:t>
      </w:r>
      <w:r w:rsidRPr="00A50DA5">
        <w:rPr>
          <w:rFonts w:hint="cs"/>
          <w:rtl/>
          <w:lang w:bidi="ar-EG"/>
        </w:rPr>
        <w:t>قانون</w:t>
      </w:r>
      <w:r w:rsidRPr="00A50DA5">
        <w:rPr>
          <w:rtl/>
          <w:lang w:bidi="ar-EG"/>
        </w:rPr>
        <w:t xml:space="preserve"> </w:t>
      </w:r>
      <w:r w:rsidRPr="00A50DA5">
        <w:rPr>
          <w:rFonts w:hint="cs"/>
          <w:rtl/>
          <w:lang w:bidi="ar-EG"/>
        </w:rPr>
        <w:t>مكافحة</w:t>
      </w:r>
      <w:r w:rsidRPr="00A50DA5">
        <w:rPr>
          <w:rtl/>
          <w:lang w:bidi="ar-EG"/>
        </w:rPr>
        <w:t xml:space="preserve"> </w:t>
      </w:r>
      <w:r w:rsidRPr="00A50DA5">
        <w:rPr>
          <w:rFonts w:hint="cs"/>
          <w:rtl/>
          <w:lang w:bidi="ar-EG"/>
        </w:rPr>
        <w:t>الدعارة</w:t>
      </w:r>
      <w:r w:rsidRPr="00A50DA5">
        <w:rPr>
          <w:rtl/>
          <w:lang w:bidi="ar-EG"/>
        </w:rPr>
        <w:t xml:space="preserve"> </w:t>
      </w:r>
      <w:r w:rsidRPr="009B7DD7">
        <w:rPr>
          <w:rtl/>
          <w:lang w:bidi="ar-EG"/>
        </w:rPr>
        <w:t>10</w:t>
      </w:r>
      <w:r w:rsidRPr="00A50DA5">
        <w:rPr>
          <w:rtl/>
          <w:lang w:bidi="ar-EG"/>
        </w:rPr>
        <w:t xml:space="preserve"> </w:t>
      </w:r>
      <w:r w:rsidRPr="00A50DA5">
        <w:rPr>
          <w:rFonts w:hint="cs"/>
          <w:rtl/>
          <w:lang w:bidi="ar-EG"/>
        </w:rPr>
        <w:t>لسنة</w:t>
      </w:r>
      <w:r w:rsidRPr="00A50DA5">
        <w:rPr>
          <w:rtl/>
          <w:lang w:bidi="ar-EG"/>
        </w:rPr>
        <w:t xml:space="preserve"> </w:t>
      </w:r>
      <w:r w:rsidRPr="009B7DD7">
        <w:rPr>
          <w:rtl/>
          <w:lang w:bidi="ar-EG"/>
        </w:rPr>
        <w:t>1961</w:t>
      </w:r>
      <w:r w:rsidRPr="00A50DA5">
        <w:rPr>
          <w:rFonts w:hint="cs"/>
          <w:rtl/>
          <w:lang w:bidi="ar-EG"/>
        </w:rPr>
        <w:t>،</w:t>
      </w:r>
      <w:r w:rsidRPr="00A50DA5">
        <w:rPr>
          <w:rtl/>
          <w:lang w:bidi="ar-EG"/>
        </w:rPr>
        <w:t xml:space="preserve"> </w:t>
      </w:r>
      <w:r w:rsidRPr="00A50DA5">
        <w:rPr>
          <w:rFonts w:hint="cs"/>
          <w:rtl/>
          <w:lang w:bidi="ar-EG"/>
        </w:rPr>
        <w:t>حيث</w:t>
      </w:r>
      <w:r w:rsidRPr="00A50DA5">
        <w:rPr>
          <w:rtl/>
          <w:lang w:bidi="ar-EG"/>
        </w:rPr>
        <w:t xml:space="preserve"> </w:t>
      </w:r>
      <w:r w:rsidRPr="00A50DA5">
        <w:rPr>
          <w:rFonts w:hint="cs"/>
          <w:rtl/>
          <w:lang w:bidi="ar-EG"/>
        </w:rPr>
        <w:t>يجرم</w:t>
      </w:r>
      <w:r w:rsidRPr="00A50DA5">
        <w:rPr>
          <w:rtl/>
          <w:lang w:bidi="ar-EG"/>
        </w:rPr>
        <w:t xml:space="preserve"> </w:t>
      </w:r>
      <w:r w:rsidRPr="00A50DA5">
        <w:rPr>
          <w:rFonts w:hint="cs"/>
          <w:rtl/>
          <w:lang w:bidi="ar-EG"/>
        </w:rPr>
        <w:t>أفعال</w:t>
      </w:r>
      <w:r w:rsidRPr="00A50DA5">
        <w:rPr>
          <w:rtl/>
          <w:lang w:bidi="ar-EG"/>
        </w:rPr>
        <w:t xml:space="preserve"> </w:t>
      </w:r>
      <w:r w:rsidRPr="00A50DA5">
        <w:rPr>
          <w:rFonts w:hint="cs"/>
          <w:rtl/>
          <w:lang w:bidi="ar-EG"/>
        </w:rPr>
        <w:t>التحريض</w:t>
      </w:r>
      <w:r w:rsidRPr="00A50DA5">
        <w:rPr>
          <w:rtl/>
          <w:lang w:bidi="ar-EG"/>
        </w:rPr>
        <w:t xml:space="preserve"> </w:t>
      </w:r>
      <w:r w:rsidRPr="00A50DA5">
        <w:rPr>
          <w:rFonts w:hint="cs"/>
          <w:rtl/>
          <w:lang w:bidi="ar-EG"/>
        </w:rPr>
        <w:t>والاستخدام</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الاستدراج</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الغواية</w:t>
      </w:r>
      <w:r w:rsidRPr="00A50DA5">
        <w:rPr>
          <w:rtl/>
          <w:lang w:bidi="ar-EG"/>
        </w:rPr>
        <w:t xml:space="preserve"> </w:t>
      </w:r>
      <w:r w:rsidRPr="00A50DA5">
        <w:rPr>
          <w:rFonts w:hint="cs"/>
          <w:rtl/>
          <w:lang w:bidi="ar-EG"/>
        </w:rPr>
        <w:t>بقصد</w:t>
      </w:r>
      <w:r w:rsidRPr="00A50DA5">
        <w:rPr>
          <w:rtl/>
          <w:lang w:bidi="ar-EG"/>
        </w:rPr>
        <w:t xml:space="preserve"> </w:t>
      </w:r>
      <w:r w:rsidRPr="00A50DA5">
        <w:rPr>
          <w:rFonts w:hint="cs"/>
          <w:rtl/>
          <w:lang w:bidi="ar-EG"/>
        </w:rPr>
        <w:t>ارتكاب</w:t>
      </w:r>
      <w:r w:rsidRPr="00A50DA5">
        <w:rPr>
          <w:rtl/>
          <w:lang w:bidi="ar-EG"/>
        </w:rPr>
        <w:t xml:space="preserve"> </w:t>
      </w:r>
      <w:r w:rsidRPr="00A50DA5">
        <w:rPr>
          <w:rFonts w:hint="cs"/>
          <w:rtl/>
          <w:lang w:bidi="ar-EG"/>
        </w:rPr>
        <w:t>الفجور</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الدعارة،</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التسهيل</w:t>
      </w:r>
      <w:r w:rsidRPr="00A50DA5">
        <w:rPr>
          <w:rtl/>
          <w:lang w:bidi="ar-EG"/>
        </w:rPr>
        <w:t xml:space="preserve"> </w:t>
      </w:r>
      <w:r w:rsidRPr="00A50DA5">
        <w:rPr>
          <w:rFonts w:hint="cs"/>
          <w:rtl/>
          <w:lang w:bidi="ar-EG"/>
        </w:rPr>
        <w:t>الحاصل</w:t>
      </w:r>
      <w:r w:rsidRPr="00A50DA5">
        <w:rPr>
          <w:rtl/>
          <w:lang w:bidi="ar-EG"/>
        </w:rPr>
        <w:t xml:space="preserve"> </w:t>
      </w:r>
      <w:r w:rsidRPr="00A50DA5">
        <w:rPr>
          <w:rFonts w:hint="cs"/>
          <w:rtl/>
          <w:lang w:bidi="ar-EG"/>
        </w:rPr>
        <w:t>بغرض</w:t>
      </w:r>
      <w:r w:rsidRPr="00A50DA5">
        <w:rPr>
          <w:rtl/>
          <w:lang w:bidi="ar-EG"/>
        </w:rPr>
        <w:t xml:space="preserve"> </w:t>
      </w:r>
      <w:r w:rsidRPr="00A50DA5">
        <w:rPr>
          <w:rFonts w:hint="cs"/>
          <w:rtl/>
          <w:lang w:bidi="ar-EG"/>
        </w:rPr>
        <w:t>التسفير</w:t>
      </w:r>
      <w:r w:rsidRPr="00A50DA5">
        <w:rPr>
          <w:rtl/>
          <w:lang w:bidi="ar-EG"/>
        </w:rPr>
        <w:t xml:space="preserve"> </w:t>
      </w:r>
      <w:r w:rsidRPr="00A50DA5">
        <w:rPr>
          <w:rFonts w:hint="cs"/>
          <w:rtl/>
          <w:lang w:bidi="ar-EG"/>
        </w:rPr>
        <w:t>إلى</w:t>
      </w:r>
      <w:r w:rsidRPr="00A50DA5">
        <w:rPr>
          <w:rtl/>
          <w:lang w:bidi="ar-EG"/>
        </w:rPr>
        <w:t xml:space="preserve"> </w:t>
      </w:r>
      <w:r w:rsidRPr="00A50DA5">
        <w:rPr>
          <w:rFonts w:hint="cs"/>
          <w:rtl/>
          <w:lang w:bidi="ar-EG"/>
        </w:rPr>
        <w:t>الخارج</w:t>
      </w:r>
      <w:r w:rsidRPr="00A50DA5">
        <w:rPr>
          <w:rtl/>
          <w:lang w:bidi="ar-EG"/>
        </w:rPr>
        <w:t xml:space="preserve"> </w:t>
      </w:r>
      <w:r w:rsidRPr="00A50DA5">
        <w:rPr>
          <w:rFonts w:hint="cs"/>
          <w:rtl/>
          <w:lang w:bidi="ar-EG"/>
        </w:rPr>
        <w:t>للاشتغال</w:t>
      </w:r>
      <w:r w:rsidRPr="00A50DA5">
        <w:rPr>
          <w:rtl/>
          <w:lang w:bidi="ar-EG"/>
        </w:rPr>
        <w:t xml:space="preserve"> </w:t>
      </w:r>
      <w:r w:rsidRPr="00A50DA5">
        <w:rPr>
          <w:rFonts w:hint="cs"/>
          <w:rtl/>
          <w:lang w:bidi="ar-EG"/>
        </w:rPr>
        <w:t>بهما</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الإدخال</w:t>
      </w:r>
      <w:r w:rsidRPr="00A50DA5">
        <w:rPr>
          <w:rtl/>
          <w:lang w:bidi="ar-EG"/>
        </w:rPr>
        <w:t xml:space="preserve"> </w:t>
      </w:r>
      <w:r w:rsidRPr="00A50DA5">
        <w:rPr>
          <w:rFonts w:hint="cs"/>
          <w:rtl/>
          <w:lang w:bidi="ar-EG"/>
        </w:rPr>
        <w:t>إلى</w:t>
      </w:r>
      <w:r w:rsidRPr="00A50DA5">
        <w:rPr>
          <w:rtl/>
          <w:lang w:bidi="ar-EG"/>
        </w:rPr>
        <w:t xml:space="preserve"> </w:t>
      </w:r>
      <w:r w:rsidRPr="00A50DA5">
        <w:rPr>
          <w:rFonts w:hint="cs"/>
          <w:rtl/>
          <w:lang w:bidi="ar-EG"/>
        </w:rPr>
        <w:t>البـلاد</w:t>
      </w:r>
      <w:r w:rsidRPr="00A50DA5">
        <w:rPr>
          <w:rtl/>
          <w:lang w:bidi="ar-EG"/>
        </w:rPr>
        <w:t xml:space="preserve"> </w:t>
      </w:r>
      <w:r w:rsidRPr="00A50DA5">
        <w:rPr>
          <w:rFonts w:hint="cs"/>
          <w:rtl/>
          <w:lang w:bidi="ar-EG"/>
        </w:rPr>
        <w:t>لهذا</w:t>
      </w:r>
      <w:r w:rsidRPr="00A50DA5">
        <w:rPr>
          <w:rtl/>
          <w:lang w:bidi="ar-EG"/>
        </w:rPr>
        <w:t xml:space="preserve"> </w:t>
      </w:r>
      <w:r w:rsidRPr="00A50DA5">
        <w:rPr>
          <w:rFonts w:hint="cs"/>
          <w:rtl/>
          <w:lang w:bidi="ar-EG"/>
        </w:rPr>
        <w:t>الغرض</w:t>
      </w:r>
      <w:r w:rsidRPr="00A50DA5">
        <w:rPr>
          <w:rtl/>
          <w:lang w:bidi="ar-EG"/>
        </w:rPr>
        <w:t xml:space="preserve">. </w:t>
      </w:r>
      <w:r w:rsidRPr="00A50DA5">
        <w:rPr>
          <w:rFonts w:hint="cs"/>
          <w:rtl/>
          <w:lang w:bidi="ar-EG"/>
        </w:rPr>
        <w:t>ويشدد قانون العقوبات</w:t>
      </w:r>
      <w:r w:rsidRPr="00A50DA5">
        <w:rPr>
          <w:rtl/>
          <w:lang w:bidi="ar-EG"/>
        </w:rPr>
        <w:t xml:space="preserve"> </w:t>
      </w:r>
      <w:r w:rsidRPr="00A50DA5">
        <w:rPr>
          <w:rFonts w:hint="cs"/>
          <w:rtl/>
          <w:lang w:bidi="ar-EG"/>
        </w:rPr>
        <w:t>في</w:t>
      </w:r>
      <w:r w:rsidRPr="00A50DA5">
        <w:rPr>
          <w:rtl/>
          <w:lang w:bidi="ar-EG"/>
        </w:rPr>
        <w:t xml:space="preserve"> </w:t>
      </w:r>
      <w:r w:rsidRPr="00A50DA5">
        <w:rPr>
          <w:rFonts w:hint="cs"/>
          <w:rtl/>
          <w:lang w:bidi="ar-EG"/>
        </w:rPr>
        <w:t>حالات</w:t>
      </w:r>
      <w:r w:rsidRPr="00A50DA5">
        <w:rPr>
          <w:rtl/>
          <w:lang w:bidi="ar-EG"/>
        </w:rPr>
        <w:t xml:space="preserve"> </w:t>
      </w:r>
      <w:r w:rsidRPr="00A50DA5">
        <w:rPr>
          <w:rFonts w:hint="cs"/>
          <w:rtl/>
          <w:lang w:bidi="ar-EG"/>
        </w:rPr>
        <w:t>إتمام</w:t>
      </w:r>
      <w:r w:rsidRPr="00A50DA5">
        <w:rPr>
          <w:rtl/>
          <w:lang w:bidi="ar-EG"/>
        </w:rPr>
        <w:t xml:space="preserve"> </w:t>
      </w:r>
      <w:r w:rsidRPr="00A50DA5">
        <w:rPr>
          <w:rFonts w:hint="cs"/>
          <w:rtl/>
          <w:lang w:bidi="ar-EG"/>
        </w:rPr>
        <w:t>ذلك</w:t>
      </w:r>
      <w:r w:rsidRPr="00A50DA5">
        <w:rPr>
          <w:rtl/>
          <w:lang w:bidi="ar-EG"/>
        </w:rPr>
        <w:t xml:space="preserve"> </w:t>
      </w:r>
      <w:r w:rsidRPr="00A50DA5">
        <w:rPr>
          <w:rFonts w:hint="cs"/>
          <w:rtl/>
          <w:lang w:bidi="ar-EG"/>
        </w:rPr>
        <w:t>بالخداع</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بالقوة</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بالتهديد</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إساءة</w:t>
      </w:r>
      <w:r w:rsidRPr="00A50DA5">
        <w:rPr>
          <w:rtl/>
          <w:lang w:bidi="ar-EG"/>
        </w:rPr>
        <w:t xml:space="preserve"> </w:t>
      </w:r>
      <w:r w:rsidRPr="00A50DA5">
        <w:rPr>
          <w:rFonts w:hint="cs"/>
          <w:rtl/>
          <w:lang w:bidi="ar-EG"/>
        </w:rPr>
        <w:t>استعمال</w:t>
      </w:r>
      <w:r w:rsidRPr="00A50DA5">
        <w:rPr>
          <w:rtl/>
          <w:lang w:bidi="ar-EG"/>
        </w:rPr>
        <w:t xml:space="preserve"> </w:t>
      </w:r>
      <w:r w:rsidRPr="00A50DA5">
        <w:rPr>
          <w:rFonts w:hint="cs"/>
          <w:rtl/>
          <w:lang w:bidi="ar-EG"/>
        </w:rPr>
        <w:t>السلطة</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إذا</w:t>
      </w:r>
      <w:r w:rsidRPr="00A50DA5">
        <w:rPr>
          <w:rtl/>
          <w:lang w:bidi="ar-EG"/>
        </w:rPr>
        <w:t xml:space="preserve"> </w:t>
      </w:r>
      <w:r w:rsidRPr="00A50DA5">
        <w:rPr>
          <w:rFonts w:hint="cs"/>
          <w:rtl/>
          <w:lang w:bidi="ar-EG"/>
        </w:rPr>
        <w:t>كان</w:t>
      </w:r>
      <w:r w:rsidRPr="00A50DA5">
        <w:rPr>
          <w:rtl/>
          <w:lang w:bidi="ar-EG"/>
        </w:rPr>
        <w:t xml:space="preserve"> </w:t>
      </w:r>
      <w:r w:rsidRPr="00A50DA5">
        <w:rPr>
          <w:rFonts w:hint="cs"/>
          <w:rtl/>
          <w:lang w:bidi="ar-EG"/>
        </w:rPr>
        <w:t>المجني</w:t>
      </w:r>
      <w:r w:rsidRPr="00A50DA5">
        <w:rPr>
          <w:rtl/>
          <w:lang w:bidi="ar-EG"/>
        </w:rPr>
        <w:t xml:space="preserve"> </w:t>
      </w:r>
      <w:r w:rsidRPr="00A50DA5">
        <w:rPr>
          <w:rFonts w:hint="cs"/>
          <w:rtl/>
          <w:lang w:bidi="ar-EG"/>
        </w:rPr>
        <w:t>عليه</w:t>
      </w:r>
      <w:r w:rsidRPr="00A50DA5">
        <w:rPr>
          <w:rtl/>
          <w:lang w:bidi="ar-EG"/>
        </w:rPr>
        <w:t xml:space="preserve"> </w:t>
      </w:r>
      <w:r w:rsidRPr="00A50DA5">
        <w:rPr>
          <w:rFonts w:hint="cs"/>
          <w:rtl/>
          <w:lang w:bidi="ar-EG"/>
        </w:rPr>
        <w:t>أقل</w:t>
      </w:r>
      <w:r w:rsidRPr="00A50DA5">
        <w:rPr>
          <w:rtl/>
          <w:lang w:bidi="ar-EG"/>
        </w:rPr>
        <w:t xml:space="preserve"> </w:t>
      </w:r>
      <w:r w:rsidRPr="00A50DA5">
        <w:rPr>
          <w:rFonts w:hint="cs"/>
          <w:rtl/>
          <w:lang w:bidi="ar-EG"/>
        </w:rPr>
        <w:t>من</w:t>
      </w:r>
      <w:r w:rsidRPr="00A50DA5">
        <w:rPr>
          <w:rtl/>
          <w:lang w:bidi="ar-EG"/>
        </w:rPr>
        <w:t xml:space="preserve"> </w:t>
      </w:r>
      <w:r w:rsidRPr="009B7DD7">
        <w:rPr>
          <w:rtl/>
          <w:lang w:bidi="ar-EG"/>
        </w:rPr>
        <w:t>21</w:t>
      </w:r>
      <w:r w:rsidRPr="00A50DA5">
        <w:rPr>
          <w:rtl/>
          <w:lang w:bidi="ar-EG"/>
        </w:rPr>
        <w:t xml:space="preserve"> </w:t>
      </w:r>
      <w:r w:rsidRPr="00A50DA5">
        <w:rPr>
          <w:rFonts w:hint="cs"/>
          <w:rtl/>
          <w:lang w:bidi="ar-EG"/>
        </w:rPr>
        <w:t>سنة،</w:t>
      </w:r>
      <w:r w:rsidRPr="00A50DA5">
        <w:rPr>
          <w:rtl/>
          <w:lang w:bidi="ar-EG"/>
        </w:rPr>
        <w:t xml:space="preserve"> </w:t>
      </w:r>
      <w:r w:rsidRPr="00A50DA5">
        <w:rPr>
          <w:rFonts w:hint="cs"/>
          <w:rtl/>
          <w:lang w:bidi="ar-EG"/>
        </w:rPr>
        <w:t>أو إذا</w:t>
      </w:r>
      <w:r w:rsidRPr="00A50DA5">
        <w:rPr>
          <w:rtl/>
          <w:lang w:bidi="ar-EG"/>
        </w:rPr>
        <w:t xml:space="preserve"> </w:t>
      </w:r>
      <w:r w:rsidRPr="00A50DA5">
        <w:rPr>
          <w:rFonts w:hint="cs"/>
          <w:rtl/>
          <w:lang w:bidi="ar-EG"/>
        </w:rPr>
        <w:t>كان</w:t>
      </w:r>
      <w:r w:rsidRPr="00A50DA5">
        <w:rPr>
          <w:rtl/>
          <w:lang w:bidi="ar-EG"/>
        </w:rPr>
        <w:t xml:space="preserve"> </w:t>
      </w:r>
      <w:r w:rsidRPr="00A50DA5">
        <w:rPr>
          <w:rFonts w:hint="cs"/>
          <w:rtl/>
          <w:lang w:bidi="ar-EG"/>
        </w:rPr>
        <w:t>المجني</w:t>
      </w:r>
      <w:r w:rsidRPr="00A50DA5">
        <w:rPr>
          <w:rtl/>
          <w:lang w:bidi="ar-EG"/>
        </w:rPr>
        <w:t xml:space="preserve"> </w:t>
      </w:r>
      <w:r w:rsidRPr="00A50DA5">
        <w:rPr>
          <w:rFonts w:hint="cs"/>
          <w:rtl/>
          <w:lang w:bidi="ar-EG"/>
        </w:rPr>
        <w:t>عليه</w:t>
      </w:r>
      <w:r w:rsidRPr="00A50DA5">
        <w:rPr>
          <w:rtl/>
          <w:lang w:bidi="ar-EG"/>
        </w:rPr>
        <w:t xml:space="preserve"> </w:t>
      </w:r>
      <w:r w:rsidRPr="00A50DA5">
        <w:rPr>
          <w:rFonts w:hint="cs"/>
          <w:rtl/>
          <w:lang w:bidi="ar-EG"/>
        </w:rPr>
        <w:t>لم</w:t>
      </w:r>
      <w:r w:rsidRPr="00A50DA5">
        <w:rPr>
          <w:rtl/>
          <w:lang w:bidi="ar-EG"/>
        </w:rPr>
        <w:t xml:space="preserve"> </w:t>
      </w:r>
      <w:r w:rsidRPr="00A50DA5">
        <w:rPr>
          <w:rFonts w:hint="cs"/>
          <w:rtl/>
          <w:lang w:bidi="ar-EG"/>
        </w:rPr>
        <w:t>يبلغ</w:t>
      </w:r>
      <w:r w:rsidRPr="00A50DA5">
        <w:rPr>
          <w:rtl/>
          <w:lang w:bidi="ar-EG"/>
        </w:rPr>
        <w:t xml:space="preserve"> </w:t>
      </w:r>
      <w:r w:rsidRPr="009B7DD7">
        <w:rPr>
          <w:rtl/>
          <w:lang w:bidi="ar-EG"/>
        </w:rPr>
        <w:t>16</w:t>
      </w:r>
      <w:r w:rsidRPr="00A50DA5">
        <w:rPr>
          <w:rtl/>
          <w:lang w:bidi="ar-EG"/>
        </w:rPr>
        <w:t xml:space="preserve"> </w:t>
      </w:r>
      <w:r w:rsidRPr="00A50DA5">
        <w:rPr>
          <w:rFonts w:hint="cs"/>
          <w:rtl/>
          <w:lang w:bidi="ar-EG"/>
        </w:rPr>
        <w:t>سنة</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كان</w:t>
      </w:r>
      <w:r w:rsidRPr="00A50DA5">
        <w:rPr>
          <w:rtl/>
          <w:lang w:bidi="ar-EG"/>
        </w:rPr>
        <w:t xml:space="preserve"> </w:t>
      </w:r>
      <w:r w:rsidRPr="00A50DA5">
        <w:rPr>
          <w:rFonts w:hint="cs"/>
          <w:rtl/>
          <w:lang w:bidi="ar-EG"/>
        </w:rPr>
        <w:t>الجاني</w:t>
      </w:r>
      <w:r w:rsidRPr="00A50DA5">
        <w:rPr>
          <w:rtl/>
          <w:lang w:bidi="ar-EG"/>
        </w:rPr>
        <w:t xml:space="preserve"> </w:t>
      </w:r>
      <w:r w:rsidRPr="00A50DA5">
        <w:rPr>
          <w:rFonts w:hint="cs"/>
          <w:rtl/>
          <w:lang w:bidi="ar-EG"/>
        </w:rPr>
        <w:t>من</w:t>
      </w:r>
      <w:r w:rsidRPr="00A50DA5">
        <w:rPr>
          <w:rtl/>
          <w:lang w:bidi="ar-EG"/>
        </w:rPr>
        <w:t xml:space="preserve"> </w:t>
      </w:r>
      <w:r w:rsidRPr="00A50DA5">
        <w:rPr>
          <w:rFonts w:hint="cs"/>
          <w:rtl/>
          <w:lang w:bidi="ar-EG"/>
        </w:rPr>
        <w:t>أصوله</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المتولي</w:t>
      </w:r>
      <w:r w:rsidRPr="00A50DA5">
        <w:rPr>
          <w:rtl/>
          <w:lang w:bidi="ar-EG"/>
        </w:rPr>
        <w:t xml:space="preserve"> </w:t>
      </w:r>
      <w:r w:rsidRPr="00A50DA5">
        <w:rPr>
          <w:rFonts w:hint="cs"/>
          <w:rtl/>
          <w:lang w:bidi="ar-EG"/>
        </w:rPr>
        <w:t>تربيته</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ملاحظته</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يعمل</w:t>
      </w:r>
      <w:r w:rsidRPr="00A50DA5">
        <w:rPr>
          <w:rtl/>
          <w:lang w:bidi="ar-EG"/>
        </w:rPr>
        <w:t xml:space="preserve"> </w:t>
      </w:r>
      <w:r w:rsidRPr="00A50DA5">
        <w:rPr>
          <w:rFonts w:hint="cs"/>
          <w:rtl/>
          <w:lang w:bidi="ar-EG"/>
        </w:rPr>
        <w:t>بالمنزل</w:t>
      </w:r>
      <w:r w:rsidRPr="00A50DA5">
        <w:rPr>
          <w:rtl/>
          <w:lang w:bidi="ar-EG"/>
        </w:rPr>
        <w:t xml:space="preserve"> </w:t>
      </w:r>
      <w:r w:rsidRPr="00A50DA5">
        <w:rPr>
          <w:rFonts w:hint="cs"/>
          <w:rtl/>
          <w:lang w:bidi="ar-EG"/>
        </w:rPr>
        <w:t>لديه،</w:t>
      </w:r>
      <w:r w:rsidRPr="00A50DA5">
        <w:rPr>
          <w:rtl/>
          <w:lang w:bidi="ar-EG"/>
        </w:rPr>
        <w:t xml:space="preserve"> </w:t>
      </w:r>
      <w:r w:rsidRPr="00A50DA5">
        <w:rPr>
          <w:rFonts w:hint="cs"/>
          <w:rtl/>
          <w:lang w:bidi="ar-EG"/>
        </w:rPr>
        <w:t>فضلاً</w:t>
      </w:r>
      <w:r w:rsidRPr="00A50DA5">
        <w:rPr>
          <w:rtl/>
          <w:lang w:bidi="ar-EG"/>
        </w:rPr>
        <w:t xml:space="preserve"> </w:t>
      </w:r>
      <w:r w:rsidRPr="00A50DA5">
        <w:rPr>
          <w:rFonts w:hint="cs"/>
          <w:rtl/>
          <w:lang w:bidi="ar-EG"/>
        </w:rPr>
        <w:t>عن</w:t>
      </w:r>
      <w:r w:rsidRPr="00A50DA5">
        <w:rPr>
          <w:rtl/>
          <w:lang w:bidi="ar-EG"/>
        </w:rPr>
        <w:t xml:space="preserve"> </w:t>
      </w:r>
      <w:r w:rsidRPr="00A50DA5">
        <w:rPr>
          <w:rFonts w:hint="cs"/>
          <w:rtl/>
          <w:lang w:bidi="ar-EG"/>
        </w:rPr>
        <w:t>تجريم</w:t>
      </w:r>
      <w:r w:rsidRPr="00A50DA5">
        <w:rPr>
          <w:rtl/>
          <w:lang w:bidi="ar-EG"/>
        </w:rPr>
        <w:t xml:space="preserve"> </w:t>
      </w:r>
      <w:r w:rsidRPr="00A50DA5">
        <w:rPr>
          <w:rFonts w:hint="cs"/>
          <w:rtl/>
          <w:lang w:bidi="ar-EG"/>
        </w:rPr>
        <w:t>المعاونة</w:t>
      </w:r>
      <w:r w:rsidRPr="00A50DA5">
        <w:rPr>
          <w:rtl/>
          <w:lang w:bidi="ar-EG"/>
        </w:rPr>
        <w:t xml:space="preserve"> </w:t>
      </w:r>
      <w:r w:rsidRPr="00A50DA5">
        <w:rPr>
          <w:rFonts w:hint="cs"/>
          <w:rtl/>
          <w:lang w:bidi="ar-EG"/>
        </w:rPr>
        <w:t>على</w:t>
      </w:r>
      <w:r w:rsidRPr="00A50DA5">
        <w:rPr>
          <w:rtl/>
          <w:lang w:bidi="ar-EG"/>
        </w:rPr>
        <w:t xml:space="preserve"> </w:t>
      </w:r>
      <w:r w:rsidRPr="00A50DA5">
        <w:rPr>
          <w:rFonts w:hint="cs"/>
          <w:rtl/>
          <w:lang w:bidi="ar-EG"/>
        </w:rPr>
        <w:t>ممارسة</w:t>
      </w:r>
      <w:r w:rsidRPr="00A50DA5">
        <w:rPr>
          <w:rtl/>
          <w:lang w:bidi="ar-EG"/>
        </w:rPr>
        <w:t xml:space="preserve"> </w:t>
      </w:r>
      <w:r w:rsidRPr="00A50DA5">
        <w:rPr>
          <w:rFonts w:hint="cs"/>
          <w:rtl/>
          <w:lang w:bidi="ar-EG"/>
        </w:rPr>
        <w:t>الدعارة</w:t>
      </w:r>
      <w:r w:rsidRPr="00A50DA5">
        <w:rPr>
          <w:rtl/>
          <w:lang w:bidi="ar-EG"/>
        </w:rPr>
        <w:t xml:space="preserve"> </w:t>
      </w:r>
      <w:r w:rsidRPr="00A50DA5">
        <w:rPr>
          <w:rFonts w:hint="cs"/>
          <w:rtl/>
          <w:lang w:bidi="ar-EG"/>
        </w:rPr>
        <w:t>أو</w:t>
      </w:r>
      <w:r w:rsidRPr="00A50DA5">
        <w:rPr>
          <w:rtl/>
          <w:lang w:bidi="ar-EG"/>
        </w:rPr>
        <w:t xml:space="preserve"> </w:t>
      </w:r>
      <w:r w:rsidRPr="00A50DA5">
        <w:rPr>
          <w:rFonts w:hint="cs"/>
          <w:rtl/>
          <w:lang w:bidi="ar-EG"/>
        </w:rPr>
        <w:t>استغلال</w:t>
      </w:r>
      <w:r w:rsidRPr="00A50DA5">
        <w:rPr>
          <w:rtl/>
          <w:lang w:bidi="ar-EG"/>
        </w:rPr>
        <w:t xml:space="preserve"> </w:t>
      </w:r>
      <w:r w:rsidRPr="00A50DA5">
        <w:rPr>
          <w:rFonts w:hint="cs"/>
          <w:rtl/>
          <w:lang w:bidi="ar-EG"/>
        </w:rPr>
        <w:t>بغاء</w:t>
      </w:r>
      <w:r w:rsidRPr="00A50DA5">
        <w:rPr>
          <w:rtl/>
          <w:lang w:bidi="ar-EG"/>
        </w:rPr>
        <w:t xml:space="preserve"> </w:t>
      </w:r>
      <w:r w:rsidRPr="00A50DA5">
        <w:rPr>
          <w:rFonts w:hint="cs"/>
          <w:rtl/>
          <w:lang w:bidi="ar-EG"/>
        </w:rPr>
        <w:t>الشخص</w:t>
      </w:r>
      <w:r w:rsidRPr="00A50DA5">
        <w:rPr>
          <w:rtl/>
          <w:lang w:bidi="ar-EG"/>
        </w:rPr>
        <w:t xml:space="preserve">. </w:t>
      </w:r>
      <w:r w:rsidRPr="00A50DA5">
        <w:rPr>
          <w:rFonts w:hint="cs"/>
          <w:rtl/>
          <w:lang w:bidi="ar-EG"/>
        </w:rPr>
        <w:t xml:space="preserve">ولم يكتف </w:t>
      </w:r>
      <w:r w:rsidRPr="00A50DA5">
        <w:rPr>
          <w:rtl/>
          <w:lang w:bidi="ar-EG"/>
        </w:rPr>
        <w:t xml:space="preserve">المشرع المصري بالمواجهة الجنائية </w:t>
      </w:r>
      <w:r w:rsidRPr="00A50DA5">
        <w:rPr>
          <w:rtl/>
          <w:lang w:bidi="ar-EG"/>
        </w:rPr>
        <w:lastRenderedPageBreak/>
        <w:t>لهذا النوع من السلوك، بل نص على مجموعة من الإجراءات الهادفة لمساعدة المتهمين وإعادة دمجهم في المجتمع، ومنها جواز توقيع الكشف الطبي على المتهم بارتكاب هذه الجريمة بغرض بيان ما إذا كان مصاب</w:t>
      </w:r>
      <w:r w:rsidRPr="00A50DA5">
        <w:rPr>
          <w:rFonts w:hint="cs"/>
          <w:rtl/>
          <w:lang w:bidi="ar-EG"/>
        </w:rPr>
        <w:t>ا</w:t>
      </w:r>
      <w:r w:rsidRPr="00A50DA5">
        <w:rPr>
          <w:rtl/>
          <w:lang w:bidi="ar-EG"/>
        </w:rPr>
        <w:t xml:space="preserve"> بمرض من الأمراض التناسلية المعدية، وفي حالة ثبوت إصابته بهذا النوع من الأمراض يحجز في أحد المعاهد العلاجية </w:t>
      </w:r>
      <w:r w:rsidRPr="00A50DA5">
        <w:rPr>
          <w:rFonts w:hint="cs"/>
          <w:rtl/>
          <w:lang w:bidi="ar-EG"/>
        </w:rPr>
        <w:t>حتى</w:t>
      </w:r>
      <w:r w:rsidRPr="00A50DA5">
        <w:rPr>
          <w:rtl/>
          <w:lang w:bidi="ar-EG"/>
        </w:rPr>
        <w:t xml:space="preserve"> يتم شفاؤه </w:t>
      </w:r>
      <w:r w:rsidRPr="00A50DA5">
        <w:rPr>
          <w:rFonts w:hint="cs"/>
          <w:rtl/>
          <w:lang w:bidi="ar-EG"/>
        </w:rPr>
        <w:t>وفقا للقانون.</w:t>
      </w:r>
    </w:p>
    <w:p w14:paraId="07DE656D" w14:textId="77777777" w:rsidR="005468C6" w:rsidRPr="009B7DD7" w:rsidRDefault="005468C6" w:rsidP="005468C6">
      <w:pPr>
        <w:pStyle w:val="H23GA"/>
        <w:rPr>
          <w:rtl/>
          <w:lang w:bidi="ar-EG"/>
        </w:rPr>
      </w:pPr>
      <w:r w:rsidRPr="009B7DD7">
        <w:rPr>
          <w:rtl/>
          <w:lang w:bidi="ar-EG"/>
        </w:rPr>
        <w:tab/>
      </w:r>
      <w:r w:rsidRPr="009B7DD7">
        <w:rPr>
          <w:rtl/>
          <w:lang w:bidi="ar-EG"/>
        </w:rPr>
        <w:tab/>
        <w:t xml:space="preserve">وبشأن </w:t>
      </w:r>
      <w:r w:rsidRPr="009B7DD7">
        <w:rPr>
          <w:rFonts w:hint="cs"/>
          <w:rtl/>
          <w:lang w:bidi="ar-EG"/>
        </w:rPr>
        <w:t xml:space="preserve">ما أثير عن </w:t>
      </w:r>
      <w:r w:rsidRPr="009B7DD7">
        <w:rPr>
          <w:rtl/>
          <w:lang w:bidi="ar-EG"/>
        </w:rPr>
        <w:t>"اختبارات العذرية"؛</w:t>
      </w:r>
    </w:p>
    <w:p w14:paraId="79E5CBFA" w14:textId="77777777" w:rsidR="005468C6" w:rsidRDefault="005468C6" w:rsidP="005468C6">
      <w:pPr>
        <w:pStyle w:val="SingleTxtGA"/>
        <w:rPr>
          <w:rtl/>
          <w:lang w:bidi="ar-EG"/>
        </w:rPr>
      </w:pPr>
      <w:r w:rsidRPr="009B7DD7">
        <w:rPr>
          <w:rtl/>
          <w:lang w:bidi="ar-EG"/>
        </w:rPr>
        <w:t>100</w:t>
      </w:r>
      <w:r>
        <w:rPr>
          <w:rtl/>
          <w:lang w:bidi="ar-EG"/>
        </w:rPr>
        <w:t>-</w:t>
      </w:r>
      <w:r>
        <w:rPr>
          <w:rtl/>
          <w:lang w:bidi="ar-EG"/>
        </w:rPr>
        <w:tab/>
      </w:r>
      <w:r w:rsidRPr="00A50DA5">
        <w:rPr>
          <w:rtl/>
          <w:lang w:bidi="ar-EG"/>
        </w:rPr>
        <w:t>لا يوجد ما يسمى بفحص العذرية كتعريف قانوني أو طبي، و</w:t>
      </w:r>
      <w:r w:rsidRPr="00A50DA5">
        <w:rPr>
          <w:rFonts w:hint="cs"/>
          <w:rtl/>
          <w:lang w:bidi="ar-EG"/>
        </w:rPr>
        <w:t xml:space="preserve">أن </w:t>
      </w:r>
      <w:r w:rsidRPr="00A50DA5">
        <w:rPr>
          <w:rtl/>
          <w:lang w:bidi="ar-EG"/>
        </w:rPr>
        <w:t xml:space="preserve">الفحص الذي يجري بمعرفة </w:t>
      </w:r>
      <w:r w:rsidRPr="00A50DA5">
        <w:rPr>
          <w:rFonts w:hint="cs"/>
          <w:rtl/>
          <w:lang w:bidi="ar-EG"/>
        </w:rPr>
        <w:t xml:space="preserve">مصلحة </w:t>
      </w:r>
      <w:r w:rsidRPr="00A50DA5">
        <w:rPr>
          <w:rtl/>
          <w:lang w:bidi="ar-EG"/>
        </w:rPr>
        <w:t>الطب الشرعي التابعة لوزارة العدل يتم</w:t>
      </w:r>
      <w:r w:rsidRPr="00A50DA5">
        <w:rPr>
          <w:rFonts w:hint="cs"/>
          <w:rtl/>
          <w:lang w:bidi="ar-EG"/>
        </w:rPr>
        <w:t xml:space="preserve"> بقرار انتداب </w:t>
      </w:r>
      <w:r w:rsidRPr="00A50DA5">
        <w:rPr>
          <w:rtl/>
          <w:lang w:bidi="ar-EG"/>
        </w:rPr>
        <w:t xml:space="preserve">من النيابة العامة وفي بعض القضايا </w:t>
      </w:r>
      <w:r w:rsidRPr="00A50DA5">
        <w:rPr>
          <w:rFonts w:hint="cs"/>
          <w:rtl/>
          <w:lang w:bidi="ar-EG"/>
        </w:rPr>
        <w:t xml:space="preserve">المتضمنة وقائع </w:t>
      </w:r>
      <w:r w:rsidRPr="00A50DA5">
        <w:rPr>
          <w:rtl/>
          <w:lang w:bidi="ar-EG"/>
        </w:rPr>
        <w:t xml:space="preserve">جنائية للتحقق من صحتها، ومنها قضايا العنف والتعدي الجنسي بغرض إثبات واقعة التعدي، والقضايا المتعلقة بادعاءات </w:t>
      </w:r>
      <w:r w:rsidRPr="00A50DA5">
        <w:rPr>
          <w:rFonts w:hint="cs"/>
          <w:rtl/>
          <w:lang w:bidi="ar-EG"/>
        </w:rPr>
        <w:t>و</w:t>
      </w:r>
      <w:r w:rsidRPr="00A50DA5">
        <w:rPr>
          <w:rtl/>
          <w:lang w:bidi="ar-EG"/>
        </w:rPr>
        <w:t>حالات الاغتصاب</w:t>
      </w:r>
      <w:r w:rsidRPr="00A50DA5">
        <w:rPr>
          <w:rFonts w:hint="cs"/>
          <w:rtl/>
          <w:lang w:bidi="ar-EG"/>
        </w:rPr>
        <w:t xml:space="preserve">، </w:t>
      </w:r>
      <w:r w:rsidRPr="00A50DA5">
        <w:rPr>
          <w:rtl/>
          <w:lang w:bidi="ar-EG"/>
        </w:rPr>
        <w:t>وفي تلك الحالات يتم توقيع الكشف الطبي باستخدام وسائل فنية حديثة بمعايير دقيقة داخل ما يسمى عيادات مكافحة العنف ضد المرأة والطفل، وهي العيادات التي تمتلك معايير عمل معتمدة من الأمم المتحدة، ويتم التوثيق الفني والقانوني لجميع الحالات بغرض مساعدة المرأة على إثبات جريمة التعدي الجنسي، كما أن تلك العيادات تقوم بدور قانوني في تحديد وكشف جر</w:t>
      </w:r>
      <w:r w:rsidRPr="00A50DA5">
        <w:rPr>
          <w:rFonts w:hint="cs"/>
          <w:rtl/>
          <w:lang w:bidi="ar-EG"/>
        </w:rPr>
        <w:t>ا</w:t>
      </w:r>
      <w:r w:rsidRPr="00A50DA5">
        <w:rPr>
          <w:rtl/>
          <w:lang w:bidi="ar-EG"/>
        </w:rPr>
        <w:t>ئم تشويه الأعضاء التناسلية للإناث، وتحديد المسؤولية الطبية والقانونية لمرتكب تلك الجريمة من الأطقم الطبي</w:t>
      </w:r>
      <w:r w:rsidRPr="00A50DA5">
        <w:rPr>
          <w:rFonts w:hint="cs"/>
          <w:rtl/>
          <w:lang w:bidi="ar-EG"/>
        </w:rPr>
        <w:t xml:space="preserve">ة. </w:t>
      </w:r>
      <w:r w:rsidRPr="00A50DA5">
        <w:rPr>
          <w:rtl/>
          <w:lang w:bidi="ar-EG"/>
        </w:rPr>
        <w:t xml:space="preserve">ولا يتم ذلك الفحص إلا بموافقة ورضاء من المرأة، وفي حال رفضها لا يتم توقيع الكشف الطبي عليها، ولا يترتب علي ذلك سوى إهدار الدليل الفني المتمثل في تقرير الطب الشرعي في هذا الشأن، دون أن </w:t>
      </w:r>
      <w:r w:rsidRPr="00A50DA5">
        <w:rPr>
          <w:rFonts w:hint="cs"/>
          <w:rtl/>
          <w:lang w:bidi="ar-EG"/>
        </w:rPr>
        <w:t>يمتد</w:t>
      </w:r>
      <w:r w:rsidRPr="00A50DA5">
        <w:rPr>
          <w:rtl/>
          <w:lang w:bidi="ar-EG"/>
        </w:rPr>
        <w:t xml:space="preserve"> هذا الأثر إلي ما قد تحويه أوراق الدعوى من أدلة أخرى مستقلة.</w:t>
      </w:r>
      <w:r>
        <w:rPr>
          <w:rFonts w:hint="cs"/>
          <w:rtl/>
          <w:lang w:bidi="ar-EG"/>
        </w:rPr>
        <w:t xml:space="preserve"> </w:t>
      </w:r>
    </w:p>
    <w:p w14:paraId="7FCF3DA9" w14:textId="77777777" w:rsidR="005468C6" w:rsidRPr="00A14FB9" w:rsidRDefault="005468C6" w:rsidP="005468C6">
      <w:pPr>
        <w:pStyle w:val="SingleTxtGA"/>
        <w:jc w:val="center"/>
        <w:rPr>
          <w:u w:val="single"/>
          <w:rtl/>
          <w:lang w:bidi="ar-EG"/>
        </w:rPr>
      </w:pPr>
      <w:r>
        <w:rPr>
          <w:u w:val="single"/>
          <w:rtl/>
          <w:lang w:bidi="ar-EG"/>
        </w:rPr>
        <w:tab/>
      </w:r>
      <w:r>
        <w:rPr>
          <w:u w:val="single"/>
          <w:rtl/>
          <w:lang w:bidi="ar-EG"/>
        </w:rPr>
        <w:tab/>
      </w:r>
      <w:r>
        <w:rPr>
          <w:u w:val="single"/>
          <w:rtl/>
          <w:lang w:bidi="ar-EG"/>
        </w:rPr>
        <w:tab/>
      </w:r>
    </w:p>
    <w:sectPr w:rsidR="005468C6" w:rsidRPr="00A14FB9" w:rsidSect="002E192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C9F81" w14:textId="77777777" w:rsidR="004A50EB" w:rsidRPr="002901D9" w:rsidRDefault="004A50EB" w:rsidP="00874514">
      <w:pPr>
        <w:spacing w:after="60" w:line="240" w:lineRule="auto"/>
        <w:ind w:left="57"/>
        <w:rPr>
          <w:i/>
          <w:iCs/>
        </w:rPr>
      </w:pPr>
      <w:r>
        <w:rPr>
          <w:rFonts w:hint="cs"/>
          <w:i/>
          <w:iCs/>
          <w:rtl/>
        </w:rPr>
        <w:t>الحواشي</w:t>
      </w:r>
    </w:p>
  </w:endnote>
  <w:endnote w:type="continuationSeparator" w:id="0">
    <w:p w14:paraId="11F97C55" w14:textId="77777777" w:rsidR="004A50EB" w:rsidRDefault="004A50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1B67" w14:textId="0BA7A9A6" w:rsidR="002D599F" w:rsidRPr="002D599F" w:rsidRDefault="002D599F" w:rsidP="002D599F">
    <w:pPr>
      <w:pStyle w:val="Footer"/>
      <w:tabs>
        <w:tab w:val="right" w:pos="9638"/>
      </w:tabs>
      <w:rPr>
        <w:b/>
        <w:sz w:val="18"/>
        <w:lang w:val="en-US"/>
      </w:rPr>
    </w:pPr>
    <w:r>
      <w:rPr>
        <w:lang w:val="en-US"/>
      </w:rPr>
      <w:t>GE.23-17976</w:t>
    </w:r>
    <w:r>
      <w:rPr>
        <w:lang w:val="en-US"/>
      </w:rPr>
      <w:tab/>
    </w:r>
    <w:r w:rsidRPr="002D599F">
      <w:rPr>
        <w:b/>
        <w:sz w:val="18"/>
        <w:lang w:val="en-US"/>
      </w:rPr>
      <w:fldChar w:fldCharType="begin"/>
    </w:r>
    <w:r w:rsidRPr="002D599F">
      <w:rPr>
        <w:b/>
        <w:sz w:val="18"/>
        <w:lang w:val="en-US"/>
      </w:rPr>
      <w:instrText xml:space="preserve"> PAGE  \* MERGEFORMAT </w:instrText>
    </w:r>
    <w:r w:rsidRPr="002D599F">
      <w:rPr>
        <w:b/>
        <w:sz w:val="18"/>
        <w:lang w:val="en-US"/>
      </w:rPr>
      <w:fldChar w:fldCharType="separate"/>
    </w:r>
    <w:r w:rsidRPr="002D599F">
      <w:rPr>
        <w:b/>
        <w:noProof/>
        <w:sz w:val="18"/>
        <w:lang w:val="en-US"/>
      </w:rPr>
      <w:t>2</w:t>
    </w:r>
    <w:r w:rsidRPr="002D59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73D6E" w14:textId="5728549C" w:rsidR="006959B0" w:rsidRPr="002D599F" w:rsidRDefault="002D599F" w:rsidP="002D599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GE.23-17976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042B6" w14:textId="0AFE3CE8" w:rsidR="00261289" w:rsidRPr="002D599F" w:rsidRDefault="002D599F" w:rsidP="002D599F">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A433A5B" wp14:editId="563BA8F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23-17976</w:t>
    </w:r>
    <w:r w:rsidR="00314110">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78A25033" wp14:editId="36BBC06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A189" w14:textId="77777777" w:rsidR="004A50EB" w:rsidRPr="00C111C6" w:rsidRDefault="004A50EB"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BD8A472" w14:textId="77777777" w:rsidR="004A50EB" w:rsidRDefault="004A50EB" w:rsidP="00656392">
      <w:pPr>
        <w:spacing w:line="240" w:lineRule="auto"/>
      </w:pPr>
      <w:r>
        <w:continuationSeparator/>
      </w:r>
    </w:p>
  </w:footnote>
  <w:footnote w:id="1">
    <w:p w14:paraId="67FFD18C" w14:textId="2721F784" w:rsidR="00314110" w:rsidRPr="00314110" w:rsidRDefault="00314110" w:rsidP="00314110">
      <w:pPr>
        <w:pStyle w:val="FootnoteText1"/>
        <w:rPr>
          <w:rtl/>
        </w:rPr>
      </w:pPr>
      <w:r>
        <w:rPr>
          <w:rtl/>
        </w:rPr>
        <w:t>*</w:t>
      </w:r>
      <w:r>
        <w:rPr>
          <w:rtl/>
        </w:rPr>
        <w:tab/>
        <w:t>تصدر</w:t>
      </w:r>
      <w:r>
        <w:rPr>
          <w:rFonts w:cs="Times New Roman"/>
          <w:rtl/>
        </w:rPr>
        <w:t xml:space="preserve"> </w:t>
      </w:r>
      <w:r>
        <w:rPr>
          <w:rtl/>
        </w:rPr>
        <w:t>هذه</w:t>
      </w:r>
      <w:r>
        <w:rPr>
          <w:rFonts w:cs="Times New Roman"/>
          <w:rtl/>
        </w:rPr>
        <w:t xml:space="preserve"> </w:t>
      </w:r>
      <w:r>
        <w:rPr>
          <w:rtl/>
        </w:rPr>
        <w:t>الوثيقة</w:t>
      </w:r>
      <w:r>
        <w:rPr>
          <w:rFonts w:cs="Times New Roman"/>
          <w:rtl/>
        </w:rPr>
        <w:t xml:space="preserve"> </w:t>
      </w:r>
      <w:r>
        <w:rPr>
          <w:rtl/>
        </w:rPr>
        <w:t>من</w:t>
      </w:r>
      <w:r>
        <w:rPr>
          <w:rFonts w:cs="Times New Roman"/>
          <w:rtl/>
        </w:rPr>
        <w:t xml:space="preserve"> </w:t>
      </w:r>
      <w:r>
        <w:rPr>
          <w:rtl/>
        </w:rPr>
        <w:t>دون</w:t>
      </w:r>
      <w:r>
        <w:rPr>
          <w:rFonts w:cs="Times New Roman"/>
          <w:rtl/>
        </w:rPr>
        <w:t xml:space="preserve"> </w:t>
      </w:r>
      <w:r>
        <w:rPr>
          <w:rtl/>
        </w:rPr>
        <w:t>تحرير</w:t>
      </w:r>
      <w:r>
        <w:rPr>
          <w:rFonts w:cs="Times New Roman"/>
          <w:rtl/>
        </w:rPr>
        <w:t xml:space="preserve"> </w:t>
      </w:r>
      <w:r>
        <w:rPr>
          <w:rtl/>
        </w:rPr>
        <w:t>رسمي</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DF39" w14:textId="36D432D0" w:rsidR="002D599F" w:rsidRPr="002D599F" w:rsidRDefault="002D599F" w:rsidP="002D59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30004">
      <w:t>CAT/C/EGY/RQ/5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BC0D6" w14:textId="033B582D" w:rsidR="002D599F" w:rsidRPr="002D599F" w:rsidRDefault="002D599F" w:rsidP="002D59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30004">
      <w:t>CAT/C/EGY/RQ/5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BC"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469C4A9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B0C304" w:tentative="1">
      <w:start w:val="1"/>
      <w:numFmt w:val="lowerLetter"/>
      <w:lvlText w:val="%2."/>
      <w:lvlJc w:val="left"/>
      <w:pPr>
        <w:tabs>
          <w:tab w:val="num" w:pos="1440"/>
        </w:tabs>
        <w:ind w:left="1440" w:hanging="360"/>
      </w:pPr>
    </w:lvl>
    <w:lvl w:ilvl="2" w:tplc="026C65DA" w:tentative="1">
      <w:start w:val="1"/>
      <w:numFmt w:val="lowerRoman"/>
      <w:lvlText w:val="%3."/>
      <w:lvlJc w:val="right"/>
      <w:pPr>
        <w:tabs>
          <w:tab w:val="num" w:pos="2160"/>
        </w:tabs>
        <w:ind w:left="2160" w:hanging="180"/>
      </w:pPr>
    </w:lvl>
    <w:lvl w:ilvl="3" w:tplc="B2B69D1E" w:tentative="1">
      <w:start w:val="1"/>
      <w:numFmt w:val="decimal"/>
      <w:lvlText w:val="%4."/>
      <w:lvlJc w:val="left"/>
      <w:pPr>
        <w:tabs>
          <w:tab w:val="num" w:pos="2880"/>
        </w:tabs>
        <w:ind w:left="2880" w:hanging="360"/>
      </w:pPr>
    </w:lvl>
    <w:lvl w:ilvl="4" w:tplc="0726A17C" w:tentative="1">
      <w:start w:val="1"/>
      <w:numFmt w:val="lowerLetter"/>
      <w:lvlText w:val="%5."/>
      <w:lvlJc w:val="left"/>
      <w:pPr>
        <w:tabs>
          <w:tab w:val="num" w:pos="3600"/>
        </w:tabs>
        <w:ind w:left="3600" w:hanging="360"/>
      </w:pPr>
    </w:lvl>
    <w:lvl w:ilvl="5" w:tplc="B710758E" w:tentative="1">
      <w:start w:val="1"/>
      <w:numFmt w:val="lowerRoman"/>
      <w:lvlText w:val="%6."/>
      <w:lvlJc w:val="right"/>
      <w:pPr>
        <w:tabs>
          <w:tab w:val="num" w:pos="4320"/>
        </w:tabs>
        <w:ind w:left="4320" w:hanging="180"/>
      </w:pPr>
    </w:lvl>
    <w:lvl w:ilvl="6" w:tplc="30CED3CE" w:tentative="1">
      <w:start w:val="1"/>
      <w:numFmt w:val="decimal"/>
      <w:lvlText w:val="%7."/>
      <w:lvlJc w:val="left"/>
      <w:pPr>
        <w:tabs>
          <w:tab w:val="num" w:pos="5040"/>
        </w:tabs>
        <w:ind w:left="5040" w:hanging="360"/>
      </w:pPr>
    </w:lvl>
    <w:lvl w:ilvl="7" w:tplc="2B7691E0" w:tentative="1">
      <w:start w:val="1"/>
      <w:numFmt w:val="lowerLetter"/>
      <w:lvlText w:val="%8."/>
      <w:lvlJc w:val="left"/>
      <w:pPr>
        <w:tabs>
          <w:tab w:val="num" w:pos="5760"/>
        </w:tabs>
        <w:ind w:left="5760" w:hanging="360"/>
      </w:pPr>
    </w:lvl>
    <w:lvl w:ilvl="8" w:tplc="DB68E31A"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0" w15:restartNumberingAfterBreak="0">
    <w:nsid w:val="7E083D2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19255992">
    <w:abstractNumId w:val="17"/>
  </w:num>
  <w:num w:numId="2" w16cid:durableId="1156217860">
    <w:abstractNumId w:val="13"/>
  </w:num>
  <w:num w:numId="3" w16cid:durableId="1772042812">
    <w:abstractNumId w:val="2"/>
  </w:num>
  <w:num w:numId="4" w16cid:durableId="1876624940">
    <w:abstractNumId w:val="12"/>
  </w:num>
  <w:num w:numId="5" w16cid:durableId="1010717994">
    <w:abstractNumId w:val="9"/>
  </w:num>
  <w:num w:numId="6" w16cid:durableId="1541481151">
    <w:abstractNumId w:val="6"/>
  </w:num>
  <w:num w:numId="7" w16cid:durableId="1576552254">
    <w:abstractNumId w:val="19"/>
  </w:num>
  <w:num w:numId="8" w16cid:durableId="935215739">
    <w:abstractNumId w:val="2"/>
  </w:num>
  <w:num w:numId="9" w16cid:durableId="1949309262">
    <w:abstractNumId w:val="12"/>
  </w:num>
  <w:num w:numId="10" w16cid:durableId="579801302">
    <w:abstractNumId w:val="6"/>
  </w:num>
  <w:num w:numId="11" w16cid:durableId="1409116274">
    <w:abstractNumId w:val="19"/>
  </w:num>
  <w:num w:numId="12" w16cid:durableId="216859124">
    <w:abstractNumId w:val="2"/>
  </w:num>
  <w:num w:numId="13" w16cid:durableId="1327854065">
    <w:abstractNumId w:val="12"/>
  </w:num>
  <w:num w:numId="14" w16cid:durableId="655643728">
    <w:abstractNumId w:val="9"/>
  </w:num>
  <w:num w:numId="15" w16cid:durableId="41247829">
    <w:abstractNumId w:val="6"/>
  </w:num>
  <w:num w:numId="16" w16cid:durableId="1349133936">
    <w:abstractNumId w:val="19"/>
  </w:num>
  <w:num w:numId="17" w16cid:durableId="407002744">
    <w:abstractNumId w:val="5"/>
  </w:num>
  <w:num w:numId="18" w16cid:durableId="249047389">
    <w:abstractNumId w:val="3"/>
  </w:num>
  <w:num w:numId="19" w16cid:durableId="894464864">
    <w:abstractNumId w:val="18"/>
  </w:num>
  <w:num w:numId="20" w16cid:durableId="2048262989">
    <w:abstractNumId w:val="14"/>
  </w:num>
  <w:num w:numId="21" w16cid:durableId="776606327">
    <w:abstractNumId w:val="1"/>
  </w:num>
  <w:num w:numId="22" w16cid:durableId="378094717">
    <w:abstractNumId w:val="16"/>
  </w:num>
  <w:num w:numId="23" w16cid:durableId="1629893721">
    <w:abstractNumId w:val="0"/>
  </w:num>
  <w:num w:numId="24" w16cid:durableId="1330673109">
    <w:abstractNumId w:val="10"/>
  </w:num>
  <w:num w:numId="25" w16cid:durableId="1549679972">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788946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1898643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69897037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96781315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545211822">
    <w:abstractNumId w:val="8"/>
  </w:num>
  <w:num w:numId="31" w16cid:durableId="124900394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02420314">
    <w:abstractNumId w:val="7"/>
  </w:num>
  <w:num w:numId="33" w16cid:durableId="355497530">
    <w:abstractNumId w:val="4"/>
  </w:num>
  <w:num w:numId="34" w16cid:durableId="1933854791">
    <w:abstractNumId w:val="15"/>
  </w:num>
  <w:num w:numId="35" w16cid:durableId="3455226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0EB"/>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D599F"/>
    <w:rsid w:val="002D6E1D"/>
    <w:rsid w:val="002E1928"/>
    <w:rsid w:val="00314110"/>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A50EB"/>
    <w:rsid w:val="004B0A1C"/>
    <w:rsid w:val="004D2177"/>
    <w:rsid w:val="004D298E"/>
    <w:rsid w:val="004F6905"/>
    <w:rsid w:val="00531DEA"/>
    <w:rsid w:val="0054472E"/>
    <w:rsid w:val="005468C6"/>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81B75"/>
    <w:rsid w:val="00A94CA3"/>
    <w:rsid w:val="00AB2C0B"/>
    <w:rsid w:val="00AB6758"/>
    <w:rsid w:val="00B07715"/>
    <w:rsid w:val="00B13763"/>
    <w:rsid w:val="00B456A0"/>
    <w:rsid w:val="00B477A4"/>
    <w:rsid w:val="00B54045"/>
    <w:rsid w:val="00B76E07"/>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30004"/>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05181A"/>
  <w15:docId w15:val="{E5E0EA26-596E-4507-9828-982D263C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593BE6"/>
    <w:pPr>
      <w:keepNext/>
      <w:keepLines/>
      <w:spacing w:before="200"/>
      <w:outlineLvl w:val="2"/>
    </w:pPr>
    <w:rPr>
      <w:b/>
      <w:bCs/>
      <w:color w:val="4F81BD"/>
    </w:rPr>
  </w:style>
  <w:style w:type="paragraph" w:styleId="Heading4">
    <w:name w:val="heading 4"/>
    <w:basedOn w:val="Normal"/>
    <w:next w:val="Normal"/>
    <w:link w:val="Heading4Char"/>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593BE6"/>
    <w:pPr>
      <w:suppressAutoHyphens/>
      <w:bidi w:val="0"/>
      <w:spacing w:line="240" w:lineRule="auto"/>
    </w:pPr>
    <w:rPr>
      <w:sz w:val="16"/>
      <w:lang w:val="en-GB"/>
    </w:rPr>
  </w:style>
  <w:style w:type="character" w:customStyle="1" w:styleId="FooterChar">
    <w:name w:val="Footer Char"/>
    <w:aliases w:val="3_GA Char,3_G Char"/>
    <w:link w:val="Footer"/>
    <w:uiPriority w:val="99"/>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qFormat/>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qFormat/>
    <w:rsid w:val="00314110"/>
    <w:pPr>
      <w:keepNext/>
      <w:keepLines/>
      <w:tabs>
        <w:tab w:val="right" w:pos="851"/>
      </w:tabs>
      <w:bidi w:val="0"/>
      <w:spacing w:before="240" w:after="240" w:line="360" w:lineRule="exact"/>
      <w:ind w:left="1134" w:right="1134" w:hanging="1134"/>
      <w:jc w:val="left"/>
      <w:outlineLvl w:val="0"/>
    </w:pPr>
    <w:rPr>
      <w:rFonts w:eastAsia="SimSun" w:hAnsi="Calibri" w:cs="Times New Roman" w:hint="cs"/>
      <w:b/>
      <w:sz w:val="34"/>
      <w:szCs w:val="20"/>
      <w:lang w:eastAsia="zh-TW"/>
    </w:rPr>
  </w:style>
  <w:style w:type="paragraph" w:customStyle="1" w:styleId="SingleTxtG">
    <w:name w:val="_ Single Txt_G"/>
    <w:basedOn w:val="Normal"/>
    <w:link w:val="SingleTxtGChar"/>
    <w:qFormat/>
    <w:rsid w:val="00314110"/>
    <w:pPr>
      <w:suppressAutoHyphens/>
      <w:kinsoku w:val="0"/>
      <w:overflowPunct w:val="0"/>
      <w:autoSpaceDE w:val="0"/>
      <w:autoSpaceDN w:val="0"/>
      <w:bidi w:val="0"/>
      <w:adjustRightInd w:val="0"/>
      <w:snapToGrid w:val="0"/>
      <w:spacing w:after="120"/>
      <w:ind w:left="1134" w:right="1134"/>
      <w:jc w:val="both"/>
    </w:pPr>
    <w:rPr>
      <w:rFonts w:eastAsiaTheme="minorHAnsi" w:hAnsi="Calibri" w:cs="Times New Roman"/>
      <w:szCs w:val="20"/>
      <w:lang w:eastAsia="zh-TW"/>
    </w:rPr>
  </w:style>
  <w:style w:type="character" w:styleId="FootnoteReference">
    <w:name w:val="footnote reference"/>
    <w:aliases w:val="4_G,16 Point,Superscript 6 Point,(Ref. de nota al pie),BVI fnr,4_GA,4_G Char Char Char Char Char Char,Footnotes refss Char Char Char Char Char Char,ftref Char Char Char Char Char Char,BVI fnr Char Char Char Char Char Char,4_G Char1,4_"/>
    <w:basedOn w:val="DefaultParagraphFont"/>
    <w:link w:val="4GCharCharCharCharChar"/>
    <w:uiPriority w:val="99"/>
    <w:qFormat/>
    <w:rsid w:val="00314110"/>
    <w:rPr>
      <w:rFonts w:ascii="Times New Roman" w:hAnsi="Times New Roman"/>
      <w:sz w:val="18"/>
      <w:vertAlign w:val="superscript"/>
    </w:rPr>
  </w:style>
  <w:style w:type="paragraph" w:styleId="FootnoteText">
    <w:name w:val="footnote text"/>
    <w:aliases w:val="5_G, Char,Footnote Text Char1 Char,Footnote Text Char Char Char,Footnote Text Char1 Char1 Char Char,Footnote Text Char Char Char1 Char Char,Footnote Text Char1 Char Char Char Char,Footnote Text Char Char Char Char Char Char"/>
    <w:basedOn w:val="Normal"/>
    <w:link w:val="FootnoteTextChar"/>
    <w:uiPriority w:val="99"/>
    <w:qFormat/>
    <w:rsid w:val="0031411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hAnsi="Calibri" w:cs="Times New Roman" w:hint="cs"/>
      <w:sz w:val="18"/>
      <w:szCs w:val="20"/>
      <w:lang w:eastAsia="zh-TW"/>
    </w:rPr>
  </w:style>
  <w:style w:type="character" w:customStyle="1" w:styleId="FootnoteTextChar">
    <w:name w:val="Footnote Text Char"/>
    <w:aliases w:val="5_G Char, Char Char,Footnote Text Char1 Char Char,Footnote Text Char Char Char Char,Footnote Text Char1 Char1 Char Char Char,Footnote Text Char Char Char1 Char Char Char,Footnote Text Char1 Char Char Char Char Char"/>
    <w:basedOn w:val="DefaultParagraphFont"/>
    <w:link w:val="FootnoteText"/>
    <w:uiPriority w:val="99"/>
    <w:rsid w:val="00314110"/>
    <w:rPr>
      <w:rFonts w:ascii="Times New Roman" w:eastAsiaTheme="minorHAnsi" w:cs="Times New Roman"/>
      <w:sz w:val="18"/>
    </w:rPr>
  </w:style>
  <w:style w:type="character" w:customStyle="1" w:styleId="SingleTxtGChar">
    <w:name w:val="_ Single Txt_G Char"/>
    <w:link w:val="SingleTxtG"/>
    <w:rsid w:val="00314110"/>
    <w:rPr>
      <w:rFonts w:ascii="Times New Roman" w:eastAsiaTheme="minorHAnsi" w:cs="Times New Roman"/>
    </w:rPr>
  </w:style>
  <w:style w:type="paragraph" w:customStyle="1" w:styleId="4GCharCharCharCharChar">
    <w:name w:val="4_G Char Char Char Char Char"/>
    <w:aliases w:val="Footnotes refss Char Char Char Char Char,ftref Char Char Char Char Char,BVI fnr Char Char Char Char Char,BVI fnr Car Car Char Char Char Char Char,BVI fnr Car Char Char Char Char Char"/>
    <w:basedOn w:val="Normal"/>
    <w:link w:val="FootnoteReference"/>
    <w:uiPriority w:val="99"/>
    <w:rsid w:val="00314110"/>
    <w:pPr>
      <w:bidi w:val="0"/>
      <w:spacing w:after="160" w:line="240" w:lineRule="exact"/>
      <w:jc w:val="both"/>
    </w:pPr>
    <w:rPr>
      <w:rFonts w:eastAsia="Times New Roman" w:cs="Arial"/>
      <w:sz w:val="18"/>
      <w:szCs w:val="20"/>
      <w:vertAlign w:val="superscript"/>
      <w:lang w:eastAsia="zh-TW"/>
    </w:rPr>
  </w:style>
  <w:style w:type="paragraph" w:customStyle="1" w:styleId="HChG">
    <w:name w:val="_ H _Ch_G"/>
    <w:basedOn w:val="Normal"/>
    <w:next w:val="Normal"/>
    <w:qFormat/>
    <w:rsid w:val="005468C6"/>
    <w:pPr>
      <w:keepNext/>
      <w:keepLines/>
      <w:tabs>
        <w:tab w:val="right" w:pos="851"/>
      </w:tabs>
      <w:bidi w:val="0"/>
      <w:spacing w:before="360" w:after="240" w:line="300" w:lineRule="exact"/>
      <w:ind w:left="1134" w:right="1134" w:hanging="1134"/>
      <w:jc w:val="left"/>
      <w:outlineLvl w:val="1"/>
    </w:pPr>
    <w:rPr>
      <w:rFonts w:eastAsia="SimSun" w:cs="Times New Roman"/>
      <w:b/>
      <w:sz w:val="28"/>
      <w:szCs w:val="20"/>
      <w:lang w:val="en-GB" w:eastAsia="zh-CN"/>
    </w:rPr>
  </w:style>
  <w:style w:type="paragraph" w:customStyle="1" w:styleId="H1G">
    <w:name w:val="_ H_1_G"/>
    <w:basedOn w:val="Normal"/>
    <w:next w:val="Normal"/>
    <w:qFormat/>
    <w:rsid w:val="005468C6"/>
    <w:pPr>
      <w:keepNext/>
      <w:keepLines/>
      <w:tabs>
        <w:tab w:val="right" w:pos="851"/>
      </w:tabs>
      <w:bidi w:val="0"/>
      <w:spacing w:before="360" w:after="240" w:line="270" w:lineRule="exact"/>
      <w:ind w:left="1134" w:right="1134" w:hanging="1134"/>
      <w:jc w:val="left"/>
      <w:outlineLvl w:val="2"/>
    </w:pPr>
    <w:rPr>
      <w:rFonts w:eastAsia="SimSun" w:cs="Times New Roman"/>
      <w:b/>
      <w:sz w:val="24"/>
      <w:szCs w:val="20"/>
      <w:lang w:val="en-GB" w:eastAsia="zh-CN"/>
    </w:rPr>
  </w:style>
  <w:style w:type="paragraph" w:customStyle="1" w:styleId="H23G">
    <w:name w:val="_ H_2/3_G"/>
    <w:basedOn w:val="Normal"/>
    <w:next w:val="Normal"/>
    <w:qFormat/>
    <w:rsid w:val="005468C6"/>
    <w:pPr>
      <w:keepNext/>
      <w:keepLines/>
      <w:tabs>
        <w:tab w:val="right" w:pos="851"/>
      </w:tabs>
      <w:bidi w:val="0"/>
      <w:spacing w:before="240" w:after="120" w:line="240" w:lineRule="exact"/>
      <w:ind w:left="1134" w:right="1134" w:hanging="1134"/>
      <w:jc w:val="left"/>
      <w:outlineLvl w:val="3"/>
    </w:pPr>
    <w:rPr>
      <w:rFonts w:eastAsia="SimSun" w:cs="Times New Roman"/>
      <w:b/>
      <w:szCs w:val="20"/>
      <w:lang w:val="en-GB" w:eastAsia="zh-CN"/>
    </w:rPr>
  </w:style>
  <w:style w:type="paragraph" w:customStyle="1" w:styleId="H4G">
    <w:name w:val="_ H_4_G"/>
    <w:basedOn w:val="Normal"/>
    <w:next w:val="Normal"/>
    <w:qFormat/>
    <w:rsid w:val="005468C6"/>
    <w:pPr>
      <w:keepNext/>
      <w:keepLines/>
      <w:tabs>
        <w:tab w:val="right" w:pos="851"/>
      </w:tabs>
      <w:bidi w:val="0"/>
      <w:spacing w:before="240" w:after="120" w:line="240" w:lineRule="exact"/>
      <w:ind w:left="1134" w:right="1134" w:hanging="1134"/>
      <w:jc w:val="left"/>
      <w:outlineLvl w:val="4"/>
    </w:pPr>
    <w:rPr>
      <w:rFonts w:eastAsia="SimSun" w:cs="Times New Roman"/>
      <w:i/>
      <w:szCs w:val="20"/>
      <w:lang w:val="en-GB" w:eastAsia="zh-CN"/>
    </w:rPr>
  </w:style>
  <w:style w:type="paragraph" w:customStyle="1" w:styleId="H56G">
    <w:name w:val="_ H_5/6_G"/>
    <w:basedOn w:val="Normal"/>
    <w:next w:val="Normal"/>
    <w:qFormat/>
    <w:rsid w:val="005468C6"/>
    <w:pPr>
      <w:keepNext/>
      <w:keepLines/>
      <w:tabs>
        <w:tab w:val="right" w:pos="851"/>
      </w:tabs>
      <w:bidi w:val="0"/>
      <w:spacing w:before="240" w:after="120" w:line="240" w:lineRule="exact"/>
      <w:ind w:left="1134" w:right="1134" w:hanging="1134"/>
      <w:jc w:val="left"/>
      <w:outlineLvl w:val="5"/>
    </w:pPr>
    <w:rPr>
      <w:rFonts w:eastAsia="SimSun" w:cs="Times New Roman"/>
      <w:szCs w:val="20"/>
      <w:lang w:val="en-GB" w:eastAsia="zh-CN"/>
    </w:rPr>
  </w:style>
  <w:style w:type="paragraph" w:customStyle="1" w:styleId="SLG">
    <w:name w:val="__S_L_G"/>
    <w:basedOn w:val="Normal"/>
    <w:next w:val="Normal"/>
    <w:rsid w:val="005468C6"/>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5468C6"/>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5468C6"/>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5468C6"/>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5468C6"/>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5468C6"/>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5468C6"/>
    <w:pPr>
      <w:numPr>
        <w:numId w:val="33"/>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5468C6"/>
    <w:rPr>
      <w:rFonts w:ascii="Times New Roman" w:hAnsi="Times New Roman"/>
      <w:sz w:val="18"/>
      <w:vertAlign w:val="superscript"/>
      <w:lang w:val="en-GB"/>
    </w:rPr>
  </w:style>
  <w:style w:type="character" w:styleId="FollowedHyperlink">
    <w:name w:val="FollowedHyperlink"/>
    <w:basedOn w:val="DefaultParagraphFont"/>
    <w:semiHidden/>
    <w:rsid w:val="005468C6"/>
    <w:rPr>
      <w:color w:val="0000FF"/>
      <w:u w:val="none"/>
    </w:rPr>
  </w:style>
  <w:style w:type="paragraph" w:styleId="BalloonText">
    <w:name w:val="Balloon Text"/>
    <w:basedOn w:val="Normal"/>
    <w:link w:val="BalloonTextChar"/>
    <w:uiPriority w:val="99"/>
    <w:semiHidden/>
    <w:unhideWhenUsed/>
    <w:rsid w:val="005468C6"/>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5468C6"/>
    <w:rPr>
      <w:rFonts w:ascii="Tahoma" w:hAnsi="Tahoma" w:cs="Tahoma"/>
      <w:sz w:val="16"/>
      <w:szCs w:val="16"/>
      <w:lang w:val="en-GB" w:eastAsia="en-US"/>
    </w:rPr>
  </w:style>
  <w:style w:type="table" w:customStyle="1" w:styleId="Tablaconcuadrcula1">
    <w:name w:val="Tabla con cuadrícula1"/>
    <w:basedOn w:val="TableNormal"/>
    <w:rsid w:val="005468C6"/>
    <w:pPr>
      <w:suppressAutoHyphens/>
      <w:spacing w:line="240" w:lineRule="atLeast"/>
    </w:pPr>
    <w:rPr>
      <w:rFonts w:ascii="Times New Roman" w:eastAsiaTheme="minorHAns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5468C6"/>
    <w:pPr>
      <w:numPr>
        <w:numId w:val="34"/>
      </w:numPr>
    </w:pPr>
  </w:style>
  <w:style w:type="numbering" w:styleId="1ai">
    <w:name w:val="Outline List 1"/>
    <w:basedOn w:val="NoList"/>
    <w:semiHidden/>
    <w:rsid w:val="005468C6"/>
    <w:pPr>
      <w:numPr>
        <w:numId w:val="35"/>
      </w:numPr>
    </w:pPr>
  </w:style>
  <w:style w:type="table" w:customStyle="1" w:styleId="TableGrid1">
    <w:name w:val="Table Grid1"/>
    <w:basedOn w:val="TableNormal"/>
    <w:rsid w:val="005468C6"/>
    <w:pPr>
      <w:suppressAutoHyphens/>
      <w:spacing w:line="240" w:lineRule="atLeast"/>
    </w:pPr>
    <w:rPr>
      <w:rFonts w:ascii="Times New Roman" w:eastAsiaTheme="minorHAnsi" w:hAnsi="Times New Roman"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5468C6"/>
  </w:style>
  <w:style w:type="paragraph" w:styleId="ListParagraph">
    <w:name w:val="List Paragraph"/>
    <w:aliases w:val="List Paragraph (numbered (a)),Bullets,Use Case List Paragraph,Numbered Paragraph,Main numbered paragraph,References,Numbered List Paragraph,123 List Paragraph,List Paragraph nowy,Liste 1,List_Paragraph,Multilevel para_II"/>
    <w:basedOn w:val="Normal"/>
    <w:link w:val="ListParagraphChar"/>
    <w:uiPriority w:val="34"/>
    <w:qFormat/>
    <w:rsid w:val="005468C6"/>
    <w:pPr>
      <w:widowControl w:val="0"/>
      <w:autoSpaceDE w:val="0"/>
      <w:autoSpaceDN w:val="0"/>
      <w:bidi w:val="0"/>
      <w:spacing w:line="240" w:lineRule="auto"/>
      <w:ind w:left="720"/>
      <w:contextualSpacing/>
      <w:jc w:val="left"/>
    </w:pPr>
    <w:rPr>
      <w:rFonts w:ascii="Arial" w:eastAsia="Arial" w:hAnsi="Arial" w:cs="Times New Roman"/>
      <w:sz w:val="22"/>
    </w:rPr>
  </w:style>
  <w:style w:type="table" w:customStyle="1" w:styleId="TableGrid2">
    <w:name w:val="Table Grid2"/>
    <w:basedOn w:val="TableNormal"/>
    <w:next w:val="TableGrid"/>
    <w:uiPriority w:val="39"/>
    <w:rsid w:val="005468C6"/>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468C6"/>
    <w:pPr>
      <w:bidi w:val="0"/>
      <w:spacing w:before="100" w:beforeAutospacing="1" w:after="100" w:afterAutospacing="1" w:line="240" w:lineRule="auto"/>
      <w:jc w:val="left"/>
    </w:pPr>
    <w:rPr>
      <w:rFonts w:eastAsia="Times New Roman" w:cs="Times New Roman"/>
      <w:sz w:val="24"/>
      <w:szCs w:val="24"/>
    </w:rPr>
  </w:style>
  <w:style w:type="paragraph" w:customStyle="1" w:styleId="ftref">
    <w:name w:val="ftref"/>
    <w:aliases w:val="4_G Char Char,Footnote Reference1 Char Char,Footnotes refss Char Char,ftref Char Char,BVI fnr Char Char,BVI fnr Car Car Char Char,BVI fnr Car Char Char,BVI fnr Car Car Car Car Char Char1"/>
    <w:basedOn w:val="Normal"/>
    <w:uiPriority w:val="99"/>
    <w:rsid w:val="005468C6"/>
    <w:pPr>
      <w:tabs>
        <w:tab w:val="left" w:pos="900"/>
      </w:tabs>
      <w:bidi w:val="0"/>
      <w:spacing w:after="160" w:line="240" w:lineRule="exact"/>
      <w:jc w:val="both"/>
    </w:pPr>
    <w:rPr>
      <w:rFonts w:ascii="Calibri" w:eastAsia="Calibri" w:hAnsi="Calibri" w:cs="Arial"/>
      <w:sz w:val="22"/>
      <w:vertAlign w:val="superscript"/>
    </w:rPr>
  </w:style>
  <w:style w:type="character" w:styleId="CommentReference">
    <w:name w:val="annotation reference"/>
    <w:uiPriority w:val="99"/>
    <w:semiHidden/>
    <w:unhideWhenUsed/>
    <w:rsid w:val="005468C6"/>
    <w:rPr>
      <w:sz w:val="16"/>
      <w:szCs w:val="16"/>
    </w:rPr>
  </w:style>
  <w:style w:type="paragraph" w:styleId="CommentText">
    <w:name w:val="annotation text"/>
    <w:basedOn w:val="Normal"/>
    <w:link w:val="CommentTextChar"/>
    <w:uiPriority w:val="99"/>
    <w:unhideWhenUsed/>
    <w:rsid w:val="005468C6"/>
    <w:pPr>
      <w:spacing w:after="160" w:line="240" w:lineRule="auto"/>
      <w:jc w:val="left"/>
    </w:pPr>
    <w:rPr>
      <w:rFonts w:ascii="Calibri" w:eastAsia="Calibri" w:hAnsi="Calibri" w:cs="Calibri"/>
      <w:bCs/>
      <w:szCs w:val="20"/>
    </w:rPr>
  </w:style>
  <w:style w:type="character" w:customStyle="1" w:styleId="CommentTextChar">
    <w:name w:val="Comment Text Char"/>
    <w:basedOn w:val="DefaultParagraphFont"/>
    <w:link w:val="CommentText"/>
    <w:uiPriority w:val="99"/>
    <w:rsid w:val="005468C6"/>
    <w:rPr>
      <w:rFonts w:eastAsia="Calibri" w:cs="Calibri"/>
      <w:bCs/>
      <w:lang w:eastAsia="en-US"/>
    </w:rPr>
  </w:style>
  <w:style w:type="character" w:customStyle="1" w:styleId="foot-note">
    <w:name w:val="foot-note"/>
    <w:rsid w:val="005468C6"/>
  </w:style>
  <w:style w:type="character" w:customStyle="1" w:styleId="ListParagraphChar">
    <w:name w:val="List Paragraph Char"/>
    <w:aliases w:val="List Paragraph (numbered (a)) Char,Bullets Char,Use Case List Paragraph Char,Numbered Paragraph Char,Main numbered paragraph Char,References Char,Numbered List Paragraph Char,123 List Paragraph Char,List Paragraph nowy Char"/>
    <w:link w:val="ListParagraph"/>
    <w:uiPriority w:val="34"/>
    <w:locked/>
    <w:rsid w:val="005468C6"/>
    <w:rPr>
      <w:rFonts w:ascii="Arial" w:eastAsia="Arial" w:hAnsi="Arial" w:cs="Times New Roman"/>
      <w:sz w:val="22"/>
      <w:szCs w:val="22"/>
      <w:lang w:eastAsia="en-US"/>
    </w:rPr>
  </w:style>
  <w:style w:type="paragraph" w:customStyle="1" w:styleId="Char2">
    <w:name w:val="Char2"/>
    <w:basedOn w:val="Normal"/>
    <w:uiPriority w:val="99"/>
    <w:rsid w:val="005468C6"/>
    <w:pPr>
      <w:bidi w:val="0"/>
      <w:spacing w:after="160" w:line="240" w:lineRule="exact"/>
      <w:jc w:val="both"/>
    </w:pPr>
    <w:rPr>
      <w:rFonts w:ascii="Calibri" w:eastAsia="Calibri" w:hAnsi="Calibri" w:cs="Arial"/>
      <w:sz w:val="24"/>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23</Pages>
  <Words>9591</Words>
  <Characters>57166</Characters>
  <Application>Microsoft Office Word</Application>
  <DocSecurity>0</DocSecurity>
  <Lines>3811</Lines>
  <Paragraphs>2781</Paragraphs>
  <ScaleCrop>false</ScaleCrop>
  <HeadingPairs>
    <vt:vector size="2" baseType="variant">
      <vt:variant>
        <vt:lpstr>Title</vt:lpstr>
      </vt:variant>
      <vt:variant>
        <vt:i4>1</vt:i4>
      </vt:variant>
    </vt:vector>
  </HeadingPairs>
  <TitlesOfParts>
    <vt:vector size="1" baseType="lpstr">
      <vt:lpstr>CAT/C/EGY/RQ/5</vt:lpstr>
    </vt:vector>
  </TitlesOfParts>
  <Company>DCM</Company>
  <LinksUpToDate>false</LinksUpToDate>
  <CharactersWithSpaces>63976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CAT/C/EGY/RQ/5</dc:title>
  <dc:subject>GE.2317976(A)</dc:subject>
  <dc:creator>Jamela CHEDAD - JFAD</dc:creator>
  <cp:keywords>GE.(A)</cp:keywords>
  <dc:description>General_x000d_
20 September 2023_x000d_
Arabic_x000d_
Arabic and English only</dc:description>
  <cp:lastModifiedBy>Jamila Chedad</cp:lastModifiedBy>
  <cp:revision>3</cp:revision>
  <cp:lastPrinted>2024-01-31T10:41:00Z</cp:lastPrinted>
  <dcterms:created xsi:type="dcterms:W3CDTF">2024-01-31T10:41:00Z</dcterms:created>
  <dcterms:modified xsi:type="dcterms:W3CDTF">2024-01-31T10:41:00Z</dcterms:modified>
  <cp:category>Final</cp:category>
</cp:coreProperties>
</file>