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5071">
        <w:trPr>
          <w:trHeight w:hRule="exact" w:val="851"/>
        </w:trPr>
        <w:tc>
          <w:tcPr>
            <w:tcW w:w="1280" w:type="dxa"/>
            <w:tcBorders>
              <w:bottom w:val="single" w:sz="4" w:space="0" w:color="auto"/>
            </w:tcBorders>
          </w:tcPr>
          <w:p w:rsidR="002D5AAC" w:rsidRDefault="002D5AAC" w:rsidP="00B1507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15071" w:rsidP="00B15071">
            <w:pPr>
              <w:jc w:val="right"/>
            </w:pPr>
            <w:proofErr w:type="spellStart"/>
            <w:r w:rsidRPr="00B15071">
              <w:rPr>
                <w:sz w:val="40"/>
              </w:rPr>
              <w:t>CERD</w:t>
            </w:r>
            <w:proofErr w:type="spellEnd"/>
            <w:r>
              <w:t>/C/FIN/Q/23</w:t>
            </w:r>
          </w:p>
        </w:tc>
      </w:tr>
      <w:tr w:rsidR="002D5AAC" w:rsidTr="00B15071">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14:anchorId="664A7168" wp14:editId="50ED95F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B15071" w:rsidP="00213632">
            <w:pPr>
              <w:spacing w:before="240"/>
            </w:pPr>
            <w:proofErr w:type="spellStart"/>
            <w:r>
              <w:t>Distr</w:t>
            </w:r>
            <w:proofErr w:type="spellEnd"/>
            <w:r>
              <w:t>. general</w:t>
            </w:r>
          </w:p>
          <w:p w:rsidR="00B15071" w:rsidRDefault="00B15071" w:rsidP="00B15071">
            <w:pPr>
              <w:spacing w:line="240" w:lineRule="exact"/>
            </w:pPr>
            <w:r>
              <w:t>27 de febrero de 2017</w:t>
            </w:r>
          </w:p>
          <w:p w:rsidR="00B15071" w:rsidRDefault="00B15071" w:rsidP="00B15071">
            <w:pPr>
              <w:spacing w:line="240" w:lineRule="exact"/>
            </w:pPr>
            <w:r>
              <w:t>Español</w:t>
            </w:r>
          </w:p>
          <w:p w:rsidR="00B15071" w:rsidRDefault="00B15071" w:rsidP="00B15071">
            <w:pPr>
              <w:spacing w:line="240" w:lineRule="exact"/>
            </w:pPr>
            <w:r>
              <w:t>Original: inglés</w:t>
            </w:r>
            <w:r w:rsidR="008F15F9">
              <w:br/>
              <w:t>Español, francés e inglés únicamente</w:t>
            </w:r>
          </w:p>
        </w:tc>
      </w:tr>
    </w:tbl>
    <w:p w:rsidR="00B15071" w:rsidRPr="00EE21A3" w:rsidRDefault="00B15071" w:rsidP="00EE21A3">
      <w:pPr>
        <w:spacing w:before="120"/>
        <w:rPr>
          <w:b/>
          <w:bCs/>
          <w:sz w:val="24"/>
          <w:szCs w:val="24"/>
          <w:lang w:val="en-GB"/>
        </w:rPr>
      </w:pPr>
      <w:r w:rsidRPr="00EE21A3">
        <w:rPr>
          <w:b/>
          <w:sz w:val="24"/>
          <w:szCs w:val="24"/>
        </w:rPr>
        <w:t>Comité para la Eliminación de la Discriminación Racial</w:t>
      </w:r>
    </w:p>
    <w:p w:rsidR="00B15071" w:rsidRPr="001D2DFD" w:rsidRDefault="00B15071" w:rsidP="00B15071">
      <w:pPr>
        <w:rPr>
          <w:b/>
          <w:bCs/>
          <w:lang w:val="en-GB"/>
        </w:rPr>
      </w:pPr>
      <w:r w:rsidRPr="001D2DFD">
        <w:rPr>
          <w:b/>
        </w:rPr>
        <w:t>92º período de sesiones</w:t>
      </w:r>
    </w:p>
    <w:p w:rsidR="00B15071" w:rsidRPr="001D2DFD" w:rsidRDefault="00B15071" w:rsidP="00B15071">
      <w:pPr>
        <w:rPr>
          <w:lang w:val="en-GB"/>
        </w:rPr>
      </w:pPr>
      <w:r w:rsidRPr="001D2DFD">
        <w:t>24 de abril a 12 de mayo de 2017</w:t>
      </w:r>
    </w:p>
    <w:p w:rsidR="00B15071" w:rsidRPr="001D2DFD" w:rsidRDefault="00B15071" w:rsidP="00B15071">
      <w:pPr>
        <w:rPr>
          <w:lang w:val="en-GB"/>
        </w:rPr>
      </w:pPr>
      <w:r w:rsidRPr="001D2DFD">
        <w:t>Tema 4 del programa provisional</w:t>
      </w:r>
    </w:p>
    <w:p w:rsidR="00B15071" w:rsidRPr="001D2DFD" w:rsidRDefault="00B15071" w:rsidP="00B15071">
      <w:pPr>
        <w:rPr>
          <w:b/>
          <w:bCs/>
          <w:lang w:val="en-GB"/>
        </w:rPr>
      </w:pPr>
      <w:r w:rsidRPr="001D2DFD">
        <w:rPr>
          <w:b/>
        </w:rPr>
        <w:t>Examen de los informes, las observaciones y la información</w:t>
      </w:r>
      <w:r w:rsidR="00EE21A3">
        <w:rPr>
          <w:b/>
        </w:rPr>
        <w:br/>
      </w:r>
      <w:r w:rsidRPr="001D2DFD">
        <w:rPr>
          <w:b/>
        </w:rPr>
        <w:t>presentados por los Estados partes en virtud del artículo 9</w:t>
      </w:r>
      <w:r w:rsidR="00EE21A3">
        <w:rPr>
          <w:b/>
        </w:rPr>
        <w:br/>
      </w:r>
      <w:r w:rsidRPr="001D2DFD">
        <w:rPr>
          <w:b/>
        </w:rPr>
        <w:t>de la Convención</w:t>
      </w:r>
    </w:p>
    <w:p w:rsidR="00B15071" w:rsidRPr="001D2DFD" w:rsidRDefault="00B15071" w:rsidP="00EE21A3">
      <w:pPr>
        <w:pStyle w:val="HChG"/>
        <w:rPr>
          <w:rFonts w:eastAsia="SimSun"/>
        </w:rPr>
      </w:pPr>
      <w:r w:rsidRPr="001D2DFD">
        <w:tab/>
      </w:r>
      <w:r w:rsidRPr="001D2DFD">
        <w:tab/>
        <w:t xml:space="preserve">Lista de temas relativa al </w:t>
      </w:r>
      <w:proofErr w:type="spellStart"/>
      <w:r w:rsidRPr="001D2DFD">
        <w:t>23</w:t>
      </w:r>
      <w:r w:rsidRPr="001D2DFD">
        <w:rPr>
          <w:vertAlign w:val="superscript"/>
        </w:rPr>
        <w:t>er</w:t>
      </w:r>
      <w:proofErr w:type="spellEnd"/>
      <w:r w:rsidRPr="001D2DFD">
        <w:t xml:space="preserve"> informe periódico</w:t>
      </w:r>
      <w:r w:rsidR="00EE21A3">
        <w:br/>
      </w:r>
      <w:r w:rsidRPr="001D2DFD">
        <w:t>de Finlandia</w:t>
      </w:r>
    </w:p>
    <w:p w:rsidR="00B15071" w:rsidRPr="001D2DFD" w:rsidRDefault="00B15071" w:rsidP="00EE21A3">
      <w:pPr>
        <w:pStyle w:val="H1G"/>
        <w:rPr>
          <w:rFonts w:eastAsia="SimSun"/>
        </w:rPr>
      </w:pPr>
      <w:r w:rsidRPr="001D2DFD">
        <w:tab/>
      </w:r>
      <w:r w:rsidRPr="001D2DFD">
        <w:tab/>
        <w:t>Nota del Relator para el país</w:t>
      </w:r>
      <w:bookmarkStart w:id="0" w:name="_GoBack"/>
      <w:bookmarkEnd w:id="0"/>
    </w:p>
    <w:p w:rsidR="00B15071" w:rsidRPr="001D2DFD" w:rsidRDefault="00B15071" w:rsidP="00EE21A3">
      <w:pPr>
        <w:pStyle w:val="SingleTxtG"/>
      </w:pPr>
      <w:r w:rsidRPr="001D2DFD">
        <w:t>1.</w:t>
      </w:r>
      <w:r w:rsidRPr="001D2DFD">
        <w:tab/>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rsidR="00B15071" w:rsidRPr="001D2DFD" w:rsidRDefault="00B15071" w:rsidP="00EE21A3">
      <w:pPr>
        <w:pStyle w:val="H23G"/>
        <w:rPr>
          <w:rFonts w:eastAsia="SimSun"/>
        </w:rPr>
      </w:pPr>
      <w:r w:rsidRPr="001D2DFD">
        <w:tab/>
      </w:r>
      <w:r w:rsidRPr="001D2DFD">
        <w:tab/>
        <w:t>Marco jurídico, institucional y de políticas públicas contra la discriminación racial</w:t>
      </w:r>
      <w:r w:rsidR="00EE21A3">
        <w:t> </w:t>
      </w:r>
      <w:r w:rsidRPr="001D2DFD">
        <w:t>(arts. 2 a 7)</w:t>
      </w:r>
    </w:p>
    <w:p w:rsidR="00B15071" w:rsidRPr="001D2DFD" w:rsidRDefault="00B15071" w:rsidP="00EE21A3">
      <w:pPr>
        <w:pStyle w:val="SingleTxtG"/>
      </w:pPr>
      <w:r w:rsidRPr="001D2DFD">
        <w:t>2.</w:t>
      </w:r>
      <w:r w:rsidRPr="001D2DFD">
        <w:tab/>
        <w:t>Resultados de los proyectos concretos que se han ejecutado en el marco del Plan de Acción Nacional sobre los Derechos Fundamentales y los Derechos Humanos 2012-2013 (estadísticas sobre la aplicación de las leyes sobre discriminación racial) (</w:t>
      </w:r>
      <w:proofErr w:type="spellStart"/>
      <w:r w:rsidRPr="001D2DFD">
        <w:t>CERD</w:t>
      </w:r>
      <w:proofErr w:type="spellEnd"/>
      <w:r w:rsidRPr="001D2DFD">
        <w:t>/C/FIN/23, párr. 20).</w:t>
      </w:r>
    </w:p>
    <w:p w:rsidR="00B15071" w:rsidRPr="001D2DFD" w:rsidRDefault="00B15071" w:rsidP="00EE21A3">
      <w:pPr>
        <w:pStyle w:val="SingleTxtG"/>
      </w:pPr>
      <w:r w:rsidRPr="001D2DFD">
        <w:t>3.</w:t>
      </w:r>
      <w:r w:rsidRPr="001D2DFD">
        <w:tab/>
        <w:t>Detalles relativos a la Estrategia de 2020 para el Futuro de la Migración y el Plan de Acción sobre las Políticas de Asilo en lo que respecta al nivel de los subsidios de inmigración y asilo (</w:t>
      </w:r>
      <w:proofErr w:type="spellStart"/>
      <w:r w:rsidRPr="001D2DFD">
        <w:t>CERD</w:t>
      </w:r>
      <w:proofErr w:type="spellEnd"/>
      <w:r w:rsidRPr="001D2DFD">
        <w:t xml:space="preserve">/C/FIN/23, </w:t>
      </w:r>
      <w:proofErr w:type="spellStart"/>
      <w:r w:rsidRPr="001D2DFD">
        <w:t>párrs</w:t>
      </w:r>
      <w:proofErr w:type="spellEnd"/>
      <w:r w:rsidRPr="001D2DFD">
        <w:t>. 50, 57 y 58).</w:t>
      </w:r>
    </w:p>
    <w:p w:rsidR="00B15071" w:rsidRPr="001D2DFD" w:rsidRDefault="00B15071" w:rsidP="00EE21A3">
      <w:pPr>
        <w:pStyle w:val="SingleTxtG"/>
      </w:pPr>
      <w:r w:rsidRPr="001D2DFD">
        <w:t>4.</w:t>
      </w:r>
      <w:r w:rsidRPr="001D2DFD">
        <w:tab/>
        <w:t>La naturaleza, eficacia e impacto de las actividades específicas para sensibilizar a la opinión pública sobre el discurso de odio racista (</w:t>
      </w:r>
      <w:proofErr w:type="spellStart"/>
      <w:r w:rsidRPr="001D2DFD">
        <w:t>CERD</w:t>
      </w:r>
      <w:proofErr w:type="spellEnd"/>
      <w:r w:rsidRPr="001D2DFD">
        <w:t xml:space="preserve">/C/FIN/CO/20-22, párr. 10; </w:t>
      </w:r>
      <w:proofErr w:type="spellStart"/>
      <w:r w:rsidRPr="001D2DFD">
        <w:t>CERD</w:t>
      </w:r>
      <w:proofErr w:type="spellEnd"/>
      <w:r w:rsidRPr="001D2DFD">
        <w:t xml:space="preserve">/C/FIN/23, </w:t>
      </w:r>
      <w:proofErr w:type="spellStart"/>
      <w:r w:rsidRPr="001D2DFD">
        <w:t>párrs</w:t>
      </w:r>
      <w:proofErr w:type="spellEnd"/>
      <w:r w:rsidRPr="001D2DFD">
        <w:t xml:space="preserve">. 97, 99 y 104). </w:t>
      </w:r>
    </w:p>
    <w:p w:rsidR="00B15071" w:rsidRPr="001D2DFD" w:rsidRDefault="00B15071" w:rsidP="00EE21A3">
      <w:pPr>
        <w:pStyle w:val="SingleTxtG"/>
      </w:pPr>
      <w:r w:rsidRPr="001D2DFD">
        <w:t>5.</w:t>
      </w:r>
      <w:r w:rsidRPr="001D2DFD">
        <w:tab/>
        <w:t>La eficacia de la enmienda núm. 511/2011 del Código Penal para detectar y combatir el discurso de odio racista (número de acusaciones presentadas, número de presuntos autores procesados, etc.) (</w:t>
      </w:r>
      <w:proofErr w:type="spellStart"/>
      <w:r w:rsidRPr="001D2DFD">
        <w:t>CERD</w:t>
      </w:r>
      <w:proofErr w:type="spellEnd"/>
      <w:r w:rsidRPr="001D2DFD">
        <w:t>/C/FIN/CO/20-22, párr</w:t>
      </w:r>
      <w:r w:rsidR="0063272A">
        <w:t xml:space="preserve">. 10; </w:t>
      </w:r>
      <w:proofErr w:type="spellStart"/>
      <w:r w:rsidR="0063272A">
        <w:t>CERD</w:t>
      </w:r>
      <w:proofErr w:type="spellEnd"/>
      <w:r w:rsidR="0063272A">
        <w:t>/C/FIN/23, párr. 97).</w:t>
      </w:r>
    </w:p>
    <w:p w:rsidR="00B15071" w:rsidRPr="001D2DFD" w:rsidRDefault="00B15071" w:rsidP="00EE21A3">
      <w:pPr>
        <w:pStyle w:val="SingleTxtG"/>
      </w:pPr>
      <w:r w:rsidRPr="001D2DFD">
        <w:t>6.</w:t>
      </w:r>
      <w:r w:rsidRPr="001D2DFD">
        <w:tab/>
        <w:t>La eficacia de la formación impartida a los agentes de policía y miembros de la administración judicial sobre los delitos motivados por prejuicios, la intolerancia y el racismo (</w:t>
      </w:r>
      <w:proofErr w:type="spellStart"/>
      <w:r w:rsidRPr="001D2DFD">
        <w:t>CERD</w:t>
      </w:r>
      <w:proofErr w:type="spellEnd"/>
      <w:r w:rsidRPr="001D2DFD">
        <w:t xml:space="preserve">/C/FIN/23, </w:t>
      </w:r>
      <w:proofErr w:type="spellStart"/>
      <w:r w:rsidRPr="001D2DFD">
        <w:t>párrs</w:t>
      </w:r>
      <w:proofErr w:type="spellEnd"/>
      <w:r w:rsidRPr="001D2DFD">
        <w:t>. 230 a 234).</w:t>
      </w:r>
    </w:p>
    <w:p w:rsidR="00B15071" w:rsidRPr="001D2DFD" w:rsidRDefault="00B15071" w:rsidP="00EE21A3">
      <w:pPr>
        <w:pStyle w:val="H23G"/>
        <w:rPr>
          <w:rFonts w:eastAsia="SimSun"/>
        </w:rPr>
      </w:pPr>
      <w:r w:rsidRPr="001D2DFD">
        <w:lastRenderedPageBreak/>
        <w:tab/>
      </w:r>
      <w:r w:rsidRPr="001D2DFD">
        <w:tab/>
        <w:t xml:space="preserve">Situación de los samis (arts. 2 a 7) </w:t>
      </w:r>
    </w:p>
    <w:p w:rsidR="00B15071" w:rsidRPr="001D2DFD" w:rsidRDefault="00B15071" w:rsidP="00EE21A3">
      <w:pPr>
        <w:pStyle w:val="SingleTxtG"/>
      </w:pPr>
      <w:r w:rsidRPr="001D2DFD">
        <w:t>7.</w:t>
      </w:r>
      <w:r w:rsidRPr="001D2DFD">
        <w:tab/>
        <w:t>Iniciativas tendentes a revisar la Ley del Parlamento Sami (desde que en marzo de 2015 se retiró el proyecto de ley núm. 167/2014) y para incorporar en la legislación nacional la Convención Nórdica Sami que se firmó el 13 de enero de 2017 (</w:t>
      </w:r>
      <w:proofErr w:type="spellStart"/>
      <w:r w:rsidRPr="001D2DFD">
        <w:t>CERD</w:t>
      </w:r>
      <w:proofErr w:type="spellEnd"/>
      <w:r w:rsidRPr="001D2DFD">
        <w:t xml:space="preserve">/C/FIN/CO/20-22, </w:t>
      </w:r>
      <w:proofErr w:type="spellStart"/>
      <w:r w:rsidRPr="001D2DFD">
        <w:t>párrs</w:t>
      </w:r>
      <w:proofErr w:type="spellEnd"/>
      <w:r w:rsidRPr="001D2DFD">
        <w:t xml:space="preserve">. 11 y 12; </w:t>
      </w:r>
      <w:proofErr w:type="spellStart"/>
      <w:r w:rsidRPr="001D2DFD">
        <w:t>CERD</w:t>
      </w:r>
      <w:proofErr w:type="spellEnd"/>
      <w:r w:rsidRPr="001D2DFD">
        <w:t xml:space="preserve">/C/FIN/23, párr.  140). </w:t>
      </w:r>
    </w:p>
    <w:p w:rsidR="00B15071" w:rsidRPr="001D2DFD" w:rsidRDefault="00B15071" w:rsidP="00EE21A3">
      <w:pPr>
        <w:pStyle w:val="SingleTxtG"/>
      </w:pPr>
      <w:r w:rsidRPr="001D2DFD">
        <w:t>8.</w:t>
      </w:r>
      <w:r w:rsidRPr="001D2DFD">
        <w:tab/>
        <w:t>Medidas legislativas para proteger los derechos del pueblo sami en sus tierras tradicionales y para reanudar el examen de la propuesta de ratificar el Convenio sobre Pueblos Indígenas y Tribales, 1989 (núm. 169) de la Organización Internacional del Trabajo (</w:t>
      </w:r>
      <w:proofErr w:type="spellStart"/>
      <w:r w:rsidRPr="001D2DFD">
        <w:t>CERD</w:t>
      </w:r>
      <w:proofErr w:type="spellEnd"/>
      <w:r w:rsidRPr="001D2DFD">
        <w:t xml:space="preserve">/C/FIN/CO/20-22, párr. 13; </w:t>
      </w:r>
      <w:proofErr w:type="spellStart"/>
      <w:r w:rsidRPr="001D2DFD">
        <w:t>CERD</w:t>
      </w:r>
      <w:proofErr w:type="spellEnd"/>
      <w:r w:rsidRPr="001D2DFD">
        <w:t xml:space="preserve">/C/FIN/23, </w:t>
      </w:r>
      <w:proofErr w:type="spellStart"/>
      <w:r w:rsidRPr="001D2DFD">
        <w:t>párrs</w:t>
      </w:r>
      <w:proofErr w:type="spellEnd"/>
      <w:r w:rsidRPr="001D2DFD">
        <w:t xml:space="preserve">. 256 a 259). </w:t>
      </w:r>
    </w:p>
    <w:p w:rsidR="00B15071" w:rsidRPr="001D2DFD" w:rsidRDefault="00B15071" w:rsidP="00EE21A3">
      <w:pPr>
        <w:pStyle w:val="SingleTxtG"/>
      </w:pPr>
      <w:r w:rsidRPr="001D2DFD">
        <w:t>9.</w:t>
      </w:r>
      <w:r w:rsidRPr="001D2DFD">
        <w:tab/>
        <w:t>Medidas para proteger la pesca y la cría de renos, que son medios de vida tradicionales de los samis (</w:t>
      </w:r>
      <w:proofErr w:type="spellStart"/>
      <w:r w:rsidRPr="001D2DFD">
        <w:t>CERD</w:t>
      </w:r>
      <w:proofErr w:type="spellEnd"/>
      <w:r w:rsidRPr="001D2DFD">
        <w:t>/C/FIN/CO/20-22, párr. 13).</w:t>
      </w:r>
    </w:p>
    <w:p w:rsidR="00B15071" w:rsidRPr="001D2DFD" w:rsidRDefault="00B15071" w:rsidP="00EE21A3">
      <w:pPr>
        <w:pStyle w:val="SingleTxtG"/>
      </w:pPr>
      <w:r w:rsidRPr="001D2DFD">
        <w:t>10.</w:t>
      </w:r>
      <w:r w:rsidRPr="001D2DFD">
        <w:tab/>
        <w:t>La naturaleza de las medidas concretas establecidas en el Plan de Acción para la Revitalización de los Idiomas Samis, los progresos realizados en su aplicación y medidas adoptadas para formar a más profesores del idioma sami (</w:t>
      </w:r>
      <w:proofErr w:type="spellStart"/>
      <w:r w:rsidRPr="001D2DFD">
        <w:t>CERD</w:t>
      </w:r>
      <w:proofErr w:type="spellEnd"/>
      <w:r w:rsidRPr="001D2DFD">
        <w:t xml:space="preserve">/C/FIN/CO/20-22, párr. 14; </w:t>
      </w:r>
      <w:proofErr w:type="spellStart"/>
      <w:r w:rsidRPr="001D2DFD">
        <w:t>CERD</w:t>
      </w:r>
      <w:proofErr w:type="spellEnd"/>
      <w:r w:rsidRPr="001D2DFD">
        <w:t xml:space="preserve">/C/FIN/23, </w:t>
      </w:r>
      <w:proofErr w:type="spellStart"/>
      <w:r w:rsidRPr="001D2DFD">
        <w:t>párrs</w:t>
      </w:r>
      <w:proofErr w:type="spellEnd"/>
      <w:r w:rsidRPr="001D2DFD">
        <w:t xml:space="preserve">. 163, 164 y 170). </w:t>
      </w:r>
    </w:p>
    <w:p w:rsidR="00B15071" w:rsidRPr="001D2DFD" w:rsidRDefault="00B15071" w:rsidP="00EE21A3">
      <w:pPr>
        <w:pStyle w:val="SingleTxtG"/>
      </w:pPr>
      <w:r w:rsidRPr="001D2DFD">
        <w:t>11.</w:t>
      </w:r>
      <w:r w:rsidRPr="001D2DFD">
        <w:tab/>
        <w:t xml:space="preserve">Medidas adoptadas, mediante el proyecto </w:t>
      </w:r>
      <w:proofErr w:type="spellStart"/>
      <w:r w:rsidRPr="001D2DFD">
        <w:t>SaKaste</w:t>
      </w:r>
      <w:proofErr w:type="spellEnd"/>
      <w:r w:rsidRPr="001D2DFD">
        <w:t xml:space="preserve"> u otros proyectos a nivel nacional o municipal, para prestar servicios de atención de la salud y servicios sociales adecuados en los idiomas samis (</w:t>
      </w:r>
      <w:proofErr w:type="spellStart"/>
      <w:r w:rsidRPr="001D2DFD">
        <w:t>CERD</w:t>
      </w:r>
      <w:proofErr w:type="spellEnd"/>
      <w:r w:rsidRPr="001D2DFD">
        <w:t xml:space="preserve">/C/FIN/CO/20-22, párr. 14; </w:t>
      </w:r>
      <w:proofErr w:type="spellStart"/>
      <w:r w:rsidRPr="001D2DFD">
        <w:t>CERD</w:t>
      </w:r>
      <w:proofErr w:type="spellEnd"/>
      <w:r w:rsidRPr="001D2DFD">
        <w:t xml:space="preserve">/C/FIN/23, </w:t>
      </w:r>
      <w:proofErr w:type="spellStart"/>
      <w:r w:rsidRPr="001D2DFD">
        <w:t>párrs</w:t>
      </w:r>
      <w:proofErr w:type="spellEnd"/>
      <w:r w:rsidRPr="001D2DFD">
        <w:t>. 180 a 183)</w:t>
      </w:r>
      <w:r w:rsidR="008F15F9">
        <w:t>.</w:t>
      </w:r>
    </w:p>
    <w:p w:rsidR="00B15071" w:rsidRPr="001D2DFD" w:rsidRDefault="00B15071" w:rsidP="00EE21A3">
      <w:pPr>
        <w:pStyle w:val="H23G"/>
        <w:rPr>
          <w:rFonts w:eastAsia="SimSun"/>
        </w:rPr>
      </w:pPr>
      <w:r w:rsidRPr="001D2DFD">
        <w:tab/>
      </w:r>
      <w:r w:rsidRPr="001D2DFD">
        <w:tab/>
        <w:t>Situación de los romaníes y otras minorías étnicas (arts. 2 a 7)</w:t>
      </w:r>
    </w:p>
    <w:p w:rsidR="00B15071" w:rsidRPr="001D2DFD" w:rsidRDefault="00B15071" w:rsidP="00EE21A3">
      <w:pPr>
        <w:pStyle w:val="SingleTxtG"/>
      </w:pPr>
      <w:r w:rsidRPr="001D2DFD">
        <w:t>12.</w:t>
      </w:r>
      <w:r w:rsidRPr="001D2DFD">
        <w:tab/>
        <w:t>Medidas específicas y su eficacia para mejorar las oportunidades de empleo, educación y vivienda para las minorías étnicas, incluidos los romaníes, y para promover la enseñanza del idioma romaní (</w:t>
      </w:r>
      <w:proofErr w:type="spellStart"/>
      <w:r w:rsidRPr="001D2DFD">
        <w:t>CERD</w:t>
      </w:r>
      <w:proofErr w:type="spellEnd"/>
      <w:r w:rsidRPr="001D2DFD">
        <w:t xml:space="preserve">/C/FIN/CO/20-22, párr. 15; </w:t>
      </w:r>
      <w:proofErr w:type="spellStart"/>
      <w:r w:rsidRPr="001D2DFD">
        <w:t>CERD</w:t>
      </w:r>
      <w:proofErr w:type="spellEnd"/>
      <w:r w:rsidRPr="001D2DFD">
        <w:t xml:space="preserve">/C/FIN/23, </w:t>
      </w:r>
      <w:proofErr w:type="spellStart"/>
      <w:r w:rsidRPr="001D2DFD">
        <w:t>párrs</w:t>
      </w:r>
      <w:proofErr w:type="spellEnd"/>
      <w:r w:rsidRPr="001D2DFD">
        <w:t>.</w:t>
      </w:r>
      <w:r w:rsidR="008F15F9">
        <w:t> </w:t>
      </w:r>
      <w:r w:rsidRPr="001D2DFD">
        <w:t>48, 49, 69,</w:t>
      </w:r>
      <w:r w:rsidR="008F15F9">
        <w:t xml:space="preserve"> </w:t>
      </w:r>
      <w:r w:rsidRPr="001D2DFD">
        <w:t xml:space="preserve">70, 89 a 92 y 94). </w:t>
      </w:r>
    </w:p>
    <w:p w:rsidR="00B15071" w:rsidRPr="001D2DFD" w:rsidRDefault="00B15071" w:rsidP="00EE21A3">
      <w:pPr>
        <w:pStyle w:val="SingleTxtG"/>
      </w:pPr>
      <w:r w:rsidRPr="001D2DFD">
        <w:t>13.</w:t>
      </w:r>
      <w:r w:rsidRPr="001D2DFD">
        <w:tab/>
        <w:t>Resultados concretos del primer programa de integración (2012-2015) llevado a cabo con arreglo a la Ley de Promoción de la Integración y del Plan de Acción para la Integración aprobado el 27 de noviembre de 2015 (</w:t>
      </w:r>
      <w:proofErr w:type="spellStart"/>
      <w:r w:rsidRPr="001D2DFD">
        <w:t>CERD</w:t>
      </w:r>
      <w:proofErr w:type="spellEnd"/>
      <w:r w:rsidRPr="001D2DFD">
        <w:t xml:space="preserve">/C/FIN/CO/20-22, párr. 16; </w:t>
      </w:r>
      <w:proofErr w:type="spellStart"/>
      <w:r w:rsidRPr="001D2DFD">
        <w:t>CERD</w:t>
      </w:r>
      <w:proofErr w:type="spellEnd"/>
      <w:r w:rsidRPr="001D2DFD">
        <w:t xml:space="preserve">/C/FIN/23, </w:t>
      </w:r>
      <w:proofErr w:type="spellStart"/>
      <w:r w:rsidRPr="001D2DFD">
        <w:t>párrs</w:t>
      </w:r>
      <w:proofErr w:type="spellEnd"/>
      <w:r w:rsidRPr="001D2DFD">
        <w:t xml:space="preserve">. 52 a 56). </w:t>
      </w:r>
    </w:p>
    <w:p w:rsidR="00B15071" w:rsidRPr="001D2DFD" w:rsidRDefault="00B15071" w:rsidP="00EE21A3">
      <w:pPr>
        <w:pStyle w:val="SingleTxtG"/>
      </w:pPr>
      <w:r w:rsidRPr="001D2DFD">
        <w:t>14.</w:t>
      </w:r>
      <w:r w:rsidRPr="001D2DFD">
        <w:tab/>
        <w:t>Medidas nuevas para reducir el acoso escolar que sufren los niños pertenecientes a minorías étnicas, a la luz de la información que indica que la incidencia del acoso no ha disminuido (</w:t>
      </w:r>
      <w:proofErr w:type="spellStart"/>
      <w:r w:rsidRPr="001D2DFD">
        <w:t>CERD</w:t>
      </w:r>
      <w:proofErr w:type="spellEnd"/>
      <w:r w:rsidRPr="001D2DFD">
        <w:t xml:space="preserve">/C/FIN/CO/20-22, párr. 17; </w:t>
      </w:r>
      <w:proofErr w:type="spellStart"/>
      <w:r w:rsidRPr="001D2DFD">
        <w:t>CERD</w:t>
      </w:r>
      <w:proofErr w:type="spellEnd"/>
      <w:r w:rsidRPr="001D2DFD">
        <w:t xml:space="preserve">/C/FIN/23, </w:t>
      </w:r>
      <w:proofErr w:type="spellStart"/>
      <w:r w:rsidRPr="001D2DFD">
        <w:t>párrs</w:t>
      </w:r>
      <w:proofErr w:type="spellEnd"/>
      <w:r w:rsidRPr="001D2DFD">
        <w:t xml:space="preserve">. 225 a 229). </w:t>
      </w:r>
    </w:p>
    <w:p w:rsidR="00B15071" w:rsidRPr="001D2DFD" w:rsidRDefault="00B15071" w:rsidP="00EE21A3">
      <w:pPr>
        <w:pStyle w:val="SingleTxtG"/>
      </w:pPr>
      <w:r w:rsidRPr="001D2DFD">
        <w:t>15.</w:t>
      </w:r>
      <w:r w:rsidRPr="001D2DFD">
        <w:tab/>
        <w:t>Conclusiones de los estudios encargados por el Grupo de Vigilancia contra la Discriminación sobre la discriminación de las personas de edad en el acceso a la justicia y los servicios de salud y atención social (</w:t>
      </w:r>
      <w:proofErr w:type="spellStart"/>
      <w:r w:rsidRPr="001D2DFD">
        <w:t>CERD</w:t>
      </w:r>
      <w:proofErr w:type="spellEnd"/>
      <w:r w:rsidRPr="001D2DFD">
        <w:t>/C/FIN/23, párr. 47).</w:t>
      </w:r>
    </w:p>
    <w:p w:rsidR="00B15071" w:rsidRPr="001D2DFD" w:rsidRDefault="00B15071" w:rsidP="00EE21A3">
      <w:pPr>
        <w:pStyle w:val="SingleTxtG"/>
      </w:pPr>
      <w:r w:rsidRPr="001D2DFD">
        <w:t>16.</w:t>
      </w:r>
      <w:r w:rsidRPr="001D2DFD">
        <w:tab/>
        <w:t xml:space="preserve">Resultados concretos del proyecto </w:t>
      </w:r>
      <w:r w:rsidR="008F15F9">
        <w:t>“</w:t>
      </w:r>
      <w:r w:rsidRPr="001D2DFD">
        <w:t>Buenas Relaciones</w:t>
      </w:r>
      <w:r w:rsidR="008F15F9">
        <w:t>”</w:t>
      </w:r>
      <w:r w:rsidRPr="001D2DFD">
        <w:t>, realizado entre noviembre de 2012 y octubre de 2014 para promover el entendimiento y la tolerancia entre los grupos étnicos (</w:t>
      </w:r>
      <w:proofErr w:type="spellStart"/>
      <w:r w:rsidRPr="001D2DFD">
        <w:t>CERD</w:t>
      </w:r>
      <w:proofErr w:type="spellEnd"/>
      <w:r w:rsidRPr="001D2DFD">
        <w:t xml:space="preserve">/C/FIN/CO/20-22, párr. 16; </w:t>
      </w:r>
      <w:proofErr w:type="spellStart"/>
      <w:r w:rsidRPr="001D2DFD">
        <w:t>CERD</w:t>
      </w:r>
      <w:proofErr w:type="spellEnd"/>
      <w:r w:rsidRPr="001D2DFD">
        <w:t xml:space="preserve">/C/FIN/23, </w:t>
      </w:r>
      <w:proofErr w:type="spellStart"/>
      <w:r w:rsidRPr="001D2DFD">
        <w:t>párrs</w:t>
      </w:r>
      <w:proofErr w:type="spellEnd"/>
      <w:r w:rsidRPr="001D2DFD">
        <w:t>. 63 a 66)</w:t>
      </w:r>
      <w:r w:rsidR="008F15F9">
        <w:t>.</w:t>
      </w:r>
    </w:p>
    <w:p w:rsidR="00B15071" w:rsidRPr="001D2DFD" w:rsidRDefault="00B15071" w:rsidP="00EE21A3">
      <w:pPr>
        <w:pStyle w:val="H23G"/>
        <w:rPr>
          <w:rFonts w:eastAsia="SimSun"/>
        </w:rPr>
      </w:pPr>
      <w:r w:rsidRPr="001D2DFD">
        <w:tab/>
      </w:r>
      <w:r w:rsidRPr="001D2DFD">
        <w:tab/>
        <w:t>Situación de los no ciudadanos, en particular los inmigrantes, los solicitantes de</w:t>
      </w:r>
      <w:r w:rsidR="00EE21A3">
        <w:t> </w:t>
      </w:r>
      <w:r w:rsidRPr="001D2DFD">
        <w:t>asilo</w:t>
      </w:r>
      <w:r w:rsidR="00EE21A3">
        <w:t> </w:t>
      </w:r>
      <w:r w:rsidRPr="001D2DFD">
        <w:t>y</w:t>
      </w:r>
      <w:r w:rsidR="00EE21A3">
        <w:t> </w:t>
      </w:r>
      <w:r w:rsidRPr="001D2DFD">
        <w:t>los refugiados (arts. 5 y 7)</w:t>
      </w:r>
    </w:p>
    <w:p w:rsidR="00B15071" w:rsidRPr="001D2DFD" w:rsidRDefault="00B15071" w:rsidP="00EE21A3">
      <w:pPr>
        <w:pStyle w:val="SingleTxtG"/>
      </w:pPr>
      <w:r w:rsidRPr="001D2DFD">
        <w:t>17.</w:t>
      </w:r>
      <w:r w:rsidRPr="001D2DFD">
        <w:tab/>
        <w:t>Datos estadísticos sobre el tiempo que se recluye en situación de detención administrativa a los solicitantes de asilo y sobre el número de estos que se encuentran privados de libertad en dependencias policiales (</w:t>
      </w:r>
      <w:proofErr w:type="spellStart"/>
      <w:r w:rsidRPr="001D2DFD">
        <w:t>CERD</w:t>
      </w:r>
      <w:proofErr w:type="spellEnd"/>
      <w:r w:rsidRPr="001D2DFD">
        <w:t xml:space="preserve">/C/FIN/CO/20-22, párr. 18; </w:t>
      </w:r>
      <w:proofErr w:type="spellStart"/>
      <w:r w:rsidRPr="001D2DFD">
        <w:t>CERD</w:t>
      </w:r>
      <w:proofErr w:type="spellEnd"/>
      <w:r w:rsidRPr="001D2DFD">
        <w:t xml:space="preserve">/C/FIN/23, </w:t>
      </w:r>
      <w:proofErr w:type="spellStart"/>
      <w:r w:rsidRPr="001D2DFD">
        <w:t>párrs</w:t>
      </w:r>
      <w:proofErr w:type="spellEnd"/>
      <w:r w:rsidRPr="001D2DFD">
        <w:t xml:space="preserve">. 141 a 146). </w:t>
      </w:r>
    </w:p>
    <w:p w:rsidR="00B15071" w:rsidRPr="001D2DFD" w:rsidRDefault="00B15071" w:rsidP="00EE21A3">
      <w:pPr>
        <w:pStyle w:val="SingleTxtG"/>
      </w:pPr>
      <w:r w:rsidRPr="001D2DFD">
        <w:t>18.</w:t>
      </w:r>
      <w:r w:rsidRPr="001D2DFD">
        <w:tab/>
        <w:t>Porcentaje de solicitudes de asilo concedidas, por país de origen, e información sobre en qué medida puede un solicitante de asilo solicitar que una orden de expulsión dictada en su contra se suspenda mientras dure un procedimiento de recurso en materia de asilo (</w:t>
      </w:r>
      <w:proofErr w:type="spellStart"/>
      <w:r w:rsidRPr="001D2DFD">
        <w:t>CERD</w:t>
      </w:r>
      <w:proofErr w:type="spellEnd"/>
      <w:r w:rsidRPr="001D2DFD">
        <w:t xml:space="preserve">/C/FIN/CO/20-22, párr. 18; </w:t>
      </w:r>
      <w:proofErr w:type="spellStart"/>
      <w:r w:rsidRPr="001D2DFD">
        <w:t>CERD</w:t>
      </w:r>
      <w:proofErr w:type="spellEnd"/>
      <w:r w:rsidRPr="001D2DFD">
        <w:t xml:space="preserve">/C/FIN/23, párr. 148). </w:t>
      </w:r>
    </w:p>
    <w:p w:rsidR="00381C24" w:rsidRDefault="00B15071" w:rsidP="00EE21A3">
      <w:pPr>
        <w:pStyle w:val="SingleTxtG"/>
      </w:pPr>
      <w:r w:rsidRPr="001D2DFD">
        <w:t>19.</w:t>
      </w:r>
      <w:r w:rsidRPr="001D2DFD">
        <w:tab/>
        <w:t>Disponibilidad de servicios de salud distintos de la atención de urgencia para migrantes en situación irregular y solicitantes de asilo (</w:t>
      </w:r>
      <w:proofErr w:type="spellStart"/>
      <w:r w:rsidRPr="001D2DFD">
        <w:t>CERD</w:t>
      </w:r>
      <w:proofErr w:type="spellEnd"/>
      <w:r w:rsidRPr="001D2DFD">
        <w:t>/C/FIN/23, párr. 190).</w:t>
      </w:r>
    </w:p>
    <w:p w:rsidR="00EE21A3" w:rsidRPr="00EE21A3" w:rsidRDefault="00EE21A3" w:rsidP="00EE21A3">
      <w:pPr>
        <w:pStyle w:val="SingleTxtG"/>
        <w:suppressAutoHyphens/>
        <w:spacing w:before="240" w:after="0"/>
        <w:jc w:val="center"/>
        <w:rPr>
          <w:u w:val="single"/>
        </w:rPr>
      </w:pPr>
      <w:r>
        <w:rPr>
          <w:u w:val="single"/>
        </w:rPr>
        <w:tab/>
      </w:r>
      <w:r>
        <w:rPr>
          <w:u w:val="single"/>
        </w:rPr>
        <w:tab/>
      </w:r>
      <w:r>
        <w:rPr>
          <w:u w:val="single"/>
        </w:rPr>
        <w:tab/>
      </w:r>
    </w:p>
    <w:sectPr w:rsidR="00EE21A3" w:rsidRPr="00EE21A3" w:rsidSect="00B150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6FA" w:rsidRPr="00D43FF0" w:rsidRDefault="008006FA" w:rsidP="00D43FF0">
      <w:pPr>
        <w:pStyle w:val="Piedepgina"/>
      </w:pPr>
    </w:p>
  </w:endnote>
  <w:endnote w:type="continuationSeparator" w:id="0">
    <w:p w:rsidR="008006FA" w:rsidRPr="00D43FF0" w:rsidRDefault="008006FA"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071" w:rsidRPr="00B15071" w:rsidRDefault="00B15071" w:rsidP="00B15071">
    <w:pPr>
      <w:pStyle w:val="Piedepgina"/>
      <w:tabs>
        <w:tab w:val="right" w:pos="9638"/>
      </w:tabs>
    </w:pPr>
    <w:r w:rsidRPr="00B15071">
      <w:rPr>
        <w:b/>
        <w:sz w:val="18"/>
      </w:rPr>
      <w:fldChar w:fldCharType="begin"/>
    </w:r>
    <w:r w:rsidRPr="00B15071">
      <w:rPr>
        <w:b/>
        <w:sz w:val="18"/>
      </w:rPr>
      <w:instrText xml:space="preserve"> PAGE  \* MERGEFORMAT </w:instrText>
    </w:r>
    <w:r w:rsidRPr="00B15071">
      <w:rPr>
        <w:b/>
        <w:sz w:val="18"/>
      </w:rPr>
      <w:fldChar w:fldCharType="separate"/>
    </w:r>
    <w:r w:rsidR="004D6677">
      <w:rPr>
        <w:b/>
        <w:noProof/>
        <w:sz w:val="18"/>
      </w:rPr>
      <w:t>2</w:t>
    </w:r>
    <w:r w:rsidRPr="00B15071">
      <w:rPr>
        <w:b/>
        <w:sz w:val="18"/>
      </w:rPr>
      <w:fldChar w:fldCharType="end"/>
    </w:r>
    <w:r>
      <w:rPr>
        <w:b/>
        <w:sz w:val="18"/>
      </w:rPr>
      <w:tab/>
    </w:r>
    <w:proofErr w:type="spellStart"/>
    <w:r>
      <w:t>GE.17</w:t>
    </w:r>
    <w:proofErr w:type="spellEnd"/>
    <w:r>
      <w:t>-03064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071" w:rsidRPr="00B15071" w:rsidRDefault="00B15071" w:rsidP="00B15071">
    <w:pPr>
      <w:pStyle w:val="Piedepgina"/>
      <w:tabs>
        <w:tab w:val="right" w:pos="9638"/>
      </w:tabs>
      <w:rPr>
        <w:b/>
        <w:sz w:val="18"/>
      </w:rPr>
    </w:pPr>
    <w:proofErr w:type="spellStart"/>
    <w:r>
      <w:t>GE.17</w:t>
    </w:r>
    <w:proofErr w:type="spellEnd"/>
    <w:r>
      <w:t>-03064</w:t>
    </w:r>
    <w:r>
      <w:tab/>
    </w:r>
    <w:r w:rsidRPr="00B15071">
      <w:rPr>
        <w:b/>
        <w:sz w:val="18"/>
      </w:rPr>
      <w:fldChar w:fldCharType="begin"/>
    </w:r>
    <w:r w:rsidRPr="00B15071">
      <w:rPr>
        <w:b/>
        <w:sz w:val="18"/>
      </w:rPr>
      <w:instrText xml:space="preserve"> PAGE  \* MERGEFORMAT </w:instrText>
    </w:r>
    <w:r w:rsidRPr="00B15071">
      <w:rPr>
        <w:b/>
        <w:sz w:val="18"/>
      </w:rPr>
      <w:fldChar w:fldCharType="separate"/>
    </w:r>
    <w:r w:rsidR="00E15BD6">
      <w:rPr>
        <w:b/>
        <w:noProof/>
        <w:sz w:val="18"/>
      </w:rPr>
      <w:t>1</w:t>
    </w:r>
    <w:r w:rsidRPr="00B15071">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B15071" w:rsidRDefault="00B15071" w:rsidP="00B15071">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-03064  (S)</w:t>
    </w:r>
    <w:r w:rsidR="000E7609">
      <w:rPr>
        <w:sz w:val="20"/>
      </w:rPr>
      <w:t xml:space="preserve">    150317    1</w:t>
    </w:r>
    <w:r w:rsidR="002A5F63">
      <w:rPr>
        <w:sz w:val="20"/>
      </w:rPr>
      <w:t>6</w:t>
    </w:r>
    <w:r w:rsidR="000E7609">
      <w:rPr>
        <w:sz w:val="20"/>
      </w:rPr>
      <w:t>0317</w:t>
    </w:r>
    <w:r>
      <w:rPr>
        <w:sz w:val="20"/>
      </w:rPr>
      <w:br/>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sidRPr="00B1507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FIN/Q/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FIN/Q/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6FA" w:rsidRPr="001075E9" w:rsidRDefault="008006FA" w:rsidP="001075E9">
      <w:pPr>
        <w:tabs>
          <w:tab w:val="right" w:pos="2155"/>
        </w:tabs>
        <w:spacing w:after="80" w:line="240" w:lineRule="auto"/>
        <w:ind w:left="680"/>
        <w:rPr>
          <w:u w:val="single"/>
        </w:rPr>
      </w:pPr>
      <w:r>
        <w:rPr>
          <w:u w:val="single"/>
        </w:rPr>
        <w:tab/>
      </w:r>
    </w:p>
  </w:footnote>
  <w:footnote w:type="continuationSeparator" w:id="0">
    <w:p w:rsidR="008006FA" w:rsidRDefault="008006FA"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071" w:rsidRPr="00B15071" w:rsidRDefault="004D6677">
    <w:pPr>
      <w:pStyle w:val="Encabezado"/>
    </w:pPr>
    <w:r>
      <w:fldChar w:fldCharType="begin"/>
    </w:r>
    <w:r>
      <w:instrText xml:space="preserve"> TITLE  \* MERGEFORMAT </w:instrText>
    </w:r>
    <w:r>
      <w:fldChar w:fldCharType="separate"/>
    </w:r>
    <w:proofErr w:type="spellStart"/>
    <w:r>
      <w:t>CERD</w:t>
    </w:r>
    <w:proofErr w:type="spellEnd"/>
    <w:r>
      <w:t>/C/FIN/Q/23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071" w:rsidRPr="00B15071" w:rsidRDefault="004D6677" w:rsidP="00B15071">
    <w:pPr>
      <w:pStyle w:val="Encabezado"/>
      <w:jc w:val="right"/>
    </w:pPr>
    <w:r>
      <w:fldChar w:fldCharType="begin"/>
    </w:r>
    <w:r>
      <w:instrText xml:space="preserve"> TITLE  \* MERGEFORMAT </w:instrText>
    </w:r>
    <w:r>
      <w:fldChar w:fldCharType="separate"/>
    </w:r>
    <w:proofErr w:type="spellStart"/>
    <w:r>
      <w:t>CERD</w:t>
    </w:r>
    <w:proofErr w:type="spellEnd"/>
    <w:r>
      <w:t>/C/FIN/Q/23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FA"/>
    <w:rsid w:val="00006BB9"/>
    <w:rsid w:val="000107A1"/>
    <w:rsid w:val="0002339D"/>
    <w:rsid w:val="00036733"/>
    <w:rsid w:val="000B57E7"/>
    <w:rsid w:val="000E7609"/>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A5F63"/>
    <w:rsid w:val="002C0E18"/>
    <w:rsid w:val="002C33BB"/>
    <w:rsid w:val="002D5A71"/>
    <w:rsid w:val="002D5AAC"/>
    <w:rsid w:val="00301299"/>
    <w:rsid w:val="00322004"/>
    <w:rsid w:val="003402C2"/>
    <w:rsid w:val="00381C24"/>
    <w:rsid w:val="003958D0"/>
    <w:rsid w:val="004031F0"/>
    <w:rsid w:val="00454E07"/>
    <w:rsid w:val="00471CB3"/>
    <w:rsid w:val="004D6677"/>
    <w:rsid w:val="0050108D"/>
    <w:rsid w:val="0051740C"/>
    <w:rsid w:val="00553060"/>
    <w:rsid w:val="00572E19"/>
    <w:rsid w:val="005F0B42"/>
    <w:rsid w:val="0063272A"/>
    <w:rsid w:val="00634841"/>
    <w:rsid w:val="00655A21"/>
    <w:rsid w:val="0067198A"/>
    <w:rsid w:val="006725B3"/>
    <w:rsid w:val="006808A9"/>
    <w:rsid w:val="006D631C"/>
    <w:rsid w:val="006F35EE"/>
    <w:rsid w:val="007021FF"/>
    <w:rsid w:val="007076CB"/>
    <w:rsid w:val="007967DF"/>
    <w:rsid w:val="008006FA"/>
    <w:rsid w:val="00825D83"/>
    <w:rsid w:val="00834B71"/>
    <w:rsid w:val="0086445C"/>
    <w:rsid w:val="00865A80"/>
    <w:rsid w:val="00865FAC"/>
    <w:rsid w:val="008728CD"/>
    <w:rsid w:val="008A08D7"/>
    <w:rsid w:val="008A13F9"/>
    <w:rsid w:val="008C0F65"/>
    <w:rsid w:val="008C29C4"/>
    <w:rsid w:val="008F15F9"/>
    <w:rsid w:val="00906890"/>
    <w:rsid w:val="009335CB"/>
    <w:rsid w:val="00951972"/>
    <w:rsid w:val="00954E65"/>
    <w:rsid w:val="00A17DFD"/>
    <w:rsid w:val="00A414EF"/>
    <w:rsid w:val="00A4674B"/>
    <w:rsid w:val="00A917B3"/>
    <w:rsid w:val="00AB4B51"/>
    <w:rsid w:val="00B066FC"/>
    <w:rsid w:val="00B10CC7"/>
    <w:rsid w:val="00B15071"/>
    <w:rsid w:val="00B62458"/>
    <w:rsid w:val="00B778C8"/>
    <w:rsid w:val="00B860A1"/>
    <w:rsid w:val="00BA3587"/>
    <w:rsid w:val="00BB36EA"/>
    <w:rsid w:val="00BD33EE"/>
    <w:rsid w:val="00C03728"/>
    <w:rsid w:val="00C60F0C"/>
    <w:rsid w:val="00C63C2A"/>
    <w:rsid w:val="00C805C9"/>
    <w:rsid w:val="00C907F0"/>
    <w:rsid w:val="00CA1679"/>
    <w:rsid w:val="00CC15A3"/>
    <w:rsid w:val="00CF7BF9"/>
    <w:rsid w:val="00D05347"/>
    <w:rsid w:val="00D43FF0"/>
    <w:rsid w:val="00D90138"/>
    <w:rsid w:val="00DA26B8"/>
    <w:rsid w:val="00DD4E25"/>
    <w:rsid w:val="00DE2051"/>
    <w:rsid w:val="00E15BD6"/>
    <w:rsid w:val="00E2656E"/>
    <w:rsid w:val="00E73F76"/>
    <w:rsid w:val="00EA31D8"/>
    <w:rsid w:val="00EA5579"/>
    <w:rsid w:val="00EE21A3"/>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B07A739-6BA2-4206-B186-624C48572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Pages>
  <Words>939</Words>
  <Characters>5169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CERD/C/FIN/Q/23</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CERD/C/FIN/Q/23</dc:title>
  <dc:subject/>
  <dc:creator>Carlos Ariel BRAGUNDE LOPEZ</dc:creator>
  <cp:keywords/>
  <cp:lastModifiedBy>Maria  DE LA PLAZA</cp:lastModifiedBy>
  <cp:revision>3</cp:revision>
  <cp:lastPrinted>2017-03-16T16:41:00Z</cp:lastPrinted>
  <dcterms:created xsi:type="dcterms:W3CDTF">2017-03-16T16:41:00Z</dcterms:created>
  <dcterms:modified xsi:type="dcterms:W3CDTF">2017-03-16T16:41:00Z</dcterms:modified>
</cp:coreProperties>
</file>