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 w:rsidR="00285B45">
              <w:t>С/</w:t>
            </w:r>
            <w:proofErr w:type="spellStart"/>
            <w:r w:rsidR="00285B45">
              <w:t>SR.1945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85B45">
              <w:rPr>
                <w:sz w:val="20"/>
                <w:lang w:val="en-US"/>
              </w:rPr>
              <w:fldChar w:fldCharType="separate"/>
            </w:r>
            <w:r w:rsidR="00285B45">
              <w:rPr>
                <w:sz w:val="20"/>
                <w:lang w:val="en-US"/>
              </w:rPr>
              <w:t>22 February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142D76" w:rsidRPr="00285B4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E5247" w:rsidRPr="00903DB6" w:rsidRDefault="002E5247" w:rsidP="00903DB6">
      <w:pPr>
        <w:spacing w:before="120"/>
        <w:rPr>
          <w:b/>
          <w:sz w:val="24"/>
          <w:szCs w:val="24"/>
        </w:rPr>
      </w:pPr>
      <w:r w:rsidRPr="00903DB6">
        <w:rPr>
          <w:b/>
          <w:sz w:val="24"/>
          <w:szCs w:val="24"/>
        </w:rPr>
        <w:t>Комитет по ликвидации расовой дискриминации</w:t>
      </w:r>
    </w:p>
    <w:p w:rsidR="002E5247" w:rsidRPr="00903DB6" w:rsidRDefault="002E5247" w:rsidP="00903DB6">
      <w:pPr>
        <w:rPr>
          <w:b/>
        </w:rPr>
      </w:pPr>
      <w:r w:rsidRPr="00903DB6">
        <w:rPr>
          <w:b/>
        </w:rPr>
        <w:t>Семьдесят пятая сессия</w:t>
      </w:r>
    </w:p>
    <w:p w:rsidR="002E5247" w:rsidRPr="00903DB6" w:rsidRDefault="002E5247" w:rsidP="00903DB6">
      <w:pPr>
        <w:spacing w:before="120"/>
        <w:rPr>
          <w:b/>
        </w:rPr>
      </w:pPr>
      <w:r w:rsidRPr="00903DB6">
        <w:rPr>
          <w:b/>
        </w:rPr>
        <w:t>Краткий отчет о 1945-м заседании,</w:t>
      </w:r>
    </w:p>
    <w:p w:rsidR="002E5247" w:rsidRPr="002E5247" w:rsidRDefault="002E5247" w:rsidP="00903DB6">
      <w:r w:rsidRPr="002E5247">
        <w:t>состоявшемся во Дворце Вильсона в Женеве</w:t>
      </w:r>
    </w:p>
    <w:p w:rsidR="002E5247" w:rsidRPr="002E5247" w:rsidRDefault="002E5247" w:rsidP="00903DB6">
      <w:r w:rsidRPr="002E5247">
        <w:t>во вторник, 11 Августа 2009 года, в 10 час. 00 мин.</w:t>
      </w:r>
    </w:p>
    <w:p w:rsidR="002E5247" w:rsidRPr="002E5247" w:rsidRDefault="002E5247" w:rsidP="002E5247">
      <w:r w:rsidRPr="00903DB6">
        <w:rPr>
          <w:i/>
        </w:rPr>
        <w:t>Председатель:</w:t>
      </w:r>
      <w:r w:rsidRPr="002E5247">
        <w:t xml:space="preserve"> г-жа Дах</w:t>
      </w:r>
    </w:p>
    <w:p w:rsidR="002E5247" w:rsidRPr="002E5247" w:rsidRDefault="00903DB6" w:rsidP="00903DB6">
      <w:pPr>
        <w:pStyle w:val="HChGR"/>
      </w:pPr>
      <w:r>
        <w:rPr>
          <w:lang w:val="en-US"/>
        </w:rPr>
        <w:tab/>
      </w:r>
      <w:r w:rsidR="002E5247" w:rsidRPr="002E5247">
        <w:t>Содержание</w:t>
      </w:r>
    </w:p>
    <w:p w:rsidR="002E5247" w:rsidRPr="002E5247" w:rsidRDefault="002E5247" w:rsidP="00D44089">
      <w:pPr>
        <w:pStyle w:val="SingleTxtGR"/>
      </w:pPr>
      <w:r w:rsidRPr="002E5247">
        <w:t>Рассмотрение докладов, замечаний и информации, представляемых государс</w:t>
      </w:r>
      <w:r w:rsidRPr="002E5247">
        <w:t>т</w:t>
      </w:r>
      <w:r w:rsidRPr="002E5247">
        <w:t>вами-участниками в соо</w:t>
      </w:r>
      <w:r w:rsidRPr="002E5247">
        <w:t>т</w:t>
      </w:r>
      <w:r w:rsidRPr="002E5247">
        <w:t>ветствии со статьей 9 Конвенции (продолжение)</w:t>
      </w:r>
    </w:p>
    <w:p w:rsidR="002E5247" w:rsidRPr="00D44089" w:rsidRDefault="00D44089" w:rsidP="00D44089">
      <w:pPr>
        <w:pStyle w:val="SingleTxtGR"/>
        <w:ind w:left="1701" w:hanging="567"/>
        <w:rPr>
          <w:i/>
        </w:rPr>
      </w:pPr>
      <w:r>
        <w:rPr>
          <w:lang w:val="en-US"/>
        </w:rPr>
        <w:tab/>
      </w:r>
      <w:r w:rsidR="002E5247" w:rsidRPr="00D44089">
        <w:rPr>
          <w:i/>
        </w:rPr>
        <w:t>Шестнадцатый-девятнадцатый периодические доклады Греции (пр</w:t>
      </w:r>
      <w:r w:rsidR="002E5247" w:rsidRPr="00D44089">
        <w:rPr>
          <w:i/>
        </w:rPr>
        <w:t>о</w:t>
      </w:r>
      <w:r w:rsidR="002E5247" w:rsidRPr="00D44089">
        <w:rPr>
          <w:i/>
        </w:rPr>
        <w:t>должение)</w:t>
      </w:r>
    </w:p>
    <w:p w:rsidR="002E5247" w:rsidRDefault="002E5247" w:rsidP="005974AC">
      <w:pPr>
        <w:pStyle w:val="H4GR"/>
      </w:pPr>
      <w:r w:rsidRPr="002E524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.35pt;margin-top:520.7pt;width:482.95pt;height:209.55pt;z-index:1;mso-position-horizontal-relative:margin;mso-position-vertical-relative:margin" stroked="f">
            <v:textbox style="mso-next-textbox:#_x0000_s1026" inset="7.09pt,3.69pt,7.09pt,3.69pt">
              <w:txbxContent>
                <w:p w:rsidR="00F1098D" w:rsidRPr="003A2C89" w:rsidRDefault="00F1098D" w:rsidP="003A2C89">
                  <w:pPr>
                    <w:pStyle w:val="SingleTxtGR"/>
                    <w:rPr>
                      <w:sz w:val="18"/>
                      <w:szCs w:val="18"/>
                    </w:rPr>
                  </w:pPr>
                  <w:r w:rsidRPr="003A2C89">
                    <w:rPr>
                      <w:sz w:val="18"/>
                      <w:szCs w:val="18"/>
                    </w:rPr>
                    <w:t>_________________________</w:t>
                  </w:r>
                </w:p>
                <w:p w:rsidR="00F1098D" w:rsidRPr="003A2C89" w:rsidRDefault="00F1098D" w:rsidP="003A2C89">
                  <w:pPr>
                    <w:pStyle w:val="SingleTxtGR"/>
                    <w:rPr>
                      <w:sz w:val="18"/>
                      <w:szCs w:val="18"/>
                    </w:rPr>
                  </w:pPr>
                  <w:r w:rsidRPr="003A2C89">
                    <w:rPr>
                      <w:sz w:val="18"/>
                      <w:szCs w:val="18"/>
                    </w:rPr>
                    <w:tab/>
                    <w:t>В настоящий отчет могут вноситься поправки.</w:t>
                  </w:r>
                </w:p>
                <w:p w:rsidR="00F1098D" w:rsidRPr="003A2C89" w:rsidRDefault="00F1098D" w:rsidP="003A2C89">
                  <w:pPr>
                    <w:pStyle w:val="SingleTxtGR"/>
                    <w:rPr>
                      <w:sz w:val="18"/>
                      <w:szCs w:val="18"/>
                    </w:rPr>
                  </w:pPr>
                  <w:r w:rsidRPr="003A2C89">
                    <w:rPr>
                      <w:sz w:val="18"/>
                      <w:szCs w:val="18"/>
                      <w:lang w:val="en-US"/>
                    </w:rPr>
                    <w:tab/>
                  </w:r>
                  <w:r w:rsidRPr="003A2C89">
                    <w:rPr>
                      <w:sz w:val="18"/>
                      <w:szCs w:val="18"/>
                    </w:rPr>
              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</w:t>
                  </w:r>
                  <w:r w:rsidRPr="003A2C89">
                    <w:rPr>
                      <w:sz w:val="18"/>
                      <w:szCs w:val="18"/>
                    </w:rPr>
                    <w:t>т</w:t>
                  </w:r>
                  <w:r w:rsidRPr="003A2C89">
                    <w:rPr>
                      <w:sz w:val="18"/>
                      <w:szCs w:val="18"/>
                    </w:rPr>
                    <w:t>чета. Поправки следует направлять в течение одной недели с момента выпуска н</w:t>
                  </w:r>
                  <w:r w:rsidRPr="003A2C89">
                    <w:rPr>
                      <w:sz w:val="18"/>
                      <w:szCs w:val="18"/>
                    </w:rPr>
                    <w:t>а</w:t>
                  </w:r>
                  <w:r w:rsidRPr="003A2C89">
                    <w:rPr>
                      <w:sz w:val="18"/>
                      <w:szCs w:val="18"/>
                    </w:rPr>
                    <w:t>стоящего документа в Группу издания официальных документов, комната E.4108, Дворец Наций, Женева.</w:t>
                  </w:r>
                </w:p>
                <w:p w:rsidR="00F1098D" w:rsidRPr="003A2C89" w:rsidRDefault="00F1098D" w:rsidP="003A2C89">
                  <w:pPr>
                    <w:pStyle w:val="SingleTxtGR"/>
                    <w:rPr>
                      <w:sz w:val="18"/>
                      <w:szCs w:val="18"/>
                    </w:rPr>
                  </w:pPr>
                  <w:r w:rsidRPr="003A2C89">
                    <w:rPr>
                      <w:sz w:val="18"/>
                      <w:szCs w:val="18"/>
                      <w:lang w:val="en-US"/>
                    </w:rPr>
                    <w:tab/>
                  </w:r>
                  <w:r w:rsidRPr="003A2C89">
                    <w:rPr>
                      <w:sz w:val="18"/>
                      <w:szCs w:val="18"/>
                    </w:rPr>
                    <w:t>Любые поправки к отчетам об открытых заседаниях Комитета на данной се</w:t>
                  </w:r>
                  <w:r w:rsidRPr="003A2C89">
                    <w:rPr>
                      <w:sz w:val="18"/>
                      <w:szCs w:val="18"/>
                    </w:rPr>
                    <w:t>с</w:t>
                  </w:r>
                  <w:r w:rsidRPr="003A2C89">
                    <w:rPr>
                      <w:sz w:val="18"/>
                      <w:szCs w:val="18"/>
                    </w:rPr>
                    <w:t>сии будут сведены в единое исправление, которое будет издано вскоре после оконч</w:t>
                  </w:r>
                  <w:r w:rsidRPr="003A2C89">
                    <w:rPr>
                      <w:sz w:val="18"/>
                      <w:szCs w:val="18"/>
                    </w:rPr>
                    <w:t>а</w:t>
                  </w:r>
                  <w:r w:rsidRPr="003A2C89">
                    <w:rPr>
                      <w:sz w:val="18"/>
                      <w:szCs w:val="18"/>
                    </w:rPr>
                    <w:t xml:space="preserve">ния сессии. </w:t>
                  </w:r>
                </w:p>
                <w:p w:rsidR="00F1098D" w:rsidRPr="00D44089" w:rsidRDefault="00F1098D" w:rsidP="00D44089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F1098D" w:rsidRPr="00D44089" w:rsidRDefault="00F1098D" w:rsidP="00D44089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F1098D" w:rsidRPr="00D44089" w:rsidRDefault="00F1098D" w:rsidP="00D44089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</w:pPr>
                </w:p>
                <w:p w:rsidR="00F1098D" w:rsidRPr="00D44089" w:rsidRDefault="00F1098D" w:rsidP="00D44089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spacing w:line="240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GE.09-44262  (R)  220210  230210</w:t>
                  </w:r>
                </w:p>
              </w:txbxContent>
            </v:textbox>
            <w10:wrap anchorx="margin" anchory="margin"/>
          </v:shape>
        </w:pict>
      </w:r>
      <w:r w:rsidRPr="002E5247">
        <w:br w:type="page"/>
      </w:r>
      <w:r w:rsidR="005974AC" w:rsidRPr="005974AC">
        <w:tab/>
      </w:r>
      <w:r w:rsidR="005974AC" w:rsidRPr="005974AC">
        <w:tab/>
      </w:r>
      <w:r w:rsidRPr="002E5247">
        <w:t>Заседание открывается в 10 час. 10 мин.</w:t>
      </w:r>
    </w:p>
    <w:p w:rsidR="002E5247" w:rsidRDefault="002E5247" w:rsidP="002E5247">
      <w:pPr>
        <w:pStyle w:val="SingleTxtGR"/>
      </w:pPr>
      <w:r w:rsidRPr="005974AC">
        <w:rPr>
          <w:b/>
        </w:rPr>
        <w:t>Рассмотрение докладов, замечаний и информации, представляемых гос</w:t>
      </w:r>
      <w:r w:rsidRPr="005974AC">
        <w:rPr>
          <w:b/>
        </w:rPr>
        <w:t>у</w:t>
      </w:r>
      <w:r w:rsidRPr="005974AC">
        <w:rPr>
          <w:b/>
        </w:rPr>
        <w:t>дарствами-участниками в соответствии со статьей 9 Конвенции</w:t>
      </w:r>
      <w:r w:rsidRPr="002E5247">
        <w:t xml:space="preserve"> (пункт 5 повестки дня) (</w:t>
      </w:r>
      <w:r w:rsidRPr="002E5247">
        <w:rPr>
          <w:i/>
        </w:rPr>
        <w:t>продолжение</w:t>
      </w:r>
      <w:r w:rsidRPr="002E5247">
        <w:t>)</w:t>
      </w:r>
    </w:p>
    <w:p w:rsidR="002E5247" w:rsidRDefault="002E5247" w:rsidP="002E5247">
      <w:pPr>
        <w:pStyle w:val="SingleTxtGR"/>
      </w:pPr>
      <w:r w:rsidRPr="002E5247">
        <w:rPr>
          <w:u w:val="single"/>
        </w:rPr>
        <w:t>Шестнадцатый-девятнадцатый периодические доклады Греции</w:t>
      </w:r>
      <w:r w:rsidRPr="002E5247">
        <w:t xml:space="preserve"> (</w:t>
      </w:r>
      <w:r w:rsidRPr="002E5247">
        <w:rPr>
          <w:i/>
        </w:rPr>
        <w:t>продолжение</w:t>
      </w:r>
      <w:r w:rsidRPr="002E5247">
        <w:t>): CERD/C/GRC/16-19; HRI/CORE/1/Add.121; перечень вопросов (документ, ра</w:t>
      </w:r>
      <w:r w:rsidRPr="002E5247">
        <w:t>с</w:t>
      </w:r>
      <w:r w:rsidRPr="002E5247">
        <w:t>пространенный на заседании только на англи</w:t>
      </w:r>
      <w:r w:rsidRPr="002E5247">
        <w:t>й</w:t>
      </w:r>
      <w:r w:rsidRPr="002E5247">
        <w:t>ском языке).</w:t>
      </w:r>
    </w:p>
    <w:p w:rsidR="002E5247" w:rsidRDefault="002E5247" w:rsidP="002E5247">
      <w:pPr>
        <w:pStyle w:val="SingleTxtGR"/>
      </w:pPr>
      <w:r w:rsidRPr="002E5247">
        <w:t>1.</w:t>
      </w:r>
      <w:r w:rsidRPr="002E5247">
        <w:tab/>
      </w:r>
      <w:r w:rsidRPr="002E5247">
        <w:rPr>
          <w:i/>
        </w:rPr>
        <w:t>По приглашению Председателя греческая делегация вновь занимает свои места за столом Ком</w:t>
      </w:r>
      <w:r w:rsidRPr="002E5247">
        <w:rPr>
          <w:i/>
        </w:rPr>
        <w:t>и</w:t>
      </w:r>
      <w:r w:rsidRPr="002E5247">
        <w:rPr>
          <w:i/>
        </w:rPr>
        <w:t>тета.</w:t>
      </w:r>
    </w:p>
    <w:p w:rsidR="002E5247" w:rsidRDefault="002E5247" w:rsidP="002E5247">
      <w:pPr>
        <w:pStyle w:val="SingleTxtGR"/>
      </w:pPr>
      <w:r w:rsidRPr="002E5247">
        <w:t>2.</w:t>
      </w:r>
      <w:r w:rsidRPr="002E5247">
        <w:tab/>
      </w:r>
      <w:r w:rsidRPr="00F116CE">
        <w:rPr>
          <w:b/>
        </w:rPr>
        <w:t>Г-жа Телалян</w:t>
      </w:r>
      <w:r w:rsidRPr="002E5247">
        <w:t xml:space="preserve"> (Греция) указывает, что закон 1979 года об уголовном н</w:t>
      </w:r>
      <w:r w:rsidRPr="002E5247">
        <w:t>а</w:t>
      </w:r>
      <w:r w:rsidRPr="002E5247">
        <w:t>казании актов или деятельности, представляющих собой расовую дискримин</w:t>
      </w:r>
      <w:r w:rsidRPr="002E5247">
        <w:t>а</w:t>
      </w:r>
      <w:r w:rsidRPr="002E5247">
        <w:t>цию (CERD/C/GRC/16-19, пункт 130), применялся греческими судами весьма ограниченным образом из-за их нежелания ограничивать свободу выражения мнений. Трудно понять взгляды общественности и судей на этот вопрос, если не знать политических событий, происходивших в Греции с 1967 по 1974 год. Этот период, характеризовавшийся цензурой, запретами книг и средств масс</w:t>
      </w:r>
      <w:r w:rsidRPr="002E5247">
        <w:t>о</w:t>
      </w:r>
      <w:r w:rsidRPr="002E5247">
        <w:t>вой информации, уничтожением свободы мнений и их свободного выражения, глубоко затронул людей и учреждения Греции. Это, в частности, является одной из причин, по которым Греция сегодня настолько чувствительно относится к свободе средств массовой информации и свободе выражения мнений. Еще одна причина, объясняющая, почему судьи неохотно ограничивают свободу выраж</w:t>
      </w:r>
      <w:r w:rsidRPr="002E5247">
        <w:t>е</w:t>
      </w:r>
      <w:r w:rsidRPr="002E5247">
        <w:t>ния мнений, заключается в том, что расистская идеология всегда вызывала н</w:t>
      </w:r>
      <w:r w:rsidRPr="002E5247">
        <w:t>е</w:t>
      </w:r>
      <w:r w:rsidRPr="002E5247">
        <w:t>приятие в греческом обществе. Действительно, до 90-х годов Греция была о</w:t>
      </w:r>
      <w:r w:rsidRPr="002E5247">
        <w:t>д</w:t>
      </w:r>
      <w:r w:rsidRPr="002E5247">
        <w:t>нородным обществом, в котором было мало иностранцев. Они начали приб</w:t>
      </w:r>
      <w:r w:rsidRPr="002E5247">
        <w:t>ы</w:t>
      </w:r>
      <w:r w:rsidRPr="002E5247">
        <w:t>вать в страну в конце "холодной войны" и Греция стремилась создавать все структуры, необходимые для их приема и интеграции.</w:t>
      </w:r>
    </w:p>
    <w:p w:rsidR="002E5247" w:rsidRDefault="002E5247" w:rsidP="002E5247">
      <w:pPr>
        <w:pStyle w:val="SingleTxtGR"/>
      </w:pPr>
      <w:r w:rsidRPr="002E5247">
        <w:t>3.</w:t>
      </w:r>
      <w:r w:rsidRPr="002E5247">
        <w:tab/>
        <w:t>Г-жа Телалян утверждает, что происшествия, которые были отмечены в последнее время между иностранцами и греческими полицейскими, являются не проявлением расистской идеологии, но изол</w:t>
      </w:r>
      <w:r w:rsidRPr="002E5247">
        <w:t>и</w:t>
      </w:r>
      <w:r w:rsidRPr="002E5247">
        <w:t>рованными инцидентами. Впрочем, Греция, не склонная недооценивать опасность, которую предста</w:t>
      </w:r>
      <w:r w:rsidRPr="002E5247">
        <w:t>в</w:t>
      </w:r>
      <w:r w:rsidRPr="002E5247">
        <w:t>ляют такие инциденты, готовится принять новый закон о борьбе с расизмом и выст</w:t>
      </w:r>
      <w:r w:rsidRPr="002E5247">
        <w:t>у</w:t>
      </w:r>
      <w:r w:rsidRPr="002E5247">
        <w:t>плениями, разжигающими расовую ненависть и ксенофобию. Кроме того, гр</w:t>
      </w:r>
      <w:r w:rsidRPr="002E5247">
        <w:t>е</w:t>
      </w:r>
      <w:r w:rsidRPr="002E5247">
        <w:t>ческий Верховный суд в ближайшее время должен выступить с заявлением, п</w:t>
      </w:r>
      <w:r w:rsidRPr="002E5247">
        <w:t>о</w:t>
      </w:r>
      <w:r w:rsidRPr="002E5247">
        <w:t>священным этой фундаментальной проблеме, и эта судебная практ</w:t>
      </w:r>
      <w:r w:rsidRPr="002E5247">
        <w:t>и</w:t>
      </w:r>
      <w:r w:rsidRPr="002E5247">
        <w:t>ка будет служить руководством для всех нижестоящих судов. Тот факт, что прокурор может опротестовать решение суда в интересах закона, также является важне</w:t>
      </w:r>
      <w:r w:rsidRPr="002E5247">
        <w:t>й</w:t>
      </w:r>
      <w:r w:rsidRPr="002E5247">
        <w:t>шим инструментом борьбы против ди</w:t>
      </w:r>
      <w:r w:rsidRPr="002E5247">
        <w:t>с</w:t>
      </w:r>
      <w:r w:rsidRPr="002E5247">
        <w:t>криминации во всех ее формах.</w:t>
      </w:r>
    </w:p>
    <w:p w:rsidR="002E5247" w:rsidRDefault="002E5247" w:rsidP="002E5247">
      <w:pPr>
        <w:pStyle w:val="SingleTxtGR"/>
      </w:pPr>
      <w:r w:rsidRPr="002E5247">
        <w:t>4.</w:t>
      </w:r>
      <w:r w:rsidRPr="002E5247">
        <w:tab/>
        <w:t>Касаясь вопроса антисемитизма, г-жа Телалян полагает, что никто не м</w:t>
      </w:r>
      <w:r w:rsidRPr="002E5247">
        <w:t>о</w:t>
      </w:r>
      <w:r w:rsidRPr="002E5247">
        <w:t>жет утверждать, что общественное мнение Греции стоит на позициях антис</w:t>
      </w:r>
      <w:r w:rsidRPr="002E5247">
        <w:t>е</w:t>
      </w:r>
      <w:r w:rsidRPr="002E5247">
        <w:t>митизма. Напротив, в последнее время были приняты меры для повышения о</w:t>
      </w:r>
      <w:r w:rsidRPr="002E5247">
        <w:t>с</w:t>
      </w:r>
      <w:r w:rsidRPr="002E5247">
        <w:t>ведомленности общественности об этой проблеме. Например, с января 2006 г</w:t>
      </w:r>
      <w:r w:rsidRPr="002E5247">
        <w:t>о</w:t>
      </w:r>
      <w:r w:rsidRPr="002E5247">
        <w:t>да во всех начальных и средних школах предусматривается информирование о Холокосте. К этому вопросу греческое правительство относится весьма серье</w:t>
      </w:r>
      <w:r w:rsidRPr="002E5247">
        <w:t>з</w:t>
      </w:r>
      <w:r w:rsidRPr="002E5247">
        <w:t>но.</w:t>
      </w:r>
    </w:p>
    <w:p w:rsidR="002E5247" w:rsidRDefault="002E5247" w:rsidP="002E5247">
      <w:pPr>
        <w:pStyle w:val="SingleTxtGR"/>
      </w:pPr>
      <w:r w:rsidRPr="002E5247">
        <w:t>5.</w:t>
      </w:r>
      <w:r w:rsidRPr="002E5247">
        <w:tab/>
      </w:r>
      <w:r w:rsidRPr="00F116CE">
        <w:rPr>
          <w:b/>
        </w:rPr>
        <w:t>Г-н Папагеоргиу</w:t>
      </w:r>
      <w:r w:rsidRPr="002E5247">
        <w:t xml:space="preserve"> (Греция) говорит, что Закон № 3304/2005 о "примен</w:t>
      </w:r>
      <w:r w:rsidRPr="002E5247">
        <w:t>е</w:t>
      </w:r>
      <w:r w:rsidRPr="002E5247">
        <w:t>нии принципа равного обращения независимо от расового или этнического происхождения, религиозных или иных убеждений, инвалидности, возраста или сексуальной ориентации" (там же, пункт 13) включает в себя две директивы Европейского союза, посвященные этой теме. Этот закон имеет своей целью создать всеобъемлющую нормативно-правовую базу для поддержки борьбы против дискриминации в ряде областей, а также разработать или учредить о</w:t>
      </w:r>
      <w:r w:rsidRPr="002E5247">
        <w:t>р</w:t>
      </w:r>
      <w:r w:rsidRPr="002E5247">
        <w:t>ганы по защите, поощрению и мониторингу соблюдения принципа недискр</w:t>
      </w:r>
      <w:r w:rsidRPr="002E5247">
        <w:t>и</w:t>
      </w:r>
      <w:r w:rsidRPr="002E5247">
        <w:t>минации. Закон № 3304 запрещает как прямую, так и косвенную дискримин</w:t>
      </w:r>
      <w:r w:rsidRPr="002E5247">
        <w:t>а</w:t>
      </w:r>
      <w:r w:rsidRPr="002E5247">
        <w:t>цию, а также приравнивает к дискриминации преследования, имеющие своей целью покушение на достоинство личности и создание угрожающей, вражде</w:t>
      </w:r>
      <w:r w:rsidRPr="002E5247">
        <w:t>б</w:t>
      </w:r>
      <w:r w:rsidRPr="002E5247">
        <w:t>ной, позорящей, унижающей или оскорбительной среды, либо приводящие к такому результату. Любое распоряжение о применении дискриминационного отношения к какому-либо лицу на упомянутых выше основаниях также отн</w:t>
      </w:r>
      <w:r w:rsidRPr="002E5247">
        <w:t>о</w:t>
      </w:r>
      <w:r w:rsidRPr="002E5247">
        <w:t>сится к дискриминации. В статье 6 этого закона уточняется, что принятие или поддержание специальных мер, направленных на смягчение неравенства, с к</w:t>
      </w:r>
      <w:r w:rsidRPr="002E5247">
        <w:t>о</w:t>
      </w:r>
      <w:r w:rsidRPr="002E5247">
        <w:t>торым сталкиваются определенные группы населения, не является дискрим</w:t>
      </w:r>
      <w:r w:rsidRPr="002E5247">
        <w:t>и</w:t>
      </w:r>
      <w:r w:rsidRPr="002E5247">
        <w:t>нацией, но осуществляется в рамках позитивн</w:t>
      </w:r>
      <w:r w:rsidR="00F116CE">
        <w:t>ых действий</w:t>
      </w:r>
      <w:r w:rsidRPr="002E5247">
        <w:t xml:space="preserve"> государства по о</w:t>
      </w:r>
      <w:r w:rsidRPr="002E5247">
        <w:t>т</w:t>
      </w:r>
      <w:r w:rsidRPr="002E5247">
        <w:t>ношению к таким группам.</w:t>
      </w:r>
    </w:p>
    <w:p w:rsidR="002E5247" w:rsidRDefault="002E5247" w:rsidP="002E5247">
      <w:pPr>
        <w:pStyle w:val="SingleTxtGR"/>
      </w:pPr>
      <w:r w:rsidRPr="002E5247">
        <w:t>6.</w:t>
      </w:r>
      <w:r w:rsidRPr="002E5247">
        <w:tab/>
        <w:t>Отвечая г-ну Кемалю, который хотел бы узнать о конкретных последс</w:t>
      </w:r>
      <w:r w:rsidRPr="002E5247">
        <w:t>т</w:t>
      </w:r>
      <w:r w:rsidRPr="002E5247">
        <w:t>вия принятия Закона № 3304, г-н Папагеоргиу объясняет, что он позволил со</w:t>
      </w:r>
      <w:r w:rsidRPr="002E5247">
        <w:t>з</w:t>
      </w:r>
      <w:r w:rsidRPr="002E5247">
        <w:t>дать ряд органов по поощрению равного обращения, в том числе Управление Омбудсмена (там же, пункт 252), Комитет по вопросам равного обращения (там же, пункт 253) и Трудовую инспекцию (там же, пункт 254). Так, Управление Омбудсмена (там же, пункт 253) рассматривает жалобы на предполагаемые н</w:t>
      </w:r>
      <w:r w:rsidRPr="002E5247">
        <w:t>а</w:t>
      </w:r>
      <w:r w:rsidRPr="002E5247">
        <w:t>рушения принципа равного обращения со стороны государственных служб, м</w:t>
      </w:r>
      <w:r w:rsidRPr="002E5247">
        <w:t>е</w:t>
      </w:r>
      <w:r w:rsidRPr="002E5247">
        <w:t>стных и региональных административных органов и других государственных органов, компаний со смешанным капиталом, государственных предприятий, местных общин и компаний, прямо или косвенно контролирующихся госуда</w:t>
      </w:r>
      <w:r w:rsidRPr="002E5247">
        <w:t>р</w:t>
      </w:r>
      <w:r w:rsidRPr="002E5247">
        <w:t>ством. Управление Омбудсмена может также расследовать жалобы, касающиеся статуса должностных лиц, когда они связаны со случаями дискрим</w:t>
      </w:r>
      <w:r w:rsidRPr="002E5247">
        <w:t>и</w:t>
      </w:r>
      <w:r w:rsidRPr="002E5247">
        <w:t>национного обращения. Кроме того, оно уполномочено проводить расследования и готовить доклады об осуществлении и поощрении принципа равного обращения. В до</w:t>
      </w:r>
      <w:r w:rsidRPr="002E5247">
        <w:t>к</w:t>
      </w:r>
      <w:r w:rsidRPr="002E5247">
        <w:t>ладе о деятельности Управления Омбудсмена указывается, что в 2007 году им были проведены расследования 80 дел: 41 жалобы на расовую дискриминацию, 32 - на дискриминацию в области жилья, 4 - на дискриминацию в области обр</w:t>
      </w:r>
      <w:r w:rsidRPr="002E5247">
        <w:t>а</w:t>
      </w:r>
      <w:r w:rsidRPr="002E5247">
        <w:t>зования и 3 - на дискриминацию на рабочем месте. На момент составления ра</w:t>
      </w:r>
      <w:r w:rsidRPr="002E5247">
        <w:t>с</w:t>
      </w:r>
      <w:r w:rsidRPr="002E5247">
        <w:t>сматриваемого периодического доклада тридцать из этих жалоб находились на этапе судебного разбирательства, а пять были отклонены как недостаточно обоснованные.</w:t>
      </w:r>
    </w:p>
    <w:p w:rsidR="002E5247" w:rsidRDefault="002E5247" w:rsidP="002E5247">
      <w:pPr>
        <w:pStyle w:val="SingleTxtGR"/>
      </w:pPr>
      <w:r w:rsidRPr="002E5247">
        <w:t>7.</w:t>
      </w:r>
      <w:r w:rsidRPr="002E5247">
        <w:tab/>
        <w:t>В 2008 году Департамент по вопросам равных возможностей Управления социальной защиты п</w:t>
      </w:r>
      <w:r w:rsidRPr="002E5247">
        <w:t>о</w:t>
      </w:r>
      <w:r w:rsidRPr="002E5247">
        <w:t>лучил шесть жалоб, три из которых были переданы ему Европейской комиссией, а три другие были св</w:t>
      </w:r>
      <w:r w:rsidRPr="002E5247">
        <w:t>я</w:t>
      </w:r>
      <w:r w:rsidRPr="002E5247">
        <w:t>заны с дискриминацией в сфере занятости на основе возраста, инвалидности, этнического происхождения, в</w:t>
      </w:r>
      <w:r w:rsidRPr="002E5247">
        <w:t>е</w:t>
      </w:r>
      <w:r w:rsidRPr="002E5247">
        <w:t>роисповедания и сексуальной ориентации.</w:t>
      </w:r>
    </w:p>
    <w:p w:rsidR="002E5247" w:rsidRDefault="002E5247" w:rsidP="002E5247">
      <w:pPr>
        <w:pStyle w:val="SingleTxtGR"/>
      </w:pPr>
      <w:r w:rsidRPr="002E5247">
        <w:t>8.</w:t>
      </w:r>
      <w:r w:rsidRPr="002E5247">
        <w:tab/>
        <w:t>Г-н Папагеоргиу объясняет, что Комитет по вопросам равного обращения (там же, пункт 253), который находится в ведении Министерства юстиции, ра</w:t>
      </w:r>
      <w:r w:rsidRPr="002E5247">
        <w:t>с</w:t>
      </w:r>
      <w:r w:rsidRPr="002E5247">
        <w:t>следует случаи нарушения принципа равного обращения, совершенные физич</w:t>
      </w:r>
      <w:r w:rsidRPr="002E5247">
        <w:t>е</w:t>
      </w:r>
      <w:r w:rsidRPr="002E5247">
        <w:t>скими или юридическими лицами, не входящие ни в сферу компетенции Упра</w:t>
      </w:r>
      <w:r w:rsidRPr="002E5247">
        <w:t>в</w:t>
      </w:r>
      <w:r w:rsidRPr="002E5247">
        <w:t>ления Омбудсмена, ни в сферу компетенции Трудовой инспекции. Этот комитет создал спец</w:t>
      </w:r>
      <w:r w:rsidRPr="002E5247">
        <w:t>и</w:t>
      </w:r>
      <w:r w:rsidRPr="002E5247">
        <w:t>альную телефонную линию, услугами которой в 2008 и 2009 годах воспользовались около пятнадцати человек для того, чтобы получить информ</w:t>
      </w:r>
      <w:r w:rsidRPr="002E5247">
        <w:t>а</w:t>
      </w:r>
      <w:r w:rsidRPr="002E5247">
        <w:t>цию о сфере его компетенций и его полномочиях.</w:t>
      </w:r>
    </w:p>
    <w:p w:rsidR="002E5247" w:rsidRDefault="002E5247" w:rsidP="002E5247">
      <w:pPr>
        <w:pStyle w:val="SingleTxtGR"/>
      </w:pPr>
      <w:r w:rsidRPr="002E5247">
        <w:t>9.</w:t>
      </w:r>
      <w:r w:rsidRPr="002E5247">
        <w:tab/>
        <w:t>В заключение г-н Папагеоргиу говорит, что Закон № 3304/2005, нес</w:t>
      </w:r>
      <w:r w:rsidRPr="002E5247">
        <w:t>о</w:t>
      </w:r>
      <w:r w:rsidRPr="002E5247">
        <w:t>мненно, еще слишком мало известен широкой общественности, и что греческое правительство приложит дополнительные усилия, чтобы лучше разъяснить его положения. Греция понимает важность задачи по повышению осведомле</w:t>
      </w:r>
      <w:r w:rsidRPr="002E5247">
        <w:t>н</w:t>
      </w:r>
      <w:r w:rsidRPr="002E5247">
        <w:t>ности жертв или потенциальных жертв о расширенных возможностях, предлагаемых новым законод</w:t>
      </w:r>
      <w:r w:rsidRPr="002E5247">
        <w:t>а</w:t>
      </w:r>
      <w:r w:rsidRPr="002E5247">
        <w:t>тельством по борьбе против дискриминации.</w:t>
      </w:r>
    </w:p>
    <w:p w:rsidR="002E5247" w:rsidRDefault="002E5247" w:rsidP="002E5247">
      <w:pPr>
        <w:pStyle w:val="SingleTxtGR"/>
      </w:pPr>
      <w:r w:rsidRPr="002E5247">
        <w:t>10.</w:t>
      </w:r>
      <w:r w:rsidRPr="002E5247">
        <w:tab/>
      </w:r>
      <w:r w:rsidRPr="00F116CE">
        <w:rPr>
          <w:b/>
        </w:rPr>
        <w:t>Г-жа Телалян</w:t>
      </w:r>
      <w:r w:rsidRPr="002E5247">
        <w:t xml:space="preserve"> (Греция) напоминает, что мусульманское меньшинство Фракии является единстве</w:t>
      </w:r>
      <w:r w:rsidRPr="002E5247">
        <w:t>н</w:t>
      </w:r>
      <w:r w:rsidRPr="002E5247">
        <w:t>ным официально признанным в качестве такового в Греции. Оно насчитывает около 100 000 человек, разделяющихся на три о</w:t>
      </w:r>
      <w:r w:rsidRPr="002E5247">
        <w:t>т</w:t>
      </w:r>
      <w:r w:rsidRPr="002E5247">
        <w:t>дельные группы - турки, помаки и рома (там же, пункт 24). Эти три группы м</w:t>
      </w:r>
      <w:r w:rsidRPr="002E5247">
        <w:t>о</w:t>
      </w:r>
      <w:r w:rsidRPr="002E5247">
        <w:t>гут свободно заявлять о своем происхождении, говорить на своем языке, исп</w:t>
      </w:r>
      <w:r w:rsidRPr="002E5247">
        <w:t>о</w:t>
      </w:r>
      <w:r w:rsidRPr="002E5247">
        <w:t>ведовать свою религию и соблюдать свои обычаи и традиции.</w:t>
      </w:r>
    </w:p>
    <w:p w:rsidR="002E5247" w:rsidRDefault="002E5247" w:rsidP="002E5247">
      <w:pPr>
        <w:pStyle w:val="SingleTxtGR"/>
      </w:pPr>
      <w:r w:rsidRPr="002E5247">
        <w:t>11.</w:t>
      </w:r>
      <w:r w:rsidRPr="002E5247">
        <w:tab/>
        <w:t>Г-жа Телалян говорит, что не может быть и речи об объединении в рамках одной этнической идентичности всей совокупности мусульманского меньши</w:t>
      </w:r>
      <w:r w:rsidRPr="002E5247">
        <w:t>н</w:t>
      </w:r>
      <w:r w:rsidRPr="002E5247">
        <w:t>ства Фракии, поскольку это приведет к навязыванию турецкой идентичности помакам и рома, в то время как они говорят на своем собственном языке и о</w:t>
      </w:r>
      <w:r w:rsidRPr="002E5247">
        <w:t>б</w:t>
      </w:r>
      <w:r w:rsidRPr="002E5247">
        <w:t>ладают собственной культурой. В прошлом помаки подвергались запугиваниям с целью заставить их отказаться от своего языка и идентифицировать себя как лиц турецкого происхождения, однако правительство пытается защитить сам</w:t>
      </w:r>
      <w:r w:rsidRPr="002E5247">
        <w:t>о</w:t>
      </w:r>
      <w:r w:rsidRPr="002E5247">
        <w:t>бытность и специфику этой составляющей части группы меньшинств.</w:t>
      </w:r>
    </w:p>
    <w:p w:rsidR="002E5247" w:rsidRDefault="002E5247" w:rsidP="002E5247">
      <w:pPr>
        <w:pStyle w:val="SingleTxtGR"/>
      </w:pPr>
      <w:r w:rsidRPr="002E5247">
        <w:t>12.</w:t>
      </w:r>
      <w:r w:rsidRPr="002E5247">
        <w:tab/>
        <w:t>Что касается вопроса о самоидентификации, г-жа Телалян вновь по</w:t>
      </w:r>
      <w:r w:rsidRPr="002E5247">
        <w:t>д</w:t>
      </w:r>
      <w:r w:rsidRPr="002E5247">
        <w:t>тверждает, что Греция в полной мере уважает право каждого человека на сам</w:t>
      </w:r>
      <w:r w:rsidRPr="002E5247">
        <w:t>о</w:t>
      </w:r>
      <w:r w:rsidRPr="002E5247">
        <w:t>идентификацию. В Рамочной конвенции Совета Европы о защите национал</w:t>
      </w:r>
      <w:r w:rsidRPr="002E5247">
        <w:t>ь</w:t>
      </w:r>
      <w:r w:rsidRPr="002E5247">
        <w:t>ных меньшинств четко сказано, что лицо не может произвольно заявить о своей принадлежности к национальному меньшинству и его субъективный выбор н</w:t>
      </w:r>
      <w:r w:rsidRPr="002E5247">
        <w:t>е</w:t>
      </w:r>
      <w:r w:rsidRPr="002E5247">
        <w:t>отделим от объективного критерия его идентичности. Греция в полной мере признает существование таких объективных критериев в случае этой мусул</w:t>
      </w:r>
      <w:r w:rsidRPr="002E5247">
        <w:t>ь</w:t>
      </w:r>
      <w:r w:rsidRPr="002E5247">
        <w:t>манской общины, однако считает, что ничто не обязывает ее признать в по</w:t>
      </w:r>
      <w:r w:rsidRPr="002E5247">
        <w:t>л</w:t>
      </w:r>
      <w:r w:rsidRPr="002E5247">
        <w:t>ном объеме турецкой, поскольку неприемлемо, чтобы большинство в группе мен</w:t>
      </w:r>
      <w:r w:rsidRPr="002E5247">
        <w:t>ь</w:t>
      </w:r>
      <w:r w:rsidRPr="002E5247">
        <w:t>шинств навязывало свою собственную идентификацию всем другим чл</w:t>
      </w:r>
      <w:r w:rsidRPr="002E5247">
        <w:t>е</w:t>
      </w:r>
      <w:r w:rsidRPr="002E5247">
        <w:t>нам этой группы. Греция считает, что в том, что касается международного права,</w:t>
      </w:r>
      <w:r>
        <w:t xml:space="preserve"> </w:t>
      </w:r>
      <w:r w:rsidRPr="002E5247">
        <w:t>субъективные требования и представления ограниченного числа людей, не о</w:t>
      </w:r>
      <w:r w:rsidRPr="002E5247">
        <w:t>с</w:t>
      </w:r>
      <w:r w:rsidRPr="002E5247">
        <w:t>нованные на фактах и объективных критериях, не обязывают государство пр</w:t>
      </w:r>
      <w:r w:rsidRPr="002E5247">
        <w:t>и</w:t>
      </w:r>
      <w:r w:rsidRPr="002E5247">
        <w:t>знавать статус меньшинства за одной конкретной группой и обеспечивать ее членам особые права в дополнение к тем, которые обеспечивают им договоры по правам человека.</w:t>
      </w:r>
    </w:p>
    <w:p w:rsidR="002E5247" w:rsidRDefault="002E5247" w:rsidP="002E5247">
      <w:pPr>
        <w:pStyle w:val="SingleTxtGR"/>
      </w:pPr>
      <w:r w:rsidRPr="002E5247">
        <w:t>13.</w:t>
      </w:r>
      <w:r w:rsidRPr="002E5247">
        <w:tab/>
        <w:t>Г-жа Телалян поддерживает точку зрения г-на Торнберри, согласно кот</w:t>
      </w:r>
      <w:r w:rsidRPr="002E5247">
        <w:t>о</w:t>
      </w:r>
      <w:r w:rsidRPr="002E5247">
        <w:t>рой причисление той или иной группы к меньшинствам не должно диктоваться или навязываться иностранной державой или зарубежным субъектом. Она об</w:t>
      </w:r>
      <w:r w:rsidRPr="002E5247">
        <w:t>ъ</w:t>
      </w:r>
      <w:r w:rsidRPr="002E5247">
        <w:t>ясняет, что это не греческое правительство пытается навязать идентичность м</w:t>
      </w:r>
      <w:r w:rsidRPr="002E5247">
        <w:t>у</w:t>
      </w:r>
      <w:r w:rsidRPr="002E5247">
        <w:t>сульманскому меньшинству, но само это меньшинство или, по крайней мере, его наиболее многочисленная составляющая пытается навязать идентичность другим лицам. С 90-х годов Греция старается не рассматривать меньшинства как инструмент межгосударственных отношений; будучи убеждена в том, что региональная стабильность зависит от благосостояния меньшинств, она стр</w:t>
      </w:r>
      <w:r w:rsidRPr="002E5247">
        <w:t>е</w:t>
      </w:r>
      <w:r w:rsidRPr="002E5247">
        <w:t>мится сделать так, чтобы вопросы, которые их касаются, не могли использ</w:t>
      </w:r>
      <w:r w:rsidRPr="002E5247">
        <w:t>о</w:t>
      </w:r>
      <w:r w:rsidRPr="002E5247">
        <w:t>ваться иностранными государствами в п</w:t>
      </w:r>
      <w:r w:rsidRPr="002E5247">
        <w:t>о</w:t>
      </w:r>
      <w:r w:rsidRPr="002E5247">
        <w:t>литических целях.</w:t>
      </w:r>
    </w:p>
    <w:p w:rsidR="002E5247" w:rsidRDefault="002E5247" w:rsidP="002E5247">
      <w:pPr>
        <w:pStyle w:val="SingleTxtGR"/>
      </w:pPr>
      <w:r w:rsidRPr="002E5247">
        <w:t>14.</w:t>
      </w:r>
      <w:r w:rsidRPr="002E5247">
        <w:tab/>
        <w:t>Г-жа Телалян признает, что Европейский суд по правам человека трижды вынес решение против Греции в связи с запретом или роспуском трех разли</w:t>
      </w:r>
      <w:r w:rsidRPr="002E5247">
        <w:t>ч</w:t>
      </w:r>
      <w:r w:rsidRPr="002E5247">
        <w:t>ных ассоциаций. Между тем эту цифру необход</w:t>
      </w:r>
      <w:r w:rsidRPr="002E5247">
        <w:t>и</w:t>
      </w:r>
      <w:r w:rsidRPr="002E5247">
        <w:t>мо соотнести с сотнями других организаций, действующих во Фракии. Выполнение этих трех постановлений, которым Греция обязана подчиниться, проблематично, поскольку не существует национального законодательства, предусматривающего возможность возобно</w:t>
      </w:r>
      <w:r w:rsidRPr="002E5247">
        <w:t>в</w:t>
      </w:r>
      <w:r w:rsidRPr="002E5247">
        <w:t>ления разбирательства в национальных судах. Тем не менее правительство из</w:t>
      </w:r>
      <w:r w:rsidRPr="002E5247">
        <w:t>у</w:t>
      </w:r>
      <w:r w:rsidRPr="002E5247">
        <w:t>чает возможности выполнения этой обязанности; оно планирует объявить о с</w:t>
      </w:r>
      <w:r w:rsidRPr="002E5247">
        <w:t>о</w:t>
      </w:r>
      <w:r w:rsidRPr="002E5247">
        <w:t>ответствующей процедуре, которую оно разработает, до конца этого года.</w:t>
      </w:r>
    </w:p>
    <w:p w:rsidR="002E5247" w:rsidRDefault="002E5247" w:rsidP="002E5247">
      <w:pPr>
        <w:pStyle w:val="SingleTxtGR"/>
      </w:pPr>
      <w:r w:rsidRPr="002E5247">
        <w:t>15.</w:t>
      </w:r>
      <w:r w:rsidRPr="002E5247">
        <w:tab/>
        <w:t>Муфтии являются духовными и религиозными лидерами</w:t>
      </w:r>
      <w:r w:rsidR="00B37D4E">
        <w:t>,</w:t>
      </w:r>
      <w:r w:rsidRPr="002E5247">
        <w:t xml:space="preserve"> осуществля</w:t>
      </w:r>
      <w:r w:rsidRPr="002E5247">
        <w:t>ю</w:t>
      </w:r>
      <w:r w:rsidRPr="002E5247">
        <w:t>щие</w:t>
      </w:r>
      <w:r w:rsidR="00B37D4E" w:rsidRPr="00B37D4E">
        <w:t xml:space="preserve"> </w:t>
      </w:r>
      <w:r w:rsidR="00B37D4E" w:rsidRPr="002E5247">
        <w:t>также</w:t>
      </w:r>
      <w:r w:rsidRPr="002E5247">
        <w:t xml:space="preserve"> судебные фун</w:t>
      </w:r>
      <w:r w:rsidRPr="002E5247">
        <w:t>к</w:t>
      </w:r>
      <w:r w:rsidRPr="002E5247">
        <w:t>ции и занимающиеся вопросами брака, развода, опеки над детьми и наследования. С момента принятия специального закона в 1991</w:t>
      </w:r>
      <w:r w:rsidR="00B37D4E">
        <w:t> </w:t>
      </w:r>
      <w:r w:rsidRPr="002E5247">
        <w:t>году они назначаются правительством из числа высокопоставленных пре</w:t>
      </w:r>
      <w:r w:rsidRPr="002E5247">
        <w:t>д</w:t>
      </w:r>
      <w:r w:rsidRPr="002E5247">
        <w:t>ставителей мусульманской общины. Это назначение осуществляется в рамках прозрачной процедуры, проходящей под контролем мусульманской общины, и, следовательно, не может быть названо прои</w:t>
      </w:r>
      <w:r w:rsidRPr="002E5247">
        <w:t>з</w:t>
      </w:r>
      <w:r w:rsidRPr="002E5247">
        <w:t>вольным. Однако некоторые члены мусульманского меньшинства нарушили закон, назначив своих собственных муфтиев, в то время как в соответствии с законом на эту должность был назн</w:t>
      </w:r>
      <w:r w:rsidRPr="002E5247">
        <w:t>а</w:t>
      </w:r>
      <w:r w:rsidRPr="002E5247">
        <w:t>чен другой человек. Европейский суд дважды постановил, что в делах такого рода имело место нарушение статьи 9 Европейской конвенции по правам чел</w:t>
      </w:r>
      <w:r w:rsidRPr="002E5247">
        <w:t>о</w:t>
      </w:r>
      <w:r w:rsidRPr="002E5247">
        <w:t>века (свобода религии). Однако вынесенные постановления касались не зако</w:t>
      </w:r>
      <w:r w:rsidRPr="002E5247">
        <w:t>н</w:t>
      </w:r>
      <w:r w:rsidRPr="002E5247">
        <w:t xml:space="preserve">ности назначения муфтия, </w:t>
      </w:r>
      <w:r w:rsidR="00B37D4E">
        <w:t>а</w:t>
      </w:r>
      <w:r w:rsidRPr="002E5247">
        <w:t xml:space="preserve"> судебных преследований против него, возбужде</w:t>
      </w:r>
      <w:r w:rsidRPr="002E5247">
        <w:t>н</w:t>
      </w:r>
      <w:r w:rsidRPr="002E5247">
        <w:t>ных в связи с распространением и подписанием им посланий к мусульманам региона, в то время как греческие власти назначили муфтием другое лицо.</w:t>
      </w:r>
    </w:p>
    <w:p w:rsidR="002E5247" w:rsidRDefault="002E5247" w:rsidP="002E5247">
      <w:pPr>
        <w:pStyle w:val="SingleTxtGR"/>
      </w:pPr>
      <w:r w:rsidRPr="002E5247">
        <w:t>16.</w:t>
      </w:r>
      <w:r w:rsidRPr="002E5247">
        <w:tab/>
      </w:r>
      <w:r w:rsidRPr="00B37D4E">
        <w:rPr>
          <w:b/>
        </w:rPr>
        <w:t>Г-н Кастанас</w:t>
      </w:r>
      <w:r w:rsidRPr="002E5247">
        <w:rPr>
          <w:u w:val="single"/>
        </w:rPr>
        <w:t xml:space="preserve"> </w:t>
      </w:r>
      <w:r w:rsidRPr="002E5247">
        <w:t>(Греция), отвечая на вопрос г-на де Гутта и г-на Линдгрена Алвиса, объясняет, что в делах, касающихся семьи и наследования, мусульмане Фракии могут свободно выбирать между муфтием, применяющим шариатское право, и судами, применяющими гражданское право. Вместе с тем шариат пр</w:t>
      </w:r>
      <w:r w:rsidRPr="002E5247">
        <w:t>и</w:t>
      </w:r>
      <w:r w:rsidRPr="002E5247">
        <w:t>меняется лишь в той степени, в которой его нормы совместимы с фундаме</w:t>
      </w:r>
      <w:r w:rsidRPr="002E5247">
        <w:t>н</w:t>
      </w:r>
      <w:r w:rsidRPr="002E5247">
        <w:t>тальными ценностями греческого общества и внутренней правовой системой, а также с международными обязательствами Греции в области прав человека, в особенности касающимися гендерного равенства. Отклонения от Гражданского кодекса, таким образом, могут быть лишь незначительными. В любом случае запрещены многоженство и брак через доверенных лиц. Закон 1991 года пред</w:t>
      </w:r>
      <w:r w:rsidRPr="002E5247">
        <w:t>у</w:t>
      </w:r>
      <w:r w:rsidRPr="002E5247">
        <w:t>сматривает, что суды не должны пр</w:t>
      </w:r>
      <w:r w:rsidRPr="002E5247">
        <w:t>и</w:t>
      </w:r>
      <w:r w:rsidRPr="002E5247">
        <w:t>менять решения муфтиев, противоречащие Конституции. В 2008 году суд первой инстанции города Родопи, Фракия, по</w:t>
      </w:r>
      <w:r w:rsidRPr="002E5247">
        <w:t>д</w:t>
      </w:r>
      <w:r w:rsidRPr="002E5247">
        <w:t>твердил, что при применении законов шариата в вопросах наследования след</w:t>
      </w:r>
      <w:r w:rsidRPr="002E5247">
        <w:t>у</w:t>
      </w:r>
      <w:r w:rsidRPr="002E5247">
        <w:t>ет соблюдать принцип гендерного равенства, закрепленный в Конституции Гр</w:t>
      </w:r>
      <w:r w:rsidRPr="002E5247">
        <w:t>е</w:t>
      </w:r>
      <w:r w:rsidRPr="002E5247">
        <w:t xml:space="preserve">ции и международных договорах в области прав человека, </w:t>
      </w:r>
      <w:r w:rsidR="00B37D4E">
        <w:t>участницей</w:t>
      </w:r>
      <w:r w:rsidRPr="002E5247">
        <w:t xml:space="preserve"> которых является Греция.</w:t>
      </w:r>
    </w:p>
    <w:p w:rsidR="002E5247" w:rsidRDefault="002E5247" w:rsidP="002E5247">
      <w:pPr>
        <w:pStyle w:val="SingleTxtGR"/>
      </w:pPr>
      <w:r w:rsidRPr="002E5247">
        <w:t>17.</w:t>
      </w:r>
      <w:r w:rsidRPr="002E5247">
        <w:tab/>
      </w:r>
      <w:r w:rsidRPr="00B37D4E">
        <w:rPr>
          <w:b/>
        </w:rPr>
        <w:t>Г-жа Телалян</w:t>
      </w:r>
      <w:r w:rsidRPr="002E5247">
        <w:t xml:space="preserve"> (Греция), отвечая на вопрос о продолжительности обяз</w:t>
      </w:r>
      <w:r w:rsidRPr="002E5247">
        <w:t>а</w:t>
      </w:r>
      <w:r w:rsidRPr="002E5247">
        <w:t>тельного школьного образования, говорит, что недавно она увеличилась с дев</w:t>
      </w:r>
      <w:r w:rsidRPr="002E5247">
        <w:t>я</w:t>
      </w:r>
      <w:r w:rsidRPr="002E5247">
        <w:t>ти до десяти лет и начинается, соответственно, с возраста 5 лет, что соответс</w:t>
      </w:r>
      <w:r w:rsidRPr="002E5247">
        <w:t>т</w:t>
      </w:r>
      <w:r w:rsidRPr="002E5247">
        <w:t>вует последнему году пребывания в детском саду. Она уточняет, что в детском саду не используются учебники и таким образом вопрос педагогических мат</w:t>
      </w:r>
      <w:r w:rsidRPr="002E5247">
        <w:t>е</w:t>
      </w:r>
      <w:r w:rsidRPr="002E5247">
        <w:t>риалов для детей из числа меньшинств на этом уровне не поднимается. Призн</w:t>
      </w:r>
      <w:r w:rsidRPr="002E5247">
        <w:t>а</w:t>
      </w:r>
      <w:r w:rsidRPr="002E5247">
        <w:t>вая, что количество воспитателей-мусульман в детских садах невелико, она подчеркивает, что в настоящий момент правительство прилагает усилия для и</w:t>
      </w:r>
      <w:r w:rsidRPr="002E5247">
        <w:t>с</w:t>
      </w:r>
      <w:r w:rsidRPr="002E5247">
        <w:t>правления этой ситуации, особенно в районах, в которых широко представлено м</w:t>
      </w:r>
      <w:r w:rsidRPr="002E5247">
        <w:t>у</w:t>
      </w:r>
      <w:r w:rsidRPr="002E5247">
        <w:t>сульманское меньшинство.</w:t>
      </w:r>
    </w:p>
    <w:p w:rsidR="002E5247" w:rsidRDefault="002E5247" w:rsidP="002E5247">
      <w:pPr>
        <w:pStyle w:val="SingleTxtGR"/>
      </w:pPr>
      <w:r w:rsidRPr="002E5247">
        <w:t>18.</w:t>
      </w:r>
      <w:r w:rsidRPr="002E5247">
        <w:tab/>
        <w:t>Возвращаясь к теме так называемого "македонского" меньшинства, кот</w:t>
      </w:r>
      <w:r w:rsidRPr="002E5247">
        <w:t>о</w:t>
      </w:r>
      <w:r w:rsidRPr="002E5247">
        <w:t>рая, как кажется, вызыв</w:t>
      </w:r>
      <w:r w:rsidRPr="002E5247">
        <w:t>а</w:t>
      </w:r>
      <w:r w:rsidRPr="002E5247">
        <w:t xml:space="preserve">ет много вопросов, г-жа Телалян объясняет, что не признается не группа сама по себе, </w:t>
      </w:r>
      <w:r w:rsidR="00B37D4E">
        <w:t>а</w:t>
      </w:r>
      <w:r w:rsidRPr="002E5247">
        <w:t xml:space="preserve"> использование прилагательного "македо</w:t>
      </w:r>
      <w:r w:rsidRPr="002E5247">
        <w:t>н</w:t>
      </w:r>
      <w:r w:rsidRPr="002E5247">
        <w:t>ский", которое не соотносится ни с каким объективным критерием самоиде</w:t>
      </w:r>
      <w:r w:rsidRPr="002E5247">
        <w:t>н</w:t>
      </w:r>
      <w:r w:rsidRPr="002E5247">
        <w:t>тификации. Эт</w:t>
      </w:r>
      <w:r w:rsidR="00B37D4E">
        <w:t>им</w:t>
      </w:r>
      <w:r w:rsidRPr="002E5247">
        <w:t xml:space="preserve"> прилагательн</w:t>
      </w:r>
      <w:r w:rsidR="00B37D4E">
        <w:t>ым</w:t>
      </w:r>
      <w:r w:rsidRPr="002E5247">
        <w:t xml:space="preserve"> пользу</w:t>
      </w:r>
      <w:r w:rsidR="00B37D4E">
        <w:t>ются</w:t>
      </w:r>
      <w:r w:rsidRPr="002E5247">
        <w:t xml:space="preserve"> также тысячи греков, прож</w:t>
      </w:r>
      <w:r w:rsidRPr="002E5247">
        <w:t>и</w:t>
      </w:r>
      <w:r w:rsidRPr="002E5247">
        <w:t>вающих в Восточной Македонии и Фракии, и его</w:t>
      </w:r>
      <w:r w:rsidR="00B37D4E">
        <w:t xml:space="preserve"> применение</w:t>
      </w:r>
      <w:r w:rsidRPr="002E5247">
        <w:t xml:space="preserve"> для обознач</w:t>
      </w:r>
      <w:r w:rsidRPr="002E5247">
        <w:t>е</w:t>
      </w:r>
      <w:r w:rsidRPr="002E5247">
        <w:t>ния принадлежности</w:t>
      </w:r>
      <w:r w:rsidR="00B37D4E">
        <w:t xml:space="preserve"> к</w:t>
      </w:r>
      <w:r w:rsidRPr="002E5247">
        <w:t xml:space="preserve"> иной группе вводит в заблуждение. Такое обозначение тем труднее понять, что оно претендует на идентичность, не имеющую историч</w:t>
      </w:r>
      <w:r w:rsidRPr="002E5247">
        <w:t>е</w:t>
      </w:r>
      <w:r w:rsidRPr="002E5247">
        <w:t>ского существования, и не соотносится ни с какими этническими, национал</w:t>
      </w:r>
      <w:r w:rsidRPr="002E5247">
        <w:t>ь</w:t>
      </w:r>
      <w:r w:rsidRPr="002E5247">
        <w:t>ными или языковыми критериями. Тем не менее, соответствующее меньшинс</w:t>
      </w:r>
      <w:r w:rsidRPr="002E5247">
        <w:t>т</w:t>
      </w:r>
      <w:r w:rsidRPr="002E5247">
        <w:t xml:space="preserve">во, даже не получив официального признания под этим названием, обладает многочисленными привилегиями: оно </w:t>
      </w:r>
      <w:r w:rsidR="00505D5C">
        <w:t>имеет собственную</w:t>
      </w:r>
      <w:r w:rsidRPr="002E5247">
        <w:t xml:space="preserve"> политическ</w:t>
      </w:r>
      <w:r w:rsidR="00505D5C">
        <w:t>ую</w:t>
      </w:r>
      <w:r w:rsidRPr="002E5247">
        <w:t xml:space="preserve"> па</w:t>
      </w:r>
      <w:r w:rsidRPr="002E5247">
        <w:t>р</w:t>
      </w:r>
      <w:r w:rsidRPr="002E5247">
        <w:t>ти</w:t>
      </w:r>
      <w:r w:rsidR="00505D5C">
        <w:t>ю</w:t>
      </w:r>
      <w:r w:rsidRPr="002E5247">
        <w:t xml:space="preserve"> и может говорить на собственном языке. Кроме того, его члены могут св</w:t>
      </w:r>
      <w:r w:rsidRPr="002E5247">
        <w:t>о</w:t>
      </w:r>
      <w:r w:rsidRPr="002E5247">
        <w:t>бодно заявлять, что они принадлежат к соответствующей группе, не опасаясь каких-либо негативных последствий.</w:t>
      </w:r>
    </w:p>
    <w:p w:rsidR="002E5247" w:rsidRDefault="002E5247" w:rsidP="002E5247">
      <w:pPr>
        <w:pStyle w:val="SingleTxtGR"/>
      </w:pPr>
      <w:r w:rsidRPr="002E5247">
        <w:t>19.</w:t>
      </w:r>
      <w:r w:rsidRPr="002E5247">
        <w:tab/>
        <w:t>Что касается Дома македонской культуры, культурного центра, в регис</w:t>
      </w:r>
      <w:r w:rsidRPr="002E5247">
        <w:t>т</w:t>
      </w:r>
      <w:r w:rsidRPr="002E5247">
        <w:t>рации которого властями было отказано, г-жа Телалян указывает, что после н</w:t>
      </w:r>
      <w:r w:rsidRPr="002E5247">
        <w:t>е</w:t>
      </w:r>
      <w:r w:rsidRPr="002E5247">
        <w:t>удачи новой соответствующей попытки это реш</w:t>
      </w:r>
      <w:r w:rsidRPr="002E5247">
        <w:t>е</w:t>
      </w:r>
      <w:r w:rsidRPr="002E5247">
        <w:t>ние было опротестовано в Верховном суде, который еще не вынес постановления по данному вопросу. С</w:t>
      </w:r>
      <w:r w:rsidRPr="002E5247">
        <w:t>о</w:t>
      </w:r>
      <w:r w:rsidRPr="002E5247">
        <w:t>ответственно, единственное уточнение, которое способна внести делегация, з</w:t>
      </w:r>
      <w:r w:rsidRPr="002E5247">
        <w:t>а</w:t>
      </w:r>
      <w:r w:rsidRPr="002E5247">
        <w:t>ключается в том, что первоначальный отказ в регистрации этой ассоциации был мотивирован использованием прилагательного "македонский" и связанной с ним путаницей.</w:t>
      </w:r>
    </w:p>
    <w:p w:rsidR="002E5247" w:rsidRDefault="002E5247" w:rsidP="002E5247">
      <w:pPr>
        <w:pStyle w:val="SingleTxtGR"/>
      </w:pPr>
      <w:r w:rsidRPr="002E5247">
        <w:t>20.</w:t>
      </w:r>
      <w:r w:rsidRPr="002E5247">
        <w:tab/>
      </w:r>
      <w:r w:rsidRPr="00505D5C">
        <w:rPr>
          <w:b/>
        </w:rPr>
        <w:t>Г-жа Хурдаки</w:t>
      </w:r>
      <w:r w:rsidRPr="002E5247">
        <w:t xml:space="preserve"> (Греция), отвечая на вопрос г-н Линдгрена Алвиса, гов</w:t>
      </w:r>
      <w:r w:rsidRPr="002E5247">
        <w:t>о</w:t>
      </w:r>
      <w:r w:rsidRPr="002E5247">
        <w:t>рит, что в вопросах образования дети мусульманских иммигрантов рассматр</w:t>
      </w:r>
      <w:r w:rsidRPr="002E5247">
        <w:t>и</w:t>
      </w:r>
      <w:r w:rsidRPr="002E5247">
        <w:t>ваются как иностранцы, чтобы они могли воспользоваться программой ме</w:t>
      </w:r>
      <w:r w:rsidRPr="002E5247">
        <w:t>ж</w:t>
      </w:r>
      <w:r w:rsidRPr="002E5247">
        <w:t>культурного образования, если того пожелают. Этот тип образования, введе</w:t>
      </w:r>
      <w:r w:rsidRPr="002E5247">
        <w:t>н</w:t>
      </w:r>
      <w:r w:rsidRPr="002E5247">
        <w:t>ный более десяти лет назад, направлен на достижение целей, поставленных С</w:t>
      </w:r>
      <w:r w:rsidRPr="002E5247">
        <w:t>о</w:t>
      </w:r>
      <w:r w:rsidRPr="002E5247">
        <w:t>ветом Европы и ЮНЕСКО в рамках стратегии "Учимся жить вместе". Сейчас в Греции существует 25 школ межкультурного образования (13 начальных и 12 средних школ).</w:t>
      </w:r>
    </w:p>
    <w:p w:rsidR="002E5247" w:rsidRDefault="002E5247" w:rsidP="002E5247">
      <w:pPr>
        <w:pStyle w:val="SingleTxtGR"/>
      </w:pPr>
      <w:r w:rsidRPr="002E5247">
        <w:t>21.</w:t>
      </w:r>
      <w:r w:rsidRPr="002E5247">
        <w:tab/>
        <w:t>Отвечая на вопрос г-на Хуана о квоте, применяемой для облегчения п</w:t>
      </w:r>
      <w:r w:rsidRPr="002E5247">
        <w:t>о</w:t>
      </w:r>
      <w:r w:rsidRPr="002E5247">
        <w:t>ступления студентов из числа мусульманских меньшинств в университеты или технологические институты, г-жа Хурдаки говорит, что эта мера увенчалась у</w:t>
      </w:r>
      <w:r w:rsidRPr="002E5247">
        <w:t>с</w:t>
      </w:r>
      <w:r w:rsidRPr="002E5247">
        <w:t>пехом, так как в 2008 году 71% таких учащихся были приняты в высш</w:t>
      </w:r>
      <w:r w:rsidR="00505D5C">
        <w:t>ие уче</w:t>
      </w:r>
      <w:r w:rsidR="00505D5C">
        <w:t>б</w:t>
      </w:r>
      <w:r w:rsidR="00505D5C">
        <w:t>ные заведения</w:t>
      </w:r>
      <w:r w:rsidRPr="002E5247">
        <w:t>. Для студентов из числа мусульманских мен</w:t>
      </w:r>
      <w:r w:rsidRPr="002E5247">
        <w:t>ь</w:t>
      </w:r>
      <w:r w:rsidRPr="002E5247">
        <w:t>шинств, все же предпочитающих сдавать общие экзамены, также предусмотрены спец</w:t>
      </w:r>
      <w:r w:rsidRPr="002E5247">
        <w:t>и</w:t>
      </w:r>
      <w:r w:rsidRPr="002E5247">
        <w:t>альные положения, позволяющие им поступать в университеты с меньшим ба</w:t>
      </w:r>
      <w:r w:rsidRPr="002E5247">
        <w:t>л</w:t>
      </w:r>
      <w:r w:rsidRPr="002E5247">
        <w:t>лом, чем требуется обычно.</w:t>
      </w:r>
    </w:p>
    <w:p w:rsidR="002E5247" w:rsidRDefault="002E5247" w:rsidP="002E5247">
      <w:pPr>
        <w:pStyle w:val="SingleTxtGR"/>
      </w:pPr>
      <w:r w:rsidRPr="002E5247">
        <w:t>22.</w:t>
      </w:r>
      <w:r w:rsidRPr="002E5247">
        <w:tab/>
        <w:t>Осуществляется ряд программ в целях содействия образовательной инт</w:t>
      </w:r>
      <w:r w:rsidRPr="002E5247">
        <w:t>е</w:t>
      </w:r>
      <w:r w:rsidRPr="002E5247">
        <w:t>грации детей, принадл</w:t>
      </w:r>
      <w:r w:rsidRPr="002E5247">
        <w:t>е</w:t>
      </w:r>
      <w:r w:rsidRPr="002E5247">
        <w:t>жащих к меньшинствам, и улучшения отношений между общинами в школе. Более 50 школ участвуют в проекте поддержки демократ</w:t>
      </w:r>
      <w:r w:rsidRPr="002E5247">
        <w:t>и</w:t>
      </w:r>
      <w:r w:rsidRPr="002E5247">
        <w:t>ческого гражданского образования, осуществляемом под эгидой Совета Евр</w:t>
      </w:r>
      <w:r w:rsidRPr="002E5247">
        <w:t>о</w:t>
      </w:r>
      <w:r w:rsidRPr="002E5247">
        <w:t>пы, и более 120 входят в состав сети ассоциированных школ ЮНЕСКО (ASPNet), задачей которой является содействие взаимопониманию и разреш</w:t>
      </w:r>
      <w:r w:rsidRPr="002E5247">
        <w:t>е</w:t>
      </w:r>
      <w:r w:rsidRPr="002E5247">
        <w:t>нию противоречий в школе. Кроме того, в рамках системы межкультурного о</w:t>
      </w:r>
      <w:r w:rsidRPr="002E5247">
        <w:t>б</w:t>
      </w:r>
      <w:r w:rsidRPr="002E5247">
        <w:t>разования в сентябре должен быть запущен новый проект по интеграции детей рома. Он будет сосредоточен на действующих международных стандартах и, в частности, будет оп</w:t>
      </w:r>
      <w:r w:rsidRPr="002E5247">
        <w:t>и</w:t>
      </w:r>
      <w:r w:rsidRPr="002E5247">
        <w:t>раться на участие посредников.</w:t>
      </w:r>
    </w:p>
    <w:p w:rsidR="002E5247" w:rsidRDefault="002E5247" w:rsidP="002E5247">
      <w:pPr>
        <w:pStyle w:val="SingleTxtGR"/>
      </w:pPr>
      <w:r w:rsidRPr="002E5247">
        <w:t>23.</w:t>
      </w:r>
      <w:r w:rsidRPr="002E5247">
        <w:tab/>
        <w:t>Программа преподаваемая в классах интеграции и поддержки, является общенациональной программой, к которой добавлено несколько часов, посв</w:t>
      </w:r>
      <w:r w:rsidRPr="002E5247">
        <w:t>я</w:t>
      </w:r>
      <w:r w:rsidRPr="002E5247">
        <w:t>щенных повышению уровня знаний</w:t>
      </w:r>
      <w:r w:rsidR="00505D5C">
        <w:t xml:space="preserve"> отстающих студентов</w:t>
      </w:r>
      <w:r w:rsidRPr="002E5247">
        <w:t>, в том числе знания греческого языка. Согласно данным на начало 2009 года, количество детей р</w:t>
      </w:r>
      <w:r w:rsidRPr="002E5247">
        <w:t>о</w:t>
      </w:r>
      <w:r w:rsidRPr="002E5247">
        <w:t>ма, отказавшихся от получения образования в 2008/2009 году, составило 280</w:t>
      </w:r>
      <w:r w:rsidR="00505D5C">
        <w:t> </w:t>
      </w:r>
      <w:r w:rsidRPr="002E5247">
        <w:t xml:space="preserve">человек (на 1 243 учащихся) на уровне </w:t>
      </w:r>
      <w:r w:rsidR="00505D5C">
        <w:t>дошкольного просвещения</w:t>
      </w:r>
      <w:r w:rsidRPr="002E5247">
        <w:t xml:space="preserve"> и 1</w:t>
      </w:r>
      <w:r w:rsidR="00505D5C">
        <w:t> </w:t>
      </w:r>
      <w:r w:rsidRPr="002E5247">
        <w:t>647</w:t>
      </w:r>
      <w:r w:rsidR="00505D5C">
        <w:t> </w:t>
      </w:r>
      <w:r w:rsidRPr="002E5247">
        <w:t>человек (на 11</w:t>
      </w:r>
      <w:r w:rsidR="00505D5C">
        <w:t> </w:t>
      </w:r>
      <w:r w:rsidRPr="002E5247">
        <w:t>128 учащихся) на уровне начального образования. Греч</w:t>
      </w:r>
      <w:r w:rsidRPr="002E5247">
        <w:t>е</w:t>
      </w:r>
      <w:r w:rsidRPr="002E5247">
        <w:t>ское правительство, осознавая, что эти показатели остаются относительно в</w:t>
      </w:r>
      <w:r w:rsidRPr="002E5247">
        <w:t>ы</w:t>
      </w:r>
      <w:r w:rsidRPr="002E5247">
        <w:t>сокими, предпринимает попытки улучшить ситу</w:t>
      </w:r>
      <w:r w:rsidRPr="002E5247">
        <w:t>а</w:t>
      </w:r>
      <w:r w:rsidRPr="002E5247">
        <w:t>цию.</w:t>
      </w:r>
    </w:p>
    <w:p w:rsidR="002E5247" w:rsidRDefault="002E5247" w:rsidP="002E5247">
      <w:pPr>
        <w:pStyle w:val="SingleTxtGR"/>
      </w:pPr>
      <w:r w:rsidRPr="002E5247">
        <w:t>24.</w:t>
      </w:r>
      <w:r w:rsidRPr="002E5247">
        <w:tab/>
        <w:t>Отвечая на вопрос г-на Кали Цая, г-жа Хурдаки объясняет, что язык гр</w:t>
      </w:r>
      <w:r w:rsidRPr="002E5247">
        <w:t>е</w:t>
      </w:r>
      <w:r w:rsidRPr="002E5247">
        <w:t>ческих рома не преподается в школах из-за практических трудностей, связа</w:t>
      </w:r>
      <w:r w:rsidRPr="002E5247">
        <w:t>н</w:t>
      </w:r>
      <w:r w:rsidRPr="002E5247">
        <w:t>ных с его специфичностью. Действительно, этот язык отличается от языка др</w:t>
      </w:r>
      <w:r w:rsidRPr="002E5247">
        <w:t>у</w:t>
      </w:r>
      <w:r w:rsidRPr="002E5247">
        <w:t>гих европейских рома и получение необходимых педагогических материалов является чрезвычайно трудной задачей. Однако был принят ряд мер и заплан</w:t>
      </w:r>
      <w:r w:rsidRPr="002E5247">
        <w:t>и</w:t>
      </w:r>
      <w:r w:rsidRPr="002E5247">
        <w:t>рованы другие меры в целях содействия образованию детей рома. Самые нов</w:t>
      </w:r>
      <w:r w:rsidRPr="002E5247">
        <w:t>а</w:t>
      </w:r>
      <w:r w:rsidRPr="002E5247">
        <w:t>торские из них заключаются в назначении посредников, которым поручается сопровождать детей в школу и, если необходимо, выступать в качестве перев</w:t>
      </w:r>
      <w:r w:rsidRPr="002E5247">
        <w:t>о</w:t>
      </w:r>
      <w:r w:rsidRPr="002E5247">
        <w:t>дчиков. Введение карты кочующего учащегося, упомянутой г-ном де Гуттом, уже доказало свою полезность для контроля за обучением детей рома, чьи р</w:t>
      </w:r>
      <w:r w:rsidRPr="002E5247">
        <w:t>о</w:t>
      </w:r>
      <w:r w:rsidRPr="002E5247">
        <w:t>дители не имеют постоянного места жительства.</w:t>
      </w:r>
    </w:p>
    <w:p w:rsidR="002E5247" w:rsidRDefault="002E5247" w:rsidP="002E5247">
      <w:pPr>
        <w:pStyle w:val="SingleTxtGR"/>
      </w:pPr>
      <w:r w:rsidRPr="002E5247">
        <w:t>25.</w:t>
      </w:r>
      <w:r w:rsidRPr="002E5247">
        <w:tab/>
      </w:r>
      <w:r w:rsidRPr="00EE1FEC">
        <w:rPr>
          <w:b/>
        </w:rPr>
        <w:t>Г-жа Кириякаки</w:t>
      </w:r>
      <w:r w:rsidRPr="002E5247">
        <w:t xml:space="preserve"> (Греция) указывает, что в заявлении, сделанном 28 а</w:t>
      </w:r>
      <w:r w:rsidRPr="002E5247">
        <w:t>п</w:t>
      </w:r>
      <w:r w:rsidRPr="002E5247">
        <w:t>реля 2001 года на Третьей конференции Всегреческой федерации ассоциаций греческих рома, греческие рома сами провозгласили себя частью греческого мира. Таким образом, нет необходимости признавать за ними статус меньши</w:t>
      </w:r>
      <w:r w:rsidRPr="002E5247">
        <w:t>н</w:t>
      </w:r>
      <w:r w:rsidRPr="002E5247">
        <w:t>ства, тем более что они пользуются всеми основными правами, как и этнич</w:t>
      </w:r>
      <w:r w:rsidRPr="002E5247">
        <w:t>е</w:t>
      </w:r>
      <w:r w:rsidRPr="002E5247">
        <w:t>ские греки.</w:t>
      </w:r>
    </w:p>
    <w:p w:rsidR="002E5247" w:rsidRDefault="002E5247" w:rsidP="002E5247">
      <w:pPr>
        <w:pStyle w:val="SingleTxtGR"/>
      </w:pPr>
      <w:r w:rsidRPr="002E5247">
        <w:t>26.</w:t>
      </w:r>
      <w:r w:rsidRPr="002E5247">
        <w:tab/>
        <w:t>В соответствии с законом о личных данных, запрещается собирать опр</w:t>
      </w:r>
      <w:r w:rsidRPr="002E5247">
        <w:t>е</w:t>
      </w:r>
      <w:r w:rsidRPr="002E5247">
        <w:t>деленную личную информацию, такую как сведения о религиозных убежден</w:t>
      </w:r>
      <w:r w:rsidRPr="002E5247">
        <w:t>и</w:t>
      </w:r>
      <w:r w:rsidRPr="002E5247">
        <w:t>ях, в целях недопущения любой дискриминации и предрассудков. Именно по этой причине делегация не в состоянии уточнить, какова религия различных групп рома страны. Религия также не указывается и в удостоверениях личн</w:t>
      </w:r>
      <w:r w:rsidRPr="002E5247">
        <w:t>о</w:t>
      </w:r>
      <w:r w:rsidRPr="002E5247">
        <w:t>сти.</w:t>
      </w:r>
    </w:p>
    <w:p w:rsidR="002E5247" w:rsidRDefault="002E5247" w:rsidP="002E5247">
      <w:pPr>
        <w:pStyle w:val="SingleTxtGR"/>
      </w:pPr>
      <w:r w:rsidRPr="002E5247">
        <w:t>27.</w:t>
      </w:r>
      <w:r w:rsidRPr="002E5247">
        <w:tab/>
        <w:t>В рамках программы ипотечного кредитования греческих рома 9 000 кр</w:t>
      </w:r>
      <w:r w:rsidRPr="002E5247">
        <w:t>е</w:t>
      </w:r>
      <w:r w:rsidRPr="002E5247">
        <w:t>дитов по 60 000 евро к</w:t>
      </w:r>
      <w:r w:rsidRPr="002E5247">
        <w:t>а</w:t>
      </w:r>
      <w:r w:rsidRPr="002E5247">
        <w:t>ждый, финансирование которых обеспечивается за счет государственного бюджета, были предоставлены семьям греческих рома на в</w:t>
      </w:r>
      <w:r w:rsidRPr="002E5247">
        <w:t>ы</w:t>
      </w:r>
      <w:r w:rsidRPr="002E5247">
        <w:t>годных для погашения условиях: 80% процентов по кредиту получателей су</w:t>
      </w:r>
      <w:r w:rsidRPr="002E5247">
        <w:t>б</w:t>
      </w:r>
      <w:r w:rsidRPr="002E5247">
        <w:t>сидируется государством и погашение кредита может происходить в течение двадцати двух лет. Греческое правительство рассматривает возможности введ</w:t>
      </w:r>
      <w:r w:rsidRPr="002E5247">
        <w:t>е</w:t>
      </w:r>
      <w:r w:rsidRPr="002E5247">
        <w:t>ния новых позитивных мер для погашения этих кредитов.</w:t>
      </w:r>
    </w:p>
    <w:p w:rsidR="002E5247" w:rsidRDefault="002E5247" w:rsidP="002E5247">
      <w:pPr>
        <w:pStyle w:val="SingleTxtGR"/>
      </w:pPr>
      <w:r w:rsidRPr="002E5247">
        <w:t>28.</w:t>
      </w:r>
      <w:r w:rsidRPr="002E5247">
        <w:tab/>
        <w:t>Интеграция рома в общество является чрезвычайно сложной и многоме</w:t>
      </w:r>
      <w:r w:rsidRPr="002E5247">
        <w:t>р</w:t>
      </w:r>
      <w:r w:rsidRPr="002E5247">
        <w:t>ной проблемой, общей для всех европейских стран, в которых проживает нас</w:t>
      </w:r>
      <w:r w:rsidRPr="002E5247">
        <w:t>е</w:t>
      </w:r>
      <w:r w:rsidRPr="002E5247">
        <w:t>ление рома. Эта проблема имеет важный социальный аспект, который власти принимают во внимание при разработке и осуществлении политики с</w:t>
      </w:r>
      <w:r w:rsidRPr="002E5247">
        <w:t>о</w:t>
      </w:r>
      <w:r w:rsidRPr="002E5247">
        <w:t>циальной интеграции. Греческое правительство не намерено пренебрегать этим вопросом и уделяет ему все внимание, которого он заслуживает.</w:t>
      </w:r>
    </w:p>
    <w:p w:rsidR="002E5247" w:rsidRDefault="002E5247" w:rsidP="002E5247">
      <w:pPr>
        <w:pStyle w:val="SingleTxtGR"/>
      </w:pPr>
      <w:r w:rsidRPr="002E5247">
        <w:t>29.</w:t>
      </w:r>
      <w:r w:rsidRPr="002E5247">
        <w:tab/>
      </w:r>
      <w:r w:rsidRPr="00EE1FEC">
        <w:rPr>
          <w:b/>
        </w:rPr>
        <w:t>Г-н Карагеоргос</w:t>
      </w:r>
      <w:r w:rsidRPr="00EE1FEC">
        <w:t xml:space="preserve"> </w:t>
      </w:r>
      <w:r w:rsidRPr="002E5247">
        <w:t>(Греция) говорит, что статья 81 Закона № 3386/2005 предусматривает создание мест содержания иностранцев, подлежащих высы</w:t>
      </w:r>
      <w:r w:rsidRPr="002E5247">
        <w:t>л</w:t>
      </w:r>
      <w:r w:rsidRPr="002E5247">
        <w:t>ке. В</w:t>
      </w:r>
      <w:r w:rsidR="00EE1FEC">
        <w:t xml:space="preserve"> период</w:t>
      </w:r>
      <w:r w:rsidRPr="002E5247">
        <w:t xml:space="preserve"> такого содержания, котор</w:t>
      </w:r>
      <w:r w:rsidR="00EE1FEC">
        <w:t>ый</w:t>
      </w:r>
      <w:r w:rsidRPr="002E5247">
        <w:t xml:space="preserve"> не может превышать трех месяцев, они не подвергаются никакой дискриминации и их основные права соблюдаю</w:t>
      </w:r>
      <w:r w:rsidRPr="002E5247">
        <w:t>т</w:t>
      </w:r>
      <w:r w:rsidRPr="002E5247">
        <w:t>ся. Греческая полиция, несущая ответственность за управление этими местами содержания, сотрудничает в этом вопросе с местными муниципальными обр</w:t>
      </w:r>
      <w:r w:rsidRPr="002E5247">
        <w:t>а</w:t>
      </w:r>
      <w:r w:rsidRPr="002E5247">
        <w:t>зованиями, неправительственными организациями (НПО) и Управлением Ве</w:t>
      </w:r>
      <w:r w:rsidRPr="002E5247">
        <w:t>р</w:t>
      </w:r>
      <w:r w:rsidRPr="002E5247">
        <w:t>ховного комиссара по делам беженцев (УВКБ) в целях улучшения условий их жизни. Вместе с тем, в связи с массовым и ежедневным притоком нелегальных иммигрантов из третьих стран, стремящихся обосноваться в одной из стран Е</w:t>
      </w:r>
      <w:r w:rsidRPr="002E5247">
        <w:t>в</w:t>
      </w:r>
      <w:r w:rsidRPr="002E5247">
        <w:t>ропейского Союза, настоящей проблемой является не</w:t>
      </w:r>
      <w:r w:rsidR="00EE1FEC">
        <w:t>хватка</w:t>
      </w:r>
      <w:r w:rsidRPr="002E5247">
        <w:t xml:space="preserve"> подобных це</w:t>
      </w:r>
      <w:r w:rsidRPr="002E5247">
        <w:t>н</w:t>
      </w:r>
      <w:r w:rsidRPr="002E5247">
        <w:t xml:space="preserve">тров. Для решения этой насущной проблемы греческое правительство ввело в </w:t>
      </w:r>
      <w:r w:rsidR="00EE1FEC">
        <w:t>стро</w:t>
      </w:r>
      <w:r w:rsidR="00EE1FEC">
        <w:t>й</w:t>
      </w:r>
      <w:r w:rsidRPr="002E5247">
        <w:t xml:space="preserve"> в марте 2004 года новые центры для нелегальных иммигрантов, отв</w:t>
      </w:r>
      <w:r w:rsidRPr="002E5247">
        <w:t>е</w:t>
      </w:r>
      <w:r w:rsidRPr="002E5247">
        <w:t>чающие стандартам УВКБ, в том числе на острове Самос (где находится центр вмест</w:t>
      </w:r>
      <w:r w:rsidRPr="002E5247">
        <w:t>и</w:t>
      </w:r>
      <w:r w:rsidRPr="002E5247">
        <w:t>мостью до 300 человек) и в Эвросе (в комплексе которого могут быть размещ</w:t>
      </w:r>
      <w:r w:rsidRPr="002E5247">
        <w:t>е</w:t>
      </w:r>
      <w:r w:rsidRPr="002E5247">
        <w:t xml:space="preserve">ны до 500 человек), потратив на это в целом 1,5 миллиона евро. Другие центры </w:t>
      </w:r>
      <w:r w:rsidR="00EE1FEC">
        <w:t>планируется создать в</w:t>
      </w:r>
      <w:r w:rsidRPr="002E5247">
        <w:t xml:space="preserve"> префектурах Аттика, Ахея, Кав</w:t>
      </w:r>
      <w:r w:rsidRPr="002E5247">
        <w:t>а</w:t>
      </w:r>
      <w:r w:rsidRPr="002E5247">
        <w:t xml:space="preserve">ла и Додеканес, а также на острове Крит. Все расходы, связанные с </w:t>
      </w:r>
      <w:r w:rsidR="00EE1FEC">
        <w:t>содержанием</w:t>
      </w:r>
      <w:r w:rsidRPr="002E5247">
        <w:t xml:space="preserve"> нелегальных имм</w:t>
      </w:r>
      <w:r w:rsidRPr="002E5247">
        <w:t>и</w:t>
      </w:r>
      <w:r w:rsidRPr="002E5247">
        <w:t xml:space="preserve">грантов, оплачиваются Министерством внутренних дел. Кроме того, в апреле 2008 года в пригороде Афин Амигдалеза был </w:t>
      </w:r>
      <w:r w:rsidR="006D0EB0">
        <w:t>построен</w:t>
      </w:r>
      <w:r w:rsidRPr="002E5247">
        <w:t xml:space="preserve"> центр вместимостью 54</w:t>
      </w:r>
      <w:r w:rsidR="006D0EB0">
        <w:t> </w:t>
      </w:r>
      <w:r w:rsidRPr="002E5247">
        <w:t>человека, предназначенный для размещения несовершеннолетних. Он об</w:t>
      </w:r>
      <w:r w:rsidRPr="002E5247">
        <w:t>о</w:t>
      </w:r>
      <w:r w:rsidRPr="002E5247">
        <w:t>рудован компьютерным залом, футбольным полем и библиотекой, предлагает учебные курсы и предоставляет медицинские услуги. На протяжении после</w:t>
      </w:r>
      <w:r w:rsidRPr="002E5247">
        <w:t>д</w:t>
      </w:r>
      <w:r w:rsidRPr="002E5247">
        <w:t>них четырех лет Министерство внутренних дел выделило более 10 миллионов евро для обеспечения нелегальных иммигрантов, в том числе 3 миллиона на их п</w:t>
      </w:r>
      <w:r w:rsidRPr="002E5247">
        <w:t>и</w:t>
      </w:r>
      <w:r w:rsidRPr="002E5247">
        <w:t>тание и размещение. В 2005 году оно уже приняло решение инвестировать 8 миллионов евро, чтобы улучшить условия жизни в местах соде</w:t>
      </w:r>
      <w:r w:rsidRPr="002E5247">
        <w:t>р</w:t>
      </w:r>
      <w:r w:rsidRPr="002E5247">
        <w:t>жания.</w:t>
      </w:r>
    </w:p>
    <w:p w:rsidR="002E5247" w:rsidRDefault="002E5247" w:rsidP="002E5247">
      <w:pPr>
        <w:pStyle w:val="SingleTxtGR"/>
      </w:pPr>
      <w:r w:rsidRPr="002E5247">
        <w:t>30.</w:t>
      </w:r>
      <w:r w:rsidRPr="002E5247">
        <w:tab/>
        <w:t>В рамках трансграничного сотрудничества в целях предупреждения нел</w:t>
      </w:r>
      <w:r w:rsidRPr="002E5247">
        <w:t>е</w:t>
      </w:r>
      <w:r w:rsidRPr="002E5247">
        <w:t>гальной иммиграции Министерство внутренних дел / штаб-квартира греческой полиции также приняло участие в финансировании программ Европейской К</w:t>
      </w:r>
      <w:r w:rsidRPr="002E5247">
        <w:t>о</w:t>
      </w:r>
      <w:r w:rsidRPr="002E5247">
        <w:t>миссии ИНТЕРРЕГ II и ИНТЕРРЕГ III, выделив на них 10 миллионов и 31 ми</w:t>
      </w:r>
      <w:r w:rsidRPr="002E5247">
        <w:t>л</w:t>
      </w:r>
      <w:r w:rsidRPr="002E5247">
        <w:t>лион евро соответственно. Эти средства, в частности, позволили приобрести инфракрасные кам</w:t>
      </w:r>
      <w:r w:rsidRPr="002E5247">
        <w:t>е</w:t>
      </w:r>
      <w:r w:rsidRPr="002E5247">
        <w:t>ры и вертолеты для сотрудников пограничных служб.</w:t>
      </w:r>
    </w:p>
    <w:p w:rsidR="002E5247" w:rsidRDefault="002E5247" w:rsidP="002E5247">
      <w:pPr>
        <w:pStyle w:val="SingleTxtGR"/>
      </w:pPr>
      <w:r w:rsidRPr="002E5247">
        <w:t>31.</w:t>
      </w:r>
      <w:r w:rsidRPr="002E5247">
        <w:tab/>
        <w:t>В 2008 году количество нелегальных иммигрантов составило 146 000 ч</w:t>
      </w:r>
      <w:r w:rsidRPr="002E5247">
        <w:t>е</w:t>
      </w:r>
      <w:r w:rsidRPr="002E5247">
        <w:t xml:space="preserve">ловек, в том числе 11 600 детей и 1 423 женщины. В первой половине 2009 года </w:t>
      </w:r>
      <w:r w:rsidR="006D0EB0">
        <w:t>были задержаны</w:t>
      </w:r>
      <w:r w:rsidRPr="002E5247">
        <w:t xml:space="preserve"> 50 000 нелегальных иммигрантов. Прием несопровождаемых несовершеннолетних лиц регулируется статьей 19 президен</w:t>
      </w:r>
      <w:r w:rsidRPr="002E5247">
        <w:t>т</w:t>
      </w:r>
      <w:r w:rsidRPr="002E5247">
        <w:t>ского указа №</w:t>
      </w:r>
      <w:r w:rsidR="006D0EB0">
        <w:t> </w:t>
      </w:r>
      <w:r w:rsidRPr="002E5247">
        <w:t xml:space="preserve">220/2007, которым была </w:t>
      </w:r>
      <w:r w:rsidR="006D0EB0">
        <w:t>инкорпорирована</w:t>
      </w:r>
      <w:r w:rsidRPr="002E5247">
        <w:t xml:space="preserve"> в греческое национальное закон</w:t>
      </w:r>
      <w:r w:rsidRPr="002E5247">
        <w:t>о</w:t>
      </w:r>
      <w:r w:rsidRPr="002E5247">
        <w:t>дательство директива 2003/9/CE Совета Европейского Союза от 27 января 2003, устанавливающая минимальные стандарты приема просителей убежища. Пр</w:t>
      </w:r>
      <w:r w:rsidRPr="002E5247">
        <w:t>о</w:t>
      </w:r>
      <w:r w:rsidRPr="002E5247">
        <w:t>курор по делам несовершеннолетних, который информируется о присутствии на территории всех несопровождаемых несовершеннолетних лиц, независимо от того, являются они просителями убежища или нет, следит за тем, чтобы ка</w:t>
      </w:r>
      <w:r w:rsidRPr="002E5247">
        <w:t>ж</w:t>
      </w:r>
      <w:r w:rsidRPr="002E5247">
        <w:t>дое н</w:t>
      </w:r>
      <w:r w:rsidRPr="002E5247">
        <w:t>е</w:t>
      </w:r>
      <w:r w:rsidRPr="002E5247">
        <w:t>сопровождаемое несовершеннолетнее лицо получало адекватную защиту и было надлежащим образом представлено специальным комиссаром. С моме</w:t>
      </w:r>
      <w:r w:rsidRPr="002E5247">
        <w:t>н</w:t>
      </w:r>
      <w:r w:rsidRPr="002E5247">
        <w:t>та подачи несовершеннолетним лицом ходатайства о предоставлении убежища соответствующие власти обязаны обеспечить его помещение в центр, присп</w:t>
      </w:r>
      <w:r w:rsidRPr="002E5247">
        <w:t>о</w:t>
      </w:r>
      <w:r w:rsidRPr="002E5247">
        <w:t>собленный для пребывания несовершеннолетних лиц, чтобы защитить его от торговли людьми и эксплуатации, проследить за тем, чтобы члены одной семьи были размещены в тех же помещениях и по возможности найти членов семьи этого несовершеннолетнего лица. Персонал, работающий в этих центрах, об</w:t>
      </w:r>
      <w:r w:rsidRPr="002E5247">
        <w:t>я</w:t>
      </w:r>
      <w:r w:rsidRPr="002E5247">
        <w:t>зан не раскрывать известную им информацию для обеспечения уважения к ч</w:t>
      </w:r>
      <w:r w:rsidRPr="002E5247">
        <w:t>а</w:t>
      </w:r>
      <w:r w:rsidRPr="002E5247">
        <w:t>стной жизни несовершеннолетнего лица, а также безопасности его самого и его родственников, некоторые из которых все еще проживают в стране его прои</w:t>
      </w:r>
      <w:r w:rsidRPr="002E5247">
        <w:t>с</w:t>
      </w:r>
      <w:r w:rsidRPr="002E5247">
        <w:t xml:space="preserve">хождения. Рассмотрение ходатайств о предоставлении убежища производится в соответствии с </w:t>
      </w:r>
      <w:r w:rsidR="006D0EB0">
        <w:t>действующими</w:t>
      </w:r>
      <w:r w:rsidRPr="002E5247">
        <w:t xml:space="preserve"> международными нормами и греческими зак</w:t>
      </w:r>
      <w:r w:rsidRPr="002E5247">
        <w:t>о</w:t>
      </w:r>
      <w:r w:rsidRPr="002E5247">
        <w:t>нами.</w:t>
      </w:r>
    </w:p>
    <w:p w:rsidR="002E5247" w:rsidRDefault="002E5247" w:rsidP="002E5247">
      <w:pPr>
        <w:pStyle w:val="SingleTxtGR"/>
      </w:pPr>
      <w:r w:rsidRPr="002E5247">
        <w:t>32.</w:t>
      </w:r>
      <w:r w:rsidRPr="002E5247">
        <w:tab/>
        <w:t>Несовершеннолетние лица в местах содержания содержатся отдельно от взрослых до тех пор, п</w:t>
      </w:r>
      <w:r w:rsidRPr="002E5247">
        <w:t>о</w:t>
      </w:r>
      <w:r w:rsidRPr="002E5247">
        <w:t>ка сотрудники полиции смогут определить их возраст. В течение всей процедуры рассмотрения ходата</w:t>
      </w:r>
      <w:r w:rsidRPr="002E5247">
        <w:t>й</w:t>
      </w:r>
      <w:r w:rsidRPr="002E5247">
        <w:t>ства о предоставлении убежища несовершеннолетним обеспечиваются благоприятные условия, в том числе у</w:t>
      </w:r>
      <w:r w:rsidRPr="002E5247">
        <w:t>с</w:t>
      </w:r>
      <w:r w:rsidRPr="002E5247">
        <w:t>луги здравоохранения и услуги переводчика на их родной язык или на язык, к</w:t>
      </w:r>
      <w:r w:rsidRPr="002E5247">
        <w:t>о</w:t>
      </w:r>
      <w:r w:rsidRPr="002E5247">
        <w:t>торый они пон</w:t>
      </w:r>
      <w:r w:rsidRPr="002E5247">
        <w:t>и</w:t>
      </w:r>
      <w:r w:rsidRPr="002E5247">
        <w:t>мают. Были также разработаны руководящие принципы для служб полиции, чтобы они знали, как ок</w:t>
      </w:r>
      <w:r w:rsidRPr="002E5247">
        <w:t>а</w:t>
      </w:r>
      <w:r w:rsidRPr="002E5247">
        <w:t>зывать помощь НПО, занимающимся предоставлением правовой и социально-психологической поддержки несове</w:t>
      </w:r>
      <w:r w:rsidRPr="002E5247">
        <w:t>р</w:t>
      </w:r>
      <w:r w:rsidRPr="002E5247">
        <w:t>шеннолетним. Деликатный вопрос о несопровождаемых несовершеннолетних лицах попадает не только в сферу ответственности полиции; это объясняет, п</w:t>
      </w:r>
      <w:r w:rsidRPr="002E5247">
        <w:t>о</w:t>
      </w:r>
      <w:r w:rsidRPr="002E5247">
        <w:t xml:space="preserve">чему различные органы, такие как судебные </w:t>
      </w:r>
      <w:r w:rsidR="006D0EB0">
        <w:t>инстанции</w:t>
      </w:r>
      <w:r w:rsidRPr="002E5247">
        <w:t>, Министерство здрав</w:t>
      </w:r>
      <w:r w:rsidRPr="002E5247">
        <w:t>о</w:t>
      </w:r>
      <w:r w:rsidRPr="002E5247">
        <w:t>охранения и социальной взаимопомощи, службы Министерства внутренних дел, Министерств</w:t>
      </w:r>
      <w:r w:rsidR="006D0EB0">
        <w:t>а</w:t>
      </w:r>
      <w:r w:rsidRPr="002E5247">
        <w:t xml:space="preserve"> образования или Министерств</w:t>
      </w:r>
      <w:r w:rsidR="006D0EB0">
        <w:t>а</w:t>
      </w:r>
      <w:r w:rsidRPr="002E5247">
        <w:t xml:space="preserve"> юстиции на том или ином этапе принимают участие в процедуре предоставления убежища.</w:t>
      </w:r>
    </w:p>
    <w:p w:rsidR="002E5247" w:rsidRDefault="002E5247" w:rsidP="002E5247">
      <w:pPr>
        <w:pStyle w:val="SingleTxtGR"/>
      </w:pPr>
      <w:r w:rsidRPr="002E5247">
        <w:t>33.</w:t>
      </w:r>
      <w:r w:rsidRPr="002E5247">
        <w:tab/>
        <w:t>Любое нарушение основных прав иммигрантов со стороны представит</w:t>
      </w:r>
      <w:r w:rsidRPr="002E5247">
        <w:t>е</w:t>
      </w:r>
      <w:r w:rsidRPr="002E5247">
        <w:t>лей сил охраны порядка приводит к возбуждению расследования в соответствии с дисциплинарным уставом полиции, носящим название "Дисциплинарный к</w:t>
      </w:r>
      <w:r w:rsidRPr="002E5247">
        <w:t>о</w:t>
      </w:r>
      <w:r w:rsidRPr="002E5247">
        <w:t>декс сил полиции". Действительно, эти процедуры приносят результат медле</w:t>
      </w:r>
      <w:r w:rsidRPr="002E5247">
        <w:t>н</w:t>
      </w:r>
      <w:r w:rsidRPr="002E5247">
        <w:t>но, в связи с чем мож</w:t>
      </w:r>
      <w:r w:rsidR="005758A7">
        <w:t>ет создаться впечатление</w:t>
      </w:r>
      <w:r w:rsidRPr="002E5247">
        <w:t xml:space="preserve">, что начальство лиц, </w:t>
      </w:r>
      <w:r w:rsidR="005758A7">
        <w:t>подозрева</w:t>
      </w:r>
      <w:r w:rsidR="005758A7">
        <w:t>е</w:t>
      </w:r>
      <w:r w:rsidR="005758A7">
        <w:t>мых в совершении таких актов</w:t>
      </w:r>
      <w:r w:rsidRPr="002E5247">
        <w:t>, стремится "прикрыть" их. Однако это не так: кажущееся промедление является лишь следствием стремления обеспечить и право на защиту, проводя тщател</w:t>
      </w:r>
      <w:r w:rsidRPr="002E5247">
        <w:t>ь</w:t>
      </w:r>
      <w:r w:rsidRPr="002E5247">
        <w:t>ное расследование для установления фактов. После того, как факты подтверждены и ответственность за них установлена, виновные сотрудники подвергаются наказанию и дисциплинарным санкциям. Ни в какой ситуации Министерство внутренних дел не допускает со стороны сил охраны порядка расистского или ксенофобского поведения или ненадлеж</w:t>
      </w:r>
      <w:r w:rsidRPr="002E5247">
        <w:t>а</w:t>
      </w:r>
      <w:r w:rsidRPr="002E5247">
        <w:t>щего отношения к одной или н</w:t>
      </w:r>
      <w:r w:rsidRPr="002E5247">
        <w:t>е</w:t>
      </w:r>
      <w:r w:rsidRPr="002E5247">
        <w:t>скольким группам граждан, таким как рома. Что касается случаев, переданных на рассмотрение в Европейский суд правосудия, соответствующие сотрудники полиции не были виновны в какой-либо дискр</w:t>
      </w:r>
      <w:r w:rsidRPr="002E5247">
        <w:t>и</w:t>
      </w:r>
      <w:r w:rsidRPr="002E5247">
        <w:t>минации по признакам расы: они действовали так, как ожидается от них при исполнении их обязанностей, и этническое происхождение или принадле</w:t>
      </w:r>
      <w:r w:rsidRPr="002E5247">
        <w:t>ж</w:t>
      </w:r>
      <w:r w:rsidRPr="002E5247">
        <w:t>ность к уязвимой группе соответствующих лиц никак не влияли на их повед</w:t>
      </w:r>
      <w:r w:rsidRPr="002E5247">
        <w:t>е</w:t>
      </w:r>
      <w:r w:rsidRPr="002E5247">
        <w:t>ние.</w:t>
      </w:r>
    </w:p>
    <w:p w:rsidR="002E5247" w:rsidRDefault="002E5247" w:rsidP="002E5247">
      <w:pPr>
        <w:pStyle w:val="SingleTxtGR"/>
      </w:pPr>
      <w:r w:rsidRPr="002E5247">
        <w:t>34.</w:t>
      </w:r>
      <w:r w:rsidRPr="002E5247">
        <w:tab/>
      </w:r>
      <w:r w:rsidRPr="005758A7">
        <w:rPr>
          <w:b/>
        </w:rPr>
        <w:t>Г-н Кастанас</w:t>
      </w:r>
      <w:r w:rsidRPr="002E5247">
        <w:t xml:space="preserve"> (Греция) говорит, что Национальная комиссия по правам человека подготовила разнообразные доклады, выпустила многочисленные з</w:t>
      </w:r>
      <w:r w:rsidRPr="002E5247">
        <w:t>а</w:t>
      </w:r>
      <w:r w:rsidRPr="002E5247">
        <w:t>ключения и рекомендации по целому ряду вопросов, интересующих Комитет, в том числе весьма полные доклады о положении рома, антидискриминацио</w:t>
      </w:r>
      <w:r w:rsidRPr="002E5247">
        <w:t>н</w:t>
      </w:r>
      <w:r w:rsidRPr="002E5247">
        <w:t>ном законодательстве и законодательных рамках защиты беженцев и просителей убежища. В частности, ее комментарии по шестнадцатому - девятнадцатому п</w:t>
      </w:r>
      <w:r w:rsidRPr="002E5247">
        <w:t>е</w:t>
      </w:r>
      <w:r w:rsidRPr="002E5247">
        <w:t>риодическим докладам Греции позволили соответствующим властям критич</w:t>
      </w:r>
      <w:r w:rsidRPr="002E5247">
        <w:t>е</w:t>
      </w:r>
      <w:r w:rsidRPr="002E5247">
        <w:t>ски проанализировать меры, принятые ими в различных областях с целью ос</w:t>
      </w:r>
      <w:r w:rsidRPr="002E5247">
        <w:t>у</w:t>
      </w:r>
      <w:r w:rsidRPr="002E5247">
        <w:t>ществления Конвенции. Национальная комиссия по правам человека также чрезвычайно активно действует в сфере образования в области прав человека и часто доводит конструктивную критику до сведения соответствующих органов, принимающих ее во внимание.</w:t>
      </w:r>
    </w:p>
    <w:p w:rsidR="002E5247" w:rsidRDefault="002E5247" w:rsidP="002E5247">
      <w:pPr>
        <w:pStyle w:val="SingleTxtGR"/>
      </w:pPr>
      <w:r w:rsidRPr="002E5247">
        <w:t>35.</w:t>
      </w:r>
      <w:r w:rsidRPr="002E5247">
        <w:tab/>
      </w:r>
      <w:r w:rsidRPr="005758A7">
        <w:rPr>
          <w:b/>
        </w:rPr>
        <w:t>Г-жа Телалян</w:t>
      </w:r>
      <w:r w:rsidRPr="002E5247">
        <w:t xml:space="preserve"> (Греция) говорит, что албанцы, проживающие на террит</w:t>
      </w:r>
      <w:r w:rsidRPr="002E5247">
        <w:t>о</w:t>
      </w:r>
      <w:r w:rsidRPr="002E5247">
        <w:t>рии</w:t>
      </w:r>
      <w:r w:rsidR="005758A7">
        <w:t xml:space="preserve"> страны</w:t>
      </w:r>
      <w:r w:rsidRPr="002E5247">
        <w:t>, являются либо полноправными жителями, либо сезонными рабо</w:t>
      </w:r>
      <w:r w:rsidRPr="002E5247">
        <w:t>т</w:t>
      </w:r>
      <w:r w:rsidRPr="002E5247">
        <w:t>никами, обладающими трудовым договором, и поэтому рассматриваются не как меньшинства, но как трудящиеся-мигранты. Все они обладают основными пр</w:t>
      </w:r>
      <w:r w:rsidRPr="002E5247">
        <w:t>а</w:t>
      </w:r>
      <w:r w:rsidRPr="002E5247">
        <w:t>вами, как и другие лица, проживающие в Греции. Вопрос предоставления ст</w:t>
      </w:r>
      <w:r w:rsidRPr="002E5247">
        <w:t>а</w:t>
      </w:r>
      <w:r w:rsidRPr="002E5247">
        <w:t>туса меньшинства определенной группе никак не связан с ее численностью, но зав</w:t>
      </w:r>
      <w:r w:rsidRPr="002E5247">
        <w:t>и</w:t>
      </w:r>
      <w:r w:rsidRPr="002E5247">
        <w:t>сит от конкретных критериев, в том числе выраженного членами этой группы желания быть признанными в качестве меньшинства. Однако албанцы, прож</w:t>
      </w:r>
      <w:r w:rsidRPr="002E5247">
        <w:t>и</w:t>
      </w:r>
      <w:r w:rsidRPr="002E5247">
        <w:t>вающие в Греции, являются неотъемлемой частью греческого социума на пр</w:t>
      </w:r>
      <w:r w:rsidRPr="002E5247">
        <w:t>о</w:t>
      </w:r>
      <w:r w:rsidRPr="002E5247">
        <w:t>тяжении многих лет и никогда не выражали желания получить такой статус.</w:t>
      </w:r>
    </w:p>
    <w:p w:rsidR="002E5247" w:rsidRDefault="002E5247" w:rsidP="002E5247">
      <w:pPr>
        <w:pStyle w:val="SingleTxtGR"/>
      </w:pPr>
      <w:r w:rsidRPr="002E5247">
        <w:t>36.</w:t>
      </w:r>
      <w:r w:rsidRPr="002E5247">
        <w:tab/>
        <w:t xml:space="preserve">Учитывая, что в Греции применяется </w:t>
      </w:r>
      <w:r w:rsidRPr="002E5247">
        <w:rPr>
          <w:i/>
        </w:rPr>
        <w:t>jus sanguinis</w:t>
      </w:r>
      <w:r w:rsidRPr="002E5247">
        <w:t xml:space="preserve">, а не </w:t>
      </w:r>
      <w:r w:rsidRPr="002E5247">
        <w:rPr>
          <w:i/>
        </w:rPr>
        <w:t>jus soli</w:t>
      </w:r>
      <w:r w:rsidRPr="002E5247">
        <w:t>, дети ин</w:t>
      </w:r>
      <w:r w:rsidRPr="002E5247">
        <w:t>о</w:t>
      </w:r>
      <w:r w:rsidRPr="002E5247">
        <w:t>странцев, родившиеся в Греции, не получают греческое гражданство при ро</w:t>
      </w:r>
      <w:r w:rsidRPr="002E5247">
        <w:t>ж</w:t>
      </w:r>
      <w:r w:rsidRPr="002E5247">
        <w:t>дении и должны пройти процедуру натурализации, если хотят стать греками. Вместе с тем родившиеся в Греции лица, родители которых проживают в стране на законных основаниях, до 18 лет получают долгосрочный вид на жительство и обладают особым статусом, предоставляющим им многочисленные преим</w:t>
      </w:r>
      <w:r w:rsidRPr="002E5247">
        <w:t>у</w:t>
      </w:r>
      <w:r w:rsidRPr="002E5247">
        <w:t>щества.</w:t>
      </w:r>
    </w:p>
    <w:p w:rsidR="002E5247" w:rsidRDefault="002E5247" w:rsidP="002E5247">
      <w:pPr>
        <w:pStyle w:val="SingleTxtGR"/>
      </w:pPr>
      <w:r w:rsidRPr="002E5247">
        <w:t>37.</w:t>
      </w:r>
      <w:r w:rsidRPr="002E5247">
        <w:tab/>
        <w:t>Для удовлетворения религиозных потребностей мусульман, прожива</w:t>
      </w:r>
      <w:r w:rsidRPr="002E5247">
        <w:t>ю</w:t>
      </w:r>
      <w:r w:rsidRPr="002E5247">
        <w:t>щих в Аттике, Законом № 3512/2006 предусматривается строительство мечети в Афинах, которое будет финансироваться из государственных средств. По пр</w:t>
      </w:r>
      <w:r w:rsidRPr="002E5247">
        <w:t>и</w:t>
      </w:r>
      <w:r w:rsidRPr="002E5247">
        <w:t>чинам как технического, так и финансового характера проект был отложен, о</w:t>
      </w:r>
      <w:r w:rsidRPr="002E5247">
        <w:t>д</w:t>
      </w:r>
      <w:r w:rsidRPr="002E5247">
        <w:t>нако должен возобновиться в ближайшее время. Аналогичным образом ра</w:t>
      </w:r>
      <w:r w:rsidRPr="002E5247">
        <w:t>с</w:t>
      </w:r>
      <w:r w:rsidRPr="002E5247">
        <w:t>сматривается возможность строительства мусульманского кладбища, в особе</w:t>
      </w:r>
      <w:r w:rsidRPr="002E5247">
        <w:t>н</w:t>
      </w:r>
      <w:r w:rsidRPr="002E5247">
        <w:t>ности после того, как греческая православная церковь пожертвовала с этой ц</w:t>
      </w:r>
      <w:r w:rsidRPr="002E5247">
        <w:t>е</w:t>
      </w:r>
      <w:r w:rsidRPr="002E5247">
        <w:t>лью земельный участок недалеко от Афин. Также и в этом случае началу раб</w:t>
      </w:r>
      <w:r w:rsidRPr="002E5247">
        <w:t>о</w:t>
      </w:r>
      <w:r w:rsidRPr="002E5247">
        <w:t>ты препятствуют технические трудности.</w:t>
      </w:r>
    </w:p>
    <w:p w:rsidR="002E5247" w:rsidRDefault="002E5247" w:rsidP="002E5247">
      <w:pPr>
        <w:pStyle w:val="SingleTxtGR"/>
      </w:pPr>
      <w:r w:rsidRPr="002E5247">
        <w:t>38.</w:t>
      </w:r>
      <w:r w:rsidRPr="002E5247">
        <w:tab/>
      </w:r>
      <w:r w:rsidRPr="005758A7">
        <w:rPr>
          <w:b/>
        </w:rPr>
        <w:t>Г-н Линдгрен Алвис</w:t>
      </w:r>
      <w:r w:rsidRPr="002E5247">
        <w:t xml:space="preserve"> всегда полагал, что македонцы являются славянами и признают себя таковыми. Он спрашивает, в связи с делом </w:t>
      </w:r>
      <w:r w:rsidRPr="002E5247">
        <w:rPr>
          <w:i/>
        </w:rPr>
        <w:t>Сидиропулос и др</w:t>
      </w:r>
      <w:r w:rsidRPr="002E5247">
        <w:rPr>
          <w:i/>
        </w:rPr>
        <w:t>у</w:t>
      </w:r>
      <w:r w:rsidRPr="002E5247">
        <w:rPr>
          <w:i/>
        </w:rPr>
        <w:t>гие против Греции</w:t>
      </w:r>
      <w:r w:rsidRPr="002E5247">
        <w:t>, рассматривающемся в Европейском суде по правам челов</w:t>
      </w:r>
      <w:r w:rsidRPr="002E5247">
        <w:t>е</w:t>
      </w:r>
      <w:r w:rsidRPr="002E5247">
        <w:t>ка, встретило бы лучший прием другое название культурного центра, т</w:t>
      </w:r>
      <w:r w:rsidRPr="002E5247">
        <w:t>а</w:t>
      </w:r>
      <w:r w:rsidRPr="002E5247">
        <w:t xml:space="preserve">кое как "Дом </w:t>
      </w:r>
      <w:r w:rsidRPr="002E5247">
        <w:rPr>
          <w:u w:val="single"/>
        </w:rPr>
        <w:t>славянской</w:t>
      </w:r>
      <w:r w:rsidRPr="002E5247">
        <w:t xml:space="preserve"> македонской культуры".</w:t>
      </w:r>
    </w:p>
    <w:p w:rsidR="002E5247" w:rsidRDefault="002E5247" w:rsidP="002E5247">
      <w:pPr>
        <w:pStyle w:val="SingleTxtGR"/>
      </w:pPr>
      <w:r w:rsidRPr="002E5247">
        <w:t>39.</w:t>
      </w:r>
      <w:r w:rsidRPr="002E5247">
        <w:tab/>
      </w:r>
      <w:r w:rsidRPr="005758A7">
        <w:rPr>
          <w:b/>
        </w:rPr>
        <w:t>Г-жа Телалян</w:t>
      </w:r>
      <w:r w:rsidRPr="002E5247">
        <w:t xml:space="preserve"> (Греция) не может ответить от имени македонцев славя</w:t>
      </w:r>
      <w:r w:rsidRPr="002E5247">
        <w:t>н</w:t>
      </w:r>
      <w:r w:rsidRPr="002E5247">
        <w:t>ского происхождения, как бы они отнеслись к идее учреждения, имеющего св</w:t>
      </w:r>
      <w:r w:rsidRPr="002E5247">
        <w:t>о</w:t>
      </w:r>
      <w:r w:rsidRPr="002E5247">
        <w:t>ей целью поощрение их славянской культуры, учитывая, что они не стремятся отстаивать свое право на славянское происхождение. Действительно, в о</w:t>
      </w:r>
      <w:r w:rsidRPr="002E5247">
        <w:t>т</w:t>
      </w:r>
      <w:r w:rsidRPr="002E5247">
        <w:t>личие от бывших лидеров бывшей югославской Республики Македония, без каких-либо проблем признававших свое славянское происхождение, небольшая гру</w:t>
      </w:r>
      <w:r w:rsidRPr="002E5247">
        <w:t>п</w:t>
      </w:r>
      <w:r w:rsidRPr="002E5247">
        <w:t>па людей, живущих в Греции, отвергает термин "македонские славяне" и лишь усугубляет напряженность в отношениях между собой и 2,5 миллиона греков, которые на протяжении многих столетий считают себя македонцами, исходя из регионального контекста. Всем известно, что на Балканах не было македонск</w:t>
      </w:r>
      <w:r w:rsidRPr="002E5247">
        <w:t>о</w:t>
      </w:r>
      <w:r w:rsidRPr="002E5247">
        <w:t>го меньшинства как такового. Г-жа Телалян объясняет, что речь идет не о пр</w:t>
      </w:r>
      <w:r w:rsidRPr="002E5247">
        <w:t>о</w:t>
      </w:r>
      <w:r w:rsidRPr="002E5247">
        <w:t>блеме признания того или иного меньшинства, но просто об избежании напр</w:t>
      </w:r>
      <w:r w:rsidRPr="002E5247">
        <w:t>я</w:t>
      </w:r>
      <w:r w:rsidRPr="002E5247">
        <w:t>женности в отношениях между общинами, в частности в Балканском регионе. Совет Безопасности ООН сам призывал заинтересованные стороны решить эту проблему, являющуюся по с</w:t>
      </w:r>
      <w:r w:rsidRPr="002E5247">
        <w:t>у</w:t>
      </w:r>
      <w:r w:rsidRPr="002E5247">
        <w:t>ществу терминологической.</w:t>
      </w:r>
    </w:p>
    <w:p w:rsidR="002E5247" w:rsidRDefault="002E5247" w:rsidP="002E5247">
      <w:pPr>
        <w:pStyle w:val="SingleTxtGR"/>
      </w:pPr>
      <w:r w:rsidRPr="002E5247">
        <w:t>40.</w:t>
      </w:r>
      <w:r w:rsidRPr="002E5247">
        <w:tab/>
      </w:r>
      <w:r w:rsidRPr="005758A7">
        <w:rPr>
          <w:b/>
        </w:rPr>
        <w:t>Председатель</w:t>
      </w:r>
      <w:r w:rsidRPr="002E5247">
        <w:t xml:space="preserve"> предлагает членам Комитета задать другие дополнител</w:t>
      </w:r>
      <w:r w:rsidRPr="002E5247">
        <w:t>ь</w:t>
      </w:r>
      <w:r w:rsidRPr="002E5247">
        <w:t>ные вопросы, отмечая при этом, что из-за отсутствия времени греческая дел</w:t>
      </w:r>
      <w:r w:rsidRPr="002E5247">
        <w:t>е</w:t>
      </w:r>
      <w:r w:rsidRPr="002E5247">
        <w:t>гация не сможет ответить на них на текущем заседании. В связи с этим она предлагает делегации позже представить запрошенную информацию в пис</w:t>
      </w:r>
      <w:r w:rsidRPr="002E5247">
        <w:t>ь</w:t>
      </w:r>
      <w:r w:rsidRPr="002E5247">
        <w:t>менной фо</w:t>
      </w:r>
      <w:r w:rsidRPr="002E5247">
        <w:t>р</w:t>
      </w:r>
      <w:r w:rsidRPr="002E5247">
        <w:t>ме или проследить за тем, чтобы она была приведена в следующем периодическом докладе Гр</w:t>
      </w:r>
      <w:r w:rsidRPr="002E5247">
        <w:t>е</w:t>
      </w:r>
      <w:r w:rsidRPr="002E5247">
        <w:t>ции.</w:t>
      </w:r>
    </w:p>
    <w:p w:rsidR="002E5247" w:rsidRDefault="002E5247" w:rsidP="002E5247">
      <w:pPr>
        <w:pStyle w:val="SingleTxtGR"/>
      </w:pPr>
      <w:r w:rsidRPr="002E5247">
        <w:t>41.</w:t>
      </w:r>
      <w:r w:rsidRPr="002E5247">
        <w:tab/>
      </w:r>
      <w:r w:rsidRPr="005758A7">
        <w:rPr>
          <w:b/>
        </w:rPr>
        <w:t>Г-н Проспер</w:t>
      </w:r>
      <w:r w:rsidRPr="002E5247">
        <w:t>, отметив, что вопрос покушений на свободу выражения мнений и подстрекательства к расовой ненависти в первую очередь входит в компетенцию судов, осведомляется, предоставлялась ли уже греческому прав</w:t>
      </w:r>
      <w:r w:rsidRPr="002E5247">
        <w:t>и</w:t>
      </w:r>
      <w:r w:rsidRPr="002E5247">
        <w:t>тельству возможность изложить свою позицию относительно закона о свободе выражения мнений. В случае положительного ответа, ох хотел бы узнать об этой позиции.</w:t>
      </w:r>
    </w:p>
    <w:p w:rsidR="002E5247" w:rsidRDefault="002E5247" w:rsidP="002E5247">
      <w:pPr>
        <w:pStyle w:val="SingleTxtGR"/>
      </w:pPr>
      <w:r w:rsidRPr="002E5247">
        <w:t>42.</w:t>
      </w:r>
      <w:r w:rsidRPr="002E5247">
        <w:tab/>
      </w:r>
      <w:r w:rsidRPr="005758A7">
        <w:rPr>
          <w:b/>
        </w:rPr>
        <w:t>Г-н де Гутт</w:t>
      </w:r>
      <w:r w:rsidRPr="002E5247">
        <w:t xml:space="preserve"> приветствует существование национального антидискрим</w:t>
      </w:r>
      <w:r w:rsidRPr="002E5247">
        <w:t>и</w:t>
      </w:r>
      <w:r w:rsidRPr="002E5247">
        <w:t>национного законодательства от 1975 года и от 2005 года, однако с обеспокое</w:t>
      </w:r>
      <w:r w:rsidRPr="002E5247">
        <w:t>н</w:t>
      </w:r>
      <w:r w:rsidRPr="002E5247">
        <w:t>ностью отмечает, что его применение является весьма ограниченным. Он в</w:t>
      </w:r>
      <w:r w:rsidRPr="002E5247">
        <w:t>ы</w:t>
      </w:r>
      <w:r w:rsidRPr="002E5247">
        <w:t>ражает удивление тем, что греческие власти объясняют это нежеланием судов покушаться на свободу выражения мнений, учитывая, что многие акты р</w:t>
      </w:r>
      <w:r w:rsidRPr="002E5247">
        <w:t>а</w:t>
      </w:r>
      <w:r w:rsidRPr="002E5247">
        <w:t>совой дискриминации и расизма никак не связаны со свободой выражения мн</w:t>
      </w:r>
      <w:r w:rsidRPr="002E5247">
        <w:t>е</w:t>
      </w:r>
      <w:r w:rsidRPr="002E5247">
        <w:t>ний. По его мнению, у ряда жалоб и судебных исков, связанных с расовой дискримин</w:t>
      </w:r>
      <w:r w:rsidRPr="002E5247">
        <w:t>а</w:t>
      </w:r>
      <w:r w:rsidRPr="002E5247">
        <w:t>цией, существуют гораздо более глубокие причины. Он хотел бы, чтобы греч</w:t>
      </w:r>
      <w:r w:rsidRPr="002E5247">
        <w:t>е</w:t>
      </w:r>
      <w:r w:rsidRPr="002E5247">
        <w:t>ское правительство следило за обеспечением эффективности судебного пресл</w:t>
      </w:r>
      <w:r w:rsidRPr="002E5247">
        <w:t>е</w:t>
      </w:r>
      <w:r w:rsidRPr="002E5247">
        <w:t>дования в случаях расовой дискриминации, в частности упростив подачу ж</w:t>
      </w:r>
      <w:r w:rsidRPr="002E5247">
        <w:t>а</w:t>
      </w:r>
      <w:r w:rsidRPr="002E5247">
        <w:t>лоб. Он обращает к государству-участнику общую просьбу вернуться к пробл</w:t>
      </w:r>
      <w:r w:rsidRPr="002E5247">
        <w:t>е</w:t>
      </w:r>
      <w:r w:rsidRPr="002E5247">
        <w:t>ме эффективного применения национального антидискриминационного закон</w:t>
      </w:r>
      <w:r w:rsidRPr="002E5247">
        <w:t>о</w:t>
      </w:r>
      <w:r w:rsidRPr="002E5247">
        <w:t>дательства в своем следующем периодическом докладе.</w:t>
      </w:r>
    </w:p>
    <w:p w:rsidR="002E5247" w:rsidRDefault="002E5247" w:rsidP="002E5247">
      <w:pPr>
        <w:pStyle w:val="SingleTxtGR"/>
      </w:pPr>
      <w:r w:rsidRPr="002E5247">
        <w:t>43.</w:t>
      </w:r>
      <w:r w:rsidRPr="002E5247">
        <w:tab/>
      </w:r>
      <w:r w:rsidRPr="005758A7">
        <w:rPr>
          <w:b/>
        </w:rPr>
        <w:t>Г-н Диакону</w:t>
      </w:r>
      <w:r w:rsidRPr="002E5247">
        <w:t xml:space="preserve"> хотел бы получить разъяснения относительно предоста</w:t>
      </w:r>
      <w:r w:rsidRPr="002E5247">
        <w:t>в</w:t>
      </w:r>
      <w:r w:rsidRPr="002E5247">
        <w:t>ляющихся членам этнических общин возможностей учиться на своем родном языке или изучать этот язык. Он отмечает, напр</w:t>
      </w:r>
      <w:r w:rsidRPr="002E5247">
        <w:t>и</w:t>
      </w:r>
      <w:r w:rsidRPr="002E5247">
        <w:t>мер, что в регионе Фракия, греки турецкого и помацкого происхождения пользуются правом учиться на своем родном языке, в то время как в других районах, другие общины, в час</w:t>
      </w:r>
      <w:r w:rsidRPr="002E5247">
        <w:t>т</w:t>
      </w:r>
      <w:r w:rsidRPr="002E5247">
        <w:t>ности, рома и коренные албанцы, не могут этого делать.</w:t>
      </w:r>
    </w:p>
    <w:p w:rsidR="002E5247" w:rsidRDefault="002E5247" w:rsidP="002E5247">
      <w:pPr>
        <w:pStyle w:val="SingleTxtGR"/>
      </w:pPr>
      <w:r w:rsidRPr="002E5247">
        <w:t>44.</w:t>
      </w:r>
      <w:r w:rsidRPr="002E5247">
        <w:tab/>
      </w:r>
      <w:r w:rsidRPr="005758A7">
        <w:rPr>
          <w:b/>
        </w:rPr>
        <w:t>Г-н Эвомсан</w:t>
      </w:r>
      <w:r w:rsidRPr="002E5247">
        <w:t xml:space="preserve"> просто отмечает, что идея мирового гражданства, столь притягательная для греческой философии, должна поощрять Грецию активиз</w:t>
      </w:r>
      <w:r w:rsidRPr="002E5247">
        <w:t>и</w:t>
      </w:r>
      <w:r w:rsidRPr="002E5247">
        <w:t>ровать усилия по борьбе против расовой дискрим</w:t>
      </w:r>
      <w:r w:rsidRPr="002E5247">
        <w:t>и</w:t>
      </w:r>
      <w:r w:rsidRPr="002E5247">
        <w:t>нации и расизма.</w:t>
      </w:r>
    </w:p>
    <w:p w:rsidR="002E5247" w:rsidRDefault="002E5247" w:rsidP="002E5247">
      <w:pPr>
        <w:pStyle w:val="SingleTxtGR"/>
      </w:pPr>
      <w:r w:rsidRPr="002E5247">
        <w:t>45.</w:t>
      </w:r>
      <w:r w:rsidRPr="002E5247">
        <w:tab/>
      </w:r>
      <w:r w:rsidRPr="00C86CF8">
        <w:rPr>
          <w:b/>
        </w:rPr>
        <w:t>Г-н Петер</w:t>
      </w:r>
      <w:r w:rsidRPr="002E5247">
        <w:t xml:space="preserve"> хотел бы, чтобы государство-участник в своем следующем п</w:t>
      </w:r>
      <w:r w:rsidRPr="002E5247">
        <w:t>е</w:t>
      </w:r>
      <w:r w:rsidRPr="002E5247">
        <w:t>риодическом докладе ве</w:t>
      </w:r>
      <w:r w:rsidRPr="002E5247">
        <w:t>р</w:t>
      </w:r>
      <w:r w:rsidRPr="002E5247">
        <w:t>нулось к двум вопросам: вопросу назначения муфтиев государством, который ставит проблему роли правительства в сфере религии, и вопросу подготовки, предоставляемой сотрудникам полиции в частности для того, чтобы помочь им заботиться о несопровождаемых несовершеннолетних мигрантах.</w:t>
      </w:r>
    </w:p>
    <w:p w:rsidR="002E5247" w:rsidRDefault="002E5247" w:rsidP="002E5247">
      <w:pPr>
        <w:pStyle w:val="SingleTxtGR"/>
      </w:pPr>
      <w:r w:rsidRPr="002E5247">
        <w:t>46.</w:t>
      </w:r>
      <w:r w:rsidRPr="002E5247">
        <w:tab/>
      </w:r>
      <w:r w:rsidRPr="00C86CF8">
        <w:rPr>
          <w:b/>
        </w:rPr>
        <w:t>Г-н Лахири</w:t>
      </w:r>
      <w:r w:rsidRPr="002E5247">
        <w:t xml:space="preserve"> отмечает, что, несмотря на очевидное стремление государс</w:t>
      </w:r>
      <w:r w:rsidRPr="002E5247">
        <w:t>т</w:t>
      </w:r>
      <w:r w:rsidRPr="002E5247">
        <w:t>ва-участника улучшить положение рома, они все еще сталкиваются со знач</w:t>
      </w:r>
      <w:r w:rsidRPr="002E5247">
        <w:t>и</w:t>
      </w:r>
      <w:r w:rsidRPr="002E5247">
        <w:t>тельными проблемами в отношении доступа к жилью и к образованию. Он пр</w:t>
      </w:r>
      <w:r w:rsidRPr="002E5247">
        <w:t>о</w:t>
      </w:r>
      <w:r w:rsidRPr="002E5247">
        <w:t>сит государство-участник представить в своем следующем периодическом до</w:t>
      </w:r>
      <w:r w:rsidRPr="002E5247">
        <w:t>к</w:t>
      </w:r>
      <w:r w:rsidRPr="002E5247">
        <w:t>ладе данные, которые бы позволили оценить эффективность мер поддержки рома. Он также хотел бы, чтобы Греция предоставила дополнительную инфо</w:t>
      </w:r>
      <w:r w:rsidRPr="002E5247">
        <w:t>р</w:t>
      </w:r>
      <w:r w:rsidRPr="002E5247">
        <w:t xml:space="preserve">мацию о положении нелегальных мигрантов, в частности, об условиях жизни в центрах </w:t>
      </w:r>
      <w:r w:rsidR="00C86CF8">
        <w:t>за</w:t>
      </w:r>
      <w:r w:rsidRPr="002E5247">
        <w:t>держания.</w:t>
      </w:r>
    </w:p>
    <w:p w:rsidR="002E5247" w:rsidRDefault="002E5247" w:rsidP="002E5247">
      <w:pPr>
        <w:pStyle w:val="SingleTxtGR"/>
      </w:pPr>
      <w:r w:rsidRPr="002E5247">
        <w:t>47.</w:t>
      </w:r>
      <w:r w:rsidRPr="002E5247">
        <w:tab/>
      </w:r>
      <w:r w:rsidRPr="00C86CF8">
        <w:rPr>
          <w:b/>
        </w:rPr>
        <w:t>Г-н Торнберри</w:t>
      </w:r>
      <w:r w:rsidRPr="002E5247">
        <w:t xml:space="preserve"> говорит, что аргумент отсутствия письменного языка не может служить оправданием того факта, что какое-либо этническое меньшинс</w:t>
      </w:r>
      <w:r w:rsidRPr="002E5247">
        <w:t>т</w:t>
      </w:r>
      <w:r w:rsidRPr="002E5247">
        <w:t>во не может обучаться на своем родном языке. Независимо от языка, всегда с</w:t>
      </w:r>
      <w:r w:rsidRPr="002E5247">
        <w:t>у</w:t>
      </w:r>
      <w:r w:rsidRPr="002E5247">
        <w:t>ществуют тексты, делающие возможным разработку учебников и материалов, которые позволяют учить язык и тем самым обеспечить его выживание. Кроме того, г-н Торнберри хотел бы, чтобы государство-участник в своем следующем периодическом докладе вернулось к проблеме затрат на образование для общ</w:t>
      </w:r>
      <w:r w:rsidRPr="002E5247">
        <w:t>и</w:t>
      </w:r>
      <w:r w:rsidRPr="002E5247">
        <w:t>ны рома.</w:t>
      </w:r>
    </w:p>
    <w:p w:rsidR="002E5247" w:rsidRDefault="002E5247" w:rsidP="002E5247">
      <w:pPr>
        <w:pStyle w:val="SingleTxtGR"/>
      </w:pPr>
      <w:r w:rsidRPr="002E5247">
        <w:t>48.</w:t>
      </w:r>
      <w:r w:rsidRPr="002E5247">
        <w:tab/>
      </w:r>
      <w:r w:rsidRPr="00C86CF8">
        <w:rPr>
          <w:b/>
        </w:rPr>
        <w:t>Г-н Линдгрен Алвис</w:t>
      </w:r>
      <w:r w:rsidRPr="002E5247">
        <w:t xml:space="preserve"> (Докладчик по Греции) благодарит делегацию Гр</w:t>
      </w:r>
      <w:r w:rsidRPr="002E5247">
        <w:t>е</w:t>
      </w:r>
      <w:r w:rsidRPr="002E5247">
        <w:t>ции за подробные и весьма откровенные ответы на вопросы, заданные членами Комитета. Он приветствует меры экономического и социального характера, принятые государством-участником в целях улучшения положения этнических общин, в частности, рома и мусульман, а также в целях борьбы с расизмом и расовой дискриминацией. По его мнению, многое еще предстоит сделать в о</w:t>
      </w:r>
      <w:r w:rsidRPr="002E5247">
        <w:t>б</w:t>
      </w:r>
      <w:r w:rsidRPr="002E5247">
        <w:t>ласти культуры. Эта проблема, без сомнения, связана с самой концепцией "э</w:t>
      </w:r>
      <w:r w:rsidRPr="002E5247">
        <w:t>т</w:t>
      </w:r>
      <w:r w:rsidRPr="002E5247">
        <w:t>нического меньшинства", имеющей большое значение в общеевропейском ко</w:t>
      </w:r>
      <w:r w:rsidRPr="002E5247">
        <w:t>н</w:t>
      </w:r>
      <w:r w:rsidRPr="002E5247">
        <w:t>тексте и возлагающей на государства многочисленные обязательства. Он ссыл</w:t>
      </w:r>
      <w:r w:rsidRPr="002E5247">
        <w:t>а</w:t>
      </w:r>
      <w:r w:rsidRPr="002E5247">
        <w:t>ется на положение в таких государствах, как Соединенные Штаты Америки и Бразилия, где термин "этническое меньшинство" практически не используется для обозначения общин меньшинств. По его мнению, такой вещи, как чистая раса, не существует, и будущее планеты - в смешении рас во всех странах.</w:t>
      </w:r>
    </w:p>
    <w:p w:rsidR="002E5247" w:rsidRDefault="002E5247" w:rsidP="002E5247">
      <w:pPr>
        <w:pStyle w:val="SingleTxtGR"/>
      </w:pPr>
      <w:r w:rsidRPr="002E5247">
        <w:t>49.</w:t>
      </w:r>
      <w:r w:rsidRPr="002E5247">
        <w:tab/>
      </w:r>
      <w:r w:rsidRPr="00C86CF8">
        <w:rPr>
          <w:b/>
        </w:rPr>
        <w:t>Г-н Веррос</w:t>
      </w:r>
      <w:r w:rsidRPr="002E5247">
        <w:t xml:space="preserve"> (Греция) выражает сожаление в связи с тем, что его делег</w:t>
      </w:r>
      <w:r w:rsidRPr="002E5247">
        <w:t>а</w:t>
      </w:r>
      <w:r w:rsidRPr="002E5247">
        <w:t>ция не может ответить на последние вопросы членов Комитета, однако приве</w:t>
      </w:r>
      <w:r w:rsidRPr="002E5247">
        <w:t>т</w:t>
      </w:r>
      <w:r w:rsidRPr="002E5247">
        <w:t>ствует откровенный и конструктивный диалог, который состоялся и будет пр</w:t>
      </w:r>
      <w:r w:rsidRPr="002E5247">
        <w:t>о</w:t>
      </w:r>
      <w:r w:rsidRPr="002E5247">
        <w:t>должаться между Грецией и Комитетом. Греческая делегация с большим инт</w:t>
      </w:r>
      <w:r w:rsidRPr="002E5247">
        <w:t>е</w:t>
      </w:r>
      <w:r w:rsidRPr="002E5247">
        <w:t>ресом ожидает ознакомления с заключительными замечаниями Комитета.</w:t>
      </w:r>
    </w:p>
    <w:p w:rsidR="002E5247" w:rsidRDefault="002E5247" w:rsidP="002E5247">
      <w:pPr>
        <w:pStyle w:val="SingleTxtGR"/>
      </w:pPr>
      <w:r w:rsidRPr="002E5247">
        <w:t>50.</w:t>
      </w:r>
      <w:r w:rsidRPr="002E5247">
        <w:tab/>
      </w:r>
      <w:r w:rsidRPr="00C86CF8">
        <w:rPr>
          <w:b/>
        </w:rPr>
        <w:t>Председатель</w:t>
      </w:r>
      <w:r w:rsidRPr="002E5247">
        <w:t xml:space="preserve"> присоединяется к г-ну Линдгрену Алвису, чтобы поблаг</w:t>
      </w:r>
      <w:r w:rsidRPr="002E5247">
        <w:t>о</w:t>
      </w:r>
      <w:r w:rsidRPr="002E5247">
        <w:t>дарить делегацию и приветствовать в высшей степени качественный и полн</w:t>
      </w:r>
      <w:r w:rsidRPr="002E5247">
        <w:t>о</w:t>
      </w:r>
      <w:r w:rsidRPr="002E5247">
        <w:t>стью удовлетворительный диалог, состоявшийся в ходе рассмотрения шестн</w:t>
      </w:r>
      <w:r w:rsidRPr="002E5247">
        <w:t>а</w:t>
      </w:r>
      <w:r w:rsidRPr="002E5247">
        <w:t>дцатого-девятнадцатого периодических докладов Греции.</w:t>
      </w:r>
    </w:p>
    <w:p w:rsidR="007511D7" w:rsidRDefault="002E5247" w:rsidP="00C86CF8">
      <w:pPr>
        <w:pStyle w:val="SingleTxtGR"/>
        <w:jc w:val="center"/>
        <w:rPr>
          <w:i/>
        </w:rPr>
      </w:pPr>
      <w:r w:rsidRPr="002E5247">
        <w:rPr>
          <w:i/>
        </w:rPr>
        <w:t>Заседание закрывается в 13 час. 00 мин.</w:t>
      </w:r>
    </w:p>
    <w:p w:rsidR="00C86CF8" w:rsidRDefault="00C86CF8" w:rsidP="00C86CF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86CF8" w:rsidRPr="00C86CF8" w:rsidRDefault="00C86CF8" w:rsidP="00C86CF8">
      <w:pPr>
        <w:spacing w:before="240"/>
        <w:rPr>
          <w:u w:val="single"/>
        </w:rPr>
      </w:pPr>
    </w:p>
    <w:sectPr w:rsidR="00C86CF8" w:rsidRPr="00C86CF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98D" w:rsidRDefault="00F1098D">
      <w:r>
        <w:rPr>
          <w:lang w:val="en-US"/>
        </w:rPr>
        <w:tab/>
      </w:r>
      <w:r>
        <w:separator/>
      </w:r>
    </w:p>
  </w:endnote>
  <w:endnote w:type="continuationSeparator" w:id="0">
    <w:p w:rsidR="00F1098D" w:rsidRDefault="00F1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98D" w:rsidRPr="009A6F4A" w:rsidRDefault="00F1098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GE.09-44262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98D" w:rsidRPr="009A6F4A" w:rsidRDefault="00F1098D">
    <w:pPr>
      <w:pStyle w:val="Footer"/>
      <w:rPr>
        <w:lang w:val="en-US"/>
      </w:rPr>
    </w:pPr>
    <w:r>
      <w:rPr>
        <w:lang w:val="en-US"/>
      </w:rPr>
      <w:t>GE.09-44262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98D" w:rsidRPr="009A6F4A" w:rsidRDefault="00F1098D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GE.09-  (R)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98D" w:rsidRPr="00F71F63" w:rsidRDefault="00F1098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1098D" w:rsidRPr="00F71F63" w:rsidRDefault="00F1098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1098D" w:rsidRPr="00635E86" w:rsidRDefault="00F1098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98D" w:rsidRPr="005A734F" w:rsidRDefault="00F1098D">
    <w:pPr>
      <w:pStyle w:val="Header"/>
      <w:rPr>
        <w:lang w:val="en-US"/>
      </w:rPr>
    </w:pPr>
    <w:r>
      <w:rPr>
        <w:lang w:val="en-US"/>
      </w:rPr>
      <w:t>CERD/C/SR.1945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98D" w:rsidRPr="009A6F4A" w:rsidRDefault="00F1098D">
    <w:pPr>
      <w:pStyle w:val="Header"/>
      <w:rPr>
        <w:lang w:val="en-US"/>
      </w:rPr>
    </w:pPr>
    <w:r>
      <w:rPr>
        <w:lang w:val="en-US"/>
      </w:rPr>
      <w:tab/>
      <w:t>CERD/C/SR.1945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B4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2D76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5B45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E5247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2C89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5D5C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58A7"/>
    <w:rsid w:val="00576F59"/>
    <w:rsid w:val="00577A34"/>
    <w:rsid w:val="00580AAD"/>
    <w:rsid w:val="00593A04"/>
    <w:rsid w:val="005974AC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EB0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8DD"/>
    <w:rsid w:val="00830402"/>
    <w:rsid w:val="008305D7"/>
    <w:rsid w:val="00834887"/>
    <w:rsid w:val="0084053E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3DB6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7D4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6CF8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089"/>
    <w:rsid w:val="00D5345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1FEC"/>
    <w:rsid w:val="00EE516D"/>
    <w:rsid w:val="00EF4D1B"/>
    <w:rsid w:val="00EF7295"/>
    <w:rsid w:val="00F069D1"/>
    <w:rsid w:val="00F1098D"/>
    <w:rsid w:val="00F116CE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57A0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5396</Words>
  <Characters>30760</Characters>
  <Application>Microsoft Office Word</Application>
  <DocSecurity>4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0944262.doc</vt:lpstr>
    </vt:vector>
  </TitlesOfParts>
  <Company>CSD</Company>
  <LinksUpToDate>false</LinksUpToDate>
  <CharactersWithSpaces>36084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0944262.doc</dc:title>
  <dc:subject>Журавлев</dc:subject>
  <dc:creator>Беляева Светлана</dc:creator>
  <cp:keywords/>
  <dc:description/>
  <cp:lastModifiedBy>Беляева Светлана</cp:lastModifiedBy>
  <cp:revision>2</cp:revision>
  <cp:lastPrinted>2010-02-22T14:34:00Z</cp:lastPrinted>
  <dcterms:created xsi:type="dcterms:W3CDTF">2010-02-22T14:40:00Z</dcterms:created>
  <dcterms:modified xsi:type="dcterms:W3CDTF">2010-02-22T14:40:00Z</dcterms:modified>
</cp:coreProperties>
</file>