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C618B">
        <w:trPr>
          <w:trHeight w:hRule="exact" w:val="851"/>
        </w:trPr>
        <w:tc>
          <w:tcPr>
            <w:tcW w:w="1280" w:type="dxa"/>
            <w:tcBorders>
              <w:bottom w:val="single" w:sz="4" w:space="0" w:color="auto"/>
            </w:tcBorders>
          </w:tcPr>
          <w:p w:rsidR="001C618B" w:rsidRDefault="001C618B">
            <w:pPr>
              <w:rPr>
                <w:rFonts w:hint="eastAsia"/>
              </w:rPr>
            </w:pPr>
          </w:p>
        </w:tc>
        <w:tc>
          <w:tcPr>
            <w:tcW w:w="2273" w:type="dxa"/>
            <w:tcBorders>
              <w:bottom w:val="single" w:sz="4" w:space="0" w:color="auto"/>
            </w:tcBorders>
            <w:vAlign w:val="bottom"/>
          </w:tcPr>
          <w:p w:rsidR="001C618B" w:rsidRDefault="001C618B">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1C618B" w:rsidRDefault="001C618B">
            <w:pPr>
              <w:spacing w:line="240" w:lineRule="atLeast"/>
              <w:jc w:val="right"/>
              <w:rPr>
                <w:szCs w:val="21"/>
              </w:rPr>
            </w:pPr>
            <w:r>
              <w:rPr>
                <w:sz w:val="40"/>
                <w:szCs w:val="40"/>
              </w:rPr>
              <w:t>CERD</w:t>
            </w:r>
            <w:r w:rsidRPr="00B23552">
              <w:rPr>
                <w:sz w:val="20"/>
              </w:rPr>
              <w:t>/C/</w:t>
            </w:r>
            <w:r w:rsidR="00AF5878" w:rsidRPr="00AF5878">
              <w:rPr>
                <w:sz w:val="20"/>
                <w:lang w:val="en-GB"/>
              </w:rPr>
              <w:t>IRL/CO/3</w:t>
            </w:r>
            <w:r w:rsidR="00FE7118">
              <w:rPr>
                <w:sz w:val="20"/>
                <w:lang w:val="en-GB"/>
              </w:rPr>
              <w:t>-</w:t>
            </w:r>
            <w:r w:rsidR="00AF5878" w:rsidRPr="00AF5878">
              <w:rPr>
                <w:sz w:val="20"/>
                <w:lang w:val="en-GB"/>
              </w:rPr>
              <w:t>4</w:t>
            </w:r>
          </w:p>
        </w:tc>
      </w:tr>
      <w:tr w:rsidR="001C618B">
        <w:trPr>
          <w:trHeight w:hRule="exact" w:val="2835"/>
        </w:trPr>
        <w:tc>
          <w:tcPr>
            <w:tcW w:w="1280" w:type="dxa"/>
            <w:tcBorders>
              <w:top w:val="single" w:sz="4" w:space="0" w:color="auto"/>
              <w:bottom w:val="single" w:sz="12" w:space="0" w:color="auto"/>
            </w:tcBorders>
          </w:tcPr>
          <w:p w:rsidR="001C618B" w:rsidRDefault="001C618B">
            <w:pPr>
              <w:spacing w:line="120" w:lineRule="atLeast"/>
              <w:rPr>
                <w:sz w:val="10"/>
                <w:szCs w:val="10"/>
              </w:rPr>
            </w:pPr>
          </w:p>
          <w:p w:rsidR="001C618B" w:rsidRDefault="001C618B">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1C618B" w:rsidRDefault="001C618B">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消除一切形式</w:t>
            </w:r>
            <w:r>
              <w:rPr>
                <w:rFonts w:ascii="Time New Roman" w:eastAsia="SimHei" w:hAnsi="Time New Roman" w:hint="eastAsia"/>
                <w:sz w:val="34"/>
                <w:szCs w:val="34"/>
              </w:rPr>
              <w:br/>
            </w:r>
            <w:r>
              <w:rPr>
                <w:rFonts w:ascii="Time New Roman" w:eastAsia="SimHei" w:hAnsi="Time New Roman" w:hint="eastAsia"/>
                <w:sz w:val="34"/>
                <w:szCs w:val="34"/>
              </w:rPr>
              <w:t>种族歧视国际公约</w:t>
            </w:r>
          </w:p>
        </w:tc>
        <w:tc>
          <w:tcPr>
            <w:tcW w:w="2819" w:type="dxa"/>
            <w:tcBorders>
              <w:top w:val="single" w:sz="4" w:space="0" w:color="auto"/>
              <w:bottom w:val="single" w:sz="12" w:space="0" w:color="auto"/>
            </w:tcBorders>
          </w:tcPr>
          <w:p w:rsidR="001C618B" w:rsidRPr="00B23552" w:rsidRDefault="00AF5878" w:rsidP="00B23552">
            <w:pPr>
              <w:spacing w:before="240" w:line="240" w:lineRule="atLeast"/>
              <w:rPr>
                <w:sz w:val="20"/>
              </w:rPr>
            </w:pPr>
            <w:r>
              <w:rPr>
                <w:sz w:val="20"/>
              </w:rPr>
              <w:t xml:space="preserve">Distr.: </w:t>
            </w:r>
            <w:r w:rsidRPr="00AF5878">
              <w:rPr>
                <w:sz w:val="20"/>
                <w:lang w:val="en-GB"/>
              </w:rPr>
              <w:t>General</w:t>
            </w:r>
          </w:p>
          <w:p w:rsidR="001C618B" w:rsidRPr="00B23552" w:rsidRDefault="00AF5878">
            <w:pPr>
              <w:spacing w:line="240" w:lineRule="atLeast"/>
              <w:rPr>
                <w:rFonts w:hint="eastAsia"/>
                <w:sz w:val="20"/>
              </w:rPr>
            </w:pPr>
            <w:r>
              <w:t>4 April</w:t>
            </w:r>
            <w:r w:rsidR="009E3AC6">
              <w:rPr>
                <w:sz w:val="20"/>
              </w:rPr>
              <w:t xml:space="preserve"> 20</w:t>
            </w:r>
            <w:r w:rsidR="00FA267A">
              <w:rPr>
                <w:rFonts w:hint="eastAsia"/>
                <w:sz w:val="20"/>
              </w:rPr>
              <w:t>11</w:t>
            </w:r>
          </w:p>
          <w:p w:rsidR="001C618B" w:rsidRPr="00B23552" w:rsidRDefault="001C618B">
            <w:pPr>
              <w:spacing w:line="240" w:lineRule="atLeast"/>
              <w:rPr>
                <w:sz w:val="20"/>
              </w:rPr>
            </w:pPr>
            <w:r w:rsidRPr="00B23552">
              <w:rPr>
                <w:sz w:val="20"/>
              </w:rPr>
              <w:t xml:space="preserve">Chinese </w:t>
            </w:r>
          </w:p>
          <w:p w:rsidR="001C618B" w:rsidRPr="00B23552" w:rsidRDefault="00AF5878">
            <w:pPr>
              <w:spacing w:line="240" w:lineRule="atLeast"/>
              <w:rPr>
                <w:rFonts w:hint="eastAsia"/>
                <w:sz w:val="20"/>
              </w:rPr>
            </w:pPr>
            <w:r>
              <w:rPr>
                <w:sz w:val="20"/>
              </w:rPr>
              <w:t xml:space="preserve">Original: </w:t>
            </w:r>
            <w:r w:rsidR="001C618B" w:rsidRPr="00B23552">
              <w:rPr>
                <w:sz w:val="20"/>
              </w:rPr>
              <w:t>English</w:t>
            </w:r>
          </w:p>
        </w:tc>
      </w:tr>
    </w:tbl>
    <w:p w:rsidR="001C618B" w:rsidRDefault="001C618B">
      <w:pPr>
        <w:spacing w:before="120"/>
        <w:rPr>
          <w:rFonts w:ascii="Time New Roman" w:eastAsia="SimHei" w:hAnsi="Time New Roman" w:hint="eastAsia"/>
          <w:sz w:val="24"/>
          <w:szCs w:val="24"/>
        </w:rPr>
      </w:pPr>
      <w:r>
        <w:rPr>
          <w:rFonts w:ascii="Time New Roman" w:eastAsia="SimHei" w:hAnsi="Time New Roman" w:hint="eastAsia"/>
          <w:sz w:val="24"/>
          <w:szCs w:val="24"/>
        </w:rPr>
        <w:t>消除种族歧视委员会</w:t>
      </w:r>
    </w:p>
    <w:p w:rsidR="001C618B" w:rsidRPr="00AF5878" w:rsidRDefault="001C618B">
      <w:pPr>
        <w:rPr>
          <w:rFonts w:ascii="Time New Roman" w:eastAsia="SimHei" w:hAnsi="Time New Roman" w:hint="eastAsia"/>
        </w:rPr>
      </w:pPr>
      <w:r w:rsidRPr="00AF5878">
        <w:rPr>
          <w:rFonts w:ascii="Time New Roman" w:eastAsia="SimHei" w:hAnsi="Time New Roman" w:hint="eastAsia"/>
        </w:rPr>
        <w:t>第</w:t>
      </w:r>
      <w:r w:rsidR="00AF5878" w:rsidRPr="00AF5878">
        <w:rPr>
          <w:rFonts w:ascii="Time New Roman" w:eastAsia="SimHei" w:hAnsi="Time New Roman" w:hint="eastAsia"/>
          <w:bCs/>
          <w:lang w:val="en-GB"/>
        </w:rPr>
        <w:t>七十八届会议</w:t>
      </w:r>
    </w:p>
    <w:p w:rsidR="001C618B" w:rsidRDefault="001C618B">
      <w:pPr>
        <w:rPr>
          <w:rFonts w:hint="eastAsia"/>
        </w:rPr>
      </w:pPr>
      <w:r>
        <w:rPr>
          <w:rFonts w:hint="eastAsia"/>
        </w:rPr>
        <w:t>20</w:t>
      </w:r>
      <w:r w:rsidR="00AF5878" w:rsidRPr="00AF5878">
        <w:rPr>
          <w:rFonts w:hint="eastAsia"/>
          <w:lang w:val="en-GB"/>
        </w:rPr>
        <w:t>11</w:t>
      </w:r>
      <w:r w:rsidR="00AF5878" w:rsidRPr="00AF5878">
        <w:rPr>
          <w:rFonts w:hint="eastAsia"/>
          <w:lang w:val="en-GB"/>
        </w:rPr>
        <w:t>年</w:t>
      </w:r>
      <w:r w:rsidR="00AF5878" w:rsidRPr="00AF5878">
        <w:rPr>
          <w:rFonts w:hint="eastAsia"/>
          <w:lang w:val="en-GB"/>
        </w:rPr>
        <w:t>2</w:t>
      </w:r>
      <w:r w:rsidR="00AF5878" w:rsidRPr="00AF5878">
        <w:rPr>
          <w:rFonts w:hint="eastAsia"/>
          <w:lang w:val="en-GB"/>
        </w:rPr>
        <w:t>月</w:t>
      </w:r>
      <w:r w:rsidR="00AF5878" w:rsidRPr="00AF5878">
        <w:rPr>
          <w:rFonts w:hint="eastAsia"/>
          <w:lang w:val="en-GB"/>
        </w:rPr>
        <w:t>14</w:t>
      </w:r>
      <w:r w:rsidR="00AF5878" w:rsidRPr="00AF5878">
        <w:rPr>
          <w:rFonts w:hint="eastAsia"/>
          <w:lang w:val="en-GB"/>
        </w:rPr>
        <w:t>日至</w:t>
      </w:r>
      <w:r w:rsidR="00AF5878" w:rsidRPr="00AF5878">
        <w:rPr>
          <w:rFonts w:hint="eastAsia"/>
          <w:lang w:val="en-GB"/>
        </w:rPr>
        <w:t>3</w:t>
      </w:r>
      <w:r w:rsidR="00AF5878" w:rsidRPr="00AF5878">
        <w:rPr>
          <w:rFonts w:hint="eastAsia"/>
          <w:lang w:val="en-GB"/>
        </w:rPr>
        <w:t>月</w:t>
      </w:r>
      <w:r w:rsidR="00AF5878" w:rsidRPr="00AF5878">
        <w:rPr>
          <w:rFonts w:hint="eastAsia"/>
          <w:lang w:val="en-GB"/>
        </w:rPr>
        <w:t>11</w:t>
      </w:r>
      <w:r w:rsidR="00AF5878" w:rsidRPr="00AF5878">
        <w:rPr>
          <w:rFonts w:hint="eastAsia"/>
          <w:lang w:val="en-GB"/>
        </w:rPr>
        <w:t>日</w:t>
      </w:r>
    </w:p>
    <w:p w:rsidR="00AF5878" w:rsidRPr="00AF5878" w:rsidRDefault="00AF5878" w:rsidP="00AF5878">
      <w:pPr>
        <w:pStyle w:val="HChGC"/>
        <w:rPr>
          <w:lang w:val="zh-CN"/>
        </w:rPr>
      </w:pPr>
      <w:r>
        <w:rPr>
          <w:rFonts w:hint="eastAsia"/>
          <w:lang w:val="zh-CN"/>
        </w:rPr>
        <w:tab/>
      </w:r>
      <w:r>
        <w:rPr>
          <w:rFonts w:hint="eastAsia"/>
          <w:lang w:val="zh-CN"/>
        </w:rPr>
        <w:tab/>
      </w:r>
      <w:r w:rsidRPr="00AF5878">
        <w:rPr>
          <w:rFonts w:hint="eastAsia"/>
          <w:lang w:val="zh-CN"/>
        </w:rPr>
        <w:t>审议缔约国根据《公约》第</w:t>
      </w:r>
      <w:r w:rsidRPr="00AF5878">
        <w:rPr>
          <w:lang w:val="zh-CN"/>
        </w:rPr>
        <w:t>9</w:t>
      </w:r>
      <w:r w:rsidRPr="00AF5878">
        <w:rPr>
          <w:rFonts w:hint="eastAsia"/>
          <w:lang w:val="zh-CN"/>
        </w:rPr>
        <w:t>条提交的报告</w:t>
      </w:r>
    </w:p>
    <w:p w:rsidR="00AF5878" w:rsidRPr="00AF5878" w:rsidRDefault="00AF5878" w:rsidP="00AF5878">
      <w:pPr>
        <w:pStyle w:val="H1GC"/>
        <w:rPr>
          <w:lang w:val="zh-CN"/>
        </w:rPr>
      </w:pPr>
      <w:r w:rsidRPr="00AF5878">
        <w:rPr>
          <w:lang w:val="en-GB"/>
        </w:rPr>
        <w:tab/>
      </w:r>
      <w:r w:rsidRPr="00AF5878">
        <w:rPr>
          <w:lang w:val="en-GB"/>
        </w:rPr>
        <w:tab/>
      </w:r>
      <w:r w:rsidRPr="00AF5878">
        <w:rPr>
          <w:rFonts w:hint="eastAsia"/>
          <w:lang w:val="zh-CN"/>
        </w:rPr>
        <w:t>消除种族歧视委员会的结论性意见</w:t>
      </w:r>
    </w:p>
    <w:p w:rsidR="00AF5878" w:rsidRPr="00AF5878" w:rsidRDefault="00AF5878" w:rsidP="00AF5878">
      <w:pPr>
        <w:pStyle w:val="HChGC"/>
        <w:rPr>
          <w:bCs/>
          <w:lang w:val="en-GB"/>
        </w:rPr>
      </w:pPr>
      <w:r>
        <w:rPr>
          <w:rFonts w:hint="eastAsia"/>
          <w:lang w:val="en-GB"/>
        </w:rPr>
        <w:tab/>
      </w:r>
      <w:r w:rsidRPr="00AF5878">
        <w:rPr>
          <w:lang w:val="en-GB"/>
        </w:rPr>
        <w:tab/>
      </w:r>
      <w:r w:rsidRPr="00AF5878">
        <w:rPr>
          <w:rFonts w:hint="eastAsia"/>
          <w:lang w:val="en-GB"/>
        </w:rPr>
        <w:t>爱尔兰</w:t>
      </w:r>
    </w:p>
    <w:p w:rsidR="00AF5878" w:rsidRPr="00AF5878" w:rsidRDefault="00AF5878" w:rsidP="00AF5878">
      <w:pPr>
        <w:pStyle w:val="SingleTxtGC"/>
        <w:rPr>
          <w:lang w:val="zh-CN"/>
        </w:rPr>
      </w:pPr>
      <w:r w:rsidRPr="00AF5878">
        <w:rPr>
          <w:lang w:val="en-GB"/>
        </w:rPr>
        <w:t>1</w:t>
      </w:r>
      <w:r>
        <w:rPr>
          <w:lang w:val="en-GB"/>
        </w:rPr>
        <w:t xml:space="preserve">.  </w:t>
      </w:r>
      <w:r w:rsidRPr="00AF5878">
        <w:rPr>
          <w:rFonts w:hint="eastAsia"/>
          <w:lang w:val="zh-CN"/>
        </w:rPr>
        <w:t>在</w:t>
      </w:r>
      <w:r w:rsidRPr="00AF5878">
        <w:rPr>
          <w:lang w:val="zh-CN"/>
        </w:rPr>
        <w:t>2011</w:t>
      </w:r>
      <w:r w:rsidRPr="00AF5878">
        <w:rPr>
          <w:rFonts w:hint="eastAsia"/>
          <w:lang w:val="zh-CN"/>
        </w:rPr>
        <w:t>年</w:t>
      </w:r>
      <w:r w:rsidRPr="00AF5878">
        <w:rPr>
          <w:lang w:val="zh-CN"/>
        </w:rPr>
        <w:t>2</w:t>
      </w:r>
      <w:r w:rsidRPr="00AF5878">
        <w:rPr>
          <w:rFonts w:hint="eastAsia"/>
          <w:lang w:val="zh-CN"/>
        </w:rPr>
        <w:t>月</w:t>
      </w:r>
      <w:r w:rsidRPr="00AF5878">
        <w:rPr>
          <w:lang w:val="zh-CN"/>
        </w:rPr>
        <w:t>22</w:t>
      </w:r>
      <w:r w:rsidRPr="00AF5878">
        <w:rPr>
          <w:rFonts w:hint="eastAsia"/>
          <w:lang w:val="zh-CN"/>
        </w:rPr>
        <w:t>日和</w:t>
      </w:r>
      <w:r w:rsidRPr="00AF5878">
        <w:rPr>
          <w:lang w:val="zh-CN"/>
        </w:rPr>
        <w:t>23</w:t>
      </w:r>
      <w:r w:rsidRPr="00AF5878">
        <w:rPr>
          <w:rFonts w:hint="eastAsia"/>
          <w:lang w:val="zh-CN"/>
        </w:rPr>
        <w:t>日举行的第</w:t>
      </w:r>
      <w:r w:rsidRPr="00AF5878">
        <w:rPr>
          <w:lang w:val="zh-CN"/>
        </w:rPr>
        <w:t>2063</w:t>
      </w:r>
      <w:r w:rsidRPr="00AF5878">
        <w:rPr>
          <w:rFonts w:hint="eastAsia"/>
          <w:lang w:val="zh-CN"/>
        </w:rPr>
        <w:t>和</w:t>
      </w:r>
      <w:r w:rsidRPr="00AF5878">
        <w:rPr>
          <w:lang w:val="zh-CN"/>
        </w:rPr>
        <w:t>2064</w:t>
      </w:r>
      <w:r w:rsidRPr="00AF5878">
        <w:rPr>
          <w:rFonts w:hint="eastAsia"/>
          <w:lang w:val="zh-CN"/>
        </w:rPr>
        <w:t>次会议</w:t>
      </w:r>
      <w:r>
        <w:rPr>
          <w:rFonts w:hint="eastAsia"/>
          <w:lang w:val="zh-CN"/>
        </w:rPr>
        <w:t>(</w:t>
      </w:r>
      <w:r w:rsidRPr="00AF5878">
        <w:rPr>
          <w:lang w:val="zh-CN"/>
        </w:rPr>
        <w:t>CERD/C/SR.2063</w:t>
      </w:r>
      <w:r w:rsidRPr="00AF5878">
        <w:rPr>
          <w:rFonts w:hint="eastAsia"/>
          <w:lang w:val="zh-CN"/>
        </w:rPr>
        <w:t>和</w:t>
      </w:r>
      <w:r w:rsidRPr="00AF5878">
        <w:rPr>
          <w:lang w:val="zh-CN"/>
        </w:rPr>
        <w:t>2064</w:t>
      </w:r>
      <w:r>
        <w:rPr>
          <w:rFonts w:hint="eastAsia"/>
          <w:lang w:val="zh-CN"/>
        </w:rPr>
        <w:t>)</w:t>
      </w:r>
      <w:r w:rsidRPr="00AF5878">
        <w:rPr>
          <w:rFonts w:hint="eastAsia"/>
          <w:lang w:val="zh-CN"/>
        </w:rPr>
        <w:t>上，委员会审议了爱尔兰在一份</w:t>
      </w:r>
      <w:r w:rsidRPr="00AF5878">
        <w:rPr>
          <w:rFonts w:hint="eastAsia"/>
          <w:iCs/>
          <w:lang w:val="en-GB"/>
        </w:rPr>
        <w:t>文件</w:t>
      </w:r>
      <w:r>
        <w:rPr>
          <w:rFonts w:hint="eastAsia"/>
          <w:lang w:val="zh-CN"/>
        </w:rPr>
        <w:t>(</w:t>
      </w:r>
      <w:r w:rsidRPr="00AF5878">
        <w:rPr>
          <w:lang w:val="zh-CN"/>
        </w:rPr>
        <w:t>CERD/C/IRL/3</w:t>
      </w:r>
      <w:r w:rsidR="00FE7118">
        <w:rPr>
          <w:lang w:val="zh-CN"/>
        </w:rPr>
        <w:t>-</w:t>
      </w:r>
      <w:r w:rsidRPr="00AF5878">
        <w:rPr>
          <w:lang w:val="zh-CN"/>
        </w:rPr>
        <w:t>4</w:t>
      </w:r>
      <w:r>
        <w:rPr>
          <w:rFonts w:hint="eastAsia"/>
          <w:lang w:val="zh-CN"/>
        </w:rPr>
        <w:t>)</w:t>
      </w:r>
      <w:r w:rsidRPr="00AF5878">
        <w:rPr>
          <w:rFonts w:hint="eastAsia"/>
          <w:lang w:val="zh-CN"/>
        </w:rPr>
        <w:t>中提交的第三和第四次定期报告。在</w:t>
      </w:r>
      <w:r w:rsidRPr="00AF5878">
        <w:rPr>
          <w:lang w:val="zh-CN"/>
        </w:rPr>
        <w:t>2011</w:t>
      </w:r>
      <w:r w:rsidRPr="00AF5878">
        <w:rPr>
          <w:rFonts w:hint="eastAsia"/>
          <w:lang w:val="zh-CN"/>
        </w:rPr>
        <w:t>年</w:t>
      </w:r>
      <w:r w:rsidRPr="00AF5878">
        <w:rPr>
          <w:lang w:val="zh-CN"/>
        </w:rPr>
        <w:t>3</w:t>
      </w:r>
      <w:r w:rsidRPr="00AF5878">
        <w:rPr>
          <w:rFonts w:hint="eastAsia"/>
          <w:lang w:val="zh-CN"/>
        </w:rPr>
        <w:t>月</w:t>
      </w:r>
      <w:r w:rsidRPr="00AF5878">
        <w:rPr>
          <w:lang w:val="zh-CN"/>
        </w:rPr>
        <w:t>9</w:t>
      </w:r>
      <w:r w:rsidRPr="00AF5878">
        <w:rPr>
          <w:rFonts w:hint="eastAsia"/>
          <w:lang w:val="zh-CN"/>
        </w:rPr>
        <w:t>日举行的第</w:t>
      </w:r>
      <w:r w:rsidRPr="00AF5878">
        <w:rPr>
          <w:lang w:val="zh-CN"/>
        </w:rPr>
        <w:t>2089</w:t>
      </w:r>
      <w:r w:rsidRPr="00AF5878">
        <w:rPr>
          <w:rFonts w:hint="eastAsia"/>
          <w:lang w:val="zh-CN"/>
        </w:rPr>
        <w:t>次会议</w:t>
      </w:r>
      <w:r>
        <w:rPr>
          <w:rFonts w:hint="eastAsia"/>
          <w:lang w:val="zh-CN"/>
        </w:rPr>
        <w:t>(</w:t>
      </w:r>
      <w:r w:rsidRPr="00AF5878">
        <w:rPr>
          <w:lang w:val="zh-CN"/>
        </w:rPr>
        <w:t>CERD/C/SR</w:t>
      </w:r>
      <w:r w:rsidR="002151CD" w:rsidRPr="00125256">
        <w:rPr>
          <w:rFonts w:hint="eastAsia"/>
        </w:rPr>
        <w:t>.</w:t>
      </w:r>
      <w:r w:rsidRPr="00AF5878">
        <w:rPr>
          <w:lang w:val="zh-CN"/>
        </w:rPr>
        <w:t>2089</w:t>
      </w:r>
      <w:r>
        <w:rPr>
          <w:rFonts w:hint="eastAsia"/>
          <w:lang w:val="zh-CN"/>
        </w:rPr>
        <w:t>)</w:t>
      </w:r>
      <w:r w:rsidRPr="00AF5878">
        <w:rPr>
          <w:rFonts w:hint="eastAsia"/>
          <w:lang w:val="zh-CN"/>
        </w:rPr>
        <w:t>上，委员会通过了以下结论性意见。</w:t>
      </w:r>
    </w:p>
    <w:p w:rsidR="00AF5878" w:rsidRPr="00AF5878" w:rsidRDefault="00AF5878" w:rsidP="00AF5878">
      <w:pPr>
        <w:pStyle w:val="H1GC"/>
        <w:rPr>
          <w:rFonts w:hint="eastAsia"/>
          <w:lang w:val="en-GB"/>
        </w:rPr>
      </w:pPr>
      <w:r w:rsidRPr="00AF5878">
        <w:rPr>
          <w:lang w:val="en-GB"/>
        </w:rPr>
        <w:tab/>
        <w:t>A</w:t>
      </w:r>
      <w:r>
        <w:rPr>
          <w:lang w:val="en-GB"/>
        </w:rPr>
        <w:t>.</w:t>
      </w:r>
      <w:r>
        <w:rPr>
          <w:rFonts w:hint="eastAsia"/>
          <w:lang w:val="en-GB"/>
        </w:rPr>
        <w:tab/>
      </w:r>
      <w:r w:rsidRPr="00AF5878">
        <w:rPr>
          <w:rFonts w:hint="eastAsia"/>
          <w:lang w:val="en-GB"/>
        </w:rPr>
        <w:t>导言</w:t>
      </w:r>
    </w:p>
    <w:p w:rsidR="00AF5878" w:rsidRPr="00AF5878" w:rsidRDefault="00AF5878" w:rsidP="00AF5878">
      <w:pPr>
        <w:pStyle w:val="SingleTxtGC"/>
        <w:rPr>
          <w:lang w:val="zh-CN"/>
        </w:rPr>
      </w:pPr>
      <w:r w:rsidRPr="00AF5878">
        <w:rPr>
          <w:lang w:val="en-GB"/>
        </w:rPr>
        <w:t>2</w:t>
      </w:r>
      <w:r>
        <w:rPr>
          <w:lang w:val="en-GB"/>
        </w:rPr>
        <w:t xml:space="preserve">.  </w:t>
      </w:r>
      <w:r w:rsidRPr="00AF5878">
        <w:rPr>
          <w:rFonts w:hint="eastAsia"/>
          <w:lang w:val="zh-CN"/>
        </w:rPr>
        <w:t>委员会欢迎缔约国提交的报告，</w:t>
      </w:r>
      <w:r w:rsidR="00FE7118">
        <w:rPr>
          <w:rFonts w:hint="eastAsia"/>
          <w:lang w:val="zh-CN"/>
        </w:rPr>
        <w:t>而且，该国</w:t>
      </w:r>
      <w:r w:rsidRPr="00AF5878">
        <w:rPr>
          <w:rFonts w:hint="eastAsia"/>
          <w:lang w:val="zh-CN"/>
        </w:rPr>
        <w:t>代表团</w:t>
      </w:r>
      <w:r w:rsidR="00FE7118">
        <w:rPr>
          <w:rFonts w:hint="eastAsia"/>
          <w:lang w:val="zh-CN"/>
        </w:rPr>
        <w:t>作了</w:t>
      </w:r>
      <w:r w:rsidRPr="00AF5878">
        <w:rPr>
          <w:rFonts w:hint="eastAsia"/>
          <w:lang w:val="zh-CN"/>
        </w:rPr>
        <w:t>坦率和诚恳的口头答</w:t>
      </w:r>
      <w:r w:rsidR="005D3582">
        <w:rPr>
          <w:rFonts w:hint="eastAsia"/>
          <w:lang w:val="zh-CN"/>
        </w:rPr>
        <w:t>复</w:t>
      </w:r>
      <w:r w:rsidR="00D46ED4">
        <w:rPr>
          <w:rFonts w:hint="eastAsia"/>
          <w:lang w:val="zh-CN"/>
        </w:rPr>
        <w:t>，对</w:t>
      </w:r>
      <w:r w:rsidRPr="00AF5878">
        <w:rPr>
          <w:rFonts w:hint="eastAsia"/>
          <w:lang w:val="zh-CN"/>
        </w:rPr>
        <w:t>报告</w:t>
      </w:r>
      <w:r w:rsidR="005D3582">
        <w:rPr>
          <w:rFonts w:hint="eastAsia"/>
          <w:lang w:val="zh-CN"/>
        </w:rPr>
        <w:t>作</w:t>
      </w:r>
      <w:r w:rsidR="00D46ED4">
        <w:rPr>
          <w:rFonts w:hint="eastAsia"/>
          <w:lang w:val="zh-CN"/>
        </w:rPr>
        <w:t>了补充说明</w:t>
      </w:r>
      <w:r w:rsidRPr="00AF5878">
        <w:rPr>
          <w:rFonts w:hint="eastAsia"/>
          <w:lang w:val="zh-CN"/>
        </w:rPr>
        <w:t>。委员会赞赏缔约国自成为《公约》缔约国以来准时一贯地提交了定期报告，报告的质量也较高。尽管缔约国目前面临艰难的政治局势和经济危机，仍派出了大型代表团介绍缔约国的报告，委员会对此表示赞赏。委员会珍视这一继续与缔约国进行建设性对话的机会。</w:t>
      </w:r>
    </w:p>
    <w:p w:rsidR="00AF5878" w:rsidRPr="00AF5878" w:rsidRDefault="00AF5878" w:rsidP="00AF5878">
      <w:pPr>
        <w:pStyle w:val="SingleTxtGC"/>
        <w:rPr>
          <w:lang w:val="zh-CN"/>
        </w:rPr>
      </w:pPr>
      <w:r w:rsidRPr="00AF5878">
        <w:rPr>
          <w:lang w:val="en-GB"/>
        </w:rPr>
        <w:t>3</w:t>
      </w:r>
      <w:r>
        <w:rPr>
          <w:lang w:val="en-GB"/>
        </w:rPr>
        <w:t xml:space="preserve">.  </w:t>
      </w:r>
      <w:r w:rsidRPr="00AF5878">
        <w:rPr>
          <w:rFonts w:hint="eastAsia"/>
          <w:lang w:val="zh-CN"/>
        </w:rPr>
        <w:t>委员会赞赏地注意到爱尔兰的国家人权机构</w:t>
      </w:r>
      <w:r w:rsidR="00791C1D">
        <w:rPr>
          <w:rFonts w:hint="eastAsia"/>
          <w:lang w:val="zh-CN"/>
        </w:rPr>
        <w:t>，</w:t>
      </w:r>
      <w:r w:rsidRPr="00AF5878">
        <w:rPr>
          <w:rFonts w:hint="eastAsia"/>
          <w:lang w:val="zh-CN"/>
        </w:rPr>
        <w:t>即爱尔兰人权委员会</w:t>
      </w:r>
      <w:r w:rsidR="00791C1D">
        <w:rPr>
          <w:rFonts w:hint="eastAsia"/>
          <w:lang w:val="zh-CN"/>
        </w:rPr>
        <w:t>，以及</w:t>
      </w:r>
      <w:r w:rsidRPr="00AF5878">
        <w:rPr>
          <w:rFonts w:hint="eastAsia"/>
          <w:lang w:val="zh-CN"/>
        </w:rPr>
        <w:t>各非政府组织对审议工作的投入。</w:t>
      </w:r>
    </w:p>
    <w:p w:rsidR="00AF5878" w:rsidRPr="00AF5878" w:rsidRDefault="00AF5878" w:rsidP="00AF5878">
      <w:pPr>
        <w:pStyle w:val="H1GC"/>
        <w:rPr>
          <w:rFonts w:hint="eastAsia"/>
          <w:lang w:val="en-GB"/>
        </w:rPr>
      </w:pPr>
      <w:r w:rsidRPr="00AF5878">
        <w:rPr>
          <w:lang w:val="en-GB"/>
        </w:rPr>
        <w:tab/>
        <w:t>B.</w:t>
      </w:r>
      <w:r>
        <w:rPr>
          <w:rFonts w:hint="eastAsia"/>
          <w:lang w:val="en-GB"/>
        </w:rPr>
        <w:tab/>
      </w:r>
      <w:r w:rsidRPr="00AF5878">
        <w:rPr>
          <w:rFonts w:hint="eastAsia"/>
          <w:lang w:val="en-GB"/>
        </w:rPr>
        <w:t>积极方面</w:t>
      </w:r>
    </w:p>
    <w:p w:rsidR="00AF5878" w:rsidRPr="00AF5878" w:rsidRDefault="00AF5878" w:rsidP="00AF5878">
      <w:pPr>
        <w:pStyle w:val="SingleTxtGC"/>
        <w:rPr>
          <w:lang w:val="zh-CN"/>
        </w:rPr>
      </w:pPr>
      <w:r w:rsidRPr="00AF5878">
        <w:rPr>
          <w:lang w:val="en-GB"/>
        </w:rPr>
        <w:t>4</w:t>
      </w:r>
      <w:r>
        <w:rPr>
          <w:lang w:val="en-GB"/>
        </w:rPr>
        <w:t xml:space="preserve">.  </w:t>
      </w:r>
      <w:r w:rsidRPr="00AF5878">
        <w:rPr>
          <w:rFonts w:hint="eastAsia"/>
          <w:lang w:val="zh-CN"/>
        </w:rPr>
        <w:t>委员会赞赏地注意到该国新设立了融合事务部长办事处，其特别责任是，负责社区、农村和爱尔兰语区事务部、教育和技能部以及司法、平等和法律改革部的融合政策。</w:t>
      </w:r>
    </w:p>
    <w:p w:rsidR="00AF5878" w:rsidRPr="00AF5878" w:rsidRDefault="00AF5878" w:rsidP="005D3582">
      <w:pPr>
        <w:pStyle w:val="SingleTxtGC"/>
        <w:spacing w:after="140"/>
        <w:rPr>
          <w:lang w:val="zh-CN"/>
        </w:rPr>
      </w:pPr>
      <w:r w:rsidRPr="00AF5878">
        <w:rPr>
          <w:lang w:val="en-GB"/>
        </w:rPr>
        <w:t>5</w:t>
      </w:r>
      <w:r>
        <w:rPr>
          <w:lang w:val="en-GB"/>
        </w:rPr>
        <w:t xml:space="preserve">.  </w:t>
      </w:r>
      <w:r w:rsidRPr="00AF5878">
        <w:rPr>
          <w:rFonts w:hint="eastAsia"/>
          <w:lang w:val="zh-CN"/>
        </w:rPr>
        <w:t>委员会还表示欢迎的是，该国设立了移民融合问题部长理事会，其任务是，就移民在缔约国所面临的问题向融合、平等和人权事务部长提供咨询意见。委员会还赞扬缔约国于</w:t>
      </w:r>
      <w:r w:rsidRPr="00AF5878">
        <w:rPr>
          <w:lang w:val="zh-CN"/>
        </w:rPr>
        <w:t>2005</w:t>
      </w:r>
      <w:r w:rsidRPr="00AF5878">
        <w:rPr>
          <w:rFonts w:hint="eastAsia"/>
          <w:lang w:val="zh-CN"/>
        </w:rPr>
        <w:t>年设立了爱尔兰入籍和移民事务署，在庇护、移民、国籍和签证事务方面提供一站式服务。</w:t>
      </w:r>
    </w:p>
    <w:p w:rsidR="00AF5878" w:rsidRPr="00AF5878" w:rsidRDefault="00AF5878" w:rsidP="005D3582">
      <w:pPr>
        <w:pStyle w:val="SingleTxtGC"/>
        <w:spacing w:after="140"/>
        <w:rPr>
          <w:lang w:val="zh-CN"/>
        </w:rPr>
      </w:pPr>
      <w:r w:rsidRPr="00AF5878">
        <w:rPr>
          <w:lang w:val="en-GB"/>
        </w:rPr>
        <w:t>6</w:t>
      </w:r>
      <w:r>
        <w:rPr>
          <w:lang w:val="en-GB"/>
        </w:rPr>
        <w:t xml:space="preserve">.  </w:t>
      </w:r>
      <w:r w:rsidRPr="00AF5878">
        <w:rPr>
          <w:rFonts w:hint="eastAsia"/>
          <w:lang w:val="zh-CN"/>
        </w:rPr>
        <w:t>委员会还赞扬缔约国于</w:t>
      </w:r>
      <w:r w:rsidRPr="00AF5878">
        <w:rPr>
          <w:lang w:val="zh-CN"/>
        </w:rPr>
        <w:t>2000</w:t>
      </w:r>
      <w:r w:rsidRPr="00AF5878">
        <w:rPr>
          <w:rFonts w:hint="eastAsia"/>
          <w:lang w:val="zh-CN"/>
        </w:rPr>
        <w:t>年批准了《联合国打击跨国有组织犯罪公约》和于</w:t>
      </w:r>
      <w:r w:rsidRPr="00AF5878">
        <w:rPr>
          <w:lang w:val="zh-CN"/>
        </w:rPr>
        <w:t>2000</w:t>
      </w:r>
      <w:r w:rsidRPr="00AF5878">
        <w:rPr>
          <w:rFonts w:hint="eastAsia"/>
          <w:lang w:val="zh-CN"/>
        </w:rPr>
        <w:t>年批准了《关于防止、禁止和惩治贩运人口特别是妇女和儿童行为的议定书》。</w:t>
      </w:r>
    </w:p>
    <w:p w:rsidR="00AF5878" w:rsidRPr="00AF5878" w:rsidRDefault="00AF5878" w:rsidP="005D3582">
      <w:pPr>
        <w:pStyle w:val="SingleTxtGC"/>
        <w:spacing w:after="140"/>
        <w:rPr>
          <w:lang w:val="zh-CN"/>
        </w:rPr>
      </w:pPr>
      <w:r w:rsidRPr="00AF5878">
        <w:rPr>
          <w:lang w:val="en-GB"/>
        </w:rPr>
        <w:t>7</w:t>
      </w:r>
      <w:r>
        <w:rPr>
          <w:lang w:val="en-GB"/>
        </w:rPr>
        <w:t xml:space="preserve">.  </w:t>
      </w:r>
      <w:r w:rsidRPr="00AF5878">
        <w:rPr>
          <w:rFonts w:hint="eastAsia"/>
          <w:lang w:val="zh-CN"/>
        </w:rPr>
        <w:t>委员会欢迎缔约国制定了</w:t>
      </w:r>
      <w:r>
        <w:rPr>
          <w:rFonts w:hint="eastAsia"/>
          <w:lang w:val="zh-CN"/>
        </w:rPr>
        <w:t>“</w:t>
      </w:r>
      <w:r w:rsidRPr="00AF5878">
        <w:rPr>
          <w:lang w:val="zh-CN"/>
        </w:rPr>
        <w:t>2010</w:t>
      </w:r>
      <w:r w:rsidRPr="00AF5878">
        <w:rPr>
          <w:rFonts w:hint="eastAsia"/>
          <w:lang w:val="zh-CN"/>
        </w:rPr>
        <w:t>至</w:t>
      </w:r>
      <w:r w:rsidRPr="00AF5878">
        <w:rPr>
          <w:lang w:val="zh-CN"/>
        </w:rPr>
        <w:t>2014</w:t>
      </w:r>
      <w:r w:rsidR="00791C1D">
        <w:rPr>
          <w:rFonts w:hint="eastAsia"/>
          <w:lang w:val="zh-CN"/>
        </w:rPr>
        <w:t>年</w:t>
      </w:r>
      <w:r w:rsidRPr="00AF5878">
        <w:rPr>
          <w:rFonts w:hint="eastAsia"/>
          <w:lang w:val="zh-CN"/>
        </w:rPr>
        <w:t>五年期家庭暴力、性暴力和性别暴力问题国家战略</w:t>
      </w:r>
      <w:r>
        <w:rPr>
          <w:rFonts w:hint="eastAsia"/>
          <w:lang w:val="zh-CN"/>
        </w:rPr>
        <w:t>”</w:t>
      </w:r>
      <w:r w:rsidRPr="00AF5878">
        <w:rPr>
          <w:rFonts w:hint="eastAsia"/>
          <w:lang w:val="zh-CN"/>
        </w:rPr>
        <w:t>。</w:t>
      </w:r>
    </w:p>
    <w:p w:rsidR="00AF5878" w:rsidRPr="00AF5878" w:rsidRDefault="00AF5878" w:rsidP="005D3582">
      <w:pPr>
        <w:pStyle w:val="SingleTxtGC"/>
        <w:spacing w:after="140"/>
        <w:rPr>
          <w:lang w:val="zh-CN"/>
        </w:rPr>
      </w:pPr>
      <w:r w:rsidRPr="00AF5878">
        <w:rPr>
          <w:lang w:val="en-GB"/>
        </w:rPr>
        <w:t>8</w:t>
      </w:r>
      <w:r>
        <w:rPr>
          <w:lang w:val="en-GB"/>
        </w:rPr>
        <w:t xml:space="preserve">.  </w:t>
      </w:r>
      <w:r w:rsidRPr="00AF5878">
        <w:rPr>
          <w:rFonts w:hint="eastAsia"/>
          <w:lang w:val="zh-CN"/>
        </w:rPr>
        <w:t>委员会还欢迎缔约国根据《</w:t>
      </w:r>
      <w:r w:rsidRPr="00AF5878">
        <w:rPr>
          <w:lang w:val="zh-CN"/>
        </w:rPr>
        <w:t>2005</w:t>
      </w:r>
      <w:r w:rsidRPr="00AF5878">
        <w:rPr>
          <w:rFonts w:hint="eastAsia"/>
          <w:lang w:val="zh-CN"/>
        </w:rPr>
        <w:t>年警察法》设立了独立的警方投诉事务署</w:t>
      </w:r>
      <w:r w:rsidR="002151CD">
        <w:rPr>
          <w:rFonts w:hint="eastAsia"/>
          <w:spacing w:val="-50"/>
        </w:rPr>
        <w:t>―</w:t>
      </w:r>
      <w:r w:rsidR="002151CD">
        <w:rPr>
          <w:rFonts w:hint="eastAsia"/>
        </w:rPr>
        <w:t>―</w:t>
      </w:r>
      <w:r w:rsidRPr="002151CD">
        <w:rPr>
          <w:rFonts w:hint="eastAsia"/>
        </w:rPr>
        <w:t>警</w:t>
      </w:r>
      <w:r w:rsidRPr="00AF5878">
        <w:rPr>
          <w:rFonts w:hint="eastAsia"/>
          <w:lang w:val="zh-CN"/>
        </w:rPr>
        <w:t>察监察员委员会，取代了警察投诉委员会。</w:t>
      </w:r>
    </w:p>
    <w:p w:rsidR="00AF5878" w:rsidRPr="00AF5878" w:rsidRDefault="00AF5878" w:rsidP="005D3582">
      <w:pPr>
        <w:pStyle w:val="SingleTxtGC"/>
        <w:spacing w:after="140"/>
        <w:rPr>
          <w:lang w:val="zh-CN"/>
        </w:rPr>
      </w:pPr>
      <w:r w:rsidRPr="00AF5878">
        <w:rPr>
          <w:lang w:val="en-GB"/>
        </w:rPr>
        <w:t>9</w:t>
      </w:r>
      <w:r>
        <w:rPr>
          <w:lang w:val="en-GB"/>
        </w:rPr>
        <w:t xml:space="preserve">.  </w:t>
      </w:r>
      <w:r w:rsidRPr="00AF5878">
        <w:rPr>
          <w:rFonts w:hint="eastAsia"/>
          <w:lang w:val="zh-CN"/>
        </w:rPr>
        <w:t>委员会还赞赏地注意到，缔约国设立了报业申诉专员办事处和爱尔兰报业委员会，为印刷媒体提供了一个新的独立的监管系统。</w:t>
      </w:r>
    </w:p>
    <w:p w:rsidR="00AF5878" w:rsidRPr="00AF5878" w:rsidRDefault="00AF5878" w:rsidP="005D3582">
      <w:pPr>
        <w:pStyle w:val="SingleTxtGC"/>
        <w:spacing w:after="140"/>
        <w:rPr>
          <w:lang w:val="zh-CN"/>
        </w:rPr>
      </w:pPr>
      <w:r w:rsidRPr="00AF5878">
        <w:rPr>
          <w:lang w:val="en-GB"/>
        </w:rPr>
        <w:t>10</w:t>
      </w:r>
      <w:r>
        <w:rPr>
          <w:lang w:val="en-GB"/>
        </w:rPr>
        <w:t xml:space="preserve">.  </w:t>
      </w:r>
      <w:r w:rsidRPr="00AF5878">
        <w:rPr>
          <w:rFonts w:hint="eastAsia"/>
          <w:lang w:val="zh-CN"/>
        </w:rPr>
        <w:t>委员会注意到缔约国就德班审查会议后续事宜所采取的行动，包括</w:t>
      </w:r>
      <w:r>
        <w:rPr>
          <w:rFonts w:hint="eastAsia"/>
          <w:lang w:val="zh-CN"/>
        </w:rPr>
        <w:t>“</w:t>
      </w:r>
      <w:r w:rsidRPr="00AF5878">
        <w:rPr>
          <w:rFonts w:hint="eastAsia"/>
          <w:lang w:val="zh-CN"/>
        </w:rPr>
        <w:t>反对种族主义国家行动计划</w:t>
      </w:r>
      <w:r>
        <w:rPr>
          <w:rFonts w:hint="eastAsia"/>
          <w:lang w:val="zh-CN"/>
        </w:rPr>
        <w:t>”</w:t>
      </w:r>
      <w:r w:rsidRPr="00AF5878">
        <w:rPr>
          <w:rFonts w:hint="eastAsia"/>
          <w:lang w:val="zh-CN"/>
        </w:rPr>
        <w:t>和相关举措。</w:t>
      </w:r>
    </w:p>
    <w:p w:rsidR="00AF5878" w:rsidRPr="00AF5878" w:rsidRDefault="00AF5878" w:rsidP="00AF5878">
      <w:pPr>
        <w:pStyle w:val="H1GC"/>
        <w:rPr>
          <w:rFonts w:hint="eastAsia"/>
          <w:lang w:val="en-GB"/>
        </w:rPr>
      </w:pPr>
      <w:r w:rsidRPr="00AF5878">
        <w:rPr>
          <w:lang w:val="en-GB"/>
        </w:rPr>
        <w:tab/>
        <w:t>C</w:t>
      </w:r>
      <w:r>
        <w:rPr>
          <w:lang w:val="en-GB"/>
        </w:rPr>
        <w:t>.</w:t>
      </w:r>
      <w:r w:rsidR="00FE7118">
        <w:rPr>
          <w:rFonts w:hint="eastAsia"/>
          <w:lang w:val="en-GB"/>
        </w:rPr>
        <w:tab/>
      </w:r>
      <w:r w:rsidRPr="00AF5878">
        <w:rPr>
          <w:rFonts w:hint="eastAsia"/>
          <w:lang w:val="en-GB"/>
        </w:rPr>
        <w:t>关切和建议</w:t>
      </w:r>
    </w:p>
    <w:p w:rsidR="00AF5878" w:rsidRPr="00AF5878" w:rsidRDefault="00AF5878" w:rsidP="005D3582">
      <w:pPr>
        <w:pStyle w:val="SingleTxtGC"/>
        <w:spacing w:after="140"/>
        <w:rPr>
          <w:lang w:val="zh-CN"/>
        </w:rPr>
      </w:pPr>
      <w:r w:rsidRPr="00AF5878">
        <w:rPr>
          <w:lang w:val="en-GB"/>
        </w:rPr>
        <w:t>11</w:t>
      </w:r>
      <w:r>
        <w:rPr>
          <w:lang w:val="en-GB"/>
        </w:rPr>
        <w:t xml:space="preserve">.  </w:t>
      </w:r>
      <w:r w:rsidRPr="005D3582">
        <w:rPr>
          <w:rFonts w:hint="eastAsia"/>
          <w:spacing w:val="2"/>
          <w:lang w:val="zh-CN"/>
        </w:rPr>
        <w:t>委员会遗憾地注意到，缔约国</w:t>
      </w:r>
      <w:r w:rsidR="00CA0C3B" w:rsidRPr="005D3582">
        <w:rPr>
          <w:rFonts w:hint="eastAsia"/>
          <w:spacing w:val="2"/>
          <w:lang w:val="zh-CN"/>
        </w:rPr>
        <w:t>遭遇</w:t>
      </w:r>
      <w:r w:rsidRPr="005D3582">
        <w:rPr>
          <w:rFonts w:hint="eastAsia"/>
          <w:spacing w:val="2"/>
          <w:lang w:val="zh-CN"/>
        </w:rPr>
        <w:t>的经济衰退</w:t>
      </w:r>
      <w:r w:rsidR="00CA0C3B" w:rsidRPr="005D3582">
        <w:rPr>
          <w:rFonts w:hint="eastAsia"/>
          <w:spacing w:val="2"/>
          <w:lang w:val="zh-CN"/>
        </w:rPr>
        <w:t>，很有可能使</w:t>
      </w:r>
      <w:r w:rsidRPr="005D3582">
        <w:rPr>
          <w:rFonts w:hint="eastAsia"/>
          <w:spacing w:val="2"/>
          <w:lang w:val="zh-CN"/>
        </w:rPr>
        <w:t>缔约国在各级消除种族歧视的努力方面业已取得的成就化为乌有。委员会对缔约国过度削减负责增进和监测人权事务的各种人权机构</w:t>
      </w:r>
      <w:r w:rsidR="00CA0C3B" w:rsidRPr="005D3582">
        <w:rPr>
          <w:rFonts w:hint="eastAsia"/>
          <w:spacing w:val="2"/>
          <w:lang w:val="zh-CN"/>
        </w:rPr>
        <w:t>，</w:t>
      </w:r>
      <w:r w:rsidRPr="005D3582">
        <w:rPr>
          <w:rFonts w:hint="eastAsia"/>
          <w:spacing w:val="2"/>
          <w:lang w:val="zh-CN"/>
        </w:rPr>
        <w:t>例如爱尔兰人权委员会、平等事务署和国家种族主义和文化间问题协商委员会</w:t>
      </w:r>
      <w:r w:rsidR="00CA0C3B" w:rsidRPr="005D3582">
        <w:rPr>
          <w:rFonts w:hint="eastAsia"/>
          <w:spacing w:val="2"/>
          <w:lang w:val="zh-CN"/>
        </w:rPr>
        <w:t>等等机构</w:t>
      </w:r>
      <w:r w:rsidRPr="005D3582">
        <w:rPr>
          <w:rFonts w:hint="eastAsia"/>
          <w:spacing w:val="2"/>
          <w:lang w:val="zh-CN"/>
        </w:rPr>
        <w:t>的预算表示严重关切</w:t>
      </w:r>
      <w:r w:rsidRPr="005D3582">
        <w:rPr>
          <w:rFonts w:hint="eastAsia"/>
          <w:spacing w:val="2"/>
          <w:lang w:val="zh-CN"/>
        </w:rPr>
        <w:t>(</w:t>
      </w:r>
      <w:r w:rsidRPr="005D3582">
        <w:rPr>
          <w:rFonts w:hint="eastAsia"/>
          <w:spacing w:val="2"/>
          <w:lang w:val="zh-CN"/>
        </w:rPr>
        <w:t>第二条</w:t>
      </w:r>
      <w:r w:rsidRPr="005D3582">
        <w:rPr>
          <w:rFonts w:hint="eastAsia"/>
          <w:spacing w:val="2"/>
          <w:lang w:val="zh-CN"/>
        </w:rPr>
        <w:t>)</w:t>
      </w:r>
      <w:r w:rsidRPr="005D3582">
        <w:rPr>
          <w:rFonts w:hint="eastAsia"/>
          <w:spacing w:val="2"/>
          <w:lang w:val="zh-CN"/>
        </w:rPr>
        <w:t>。</w:t>
      </w:r>
    </w:p>
    <w:p w:rsidR="00AF5878" w:rsidRPr="00FE7118" w:rsidRDefault="00AF5878" w:rsidP="005D3582">
      <w:pPr>
        <w:pStyle w:val="SingleTxtGC"/>
        <w:spacing w:after="140"/>
        <w:ind w:firstLine="431"/>
        <w:rPr>
          <w:rFonts w:eastAsia="SimHei"/>
          <w:lang w:val="zh-CN"/>
        </w:rPr>
      </w:pPr>
      <w:r w:rsidRPr="00FE7118">
        <w:rPr>
          <w:rFonts w:eastAsia="SimHei"/>
          <w:lang w:val="zh-CN"/>
        </w:rPr>
        <w:t>委员会回顾关于德班审查会议后续行动问题的第</w:t>
      </w:r>
      <w:r w:rsidRPr="00FE7118">
        <w:rPr>
          <w:rFonts w:eastAsia="SimHei"/>
          <w:lang w:val="zh-CN"/>
        </w:rPr>
        <w:t>33</w:t>
      </w:r>
      <w:r w:rsidRPr="00FE7118">
        <w:rPr>
          <w:rFonts w:eastAsia="SimHei"/>
          <w:lang w:val="zh-CN"/>
        </w:rPr>
        <w:t>号一般性建议</w:t>
      </w:r>
      <w:r w:rsidRPr="00FE7118">
        <w:rPr>
          <w:rFonts w:eastAsia="SimHei"/>
          <w:lang w:val="zh-CN"/>
        </w:rPr>
        <w:t>(2009</w:t>
      </w:r>
      <w:r w:rsidRPr="00FE7118">
        <w:rPr>
          <w:rFonts w:eastAsia="SimHei"/>
          <w:lang w:val="zh-CN"/>
        </w:rPr>
        <w:t>年</w:t>
      </w:r>
      <w:r w:rsidRPr="00FE7118">
        <w:rPr>
          <w:rFonts w:eastAsia="SimHei"/>
          <w:lang w:val="zh-CN"/>
        </w:rPr>
        <w:t>)</w:t>
      </w:r>
      <w:r w:rsidR="00CA0C3B">
        <w:rPr>
          <w:rFonts w:eastAsia="SimHei"/>
          <w:lang w:val="zh-CN"/>
        </w:rPr>
        <w:t>，重申，</w:t>
      </w:r>
      <w:r w:rsidR="00CA0C3B">
        <w:rPr>
          <w:rFonts w:eastAsia="SimHei" w:hint="eastAsia"/>
          <w:lang w:val="zh-CN"/>
        </w:rPr>
        <w:t>针</w:t>
      </w:r>
      <w:r w:rsidRPr="00FE7118">
        <w:rPr>
          <w:rFonts w:eastAsia="SimHei"/>
          <w:lang w:val="zh-CN"/>
        </w:rPr>
        <w:t>对金融和经济危机的</w:t>
      </w:r>
      <w:r w:rsidR="00CA0C3B">
        <w:rPr>
          <w:rFonts w:eastAsia="SimHei" w:hint="eastAsia"/>
          <w:lang w:val="zh-CN"/>
        </w:rPr>
        <w:t>应对</w:t>
      </w:r>
      <w:r w:rsidRPr="00FE7118">
        <w:rPr>
          <w:rFonts w:eastAsia="SimHei"/>
          <w:lang w:val="zh-CN"/>
        </w:rPr>
        <w:t>措施不应导致可能引起针对外国人、移民和少数群体成员的种族主义、种族歧视、仇外心理和相关的不容忍现象之局面。因此，委员会建议，虽然面临当前的经济衰退，缔约国应确保加强努力，保护个人免遭种族歧视。有鉴于此，委员会建议，对人权机构的预算削减不应造成这样的结果：使这些机构在有效监测人权保护情况</w:t>
      </w:r>
      <w:r w:rsidR="00CA0C3B">
        <w:rPr>
          <w:rFonts w:eastAsia="SimHei" w:hint="eastAsia"/>
          <w:lang w:val="zh-CN"/>
        </w:rPr>
        <w:t>，</w:t>
      </w:r>
      <w:r w:rsidRPr="00FE7118">
        <w:rPr>
          <w:rFonts w:eastAsia="SimHei"/>
          <w:lang w:val="zh-CN"/>
        </w:rPr>
        <w:t>特别是种族歧视情况的活动停滞不前。缔约国应确保</w:t>
      </w:r>
      <w:r w:rsidR="00CA0C3B">
        <w:rPr>
          <w:rFonts w:eastAsia="SimHei" w:hint="eastAsia"/>
          <w:lang w:val="zh-CN"/>
        </w:rPr>
        <w:t>：</w:t>
      </w:r>
      <w:r w:rsidRPr="00FE7118">
        <w:rPr>
          <w:rFonts w:eastAsia="SimHei"/>
          <w:lang w:val="zh-CN"/>
        </w:rPr>
        <w:t>已关闭</w:t>
      </w:r>
      <w:r w:rsidR="00CA0C3B">
        <w:rPr>
          <w:rFonts w:eastAsia="SimHei" w:hint="eastAsia"/>
          <w:lang w:val="zh-CN"/>
        </w:rPr>
        <w:t>的</w:t>
      </w:r>
      <w:r w:rsidRPr="00FE7118">
        <w:rPr>
          <w:rFonts w:eastAsia="SimHei"/>
          <w:lang w:val="zh-CN"/>
        </w:rPr>
        <w:t>机构</w:t>
      </w:r>
      <w:r w:rsidR="00CA0C3B">
        <w:rPr>
          <w:rFonts w:eastAsia="SimHei" w:hint="eastAsia"/>
          <w:lang w:val="zh-CN"/>
        </w:rPr>
        <w:t>，其</w:t>
      </w:r>
      <w:r w:rsidRPr="00FE7118">
        <w:rPr>
          <w:rFonts w:eastAsia="SimHei"/>
          <w:lang w:val="zh-CN"/>
        </w:rPr>
        <w:t>职能</w:t>
      </w:r>
      <w:r w:rsidR="00CA0C3B">
        <w:rPr>
          <w:rFonts w:eastAsia="SimHei" w:hint="eastAsia"/>
          <w:lang w:val="zh-CN"/>
        </w:rPr>
        <w:t>应</w:t>
      </w:r>
      <w:r w:rsidRPr="00FE7118">
        <w:rPr>
          <w:rFonts w:eastAsia="SimHei"/>
          <w:lang w:val="zh-CN"/>
        </w:rPr>
        <w:t>全部移交给现有机构或新机构承担。</w:t>
      </w:r>
    </w:p>
    <w:p w:rsidR="00AF5878" w:rsidRPr="00AF5878" w:rsidRDefault="00AF5878" w:rsidP="005D3582">
      <w:pPr>
        <w:pStyle w:val="SingleTxtGC"/>
        <w:spacing w:after="140"/>
        <w:rPr>
          <w:lang w:val="zh-CN"/>
        </w:rPr>
      </w:pPr>
      <w:r w:rsidRPr="00AF5878">
        <w:rPr>
          <w:lang w:val="en-GB"/>
        </w:rPr>
        <w:t>12</w:t>
      </w:r>
      <w:r>
        <w:rPr>
          <w:lang w:val="en-GB"/>
        </w:rPr>
        <w:t xml:space="preserve">.  </w:t>
      </w:r>
      <w:r w:rsidRPr="00AF5878">
        <w:rPr>
          <w:rFonts w:hint="eastAsia"/>
          <w:lang w:val="zh-CN"/>
        </w:rPr>
        <w:t>委员会回顾先前结论性意见</w:t>
      </w:r>
      <w:r>
        <w:rPr>
          <w:rFonts w:hint="eastAsia"/>
          <w:lang w:val="zh-CN"/>
        </w:rPr>
        <w:t>(</w:t>
      </w:r>
      <w:r w:rsidRPr="00AF5878">
        <w:rPr>
          <w:lang w:val="zh-CN"/>
        </w:rPr>
        <w:t>CERD/C/IRL/CO/2</w:t>
      </w:r>
      <w:r>
        <w:rPr>
          <w:rFonts w:hint="eastAsia"/>
          <w:lang w:val="zh-CN"/>
        </w:rPr>
        <w:t>)</w:t>
      </w:r>
      <w:r w:rsidRPr="00AF5878">
        <w:rPr>
          <w:rFonts w:hint="eastAsia"/>
          <w:lang w:val="zh-CN"/>
        </w:rPr>
        <w:t>和关于自我认同原则的第</w:t>
      </w:r>
      <w:r w:rsidRPr="00AF5878">
        <w:rPr>
          <w:lang w:val="zh-CN"/>
        </w:rPr>
        <w:t>8</w:t>
      </w:r>
      <w:r w:rsidRPr="00AF5878">
        <w:rPr>
          <w:rFonts w:hint="eastAsia"/>
          <w:lang w:val="zh-CN"/>
        </w:rPr>
        <w:t>号一般性建议</w:t>
      </w:r>
      <w:r>
        <w:rPr>
          <w:rFonts w:hint="eastAsia"/>
          <w:lang w:val="zh-CN"/>
        </w:rPr>
        <w:t>(</w:t>
      </w:r>
      <w:r w:rsidRPr="00AF5878">
        <w:rPr>
          <w:lang w:val="zh-CN"/>
        </w:rPr>
        <w:t>1990</w:t>
      </w:r>
      <w:r>
        <w:rPr>
          <w:rFonts w:hint="eastAsia"/>
          <w:lang w:val="zh-CN"/>
        </w:rPr>
        <w:t>)</w:t>
      </w:r>
      <w:r w:rsidRPr="00AF5878">
        <w:rPr>
          <w:rFonts w:hint="eastAsia"/>
          <w:lang w:val="zh-CN"/>
        </w:rPr>
        <w:t>，对缔约国一直拒绝承认游民为少数族群</w:t>
      </w:r>
      <w:r w:rsidRPr="00AF5878">
        <w:rPr>
          <w:rFonts w:hint="eastAsia"/>
          <w:spacing w:val="-40"/>
          <w:lang w:val="zh-CN"/>
        </w:rPr>
        <w:t>――</w:t>
      </w:r>
      <w:r w:rsidRPr="00AF5878">
        <w:rPr>
          <w:rFonts w:hint="eastAsia"/>
          <w:spacing w:val="-40"/>
          <w:lang w:val="zh-CN"/>
        </w:rPr>
        <w:t xml:space="preserve"> </w:t>
      </w:r>
      <w:r w:rsidRPr="00AF5878">
        <w:rPr>
          <w:rFonts w:hint="eastAsia"/>
          <w:lang w:val="zh-CN"/>
        </w:rPr>
        <w:t>尽管他们满足国际公认的标准表示关切</w:t>
      </w:r>
      <w:r>
        <w:rPr>
          <w:rFonts w:hint="eastAsia"/>
          <w:lang w:val="zh-CN"/>
        </w:rPr>
        <w:t>(</w:t>
      </w:r>
      <w:r w:rsidRPr="00AF5878">
        <w:rPr>
          <w:rFonts w:hint="eastAsia"/>
          <w:lang w:val="zh-CN"/>
        </w:rPr>
        <w:t>第一条和第五条</w:t>
      </w:r>
      <w:r>
        <w:rPr>
          <w:rFonts w:hint="eastAsia"/>
          <w:lang w:val="zh-CN"/>
        </w:rPr>
        <w:t>)</w:t>
      </w:r>
      <w:r w:rsidRPr="00AF5878">
        <w:rPr>
          <w:rFonts w:hint="eastAsia"/>
          <w:lang w:val="zh-CN"/>
        </w:rPr>
        <w:t>。</w:t>
      </w:r>
    </w:p>
    <w:p w:rsidR="00AF5878" w:rsidRPr="00FE7118" w:rsidRDefault="00AF5878" w:rsidP="008C1A1D">
      <w:pPr>
        <w:pStyle w:val="SingleTxtGC"/>
        <w:keepNext/>
        <w:keepLines/>
        <w:ind w:firstLine="431"/>
        <w:rPr>
          <w:rFonts w:eastAsia="SimHei"/>
          <w:lang w:val="zh-CN"/>
        </w:rPr>
      </w:pPr>
      <w:r w:rsidRPr="00FE7118">
        <w:rPr>
          <w:rFonts w:eastAsia="SimHei" w:hint="eastAsia"/>
          <w:lang w:val="zh-CN"/>
        </w:rPr>
        <w:t>委员会重申在先前结论意见和第</w:t>
      </w:r>
      <w:r w:rsidRPr="00FE7118">
        <w:rPr>
          <w:rFonts w:eastAsia="SimHei"/>
          <w:lang w:val="zh-CN"/>
        </w:rPr>
        <w:t>8</w:t>
      </w:r>
      <w:r w:rsidRPr="00FE7118">
        <w:rPr>
          <w:rFonts w:eastAsia="SimHei" w:hint="eastAsia"/>
          <w:lang w:val="zh-CN"/>
        </w:rPr>
        <w:t>号一般性建议中提出的建议：在确定和认定一个民族为少数族群方面应特别注意将自我认同作为关键因素。在这方面，委员会建议缔约国继续与游民群体接触，朝承认其为少数族群的方向作出具体努力。</w:t>
      </w:r>
    </w:p>
    <w:p w:rsidR="00AF5878" w:rsidRPr="00AF5878" w:rsidRDefault="00AF5878" w:rsidP="00AF5878">
      <w:pPr>
        <w:pStyle w:val="SingleTxtGC"/>
        <w:rPr>
          <w:lang w:val="zh-CN"/>
        </w:rPr>
      </w:pPr>
      <w:r w:rsidRPr="00AF5878">
        <w:rPr>
          <w:lang w:val="en-GB"/>
        </w:rPr>
        <w:t>13.</w:t>
      </w:r>
      <w:r w:rsidR="006301BA">
        <w:rPr>
          <w:rFonts w:hint="eastAsia"/>
          <w:lang w:val="en-GB"/>
        </w:rPr>
        <w:t xml:space="preserve"> </w:t>
      </w:r>
      <w:r w:rsidRPr="00AF5878">
        <w:rPr>
          <w:rFonts w:hint="eastAsia"/>
          <w:lang w:val="zh-CN"/>
        </w:rPr>
        <w:t xml:space="preserve"> </w:t>
      </w:r>
      <w:r w:rsidRPr="00AF5878">
        <w:rPr>
          <w:rFonts w:hint="eastAsia"/>
          <w:lang w:val="zh-CN"/>
        </w:rPr>
        <w:t>委员会注意到，通过</w:t>
      </w:r>
      <w:r>
        <w:rPr>
          <w:rFonts w:hint="eastAsia"/>
          <w:lang w:val="zh-CN"/>
        </w:rPr>
        <w:t>“</w:t>
      </w:r>
      <w:r w:rsidRPr="00AF5878">
        <w:rPr>
          <w:rFonts w:hint="eastAsia"/>
          <w:lang w:val="zh-CN"/>
        </w:rPr>
        <w:t>爱尔兰学校的游民教育情况调查</w:t>
      </w:r>
      <w:r>
        <w:rPr>
          <w:rFonts w:hint="eastAsia"/>
          <w:lang w:val="zh-CN"/>
        </w:rPr>
        <w:t>”</w:t>
      </w:r>
      <w:r w:rsidRPr="00AF5878">
        <w:rPr>
          <w:rFonts w:hint="eastAsia"/>
          <w:lang w:val="zh-CN"/>
        </w:rPr>
        <w:t>和</w:t>
      </w:r>
      <w:r>
        <w:rPr>
          <w:rFonts w:hint="eastAsia"/>
          <w:lang w:val="zh-CN"/>
        </w:rPr>
        <w:t>“</w:t>
      </w:r>
      <w:r w:rsidRPr="00AF5878">
        <w:rPr>
          <w:rFonts w:hint="eastAsia"/>
          <w:lang w:val="zh-CN"/>
        </w:rPr>
        <w:t>爱尔兰全国游民健康问题研究</w:t>
      </w:r>
      <w:r>
        <w:rPr>
          <w:rFonts w:hint="eastAsia"/>
          <w:lang w:val="zh-CN"/>
        </w:rPr>
        <w:t>”</w:t>
      </w:r>
      <w:r w:rsidRPr="00AF5878">
        <w:rPr>
          <w:rFonts w:hint="eastAsia"/>
          <w:lang w:val="zh-CN"/>
        </w:rPr>
        <w:t>，缔约国在理解对游民</w:t>
      </w:r>
      <w:r w:rsidRPr="00AF5878">
        <w:rPr>
          <w:rFonts w:hint="eastAsia"/>
          <w:lang w:val="en-GB"/>
        </w:rPr>
        <w:t>产生</w:t>
      </w:r>
      <w:r w:rsidRPr="00AF5878">
        <w:rPr>
          <w:rFonts w:hint="eastAsia"/>
          <w:lang w:val="zh-CN"/>
        </w:rPr>
        <w:t>影响的问题方面已作出了努力，但委员会感到遗憾的是，为改善游民福利所做的努力并未大幅改善其处境。委员会遗憾地注意到，与一般人口相比，在卫生、教育、住房和就业等领域，游民所得到的结果较差</w:t>
      </w:r>
      <w:r>
        <w:rPr>
          <w:rFonts w:hint="eastAsia"/>
          <w:lang w:val="zh-CN"/>
        </w:rPr>
        <w:t>(</w:t>
      </w:r>
      <w:r w:rsidRPr="00AF5878">
        <w:rPr>
          <w:rFonts w:hint="eastAsia"/>
          <w:lang w:val="zh-CN"/>
        </w:rPr>
        <w:t>第五条</w:t>
      </w:r>
      <w:r>
        <w:rPr>
          <w:rFonts w:hint="eastAsia"/>
          <w:lang w:val="zh-CN"/>
        </w:rPr>
        <w:t>(</w:t>
      </w:r>
      <w:r w:rsidRPr="00AF5878">
        <w:rPr>
          <w:rFonts w:hint="eastAsia"/>
          <w:lang w:val="zh-CN"/>
        </w:rPr>
        <w:t>辰</w:t>
      </w:r>
      <w:r>
        <w:rPr>
          <w:rFonts w:hint="eastAsia"/>
          <w:lang w:val="zh-CN"/>
        </w:rPr>
        <w:t>)</w:t>
      </w:r>
      <w:r w:rsidRPr="00AF5878">
        <w:rPr>
          <w:rFonts w:hint="eastAsia"/>
          <w:lang w:val="zh-CN"/>
        </w:rPr>
        <w:t>项</w:t>
      </w:r>
      <w:r>
        <w:rPr>
          <w:rFonts w:hint="eastAsia"/>
          <w:lang w:val="zh-CN"/>
        </w:rPr>
        <w:t>)</w:t>
      </w:r>
      <w:r w:rsidRPr="00AF5878">
        <w:rPr>
          <w:rFonts w:hint="eastAsia"/>
          <w:lang w:val="zh-CN"/>
        </w:rPr>
        <w:t>。</w:t>
      </w:r>
    </w:p>
    <w:p w:rsidR="00AF5878" w:rsidRPr="00FE7118" w:rsidRDefault="00AF5878" w:rsidP="00FE7118">
      <w:pPr>
        <w:pStyle w:val="SingleTxtGC"/>
        <w:ind w:firstLine="431"/>
        <w:rPr>
          <w:rFonts w:eastAsia="SimHei"/>
          <w:lang w:val="zh-CN"/>
        </w:rPr>
      </w:pPr>
      <w:r w:rsidRPr="00FE7118">
        <w:rPr>
          <w:rFonts w:eastAsia="SimHei" w:hint="eastAsia"/>
          <w:lang w:val="zh-CN"/>
        </w:rPr>
        <w:t>委员会建议缔约国加强努力，实施国家游民监测和咨询委员会政策提出的政策建议。缔约国应确保，采取具体措施，通过以下途径，改善游民社区的生活：把工作重点放在提高学校学生的入学率和保留率、改善就业和医疗保健享有水平、住房和寄居场所之上。</w:t>
      </w:r>
    </w:p>
    <w:p w:rsidR="00AF5878" w:rsidRPr="00AF5878" w:rsidRDefault="00AF5878" w:rsidP="00AF5878">
      <w:pPr>
        <w:pStyle w:val="SingleTxtGC"/>
        <w:rPr>
          <w:lang w:val="zh-CN"/>
        </w:rPr>
      </w:pPr>
      <w:r w:rsidRPr="00AF5878">
        <w:rPr>
          <w:lang w:val="en-GB"/>
        </w:rPr>
        <w:t>14</w:t>
      </w:r>
      <w:r>
        <w:rPr>
          <w:lang w:val="en-GB"/>
        </w:rPr>
        <w:t xml:space="preserve">.  </w:t>
      </w:r>
      <w:r w:rsidRPr="00AF5878">
        <w:rPr>
          <w:rFonts w:hint="eastAsia"/>
          <w:lang w:val="zh-CN"/>
        </w:rPr>
        <w:t>委员会回顾先前结论性意见</w:t>
      </w:r>
      <w:r>
        <w:rPr>
          <w:rFonts w:hint="eastAsia"/>
          <w:lang w:val="zh-CN"/>
        </w:rPr>
        <w:t>(</w:t>
      </w:r>
      <w:r w:rsidRPr="00AF5878">
        <w:rPr>
          <w:lang w:val="zh-CN"/>
        </w:rPr>
        <w:t>CERD/C/IRL/CO/2</w:t>
      </w:r>
      <w:r>
        <w:rPr>
          <w:rFonts w:hint="eastAsia"/>
          <w:lang w:val="zh-CN"/>
        </w:rPr>
        <w:t>)</w:t>
      </w:r>
      <w:r w:rsidRPr="00AF5878">
        <w:rPr>
          <w:rFonts w:hint="eastAsia"/>
          <w:lang w:val="zh-CN"/>
        </w:rPr>
        <w:t>和关于《消除一切形式种族歧视国际公约》中的特别措施的范围和意义的第</w:t>
      </w:r>
      <w:r w:rsidRPr="00AF5878">
        <w:rPr>
          <w:lang w:val="zh-CN"/>
        </w:rPr>
        <w:t>32</w:t>
      </w:r>
      <w:r w:rsidRPr="00AF5878">
        <w:rPr>
          <w:rFonts w:hint="eastAsia"/>
          <w:lang w:val="zh-CN"/>
        </w:rPr>
        <w:t>号一般性建议</w:t>
      </w:r>
      <w:r>
        <w:rPr>
          <w:rFonts w:hint="eastAsia"/>
          <w:lang w:val="zh-CN"/>
        </w:rPr>
        <w:t>(</w:t>
      </w:r>
      <w:r w:rsidRPr="00AF5878">
        <w:rPr>
          <w:lang w:val="zh-CN"/>
        </w:rPr>
        <w:t>2009</w:t>
      </w:r>
      <w:r w:rsidRPr="00AF5878">
        <w:rPr>
          <w:rFonts w:hint="eastAsia"/>
          <w:lang w:val="zh-CN"/>
        </w:rPr>
        <w:t>年</w:t>
      </w:r>
      <w:r>
        <w:rPr>
          <w:rFonts w:hint="eastAsia"/>
          <w:lang w:val="zh-CN"/>
        </w:rPr>
        <w:t>)</w:t>
      </w:r>
      <w:r w:rsidRPr="00AF5878">
        <w:rPr>
          <w:rFonts w:hint="eastAsia"/>
          <w:lang w:val="zh-CN"/>
        </w:rPr>
        <w:t>，遗憾地指出，缔约国尚未实行平权行动方案，以改善游民社区在政治机构中的代表度，或采取适当措施，鼓励游民社区参与公共事务</w:t>
      </w:r>
      <w:r>
        <w:rPr>
          <w:rFonts w:hint="eastAsia"/>
          <w:lang w:val="zh-CN"/>
        </w:rPr>
        <w:t>(</w:t>
      </w:r>
      <w:r w:rsidRPr="00AF5878">
        <w:rPr>
          <w:rFonts w:hint="eastAsia"/>
          <w:lang w:val="zh-CN"/>
        </w:rPr>
        <w:t>第五条</w:t>
      </w:r>
      <w:r>
        <w:rPr>
          <w:rFonts w:hint="eastAsia"/>
          <w:lang w:val="zh-CN"/>
        </w:rPr>
        <w:t>(</w:t>
      </w:r>
      <w:r w:rsidRPr="00AF5878">
        <w:rPr>
          <w:rFonts w:hint="eastAsia"/>
          <w:lang w:val="zh-CN"/>
        </w:rPr>
        <w:t>寅</w:t>
      </w:r>
      <w:r>
        <w:rPr>
          <w:rFonts w:hint="eastAsia"/>
          <w:lang w:val="zh-CN"/>
        </w:rPr>
        <w:t>))</w:t>
      </w:r>
      <w:r w:rsidRPr="00AF5878">
        <w:rPr>
          <w:rFonts w:hint="eastAsia"/>
          <w:lang w:val="zh-CN"/>
        </w:rPr>
        <w:t>。</w:t>
      </w:r>
    </w:p>
    <w:p w:rsidR="00AF5878" w:rsidRPr="00FE7118" w:rsidRDefault="00AF5878" w:rsidP="00FE7118">
      <w:pPr>
        <w:pStyle w:val="SingleTxtGC"/>
        <w:ind w:firstLine="431"/>
        <w:rPr>
          <w:rFonts w:eastAsia="SimHei"/>
          <w:lang w:val="zh-CN"/>
        </w:rPr>
      </w:pPr>
      <w:r w:rsidRPr="00FE7118">
        <w:rPr>
          <w:rFonts w:eastAsia="SimHei" w:hint="eastAsia"/>
          <w:lang w:val="zh-CN"/>
        </w:rPr>
        <w:t>委员会重申先前结论性意见</w:t>
      </w:r>
      <w:r w:rsidRPr="00FE7118">
        <w:rPr>
          <w:rFonts w:eastAsia="SimHei" w:hint="eastAsia"/>
          <w:lang w:val="zh-CN"/>
        </w:rPr>
        <w:t>(</w:t>
      </w:r>
      <w:r w:rsidRPr="00FE7118">
        <w:rPr>
          <w:rFonts w:eastAsia="SimHei"/>
          <w:lang w:val="zh-CN"/>
        </w:rPr>
        <w:t>CERD/C/IRL/CO/2</w:t>
      </w:r>
      <w:r w:rsidRPr="00FE7118">
        <w:rPr>
          <w:rFonts w:eastAsia="SimHei" w:hint="eastAsia"/>
          <w:lang w:val="zh-CN"/>
        </w:rPr>
        <w:t>)</w:t>
      </w:r>
      <w:r w:rsidRPr="00FE7118">
        <w:rPr>
          <w:rFonts w:eastAsia="SimHei" w:hint="eastAsia"/>
          <w:lang w:val="zh-CN"/>
        </w:rPr>
        <w:t>，请缔约国注意第</w:t>
      </w:r>
      <w:r w:rsidRPr="00FE7118">
        <w:rPr>
          <w:rFonts w:eastAsia="SimHei"/>
          <w:lang w:val="zh-CN"/>
        </w:rPr>
        <w:t>32</w:t>
      </w:r>
      <w:r w:rsidRPr="00FE7118">
        <w:rPr>
          <w:rFonts w:eastAsia="SimHei" w:hint="eastAsia"/>
          <w:lang w:val="zh-CN"/>
        </w:rPr>
        <w:t>号一般性建议，并建议缔约国实行旨在提高游民在政治机构、特别是在上议院和</w:t>
      </w:r>
      <w:r w:rsidRPr="00FE7118">
        <w:rPr>
          <w:rFonts w:eastAsia="SimHei"/>
          <w:lang w:val="zh-CN"/>
        </w:rPr>
        <w:t>/</w:t>
      </w:r>
      <w:r w:rsidRPr="00FE7118">
        <w:rPr>
          <w:rFonts w:eastAsia="SimHei" w:hint="eastAsia"/>
          <w:lang w:val="zh-CN"/>
        </w:rPr>
        <w:t>或下议院中的代表度的平权行动方案。缔约国应进一步采取旨在鼓励游民社区参与公共事务的措施。</w:t>
      </w:r>
    </w:p>
    <w:p w:rsidR="00AF5878" w:rsidRPr="00AF5878" w:rsidRDefault="00AF5878" w:rsidP="00AF5878">
      <w:pPr>
        <w:pStyle w:val="SingleTxtGC"/>
        <w:rPr>
          <w:lang w:val="zh-CN"/>
        </w:rPr>
      </w:pPr>
      <w:r w:rsidRPr="00AF5878">
        <w:rPr>
          <w:lang w:val="en-GB"/>
        </w:rPr>
        <w:t>15</w:t>
      </w:r>
      <w:r>
        <w:rPr>
          <w:lang w:val="en-GB"/>
        </w:rPr>
        <w:t xml:space="preserve">.  </w:t>
      </w:r>
      <w:r w:rsidRPr="00AF5878">
        <w:rPr>
          <w:rFonts w:hint="eastAsia"/>
          <w:lang w:val="zh-CN"/>
        </w:rPr>
        <w:t>委员会感到遗憾的是，由于缔约国当前的政治局势，制定和审查法律</w:t>
      </w:r>
      <w:r>
        <w:rPr>
          <w:rFonts w:hint="eastAsia"/>
          <w:lang w:val="zh-CN"/>
        </w:rPr>
        <w:t>(</w:t>
      </w:r>
      <w:r w:rsidRPr="00AF5878">
        <w:rPr>
          <w:rFonts w:hint="eastAsia"/>
          <w:lang w:val="zh-CN"/>
        </w:rPr>
        <w:t>例如《</w:t>
      </w:r>
      <w:r w:rsidRPr="00AF5878">
        <w:rPr>
          <w:lang w:val="zh-CN"/>
        </w:rPr>
        <w:t>2010</w:t>
      </w:r>
      <w:r w:rsidRPr="00AF5878">
        <w:rPr>
          <w:rFonts w:hint="eastAsia"/>
          <w:lang w:val="zh-CN"/>
        </w:rPr>
        <w:t>年移民和居留保护法案》、</w:t>
      </w:r>
      <w:r w:rsidRPr="00AF5878">
        <w:rPr>
          <w:rFonts w:hint="eastAsia"/>
          <w:lang w:val="en-GB"/>
        </w:rPr>
        <w:t>《</w:t>
      </w:r>
      <w:r w:rsidRPr="00AF5878">
        <w:rPr>
          <w:lang w:val="en-GB"/>
        </w:rPr>
        <w:t>2011</w:t>
      </w:r>
      <w:r w:rsidRPr="00AF5878">
        <w:rPr>
          <w:rFonts w:hint="eastAsia"/>
          <w:lang w:val="en-GB"/>
        </w:rPr>
        <w:t>年刑事司法</w:t>
      </w:r>
      <w:r>
        <w:rPr>
          <w:rFonts w:hint="eastAsia"/>
          <w:lang w:val="en-GB"/>
        </w:rPr>
        <w:t>(</w:t>
      </w:r>
      <w:r w:rsidRPr="00AF5878">
        <w:rPr>
          <w:rFonts w:hint="eastAsia"/>
          <w:lang w:val="en-GB"/>
        </w:rPr>
        <w:t>女性外阴残割</w:t>
      </w:r>
      <w:r>
        <w:rPr>
          <w:rFonts w:hint="eastAsia"/>
          <w:lang w:val="en-GB"/>
        </w:rPr>
        <w:t>)</w:t>
      </w:r>
      <w:r w:rsidRPr="00AF5878">
        <w:rPr>
          <w:rFonts w:hint="eastAsia"/>
          <w:lang w:val="en-GB"/>
        </w:rPr>
        <w:t>法案》</w:t>
      </w:r>
      <w:r w:rsidRPr="00AF5878">
        <w:rPr>
          <w:rFonts w:hint="eastAsia"/>
          <w:lang w:val="zh-CN"/>
        </w:rPr>
        <w:t>和《</w:t>
      </w:r>
      <w:r w:rsidRPr="00AF5878">
        <w:rPr>
          <w:lang w:val="zh-CN"/>
        </w:rPr>
        <w:t>1989</w:t>
      </w:r>
      <w:r w:rsidRPr="00AF5878">
        <w:rPr>
          <w:rFonts w:hint="eastAsia"/>
          <w:lang w:val="zh-CN"/>
        </w:rPr>
        <w:t>年禁止煽动仇恨法》</w:t>
      </w:r>
      <w:r>
        <w:rPr>
          <w:rFonts w:hint="eastAsia"/>
          <w:lang w:val="zh-CN"/>
        </w:rPr>
        <w:t>)</w:t>
      </w:r>
      <w:r w:rsidRPr="00AF5878">
        <w:rPr>
          <w:rFonts w:hint="eastAsia"/>
          <w:lang w:val="zh-CN"/>
        </w:rPr>
        <w:t>的努力停滞下来</w:t>
      </w:r>
      <w:r>
        <w:rPr>
          <w:rFonts w:hint="eastAsia"/>
          <w:lang w:val="zh-CN"/>
        </w:rPr>
        <w:t>(</w:t>
      </w:r>
      <w:r w:rsidRPr="00AF5878">
        <w:rPr>
          <w:rFonts w:hint="eastAsia"/>
          <w:lang w:val="zh-CN"/>
        </w:rPr>
        <w:t>第二条、第四条、第五条和第六条</w:t>
      </w:r>
      <w:r>
        <w:rPr>
          <w:rFonts w:hint="eastAsia"/>
          <w:lang w:val="zh-CN"/>
        </w:rPr>
        <w:t>)</w:t>
      </w:r>
      <w:r w:rsidRPr="00AF5878">
        <w:rPr>
          <w:rFonts w:hint="eastAsia"/>
          <w:lang w:val="zh-CN"/>
        </w:rPr>
        <w:t>。</w:t>
      </w:r>
    </w:p>
    <w:p w:rsidR="00AF5878" w:rsidRPr="00FE7118" w:rsidRDefault="00AF5878" w:rsidP="00FE7118">
      <w:pPr>
        <w:pStyle w:val="SingleTxtGC"/>
        <w:ind w:firstLine="431"/>
        <w:rPr>
          <w:rFonts w:eastAsia="SimHei"/>
          <w:lang w:val="zh-CN"/>
        </w:rPr>
      </w:pPr>
      <w:r w:rsidRPr="00FE7118">
        <w:rPr>
          <w:rFonts w:eastAsia="SimHei" w:hint="eastAsia"/>
          <w:lang w:val="zh-CN"/>
        </w:rPr>
        <w:t>委员会建议缔约国，继续做出努力，通过改善现有法律草案并将其颁布为法律的做法，加强对所有人的保护，使其免遭种族歧视。委员会还建议缔约国改善《</w:t>
      </w:r>
      <w:r w:rsidRPr="00FE7118">
        <w:rPr>
          <w:rFonts w:eastAsia="SimHei"/>
          <w:lang w:val="zh-CN"/>
        </w:rPr>
        <w:t>2010</w:t>
      </w:r>
      <w:r w:rsidRPr="00FE7118">
        <w:rPr>
          <w:rFonts w:eastAsia="SimHei" w:hint="eastAsia"/>
          <w:lang w:val="zh-CN"/>
        </w:rPr>
        <w:t>年移民和居留保护法案》，为以下事项作出规定：</w:t>
      </w:r>
      <w:r w:rsidRPr="00FE7118">
        <w:rPr>
          <w:rFonts w:eastAsia="SimHei" w:hint="eastAsia"/>
          <w:lang w:val="zh-CN"/>
        </w:rPr>
        <w:t>(</w:t>
      </w:r>
      <w:r w:rsidRPr="00FE7118">
        <w:rPr>
          <w:rFonts w:eastAsia="SimHei"/>
          <w:lang w:val="zh-CN"/>
        </w:rPr>
        <w:t>a</w:t>
      </w:r>
      <w:r w:rsidRPr="00FE7118">
        <w:rPr>
          <w:rFonts w:eastAsia="SimHei" w:hint="eastAsia"/>
          <w:lang w:val="zh-CN"/>
        </w:rPr>
        <w:t>)</w:t>
      </w:r>
      <w:r w:rsidR="006F5E4F">
        <w:rPr>
          <w:rFonts w:eastAsia="SimHei" w:hint="eastAsia"/>
          <w:lang w:val="zh-CN"/>
        </w:rPr>
        <w:t xml:space="preserve"> </w:t>
      </w:r>
      <w:r w:rsidRPr="00FE7118">
        <w:rPr>
          <w:rFonts w:eastAsia="SimHei" w:hint="eastAsia"/>
          <w:lang w:val="zh-CN"/>
        </w:rPr>
        <w:t>移民</w:t>
      </w:r>
      <w:r w:rsidR="006F5E4F">
        <w:rPr>
          <w:rFonts w:eastAsia="SimHei" w:hint="eastAsia"/>
          <w:lang w:val="zh-CN"/>
        </w:rPr>
        <w:t>关于</w:t>
      </w:r>
      <w:r w:rsidRPr="00FE7118">
        <w:rPr>
          <w:rFonts w:eastAsia="SimHei" w:hint="eastAsia"/>
          <w:lang w:val="zh-CN"/>
        </w:rPr>
        <w:t>求对行政行为进行司法审查的权利，并规定合理的期限进行审查</w:t>
      </w:r>
      <w:r w:rsidRPr="00FE7118">
        <w:rPr>
          <w:rFonts w:eastAsia="SimHei"/>
          <w:lang w:val="zh-CN"/>
        </w:rPr>
        <w:t>；</w:t>
      </w:r>
      <w:r w:rsidRPr="00FE7118">
        <w:rPr>
          <w:rFonts w:eastAsia="SimHei" w:hint="eastAsia"/>
          <w:lang w:val="zh-CN"/>
        </w:rPr>
        <w:t>(</w:t>
      </w:r>
      <w:r w:rsidRPr="00FE7118">
        <w:rPr>
          <w:rFonts w:eastAsia="SimHei"/>
          <w:lang w:val="zh-CN"/>
        </w:rPr>
        <w:t>b</w:t>
      </w:r>
      <w:r w:rsidRPr="00FE7118">
        <w:rPr>
          <w:rFonts w:eastAsia="SimHei" w:hint="eastAsia"/>
          <w:lang w:val="zh-CN"/>
        </w:rPr>
        <w:t>)</w:t>
      </w:r>
      <w:r w:rsidR="006F5E4F">
        <w:rPr>
          <w:rFonts w:eastAsia="SimHei" w:hint="eastAsia"/>
          <w:lang w:val="zh-CN"/>
        </w:rPr>
        <w:t xml:space="preserve"> </w:t>
      </w:r>
      <w:r w:rsidRPr="00FE7118">
        <w:rPr>
          <w:rFonts w:eastAsia="SimHei" w:hint="eastAsia"/>
          <w:lang w:val="zh-CN"/>
        </w:rPr>
        <w:t>受虐关系中的移民妇女获得法律保护的权利，向其提供独立的居留许可。</w:t>
      </w:r>
    </w:p>
    <w:p w:rsidR="00AF5878" w:rsidRPr="00AF5878" w:rsidRDefault="00AF5878" w:rsidP="00AF5878">
      <w:pPr>
        <w:pStyle w:val="SingleTxtGC"/>
        <w:rPr>
          <w:lang w:val="zh-CN"/>
        </w:rPr>
      </w:pPr>
      <w:r w:rsidRPr="00AF5878">
        <w:rPr>
          <w:lang w:val="en-GB"/>
        </w:rPr>
        <w:t>16</w:t>
      </w:r>
      <w:r>
        <w:rPr>
          <w:lang w:val="en-GB"/>
        </w:rPr>
        <w:t xml:space="preserve">.  </w:t>
      </w:r>
      <w:r w:rsidRPr="00AF5878">
        <w:rPr>
          <w:rFonts w:hint="eastAsia"/>
          <w:lang w:val="zh-CN"/>
        </w:rPr>
        <w:t>委员会感到遗憾的是，自从审议上一次报告以来，缔约国未做出任何努力将《公约》纳入国内法律秩序之中，尤其是考虑到缔约国已将其他国际人权文书纳入国内法律</w:t>
      </w:r>
      <w:r>
        <w:rPr>
          <w:rFonts w:hint="eastAsia"/>
          <w:lang w:val="zh-CN"/>
        </w:rPr>
        <w:t>(</w:t>
      </w:r>
      <w:r w:rsidRPr="00AF5878">
        <w:rPr>
          <w:rFonts w:hint="eastAsia"/>
          <w:lang w:val="zh-CN"/>
        </w:rPr>
        <w:t>第二条</w:t>
      </w:r>
      <w:r>
        <w:rPr>
          <w:rFonts w:hint="eastAsia"/>
          <w:lang w:val="zh-CN"/>
        </w:rPr>
        <w:t>)</w:t>
      </w:r>
      <w:r w:rsidRPr="00AF5878">
        <w:rPr>
          <w:rFonts w:hint="eastAsia"/>
          <w:lang w:val="zh-CN"/>
        </w:rPr>
        <w:t>。</w:t>
      </w:r>
    </w:p>
    <w:p w:rsidR="00AF5878" w:rsidRPr="00FE7118" w:rsidRDefault="00AF5878" w:rsidP="00FE7118">
      <w:pPr>
        <w:pStyle w:val="SingleTxtGC"/>
        <w:ind w:firstLine="431"/>
        <w:rPr>
          <w:rFonts w:eastAsia="SimHei"/>
          <w:lang w:val="zh-CN"/>
        </w:rPr>
      </w:pPr>
      <w:r w:rsidRPr="00FE7118">
        <w:rPr>
          <w:rFonts w:eastAsia="SimHei" w:hint="eastAsia"/>
          <w:lang w:val="zh-CN"/>
        </w:rPr>
        <w:t>委员会重申先前结论性意见</w:t>
      </w:r>
      <w:r w:rsidRPr="00FE7118">
        <w:rPr>
          <w:rFonts w:eastAsia="SimHei" w:hint="eastAsia"/>
          <w:lang w:val="zh-CN"/>
        </w:rPr>
        <w:t>(</w:t>
      </w:r>
      <w:r w:rsidRPr="00FE7118">
        <w:rPr>
          <w:rFonts w:eastAsia="SimHei"/>
          <w:lang w:val="zh-CN"/>
        </w:rPr>
        <w:t>CERD/C/IRL/CO/2</w:t>
      </w:r>
      <w:r w:rsidRPr="00FE7118">
        <w:rPr>
          <w:rFonts w:eastAsia="SimHei" w:hint="eastAsia"/>
          <w:lang w:val="zh-CN"/>
        </w:rPr>
        <w:t>)</w:t>
      </w:r>
      <w:r w:rsidR="006F5E4F">
        <w:rPr>
          <w:rFonts w:eastAsia="SimHei" w:hint="eastAsia"/>
          <w:lang w:val="zh-CN"/>
        </w:rPr>
        <w:t>：</w:t>
      </w:r>
      <w:r w:rsidRPr="00FE7118">
        <w:rPr>
          <w:rFonts w:eastAsia="SimHei" w:hint="eastAsia"/>
          <w:lang w:val="zh-CN"/>
        </w:rPr>
        <w:t>缔约国应将《公约》纳入其法律体系之中，确保《公约》在爱尔兰法院适用，以向所有人提供《公约》的充分保护。</w:t>
      </w:r>
    </w:p>
    <w:p w:rsidR="00AF5878" w:rsidRPr="00AF5878" w:rsidRDefault="00AF5878" w:rsidP="00AF5878">
      <w:pPr>
        <w:pStyle w:val="SingleTxtGC"/>
        <w:rPr>
          <w:lang w:val="zh-CN"/>
        </w:rPr>
      </w:pPr>
      <w:r w:rsidRPr="00AF5878">
        <w:rPr>
          <w:lang w:val="en-GB"/>
        </w:rPr>
        <w:t>17</w:t>
      </w:r>
      <w:r>
        <w:rPr>
          <w:lang w:val="en-GB"/>
        </w:rPr>
        <w:t xml:space="preserve">.  </w:t>
      </w:r>
      <w:r w:rsidRPr="00AF5878">
        <w:rPr>
          <w:rFonts w:hint="eastAsia"/>
          <w:lang w:val="zh-CN"/>
        </w:rPr>
        <w:t>委员会回顾</w:t>
      </w:r>
      <w:r w:rsidRPr="00AF5878">
        <w:rPr>
          <w:rFonts w:hint="eastAsia"/>
          <w:lang w:val="en-GB"/>
        </w:rPr>
        <w:t>先前</w:t>
      </w:r>
      <w:r w:rsidRPr="00AF5878">
        <w:rPr>
          <w:rFonts w:hint="eastAsia"/>
          <w:lang w:val="zh-CN"/>
        </w:rPr>
        <w:t>结论性意见</w:t>
      </w:r>
      <w:r>
        <w:rPr>
          <w:rFonts w:hint="eastAsia"/>
          <w:lang w:val="zh-CN"/>
        </w:rPr>
        <w:t>(</w:t>
      </w:r>
      <w:r w:rsidRPr="00AF5878">
        <w:rPr>
          <w:lang w:val="zh-CN"/>
        </w:rPr>
        <w:t>CERD/C/IRL/CO/2</w:t>
      </w:r>
      <w:r>
        <w:rPr>
          <w:rFonts w:hint="eastAsia"/>
          <w:lang w:val="zh-CN"/>
        </w:rPr>
        <w:t>)</w:t>
      </w:r>
      <w:r w:rsidRPr="00AF5878">
        <w:rPr>
          <w:rFonts w:hint="eastAsia"/>
          <w:lang w:val="zh-CN"/>
        </w:rPr>
        <w:t>，指出，缔约国对《公约》第四条提出了保留</w:t>
      </w:r>
      <w:r w:rsidRPr="00AF5878">
        <w:rPr>
          <w:lang w:val="zh-CN"/>
        </w:rPr>
        <w:t>/</w:t>
      </w:r>
      <w:r w:rsidRPr="00AF5878">
        <w:rPr>
          <w:rFonts w:hint="eastAsia"/>
          <w:lang w:val="zh-CN"/>
        </w:rPr>
        <w:t>解释性声明。委员会指出，缔约国未提供维持该项保留</w:t>
      </w:r>
      <w:r w:rsidRPr="00AF5878">
        <w:rPr>
          <w:lang w:val="zh-CN"/>
        </w:rPr>
        <w:t>/</w:t>
      </w:r>
      <w:r w:rsidRPr="00AF5878">
        <w:rPr>
          <w:rFonts w:hint="eastAsia"/>
          <w:lang w:val="zh-CN"/>
        </w:rPr>
        <w:t>解释性声明的令人信服的理由</w:t>
      </w:r>
      <w:r>
        <w:rPr>
          <w:rFonts w:hint="eastAsia"/>
          <w:lang w:val="zh-CN"/>
        </w:rPr>
        <w:t>(</w:t>
      </w:r>
      <w:r w:rsidRPr="00AF5878">
        <w:rPr>
          <w:rFonts w:hint="eastAsia"/>
          <w:lang w:val="zh-CN"/>
        </w:rPr>
        <w:t>第二条</w:t>
      </w:r>
      <w:r>
        <w:rPr>
          <w:rFonts w:hint="eastAsia"/>
          <w:lang w:val="zh-CN"/>
        </w:rPr>
        <w:t>)</w:t>
      </w:r>
      <w:r w:rsidRPr="00AF5878">
        <w:rPr>
          <w:rFonts w:hint="eastAsia"/>
          <w:lang w:val="zh-CN"/>
        </w:rPr>
        <w:t>。</w:t>
      </w:r>
    </w:p>
    <w:p w:rsidR="00AF5878" w:rsidRPr="00FE7118" w:rsidRDefault="00AF5878" w:rsidP="00FE7118">
      <w:pPr>
        <w:pStyle w:val="SingleTxtGC"/>
        <w:ind w:firstLine="431"/>
        <w:rPr>
          <w:rFonts w:eastAsia="SimHei"/>
          <w:lang w:val="zh-CN"/>
        </w:rPr>
      </w:pPr>
      <w:r w:rsidRPr="00FE7118">
        <w:rPr>
          <w:rFonts w:eastAsia="SimHei" w:hint="eastAsia"/>
          <w:lang w:val="zh-CN"/>
        </w:rPr>
        <w:t>委员会回顾先前结论性意见</w:t>
      </w:r>
      <w:r w:rsidRPr="00FE7118">
        <w:rPr>
          <w:rFonts w:eastAsia="SimHei" w:hint="eastAsia"/>
          <w:lang w:val="zh-CN"/>
        </w:rPr>
        <w:t>(</w:t>
      </w:r>
      <w:r w:rsidRPr="00FE7118">
        <w:rPr>
          <w:rFonts w:eastAsia="SimHei"/>
          <w:lang w:val="zh-CN"/>
        </w:rPr>
        <w:t>CERD/C/IRL/CO/2</w:t>
      </w:r>
      <w:r w:rsidRPr="00FE7118">
        <w:rPr>
          <w:rFonts w:eastAsia="SimHei" w:hint="eastAsia"/>
          <w:lang w:val="zh-CN"/>
        </w:rPr>
        <w:t>)</w:t>
      </w:r>
      <w:r w:rsidRPr="00FE7118">
        <w:rPr>
          <w:rFonts w:eastAsia="SimHei" w:hint="eastAsia"/>
          <w:lang w:val="zh-CN"/>
        </w:rPr>
        <w:t>和第</w:t>
      </w:r>
      <w:r w:rsidRPr="00FE7118">
        <w:rPr>
          <w:rFonts w:eastAsia="SimHei"/>
          <w:lang w:val="zh-CN"/>
        </w:rPr>
        <w:t>15</w:t>
      </w:r>
      <w:r w:rsidRPr="00FE7118">
        <w:rPr>
          <w:rFonts w:eastAsia="SimHei" w:hint="eastAsia"/>
          <w:lang w:val="zh-CN"/>
        </w:rPr>
        <w:t>号一般性建议</w:t>
      </w:r>
      <w:r w:rsidRPr="00FE7118">
        <w:rPr>
          <w:rFonts w:eastAsia="SimHei" w:hint="eastAsia"/>
          <w:lang w:val="zh-CN"/>
        </w:rPr>
        <w:t>(</w:t>
      </w:r>
      <w:r w:rsidRPr="00FE7118">
        <w:rPr>
          <w:rFonts w:eastAsia="SimHei"/>
          <w:lang w:val="zh-CN"/>
        </w:rPr>
        <w:t>1993</w:t>
      </w:r>
      <w:r w:rsidRPr="00FE7118">
        <w:rPr>
          <w:rFonts w:eastAsia="SimHei" w:hint="eastAsia"/>
          <w:lang w:val="zh-CN"/>
        </w:rPr>
        <w:t>年</w:t>
      </w:r>
      <w:r w:rsidRPr="00FE7118">
        <w:rPr>
          <w:rFonts w:eastAsia="SimHei" w:hint="eastAsia"/>
          <w:lang w:val="zh-CN"/>
        </w:rPr>
        <w:t>)</w:t>
      </w:r>
      <w:r w:rsidRPr="00FE7118">
        <w:rPr>
          <w:rFonts w:eastAsia="SimHei" w:hint="eastAsia"/>
          <w:lang w:val="zh-CN"/>
        </w:rPr>
        <w:t>，向缔约国重申其建议，缔约国应重新考虑其立场；委员会鼓励缔约国撤回对《公约》第四条的保留</w:t>
      </w:r>
      <w:r w:rsidRPr="00FE7118">
        <w:rPr>
          <w:rFonts w:eastAsia="SimHei"/>
          <w:lang w:val="zh-CN"/>
        </w:rPr>
        <w:t>/</w:t>
      </w:r>
      <w:r w:rsidRPr="00FE7118">
        <w:rPr>
          <w:rFonts w:eastAsia="SimHei" w:hint="eastAsia"/>
          <w:lang w:val="zh-CN"/>
        </w:rPr>
        <w:t>解释性声明。</w:t>
      </w:r>
    </w:p>
    <w:p w:rsidR="00AF5878" w:rsidRPr="00AF5878" w:rsidRDefault="00AF5878" w:rsidP="00AF5878">
      <w:pPr>
        <w:pStyle w:val="SingleTxtGC"/>
        <w:rPr>
          <w:lang w:val="zh-CN"/>
        </w:rPr>
      </w:pPr>
      <w:r w:rsidRPr="00AF5878">
        <w:rPr>
          <w:lang w:val="en-GB"/>
        </w:rPr>
        <w:t>18</w:t>
      </w:r>
      <w:r>
        <w:rPr>
          <w:lang w:val="en-GB"/>
        </w:rPr>
        <w:t xml:space="preserve">.  </w:t>
      </w:r>
      <w:r w:rsidRPr="00AF5878">
        <w:rPr>
          <w:rFonts w:hint="eastAsia"/>
          <w:lang w:val="zh-CN"/>
        </w:rPr>
        <w:t>委员会感到关切的是，缔约国缺乏禁止警察和其他执法人员进行种族</w:t>
      </w:r>
      <w:r w:rsidR="006F5E4F">
        <w:rPr>
          <w:rFonts w:hint="eastAsia"/>
          <w:lang w:val="zh-CN"/>
        </w:rPr>
        <w:t>貌相</w:t>
      </w:r>
      <w:r w:rsidRPr="00AF5878">
        <w:rPr>
          <w:rFonts w:hint="eastAsia"/>
          <w:lang w:val="zh-CN"/>
        </w:rPr>
        <w:t>的法律。委员会还遗憾地注意到，有</w:t>
      </w:r>
      <w:r w:rsidRPr="00AF5878">
        <w:rPr>
          <w:rFonts w:hint="eastAsia"/>
          <w:lang w:val="en-GB"/>
        </w:rPr>
        <w:t>报告</w:t>
      </w:r>
      <w:r w:rsidRPr="00AF5878">
        <w:rPr>
          <w:rFonts w:hint="eastAsia"/>
          <w:lang w:val="zh-CN"/>
        </w:rPr>
        <w:t>称，许多非爱尔兰人都受到警察拦截，要求出示身份证，这种做法有可能使种族主义事件和在种族和肤色基础上对个人进行</w:t>
      </w:r>
      <w:r w:rsidR="006F5E4F">
        <w:rPr>
          <w:rFonts w:hint="eastAsia"/>
          <w:lang w:val="zh-CN"/>
        </w:rPr>
        <w:t>貌相</w:t>
      </w:r>
      <w:r w:rsidRPr="00AF5878">
        <w:rPr>
          <w:rFonts w:hint="eastAsia"/>
          <w:lang w:val="zh-CN"/>
        </w:rPr>
        <w:t>的做法延续下去</w:t>
      </w:r>
      <w:r>
        <w:rPr>
          <w:rFonts w:hint="eastAsia"/>
          <w:lang w:val="zh-CN"/>
        </w:rPr>
        <w:t>(</w:t>
      </w:r>
      <w:r w:rsidRPr="00AF5878">
        <w:rPr>
          <w:rFonts w:hint="eastAsia"/>
          <w:lang w:val="zh-CN"/>
        </w:rPr>
        <w:t>第二条、第三条和第六条</w:t>
      </w:r>
      <w:r>
        <w:rPr>
          <w:rFonts w:hint="eastAsia"/>
          <w:lang w:val="zh-CN"/>
        </w:rPr>
        <w:t>)</w:t>
      </w:r>
      <w:r w:rsidRPr="00AF5878">
        <w:rPr>
          <w:rFonts w:hint="eastAsia"/>
          <w:lang w:val="zh-CN"/>
        </w:rPr>
        <w:t>。</w:t>
      </w:r>
    </w:p>
    <w:p w:rsidR="00AF5878" w:rsidRPr="00FE7118" w:rsidRDefault="00AF5878" w:rsidP="00FE7118">
      <w:pPr>
        <w:pStyle w:val="SingleTxtGC"/>
        <w:ind w:firstLine="431"/>
        <w:rPr>
          <w:rFonts w:eastAsia="SimHei"/>
          <w:lang w:val="zh-CN"/>
        </w:rPr>
      </w:pPr>
      <w:r w:rsidRPr="00FE7118">
        <w:rPr>
          <w:rFonts w:eastAsia="SimHei" w:hint="eastAsia"/>
          <w:lang w:val="zh-CN"/>
        </w:rPr>
        <w:t>委员会建议缔约国颁布法律，禁止任何形式的种族</w:t>
      </w:r>
      <w:r w:rsidR="006F5E4F" w:rsidRPr="006F5E4F">
        <w:rPr>
          <w:rFonts w:eastAsia="SimHei" w:hint="eastAsia"/>
          <w:lang w:val="zh-CN"/>
        </w:rPr>
        <w:t>貌相</w:t>
      </w:r>
      <w:r w:rsidRPr="00FE7118">
        <w:rPr>
          <w:rFonts w:eastAsia="SimHei" w:hint="eastAsia"/>
          <w:lang w:val="zh-CN"/>
        </w:rPr>
        <w:t>做法，</w:t>
      </w:r>
      <w:r w:rsidR="006F5E4F">
        <w:rPr>
          <w:rFonts w:eastAsia="SimHei" w:hint="eastAsia"/>
          <w:lang w:val="zh-CN"/>
        </w:rPr>
        <w:t>因为</w:t>
      </w:r>
      <w:r w:rsidRPr="00FE7118">
        <w:rPr>
          <w:rFonts w:eastAsia="SimHei" w:hint="eastAsia"/>
          <w:lang w:val="zh-CN"/>
        </w:rPr>
        <w:t>这种做法有助长针对缔约国某些族群的种族偏见和定型观念的危险。此外，缔约国应加强努力，促进警察和其他执法人员按照国际人权法的规定给予移民和非爱尔兰血统者以人道待遇。委员会还建议缔约国建立适当机制，鼓励报告种族主义事件和罪行。</w:t>
      </w:r>
    </w:p>
    <w:p w:rsidR="00AF5878" w:rsidRPr="00AF5878" w:rsidRDefault="00AF5878" w:rsidP="00AF5878">
      <w:pPr>
        <w:pStyle w:val="SingleTxtGC"/>
        <w:rPr>
          <w:rFonts w:hint="eastAsia"/>
          <w:lang w:val="zh-CN"/>
        </w:rPr>
      </w:pPr>
      <w:r w:rsidRPr="00AF5878">
        <w:rPr>
          <w:lang w:val="en-GB"/>
        </w:rPr>
        <w:t>19</w:t>
      </w:r>
      <w:r>
        <w:rPr>
          <w:lang w:val="en-GB"/>
        </w:rPr>
        <w:t xml:space="preserve">.  </w:t>
      </w:r>
      <w:r w:rsidRPr="00AF5878">
        <w:rPr>
          <w:rFonts w:hint="eastAsia"/>
          <w:lang w:val="zh-CN"/>
        </w:rPr>
        <w:t>委员会注意到缔约国在打击种族歧视和相关的不容忍现象方面所做的努力，包括委托利默里克大学刑事</w:t>
      </w:r>
      <w:r w:rsidRPr="00AF5878">
        <w:rPr>
          <w:rFonts w:hint="eastAsia"/>
          <w:lang w:val="en-GB"/>
        </w:rPr>
        <w:t>司法</w:t>
      </w:r>
      <w:r w:rsidRPr="00AF5878">
        <w:rPr>
          <w:rFonts w:hint="eastAsia"/>
          <w:lang w:val="zh-CN"/>
        </w:rPr>
        <w:t>中心进行的研究，但委员会仍感到关切的是，缔约国的法律框架并未涵盖所有的《公约》第四条的所有要素，法官在量刑时并未一贯地考虑种族主义动机</w:t>
      </w:r>
      <w:r>
        <w:rPr>
          <w:rFonts w:hint="eastAsia"/>
          <w:lang w:val="zh-CN"/>
        </w:rPr>
        <w:t>(</w:t>
      </w:r>
      <w:r w:rsidRPr="00AF5878">
        <w:rPr>
          <w:rFonts w:hint="eastAsia"/>
          <w:lang w:val="zh-CN"/>
        </w:rPr>
        <w:t>第二条和第四条</w:t>
      </w:r>
      <w:r>
        <w:rPr>
          <w:rFonts w:hint="eastAsia"/>
          <w:lang w:val="zh-CN"/>
        </w:rPr>
        <w:t>)</w:t>
      </w:r>
      <w:r w:rsidR="008C1A1D" w:rsidRPr="00AF5878">
        <w:rPr>
          <w:rFonts w:hint="eastAsia"/>
          <w:lang w:val="zh-CN"/>
        </w:rPr>
        <w:t>。</w:t>
      </w:r>
    </w:p>
    <w:p w:rsidR="00AF5878" w:rsidRPr="00FE7118" w:rsidRDefault="00AF5878" w:rsidP="00FE7118">
      <w:pPr>
        <w:pStyle w:val="SingleTxtGC"/>
        <w:ind w:firstLine="431"/>
        <w:rPr>
          <w:rFonts w:eastAsia="SimHei"/>
          <w:lang w:val="zh-CN"/>
        </w:rPr>
      </w:pPr>
      <w:r w:rsidRPr="00FE7118">
        <w:rPr>
          <w:rFonts w:eastAsia="SimHei" w:hint="eastAsia"/>
          <w:lang w:val="zh-CN"/>
        </w:rPr>
        <w:t>委员会回顾第</w:t>
      </w:r>
      <w:r w:rsidRPr="00FE7118">
        <w:rPr>
          <w:rFonts w:eastAsia="SimHei"/>
          <w:lang w:val="zh-CN"/>
        </w:rPr>
        <w:t>31</w:t>
      </w:r>
      <w:r w:rsidRPr="00FE7118">
        <w:rPr>
          <w:rFonts w:eastAsia="SimHei" w:hint="eastAsia"/>
          <w:lang w:val="zh-CN"/>
        </w:rPr>
        <w:t>号一般性建议</w:t>
      </w:r>
      <w:r w:rsidRPr="00FE7118">
        <w:rPr>
          <w:rFonts w:eastAsia="SimHei" w:hint="eastAsia"/>
          <w:lang w:val="zh-CN"/>
        </w:rPr>
        <w:t>(</w:t>
      </w:r>
      <w:r w:rsidRPr="00FE7118">
        <w:rPr>
          <w:rFonts w:eastAsia="SimHei"/>
          <w:lang w:val="zh-CN"/>
        </w:rPr>
        <w:t>2005</w:t>
      </w:r>
      <w:r w:rsidRPr="00FE7118">
        <w:rPr>
          <w:rFonts w:eastAsia="SimHei" w:hint="eastAsia"/>
          <w:lang w:val="zh-CN"/>
        </w:rPr>
        <w:t>年</w:t>
      </w:r>
      <w:r w:rsidRPr="00FE7118">
        <w:rPr>
          <w:rFonts w:eastAsia="SimHei" w:hint="eastAsia"/>
          <w:lang w:val="zh-CN"/>
        </w:rPr>
        <w:t>)</w:t>
      </w:r>
      <w:r w:rsidRPr="00FE7118">
        <w:rPr>
          <w:rFonts w:eastAsia="SimHei" w:hint="eastAsia"/>
          <w:lang w:val="zh-CN"/>
        </w:rPr>
        <w:t>，建议缔约国：</w:t>
      </w:r>
      <w:r w:rsidRPr="00FE7118">
        <w:rPr>
          <w:rFonts w:eastAsia="SimHei" w:hint="eastAsia"/>
          <w:lang w:val="zh-CN"/>
        </w:rPr>
        <w:t>(</w:t>
      </w:r>
      <w:r w:rsidRPr="00FE7118">
        <w:rPr>
          <w:rFonts w:eastAsia="SimHei"/>
          <w:lang w:val="zh-CN"/>
        </w:rPr>
        <w:t>a</w:t>
      </w:r>
      <w:r w:rsidRPr="00FE7118">
        <w:rPr>
          <w:rFonts w:eastAsia="SimHei" w:hint="eastAsia"/>
          <w:lang w:val="zh-CN"/>
        </w:rPr>
        <w:t>)</w:t>
      </w:r>
      <w:r w:rsidR="006F5E4F">
        <w:rPr>
          <w:rFonts w:eastAsia="SimHei" w:hint="eastAsia"/>
          <w:lang w:val="zh-CN"/>
        </w:rPr>
        <w:t xml:space="preserve"> </w:t>
      </w:r>
      <w:r w:rsidRPr="00FE7118">
        <w:rPr>
          <w:rFonts w:eastAsia="SimHei" w:hint="eastAsia"/>
          <w:lang w:val="zh-CN"/>
        </w:rPr>
        <w:t>按照《公约》第四条</w:t>
      </w:r>
      <w:r w:rsidRPr="00FE7118">
        <w:rPr>
          <w:rFonts w:eastAsia="SimHei" w:hint="eastAsia"/>
          <w:lang w:val="zh-CN"/>
        </w:rPr>
        <w:t>(</w:t>
      </w:r>
      <w:r w:rsidRPr="00FE7118">
        <w:rPr>
          <w:rFonts w:eastAsia="SimHei" w:hint="eastAsia"/>
          <w:lang w:val="zh-CN"/>
        </w:rPr>
        <w:t>丑</w:t>
      </w:r>
      <w:r w:rsidRPr="00FE7118">
        <w:rPr>
          <w:rFonts w:eastAsia="SimHei" w:hint="eastAsia"/>
          <w:lang w:val="zh-CN"/>
        </w:rPr>
        <w:t>)</w:t>
      </w:r>
      <w:r w:rsidRPr="00FE7118">
        <w:rPr>
          <w:rFonts w:eastAsia="SimHei" w:hint="eastAsia"/>
          <w:lang w:val="zh-CN"/>
        </w:rPr>
        <w:t>项的规定，颁布法律，宣布种族主义组织非法并予以取缔</w:t>
      </w:r>
      <w:r w:rsidRPr="00FE7118">
        <w:rPr>
          <w:rFonts w:eastAsia="SimHei"/>
          <w:lang w:val="zh-CN"/>
        </w:rPr>
        <w:t>；</w:t>
      </w:r>
      <w:r w:rsidRPr="00FE7118">
        <w:rPr>
          <w:rFonts w:eastAsia="SimHei" w:hint="eastAsia"/>
          <w:lang w:val="zh-CN"/>
        </w:rPr>
        <w:t>(</w:t>
      </w:r>
      <w:r w:rsidRPr="00FE7118">
        <w:rPr>
          <w:rFonts w:eastAsia="SimHei"/>
          <w:lang w:val="zh-CN"/>
        </w:rPr>
        <w:t>b</w:t>
      </w:r>
      <w:r w:rsidRPr="00FE7118">
        <w:rPr>
          <w:rFonts w:eastAsia="SimHei" w:hint="eastAsia"/>
          <w:lang w:val="zh-CN"/>
        </w:rPr>
        <w:t>)</w:t>
      </w:r>
      <w:r w:rsidR="006F5E4F">
        <w:rPr>
          <w:rFonts w:eastAsia="SimHei" w:hint="eastAsia"/>
          <w:lang w:val="zh-CN"/>
        </w:rPr>
        <w:t xml:space="preserve"> </w:t>
      </w:r>
      <w:r w:rsidRPr="00FE7118">
        <w:rPr>
          <w:rFonts w:eastAsia="SimHei" w:hint="eastAsia"/>
          <w:lang w:val="zh-CN"/>
        </w:rPr>
        <w:t>在对刑事犯罪量刑时，一贯考虑种族主义动机，作为一个加重处罚的因素</w:t>
      </w:r>
      <w:r w:rsidRPr="00FE7118">
        <w:rPr>
          <w:rFonts w:eastAsia="SimHei"/>
          <w:lang w:val="zh-CN"/>
        </w:rPr>
        <w:t>；</w:t>
      </w:r>
      <w:r w:rsidRPr="00FE7118">
        <w:rPr>
          <w:rFonts w:eastAsia="SimHei" w:hint="eastAsia"/>
          <w:lang w:val="zh-CN"/>
        </w:rPr>
        <w:t>(</w:t>
      </w:r>
      <w:r w:rsidRPr="00FE7118">
        <w:rPr>
          <w:rFonts w:eastAsia="SimHei"/>
          <w:lang w:val="zh-CN"/>
        </w:rPr>
        <w:t>c</w:t>
      </w:r>
      <w:r w:rsidRPr="00FE7118">
        <w:rPr>
          <w:rFonts w:eastAsia="SimHei" w:hint="eastAsia"/>
          <w:lang w:val="zh-CN"/>
        </w:rPr>
        <w:t>)</w:t>
      </w:r>
      <w:r w:rsidR="006F5E4F">
        <w:rPr>
          <w:rFonts w:eastAsia="SimHei" w:hint="eastAsia"/>
          <w:lang w:val="zh-CN"/>
        </w:rPr>
        <w:t xml:space="preserve"> </w:t>
      </w:r>
      <w:r w:rsidRPr="00FE7118">
        <w:rPr>
          <w:rFonts w:eastAsia="SimHei" w:hint="eastAsia"/>
          <w:lang w:val="zh-CN"/>
        </w:rPr>
        <w:t>制定职业培训和发展方案</w:t>
      </w:r>
      <w:r w:rsidR="006F5E4F">
        <w:rPr>
          <w:rFonts w:eastAsia="SimHei" w:hint="eastAsia"/>
          <w:lang w:val="zh-CN"/>
        </w:rPr>
        <w:t>，以</w:t>
      </w:r>
      <w:r w:rsidRPr="00FE7118">
        <w:rPr>
          <w:rFonts w:eastAsia="SimHei" w:hint="eastAsia"/>
          <w:lang w:val="zh-CN"/>
        </w:rPr>
        <w:t>使司法人员了解犯罪的种族因素。</w:t>
      </w:r>
    </w:p>
    <w:p w:rsidR="00AF5878" w:rsidRPr="008C1A1D" w:rsidRDefault="00AF5878" w:rsidP="00DE2DFE">
      <w:pPr>
        <w:pStyle w:val="SingleTxtGC"/>
        <w:rPr>
          <w:rFonts w:ascii="SimSun" w:hAnsi="SimSun"/>
          <w:spacing w:val="2"/>
        </w:rPr>
      </w:pPr>
      <w:r w:rsidRPr="00AF5878">
        <w:rPr>
          <w:lang w:val="en-GB"/>
        </w:rPr>
        <w:t>20</w:t>
      </w:r>
      <w:r>
        <w:rPr>
          <w:lang w:val="en-GB"/>
        </w:rPr>
        <w:t xml:space="preserve">.  </w:t>
      </w:r>
      <w:r w:rsidRPr="008C1A1D">
        <w:rPr>
          <w:rFonts w:hint="eastAsia"/>
          <w:spacing w:val="2"/>
          <w:lang w:val="zh-CN"/>
        </w:rPr>
        <w:t>委员会感</w:t>
      </w:r>
      <w:r w:rsidRPr="008C1A1D">
        <w:rPr>
          <w:rFonts w:ascii="SimSun" w:hAnsi="SimSun" w:hint="eastAsia"/>
          <w:spacing w:val="2"/>
          <w:lang w:val="zh-CN"/>
        </w:rPr>
        <w:t>到关切的是，</w:t>
      </w:r>
      <w:r w:rsidRPr="008C1A1D">
        <w:rPr>
          <w:rFonts w:ascii="SimSun" w:hAnsi="SimSun"/>
          <w:spacing w:val="2"/>
        </w:rPr>
        <w:t>‘</w:t>
      </w:r>
      <w:r w:rsidRPr="008C1A1D">
        <w:rPr>
          <w:rFonts w:ascii="SimSun" w:hAnsi="SimSun" w:hint="eastAsia"/>
          <w:spacing w:val="2"/>
        </w:rPr>
        <w:t>直接提供</w:t>
      </w:r>
      <w:r w:rsidRPr="008C1A1D">
        <w:rPr>
          <w:rFonts w:ascii="SimSun" w:hAnsi="SimSun"/>
          <w:spacing w:val="2"/>
          <w:lang w:val="zh-CN"/>
        </w:rPr>
        <w:t>’</w:t>
      </w:r>
      <w:r w:rsidRPr="008C1A1D">
        <w:rPr>
          <w:rFonts w:ascii="SimSun" w:hAnsi="SimSun" w:hint="eastAsia"/>
          <w:spacing w:val="2"/>
          <w:lang w:val="zh-CN"/>
        </w:rPr>
        <w:t>政策对寻求庇护者的福利产生了负面影响，由于其申请的处理工作以及上诉和审查的最后结果一再拖延，再加上生活</w:t>
      </w:r>
      <w:r w:rsidRPr="008C1A1D">
        <w:rPr>
          <w:rFonts w:ascii="SimSun" w:hAnsi="SimSun" w:hint="eastAsia"/>
          <w:spacing w:val="2"/>
        </w:rPr>
        <w:t>条件恶劣，他们可能罹患健康和心理问题，在某些情况下会导致严重的精神疾病。</w:t>
      </w:r>
      <w:r w:rsidR="00DE2DFE" w:rsidRPr="008C1A1D">
        <w:rPr>
          <w:rFonts w:ascii="SimSun" w:hAnsi="SimSun" w:hint="eastAsia"/>
          <w:spacing w:val="2"/>
        </w:rPr>
        <w:t>委员会还感到关切的是，</w:t>
      </w:r>
      <w:r w:rsidRPr="008C1A1D">
        <w:rPr>
          <w:rFonts w:ascii="SimSun" w:hAnsi="SimSun" w:hint="eastAsia"/>
          <w:spacing w:val="2"/>
        </w:rPr>
        <w:t>由于申诉专员办事处的职权范围并不涉及庇护和移民问题，</w:t>
      </w:r>
      <w:r w:rsidR="00DE2DFE" w:rsidRPr="008C1A1D">
        <w:rPr>
          <w:rFonts w:ascii="SimSun" w:hAnsi="SimSun" w:hint="eastAsia"/>
          <w:spacing w:val="2"/>
        </w:rPr>
        <w:t>因此</w:t>
      </w:r>
      <w:r w:rsidRPr="008C1A1D">
        <w:rPr>
          <w:rFonts w:ascii="SimSun" w:hAnsi="SimSun" w:hint="eastAsia"/>
          <w:spacing w:val="2"/>
        </w:rPr>
        <w:t>缔约国未能提供一个独立的上诉法庭(第二条、第五条和第六条)</w:t>
      </w:r>
      <w:r w:rsidR="008C1A1D" w:rsidRPr="008C1A1D">
        <w:rPr>
          <w:rFonts w:ascii="SimSun" w:hAnsi="SimSun" w:hint="eastAsia"/>
          <w:spacing w:val="2"/>
        </w:rPr>
        <w:t>。</w:t>
      </w:r>
    </w:p>
    <w:p w:rsidR="00AF5878" w:rsidRPr="00FE7118" w:rsidRDefault="00AF5878" w:rsidP="00FE7118">
      <w:pPr>
        <w:pStyle w:val="SingleTxtGC"/>
        <w:ind w:firstLine="431"/>
        <w:rPr>
          <w:rFonts w:eastAsia="SimHei"/>
          <w:lang w:val="zh-CN"/>
        </w:rPr>
      </w:pPr>
      <w:r w:rsidRPr="00FE7118">
        <w:rPr>
          <w:rFonts w:eastAsia="SimHei" w:hint="eastAsia"/>
          <w:lang w:val="zh-CN"/>
        </w:rPr>
        <w:t>委员会鼓励缔约国采取一切必要步骤，以加快处理庇护申请，使寻求庇护者不必在庇护中心逗留过长时间，否则，可能对其健康和福利产生消极后果。缔约国应采取一切必要措施，改善寻求庇护者的生活条件，向其提供充足的食物、医疗保健，包括对直接提供制度进行审查。</w:t>
      </w:r>
    </w:p>
    <w:p w:rsidR="00AF5878" w:rsidRPr="00AF5878" w:rsidRDefault="00AF5878" w:rsidP="00AF5878">
      <w:pPr>
        <w:pStyle w:val="SingleTxtGC"/>
        <w:rPr>
          <w:lang w:val="zh-CN"/>
        </w:rPr>
      </w:pPr>
      <w:r w:rsidRPr="00AF5878">
        <w:rPr>
          <w:lang w:val="en-GB"/>
        </w:rPr>
        <w:t>21</w:t>
      </w:r>
      <w:r>
        <w:rPr>
          <w:lang w:val="en-GB"/>
        </w:rPr>
        <w:t xml:space="preserve">.  </w:t>
      </w:r>
      <w:r w:rsidRPr="00AF5878">
        <w:rPr>
          <w:rFonts w:hint="eastAsia"/>
          <w:lang w:val="zh-CN"/>
        </w:rPr>
        <w:t>委员会感到关切的是，有报告称，缔约国存在针对非洲族裔者的种族歧视。委员会感到遗憾的是，缔约国报告中缺乏关于这些报告情况的分类统计数据</w:t>
      </w:r>
      <w:r>
        <w:rPr>
          <w:rFonts w:hint="eastAsia"/>
          <w:lang w:val="zh-CN"/>
        </w:rPr>
        <w:t>(</w:t>
      </w:r>
      <w:r w:rsidRPr="00AF5878">
        <w:rPr>
          <w:rFonts w:hint="eastAsia"/>
          <w:lang w:val="zh-CN"/>
        </w:rPr>
        <w:t>第二条和第五条</w:t>
      </w:r>
      <w:r>
        <w:rPr>
          <w:rFonts w:hint="eastAsia"/>
          <w:lang w:val="zh-CN"/>
        </w:rPr>
        <w:t>)</w:t>
      </w:r>
      <w:r w:rsidRPr="00AF5878">
        <w:rPr>
          <w:rFonts w:hint="eastAsia"/>
          <w:lang w:val="zh-CN"/>
        </w:rPr>
        <w:t>。</w:t>
      </w:r>
    </w:p>
    <w:p w:rsidR="00AF5878" w:rsidRPr="00FE7118" w:rsidRDefault="00AF5878" w:rsidP="00FE7118">
      <w:pPr>
        <w:pStyle w:val="SingleTxtGC"/>
        <w:ind w:firstLine="431"/>
        <w:rPr>
          <w:rFonts w:eastAsia="SimHei"/>
          <w:lang w:val="zh-CN"/>
        </w:rPr>
      </w:pPr>
      <w:r w:rsidRPr="00FE7118">
        <w:rPr>
          <w:rFonts w:eastAsia="SimHei" w:hint="eastAsia"/>
          <w:lang w:val="zh-CN"/>
        </w:rPr>
        <w:t>委员会建议缔约国确保，对参与这些行为的任何人进行调查和起诉，如果被判定在这些事件中犯有罪行，则应处以适当刑罚。委员会还建议缔约国汇编关于针对非洲血统者的种族歧视事件的分类统计数据。</w:t>
      </w:r>
    </w:p>
    <w:p w:rsidR="00AF5878" w:rsidRPr="00AF5878" w:rsidRDefault="00AF5878" w:rsidP="00AF5878">
      <w:pPr>
        <w:pStyle w:val="SingleTxtGC"/>
        <w:rPr>
          <w:lang w:val="zh-CN"/>
        </w:rPr>
      </w:pPr>
      <w:r w:rsidRPr="00AF5878">
        <w:rPr>
          <w:lang w:val="en-GB"/>
        </w:rPr>
        <w:t>22</w:t>
      </w:r>
      <w:r>
        <w:rPr>
          <w:lang w:val="en-GB"/>
        </w:rPr>
        <w:t xml:space="preserve">.  </w:t>
      </w:r>
      <w:r w:rsidRPr="00AF5878">
        <w:rPr>
          <w:rFonts w:hint="eastAsia"/>
          <w:lang w:val="zh-CN"/>
        </w:rPr>
        <w:t>委员会注意到缔约国通过卫生服务执行局在保护寻求庇护的孤身和失散儿童权利方面所做的各种努力，但</w:t>
      </w:r>
      <w:r w:rsidRPr="00AF5878">
        <w:rPr>
          <w:rFonts w:hint="eastAsia"/>
          <w:lang w:val="en-GB"/>
        </w:rPr>
        <w:t>委员会</w:t>
      </w:r>
      <w:r w:rsidRPr="00AF5878">
        <w:rPr>
          <w:rFonts w:hint="eastAsia"/>
          <w:lang w:val="zh-CN"/>
        </w:rPr>
        <w:t>感到遗憾的是，这方面的法律未提供联合国难民事务高级专员办事处</w:t>
      </w:r>
      <w:r>
        <w:rPr>
          <w:rFonts w:hint="eastAsia"/>
          <w:lang w:val="zh-CN"/>
        </w:rPr>
        <w:t>(</w:t>
      </w:r>
      <w:r w:rsidRPr="00AF5878">
        <w:rPr>
          <w:rFonts w:hint="eastAsia"/>
          <w:lang w:val="zh-CN"/>
        </w:rPr>
        <w:t>难民署</w:t>
      </w:r>
      <w:r>
        <w:rPr>
          <w:rFonts w:hint="eastAsia"/>
          <w:lang w:val="zh-CN"/>
        </w:rPr>
        <w:t>)</w:t>
      </w:r>
      <w:r w:rsidRPr="00AF5878">
        <w:rPr>
          <w:rFonts w:hint="eastAsia"/>
          <w:lang w:val="zh-CN"/>
        </w:rPr>
        <w:t>设定的标准所要求的适足保护。在这方面，委员会关切地注意到，《</w:t>
      </w:r>
      <w:r w:rsidRPr="00AF5878">
        <w:rPr>
          <w:lang w:val="zh-CN"/>
        </w:rPr>
        <w:t>2010</w:t>
      </w:r>
      <w:r w:rsidRPr="00AF5878">
        <w:rPr>
          <w:rFonts w:hint="eastAsia"/>
          <w:lang w:val="zh-CN"/>
        </w:rPr>
        <w:t>年移民、居留和保护法案》久拖不决；该法案为修订《</w:t>
      </w:r>
      <w:r w:rsidRPr="00AF5878">
        <w:rPr>
          <w:lang w:val="zh-CN"/>
        </w:rPr>
        <w:t>1991</w:t>
      </w:r>
      <w:r w:rsidRPr="00AF5878">
        <w:rPr>
          <w:rFonts w:hint="eastAsia"/>
          <w:lang w:val="zh-CN"/>
        </w:rPr>
        <w:t>年儿童照料法》以规定卫生服务执行局对这些儿童的法律义务提供了机会</w:t>
      </w:r>
      <w:r w:rsidR="008C1A1D">
        <w:rPr>
          <w:rFonts w:hint="eastAsia"/>
          <w:lang w:val="zh-CN"/>
        </w:rPr>
        <w:t xml:space="preserve"> </w:t>
      </w:r>
      <w:r>
        <w:rPr>
          <w:rFonts w:hint="eastAsia"/>
          <w:lang w:val="zh-CN"/>
        </w:rPr>
        <w:t>(</w:t>
      </w:r>
      <w:r w:rsidRPr="00AF5878">
        <w:rPr>
          <w:rFonts w:hint="eastAsia"/>
          <w:lang w:val="zh-CN"/>
        </w:rPr>
        <w:t>第二条和第五条</w:t>
      </w:r>
      <w:r>
        <w:rPr>
          <w:rFonts w:hint="eastAsia"/>
          <w:lang w:val="zh-CN"/>
        </w:rPr>
        <w:t>)</w:t>
      </w:r>
      <w:r w:rsidR="008C1A1D" w:rsidRPr="00AF5878">
        <w:rPr>
          <w:rFonts w:hint="eastAsia"/>
          <w:lang w:val="zh-CN"/>
        </w:rPr>
        <w:t>。</w:t>
      </w:r>
    </w:p>
    <w:p w:rsidR="00AF5878" w:rsidRPr="00FE7118" w:rsidRDefault="00AF5878" w:rsidP="00FE7118">
      <w:pPr>
        <w:pStyle w:val="SingleTxtGC"/>
        <w:ind w:firstLine="431"/>
        <w:rPr>
          <w:rFonts w:eastAsia="SimHei"/>
          <w:lang w:val="zh-CN"/>
        </w:rPr>
      </w:pPr>
      <w:r w:rsidRPr="00FE7118">
        <w:rPr>
          <w:rFonts w:eastAsia="SimHei" w:hint="eastAsia"/>
          <w:lang w:val="zh-CN"/>
        </w:rPr>
        <w:t>委员会建议缔约国颁布法律，按照国际法设定的标准充分保护寻求保护的失散和孤身儿童的权利和福利。因此，委员会请缔约国立即采取措施，确保为所有失散和孤身儿童指定一名诉讼监护人或顾问，而不论其是否提出保护申请。</w:t>
      </w:r>
    </w:p>
    <w:p w:rsidR="00AF5878" w:rsidRPr="00AF5878" w:rsidRDefault="00AF5878" w:rsidP="00AF5878">
      <w:pPr>
        <w:pStyle w:val="SingleTxtGC"/>
        <w:rPr>
          <w:lang w:val="zh-CN"/>
        </w:rPr>
      </w:pPr>
      <w:r w:rsidRPr="00AF5878">
        <w:rPr>
          <w:lang w:val="en-GB"/>
        </w:rPr>
        <w:t>23</w:t>
      </w:r>
      <w:r>
        <w:rPr>
          <w:lang w:val="en-GB"/>
        </w:rPr>
        <w:t xml:space="preserve">.  </w:t>
      </w:r>
      <w:r w:rsidRPr="00AF5878">
        <w:rPr>
          <w:rFonts w:hint="eastAsia"/>
          <w:lang w:val="zh-CN"/>
        </w:rPr>
        <w:t>委员会关切地注意到，有报告称，</w:t>
      </w:r>
      <w:r>
        <w:rPr>
          <w:rFonts w:hint="eastAsia"/>
          <w:lang w:val="zh-CN"/>
        </w:rPr>
        <w:t>“</w:t>
      </w:r>
      <w:r w:rsidRPr="00AF5878">
        <w:rPr>
          <w:rFonts w:hint="eastAsia"/>
          <w:lang w:val="zh-CN"/>
        </w:rPr>
        <w:t>捅杀</w:t>
      </w:r>
      <w:r>
        <w:rPr>
          <w:rFonts w:hint="eastAsia"/>
          <w:lang w:val="zh-CN"/>
        </w:rPr>
        <w:t>”</w:t>
      </w:r>
      <w:r w:rsidRPr="00AF5878">
        <w:rPr>
          <w:rFonts w:hint="eastAsia"/>
          <w:lang w:val="zh-CN"/>
        </w:rPr>
        <w:t>事件十分猖獗，在受害者中，有过多的来自撒哈拉以南非洲的人。</w:t>
      </w:r>
      <w:r w:rsidRPr="00AF5878">
        <w:rPr>
          <w:rFonts w:hint="eastAsia"/>
          <w:lang w:val="en-GB"/>
        </w:rPr>
        <w:t>委员会</w:t>
      </w:r>
      <w:r w:rsidRPr="00AF5878">
        <w:rPr>
          <w:rFonts w:hint="eastAsia"/>
          <w:lang w:val="zh-CN"/>
        </w:rPr>
        <w:t>感到遗憾的是，缺乏关于这些报告情况的分类统计数据</w:t>
      </w:r>
      <w:r w:rsidR="008C1A1D">
        <w:rPr>
          <w:rFonts w:hint="eastAsia"/>
          <w:lang w:val="zh-CN"/>
        </w:rPr>
        <w:t xml:space="preserve"> </w:t>
      </w:r>
      <w:r>
        <w:rPr>
          <w:rFonts w:hint="eastAsia"/>
          <w:lang w:val="zh-CN"/>
        </w:rPr>
        <w:t>(</w:t>
      </w:r>
      <w:r w:rsidRPr="00AF5878">
        <w:rPr>
          <w:rFonts w:hint="eastAsia"/>
          <w:lang w:val="zh-CN"/>
        </w:rPr>
        <w:t>第二条和第四条</w:t>
      </w:r>
      <w:r>
        <w:rPr>
          <w:rFonts w:hint="eastAsia"/>
          <w:lang w:val="zh-CN"/>
        </w:rPr>
        <w:t>)</w:t>
      </w:r>
      <w:r w:rsidR="008C1A1D" w:rsidRPr="00AF5878">
        <w:rPr>
          <w:rFonts w:hint="eastAsia"/>
          <w:lang w:val="zh-CN"/>
        </w:rPr>
        <w:t>。</w:t>
      </w:r>
    </w:p>
    <w:p w:rsidR="00AF5878" w:rsidRPr="00FE7118" w:rsidRDefault="00AF5878" w:rsidP="00FE7118">
      <w:pPr>
        <w:pStyle w:val="SingleTxtGC"/>
        <w:ind w:firstLine="431"/>
        <w:rPr>
          <w:rFonts w:eastAsia="SimHei"/>
          <w:lang w:val="zh-CN"/>
        </w:rPr>
      </w:pPr>
      <w:r w:rsidRPr="00FE7118">
        <w:rPr>
          <w:rFonts w:eastAsia="SimHei" w:hint="eastAsia"/>
          <w:lang w:val="zh-CN"/>
        </w:rPr>
        <w:t>委员会建议缔约国调查针对主要来自撒哈拉以南非洲人民的</w:t>
      </w:r>
      <w:r w:rsidRPr="00DE2DFE">
        <w:rPr>
          <w:rFonts w:ascii="SimSun" w:hAnsi="SimSun"/>
          <w:lang w:val="zh-CN"/>
        </w:rPr>
        <w:t>‘</w:t>
      </w:r>
      <w:r w:rsidRPr="00FE7118">
        <w:rPr>
          <w:rFonts w:eastAsia="SimHei" w:hint="eastAsia"/>
          <w:lang w:val="zh-CN"/>
        </w:rPr>
        <w:t>捅杀</w:t>
      </w:r>
      <w:r w:rsidRPr="00DE2DFE">
        <w:rPr>
          <w:rFonts w:ascii="SimSun" w:hAnsi="SimSun"/>
          <w:lang w:val="zh-CN"/>
        </w:rPr>
        <w:t>’</w:t>
      </w:r>
      <w:r w:rsidRPr="00FE7118">
        <w:rPr>
          <w:rFonts w:eastAsia="SimHei" w:hint="eastAsia"/>
          <w:lang w:val="zh-CN"/>
        </w:rPr>
        <w:t>报告，确保犯罪人受到起诉，如被判有罪，则处以适当刑罚。委员会还鼓励缔约国编制关于这些事件的分类统计数据，在下次定期报告中必须列入这些资料。</w:t>
      </w:r>
    </w:p>
    <w:p w:rsidR="00AF5878" w:rsidRPr="00AF5878" w:rsidRDefault="00AF5878" w:rsidP="00AF5878">
      <w:pPr>
        <w:pStyle w:val="SingleTxtGC"/>
        <w:rPr>
          <w:lang w:val="zh-CN"/>
        </w:rPr>
      </w:pPr>
      <w:r w:rsidRPr="00AF5878">
        <w:rPr>
          <w:lang w:val="en-GB"/>
        </w:rPr>
        <w:t>24</w:t>
      </w:r>
      <w:r>
        <w:rPr>
          <w:lang w:val="en-GB"/>
        </w:rPr>
        <w:t xml:space="preserve">.  </w:t>
      </w:r>
      <w:r w:rsidRPr="00AF5878">
        <w:rPr>
          <w:rFonts w:hint="eastAsia"/>
          <w:lang w:val="zh-CN"/>
        </w:rPr>
        <w:t>缔约国在</w:t>
      </w:r>
      <w:r w:rsidRPr="00AF5878">
        <w:rPr>
          <w:lang w:val="zh-CN"/>
        </w:rPr>
        <w:t>‘</w:t>
      </w:r>
      <w:r w:rsidRPr="00AF5878">
        <w:rPr>
          <w:rFonts w:hint="eastAsia"/>
          <w:lang w:val="zh-CN"/>
        </w:rPr>
        <w:t>多元化工程</w:t>
      </w:r>
      <w:r w:rsidRPr="00AF5878">
        <w:rPr>
          <w:lang w:val="zh-CN"/>
        </w:rPr>
        <w:t>’</w:t>
      </w:r>
      <w:r w:rsidRPr="00AF5878">
        <w:rPr>
          <w:rFonts w:hint="eastAsia"/>
          <w:lang w:val="zh-CN"/>
        </w:rPr>
        <w:t>方案下，在为警察制定培训计划方面作出了努力，司法研究所在为司法部门提供培训方面也作出了努力，委员会对此表示欢迎，但委员会感到关切的是，人权培训尚未纳入公务服务的主流</w:t>
      </w:r>
      <w:r w:rsidR="008C1A1D">
        <w:rPr>
          <w:rFonts w:hint="eastAsia"/>
          <w:lang w:val="zh-CN"/>
        </w:rPr>
        <w:t xml:space="preserve"> </w:t>
      </w:r>
      <w:r>
        <w:rPr>
          <w:rFonts w:hint="eastAsia"/>
          <w:lang w:val="zh-CN"/>
        </w:rPr>
        <w:t>(</w:t>
      </w:r>
      <w:r w:rsidRPr="00AF5878">
        <w:rPr>
          <w:rFonts w:hint="eastAsia"/>
          <w:lang w:val="zh-CN"/>
        </w:rPr>
        <w:t>第六条和第七条</w:t>
      </w:r>
      <w:r>
        <w:rPr>
          <w:rFonts w:hint="eastAsia"/>
          <w:lang w:val="zh-CN"/>
        </w:rPr>
        <w:t>)</w:t>
      </w:r>
      <w:r w:rsidR="008C1A1D" w:rsidRPr="00AF5878">
        <w:rPr>
          <w:rFonts w:hint="eastAsia"/>
          <w:lang w:val="zh-CN"/>
        </w:rPr>
        <w:t>。</w:t>
      </w:r>
    </w:p>
    <w:p w:rsidR="00AF5878" w:rsidRPr="00FE7118" w:rsidRDefault="00AF5878" w:rsidP="00FE7118">
      <w:pPr>
        <w:pStyle w:val="SingleTxtGC"/>
        <w:ind w:firstLine="431"/>
        <w:rPr>
          <w:rFonts w:eastAsia="SimHei"/>
          <w:lang w:val="zh-CN"/>
        </w:rPr>
      </w:pPr>
      <w:r w:rsidRPr="00FE7118">
        <w:rPr>
          <w:rFonts w:eastAsia="SimHei" w:hint="eastAsia"/>
          <w:lang w:val="zh-CN"/>
        </w:rPr>
        <w:t>委员会建议缔约国加强努力，通过确保将人权培训纳入公共服务的主流的做法，使有关公务员了解人权问题，尤其是反对种族主义和不容忍现象。在这方面，委员会请缔约国与爱尔兰人权委员会制定一个协调工作计划，使爱尔兰人权委员会能够对所有公务员包括警察和司法人员开展提高认识获得并向其提供人权培训。</w:t>
      </w:r>
    </w:p>
    <w:p w:rsidR="00AF5878" w:rsidRPr="00DE2DFE" w:rsidRDefault="00AF5878" w:rsidP="00AF5878">
      <w:pPr>
        <w:pStyle w:val="SingleTxtGC"/>
        <w:rPr>
          <w:rFonts w:ascii="SimSun" w:hAnsi="SimSun"/>
          <w:lang w:val="zh-CN"/>
        </w:rPr>
      </w:pPr>
      <w:r w:rsidRPr="00AF5878">
        <w:rPr>
          <w:lang w:val="en-GB"/>
        </w:rPr>
        <w:t>25</w:t>
      </w:r>
      <w:r>
        <w:rPr>
          <w:lang w:val="en-GB"/>
        </w:rPr>
        <w:t xml:space="preserve">.  </w:t>
      </w:r>
      <w:r w:rsidRPr="00DE2DFE">
        <w:rPr>
          <w:rFonts w:ascii="SimSun" w:hAnsi="SimSun" w:hint="eastAsia"/>
          <w:lang w:val="zh-CN"/>
        </w:rPr>
        <w:t>委员会感到遗憾的是，尽管缔约国有《</w:t>
      </w:r>
      <w:r w:rsidRPr="00DE2DFE">
        <w:rPr>
          <w:rFonts w:ascii="SimSun" w:hAnsi="SimSun"/>
          <w:lang w:val="zh-CN"/>
        </w:rPr>
        <w:t>1996</w:t>
      </w:r>
      <w:r w:rsidRPr="00DE2DFE">
        <w:rPr>
          <w:rFonts w:ascii="SimSun" w:hAnsi="SimSun" w:hint="eastAsia"/>
          <w:lang w:val="zh-CN"/>
        </w:rPr>
        <w:t>年难民法》，但没有家人团聚方面的法律框架，家庭团聚问题目前是在无法可依的情况下处理的。委员会还感到遗憾的是，在家庭团聚问题上，对</w:t>
      </w:r>
      <w:r w:rsidRPr="00DE2DFE">
        <w:rPr>
          <w:rFonts w:ascii="SimSun" w:hAnsi="SimSun"/>
          <w:lang w:val="zh-CN"/>
        </w:rPr>
        <w:t>‘</w:t>
      </w:r>
      <w:r w:rsidRPr="00DE2DFE">
        <w:rPr>
          <w:rFonts w:ascii="SimSun" w:hAnsi="SimSun" w:hint="eastAsia"/>
          <w:lang w:val="zh-CN"/>
        </w:rPr>
        <w:t>家庭</w:t>
      </w:r>
      <w:r w:rsidRPr="00DE2DFE">
        <w:rPr>
          <w:rFonts w:ascii="SimSun" w:hAnsi="SimSun"/>
          <w:lang w:val="zh-CN"/>
        </w:rPr>
        <w:t>’</w:t>
      </w:r>
      <w:r w:rsidRPr="00DE2DFE">
        <w:rPr>
          <w:rFonts w:ascii="SimSun" w:hAnsi="SimSun" w:hint="eastAsia"/>
          <w:lang w:val="zh-CN"/>
        </w:rPr>
        <w:t>一词目前使用了狭义做法。委员会亦感到遗憾的是，《移民居留和保护法案》久拖不决，该法案规定，家庭团聚将在一份法定文书中作出规定(第二条(丑)项；第五条(辰)项(</w:t>
      </w:r>
      <w:r w:rsidRPr="00DE2DFE">
        <w:rPr>
          <w:rFonts w:ascii="SimSun" w:hAnsi="SimSun"/>
          <w:lang w:val="zh-CN"/>
        </w:rPr>
        <w:t>4</w:t>
      </w:r>
      <w:r w:rsidRPr="00DE2DFE">
        <w:rPr>
          <w:rFonts w:ascii="SimSun" w:hAnsi="SimSun" w:hint="eastAsia"/>
          <w:lang w:val="zh-CN"/>
        </w:rPr>
        <w:t>)</w:t>
      </w:r>
      <w:r w:rsidRPr="00DE2DFE">
        <w:rPr>
          <w:rFonts w:ascii="SimSun" w:hAnsi="SimSun"/>
          <w:lang w:val="zh-CN"/>
        </w:rPr>
        <w:t>；</w:t>
      </w:r>
      <w:r w:rsidRPr="00DE2DFE">
        <w:rPr>
          <w:rFonts w:ascii="SimSun" w:hAnsi="SimSun" w:hint="eastAsia"/>
          <w:lang w:val="zh-CN"/>
        </w:rPr>
        <w:t>第六条)</w:t>
      </w:r>
      <w:r w:rsidR="008C1A1D" w:rsidRPr="00DE2DFE">
        <w:rPr>
          <w:rFonts w:ascii="SimSun" w:hAnsi="SimSun" w:hint="eastAsia"/>
          <w:lang w:val="zh-CN"/>
        </w:rPr>
        <w:t>。</w:t>
      </w:r>
    </w:p>
    <w:p w:rsidR="00AF5878" w:rsidRPr="00FE7118" w:rsidRDefault="00AF5878" w:rsidP="00FE7118">
      <w:pPr>
        <w:pStyle w:val="SingleTxtGC"/>
        <w:ind w:firstLine="431"/>
        <w:rPr>
          <w:rFonts w:eastAsia="SimHei"/>
          <w:lang w:val="zh-CN"/>
        </w:rPr>
      </w:pPr>
      <w:r w:rsidRPr="00FE7118">
        <w:rPr>
          <w:rFonts w:eastAsia="SimHei" w:hint="eastAsia"/>
          <w:lang w:val="zh-CN"/>
        </w:rPr>
        <w:t>委员会建议缔约国制定法律，详细阐明制家庭团聚方面的原则、权利和义务。在这方面，委员会鼓励缔约国将处理家人团聚申请的责任委派给一个依循适当程序的独立机构，并制定一个制度，为质疑其决定提供一个上诉程序。</w:t>
      </w:r>
    </w:p>
    <w:p w:rsidR="00AF5878" w:rsidRPr="00AF5878" w:rsidRDefault="00AF5878" w:rsidP="00DE2DFE">
      <w:pPr>
        <w:pStyle w:val="SingleTxtGC"/>
        <w:keepNext/>
        <w:keepLines/>
        <w:rPr>
          <w:lang w:val="zh-CN"/>
        </w:rPr>
      </w:pPr>
      <w:r w:rsidRPr="00AF5878">
        <w:rPr>
          <w:lang w:val="en-GB"/>
        </w:rPr>
        <w:t>26</w:t>
      </w:r>
      <w:r>
        <w:rPr>
          <w:lang w:val="en-GB"/>
        </w:rPr>
        <w:t xml:space="preserve">.  </w:t>
      </w:r>
      <w:r w:rsidRPr="00AF5878">
        <w:rPr>
          <w:rFonts w:hint="eastAsia"/>
          <w:lang w:val="zh-CN"/>
        </w:rPr>
        <w:t>委员会回顾先前结论性意见</w:t>
      </w:r>
      <w:r>
        <w:rPr>
          <w:rFonts w:hint="eastAsia"/>
          <w:lang w:val="zh-CN"/>
        </w:rPr>
        <w:t>(</w:t>
      </w:r>
      <w:r w:rsidRPr="00AF5878">
        <w:rPr>
          <w:lang w:val="zh-CN"/>
        </w:rPr>
        <w:t>CERD/C/IRL/CO/2</w:t>
      </w:r>
      <w:r>
        <w:rPr>
          <w:rFonts w:hint="eastAsia"/>
          <w:lang w:val="zh-CN"/>
        </w:rPr>
        <w:t>)</w:t>
      </w:r>
      <w:r w:rsidRPr="00AF5878">
        <w:rPr>
          <w:rFonts w:hint="eastAsia"/>
          <w:lang w:val="zh-CN"/>
        </w:rPr>
        <w:t>，关切地注意到，缔约国的教育体系在很大程度上仍然主要是教会性质的，主要由天主教会主导。委员会还注意到，非教会或多教派学校仅占全部学校的很小比例；委员会遗憾地注意到，据报告称，没有足够的替代性学校，在缺乏空位的情况下，天主教学校优先录取信仰天主教的学生，而后是其他信仰的学生。委员会还表示遗憾的是，《平等地位法》规定，授权学校以宗教理由拒绝录取学生入学教会学校</w:t>
      </w:r>
      <w:r w:rsidR="00DE2DFE">
        <w:rPr>
          <w:rFonts w:hint="eastAsia"/>
          <w:spacing w:val="-50"/>
        </w:rPr>
        <w:t>―</w:t>
      </w:r>
      <w:r w:rsidR="00DE2DFE">
        <w:rPr>
          <w:rFonts w:hint="eastAsia"/>
        </w:rPr>
        <w:t>―</w:t>
      </w:r>
      <w:r w:rsidRPr="00DE2DFE">
        <w:rPr>
          <w:rFonts w:hint="eastAsia"/>
        </w:rPr>
        <w:t>如</w:t>
      </w:r>
      <w:r w:rsidRPr="00AF5878">
        <w:rPr>
          <w:rFonts w:hint="eastAsia"/>
          <w:lang w:val="zh-CN"/>
        </w:rPr>
        <w:t>果学校认为有必要保护校风</w:t>
      </w:r>
      <w:r>
        <w:rPr>
          <w:rFonts w:hint="eastAsia"/>
          <w:lang w:val="zh-CN"/>
        </w:rPr>
        <w:t>(</w:t>
      </w:r>
      <w:r w:rsidRPr="00AF5878">
        <w:rPr>
          <w:rFonts w:hint="eastAsia"/>
          <w:lang w:val="zh-CN"/>
        </w:rPr>
        <w:t>第二条；第五条</w:t>
      </w:r>
      <w:r>
        <w:rPr>
          <w:rFonts w:hint="eastAsia"/>
          <w:lang w:val="zh-CN"/>
        </w:rPr>
        <w:t>(</w:t>
      </w:r>
      <w:r w:rsidRPr="00AF5878">
        <w:rPr>
          <w:rFonts w:hint="eastAsia"/>
          <w:lang w:val="zh-CN"/>
        </w:rPr>
        <w:t>卯</w:t>
      </w:r>
      <w:r>
        <w:rPr>
          <w:rFonts w:hint="eastAsia"/>
          <w:lang w:val="zh-CN"/>
        </w:rPr>
        <w:t>)</w:t>
      </w:r>
      <w:r w:rsidRPr="00AF5878">
        <w:rPr>
          <w:rFonts w:hint="eastAsia"/>
          <w:lang w:val="zh-CN"/>
        </w:rPr>
        <w:t>项</w:t>
      </w:r>
      <w:r>
        <w:rPr>
          <w:rFonts w:hint="eastAsia"/>
          <w:lang w:val="zh-CN"/>
        </w:rPr>
        <w:t>(</w:t>
      </w:r>
      <w:r w:rsidRPr="00AF5878">
        <w:rPr>
          <w:lang w:val="zh-CN"/>
        </w:rPr>
        <w:t>7</w:t>
      </w:r>
      <w:r>
        <w:rPr>
          <w:rFonts w:hint="eastAsia"/>
          <w:lang w:val="zh-CN"/>
        </w:rPr>
        <w:t>)</w:t>
      </w:r>
      <w:r>
        <w:rPr>
          <w:lang w:val="zh-CN"/>
        </w:rPr>
        <w:t>；</w:t>
      </w:r>
      <w:r w:rsidRPr="00AF5878">
        <w:rPr>
          <w:rFonts w:hint="eastAsia"/>
          <w:lang w:val="zh-CN"/>
        </w:rPr>
        <w:t>第五条</w:t>
      </w:r>
      <w:r>
        <w:rPr>
          <w:rFonts w:hint="eastAsia"/>
          <w:lang w:val="zh-CN"/>
        </w:rPr>
        <w:t>(</w:t>
      </w:r>
      <w:r w:rsidRPr="00AF5878">
        <w:rPr>
          <w:rFonts w:hint="eastAsia"/>
          <w:lang w:val="zh-CN"/>
        </w:rPr>
        <w:t>辰</w:t>
      </w:r>
      <w:r>
        <w:rPr>
          <w:rFonts w:hint="eastAsia"/>
          <w:lang w:val="zh-CN"/>
        </w:rPr>
        <w:t>)</w:t>
      </w:r>
      <w:r w:rsidRPr="00AF5878">
        <w:rPr>
          <w:rFonts w:hint="eastAsia"/>
          <w:lang w:val="zh-CN"/>
        </w:rPr>
        <w:t>项</w:t>
      </w:r>
      <w:r>
        <w:rPr>
          <w:rFonts w:hint="eastAsia"/>
          <w:lang w:val="zh-CN"/>
        </w:rPr>
        <w:t>(</w:t>
      </w:r>
      <w:r w:rsidRPr="00AF5878">
        <w:rPr>
          <w:lang w:val="zh-CN"/>
        </w:rPr>
        <w:t>5</w:t>
      </w:r>
      <w:r>
        <w:rPr>
          <w:rFonts w:hint="eastAsia"/>
          <w:lang w:val="zh-CN"/>
        </w:rPr>
        <w:t>))</w:t>
      </w:r>
      <w:r w:rsidR="008C1A1D" w:rsidRPr="00AF5878">
        <w:rPr>
          <w:rFonts w:hint="eastAsia"/>
          <w:lang w:val="zh-CN"/>
        </w:rPr>
        <w:t>。</w:t>
      </w:r>
    </w:p>
    <w:p w:rsidR="00AF5878" w:rsidRPr="00FE7118" w:rsidRDefault="00AF5878" w:rsidP="00FE7118">
      <w:pPr>
        <w:pStyle w:val="SingleTxtGC"/>
        <w:ind w:firstLine="431"/>
        <w:rPr>
          <w:rFonts w:eastAsia="SimHei"/>
          <w:lang w:val="zh-CN"/>
        </w:rPr>
      </w:pPr>
      <w:r w:rsidRPr="00FE7118">
        <w:rPr>
          <w:rFonts w:eastAsia="SimHei"/>
          <w:lang w:val="zh-CN"/>
        </w:rPr>
        <w:t>委员会认识到种族歧视和宗教歧视之间的相互联系，它重申先前结论性意见</w:t>
      </w:r>
      <w:r w:rsidRPr="00FE7118">
        <w:rPr>
          <w:rFonts w:eastAsia="SimHei"/>
          <w:lang w:val="zh-CN"/>
        </w:rPr>
        <w:t>(CERD/C/IRL/CO/2)</w:t>
      </w:r>
      <w:r w:rsidR="00DE2DFE">
        <w:rPr>
          <w:rFonts w:eastAsia="SimHei"/>
          <w:lang w:val="zh-CN"/>
        </w:rPr>
        <w:t>，建议缔约国加紧努力，建立替代性非教会或多教会学校，修</w:t>
      </w:r>
      <w:r w:rsidR="00DE2DFE">
        <w:rPr>
          <w:rFonts w:eastAsia="SimHei" w:hint="eastAsia"/>
          <w:lang w:val="zh-CN"/>
        </w:rPr>
        <w:t>正</w:t>
      </w:r>
      <w:r w:rsidRPr="00FE7118">
        <w:rPr>
          <w:rFonts w:eastAsia="SimHei"/>
          <w:lang w:val="zh-CN"/>
        </w:rPr>
        <w:t>以信仰为由禁止学生入学的现行法律。委员会还建议缔约国，通过监测基于信仰的歧视事件，鼓励教育系统的多元化和对其他信仰的容忍。</w:t>
      </w:r>
    </w:p>
    <w:p w:rsidR="00AF5878" w:rsidRPr="00AF5878" w:rsidRDefault="00AF5878" w:rsidP="00AF5878">
      <w:pPr>
        <w:pStyle w:val="SingleTxtGC"/>
        <w:rPr>
          <w:lang w:val="zh-CN"/>
        </w:rPr>
      </w:pPr>
      <w:r w:rsidRPr="00AF5878">
        <w:rPr>
          <w:lang w:val="en-GB"/>
        </w:rPr>
        <w:t>27</w:t>
      </w:r>
      <w:r>
        <w:rPr>
          <w:lang w:val="en-GB"/>
        </w:rPr>
        <w:t xml:space="preserve">.  </w:t>
      </w:r>
      <w:r w:rsidRPr="00AF5878">
        <w:rPr>
          <w:rFonts w:hint="eastAsia"/>
          <w:lang w:val="zh-CN"/>
        </w:rPr>
        <w:t>委员会注意到，在缔约国目前正在审查的国家妇女战略中列入了移民和包括游民妇女在内的少数群体妇女</w:t>
      </w:r>
      <w:r>
        <w:rPr>
          <w:rFonts w:hint="eastAsia"/>
          <w:lang w:val="zh-CN"/>
        </w:rPr>
        <w:t>(</w:t>
      </w:r>
      <w:r w:rsidRPr="00AF5878">
        <w:rPr>
          <w:rFonts w:hint="eastAsia"/>
          <w:lang w:val="zh-CN"/>
        </w:rPr>
        <w:t>第二条和第五条</w:t>
      </w:r>
      <w:r>
        <w:rPr>
          <w:rFonts w:hint="eastAsia"/>
          <w:lang w:val="zh-CN"/>
        </w:rPr>
        <w:t>)</w:t>
      </w:r>
      <w:r w:rsidR="008C1A1D" w:rsidRPr="00AF5878">
        <w:rPr>
          <w:rFonts w:hint="eastAsia"/>
          <w:lang w:val="zh-CN"/>
        </w:rPr>
        <w:t>。</w:t>
      </w:r>
    </w:p>
    <w:p w:rsidR="00AF5878" w:rsidRPr="00FE7118" w:rsidRDefault="00AF5878" w:rsidP="00FE7118">
      <w:pPr>
        <w:pStyle w:val="SingleTxtGC"/>
        <w:ind w:firstLine="431"/>
        <w:rPr>
          <w:rFonts w:eastAsia="SimHei"/>
          <w:lang w:val="zh-CN"/>
        </w:rPr>
      </w:pPr>
      <w:r w:rsidRPr="00FE7118">
        <w:rPr>
          <w:rFonts w:eastAsia="SimHei" w:hint="eastAsia"/>
          <w:lang w:val="zh-CN"/>
        </w:rPr>
        <w:t>考虑到委员会的第</w:t>
      </w:r>
      <w:r w:rsidRPr="00FE7118">
        <w:rPr>
          <w:rFonts w:eastAsia="SimHei"/>
          <w:lang w:val="zh-CN"/>
        </w:rPr>
        <w:t>25</w:t>
      </w:r>
      <w:r w:rsidRPr="00FE7118">
        <w:rPr>
          <w:rFonts w:eastAsia="SimHei" w:hint="eastAsia"/>
          <w:lang w:val="zh-CN"/>
        </w:rPr>
        <w:t>号一般性建议</w:t>
      </w:r>
      <w:r w:rsidRPr="00FE7118">
        <w:rPr>
          <w:rFonts w:eastAsia="SimHei" w:hint="eastAsia"/>
          <w:lang w:val="zh-CN"/>
        </w:rPr>
        <w:t>(</w:t>
      </w:r>
      <w:r w:rsidRPr="00FE7118">
        <w:rPr>
          <w:rFonts w:eastAsia="SimHei"/>
          <w:lang w:val="zh-CN"/>
        </w:rPr>
        <w:t>2000</w:t>
      </w:r>
      <w:r w:rsidRPr="00FE7118">
        <w:rPr>
          <w:rFonts w:eastAsia="SimHei" w:hint="eastAsia"/>
          <w:lang w:val="zh-CN"/>
        </w:rPr>
        <w:t>年</w:t>
      </w:r>
      <w:r w:rsidRPr="00FE7118">
        <w:rPr>
          <w:rFonts w:eastAsia="SimHei" w:hint="eastAsia"/>
          <w:lang w:val="zh-CN"/>
        </w:rPr>
        <w:t>)</w:t>
      </w:r>
      <w:r w:rsidRPr="00FE7118">
        <w:rPr>
          <w:rFonts w:eastAsia="SimHei" w:hint="eastAsia"/>
          <w:lang w:val="zh-CN"/>
        </w:rPr>
        <w:t>和第</w:t>
      </w:r>
      <w:r w:rsidRPr="00FE7118">
        <w:rPr>
          <w:rFonts w:eastAsia="SimHei"/>
          <w:lang w:val="zh-CN"/>
        </w:rPr>
        <w:t>32</w:t>
      </w:r>
      <w:r w:rsidRPr="00FE7118">
        <w:rPr>
          <w:rFonts w:eastAsia="SimHei" w:hint="eastAsia"/>
          <w:lang w:val="zh-CN"/>
        </w:rPr>
        <w:t>号一般性建议</w:t>
      </w:r>
      <w:r w:rsidRPr="00FE7118">
        <w:rPr>
          <w:rFonts w:eastAsia="SimHei" w:hint="eastAsia"/>
          <w:lang w:val="zh-CN"/>
        </w:rPr>
        <w:t>(</w:t>
      </w:r>
      <w:r w:rsidRPr="00FE7118">
        <w:rPr>
          <w:rFonts w:eastAsia="SimHei"/>
          <w:lang w:val="zh-CN"/>
        </w:rPr>
        <w:t>2009</w:t>
      </w:r>
      <w:r w:rsidRPr="00FE7118">
        <w:rPr>
          <w:rFonts w:eastAsia="SimHei" w:hint="eastAsia"/>
          <w:lang w:val="zh-CN"/>
        </w:rPr>
        <w:t>年</w:t>
      </w:r>
      <w:r w:rsidRPr="00FE7118">
        <w:rPr>
          <w:rFonts w:eastAsia="SimHei" w:hint="eastAsia"/>
          <w:lang w:val="zh-CN"/>
        </w:rPr>
        <w:t>)</w:t>
      </w:r>
      <w:r w:rsidRPr="00FE7118">
        <w:rPr>
          <w:rFonts w:eastAsia="SimHei" w:hint="eastAsia"/>
          <w:lang w:val="zh-CN"/>
        </w:rPr>
        <w:t>，委员会建议缔约国采取一切必要措施，确保在审查工作后，移民和少数群体妇女继续作为有针对行动的重点和国家妇女战略的目标。</w:t>
      </w:r>
    </w:p>
    <w:p w:rsidR="00AF5878" w:rsidRPr="00AF5878" w:rsidRDefault="00AF5878" w:rsidP="00AF5878">
      <w:pPr>
        <w:pStyle w:val="SingleTxtGC"/>
        <w:rPr>
          <w:lang w:val="zh-CN"/>
        </w:rPr>
      </w:pPr>
      <w:r w:rsidRPr="00AF5878">
        <w:rPr>
          <w:lang w:val="en-GB"/>
        </w:rPr>
        <w:t xml:space="preserve">28. </w:t>
      </w:r>
      <w:r w:rsidRPr="00AF5878">
        <w:rPr>
          <w:rFonts w:hint="eastAsia"/>
          <w:lang w:val="zh-CN"/>
        </w:rPr>
        <w:t>有鉴于所有人权的不可分割性，委员会鼓励缔约国考虑批准它尚未批准的国际人权条约，尤其是其条款对</w:t>
      </w:r>
      <w:r w:rsidRPr="00AF5878">
        <w:rPr>
          <w:rFonts w:hint="eastAsia"/>
          <w:lang w:val="en-GB"/>
        </w:rPr>
        <w:t>种族歧视</w:t>
      </w:r>
      <w:r w:rsidRPr="00AF5878">
        <w:rPr>
          <w:rFonts w:hint="eastAsia"/>
          <w:lang w:val="zh-CN"/>
        </w:rPr>
        <w:t>问题有直接影响的条约，例如，《保护所有移徙工人及其家庭成员权利国际公约》</w:t>
      </w:r>
      <w:r>
        <w:rPr>
          <w:rFonts w:hint="eastAsia"/>
          <w:lang w:val="zh-CN"/>
        </w:rPr>
        <w:t>(</w:t>
      </w:r>
      <w:r w:rsidRPr="00AF5878">
        <w:rPr>
          <w:lang w:val="zh-CN"/>
        </w:rPr>
        <w:t>1990</w:t>
      </w:r>
      <w:r w:rsidRPr="00AF5878">
        <w:rPr>
          <w:rFonts w:hint="eastAsia"/>
          <w:lang w:val="zh-CN"/>
        </w:rPr>
        <w:t>年</w:t>
      </w:r>
      <w:r>
        <w:rPr>
          <w:rFonts w:hint="eastAsia"/>
          <w:lang w:val="zh-CN"/>
        </w:rPr>
        <w:t>)</w:t>
      </w:r>
      <w:r w:rsidRPr="00AF5878">
        <w:rPr>
          <w:rFonts w:hint="eastAsia"/>
          <w:lang w:val="zh-CN"/>
        </w:rPr>
        <w:t>。</w:t>
      </w:r>
    </w:p>
    <w:p w:rsidR="00AF5878" w:rsidRPr="00AF5878" w:rsidRDefault="00AF5878" w:rsidP="00AF5878">
      <w:pPr>
        <w:pStyle w:val="SingleTxtGC"/>
        <w:rPr>
          <w:lang w:val="zh-CN"/>
        </w:rPr>
      </w:pPr>
      <w:r w:rsidRPr="00AF5878">
        <w:rPr>
          <w:lang w:val="en-GB"/>
        </w:rPr>
        <w:t>29</w:t>
      </w:r>
      <w:r>
        <w:rPr>
          <w:lang w:val="en-GB"/>
        </w:rPr>
        <w:t xml:space="preserve">.  </w:t>
      </w:r>
      <w:r w:rsidRPr="00AF5878">
        <w:rPr>
          <w:rFonts w:hint="eastAsia"/>
          <w:lang w:val="zh-CN"/>
        </w:rPr>
        <w:t>根据第</w:t>
      </w:r>
      <w:r w:rsidRPr="00AF5878">
        <w:rPr>
          <w:lang w:val="zh-CN"/>
        </w:rPr>
        <w:t>33</w:t>
      </w:r>
      <w:r w:rsidRPr="00AF5878">
        <w:rPr>
          <w:rFonts w:hint="eastAsia"/>
          <w:lang w:val="zh-CN"/>
        </w:rPr>
        <w:t>号一般性建议</w:t>
      </w:r>
      <w:r>
        <w:rPr>
          <w:rFonts w:hint="eastAsia"/>
          <w:lang w:val="zh-CN"/>
        </w:rPr>
        <w:t>(</w:t>
      </w:r>
      <w:r w:rsidRPr="00AF5878">
        <w:rPr>
          <w:lang w:val="zh-CN"/>
        </w:rPr>
        <w:t>2009</w:t>
      </w:r>
      <w:r w:rsidRPr="00AF5878">
        <w:rPr>
          <w:rFonts w:hint="eastAsia"/>
          <w:lang w:val="zh-CN"/>
        </w:rPr>
        <w:t>年</w:t>
      </w:r>
      <w:r>
        <w:rPr>
          <w:rFonts w:hint="eastAsia"/>
          <w:lang w:val="zh-CN"/>
        </w:rPr>
        <w:t>)</w:t>
      </w:r>
      <w:r w:rsidRPr="00AF5878">
        <w:rPr>
          <w:rFonts w:hint="eastAsia"/>
          <w:lang w:val="zh-CN"/>
        </w:rPr>
        <w:t>，委员会建议缔约国在其国内法律秩序中履行《公约》时，继续落实</w:t>
      </w:r>
      <w:r w:rsidRPr="00AF5878">
        <w:rPr>
          <w:lang w:val="zh-CN"/>
        </w:rPr>
        <w:t>2001</w:t>
      </w:r>
      <w:r w:rsidRPr="00AF5878">
        <w:rPr>
          <w:rFonts w:hint="eastAsia"/>
          <w:lang w:val="zh-CN"/>
        </w:rPr>
        <w:t>年</w:t>
      </w:r>
      <w:r w:rsidRPr="00AF5878">
        <w:rPr>
          <w:lang w:val="zh-CN"/>
        </w:rPr>
        <w:t>9</w:t>
      </w:r>
      <w:r w:rsidRPr="00AF5878">
        <w:rPr>
          <w:rFonts w:hint="eastAsia"/>
          <w:lang w:val="zh-CN"/>
        </w:rPr>
        <w:t>月反对种族主义、种族歧视、仇外心理和有关不容忍行为世界会议通过的《德班宣言和行动纲领》，同时考虑到</w:t>
      </w:r>
      <w:r w:rsidRPr="00AF5878">
        <w:rPr>
          <w:lang w:val="zh-CN"/>
        </w:rPr>
        <w:t>2009</w:t>
      </w:r>
      <w:r w:rsidRPr="00AF5878">
        <w:rPr>
          <w:rFonts w:hint="eastAsia"/>
          <w:lang w:val="zh-CN"/>
        </w:rPr>
        <w:t>年</w:t>
      </w:r>
      <w:r w:rsidRPr="00AF5878">
        <w:rPr>
          <w:lang w:val="zh-CN"/>
        </w:rPr>
        <w:t>4</w:t>
      </w:r>
      <w:r w:rsidRPr="00AF5878">
        <w:rPr>
          <w:rFonts w:hint="eastAsia"/>
          <w:lang w:val="zh-CN"/>
        </w:rPr>
        <w:t>月在日内瓦举行的德班审查会议的《成果文件》。委员会要求缔约国在下次定期报告中列入具体资料，说明它在国家层级为履行《德班宣言和行动纲领》所制定的行动计划和所采取的其它措施。</w:t>
      </w:r>
    </w:p>
    <w:p w:rsidR="00AF5878" w:rsidRPr="00AF5878" w:rsidRDefault="00AF5878" w:rsidP="00AF5878">
      <w:pPr>
        <w:pStyle w:val="SingleTxtGC"/>
        <w:rPr>
          <w:lang w:val="zh-CN"/>
        </w:rPr>
      </w:pPr>
      <w:r w:rsidRPr="00AF5878">
        <w:rPr>
          <w:lang w:val="en-GB"/>
        </w:rPr>
        <w:t>30</w:t>
      </w:r>
      <w:r>
        <w:rPr>
          <w:lang w:val="en-GB"/>
        </w:rPr>
        <w:t xml:space="preserve">.  </w:t>
      </w:r>
      <w:r w:rsidRPr="00AF5878">
        <w:rPr>
          <w:rFonts w:hint="eastAsia"/>
          <w:lang w:val="zh-CN"/>
        </w:rPr>
        <w:t>委员会建议缔约国采取适当活动，纪念大会</w:t>
      </w:r>
      <w:r w:rsidRPr="00AF5878">
        <w:rPr>
          <w:lang w:val="zh-CN"/>
        </w:rPr>
        <w:t>2009</w:t>
      </w:r>
      <w:r w:rsidRPr="00AF5878">
        <w:rPr>
          <w:rFonts w:hint="eastAsia"/>
          <w:lang w:val="zh-CN"/>
        </w:rPr>
        <w:t>年</w:t>
      </w:r>
      <w:r w:rsidRPr="00AF5878">
        <w:rPr>
          <w:lang w:val="zh-CN"/>
        </w:rPr>
        <w:t>12</w:t>
      </w:r>
      <w:r w:rsidRPr="00AF5878">
        <w:rPr>
          <w:rFonts w:hint="eastAsia"/>
          <w:lang w:val="zh-CN"/>
        </w:rPr>
        <w:t>月</w:t>
      </w:r>
      <w:r w:rsidRPr="00AF5878">
        <w:rPr>
          <w:lang w:val="zh-CN"/>
        </w:rPr>
        <w:t>18</w:t>
      </w:r>
      <w:r w:rsidRPr="00AF5878">
        <w:rPr>
          <w:rFonts w:hint="eastAsia"/>
          <w:lang w:val="zh-CN"/>
        </w:rPr>
        <w:t>日第</w:t>
      </w:r>
      <w:r w:rsidRPr="00AF5878">
        <w:rPr>
          <w:lang w:val="zh-CN"/>
        </w:rPr>
        <w:t>64/169</w:t>
      </w:r>
      <w:r w:rsidRPr="00AF5878">
        <w:rPr>
          <w:rFonts w:hint="eastAsia"/>
          <w:lang w:val="zh-CN"/>
        </w:rPr>
        <w:t>号决议所宣布的</w:t>
      </w:r>
      <w:r w:rsidRPr="00AF5878">
        <w:rPr>
          <w:lang w:val="zh-CN"/>
        </w:rPr>
        <w:t>2011</w:t>
      </w:r>
      <w:r w:rsidRPr="00AF5878">
        <w:rPr>
          <w:rFonts w:hint="eastAsia"/>
          <w:lang w:val="zh-CN"/>
        </w:rPr>
        <w:t>年作为国际非洲人</w:t>
      </w:r>
      <w:r w:rsidRPr="00AF5878">
        <w:rPr>
          <w:rFonts w:hint="eastAsia"/>
          <w:lang w:val="en-GB"/>
        </w:rPr>
        <w:t>后裔</w:t>
      </w:r>
      <w:r w:rsidRPr="00AF5878">
        <w:rPr>
          <w:rFonts w:hint="eastAsia"/>
          <w:lang w:val="zh-CN"/>
        </w:rPr>
        <w:t>年，并充分宣传纪念活动方案。</w:t>
      </w:r>
    </w:p>
    <w:p w:rsidR="00AF5878" w:rsidRPr="00AF5878" w:rsidRDefault="00AF5878" w:rsidP="00AF5878">
      <w:pPr>
        <w:pStyle w:val="SingleTxtGC"/>
        <w:rPr>
          <w:lang w:val="zh-CN"/>
        </w:rPr>
      </w:pPr>
      <w:r w:rsidRPr="00AF5878">
        <w:rPr>
          <w:lang w:val="en-GB"/>
        </w:rPr>
        <w:t>31</w:t>
      </w:r>
      <w:r>
        <w:rPr>
          <w:lang w:val="en-GB"/>
        </w:rPr>
        <w:t xml:space="preserve">.  </w:t>
      </w:r>
      <w:r w:rsidRPr="00AF5878">
        <w:rPr>
          <w:rFonts w:hint="eastAsia"/>
          <w:lang w:val="zh-CN"/>
        </w:rPr>
        <w:t>委员会建议缔约国，在编写下一次定期报告时，继续与人权保护领域的民间社会组织磋商并扩大与这些组织的对话，特别是打击种族歧视领域的对话。</w:t>
      </w:r>
    </w:p>
    <w:p w:rsidR="00AF5878" w:rsidRPr="00AF5878" w:rsidRDefault="00AF5878" w:rsidP="00AF5878">
      <w:pPr>
        <w:pStyle w:val="SingleTxtGC"/>
        <w:rPr>
          <w:lang w:val="zh-CN"/>
        </w:rPr>
      </w:pPr>
      <w:r w:rsidRPr="00AF5878">
        <w:rPr>
          <w:lang w:val="en-GB"/>
        </w:rPr>
        <w:t>32</w:t>
      </w:r>
      <w:r>
        <w:rPr>
          <w:lang w:val="en-GB"/>
        </w:rPr>
        <w:t xml:space="preserve">.  </w:t>
      </w:r>
      <w:r w:rsidRPr="00AF5878">
        <w:rPr>
          <w:rFonts w:hint="eastAsia"/>
          <w:lang w:val="zh-CN"/>
        </w:rPr>
        <w:t>委员会建议，在提交报告时，缔约国应向公众提供这些报告，委员会关于这些报告的意见也应以官方语言并酌情使用其它通用语言公布。</w:t>
      </w:r>
    </w:p>
    <w:p w:rsidR="00AF5878" w:rsidRPr="00AF5878" w:rsidRDefault="00AF5878" w:rsidP="00AF5878">
      <w:pPr>
        <w:pStyle w:val="SingleTxtGC"/>
        <w:rPr>
          <w:lang w:val="zh-CN"/>
        </w:rPr>
      </w:pPr>
      <w:r w:rsidRPr="00AF5878">
        <w:rPr>
          <w:lang w:val="en-GB"/>
        </w:rPr>
        <w:t>33</w:t>
      </w:r>
      <w:r>
        <w:rPr>
          <w:lang w:val="en-GB"/>
        </w:rPr>
        <w:t xml:space="preserve">.  </w:t>
      </w:r>
      <w:r w:rsidRPr="00AF5878">
        <w:rPr>
          <w:rFonts w:hint="eastAsia"/>
          <w:lang w:val="zh-CN"/>
        </w:rPr>
        <w:t>委员会注意到缔约国在</w:t>
      </w:r>
      <w:r w:rsidRPr="00AF5878">
        <w:rPr>
          <w:lang w:val="zh-CN"/>
        </w:rPr>
        <w:t>1998</w:t>
      </w:r>
      <w:r w:rsidRPr="00AF5878">
        <w:rPr>
          <w:rFonts w:hint="eastAsia"/>
          <w:lang w:val="zh-CN"/>
        </w:rPr>
        <w:t>年提交了核心文件，它鼓励缔约国，按照</w:t>
      </w:r>
      <w:r w:rsidRPr="00AF5878">
        <w:rPr>
          <w:lang w:val="zh-CN"/>
        </w:rPr>
        <w:t>2006</w:t>
      </w:r>
      <w:r w:rsidRPr="00AF5878">
        <w:rPr>
          <w:rFonts w:hint="eastAsia"/>
          <w:lang w:val="zh-CN"/>
        </w:rPr>
        <w:t>年</w:t>
      </w:r>
      <w:r w:rsidRPr="00AF5878">
        <w:rPr>
          <w:lang w:val="zh-CN"/>
        </w:rPr>
        <w:t>6</w:t>
      </w:r>
      <w:r w:rsidRPr="00AF5878">
        <w:rPr>
          <w:rFonts w:hint="eastAsia"/>
          <w:lang w:val="zh-CN"/>
        </w:rPr>
        <w:t>月举行的各人权条约机构的第五次委员会间会议通过的</w:t>
      </w:r>
      <w:r>
        <w:rPr>
          <w:rFonts w:hint="eastAsia"/>
          <w:lang w:val="zh-CN"/>
        </w:rPr>
        <w:t>“</w:t>
      </w:r>
      <w:r w:rsidRPr="00AF5878">
        <w:rPr>
          <w:rFonts w:hint="eastAsia"/>
          <w:lang w:val="zh-CN"/>
        </w:rPr>
        <w:t>提交国际人权条约报告的协调准则</w:t>
      </w:r>
      <w:r>
        <w:rPr>
          <w:rFonts w:hint="eastAsia"/>
          <w:lang w:val="zh-CN"/>
        </w:rPr>
        <w:t>”</w:t>
      </w:r>
      <w:r w:rsidRPr="00AF5878">
        <w:rPr>
          <w:rFonts w:hint="eastAsia"/>
          <w:lang w:val="zh-CN"/>
        </w:rPr>
        <w:t>，尤其是关于共同核心文件的报告准则</w:t>
      </w:r>
      <w:r>
        <w:rPr>
          <w:rFonts w:hint="eastAsia"/>
          <w:lang w:val="zh-CN"/>
        </w:rPr>
        <w:t>(</w:t>
      </w:r>
      <w:r w:rsidRPr="00AF5878">
        <w:rPr>
          <w:lang w:val="zh-CN"/>
        </w:rPr>
        <w:t>HRI/MC/2006/3</w:t>
      </w:r>
      <w:r>
        <w:rPr>
          <w:rFonts w:hint="eastAsia"/>
          <w:lang w:val="zh-CN"/>
        </w:rPr>
        <w:t>)</w:t>
      </w:r>
      <w:r w:rsidRPr="00AF5878">
        <w:rPr>
          <w:rFonts w:hint="eastAsia"/>
          <w:lang w:val="zh-CN"/>
        </w:rPr>
        <w:t>，提交一份更新的核心文件。</w:t>
      </w:r>
    </w:p>
    <w:p w:rsidR="00AF5878" w:rsidRPr="00AF5878" w:rsidRDefault="00AF5878" w:rsidP="00AF5878">
      <w:pPr>
        <w:pStyle w:val="SingleTxtGC"/>
        <w:rPr>
          <w:lang w:val="zh-CN"/>
        </w:rPr>
      </w:pPr>
      <w:r w:rsidRPr="00AF5878">
        <w:rPr>
          <w:lang w:val="en-GB"/>
        </w:rPr>
        <w:t>34</w:t>
      </w:r>
      <w:r>
        <w:rPr>
          <w:lang w:val="en-GB"/>
        </w:rPr>
        <w:t xml:space="preserve">.  </w:t>
      </w:r>
      <w:r w:rsidRPr="00AF5878">
        <w:rPr>
          <w:rFonts w:hint="eastAsia"/>
          <w:lang w:val="zh-CN"/>
        </w:rPr>
        <w:t>根据《公约》第九条第一款和经修订的议事规则第</w:t>
      </w:r>
      <w:r w:rsidRPr="00AF5878">
        <w:rPr>
          <w:lang w:val="zh-CN"/>
        </w:rPr>
        <w:t>65</w:t>
      </w:r>
      <w:r w:rsidRPr="00AF5878">
        <w:rPr>
          <w:rFonts w:hint="eastAsia"/>
          <w:lang w:val="zh-CN"/>
        </w:rPr>
        <w:t>条，委员会请缔约国在通过本结论后一年内提供资料，说明缔约国落实</w:t>
      </w:r>
      <w:r w:rsidR="005D3582">
        <w:rPr>
          <w:rFonts w:hint="eastAsia"/>
          <w:lang w:val="zh-CN"/>
        </w:rPr>
        <w:t>上文</w:t>
      </w:r>
      <w:r w:rsidRPr="00AF5878">
        <w:rPr>
          <w:rFonts w:hint="eastAsia"/>
          <w:lang w:val="zh-CN"/>
        </w:rPr>
        <w:t>第</w:t>
      </w:r>
      <w:r w:rsidRPr="00AF5878">
        <w:rPr>
          <w:lang w:val="zh-CN"/>
        </w:rPr>
        <w:t>11</w:t>
      </w:r>
      <w:r w:rsidRPr="00AF5878">
        <w:rPr>
          <w:rFonts w:hint="eastAsia"/>
          <w:lang w:val="zh-CN"/>
        </w:rPr>
        <w:t>、</w:t>
      </w:r>
      <w:r w:rsidRPr="00AF5878">
        <w:rPr>
          <w:lang w:val="zh-CN"/>
        </w:rPr>
        <w:t>12</w:t>
      </w:r>
      <w:r w:rsidRPr="00AF5878">
        <w:rPr>
          <w:rFonts w:hint="eastAsia"/>
          <w:lang w:val="zh-CN"/>
        </w:rPr>
        <w:t>、</w:t>
      </w:r>
      <w:r w:rsidRPr="00AF5878">
        <w:rPr>
          <w:lang w:val="zh-CN"/>
        </w:rPr>
        <w:t>15</w:t>
      </w:r>
      <w:r w:rsidRPr="00AF5878">
        <w:rPr>
          <w:rFonts w:hint="eastAsia"/>
          <w:lang w:val="zh-CN"/>
        </w:rPr>
        <w:t>和</w:t>
      </w:r>
      <w:r w:rsidRPr="00AF5878">
        <w:rPr>
          <w:lang w:val="zh-CN"/>
        </w:rPr>
        <w:t>16</w:t>
      </w:r>
      <w:r w:rsidRPr="00AF5878">
        <w:rPr>
          <w:rFonts w:hint="eastAsia"/>
          <w:lang w:val="zh-CN"/>
        </w:rPr>
        <w:t>段所载建议的情况。</w:t>
      </w:r>
    </w:p>
    <w:p w:rsidR="00AF5878" w:rsidRPr="00AF5878" w:rsidRDefault="00AF5878" w:rsidP="00AF5878">
      <w:pPr>
        <w:pStyle w:val="SingleTxtGC"/>
        <w:rPr>
          <w:lang w:val="zh-CN"/>
        </w:rPr>
      </w:pPr>
      <w:r w:rsidRPr="00AF5878">
        <w:rPr>
          <w:lang w:val="en-GB"/>
        </w:rPr>
        <w:t>35</w:t>
      </w:r>
      <w:r>
        <w:rPr>
          <w:lang w:val="en-GB"/>
        </w:rPr>
        <w:t xml:space="preserve">.  </w:t>
      </w:r>
      <w:r w:rsidRPr="00AF5878">
        <w:rPr>
          <w:rFonts w:hint="eastAsia"/>
          <w:lang w:val="zh-CN"/>
        </w:rPr>
        <w:t>委员会还希望提请缔约国注意第</w:t>
      </w:r>
      <w:r w:rsidRPr="00AF5878">
        <w:rPr>
          <w:lang w:val="zh-CN"/>
        </w:rPr>
        <w:t>18</w:t>
      </w:r>
      <w:r w:rsidRPr="00AF5878">
        <w:rPr>
          <w:rFonts w:hint="eastAsia"/>
          <w:lang w:val="zh-CN"/>
        </w:rPr>
        <w:t>、第</w:t>
      </w:r>
      <w:r w:rsidRPr="00AF5878">
        <w:rPr>
          <w:lang w:val="zh-CN"/>
        </w:rPr>
        <w:t>19</w:t>
      </w:r>
      <w:r w:rsidRPr="00AF5878">
        <w:rPr>
          <w:rFonts w:hint="eastAsia"/>
          <w:lang w:val="zh-CN"/>
        </w:rPr>
        <w:t>、第</w:t>
      </w:r>
      <w:r w:rsidRPr="00AF5878">
        <w:rPr>
          <w:lang w:val="zh-CN"/>
        </w:rPr>
        <w:t>25</w:t>
      </w:r>
      <w:r w:rsidRPr="00AF5878">
        <w:rPr>
          <w:rFonts w:hint="eastAsia"/>
          <w:lang w:val="zh-CN"/>
        </w:rPr>
        <w:t>和第</w:t>
      </w:r>
      <w:r w:rsidRPr="00AF5878">
        <w:rPr>
          <w:lang w:val="zh-CN"/>
        </w:rPr>
        <w:t>27</w:t>
      </w:r>
      <w:r w:rsidRPr="00AF5878">
        <w:rPr>
          <w:rFonts w:hint="eastAsia"/>
          <w:lang w:val="zh-CN"/>
        </w:rPr>
        <w:t>项建议的特别重要性，并请缔约国在下一次定期报告中提供详细信息，说明它为落实这些建议所采取的具体措施。</w:t>
      </w:r>
    </w:p>
    <w:p w:rsidR="001C618B" w:rsidRDefault="00AF5878" w:rsidP="00AF5878">
      <w:pPr>
        <w:pStyle w:val="SingleTxtGC"/>
        <w:rPr>
          <w:rFonts w:hint="eastAsia"/>
          <w:lang w:val="zh-CN"/>
        </w:rPr>
      </w:pPr>
      <w:r w:rsidRPr="00AF5878">
        <w:rPr>
          <w:lang w:val="en-GB"/>
        </w:rPr>
        <w:t>36</w:t>
      </w:r>
      <w:r>
        <w:rPr>
          <w:lang w:val="en-GB"/>
        </w:rPr>
        <w:t xml:space="preserve">.  </w:t>
      </w:r>
      <w:r w:rsidRPr="00AF5878">
        <w:rPr>
          <w:rFonts w:hint="eastAsia"/>
          <w:lang w:val="zh-CN"/>
        </w:rPr>
        <w:t>委员会建议缔约国</w:t>
      </w:r>
      <w:r>
        <w:rPr>
          <w:lang w:val="zh-CN"/>
        </w:rPr>
        <w:t>，</w:t>
      </w:r>
      <w:r w:rsidRPr="00AF5878">
        <w:rPr>
          <w:rFonts w:hint="eastAsia"/>
          <w:lang w:val="zh-CN"/>
        </w:rPr>
        <w:t>考虑到委员会在第七十一届会议期间通过的</w:t>
      </w:r>
      <w:r w:rsidR="00DE2DFE">
        <w:rPr>
          <w:rFonts w:hint="eastAsia"/>
          <w:lang w:val="zh-CN"/>
        </w:rPr>
        <w:t>关于</w:t>
      </w:r>
      <w:r w:rsidRPr="00AF5878">
        <w:rPr>
          <w:rFonts w:hint="eastAsia"/>
          <w:lang w:val="zh-CN"/>
        </w:rPr>
        <w:t>《消除种族歧视公约》专属文件</w:t>
      </w:r>
      <w:r w:rsidR="00DE2DFE">
        <w:rPr>
          <w:rFonts w:hint="eastAsia"/>
          <w:lang w:val="zh-CN"/>
        </w:rPr>
        <w:t>的</w:t>
      </w:r>
      <w:r w:rsidRPr="00AF5878">
        <w:rPr>
          <w:rFonts w:hint="eastAsia"/>
          <w:lang w:val="zh-CN"/>
        </w:rPr>
        <w:t>准则</w:t>
      </w:r>
      <w:r>
        <w:rPr>
          <w:rFonts w:hint="eastAsia"/>
          <w:lang w:val="zh-CN"/>
        </w:rPr>
        <w:t>(</w:t>
      </w:r>
      <w:r w:rsidRPr="00AF5878">
        <w:rPr>
          <w:lang w:val="zh-CN"/>
        </w:rPr>
        <w:t>CERD/C/2007/1</w:t>
      </w:r>
      <w:r>
        <w:rPr>
          <w:rFonts w:hint="eastAsia"/>
          <w:lang w:val="zh-CN"/>
        </w:rPr>
        <w:t>)</w:t>
      </w:r>
      <w:r w:rsidRPr="00AF5878">
        <w:rPr>
          <w:rFonts w:hint="eastAsia"/>
          <w:lang w:val="zh-CN"/>
        </w:rPr>
        <w:t>，</w:t>
      </w:r>
      <w:r w:rsidR="00DE2DFE">
        <w:rPr>
          <w:rFonts w:hint="eastAsia"/>
          <w:lang w:val="zh-CN"/>
        </w:rPr>
        <w:t>将</w:t>
      </w:r>
      <w:r w:rsidRPr="00AF5878">
        <w:rPr>
          <w:rFonts w:hint="eastAsia"/>
          <w:lang w:val="zh-CN"/>
        </w:rPr>
        <w:t>第五次至第七次定期报告</w:t>
      </w:r>
      <w:r w:rsidR="00DE2DFE">
        <w:rPr>
          <w:rFonts w:hint="eastAsia"/>
          <w:lang w:val="zh-CN"/>
        </w:rPr>
        <w:t>合并成一份文件提交</w:t>
      </w:r>
      <w:r>
        <w:rPr>
          <w:rFonts w:hint="eastAsia"/>
          <w:lang w:val="zh-CN"/>
        </w:rPr>
        <w:t>(</w:t>
      </w:r>
      <w:r w:rsidRPr="00AF5878">
        <w:rPr>
          <w:lang w:val="zh-CN"/>
        </w:rPr>
        <w:t>2014</w:t>
      </w:r>
      <w:r w:rsidRPr="00AF5878">
        <w:rPr>
          <w:rFonts w:hint="eastAsia"/>
          <w:lang w:val="zh-CN"/>
        </w:rPr>
        <w:t>年</w:t>
      </w:r>
      <w:r w:rsidRPr="00AF5878">
        <w:rPr>
          <w:lang w:val="zh-CN"/>
        </w:rPr>
        <w:t>1</w:t>
      </w:r>
      <w:r w:rsidRPr="00AF5878">
        <w:rPr>
          <w:rFonts w:hint="eastAsia"/>
          <w:lang w:val="zh-CN"/>
        </w:rPr>
        <w:t>月</w:t>
      </w:r>
      <w:r w:rsidRPr="00AF5878">
        <w:rPr>
          <w:lang w:val="zh-CN"/>
        </w:rPr>
        <w:t>28</w:t>
      </w:r>
      <w:r w:rsidRPr="00AF5878">
        <w:rPr>
          <w:rFonts w:hint="eastAsia"/>
          <w:lang w:val="zh-CN"/>
        </w:rPr>
        <w:t>日到期</w:t>
      </w:r>
      <w:r>
        <w:rPr>
          <w:rFonts w:hint="eastAsia"/>
          <w:lang w:val="zh-CN"/>
        </w:rPr>
        <w:t>)</w:t>
      </w:r>
      <w:r w:rsidR="00DE2DFE">
        <w:rPr>
          <w:rFonts w:hint="eastAsia"/>
          <w:lang w:val="zh-CN"/>
        </w:rPr>
        <w:t>。</w:t>
      </w:r>
      <w:r w:rsidRPr="00AF5878">
        <w:rPr>
          <w:rFonts w:hint="eastAsia"/>
          <w:lang w:val="zh-CN"/>
        </w:rPr>
        <w:t>委员会还建议缔约国处理在本结论性意见中提出的所有要点。委员会还敦促缔约国遵守对条约专属报告的</w:t>
      </w:r>
      <w:r w:rsidRPr="00AF5878">
        <w:rPr>
          <w:lang w:val="zh-CN"/>
        </w:rPr>
        <w:t>40</w:t>
      </w:r>
      <w:r w:rsidRPr="00AF5878">
        <w:rPr>
          <w:rFonts w:hint="eastAsia"/>
          <w:lang w:val="zh-CN"/>
        </w:rPr>
        <w:t>页限制以及对共同核心文件的</w:t>
      </w:r>
      <w:r w:rsidRPr="00AF5878">
        <w:rPr>
          <w:lang w:val="zh-CN"/>
        </w:rPr>
        <w:t>60</w:t>
      </w:r>
      <w:r w:rsidR="00FE7118">
        <w:rPr>
          <w:lang w:val="zh-CN"/>
        </w:rPr>
        <w:t>-</w:t>
      </w:r>
      <w:r w:rsidRPr="00AF5878">
        <w:rPr>
          <w:lang w:val="zh-CN"/>
        </w:rPr>
        <w:t>80</w:t>
      </w:r>
      <w:r w:rsidRPr="00AF5878">
        <w:rPr>
          <w:rFonts w:hint="eastAsia"/>
          <w:lang w:val="zh-CN"/>
        </w:rPr>
        <w:t>页限制</w:t>
      </w:r>
      <w:r>
        <w:rPr>
          <w:rFonts w:hint="eastAsia"/>
          <w:lang w:val="zh-CN"/>
        </w:rPr>
        <w:t>(</w:t>
      </w:r>
      <w:r w:rsidRPr="00AF5878">
        <w:rPr>
          <w:rFonts w:hint="eastAsia"/>
          <w:lang w:val="zh-CN"/>
        </w:rPr>
        <w:t>见</w:t>
      </w:r>
      <w:r w:rsidRPr="00AF5878">
        <w:rPr>
          <w:lang w:val="zh-CN"/>
        </w:rPr>
        <w:t>HRI/GEN.2/Rev.6</w:t>
      </w:r>
      <w:r w:rsidRPr="00AF5878">
        <w:rPr>
          <w:rFonts w:hint="eastAsia"/>
          <w:lang w:val="zh-CN"/>
        </w:rPr>
        <w:t>号文件第</w:t>
      </w:r>
      <w:r w:rsidRPr="00AF5878">
        <w:rPr>
          <w:lang w:val="zh-CN"/>
        </w:rPr>
        <w:t>19</w:t>
      </w:r>
      <w:r w:rsidRPr="00AF5878">
        <w:rPr>
          <w:rFonts w:hint="eastAsia"/>
          <w:lang w:val="zh-CN"/>
        </w:rPr>
        <w:t>段所载的提交报告事宜协调准则</w:t>
      </w:r>
      <w:r>
        <w:rPr>
          <w:rFonts w:hint="eastAsia"/>
          <w:lang w:val="zh-CN"/>
        </w:rPr>
        <w:t>)</w:t>
      </w:r>
      <w:r w:rsidRPr="00AF5878">
        <w:rPr>
          <w:rFonts w:hint="eastAsia"/>
          <w:lang w:val="zh-CN"/>
        </w:rPr>
        <w:t>。</w:t>
      </w:r>
    </w:p>
    <w:p w:rsidR="00AF5878" w:rsidRDefault="00AF5878" w:rsidP="00AF5878">
      <w:pPr>
        <w:pStyle w:val="SingleTxtGC"/>
        <w:rPr>
          <w:rFonts w:hint="eastAsia"/>
          <w:lang w:val="zh-CN"/>
        </w:rPr>
      </w:pPr>
    </w:p>
    <w:p w:rsidR="00AF5878" w:rsidRPr="002D6A9C" w:rsidRDefault="00AF587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F5878" w:rsidRPr="00AF5878" w:rsidRDefault="00AF5878" w:rsidP="00AF5878">
      <w:pPr>
        <w:pStyle w:val="SingleTxtGC"/>
        <w:rPr>
          <w:rFonts w:hint="eastAsia"/>
          <w:lang w:val="zh-CN"/>
        </w:rPr>
      </w:pPr>
    </w:p>
    <w:sectPr w:rsidR="00AF5878" w:rsidRPr="00AF5878">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40DE" w:rsidRPr="00185826" w:rsidRDefault="009B40DE" w:rsidP="00185826">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9B40DE" w:rsidRDefault="009B40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9BF" w:rsidRPr="00AF5878" w:rsidRDefault="00FD19BF" w:rsidP="00072EFD">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681769">
      <w:rPr>
        <w:rStyle w:val="PageNumber"/>
        <w:noProof/>
      </w:rPr>
      <w:t>6</w:t>
    </w:r>
    <w:r>
      <w:rPr>
        <w:rStyle w:val="PageNumber"/>
      </w:rPr>
      <w:fldChar w:fldCharType="end"/>
    </w:r>
    <w:r>
      <w:rPr>
        <w:rStyle w:val="PageNumber"/>
        <w:rFonts w:eastAsia="SimSun" w:hint="eastAsia"/>
        <w:lang w:eastAsia="zh-CN"/>
      </w:rPr>
      <w:tab/>
    </w:r>
    <w:r w:rsidRPr="00AF5878">
      <w:rPr>
        <w:rFonts w:eastAsia="SimSun"/>
      </w:rPr>
      <w:t>GE.11</w:t>
    </w:r>
    <w:r>
      <w:rPr>
        <w:rFonts w:eastAsia="SimSun"/>
      </w:rPr>
      <w:t>-</w:t>
    </w:r>
    <w:r w:rsidRPr="00AF5878">
      <w:rPr>
        <w:rFonts w:eastAsia="SimSun"/>
      </w:rPr>
      <w:t>41839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9BF" w:rsidRDefault="00FD19BF">
    <w:pPr>
      <w:pStyle w:val="Footer"/>
      <w:tabs>
        <w:tab w:val="right" w:pos="9639"/>
      </w:tabs>
    </w:pPr>
    <w:r w:rsidRPr="00AF5878">
      <w:rPr>
        <w:rFonts w:eastAsia="SimSun"/>
      </w:rPr>
      <w:t>GE.11</w:t>
    </w:r>
    <w:r>
      <w:rPr>
        <w:rFonts w:eastAsia="SimSun"/>
      </w:rPr>
      <w:t>-</w:t>
    </w:r>
    <w:r w:rsidRPr="00AF5878">
      <w:rPr>
        <w:rFonts w:eastAsia="SimSun"/>
      </w:rPr>
      <w:t>41839</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681769">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9BF" w:rsidRPr="00DB3959" w:rsidRDefault="00FD19BF" w:rsidP="00DB3959">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Pr>
        <w:rFonts w:eastAsia="SimSun"/>
        <w:sz w:val="20"/>
        <w:lang w:eastAsia="zh-CN"/>
      </w:rPr>
      <w:t>-</w:t>
    </w:r>
    <w:r>
      <w:rPr>
        <w:rFonts w:eastAsia="SimSun" w:hint="eastAsia"/>
        <w:sz w:val="20"/>
        <w:lang w:eastAsia="zh-CN"/>
      </w:rPr>
      <w:t>41839</w:t>
    </w:r>
    <w:r w:rsidRPr="00EE277A">
      <w:rPr>
        <w:rFonts w:eastAsia="SimSun"/>
        <w:sz w:val="20"/>
        <w:lang w:eastAsia="zh-CN"/>
      </w:rPr>
      <w:t xml:space="preserve"> (C)</w:t>
    </w:r>
    <w:r>
      <w:rPr>
        <w:rFonts w:eastAsia="SimSun"/>
        <w:sz w:val="20"/>
        <w:lang w:eastAsia="zh-CN"/>
      </w:rPr>
      <w:tab/>
    </w:r>
    <w:r>
      <w:rPr>
        <w:rFonts w:eastAsia="SimSun" w:hint="eastAsia"/>
        <w:sz w:val="20"/>
        <w:lang w:eastAsia="zh-CN"/>
      </w:rPr>
      <w:t>030511</w:t>
    </w:r>
    <w:r>
      <w:rPr>
        <w:rFonts w:eastAsia="SimSun"/>
        <w:sz w:val="20"/>
        <w:lang w:eastAsia="zh-CN"/>
      </w:rPr>
      <w:tab/>
    </w:r>
    <w:r>
      <w:rPr>
        <w:rFonts w:eastAsia="SimSun" w:hint="eastAsia"/>
        <w:sz w:val="20"/>
        <w:lang w:eastAsia="zh-CN"/>
      </w:rPr>
      <w:t>270511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40DE" w:rsidRPr="00E2360B" w:rsidRDefault="009B40DE"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9B40DE" w:rsidRPr="00E2360B" w:rsidRDefault="009B40DE"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9BF" w:rsidRPr="00AF5878" w:rsidRDefault="00FD19BF">
    <w:pPr>
      <w:pStyle w:val="Header"/>
    </w:pPr>
    <w:r w:rsidRPr="00AF5878">
      <w:t>CERD/C/IRL/CO/3</w:t>
    </w:r>
    <w:r>
      <w:t>-</w:t>
    </w:r>
    <w:r w:rsidRPr="00AF5878">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9BF" w:rsidRPr="00AF5878" w:rsidRDefault="00FD19BF">
    <w:pPr>
      <w:pStyle w:val="Header"/>
      <w:jc w:val="right"/>
      <w:rPr>
        <w:rFonts w:hint="eastAsia"/>
        <w:lang w:eastAsia="zh-CN"/>
      </w:rPr>
    </w:pPr>
    <w:r w:rsidRPr="00AF5878">
      <w:rPr>
        <w:lang w:eastAsia="zh-CN"/>
      </w:rPr>
      <w:t>CERD/C/IRL/CO/3</w:t>
    </w:r>
    <w:r>
      <w:rPr>
        <w:lang w:eastAsia="zh-CN"/>
      </w:rPr>
      <w:t>-</w:t>
    </w:r>
    <w:r w:rsidRPr="00AF5878">
      <w:rPr>
        <w:lang w:eastAsia="zh-CN"/>
      </w:rPr>
      <w:t>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9BF" w:rsidRDefault="00FD19BF">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0AC26BC"/>
    <w:lvl w:ilvl="0">
      <w:start w:val="1"/>
      <w:numFmt w:val="decimal"/>
      <w:lvlText w:val="%1."/>
      <w:lvlJc w:val="left"/>
      <w:pPr>
        <w:tabs>
          <w:tab w:val="num" w:pos="2040"/>
        </w:tabs>
        <w:ind w:left="2040" w:hanging="360"/>
      </w:pPr>
    </w:lvl>
  </w:abstractNum>
  <w:abstractNum w:abstractNumId="1">
    <w:nsid w:val="FFFFFF7D"/>
    <w:multiLevelType w:val="singleLevel"/>
    <w:tmpl w:val="A1F00228"/>
    <w:lvl w:ilvl="0">
      <w:start w:val="1"/>
      <w:numFmt w:val="decimal"/>
      <w:lvlText w:val="%1."/>
      <w:lvlJc w:val="left"/>
      <w:pPr>
        <w:tabs>
          <w:tab w:val="num" w:pos="1620"/>
        </w:tabs>
        <w:ind w:left="1620" w:hanging="360"/>
      </w:pPr>
    </w:lvl>
  </w:abstractNum>
  <w:abstractNum w:abstractNumId="2">
    <w:nsid w:val="FFFFFF7E"/>
    <w:multiLevelType w:val="singleLevel"/>
    <w:tmpl w:val="DE2A8A5A"/>
    <w:lvl w:ilvl="0">
      <w:start w:val="1"/>
      <w:numFmt w:val="decimal"/>
      <w:lvlText w:val="%1."/>
      <w:lvlJc w:val="left"/>
      <w:pPr>
        <w:tabs>
          <w:tab w:val="num" w:pos="1200"/>
        </w:tabs>
        <w:ind w:left="1200" w:hanging="360"/>
      </w:pPr>
    </w:lvl>
  </w:abstractNum>
  <w:abstractNum w:abstractNumId="3">
    <w:nsid w:val="FFFFFF7F"/>
    <w:multiLevelType w:val="singleLevel"/>
    <w:tmpl w:val="4F7CD2B2"/>
    <w:lvl w:ilvl="0">
      <w:start w:val="1"/>
      <w:numFmt w:val="decimal"/>
      <w:lvlText w:val="%1."/>
      <w:lvlJc w:val="left"/>
      <w:pPr>
        <w:tabs>
          <w:tab w:val="num" w:pos="780"/>
        </w:tabs>
        <w:ind w:left="780" w:hanging="360"/>
      </w:pPr>
    </w:lvl>
  </w:abstractNum>
  <w:abstractNum w:abstractNumId="4">
    <w:nsid w:val="FFFFFF80"/>
    <w:multiLevelType w:val="singleLevel"/>
    <w:tmpl w:val="274A8D8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8884BDDA"/>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AD6A682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8220831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A7DE7D42"/>
    <w:lvl w:ilvl="0">
      <w:start w:val="1"/>
      <w:numFmt w:val="decimal"/>
      <w:lvlText w:val="%1."/>
      <w:lvlJc w:val="left"/>
      <w:pPr>
        <w:tabs>
          <w:tab w:val="num" w:pos="360"/>
        </w:tabs>
        <w:ind w:left="360" w:hanging="360"/>
      </w:pPr>
    </w:lvl>
  </w:abstractNum>
  <w:abstractNum w:abstractNumId="9">
    <w:nsid w:val="FFFFFF89"/>
    <w:multiLevelType w:val="singleLevel"/>
    <w:tmpl w:val="D19E4B9A"/>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CF247E0"/>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2">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1085C45"/>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6">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0">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7ECB172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15"/>
  </w:num>
  <w:num w:numId="13">
    <w:abstractNumId w:val="22"/>
  </w:num>
  <w:num w:numId="14">
    <w:abstractNumId w:val="12"/>
  </w:num>
  <w:num w:numId="15">
    <w:abstractNumId w:val="13"/>
  </w:num>
  <w:num w:numId="16">
    <w:abstractNumId w:val="20"/>
  </w:num>
  <w:num w:numId="17">
    <w:abstractNumId w:val="12"/>
  </w:num>
  <w:num w:numId="18">
    <w:abstractNumId w:val="20"/>
  </w:num>
  <w:num w:numId="19">
    <w:abstractNumId w:val="13"/>
  </w:num>
  <w:num w:numId="20">
    <w:abstractNumId w:val="13"/>
  </w:num>
  <w:num w:numId="21">
    <w:abstractNumId w:val="19"/>
  </w:num>
  <w:num w:numId="22">
    <w:abstractNumId w:val="17"/>
  </w:num>
  <w:num w:numId="23">
    <w:abstractNumId w:val="14"/>
  </w:num>
  <w:num w:numId="24">
    <w:abstractNumId w:val="19"/>
  </w:num>
  <w:num w:numId="25">
    <w:abstractNumId w:val="17"/>
  </w:num>
  <w:num w:numId="26">
    <w:abstractNumId w:val="14"/>
  </w:num>
  <w:num w:numId="27">
    <w:abstractNumId w:val="18"/>
  </w:num>
  <w:num w:numId="28">
    <w:abstractNumId w:val="10"/>
  </w:num>
  <w:num w:numId="29">
    <w:abstractNumId w:val="16"/>
  </w:num>
  <w:num w:numId="30">
    <w:abstractNumId w:val="21"/>
  </w:num>
  <w:num w:numId="31">
    <w:abstractNumId w:val="18"/>
  </w:num>
  <w:num w:numId="32">
    <w:abstractNumId w:val="10"/>
  </w:num>
  <w:num w:numId="33">
    <w:abstractNumId w:val="16"/>
  </w:num>
  <w:num w:numId="34">
    <w:abstractNumId w:val="21"/>
  </w:num>
  <w:num w:numId="35">
    <w:abstractNumId w:val="19"/>
  </w:num>
  <w:num w:numId="36">
    <w:abstractNumId w:val="17"/>
  </w:num>
  <w:num w:numId="37">
    <w:abstractNumId w:val="14"/>
  </w:num>
  <w:num w:numId="38">
    <w:abstractNumId w:val="18"/>
  </w:num>
  <w:num w:numId="39">
    <w:abstractNumId w:val="10"/>
  </w:num>
  <w:num w:numId="40">
    <w:abstractNumId w:val="16"/>
  </w:num>
  <w:num w:numId="41">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5878"/>
    <w:rsid w:val="00014116"/>
    <w:rsid w:val="00041403"/>
    <w:rsid w:val="00072EFD"/>
    <w:rsid w:val="00077EDD"/>
    <w:rsid w:val="0009463E"/>
    <w:rsid w:val="000A55B8"/>
    <w:rsid w:val="000C6204"/>
    <w:rsid w:val="000E4E2C"/>
    <w:rsid w:val="000E664F"/>
    <w:rsid w:val="00125256"/>
    <w:rsid w:val="0014063A"/>
    <w:rsid w:val="001438BE"/>
    <w:rsid w:val="001661A6"/>
    <w:rsid w:val="0017515B"/>
    <w:rsid w:val="00185826"/>
    <w:rsid w:val="001B2DBE"/>
    <w:rsid w:val="001C618B"/>
    <w:rsid w:val="001D0456"/>
    <w:rsid w:val="001D2C5D"/>
    <w:rsid w:val="001D517E"/>
    <w:rsid w:val="002027CE"/>
    <w:rsid w:val="00203730"/>
    <w:rsid w:val="002151CD"/>
    <w:rsid w:val="002D69E7"/>
    <w:rsid w:val="002F5C60"/>
    <w:rsid w:val="00303A4E"/>
    <w:rsid w:val="00322FD7"/>
    <w:rsid w:val="00343EC1"/>
    <w:rsid w:val="003527AA"/>
    <w:rsid w:val="0036768B"/>
    <w:rsid w:val="003967DD"/>
    <w:rsid w:val="00422A6A"/>
    <w:rsid w:val="0044642D"/>
    <w:rsid w:val="0049648C"/>
    <w:rsid w:val="004C0E76"/>
    <w:rsid w:val="00525889"/>
    <w:rsid w:val="005435ED"/>
    <w:rsid w:val="005B5B73"/>
    <w:rsid w:val="005D3582"/>
    <w:rsid w:val="005E024F"/>
    <w:rsid w:val="006301BA"/>
    <w:rsid w:val="0067152B"/>
    <w:rsid w:val="00676EA4"/>
    <w:rsid w:val="00681769"/>
    <w:rsid w:val="006C2E46"/>
    <w:rsid w:val="006D17AF"/>
    <w:rsid w:val="006D6815"/>
    <w:rsid w:val="006E3363"/>
    <w:rsid w:val="006F4FE9"/>
    <w:rsid w:val="006F5E4F"/>
    <w:rsid w:val="0075758F"/>
    <w:rsid w:val="00787BAB"/>
    <w:rsid w:val="00791C1D"/>
    <w:rsid w:val="007C0845"/>
    <w:rsid w:val="00814D32"/>
    <w:rsid w:val="00821756"/>
    <w:rsid w:val="00826A9C"/>
    <w:rsid w:val="00827D7A"/>
    <w:rsid w:val="008600D4"/>
    <w:rsid w:val="008719B2"/>
    <w:rsid w:val="0087720B"/>
    <w:rsid w:val="00887F02"/>
    <w:rsid w:val="00897F2D"/>
    <w:rsid w:val="008C1A1D"/>
    <w:rsid w:val="008C5E20"/>
    <w:rsid w:val="008E349F"/>
    <w:rsid w:val="009178A0"/>
    <w:rsid w:val="00925340"/>
    <w:rsid w:val="009663E4"/>
    <w:rsid w:val="009B40DE"/>
    <w:rsid w:val="009E091E"/>
    <w:rsid w:val="009E3AC6"/>
    <w:rsid w:val="009E70E7"/>
    <w:rsid w:val="00A249B9"/>
    <w:rsid w:val="00A44DD6"/>
    <w:rsid w:val="00A52C9D"/>
    <w:rsid w:val="00A7008F"/>
    <w:rsid w:val="00AB30EB"/>
    <w:rsid w:val="00AC101A"/>
    <w:rsid w:val="00AF5878"/>
    <w:rsid w:val="00B00683"/>
    <w:rsid w:val="00B23552"/>
    <w:rsid w:val="00B52E27"/>
    <w:rsid w:val="00B7549B"/>
    <w:rsid w:val="00B772A1"/>
    <w:rsid w:val="00B93412"/>
    <w:rsid w:val="00BB58C8"/>
    <w:rsid w:val="00BF1502"/>
    <w:rsid w:val="00C114A0"/>
    <w:rsid w:val="00C22365"/>
    <w:rsid w:val="00C47350"/>
    <w:rsid w:val="00C950F4"/>
    <w:rsid w:val="00CA0C3B"/>
    <w:rsid w:val="00D01BEB"/>
    <w:rsid w:val="00D164E7"/>
    <w:rsid w:val="00D20306"/>
    <w:rsid w:val="00D46ED4"/>
    <w:rsid w:val="00D55BB9"/>
    <w:rsid w:val="00D704F3"/>
    <w:rsid w:val="00D7235C"/>
    <w:rsid w:val="00D848B0"/>
    <w:rsid w:val="00DA6BCC"/>
    <w:rsid w:val="00DA7D27"/>
    <w:rsid w:val="00DB3959"/>
    <w:rsid w:val="00DE2DFE"/>
    <w:rsid w:val="00DE57B8"/>
    <w:rsid w:val="00DE7C72"/>
    <w:rsid w:val="00E15BFA"/>
    <w:rsid w:val="00E2360B"/>
    <w:rsid w:val="00E44879"/>
    <w:rsid w:val="00E53D27"/>
    <w:rsid w:val="00EA3FEC"/>
    <w:rsid w:val="00EA49D5"/>
    <w:rsid w:val="00EC23F4"/>
    <w:rsid w:val="00F25560"/>
    <w:rsid w:val="00F27D1E"/>
    <w:rsid w:val="00F37E3D"/>
    <w:rsid w:val="00F4136A"/>
    <w:rsid w:val="00F56005"/>
    <w:rsid w:val="00F612F9"/>
    <w:rsid w:val="00F74FEB"/>
    <w:rsid w:val="00F76887"/>
    <w:rsid w:val="00F80C10"/>
    <w:rsid w:val="00FA267A"/>
    <w:rsid w:val="00FC60F3"/>
    <w:rsid w:val="00FD19BF"/>
    <w:rsid w:val="00FE7118"/>
    <w:rsid w:val="00FF0F93"/>
    <w:rsid w:val="00FF314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30EB"/>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44879"/>
    <w:pPr>
      <w:numPr>
        <w:numId w:val="20"/>
      </w:numPr>
    </w:pPr>
    <w:rPr>
      <w:lang w:val="fr-CH"/>
    </w:rPr>
  </w:style>
  <w:style w:type="paragraph" w:styleId="FootnoteText">
    <w:name w:val="footnote text"/>
    <w:basedOn w:val="Normal"/>
    <w:rsid w:val="00E44879"/>
    <w:pPr>
      <w:tabs>
        <w:tab w:val="clear" w:pos="431"/>
        <w:tab w:val="right" w:pos="1021"/>
      </w:tabs>
      <w:spacing w:after="120" w:line="240" w:lineRule="exact"/>
      <w:ind w:left="1134" w:right="1134" w:hanging="1134"/>
    </w:pPr>
    <w:rPr>
      <w:sz w:val="18"/>
    </w:rPr>
  </w:style>
  <w:style w:type="character" w:styleId="FootnoteReference">
    <w:name w:val="footnote reference"/>
    <w:rsid w:val="00DE57B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F80C10"/>
    <w:pPr>
      <w:ind w:left="1565"/>
    </w:pPr>
  </w:style>
  <w:style w:type="paragraph" w:styleId="EndnoteText">
    <w:name w:val="endnote text"/>
    <w:basedOn w:val="FootnoteText"/>
    <w:rsid w:val="00E44879"/>
    <w:pPr>
      <w:tabs>
        <w:tab w:val="right" w:pos="1021"/>
      </w:tabs>
    </w:pPr>
  </w:style>
  <w:style w:type="character" w:styleId="EndnoteReference">
    <w:name w:val="endnote reference"/>
    <w:basedOn w:val="FootnoteReference"/>
    <w:rsid w:val="00DE57B8"/>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36768B"/>
    <w:pPr>
      <w:spacing w:before="80" w:after="80" w:line="200" w:lineRule="exact"/>
      <w:ind w:left="0" w:right="113"/>
    </w:pPr>
    <w:rPr>
      <w:rFonts w:eastAsia="KaiTi_GB2312"/>
      <w:sz w:val="18"/>
    </w:rPr>
  </w:style>
  <w:style w:type="paragraph" w:customStyle="1" w:styleId="a1">
    <w:name w:val="目录段页次"/>
    <w:basedOn w:val="Normal"/>
    <w:rsid w:val="002027CE"/>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027CE"/>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rsid w:val="00AB30EB"/>
    <w:pPr>
      <w:spacing w:line="240" w:lineRule="auto"/>
    </w:pPr>
    <w:rPr>
      <w:rFonts w:eastAsia="Times New Roman"/>
      <w:sz w:val="16"/>
      <w:lang w:val="en-GB" w:eastAsia="en-US"/>
    </w:rPr>
  </w:style>
  <w:style w:type="character" w:styleId="PageNumber">
    <w:name w:val="page number"/>
    <w:rsid w:val="00AB30EB"/>
    <w:rPr>
      <w:rFonts w:ascii="Times New Roman" w:hAnsi="Times New Roman"/>
      <w:b/>
      <w:spacing w:val="0"/>
      <w:kern w:val="0"/>
      <w:sz w:val="18"/>
    </w:rPr>
  </w:style>
  <w:style w:type="paragraph" w:styleId="Header">
    <w:name w:val="header"/>
    <w:basedOn w:val="Normal"/>
    <w:rsid w:val="00AB30EB"/>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AB30EB"/>
    <w:pPr>
      <w:numPr>
        <w:numId w:val="17"/>
      </w:numPr>
      <w:spacing w:after="120"/>
      <w:ind w:right="1134"/>
    </w:pPr>
  </w:style>
  <w:style w:type="paragraph" w:customStyle="1" w:styleId="Bullet2GC">
    <w:name w:val="_Bullet 2_GC"/>
    <w:basedOn w:val="Normal"/>
    <w:rsid w:val="00E44879"/>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styleId="PlainText">
    <w:name w:val="Plain Text"/>
    <w:basedOn w:val="Normal"/>
    <w:semiHidden/>
    <w:rPr>
      <w:rFonts w:ascii="SimSun" w:hAnsi="Courier New" w:cs="Courier New"/>
      <w:szCs w:val="21"/>
    </w:rPr>
  </w:style>
  <w:style w:type="character" w:styleId="FollowedHyperlink">
    <w:name w:val="FollowedHyperlink"/>
    <w:semiHidden/>
    <w:rPr>
      <w:color w:val="800080"/>
      <w:u w:val="single"/>
    </w:rPr>
  </w:style>
  <w:style w:type="paragraph" w:customStyle="1" w:styleId="HMGC">
    <w:name w:val="_ H __M_GC"/>
    <w:basedOn w:val="Normal"/>
    <w:next w:val="SingleTxtGC"/>
    <w:rsid w:val="0044642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44642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44642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44642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44642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44642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8600D4"/>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F27D1E"/>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F27D1E"/>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a3">
    <w:name w:val="悬挂"/>
    <w:basedOn w:val="SingleTxtGC"/>
    <w:rsid w:val="00FF0F93"/>
    <w:pPr>
      <w:ind w:left="1565" w:hanging="431"/>
    </w:pPr>
  </w:style>
  <w:style w:type="paragraph" w:customStyle="1" w:styleId="a4">
    <w:name w:val="表中文字"/>
    <w:basedOn w:val="SingleTxtGC"/>
    <w:rsid w:val="00F37E3D"/>
    <w:pPr>
      <w:spacing w:before="40" w:line="240" w:lineRule="atLeast"/>
      <w:ind w:left="0" w:right="113"/>
    </w:pPr>
    <w:rPr>
      <w:sz w:val="18"/>
    </w:rPr>
  </w:style>
  <w:style w:type="paragraph" w:customStyle="1" w:styleId="a5">
    <w:name w:val="表数文字"/>
    <w:basedOn w:val="SingleTxtGC"/>
    <w:rsid w:val="00FC60F3"/>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CERD-C</Template>
  <TotalTime>0</TotalTime>
  <Pages>7</Pages>
  <Words>974</Words>
  <Characters>5555</Characters>
  <Application>Microsoft Office Word</Application>
  <DocSecurity>4</DocSecurity>
  <Lines>46</Lines>
  <Paragraphs>13</Paragraphs>
  <ScaleCrop>false</ScaleCrop>
  <Company>CSD</Company>
  <LinksUpToDate>false</LinksUpToDate>
  <CharactersWithSpaces>6516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TIAN</cp:lastModifiedBy>
  <cp:revision>2</cp:revision>
  <cp:lastPrinted>2011-05-27T08:51:00Z</cp:lastPrinted>
  <dcterms:created xsi:type="dcterms:W3CDTF">2011-05-27T13:08:00Z</dcterms:created>
  <dcterms:modified xsi:type="dcterms:W3CDTF">2011-05-27T13:08:00Z</dcterms:modified>
</cp:coreProperties>
</file>