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2F459E">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2F459E" w:rsidP="002F459E">
            <w:pPr>
              <w:jc w:val="right"/>
            </w:pPr>
            <w:r w:rsidRPr="002F459E">
              <w:rPr>
                <w:sz w:val="40"/>
              </w:rPr>
              <w:t>CAT</w:t>
            </w:r>
            <w:r>
              <w:t>/C/QAT/CO/3</w:t>
            </w:r>
          </w:p>
        </w:tc>
      </w:tr>
      <w:tr w:rsidR="002D5AAC" w:rsidRPr="002F459E"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2F459E" w:rsidRDefault="002F459E" w:rsidP="00F90E40">
            <w:pPr>
              <w:spacing w:before="240"/>
              <w:rPr>
                <w:lang w:val="en-US"/>
              </w:rPr>
            </w:pPr>
            <w:r w:rsidRPr="002F459E">
              <w:rPr>
                <w:lang w:val="en-US"/>
              </w:rPr>
              <w:t>Distr.: General</w:t>
            </w:r>
          </w:p>
          <w:p w:rsidR="002F459E" w:rsidRPr="002F459E" w:rsidRDefault="002F459E" w:rsidP="002F459E">
            <w:pPr>
              <w:spacing w:line="240" w:lineRule="exact"/>
              <w:rPr>
                <w:lang w:val="en-US"/>
              </w:rPr>
            </w:pPr>
            <w:r w:rsidRPr="002F459E">
              <w:rPr>
                <w:lang w:val="en-US"/>
              </w:rPr>
              <w:t>4 June 2018</w:t>
            </w:r>
          </w:p>
          <w:p w:rsidR="002F459E" w:rsidRPr="002F459E" w:rsidRDefault="002F459E" w:rsidP="002F459E">
            <w:pPr>
              <w:spacing w:line="240" w:lineRule="exact"/>
              <w:rPr>
                <w:lang w:val="en-US"/>
              </w:rPr>
            </w:pPr>
            <w:r w:rsidRPr="002F459E">
              <w:rPr>
                <w:lang w:val="en-US"/>
              </w:rPr>
              <w:t>Russian</w:t>
            </w:r>
          </w:p>
          <w:p w:rsidR="002F459E" w:rsidRPr="002F459E" w:rsidRDefault="002F459E" w:rsidP="002F459E">
            <w:pPr>
              <w:spacing w:line="240" w:lineRule="exact"/>
              <w:rPr>
                <w:lang w:val="en-US"/>
              </w:rPr>
            </w:pPr>
            <w:r w:rsidRPr="002F459E">
              <w:rPr>
                <w:lang w:val="en-US"/>
              </w:rPr>
              <w:t>Original: English</w:t>
            </w:r>
          </w:p>
        </w:tc>
      </w:tr>
    </w:tbl>
    <w:p w:rsidR="002F459E" w:rsidRPr="009E7CDC" w:rsidRDefault="002F459E" w:rsidP="002F459E">
      <w:pPr>
        <w:spacing w:before="120"/>
        <w:rPr>
          <w:b/>
          <w:bCs/>
          <w:sz w:val="24"/>
          <w:szCs w:val="24"/>
        </w:rPr>
      </w:pPr>
      <w:r w:rsidRPr="00AD52F1">
        <w:rPr>
          <w:b/>
          <w:bCs/>
          <w:sz w:val="24"/>
          <w:szCs w:val="24"/>
        </w:rPr>
        <w:t>Комитет против пыток</w:t>
      </w:r>
    </w:p>
    <w:p w:rsidR="002F459E" w:rsidRPr="008247BD" w:rsidRDefault="002F459E" w:rsidP="002F459E">
      <w:pPr>
        <w:pStyle w:val="HChG"/>
        <w:rPr>
          <w:lang w:val="ru-RU"/>
        </w:rPr>
      </w:pPr>
      <w:r>
        <w:rPr>
          <w:lang w:val="ru-RU"/>
        </w:rPr>
        <w:tab/>
      </w:r>
      <w:r>
        <w:rPr>
          <w:lang w:val="ru-RU"/>
        </w:rPr>
        <w:tab/>
        <w:t>Заключительные замечания по третьему периодическому докладу Катара</w:t>
      </w:r>
      <w:r w:rsidRPr="00153038">
        <w:rPr>
          <w:b w:val="0"/>
          <w:bCs/>
          <w:sz w:val="20"/>
          <w:lang w:val="ru-RU"/>
        </w:rPr>
        <w:footnoteReference w:customMarkFollows="1" w:id="1"/>
        <w:t>*</w:t>
      </w:r>
    </w:p>
    <w:p w:rsidR="002F459E" w:rsidRPr="00AD52F1" w:rsidRDefault="002F459E" w:rsidP="002F459E">
      <w:pPr>
        <w:pStyle w:val="SingleTxtG"/>
        <w:rPr>
          <w:lang w:val="ru-RU"/>
        </w:rPr>
      </w:pPr>
      <w:r>
        <w:rPr>
          <w:lang w:val="ru-RU"/>
        </w:rPr>
        <w:t>1.</w:t>
      </w:r>
      <w:r>
        <w:rPr>
          <w:lang w:val="ru-RU"/>
        </w:rPr>
        <w:tab/>
        <w:t>Комитет против пыток рассмотрел третий периодический доклад Катара (CAT/C/QAT/3) на своих 1627-м и 1630-м заседаниях (см. CAT/C/SR.1627 и 1630), состоявшихся 1 и 2 мая 2018 года, и принял следующие заключительные замечания на своих 1647-м и 1648-м заседаниях, состоявшихся 15 мая 2018 года.</w:t>
      </w:r>
    </w:p>
    <w:p w:rsidR="002F459E" w:rsidRPr="008247BD" w:rsidRDefault="002F459E" w:rsidP="002F459E">
      <w:pPr>
        <w:pStyle w:val="H1G"/>
        <w:rPr>
          <w:lang w:val="ru-RU"/>
        </w:rPr>
      </w:pPr>
      <w:r>
        <w:rPr>
          <w:lang w:val="ru-RU"/>
        </w:rPr>
        <w:tab/>
        <w:t>A.</w:t>
      </w:r>
      <w:r>
        <w:rPr>
          <w:lang w:val="ru-RU"/>
        </w:rPr>
        <w:tab/>
        <w:t>Введение</w:t>
      </w:r>
    </w:p>
    <w:p w:rsidR="002F459E" w:rsidRPr="008247BD" w:rsidRDefault="002F459E" w:rsidP="002F459E">
      <w:pPr>
        <w:pStyle w:val="SingleTxtG"/>
        <w:rPr>
          <w:lang w:val="ru-RU"/>
        </w:rPr>
      </w:pPr>
      <w:r>
        <w:rPr>
          <w:lang w:val="ru-RU"/>
        </w:rPr>
        <w:t>2.</w:t>
      </w:r>
      <w:r>
        <w:rPr>
          <w:lang w:val="ru-RU"/>
        </w:rP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периодического доклада, поскольку это способствует совершенствованию сотрудничества между государством-участником и Комитетом и задает более четкую направленность рассмотрению доклада и диалогу с делегацией.</w:t>
      </w:r>
    </w:p>
    <w:p w:rsidR="002F459E" w:rsidRPr="008247BD" w:rsidRDefault="002F459E" w:rsidP="002F459E">
      <w:pPr>
        <w:pStyle w:val="SingleTxtG"/>
        <w:rPr>
          <w:lang w:val="ru-RU"/>
        </w:rPr>
      </w:pPr>
      <w:r>
        <w:rPr>
          <w:lang w:val="ru-RU"/>
        </w:rPr>
        <w:t>3.</w:t>
      </w:r>
      <w:r>
        <w:rPr>
          <w:lang w:val="ru-RU"/>
        </w:rPr>
        <w:tab/>
        <w:t>Комитет выражает признательность за предоставленную ему возможность провести конструктивный диалог с делегацией государства-участника, а также за ответы на заданные вопросы и обсуждение вызывающих обеспокоенность проблем в ходе рассмотрения доклада.</w:t>
      </w:r>
    </w:p>
    <w:p w:rsidR="002F459E" w:rsidRPr="008247BD" w:rsidRDefault="002F459E" w:rsidP="002F459E">
      <w:pPr>
        <w:pStyle w:val="H1G"/>
        <w:rPr>
          <w:lang w:val="ru-RU"/>
        </w:rPr>
      </w:pPr>
      <w:r>
        <w:rPr>
          <w:lang w:val="ru-RU"/>
        </w:rPr>
        <w:tab/>
        <w:t>B.</w:t>
      </w:r>
      <w:r>
        <w:rPr>
          <w:lang w:val="ru-RU"/>
        </w:rPr>
        <w:tab/>
        <w:t>Позитивные аспекты</w:t>
      </w:r>
    </w:p>
    <w:p w:rsidR="002F459E" w:rsidRPr="008247BD" w:rsidRDefault="002F459E" w:rsidP="002F459E">
      <w:pPr>
        <w:pStyle w:val="SingleTxtG"/>
        <w:rPr>
          <w:lang w:val="ru-RU"/>
        </w:rPr>
      </w:pPr>
      <w:r>
        <w:rPr>
          <w:lang w:val="ru-RU"/>
        </w:rPr>
        <w:t>4.</w:t>
      </w:r>
      <w:r>
        <w:rPr>
          <w:lang w:val="ru-RU"/>
        </w:rPr>
        <w:tab/>
        <w:t>Комитет приветствует инициативы государства-участника по внесению изменений в свои стратегии и процедуры в целях более эффективной защиты прав человека и применения Конвенции, в частности:</w:t>
      </w:r>
    </w:p>
    <w:p w:rsidR="002F459E" w:rsidRPr="008247BD" w:rsidRDefault="00A1098D" w:rsidP="002F459E">
      <w:pPr>
        <w:pStyle w:val="SingleTxtG"/>
        <w:rPr>
          <w:lang w:val="ru-RU"/>
        </w:rPr>
      </w:pPr>
      <w:r>
        <w:rPr>
          <w:lang w:val="ru-RU"/>
        </w:rPr>
        <w:tab/>
      </w:r>
      <w:r>
        <w:rPr>
          <w:lang w:val="ru-RU"/>
        </w:rPr>
        <w:tab/>
      </w:r>
      <w:r w:rsidR="002F459E">
        <w:rPr>
          <w:lang w:val="ru-RU"/>
        </w:rPr>
        <w:t>а)</w:t>
      </w:r>
      <w:r w:rsidR="002F459E">
        <w:rPr>
          <w:lang w:val="ru-RU"/>
        </w:rPr>
        <w:tab/>
        <w:t>решение, принятое Советом министров 14 марта 2018 года, о присоединении к Международному пакту о гражданских и политических правах и Международному пакту об экономических, социальных и культурных правах;</w:t>
      </w:r>
    </w:p>
    <w:p w:rsidR="002F459E" w:rsidRPr="008247BD" w:rsidRDefault="00A1098D" w:rsidP="002F459E">
      <w:pPr>
        <w:pStyle w:val="SingleTxtG"/>
        <w:rPr>
          <w:lang w:val="ru-RU"/>
        </w:rPr>
      </w:pPr>
      <w:r>
        <w:rPr>
          <w:lang w:val="ru-RU"/>
        </w:rPr>
        <w:tab/>
      </w:r>
      <w:r w:rsidR="002F459E">
        <w:rPr>
          <w:lang w:val="ru-RU"/>
        </w:rPr>
        <w:tab/>
        <w:t>b)</w:t>
      </w:r>
      <w:r w:rsidR="002F459E">
        <w:rPr>
          <w:lang w:val="ru-RU"/>
        </w:rPr>
        <w:tab/>
        <w:t>учреждение Национального комитета по борьбе с торговлей людьми в 2017 году;</w:t>
      </w:r>
    </w:p>
    <w:p w:rsidR="002F459E" w:rsidRPr="008247BD" w:rsidRDefault="002F459E" w:rsidP="002F459E">
      <w:pPr>
        <w:pStyle w:val="SingleTxtG"/>
        <w:rPr>
          <w:lang w:val="ru-RU"/>
        </w:rPr>
      </w:pPr>
      <w:r>
        <w:rPr>
          <w:lang w:val="ru-RU"/>
        </w:rPr>
        <w:tab/>
      </w:r>
      <w:r w:rsidR="00A1098D">
        <w:rPr>
          <w:lang w:val="ru-RU"/>
        </w:rPr>
        <w:tab/>
      </w:r>
      <w:r>
        <w:rPr>
          <w:lang w:val="ru-RU"/>
        </w:rPr>
        <w:t>c)</w:t>
      </w:r>
      <w:r>
        <w:rPr>
          <w:lang w:val="ru-RU"/>
        </w:rPr>
        <w:tab/>
        <w:t>принятие первой стратегии национального развития (на 2011–2016 годы) и второй стратегии национального развития (на 2017–2022 годы), в рамках которых решаются вопросы прав человека, связанные с образованием, здравоохранением, окружающей средой, правами трудящихся-мигрантов, расширением прав и возможностей женщин и правами детей.</w:t>
      </w:r>
    </w:p>
    <w:p w:rsidR="002F459E" w:rsidRPr="008247BD" w:rsidRDefault="002F459E" w:rsidP="00A1098D">
      <w:pPr>
        <w:pStyle w:val="SingleTxtG"/>
        <w:pageBreakBefore/>
        <w:rPr>
          <w:lang w:val="ru-RU"/>
        </w:rPr>
      </w:pPr>
      <w:r>
        <w:rPr>
          <w:lang w:val="ru-RU"/>
        </w:rPr>
        <w:lastRenderedPageBreak/>
        <w:t>5.</w:t>
      </w:r>
      <w:r>
        <w:rPr>
          <w:lang w:val="ru-RU"/>
        </w:rPr>
        <w:tab/>
        <w:t>Комитет выражает государству-участнику признательность за направление постоянно действующих приглашений механизмам специальных процедур Совета по правам человека, что позволило ряду независимых экспертов за отчетный период совершить поездки в эту страну.</w:t>
      </w:r>
    </w:p>
    <w:p w:rsidR="002F459E" w:rsidRPr="008247BD" w:rsidRDefault="002F459E" w:rsidP="002F459E">
      <w:pPr>
        <w:pStyle w:val="H1G"/>
        <w:rPr>
          <w:lang w:val="ru-RU"/>
        </w:rPr>
      </w:pPr>
      <w:r>
        <w:rPr>
          <w:lang w:val="ru-RU"/>
        </w:rPr>
        <w:tab/>
        <w:t>C.</w:t>
      </w:r>
      <w:r>
        <w:rPr>
          <w:lang w:val="ru-RU"/>
        </w:rPr>
        <w:tab/>
        <w:t>Основные вопросы, вызывающие обеспокоенность, и</w:t>
      </w:r>
      <w:r w:rsidR="00A1098D">
        <w:rPr>
          <w:lang w:val="en-US"/>
        </w:rPr>
        <w:t> </w:t>
      </w:r>
      <w:r>
        <w:rPr>
          <w:lang w:val="ru-RU"/>
        </w:rPr>
        <w:t>рекомендации</w:t>
      </w:r>
    </w:p>
    <w:p w:rsidR="002F459E" w:rsidRPr="008247BD" w:rsidRDefault="002F459E" w:rsidP="002F459E">
      <w:pPr>
        <w:pStyle w:val="H23G"/>
        <w:rPr>
          <w:lang w:val="ru-RU"/>
        </w:rPr>
      </w:pPr>
      <w:r>
        <w:rPr>
          <w:lang w:val="ru-RU"/>
        </w:rPr>
        <w:tab/>
      </w:r>
      <w:r>
        <w:rPr>
          <w:lang w:val="ru-RU"/>
        </w:rPr>
        <w:tab/>
        <w:t>Вопросы последующей деятельности, оставшиеся нерешенными с предыдущего отчетного цикла</w:t>
      </w:r>
    </w:p>
    <w:p w:rsidR="002F459E" w:rsidRPr="008247BD" w:rsidRDefault="002F459E" w:rsidP="002F459E">
      <w:pPr>
        <w:pStyle w:val="SingleTxtG"/>
        <w:rPr>
          <w:lang w:val="ru-RU"/>
        </w:rPr>
      </w:pPr>
      <w:r>
        <w:rPr>
          <w:lang w:val="ru-RU"/>
        </w:rPr>
        <w:t>6.</w:t>
      </w:r>
      <w:r>
        <w:rPr>
          <w:lang w:val="ru-RU"/>
        </w:rPr>
        <w:tab/>
        <w:t xml:space="preserve">С удовлетворением отмечая информацию, представленную государством-участником 10 марта 2014 года в рамках процедуры последующих действий (CAT/C/QAT/CO/2/Add.1), </w:t>
      </w:r>
      <w:r w:rsidRPr="00327E2D">
        <w:rPr>
          <w:lang w:val="ru-RU"/>
        </w:rPr>
        <w:t>Комитет по-прежнему считает, что рекомендации, содержащиеся в пунктах 10 (основополагающие правовые гарантии), 14 (жалобы и безотлагательные, тщательные и беспристрастные расследования) и 19 (насилие в отношении женщин, включая бытовое насилие)</w:t>
      </w:r>
      <w:r>
        <w:rPr>
          <w:lang w:val="ru-RU"/>
        </w:rPr>
        <w:t xml:space="preserve"> предыдущих заключительных замечаний (CAT/C/QAT/CO/2) до сих пор не выполнены (см. пункты 13, 23 и 45 соответственно настоящего документа).</w:t>
      </w:r>
    </w:p>
    <w:p w:rsidR="002F459E" w:rsidRPr="008247BD" w:rsidRDefault="002F459E" w:rsidP="002F459E">
      <w:pPr>
        <w:pStyle w:val="H23G"/>
        <w:rPr>
          <w:lang w:val="ru-RU"/>
        </w:rPr>
      </w:pPr>
      <w:r>
        <w:rPr>
          <w:lang w:val="ru-RU"/>
        </w:rPr>
        <w:tab/>
      </w:r>
      <w:r>
        <w:rPr>
          <w:lang w:val="ru-RU"/>
        </w:rPr>
        <w:tab/>
        <w:t>Полное запрещение пыток</w:t>
      </w:r>
    </w:p>
    <w:p w:rsidR="002F459E" w:rsidRPr="008247BD" w:rsidRDefault="002F459E" w:rsidP="002F459E">
      <w:pPr>
        <w:pStyle w:val="SingleTxtG"/>
        <w:rPr>
          <w:lang w:val="ru-RU"/>
        </w:rPr>
      </w:pPr>
      <w:r>
        <w:rPr>
          <w:lang w:val="ru-RU"/>
        </w:rPr>
        <w:t>7.</w:t>
      </w:r>
      <w:r>
        <w:rPr>
          <w:lang w:val="ru-RU"/>
        </w:rPr>
        <w:tab/>
        <w:t>Комитет обеспокоен тем, что в законодательстве государства-участника не содержится четких положений, гарантирующих безусловно</w:t>
      </w:r>
      <w:r w:rsidR="00B74AF1">
        <w:rPr>
          <w:lang w:val="ru-RU"/>
        </w:rPr>
        <w:t>е</w:t>
      </w:r>
      <w:r>
        <w:rPr>
          <w:lang w:val="ru-RU"/>
        </w:rPr>
        <w:t xml:space="preserve"> и полно</w:t>
      </w:r>
      <w:r w:rsidR="00B74AF1">
        <w:rPr>
          <w:lang w:val="ru-RU"/>
        </w:rPr>
        <w:t>е</w:t>
      </w:r>
      <w:r>
        <w:rPr>
          <w:lang w:val="ru-RU"/>
        </w:rPr>
        <w:t xml:space="preserve"> запрещени</w:t>
      </w:r>
      <w:r w:rsidR="00B74AF1">
        <w:rPr>
          <w:lang w:val="ru-RU"/>
        </w:rPr>
        <w:t>е</w:t>
      </w:r>
      <w:r>
        <w:rPr>
          <w:lang w:val="ru-RU"/>
        </w:rPr>
        <w:t xml:space="preserve"> пыток. Он также сожалеет, что государство-участник по-прежнему придерживается нечетко и непредметно сформулированной оговорки к статьям 1 и 16 Конвенции (статьи 1, 2 (2), 4 и 16).</w:t>
      </w:r>
    </w:p>
    <w:p w:rsidR="002F459E" w:rsidRPr="008247BD" w:rsidRDefault="002F459E" w:rsidP="002F459E">
      <w:pPr>
        <w:pStyle w:val="SingleTxtG"/>
        <w:rPr>
          <w:b/>
          <w:bCs/>
          <w:lang w:val="ru-RU"/>
        </w:rPr>
      </w:pPr>
      <w:r>
        <w:rPr>
          <w:lang w:val="ru-RU"/>
        </w:rPr>
        <w:t>8.</w:t>
      </w:r>
      <w:r>
        <w:rPr>
          <w:lang w:val="ru-RU"/>
        </w:rPr>
        <w:tab/>
      </w:r>
      <w:r w:rsidRPr="003B5607">
        <w:rPr>
          <w:b/>
          <w:bCs/>
          <w:lang w:val="ru-RU"/>
        </w:rPr>
        <w:t>Государству-участнику следует недвусмысленно подтвердить полное запрещение пыток и публично заявить, что любое лицо, совершающее такие деяния или иным образом причастное к применению пыток или допускающее их, будет лично привлекаться к ответственности по закону за совершение таких деяний и подвергаться за это уголовному преследованию и нести соответствующее наказание</w:t>
      </w:r>
      <w:r>
        <w:rPr>
          <w:b/>
          <w:bCs/>
          <w:lang w:val="ru-RU"/>
        </w:rPr>
        <w:t>.</w:t>
      </w:r>
      <w:r w:rsidRPr="003B5607">
        <w:rPr>
          <w:b/>
          <w:bCs/>
          <w:lang w:val="ru-RU"/>
        </w:rPr>
        <w:t xml:space="preserve"> В частности, государству-участнику следует:</w:t>
      </w:r>
    </w:p>
    <w:p w:rsidR="002F459E" w:rsidRPr="008247BD" w:rsidRDefault="00A1098D" w:rsidP="002F459E">
      <w:pPr>
        <w:pStyle w:val="SingleTxtG"/>
        <w:rPr>
          <w:b/>
          <w:bCs/>
          <w:lang w:val="ru-RU"/>
        </w:rPr>
      </w:pPr>
      <w:r>
        <w:rPr>
          <w:lang w:val="ru-RU"/>
        </w:rPr>
        <w:tab/>
      </w:r>
      <w:r w:rsidR="002F459E">
        <w:rPr>
          <w:lang w:val="ru-RU"/>
        </w:rPr>
        <w:tab/>
      </w:r>
      <w:r w:rsidR="002F459E" w:rsidRPr="00A1098D">
        <w:rPr>
          <w:b/>
          <w:lang w:val="ru-RU"/>
        </w:rPr>
        <w:t>а)</w:t>
      </w:r>
      <w:r w:rsidR="002F459E" w:rsidRPr="00A1098D">
        <w:rPr>
          <w:b/>
          <w:lang w:val="ru-RU"/>
        </w:rPr>
        <w:tab/>
      </w:r>
      <w:r w:rsidR="002F459E" w:rsidRPr="003B5607">
        <w:rPr>
          <w:b/>
          <w:bCs/>
          <w:lang w:val="ru-RU"/>
        </w:rPr>
        <w:t>обеспечить, чтобы в его законодательстве было отражено полное запрещение пыток в соответствии с пунктом 2 статьи 2 Конвенции, в котором предусмотрено, что 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 Комитет обращает внимание государства-участника на пункт 5 своего замечания общего порядка № 2 (2007) об имплементации статьи 2 государствами-участниками, в котором он заявляет, в частности, что к числу исключительных обстоятельств относится любая угроза террористических актов или насильственных преступлений, а также вооруженные конфликты международного или немеждународного характера. Кроме того</w:t>
      </w:r>
      <w:r w:rsidR="002F459E">
        <w:rPr>
          <w:b/>
          <w:bCs/>
          <w:lang w:val="ru-RU"/>
        </w:rPr>
        <w:t>,</w:t>
      </w:r>
      <w:r w:rsidR="002F459E" w:rsidRPr="003B5607">
        <w:rPr>
          <w:b/>
          <w:bCs/>
          <w:lang w:val="ru-RU"/>
        </w:rPr>
        <w:t xml:space="preserve"> Комитет в том же замечании общего порядка заявляет о том, что отвергает любые оправдания со ссылкой на религию или традиции, которые могут вести к нарушениям этого абсолютного запрета;</w:t>
      </w:r>
    </w:p>
    <w:p w:rsidR="002F459E" w:rsidRPr="008247BD" w:rsidRDefault="00A1098D" w:rsidP="002F459E">
      <w:pPr>
        <w:pStyle w:val="SingleTxtG"/>
        <w:rPr>
          <w:b/>
          <w:bCs/>
          <w:lang w:val="ru-RU"/>
        </w:rPr>
      </w:pPr>
      <w:r>
        <w:rPr>
          <w:b/>
          <w:lang w:val="ru-RU"/>
        </w:rPr>
        <w:tab/>
      </w:r>
      <w:r w:rsidR="002F459E" w:rsidRPr="00A1098D">
        <w:rPr>
          <w:b/>
          <w:lang w:val="ru-RU"/>
        </w:rPr>
        <w:tab/>
        <w:t>b)</w:t>
      </w:r>
      <w:r w:rsidR="002F459E" w:rsidRPr="00A1098D">
        <w:rPr>
          <w:b/>
          <w:lang w:val="ru-RU"/>
        </w:rPr>
        <w:tab/>
      </w:r>
      <w:r w:rsidR="002F459E">
        <w:rPr>
          <w:b/>
          <w:bCs/>
          <w:lang w:val="ru-RU"/>
        </w:rPr>
        <w:t>провести дальнейшее рассмотрение</w:t>
      </w:r>
      <w:r w:rsidR="002F459E" w:rsidRPr="003B5607">
        <w:rPr>
          <w:b/>
          <w:bCs/>
          <w:lang w:val="ru-RU"/>
        </w:rPr>
        <w:t xml:space="preserve"> возможност</w:t>
      </w:r>
      <w:r w:rsidR="002F459E">
        <w:rPr>
          <w:b/>
          <w:bCs/>
          <w:lang w:val="ru-RU"/>
        </w:rPr>
        <w:t>и</w:t>
      </w:r>
      <w:r w:rsidR="002F459E" w:rsidRPr="003B5607">
        <w:rPr>
          <w:b/>
          <w:bCs/>
          <w:lang w:val="ru-RU"/>
        </w:rPr>
        <w:t xml:space="preserve"> снятия своей оговорки к статьям 1 и 16 Конвенции в соответствии со статьей 19 Венской конвенции о праве международных договоров.</w:t>
      </w:r>
    </w:p>
    <w:p w:rsidR="002F459E" w:rsidRPr="008247BD" w:rsidRDefault="002F459E" w:rsidP="002F459E">
      <w:pPr>
        <w:pStyle w:val="H23G"/>
        <w:rPr>
          <w:lang w:val="ru-RU"/>
        </w:rPr>
      </w:pPr>
      <w:r>
        <w:rPr>
          <w:lang w:val="ru-RU"/>
        </w:rPr>
        <w:tab/>
      </w:r>
      <w:r>
        <w:rPr>
          <w:lang w:val="ru-RU"/>
        </w:rPr>
        <w:tab/>
        <w:t>Установление уголовной ответственности за применение пыток</w:t>
      </w:r>
    </w:p>
    <w:p w:rsidR="002F459E" w:rsidRPr="008247BD" w:rsidRDefault="002F459E" w:rsidP="002F459E">
      <w:pPr>
        <w:pStyle w:val="SingleTxtG"/>
        <w:rPr>
          <w:lang w:val="ru-RU"/>
        </w:rPr>
      </w:pPr>
      <w:r>
        <w:rPr>
          <w:lang w:val="ru-RU"/>
        </w:rPr>
        <w:t>9.</w:t>
      </w:r>
      <w:r>
        <w:rPr>
          <w:lang w:val="ru-RU"/>
        </w:rPr>
        <w:tab/>
        <w:t>Принимая к сведению представленные делегацией государства-участника пояснения, о том, что минимальное наказание за совершение преступления пытки предусматривается в виде трех лет тюремного заключения (см. статьи 22 и 159</w:t>
      </w:r>
      <w:r w:rsidR="00A1098D">
        <w:rPr>
          <w:lang w:val="ru-RU"/>
        </w:rPr>
        <w:t>-</w:t>
      </w:r>
      <w:r>
        <w:rPr>
          <w:lang w:val="ru-RU"/>
        </w:rPr>
        <w:t xml:space="preserve">бис Уголовного кодекса), Комитет по-прежнему обеспокоен тем, что лица, виновные в </w:t>
      </w:r>
      <w:r>
        <w:rPr>
          <w:lang w:val="ru-RU"/>
        </w:rPr>
        <w:lastRenderedPageBreak/>
        <w:t>совершении актов пыток, могут быть приговорены к меньшему наказанию по статье</w:t>
      </w:r>
      <w:r w:rsidR="00A1098D">
        <w:rPr>
          <w:lang w:val="ru-RU"/>
        </w:rPr>
        <w:t> </w:t>
      </w:r>
      <w:r>
        <w:rPr>
          <w:lang w:val="ru-RU"/>
        </w:rPr>
        <w:t>92 Уголовного кодекса (статьи 1 и 4).</w:t>
      </w:r>
    </w:p>
    <w:p w:rsidR="002F459E" w:rsidRPr="008247BD" w:rsidRDefault="002F459E" w:rsidP="002F459E">
      <w:pPr>
        <w:pStyle w:val="SingleTxtG"/>
        <w:rPr>
          <w:b/>
          <w:bCs/>
          <w:lang w:val="ru-RU"/>
        </w:rPr>
      </w:pPr>
      <w:r>
        <w:rPr>
          <w:lang w:val="ru-RU"/>
        </w:rPr>
        <w:t>10.</w:t>
      </w:r>
      <w:r>
        <w:rPr>
          <w:lang w:val="ru-RU"/>
        </w:rPr>
        <w:tab/>
      </w:r>
      <w:r w:rsidRPr="003B5607">
        <w:rPr>
          <w:b/>
          <w:bCs/>
          <w:lang w:val="ru-RU"/>
        </w:rPr>
        <w:t xml:space="preserve">Государству-участнику следует обеспечить, чтобы </w:t>
      </w:r>
      <w:r>
        <w:rPr>
          <w:b/>
          <w:bCs/>
          <w:lang w:val="ru-RU"/>
        </w:rPr>
        <w:t xml:space="preserve">за </w:t>
      </w:r>
      <w:r w:rsidRPr="003B5607">
        <w:rPr>
          <w:b/>
          <w:bCs/>
          <w:lang w:val="ru-RU"/>
        </w:rPr>
        <w:t xml:space="preserve">преступление пытки </w:t>
      </w:r>
      <w:r>
        <w:rPr>
          <w:b/>
          <w:bCs/>
          <w:lang w:val="ru-RU"/>
        </w:rPr>
        <w:t xml:space="preserve">предусматривалось надлежащее наказание </w:t>
      </w:r>
      <w:r w:rsidRPr="003B5607">
        <w:rPr>
          <w:b/>
          <w:bCs/>
          <w:lang w:val="ru-RU"/>
        </w:rPr>
        <w:t>с учетом тяжести этого преступления в соответствии с пунктом 2 статьи 4 Конвенции.</w:t>
      </w:r>
    </w:p>
    <w:p w:rsidR="002F459E" w:rsidRPr="008247BD" w:rsidRDefault="002F459E" w:rsidP="002F459E">
      <w:pPr>
        <w:pStyle w:val="H23G"/>
        <w:rPr>
          <w:lang w:val="ru-RU"/>
        </w:rPr>
      </w:pPr>
      <w:r>
        <w:rPr>
          <w:lang w:val="ru-RU"/>
        </w:rPr>
        <w:tab/>
      </w:r>
      <w:r>
        <w:rPr>
          <w:lang w:val="ru-RU"/>
        </w:rPr>
        <w:tab/>
        <w:t>Срок исковой давности</w:t>
      </w:r>
    </w:p>
    <w:p w:rsidR="002F459E" w:rsidRPr="008247BD" w:rsidRDefault="002F459E" w:rsidP="002F459E">
      <w:pPr>
        <w:pStyle w:val="SingleTxtG"/>
        <w:rPr>
          <w:lang w:val="ru-RU"/>
        </w:rPr>
      </w:pPr>
      <w:r>
        <w:rPr>
          <w:lang w:val="ru-RU"/>
        </w:rPr>
        <w:t>11.</w:t>
      </w:r>
      <w:r>
        <w:rPr>
          <w:lang w:val="ru-RU"/>
        </w:rPr>
        <w:tab/>
        <w:t xml:space="preserve">Комитет обеспокоен тем, что преступление пытки подпадает под действие </w:t>
      </w:r>
      <w:r w:rsidR="00A1098D">
        <w:rPr>
          <w:lang w:val="ru-RU"/>
        </w:rPr>
        <w:br/>
      </w:r>
      <w:r>
        <w:rPr>
          <w:lang w:val="ru-RU"/>
        </w:rPr>
        <w:t>10-летнего срока исковой давности в соответствии со статьей 14 Уголовно-процессуального кодекса.</w:t>
      </w:r>
    </w:p>
    <w:p w:rsidR="002F459E" w:rsidRPr="008247BD" w:rsidRDefault="002F459E" w:rsidP="002F459E">
      <w:pPr>
        <w:pStyle w:val="SingleTxtG"/>
        <w:rPr>
          <w:b/>
          <w:bCs/>
          <w:lang w:val="ru-RU"/>
        </w:rPr>
      </w:pPr>
      <w:r>
        <w:rPr>
          <w:lang w:val="ru-RU"/>
        </w:rPr>
        <w:t>12.</w:t>
      </w:r>
      <w:r>
        <w:rPr>
          <w:lang w:val="ru-RU"/>
        </w:rPr>
        <w:tab/>
      </w:r>
      <w:r w:rsidRPr="003B5607">
        <w:rPr>
          <w:b/>
          <w:bCs/>
          <w:lang w:val="ru-RU"/>
        </w:rPr>
        <w:t xml:space="preserve">Государству-участнику следует </w:t>
      </w:r>
      <w:r>
        <w:rPr>
          <w:b/>
          <w:bCs/>
          <w:lang w:val="ru-RU"/>
        </w:rPr>
        <w:t>обеспечить</w:t>
      </w:r>
      <w:r w:rsidRPr="003B5607">
        <w:rPr>
          <w:b/>
          <w:bCs/>
          <w:lang w:val="ru-RU"/>
        </w:rPr>
        <w:t>, чтобы срок исковой давности не распространялся на преступление пытки, с тем чтобы предотвратить любую возможность безнаказанности в связи с расследованием актов пыток, привлечением к судебной ответственности и наказанием виновных.</w:t>
      </w:r>
    </w:p>
    <w:p w:rsidR="002F459E" w:rsidRPr="008247BD" w:rsidRDefault="002F459E" w:rsidP="002F459E">
      <w:pPr>
        <w:pStyle w:val="H23G"/>
        <w:rPr>
          <w:lang w:val="ru-RU"/>
        </w:rPr>
      </w:pPr>
      <w:r>
        <w:rPr>
          <w:lang w:val="ru-RU"/>
        </w:rPr>
        <w:tab/>
      </w:r>
      <w:r>
        <w:rPr>
          <w:lang w:val="ru-RU"/>
        </w:rPr>
        <w:tab/>
        <w:t>Основополагающие правовые гарантии</w:t>
      </w:r>
    </w:p>
    <w:p w:rsidR="002F459E" w:rsidRPr="008247BD" w:rsidRDefault="002F459E" w:rsidP="002F459E">
      <w:pPr>
        <w:pStyle w:val="SingleTxtG"/>
        <w:rPr>
          <w:lang w:val="ru-RU"/>
        </w:rPr>
      </w:pPr>
      <w:r>
        <w:rPr>
          <w:lang w:val="ru-RU"/>
        </w:rPr>
        <w:t>13.</w:t>
      </w:r>
      <w:r>
        <w:rPr>
          <w:lang w:val="ru-RU"/>
        </w:rPr>
        <w:tab/>
        <w:t>Комитет принимает к сведению процессуальные гарантии, закрепленные в Конституции и Уголовно-процессуальном кодексе, но при этом вновь выражает свою обеспокоенность продолжающимся отсутствием четкого положения о праве запрашивать и проходить независимое медицинское освидетельствование сразу же после лишения свободы. В связи с этим Комитет принимает к сведению представленное делегацией заверение в том, что медицинские работники обязаны документировать и сообщать о любых свидетельствах жестокого обращения, выявленных в ходе медицинского освидетельствования. Вызывает, однако, сожаление, что государство-участник не указало, сколько раз за рассматриваемый период медицинский персонал тюрем сообщал о случаях возможного применения пыток или неправомерного обращения. Комитет также обеспокоен тем, что, согласно статье 117 Уголовно-процессуального кодекса, задержанных, прежде чем они предстанут перед судьей, можно содержать под стражей в течение четырех дней с возможностью продления этого срока еще на четыре дня. Кроме того, в случаях совершения преступлений, которые могут наносить ущерб национальной экономике, восьмидневный срок может быть продлен на такой же срок либо сроки (статья 2).</w:t>
      </w:r>
    </w:p>
    <w:p w:rsidR="002F459E" w:rsidRPr="008247BD" w:rsidRDefault="002F459E" w:rsidP="002F459E">
      <w:pPr>
        <w:pStyle w:val="SingleTxtG"/>
        <w:rPr>
          <w:b/>
          <w:bCs/>
          <w:lang w:val="ru-RU"/>
        </w:rPr>
      </w:pPr>
      <w:r>
        <w:rPr>
          <w:lang w:val="ru-RU"/>
        </w:rPr>
        <w:t>14.</w:t>
      </w:r>
      <w:r>
        <w:rPr>
          <w:lang w:val="ru-RU"/>
        </w:rPr>
        <w:tab/>
      </w:r>
      <w:r w:rsidRPr="003B5607">
        <w:rPr>
          <w:b/>
          <w:bCs/>
          <w:lang w:val="ru-RU"/>
        </w:rPr>
        <w:t xml:space="preserve">Комитет подтверждает рекомендацию, содержащуюся в его предыдущих заключительных замечаниях (см. CAT/C/QAT/CO/2, пункт 10), о том, что государству-участнику следует принять эффективные меры для обеспечения того, чтобы всем лицам, содержащимся под стражей, </w:t>
      </w:r>
      <w:r>
        <w:rPr>
          <w:b/>
          <w:bCs/>
          <w:lang w:val="ru-RU"/>
        </w:rPr>
        <w:t>де-юре и де-факто</w:t>
      </w:r>
      <w:r w:rsidRPr="003B5607">
        <w:rPr>
          <w:b/>
          <w:bCs/>
          <w:lang w:val="ru-RU"/>
        </w:rPr>
        <w:t xml:space="preserve"> обеспечивались все основополагающие правовые гарантии с самого начала их </w:t>
      </w:r>
      <w:r>
        <w:rPr>
          <w:b/>
          <w:bCs/>
          <w:lang w:val="ru-RU"/>
        </w:rPr>
        <w:t>задержания</w:t>
      </w:r>
      <w:r w:rsidRPr="003B5607">
        <w:rPr>
          <w:b/>
          <w:bCs/>
          <w:lang w:val="ru-RU"/>
        </w:rPr>
        <w:t xml:space="preserve"> в соответствии с международными нормами, в том числе право на незамедлительный доступ к независимому врачу, невзирая на любой медицинского осмотр, который может проводиться по просьбе властей; а также право незамедлительно предстать перед судом. Государству-участнику также следует внести необходимые поправки в свой Уголовно-процессуальный кодекс с целью отмены положения, в соответствии с которым задержанных можно содержать под стражей в полиции в течение восьми дней или дольше, в зависимости от правонарушения, и замены его </w:t>
      </w:r>
      <w:r>
        <w:rPr>
          <w:b/>
          <w:bCs/>
          <w:lang w:val="ru-RU"/>
        </w:rPr>
        <w:t>положением о</w:t>
      </w:r>
      <w:r w:rsidRPr="003B5607">
        <w:rPr>
          <w:b/>
          <w:bCs/>
          <w:lang w:val="ru-RU"/>
        </w:rPr>
        <w:t xml:space="preserve"> максимальн</w:t>
      </w:r>
      <w:r>
        <w:rPr>
          <w:b/>
          <w:bCs/>
          <w:lang w:val="ru-RU"/>
        </w:rPr>
        <w:t>ом</w:t>
      </w:r>
      <w:r w:rsidRPr="003B5607">
        <w:rPr>
          <w:b/>
          <w:bCs/>
          <w:lang w:val="ru-RU"/>
        </w:rPr>
        <w:t xml:space="preserve"> срок</w:t>
      </w:r>
      <w:r>
        <w:rPr>
          <w:b/>
          <w:bCs/>
          <w:lang w:val="ru-RU"/>
        </w:rPr>
        <w:t>е</w:t>
      </w:r>
      <w:r w:rsidRPr="003B5607">
        <w:rPr>
          <w:b/>
          <w:bCs/>
          <w:lang w:val="ru-RU"/>
        </w:rPr>
        <w:t>, соответствующ</w:t>
      </w:r>
      <w:r>
        <w:rPr>
          <w:b/>
          <w:bCs/>
          <w:lang w:val="ru-RU"/>
        </w:rPr>
        <w:t>ем</w:t>
      </w:r>
      <w:r w:rsidRPr="003B5607">
        <w:rPr>
          <w:b/>
          <w:bCs/>
          <w:lang w:val="ru-RU"/>
        </w:rPr>
        <w:t xml:space="preserve"> международным нормам.</w:t>
      </w:r>
      <w:r>
        <w:rPr>
          <w:lang w:val="ru-RU"/>
        </w:rPr>
        <w:t xml:space="preserve"> </w:t>
      </w:r>
    </w:p>
    <w:p w:rsidR="002F459E" w:rsidRPr="008247BD" w:rsidRDefault="002F459E" w:rsidP="002F459E">
      <w:pPr>
        <w:pStyle w:val="H23G"/>
        <w:rPr>
          <w:lang w:val="ru-RU"/>
        </w:rPr>
      </w:pPr>
      <w:r>
        <w:rPr>
          <w:lang w:val="ru-RU"/>
        </w:rPr>
        <w:tab/>
      </w:r>
      <w:r>
        <w:rPr>
          <w:lang w:val="ru-RU"/>
        </w:rPr>
        <w:tab/>
        <w:t xml:space="preserve">Законодательство о государственной безопасности и борьбе с терроризмом </w:t>
      </w:r>
    </w:p>
    <w:p w:rsidR="002F459E" w:rsidRPr="008247BD" w:rsidRDefault="002F459E" w:rsidP="002F459E">
      <w:pPr>
        <w:pStyle w:val="SingleTxtG"/>
        <w:rPr>
          <w:lang w:val="ru-RU"/>
        </w:rPr>
      </w:pPr>
      <w:r>
        <w:rPr>
          <w:lang w:val="ru-RU"/>
        </w:rPr>
        <w:t>15.</w:t>
      </w:r>
      <w:r>
        <w:rPr>
          <w:lang w:val="ru-RU"/>
        </w:rPr>
        <w:tab/>
        <w:t>Комитет выражает сожаление по поводу того, что государство-участник до сих пор не внесло поправок в Закон о защите общества (Закон № 17 2002 года), Закон о борьбе с терроризмом (Закон № 3 2004 года с поправками, внесенными 20 июля 2017</w:t>
      </w:r>
      <w:r w:rsidR="00A1098D">
        <w:rPr>
          <w:lang w:val="ru-RU"/>
        </w:rPr>
        <w:t> </w:t>
      </w:r>
      <w:r>
        <w:rPr>
          <w:lang w:val="ru-RU"/>
        </w:rPr>
        <w:t xml:space="preserve">года) и Закон об органе государственной безопасности (Закон № 5 2003 года), в которых предусматриваются расширенные полномочия исполнительных органов в отношении административного задержания без надлежащего судебного рассмотрения, и тем самым ослабляются основополагающие правовые гарантии для лиц, лишенных свободы. Согласно статье 18 Закона о борьбе с терроризмом, подозреваемого можно </w:t>
      </w:r>
      <w:r>
        <w:rPr>
          <w:lang w:val="ru-RU"/>
        </w:rPr>
        <w:lastRenderedPageBreak/>
        <w:t xml:space="preserve">содержать под стражей в течение 15 дней, причем этот срок может быть продлен до шести месяцев без ордера либо судебного надзора, прежде чем подозреваемый предстанет перед судом. Аналогичным образом статья 7 Закона об органе государственной безопасности дает возможность удерживать лиц в течение 30 дней, прежде чем они предстанут перед государственным обвинителем, а статья 2 Закона о защите общества допускает предварительное содержание под стражей, с согласия премьер-министра, сроком до одного года за преступления, связанные с </w:t>
      </w:r>
      <w:r w:rsidR="00A1098D">
        <w:rPr>
          <w:lang w:val="ru-RU"/>
        </w:rPr>
        <w:t>«</w:t>
      </w:r>
      <w:r>
        <w:rPr>
          <w:lang w:val="ru-RU"/>
        </w:rPr>
        <w:t>государственной безопасностью</w:t>
      </w:r>
      <w:r w:rsidR="00A1098D">
        <w:rPr>
          <w:lang w:val="ru-RU"/>
        </w:rPr>
        <w:t>»</w:t>
      </w:r>
      <w:r>
        <w:rPr>
          <w:lang w:val="ru-RU"/>
        </w:rPr>
        <w:t xml:space="preserve"> и </w:t>
      </w:r>
      <w:r w:rsidR="00A1098D">
        <w:rPr>
          <w:lang w:val="ru-RU"/>
        </w:rPr>
        <w:t>«</w:t>
      </w:r>
      <w:r>
        <w:rPr>
          <w:lang w:val="ru-RU"/>
        </w:rPr>
        <w:t>соблюдением приличий или общественных нравов</w:t>
      </w:r>
      <w:r w:rsidR="00A1098D">
        <w:rPr>
          <w:lang w:val="ru-RU"/>
        </w:rPr>
        <w:t>»</w:t>
      </w:r>
      <w:r>
        <w:rPr>
          <w:lang w:val="ru-RU"/>
        </w:rPr>
        <w:t>. Таким же образом лицо, арестованное по статье 7 Закона об учреждении службы военной разведки (Закон № 10 2004 года), может быть задержано на срок до двух недель, прежде чем предстать перед государственным обвинителем, а этот срок может быть продлен еще на две недели, если речь идет о служащих вооруженных сил, и еще на одну неделю, если речь идет о любом другом лице. Комитет сожалеет, что, несмотря на его просьбу, он не получил никакой информации о числе лиц, арестованных сотрудниками органа государственной безопасности или по подозрению в нарушении Закона о защите общества и Закона о борьбе с терроризмом, либо о продолжительности срока, прошедшего до момента, когда этим лицам были предъявлены обвинения в совершении преступления. В связи с этим Комитет продолжает получать сообщения о произвольных задержаниях, длительных сроках одиночного тюремного заключения и жестокого обращения, как, например, в делах Мансура аль-</w:t>
      </w:r>
      <w:proofErr w:type="spellStart"/>
      <w:r>
        <w:rPr>
          <w:lang w:val="ru-RU"/>
        </w:rPr>
        <w:t>Мансури</w:t>
      </w:r>
      <w:proofErr w:type="spellEnd"/>
      <w:r>
        <w:rPr>
          <w:lang w:val="ru-RU"/>
        </w:rPr>
        <w:t xml:space="preserve">, Мухаммада </w:t>
      </w:r>
      <w:proofErr w:type="spellStart"/>
      <w:r>
        <w:rPr>
          <w:lang w:val="ru-RU"/>
        </w:rPr>
        <w:t>Месхаба</w:t>
      </w:r>
      <w:proofErr w:type="spellEnd"/>
      <w:r>
        <w:rPr>
          <w:lang w:val="ru-RU"/>
        </w:rPr>
        <w:t xml:space="preserve">, </w:t>
      </w:r>
      <w:proofErr w:type="spellStart"/>
      <w:r>
        <w:rPr>
          <w:lang w:val="ru-RU"/>
        </w:rPr>
        <w:t>Абдулрахмана</w:t>
      </w:r>
      <w:proofErr w:type="spellEnd"/>
      <w:r>
        <w:rPr>
          <w:lang w:val="ru-RU"/>
        </w:rPr>
        <w:t xml:space="preserve"> бен Омара </w:t>
      </w:r>
      <w:proofErr w:type="spellStart"/>
      <w:r>
        <w:rPr>
          <w:lang w:val="ru-RU"/>
        </w:rPr>
        <w:t>Рашеда</w:t>
      </w:r>
      <w:proofErr w:type="spellEnd"/>
      <w:r>
        <w:rPr>
          <w:lang w:val="ru-RU"/>
        </w:rPr>
        <w:t xml:space="preserve"> </w:t>
      </w:r>
      <w:r w:rsidR="00A1098D">
        <w:rPr>
          <w:lang w:val="ru-RU"/>
        </w:rPr>
        <w:br/>
      </w:r>
      <w:r>
        <w:rPr>
          <w:lang w:val="ru-RU"/>
        </w:rPr>
        <w:t>аль-</w:t>
      </w:r>
      <w:proofErr w:type="spellStart"/>
      <w:r>
        <w:rPr>
          <w:lang w:val="ru-RU"/>
        </w:rPr>
        <w:t>Джабера</w:t>
      </w:r>
      <w:proofErr w:type="spellEnd"/>
      <w:r>
        <w:rPr>
          <w:lang w:val="ru-RU"/>
        </w:rPr>
        <w:t xml:space="preserve"> аль-</w:t>
      </w:r>
      <w:proofErr w:type="spellStart"/>
      <w:r>
        <w:rPr>
          <w:lang w:val="ru-RU"/>
        </w:rPr>
        <w:t>Нуайми</w:t>
      </w:r>
      <w:proofErr w:type="spellEnd"/>
      <w:r>
        <w:rPr>
          <w:lang w:val="ru-RU"/>
        </w:rPr>
        <w:t xml:space="preserve"> и Мохаммеда Рашида Хасана Насера аль-</w:t>
      </w:r>
      <w:proofErr w:type="spellStart"/>
      <w:r>
        <w:rPr>
          <w:lang w:val="ru-RU"/>
        </w:rPr>
        <w:t>Аджами</w:t>
      </w:r>
      <w:proofErr w:type="spellEnd"/>
      <w:r>
        <w:rPr>
          <w:lang w:val="ru-RU"/>
        </w:rPr>
        <w:t xml:space="preserve"> (статьи 2, 11 и 16).</w:t>
      </w:r>
    </w:p>
    <w:p w:rsidR="002F459E" w:rsidRPr="008247BD" w:rsidRDefault="002F459E" w:rsidP="002F459E">
      <w:pPr>
        <w:pStyle w:val="SingleTxtG"/>
        <w:rPr>
          <w:b/>
          <w:bCs/>
          <w:lang w:val="ru-RU"/>
        </w:rPr>
      </w:pPr>
      <w:r>
        <w:rPr>
          <w:lang w:val="ru-RU"/>
        </w:rPr>
        <w:t>16.</w:t>
      </w:r>
      <w:r>
        <w:rPr>
          <w:lang w:val="ru-RU"/>
        </w:rPr>
        <w:tab/>
      </w:r>
      <w:r w:rsidRPr="005816B9">
        <w:rPr>
          <w:b/>
          <w:bCs/>
          <w:lang w:val="ru-RU"/>
        </w:rPr>
        <w:t>Комитет напоминает о своей предыдущей рекомендации (см.</w:t>
      </w:r>
      <w:r w:rsidR="00A1098D">
        <w:rPr>
          <w:b/>
          <w:bCs/>
          <w:lang w:val="ru-RU"/>
        </w:rPr>
        <w:t> </w:t>
      </w:r>
      <w:r w:rsidRPr="005816B9">
        <w:rPr>
          <w:b/>
          <w:bCs/>
          <w:lang w:val="ru-RU"/>
        </w:rPr>
        <w:t>CAT/C/QAT/CO/2, пункт 11) и настоятельно призывает государство-участник безотлагательно пересмотреть свои действующие законы о государственной безопасности и о борьбе с терроризмом в целях отмены упомянутых выше положений, с тем чтобы привести законодательство в соответствие с Конвенцией и другими международными нормами. В частности, государству-участнику следует обеспечить, чтобы:</w:t>
      </w:r>
      <w:r>
        <w:rPr>
          <w:lang w:val="ru-RU"/>
        </w:rPr>
        <w:t xml:space="preserve"> </w:t>
      </w:r>
    </w:p>
    <w:p w:rsidR="002F459E" w:rsidRPr="008247BD" w:rsidRDefault="002F459E" w:rsidP="002F459E">
      <w:pPr>
        <w:pStyle w:val="SingleTxtG"/>
        <w:rPr>
          <w:b/>
          <w:bCs/>
          <w:lang w:val="ru-RU"/>
        </w:rPr>
      </w:pPr>
      <w:r>
        <w:rPr>
          <w:lang w:val="ru-RU"/>
        </w:rPr>
        <w:tab/>
      </w:r>
      <w:r w:rsidR="00A1098D" w:rsidRPr="004D3C13">
        <w:rPr>
          <w:b/>
          <w:lang w:val="ru-RU"/>
        </w:rPr>
        <w:tab/>
      </w:r>
      <w:r w:rsidRPr="004D3C13">
        <w:rPr>
          <w:b/>
          <w:lang w:val="ru-RU"/>
        </w:rPr>
        <w:t>а)</w:t>
      </w:r>
      <w:r w:rsidRPr="004D3C13">
        <w:rPr>
          <w:b/>
          <w:lang w:val="ru-RU"/>
        </w:rPr>
        <w:tab/>
      </w:r>
      <w:r w:rsidRPr="00E766CD">
        <w:rPr>
          <w:b/>
          <w:bCs/>
          <w:lang w:val="ru-RU"/>
        </w:rPr>
        <w:t xml:space="preserve">все лица, содержащиеся под стражей </w:t>
      </w:r>
      <w:r>
        <w:rPr>
          <w:b/>
          <w:bCs/>
          <w:lang w:val="ru-RU"/>
        </w:rPr>
        <w:t>в соответствии с</w:t>
      </w:r>
      <w:r w:rsidRPr="00E766CD">
        <w:rPr>
          <w:b/>
          <w:bCs/>
          <w:lang w:val="ru-RU"/>
        </w:rPr>
        <w:t xml:space="preserve"> законам</w:t>
      </w:r>
      <w:r>
        <w:rPr>
          <w:b/>
          <w:bCs/>
          <w:lang w:val="ru-RU"/>
        </w:rPr>
        <w:t>и</w:t>
      </w:r>
      <w:r w:rsidRPr="00E766CD">
        <w:rPr>
          <w:b/>
          <w:bCs/>
          <w:lang w:val="ru-RU"/>
        </w:rPr>
        <w:t xml:space="preserve"> о безопасности, получ</w:t>
      </w:r>
      <w:r>
        <w:rPr>
          <w:b/>
          <w:bCs/>
          <w:lang w:val="ru-RU"/>
        </w:rPr>
        <w:t>а</w:t>
      </w:r>
      <w:r w:rsidRPr="00E766CD">
        <w:rPr>
          <w:b/>
          <w:bCs/>
          <w:lang w:val="ru-RU"/>
        </w:rPr>
        <w:t>ли информацию о выдвинутых против них обвинениях, были зарегистрированы в качестве задержанных в реестре и немедленно доставлены к судье;</w:t>
      </w:r>
    </w:p>
    <w:p w:rsidR="002F459E" w:rsidRPr="008247BD" w:rsidRDefault="00A1098D" w:rsidP="002F459E">
      <w:pPr>
        <w:pStyle w:val="SingleTxtG"/>
        <w:rPr>
          <w:b/>
          <w:bCs/>
          <w:lang w:val="ru-RU"/>
        </w:rPr>
      </w:pPr>
      <w:r>
        <w:rPr>
          <w:lang w:val="ru-RU"/>
        </w:rPr>
        <w:tab/>
      </w:r>
      <w:r w:rsidR="002F459E" w:rsidRPr="00A1098D">
        <w:rPr>
          <w:b/>
          <w:lang w:val="ru-RU"/>
        </w:rPr>
        <w:tab/>
        <w:t>b)</w:t>
      </w:r>
      <w:r w:rsidR="002F459E" w:rsidRPr="00A1098D">
        <w:rPr>
          <w:b/>
          <w:lang w:val="ru-RU"/>
        </w:rPr>
        <w:tab/>
      </w:r>
      <w:r w:rsidR="002F459E" w:rsidRPr="00E766CD">
        <w:rPr>
          <w:b/>
          <w:bCs/>
          <w:lang w:val="ru-RU"/>
        </w:rPr>
        <w:t xml:space="preserve">лицам, заключенным под стражу, было разрешено связываться с членами семьи, адвокатами и независимыми врачами сразу же после лишения </w:t>
      </w:r>
      <w:proofErr w:type="gramStart"/>
      <w:r w:rsidR="002F459E" w:rsidRPr="00E766CD">
        <w:rPr>
          <w:b/>
          <w:bCs/>
          <w:lang w:val="ru-RU"/>
        </w:rPr>
        <w:t>свободы</w:t>
      </w:r>
      <w:proofErr w:type="gramEnd"/>
      <w:r w:rsidR="002F459E" w:rsidRPr="00E766CD">
        <w:rPr>
          <w:b/>
          <w:bCs/>
          <w:lang w:val="ru-RU"/>
        </w:rPr>
        <w:t xml:space="preserve"> и чтобы предоставление этих гарантий находилось под эффективным контролем органов власти;</w:t>
      </w:r>
    </w:p>
    <w:p w:rsidR="002F459E" w:rsidRPr="008247BD" w:rsidRDefault="002F459E" w:rsidP="002F459E">
      <w:pPr>
        <w:pStyle w:val="SingleTxtG"/>
        <w:rPr>
          <w:b/>
          <w:bCs/>
          <w:lang w:val="ru-RU"/>
        </w:rPr>
      </w:pPr>
      <w:r>
        <w:rPr>
          <w:lang w:val="ru-RU"/>
        </w:rPr>
        <w:tab/>
      </w:r>
      <w:r w:rsidR="00A1098D" w:rsidRPr="00A1098D">
        <w:rPr>
          <w:b/>
          <w:lang w:val="ru-RU"/>
        </w:rPr>
        <w:tab/>
      </w:r>
      <w:r w:rsidRPr="00A1098D">
        <w:rPr>
          <w:b/>
          <w:lang w:val="ru-RU"/>
        </w:rPr>
        <w:t>c)</w:t>
      </w:r>
      <w:r w:rsidRPr="00A1098D">
        <w:rPr>
          <w:b/>
          <w:lang w:val="ru-RU"/>
        </w:rPr>
        <w:tab/>
      </w:r>
      <w:r w:rsidRPr="00E766CD">
        <w:rPr>
          <w:b/>
          <w:bCs/>
          <w:lang w:val="ru-RU"/>
        </w:rPr>
        <w:t>никто не подвергался тайному содержанию под стражей;</w:t>
      </w:r>
    </w:p>
    <w:p w:rsidR="002F459E" w:rsidRPr="008247BD" w:rsidRDefault="00A1098D" w:rsidP="002F459E">
      <w:pPr>
        <w:pStyle w:val="SingleTxtG"/>
        <w:rPr>
          <w:b/>
          <w:bCs/>
          <w:lang w:val="ru-RU"/>
        </w:rPr>
      </w:pPr>
      <w:r>
        <w:rPr>
          <w:lang w:val="ru-RU"/>
        </w:rPr>
        <w:tab/>
      </w:r>
      <w:r w:rsidR="002F459E" w:rsidRPr="00A1098D">
        <w:rPr>
          <w:b/>
          <w:lang w:val="ru-RU"/>
        </w:rPr>
        <w:tab/>
        <w:t>d)</w:t>
      </w:r>
      <w:r w:rsidR="002F459E" w:rsidRPr="00A1098D">
        <w:rPr>
          <w:b/>
          <w:lang w:val="ru-RU"/>
        </w:rPr>
        <w:tab/>
      </w:r>
      <w:r w:rsidR="002F459E" w:rsidRPr="00E766CD">
        <w:rPr>
          <w:b/>
          <w:bCs/>
          <w:lang w:val="ru-RU"/>
        </w:rPr>
        <w:t>одиночное заключение применялось лишь в исключительных случаях в качестве крайней меры в течение как можно более короткого срока и при условии осуществления независимого контроля, а также только с санкции компетентного орган</w:t>
      </w:r>
      <w:r w:rsidR="002F459E">
        <w:rPr>
          <w:b/>
          <w:bCs/>
          <w:lang w:val="ru-RU"/>
        </w:rPr>
        <w:t>а в соответствии с правилами 43–</w:t>
      </w:r>
      <w:r w:rsidR="002F459E" w:rsidRPr="00E766CD">
        <w:rPr>
          <w:b/>
          <w:bCs/>
          <w:lang w:val="ru-RU"/>
        </w:rPr>
        <w:t xml:space="preserve">46 Минимальных стандартных правил Организации Объединенных Наций в отношении обращения с заключенными (Правила Нельсона </w:t>
      </w:r>
      <w:proofErr w:type="spellStart"/>
      <w:r w:rsidR="002F459E" w:rsidRPr="00E766CD">
        <w:rPr>
          <w:b/>
          <w:bCs/>
          <w:lang w:val="ru-RU"/>
        </w:rPr>
        <w:t>Манделы</w:t>
      </w:r>
      <w:proofErr w:type="spellEnd"/>
      <w:r w:rsidR="002F459E" w:rsidRPr="00E766CD">
        <w:rPr>
          <w:b/>
          <w:bCs/>
          <w:lang w:val="ru-RU"/>
        </w:rPr>
        <w:t>). Государству-участнику следует также собирать и регулярно публиковать исчерпывающие данные о применении одиночного заключения.</w:t>
      </w:r>
    </w:p>
    <w:p w:rsidR="002F459E" w:rsidRPr="008247BD" w:rsidRDefault="002F459E" w:rsidP="002F459E">
      <w:pPr>
        <w:pStyle w:val="H23G"/>
        <w:rPr>
          <w:lang w:val="ru-RU"/>
        </w:rPr>
      </w:pPr>
      <w:r>
        <w:rPr>
          <w:lang w:val="ru-RU"/>
        </w:rPr>
        <w:tab/>
      </w:r>
      <w:r>
        <w:rPr>
          <w:lang w:val="ru-RU"/>
        </w:rPr>
        <w:tab/>
        <w:t>Признания, полученные под принуждением</w:t>
      </w:r>
    </w:p>
    <w:p w:rsidR="002F459E" w:rsidRPr="008247BD" w:rsidRDefault="002F459E" w:rsidP="002F459E">
      <w:pPr>
        <w:pStyle w:val="SingleTxtG"/>
        <w:rPr>
          <w:lang w:val="ru-RU"/>
        </w:rPr>
      </w:pPr>
      <w:r>
        <w:rPr>
          <w:lang w:val="ru-RU"/>
        </w:rPr>
        <w:t>17.</w:t>
      </w:r>
      <w:r>
        <w:rPr>
          <w:lang w:val="ru-RU"/>
        </w:rPr>
        <w:tab/>
        <w:t xml:space="preserve">Принимая к сведению гарантии, предусмотренные в статье 232 Уголовно-процессуального кодекса о недопустимости использования показаний, полученных под давлением или угрозой, Комитет выражает сожаление в связи со скудостью информации о принятых судами Катара решениях об отказе от рассмотрения показаний, полученных под пытками, в качестве доказательств. Особую обеспокоенность вызывает дело </w:t>
      </w:r>
      <w:proofErr w:type="spellStart"/>
      <w:r>
        <w:rPr>
          <w:lang w:val="ru-RU"/>
        </w:rPr>
        <w:t>Роналду</w:t>
      </w:r>
      <w:proofErr w:type="spellEnd"/>
      <w:r>
        <w:rPr>
          <w:lang w:val="ru-RU"/>
        </w:rPr>
        <w:t xml:space="preserve"> Лопеса </w:t>
      </w:r>
      <w:proofErr w:type="spellStart"/>
      <w:r>
        <w:rPr>
          <w:lang w:val="ru-RU"/>
        </w:rPr>
        <w:t>Улепа</w:t>
      </w:r>
      <w:proofErr w:type="spellEnd"/>
      <w:r>
        <w:rPr>
          <w:lang w:val="ru-RU"/>
        </w:rPr>
        <w:t xml:space="preserve">, гражданина Филиппин, осужденного по обвинению в шпионаже, который заявлял, что его неоднократно </w:t>
      </w:r>
      <w:r>
        <w:rPr>
          <w:lang w:val="ru-RU"/>
        </w:rPr>
        <w:lastRenderedPageBreak/>
        <w:t>подвергали пыткам с целью принудить к даче признательных показаний (статьи 2, 15 и 16).</w:t>
      </w:r>
    </w:p>
    <w:p w:rsidR="002F459E" w:rsidRPr="008247BD" w:rsidRDefault="002F459E" w:rsidP="002F459E">
      <w:pPr>
        <w:pStyle w:val="SingleTxtG"/>
        <w:rPr>
          <w:b/>
          <w:bCs/>
          <w:lang w:val="ru-RU"/>
        </w:rPr>
      </w:pPr>
      <w:r>
        <w:rPr>
          <w:lang w:val="ru-RU"/>
        </w:rPr>
        <w:t>18.</w:t>
      </w:r>
      <w:r>
        <w:rPr>
          <w:lang w:val="ru-RU"/>
        </w:rPr>
        <w:tab/>
      </w:r>
      <w:r w:rsidRPr="00E7578A">
        <w:rPr>
          <w:b/>
          <w:bCs/>
          <w:lang w:val="ru-RU"/>
        </w:rPr>
        <w:t>Государству-участнику следует принять эффективные меры</w:t>
      </w:r>
      <w:r>
        <w:rPr>
          <w:b/>
          <w:bCs/>
          <w:lang w:val="ru-RU"/>
        </w:rPr>
        <w:t xml:space="preserve"> к тому</w:t>
      </w:r>
      <w:r w:rsidRPr="00E7578A">
        <w:rPr>
          <w:b/>
          <w:bCs/>
          <w:lang w:val="ru-RU"/>
        </w:rPr>
        <w:t xml:space="preserve">, чтобы на практике обеспечить неприемлемость признательных показаний, полученных в результате применения пыток или </w:t>
      </w:r>
      <w:r>
        <w:rPr>
          <w:b/>
          <w:bCs/>
          <w:lang w:val="ru-RU"/>
        </w:rPr>
        <w:t>жесток</w:t>
      </w:r>
      <w:r w:rsidRPr="00E7578A">
        <w:rPr>
          <w:b/>
          <w:bCs/>
          <w:lang w:val="ru-RU"/>
        </w:rPr>
        <w:t xml:space="preserve">ого обращения. Ему также следует расширить программы профессиональной подготовки судей и прокуроров, с тем чтобы они могли выявлять случаи применения пыток и </w:t>
      </w:r>
      <w:r>
        <w:rPr>
          <w:b/>
          <w:bCs/>
          <w:lang w:val="ru-RU"/>
        </w:rPr>
        <w:t>жесток</w:t>
      </w:r>
      <w:r w:rsidRPr="00E7578A">
        <w:rPr>
          <w:b/>
          <w:bCs/>
          <w:lang w:val="ru-RU"/>
        </w:rPr>
        <w:t>ого обращения и проводить расследования по всем утверждениям о совершении таких действий. Государству-участнику следует также представить Комитету подробную информацию о любых делах, в которых признательные показания были сочтены неприемлемыми на том основании, что они были получены под пытками, и сообщить, проводил</w:t>
      </w:r>
      <w:r>
        <w:rPr>
          <w:b/>
          <w:bCs/>
          <w:lang w:val="ru-RU"/>
        </w:rPr>
        <w:t>о</w:t>
      </w:r>
      <w:r w:rsidRPr="00E7578A">
        <w:rPr>
          <w:b/>
          <w:bCs/>
          <w:lang w:val="ru-RU"/>
        </w:rPr>
        <w:t>сь ли по этим фактам уголовн</w:t>
      </w:r>
      <w:r>
        <w:rPr>
          <w:b/>
          <w:bCs/>
          <w:lang w:val="ru-RU"/>
        </w:rPr>
        <w:t>о</w:t>
      </w:r>
      <w:r w:rsidRPr="00E7578A">
        <w:rPr>
          <w:b/>
          <w:bCs/>
          <w:lang w:val="ru-RU"/>
        </w:rPr>
        <w:t>е преследовани</w:t>
      </w:r>
      <w:r>
        <w:rPr>
          <w:b/>
          <w:bCs/>
          <w:lang w:val="ru-RU"/>
        </w:rPr>
        <w:t>е</w:t>
      </w:r>
      <w:r w:rsidRPr="00E7578A">
        <w:rPr>
          <w:b/>
          <w:bCs/>
          <w:lang w:val="ru-RU"/>
        </w:rPr>
        <w:t xml:space="preserve"> и были ли наказаны какие-либо должностные лица за </w:t>
      </w:r>
      <w:r>
        <w:rPr>
          <w:b/>
          <w:bCs/>
          <w:lang w:val="ru-RU"/>
        </w:rPr>
        <w:t>получение</w:t>
      </w:r>
      <w:r w:rsidRPr="00E7578A">
        <w:rPr>
          <w:b/>
          <w:bCs/>
          <w:lang w:val="ru-RU"/>
        </w:rPr>
        <w:t xml:space="preserve"> показаний </w:t>
      </w:r>
      <w:r>
        <w:rPr>
          <w:b/>
          <w:bCs/>
          <w:lang w:val="ru-RU"/>
        </w:rPr>
        <w:t>такими</w:t>
      </w:r>
      <w:r w:rsidRPr="00E7578A">
        <w:rPr>
          <w:b/>
          <w:bCs/>
          <w:lang w:val="ru-RU"/>
        </w:rPr>
        <w:t xml:space="preserve"> методами.</w:t>
      </w:r>
    </w:p>
    <w:p w:rsidR="002F459E" w:rsidRPr="008247BD" w:rsidRDefault="002F459E" w:rsidP="002F459E">
      <w:pPr>
        <w:pStyle w:val="H23G"/>
        <w:rPr>
          <w:lang w:val="ru-RU"/>
        </w:rPr>
      </w:pPr>
      <w:r>
        <w:rPr>
          <w:lang w:val="ru-RU"/>
        </w:rPr>
        <w:tab/>
      </w:r>
      <w:r>
        <w:rPr>
          <w:lang w:val="ru-RU"/>
        </w:rPr>
        <w:tab/>
        <w:t>Независимость судебных органов</w:t>
      </w:r>
    </w:p>
    <w:p w:rsidR="002F459E" w:rsidRPr="008247BD" w:rsidRDefault="002F459E" w:rsidP="002F459E">
      <w:pPr>
        <w:pStyle w:val="SingleTxtG"/>
        <w:rPr>
          <w:lang w:val="ru-RU"/>
        </w:rPr>
      </w:pPr>
      <w:r>
        <w:rPr>
          <w:lang w:val="ru-RU"/>
        </w:rPr>
        <w:t>19.</w:t>
      </w:r>
      <w:r>
        <w:rPr>
          <w:lang w:val="ru-RU"/>
        </w:rPr>
        <w:tab/>
        <w:t xml:space="preserve">Принимая к сведению представленную делегацией информацию, Комитет по-прежнему обеспокоен степенью независимости судей в государстве-участнике, которую, как и прежде, серьезно подрывает исключительное право Эмира назначать судей по рекомендации Высшего судейского совета, и отсутствием гарантий сохранения должности как у национальных, так и у иностранных судей, которых Эмир может уволить, исходя из </w:t>
      </w:r>
      <w:r w:rsidR="00A1098D">
        <w:rPr>
          <w:lang w:val="ru-RU"/>
        </w:rPr>
        <w:t>«</w:t>
      </w:r>
      <w:r>
        <w:rPr>
          <w:lang w:val="ru-RU"/>
        </w:rPr>
        <w:t>государственных интересов</w:t>
      </w:r>
      <w:r w:rsidR="00A1098D">
        <w:rPr>
          <w:lang w:val="ru-RU"/>
        </w:rPr>
        <w:t>»</w:t>
      </w:r>
      <w:r>
        <w:rPr>
          <w:lang w:val="ru-RU"/>
        </w:rPr>
        <w:t xml:space="preserve">. Комитет принимает к сведению разъяснения, представленные делегацией, в отношении статуса иностранных судей, которые работают по трудовому договору и права которых находятся под защитой Указа. Однако он по-прежнему обеспокоен сообщениями о том, что их нанимают по временным контрактам, которые нужно ежегодно возобновлять, что ставит под вопрос их независимость, беспристрастность и несменяемость (статья 2). </w:t>
      </w:r>
    </w:p>
    <w:p w:rsidR="002F459E" w:rsidRPr="008247BD" w:rsidRDefault="002F459E" w:rsidP="002F459E">
      <w:pPr>
        <w:pStyle w:val="SingleTxtG"/>
        <w:rPr>
          <w:b/>
          <w:bCs/>
          <w:lang w:val="ru-RU"/>
        </w:rPr>
      </w:pPr>
      <w:r>
        <w:rPr>
          <w:lang w:val="ru-RU"/>
        </w:rPr>
        <w:t>20.</w:t>
      </w:r>
      <w:r>
        <w:rPr>
          <w:lang w:val="ru-RU"/>
        </w:rPr>
        <w:tab/>
      </w:r>
      <w:r w:rsidRPr="0088496C">
        <w:rPr>
          <w:b/>
          <w:bCs/>
          <w:lang w:val="ru-RU"/>
        </w:rPr>
        <w:t xml:space="preserve">Памятуя о </w:t>
      </w:r>
      <w:r>
        <w:rPr>
          <w:b/>
          <w:bCs/>
          <w:lang w:val="ru-RU"/>
        </w:rPr>
        <w:t>вынесенной ему ранее</w:t>
      </w:r>
      <w:r w:rsidRPr="0088496C">
        <w:rPr>
          <w:b/>
          <w:bCs/>
          <w:lang w:val="ru-RU"/>
        </w:rPr>
        <w:t xml:space="preserve"> рекомендации (см. CAT/C/QAT/CO/2, пункт 13) и в свете рекомендаций Специального докладчика по вопросу о независимости судей и адвокатов (с</w:t>
      </w:r>
      <w:r>
        <w:rPr>
          <w:b/>
          <w:bCs/>
          <w:lang w:val="ru-RU"/>
        </w:rPr>
        <w:t>м. A/HRC/29/26/Add.1, пункты 95–</w:t>
      </w:r>
      <w:r w:rsidRPr="0088496C">
        <w:rPr>
          <w:b/>
          <w:bCs/>
          <w:lang w:val="ru-RU"/>
        </w:rPr>
        <w:t>102)</w:t>
      </w:r>
      <w:r w:rsidR="00C55551">
        <w:rPr>
          <w:b/>
          <w:bCs/>
          <w:lang w:val="ru-RU"/>
        </w:rPr>
        <w:t>,</w:t>
      </w:r>
      <w:r w:rsidRPr="0088496C">
        <w:rPr>
          <w:b/>
          <w:bCs/>
          <w:lang w:val="ru-RU"/>
        </w:rPr>
        <w:t xml:space="preserve"> государству-участнику следует принять все необходимые меры по установлению и обеспечению независимости членов </w:t>
      </w:r>
      <w:hyperlink r:id="rId8" w:history="1">
        <w:r w:rsidRPr="00A1098D">
          <w:rPr>
            <w:rStyle w:val="af1"/>
            <w:b/>
            <w:bCs/>
            <w:color w:val="auto"/>
            <w:lang w:val="ru-RU"/>
          </w:rPr>
          <w:t>судейского корпус</w:t>
        </w:r>
      </w:hyperlink>
      <w:r w:rsidRPr="00A1098D">
        <w:rPr>
          <w:b/>
          <w:bCs/>
          <w:lang w:val="ru-RU"/>
        </w:rPr>
        <w:t>а</w:t>
      </w:r>
      <w:r w:rsidRPr="0088496C">
        <w:rPr>
          <w:b/>
          <w:bCs/>
          <w:lang w:val="ru-RU"/>
        </w:rPr>
        <w:t>, в том числе путем обеспечения гарантий их пребывания в должности и прекращения административных и иных связей с представителями исполнительной власти в соответствии с международными нормами, в частности Основными принципами независимости судебных органов (резолюции 40/32 и 40/146 Генеральной Ассамблеи). Государству-участнику следует также пересмотреть условия назначения и пребывания в должности иностранных судей, обеспечить их полную независимость, самостоятельность, беспристрастность и несменяемость.</w:t>
      </w:r>
    </w:p>
    <w:p w:rsidR="002F459E" w:rsidRPr="008247BD" w:rsidRDefault="002F459E" w:rsidP="002F459E">
      <w:pPr>
        <w:pStyle w:val="H23G"/>
        <w:rPr>
          <w:lang w:val="ru-RU"/>
        </w:rPr>
      </w:pPr>
      <w:r>
        <w:rPr>
          <w:lang w:val="ru-RU"/>
        </w:rPr>
        <w:tab/>
      </w:r>
      <w:r>
        <w:rPr>
          <w:lang w:val="ru-RU"/>
        </w:rPr>
        <w:tab/>
        <w:t>Проведение инспекций центров содержания под стражей</w:t>
      </w:r>
    </w:p>
    <w:p w:rsidR="002F459E" w:rsidRPr="008247BD" w:rsidRDefault="002F459E" w:rsidP="002F459E">
      <w:pPr>
        <w:pStyle w:val="SingleTxtG"/>
        <w:rPr>
          <w:lang w:val="ru-RU"/>
        </w:rPr>
      </w:pPr>
      <w:r>
        <w:rPr>
          <w:lang w:val="ru-RU"/>
        </w:rPr>
        <w:t>21.</w:t>
      </w:r>
      <w:r>
        <w:rPr>
          <w:lang w:val="ru-RU"/>
        </w:rPr>
        <w:tab/>
        <w:t>Принимая к сведению мероприятия по осуществлению надзора за деятельностью тюрем, проведенные Государственной прокуратурой и Департаментом по правам человека Министерства внутренних дел, Комитет выражает сожаление по поводу того, что государство-участник не представило информацию о конкретных мерах, принятых тюремными властями или органами прокуратуры в связи с вынесенными рекомендациями и полученными жалобами на жестокое обращение со стороны представителей этих государственных органов. Он также сожалеет об отсутствии информации о мерах, принятых государством-участником в ответ на рекомендации Национального комитета по правам человека, вынесенные по результатам проведения им надзорных мероприятий (статьи 2, 11 и 16).</w:t>
      </w:r>
    </w:p>
    <w:p w:rsidR="002F459E" w:rsidRPr="008247BD" w:rsidRDefault="002F459E" w:rsidP="002F459E">
      <w:pPr>
        <w:pStyle w:val="SingleTxtG"/>
        <w:rPr>
          <w:b/>
          <w:bCs/>
          <w:lang w:val="ru-RU"/>
        </w:rPr>
      </w:pPr>
      <w:r>
        <w:rPr>
          <w:lang w:val="ru-RU"/>
        </w:rPr>
        <w:t>22.</w:t>
      </w:r>
      <w:r>
        <w:rPr>
          <w:lang w:val="ru-RU"/>
        </w:rPr>
        <w:tab/>
      </w:r>
      <w:r w:rsidRPr="0088496C">
        <w:rPr>
          <w:b/>
          <w:bCs/>
          <w:lang w:val="ru-RU"/>
        </w:rPr>
        <w:t>Государству-участнику следует:</w:t>
      </w:r>
    </w:p>
    <w:p w:rsidR="002F459E" w:rsidRPr="008247BD" w:rsidRDefault="002F459E" w:rsidP="002F459E">
      <w:pPr>
        <w:pStyle w:val="SingleTxtG"/>
        <w:rPr>
          <w:b/>
          <w:bCs/>
          <w:lang w:val="ru-RU"/>
        </w:rPr>
      </w:pPr>
      <w:r>
        <w:rPr>
          <w:lang w:val="ru-RU"/>
        </w:rPr>
        <w:tab/>
      </w:r>
      <w:r w:rsidR="00A1098D" w:rsidRPr="00A1098D">
        <w:rPr>
          <w:b/>
          <w:lang w:val="ru-RU"/>
        </w:rPr>
        <w:tab/>
      </w:r>
      <w:r w:rsidRPr="00A1098D">
        <w:rPr>
          <w:b/>
          <w:lang w:val="ru-RU"/>
        </w:rPr>
        <w:t>а)</w:t>
      </w:r>
      <w:r w:rsidRPr="00A1098D">
        <w:rPr>
          <w:b/>
          <w:lang w:val="ru-RU"/>
        </w:rPr>
        <w:tab/>
      </w:r>
      <w:r w:rsidRPr="0088496C">
        <w:rPr>
          <w:b/>
          <w:bCs/>
          <w:lang w:val="ru-RU"/>
        </w:rPr>
        <w:t xml:space="preserve">обеспечить эффективную последующую деятельность по выполнению рекомендаций, вынесенных по результатам надзорных мероприятий в центрах содержания под стражей, в том числе подведомственных </w:t>
      </w:r>
      <w:r w:rsidRPr="0088496C">
        <w:rPr>
          <w:b/>
          <w:bCs/>
          <w:lang w:val="ru-RU"/>
        </w:rPr>
        <w:lastRenderedPageBreak/>
        <w:t>силам государственной безопасности, и систематически проводить сбор данных об итогах рассмотрения любых жалоб на неправомерное обращение, полученных инспекторами, а также о любых проведенных расследованиях и уголовных или дисциплинарных разбирательствах по итогам рассмотрения таких жалоб;</w:t>
      </w:r>
    </w:p>
    <w:p w:rsidR="002F459E" w:rsidRPr="008247BD" w:rsidRDefault="002F459E" w:rsidP="002F459E">
      <w:pPr>
        <w:pStyle w:val="SingleTxtG"/>
        <w:rPr>
          <w:b/>
          <w:bCs/>
          <w:lang w:val="ru-RU"/>
        </w:rPr>
      </w:pPr>
      <w:r w:rsidRPr="00A1098D">
        <w:rPr>
          <w:b/>
          <w:lang w:val="ru-RU"/>
        </w:rPr>
        <w:tab/>
      </w:r>
      <w:r w:rsidR="00A1098D" w:rsidRPr="00A1098D">
        <w:rPr>
          <w:b/>
          <w:lang w:val="ru-RU"/>
        </w:rPr>
        <w:tab/>
      </w:r>
      <w:r w:rsidRPr="00A1098D">
        <w:rPr>
          <w:b/>
          <w:lang w:val="ru-RU"/>
        </w:rPr>
        <w:t>b)</w:t>
      </w:r>
      <w:r w:rsidRPr="00A1098D">
        <w:rPr>
          <w:b/>
          <w:lang w:val="ru-RU"/>
        </w:rPr>
        <w:tab/>
      </w:r>
      <w:r w:rsidRPr="0088496C">
        <w:rPr>
          <w:b/>
          <w:bCs/>
          <w:lang w:val="ru-RU"/>
        </w:rPr>
        <w:t>обеспечить, чтобы сотрудники Национального комитета по правам человека имели доступ во все места лишения свободы без предварительного уведомления или разрешения, а также обеспечить, чтобы это учреждение располагало достаточными ресурсами для проведения регулярного мониторинга всех мест содержания под стражей и осуществления последующей деятельности в отношении ответных мер властей на те жалобы, которые оно доводит до их сведения;</w:t>
      </w:r>
    </w:p>
    <w:p w:rsidR="002F459E" w:rsidRPr="008247BD" w:rsidRDefault="002F459E" w:rsidP="002F459E">
      <w:pPr>
        <w:pStyle w:val="SingleTxtG"/>
        <w:rPr>
          <w:b/>
          <w:bCs/>
          <w:lang w:val="ru-RU"/>
        </w:rPr>
      </w:pPr>
      <w:r w:rsidRPr="00A1098D">
        <w:rPr>
          <w:b/>
          <w:lang w:val="ru-RU"/>
        </w:rPr>
        <w:tab/>
      </w:r>
      <w:r w:rsidR="00A1098D" w:rsidRPr="00A1098D">
        <w:rPr>
          <w:b/>
          <w:lang w:val="ru-RU"/>
        </w:rPr>
        <w:tab/>
      </w:r>
      <w:r w:rsidRPr="00A1098D">
        <w:rPr>
          <w:b/>
          <w:lang w:val="ru-RU"/>
        </w:rPr>
        <w:t>c)</w:t>
      </w:r>
      <w:r w:rsidRPr="00A1098D">
        <w:rPr>
          <w:b/>
          <w:lang w:val="ru-RU"/>
        </w:rPr>
        <w:tab/>
      </w:r>
      <w:r w:rsidRPr="0088496C">
        <w:rPr>
          <w:b/>
          <w:bCs/>
          <w:lang w:val="ru-RU"/>
        </w:rPr>
        <w:t>обеспечить неправительственным организациям беспрепятственный доступ во все места содержания под стражей, в частности возможность их посещения без предварительного уведомления и проведения бесед с заключенными наедине;</w:t>
      </w:r>
    </w:p>
    <w:p w:rsidR="002F459E" w:rsidRPr="008247BD" w:rsidRDefault="00A1098D" w:rsidP="002F459E">
      <w:pPr>
        <w:pStyle w:val="SingleTxtG"/>
        <w:rPr>
          <w:b/>
          <w:bCs/>
          <w:lang w:val="ru-RU"/>
        </w:rPr>
      </w:pPr>
      <w:r w:rsidRPr="00A1098D">
        <w:rPr>
          <w:b/>
          <w:lang w:val="ru-RU"/>
        </w:rPr>
        <w:tab/>
      </w:r>
      <w:r w:rsidR="002F459E" w:rsidRPr="00A1098D">
        <w:rPr>
          <w:b/>
          <w:lang w:val="ru-RU"/>
        </w:rPr>
        <w:tab/>
        <w:t>d)</w:t>
      </w:r>
      <w:r w:rsidR="002F459E" w:rsidRPr="00A1098D">
        <w:rPr>
          <w:b/>
          <w:lang w:val="ru-RU"/>
        </w:rPr>
        <w:tab/>
      </w:r>
      <w:r w:rsidR="002F459E" w:rsidRPr="0088496C">
        <w:rPr>
          <w:b/>
          <w:bCs/>
          <w:lang w:val="ru-RU"/>
        </w:rPr>
        <w:t>рассмотреть вопрос о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rsidR="002F459E" w:rsidRPr="008247BD" w:rsidRDefault="002F459E" w:rsidP="002F459E">
      <w:pPr>
        <w:pStyle w:val="H23G"/>
        <w:rPr>
          <w:lang w:val="ru-RU"/>
        </w:rPr>
      </w:pPr>
      <w:r>
        <w:rPr>
          <w:lang w:val="ru-RU"/>
        </w:rPr>
        <w:tab/>
      </w:r>
      <w:r>
        <w:rPr>
          <w:lang w:val="ru-RU"/>
        </w:rPr>
        <w:tab/>
        <w:t xml:space="preserve">Незамедлительные, тщательные и беспристрастные расследования </w:t>
      </w:r>
    </w:p>
    <w:p w:rsidR="002F459E" w:rsidRPr="008247BD" w:rsidRDefault="002F459E" w:rsidP="002F459E">
      <w:pPr>
        <w:pStyle w:val="SingleTxtG"/>
        <w:rPr>
          <w:lang w:val="ru-RU"/>
        </w:rPr>
      </w:pPr>
      <w:r>
        <w:rPr>
          <w:lang w:val="ru-RU"/>
        </w:rPr>
        <w:t>23.</w:t>
      </w:r>
      <w:r>
        <w:rPr>
          <w:lang w:val="ru-RU"/>
        </w:rPr>
        <w:tab/>
      </w:r>
      <w:r w:rsidRPr="00692DDA">
        <w:rPr>
          <w:lang w:val="ru-RU"/>
        </w:rPr>
        <w:t>Комитет с обеспокоенностью отмечает, что, несмотря на его неоднократные просьбы, государство-участник не представило конкретной информации о числе полученных жалоб на пытки или жестокое обращение либо о проведенных за отчетный период соответствующих расследованиях и случаях привлечения к уголовной ответственности.</w:t>
      </w:r>
      <w:r>
        <w:rPr>
          <w:lang w:val="ru-RU"/>
        </w:rPr>
        <w:t xml:space="preserve"> Комитет пока не получил исчерпывающей информации о вынесенных приговорах и назначенных виновным лицам уголовных или дисциплинарных наказаниях, а также сведений о том, были ли лица, подозреваемые в подобных деяниях, отстранены от государственной службы до окончания расследований по этим жалобам (статьи 2, 12, 13 и 16).</w:t>
      </w:r>
    </w:p>
    <w:p w:rsidR="002F459E" w:rsidRPr="008247BD" w:rsidRDefault="002F459E" w:rsidP="002F459E">
      <w:pPr>
        <w:pStyle w:val="SingleTxtG"/>
        <w:rPr>
          <w:b/>
          <w:bCs/>
          <w:lang w:val="ru-RU"/>
        </w:rPr>
      </w:pPr>
      <w:r>
        <w:rPr>
          <w:lang w:val="ru-RU"/>
        </w:rPr>
        <w:t>24.</w:t>
      </w:r>
      <w:r>
        <w:rPr>
          <w:lang w:val="ru-RU"/>
        </w:rPr>
        <w:tab/>
      </w:r>
      <w:r w:rsidRPr="00D92B06">
        <w:rPr>
          <w:b/>
          <w:bCs/>
          <w:lang w:val="ru-RU"/>
        </w:rPr>
        <w:t xml:space="preserve">Комитет </w:t>
      </w:r>
      <w:r>
        <w:rPr>
          <w:b/>
          <w:bCs/>
          <w:lang w:val="ru-RU"/>
        </w:rPr>
        <w:t>настоятельно призывает государство-участник</w:t>
      </w:r>
      <w:r w:rsidRPr="00D92B06">
        <w:rPr>
          <w:b/>
          <w:bCs/>
          <w:lang w:val="ru-RU"/>
        </w:rPr>
        <w:t>:</w:t>
      </w:r>
    </w:p>
    <w:p w:rsidR="002F459E" w:rsidRPr="008247BD" w:rsidRDefault="00A1098D" w:rsidP="002F459E">
      <w:pPr>
        <w:pStyle w:val="SingleTxtG"/>
        <w:rPr>
          <w:b/>
          <w:bCs/>
          <w:lang w:val="ru-RU"/>
        </w:rPr>
      </w:pPr>
      <w:r w:rsidRPr="00A1098D">
        <w:rPr>
          <w:b/>
          <w:lang w:val="ru-RU"/>
        </w:rPr>
        <w:tab/>
      </w:r>
      <w:r w:rsidR="002F459E" w:rsidRPr="00A1098D">
        <w:rPr>
          <w:b/>
          <w:lang w:val="ru-RU"/>
        </w:rPr>
        <w:tab/>
        <w:t>а)</w:t>
      </w:r>
      <w:r w:rsidR="002F459E" w:rsidRPr="00A1098D">
        <w:rPr>
          <w:b/>
          <w:lang w:val="ru-RU"/>
        </w:rPr>
        <w:tab/>
      </w:r>
      <w:r w:rsidR="002F459E" w:rsidRPr="00D92B06">
        <w:rPr>
          <w:b/>
          <w:bCs/>
          <w:lang w:val="ru-RU"/>
        </w:rPr>
        <w:t>обеспечи</w:t>
      </w:r>
      <w:r w:rsidR="002F459E">
        <w:rPr>
          <w:b/>
          <w:bCs/>
          <w:lang w:val="ru-RU"/>
        </w:rPr>
        <w:t>ва</w:t>
      </w:r>
      <w:r w:rsidR="002F459E" w:rsidRPr="00D92B06">
        <w:rPr>
          <w:b/>
          <w:bCs/>
          <w:lang w:val="ru-RU"/>
        </w:rPr>
        <w:t xml:space="preserve">ть, чтобы все жалобы на применение пыток или </w:t>
      </w:r>
      <w:r w:rsidR="002F459E">
        <w:rPr>
          <w:b/>
          <w:bCs/>
          <w:lang w:val="ru-RU"/>
        </w:rPr>
        <w:t>ж</w:t>
      </w:r>
      <w:r w:rsidR="002F459E" w:rsidRPr="00D92B06">
        <w:rPr>
          <w:b/>
          <w:bCs/>
          <w:lang w:val="ru-RU"/>
        </w:rPr>
        <w:t>е</w:t>
      </w:r>
      <w:r w:rsidR="002F459E">
        <w:rPr>
          <w:b/>
          <w:bCs/>
          <w:lang w:val="ru-RU"/>
        </w:rPr>
        <w:t>ст</w:t>
      </w:r>
      <w:r w:rsidR="002F459E" w:rsidRPr="00D92B06">
        <w:rPr>
          <w:b/>
          <w:bCs/>
          <w:lang w:val="ru-RU"/>
        </w:rPr>
        <w:t>о</w:t>
      </w:r>
      <w:r w:rsidR="002F459E">
        <w:rPr>
          <w:b/>
          <w:bCs/>
          <w:lang w:val="ru-RU"/>
        </w:rPr>
        <w:t>к</w:t>
      </w:r>
      <w:r w:rsidR="002F459E" w:rsidRPr="00D92B06">
        <w:rPr>
          <w:b/>
          <w:bCs/>
          <w:lang w:val="ru-RU"/>
        </w:rPr>
        <w:t>ое обращение были незамедлительно и беспристрастно расследованы независимым органом, сотрудники которого, ведущие расследование, не должны иметь никакой ведомственной или иерархической связи с предполагаемыми виновными в совершении этих актов, и чтобы подозреваемые надлежащим образом привлекались к суду, а в случае признания их вины им назначались наказания, соразмерные тяжести совершенных ими деяний;</w:t>
      </w:r>
    </w:p>
    <w:p w:rsidR="002F459E" w:rsidRPr="008247BD" w:rsidRDefault="00A1098D" w:rsidP="002F459E">
      <w:pPr>
        <w:pStyle w:val="SingleTxtG"/>
        <w:rPr>
          <w:b/>
          <w:bCs/>
          <w:lang w:val="ru-RU"/>
        </w:rPr>
      </w:pPr>
      <w:r w:rsidRPr="00A1098D">
        <w:rPr>
          <w:b/>
          <w:lang w:val="ru-RU"/>
        </w:rPr>
        <w:tab/>
      </w:r>
      <w:r w:rsidR="002F459E" w:rsidRPr="00A1098D">
        <w:rPr>
          <w:b/>
          <w:lang w:val="ru-RU"/>
        </w:rPr>
        <w:tab/>
        <w:t>b)</w:t>
      </w:r>
      <w:r w:rsidR="002F459E" w:rsidRPr="00A1098D">
        <w:rPr>
          <w:b/>
          <w:lang w:val="ru-RU"/>
        </w:rPr>
        <w:tab/>
      </w:r>
      <w:r w:rsidR="002F459E" w:rsidRPr="00D92B06">
        <w:rPr>
          <w:b/>
          <w:bCs/>
          <w:lang w:val="ru-RU"/>
        </w:rPr>
        <w:t>обеспечивать, чтобы органы власти начинали расследовани</w:t>
      </w:r>
      <w:r w:rsidR="002F459E">
        <w:rPr>
          <w:b/>
          <w:bCs/>
          <w:lang w:val="ru-RU"/>
        </w:rPr>
        <w:t>е</w:t>
      </w:r>
      <w:r w:rsidR="002F459E" w:rsidRPr="00D92B06">
        <w:rPr>
          <w:b/>
          <w:bCs/>
          <w:lang w:val="ru-RU"/>
        </w:rPr>
        <w:t xml:space="preserve"> во всех случаях, когда имеются разумные основания полагать, что имел место акт пытки или жестокого обращения;</w:t>
      </w:r>
    </w:p>
    <w:p w:rsidR="002F459E" w:rsidRPr="008247BD" w:rsidRDefault="00A1098D" w:rsidP="002F459E">
      <w:pPr>
        <w:pStyle w:val="SingleTxtG"/>
        <w:rPr>
          <w:b/>
          <w:bCs/>
          <w:lang w:val="ru-RU"/>
        </w:rPr>
      </w:pPr>
      <w:r w:rsidRPr="00A1098D">
        <w:rPr>
          <w:b/>
          <w:lang w:val="ru-RU"/>
        </w:rPr>
        <w:tab/>
      </w:r>
      <w:r w:rsidR="002F459E" w:rsidRPr="00A1098D">
        <w:rPr>
          <w:b/>
          <w:lang w:val="ru-RU"/>
        </w:rPr>
        <w:tab/>
        <w:t>c)</w:t>
      </w:r>
      <w:r w:rsidR="002F459E" w:rsidRPr="00A1098D">
        <w:rPr>
          <w:b/>
          <w:lang w:val="ru-RU"/>
        </w:rPr>
        <w:tab/>
      </w:r>
      <w:r w:rsidR="002F459E" w:rsidRPr="00D92B06">
        <w:rPr>
          <w:b/>
          <w:bCs/>
          <w:lang w:val="ru-RU"/>
        </w:rPr>
        <w:t>обеспечивать, чтобы лиц, подозреваемых в применении пыток и/или жестоком обращении, незамедлительно отстраняли от исполнения их должностных обязанностей на весь срок проведения расследования, особенно если существует опасность того, что в противном случае они могут повторить деяние, вменяемое им в вину, подвергнуть преследованию предполагаемых жертв или воспрепятствовать расследованию;</w:t>
      </w:r>
    </w:p>
    <w:p w:rsidR="002F459E" w:rsidRPr="008247BD" w:rsidRDefault="00A1098D" w:rsidP="002F459E">
      <w:pPr>
        <w:pStyle w:val="SingleTxtG"/>
        <w:rPr>
          <w:b/>
          <w:bCs/>
          <w:lang w:val="ru-RU"/>
        </w:rPr>
      </w:pPr>
      <w:r>
        <w:rPr>
          <w:lang w:val="ru-RU"/>
        </w:rPr>
        <w:tab/>
      </w:r>
      <w:r w:rsidR="002F459E" w:rsidRPr="00A1098D">
        <w:rPr>
          <w:b/>
          <w:lang w:val="ru-RU"/>
        </w:rPr>
        <w:tab/>
        <w:t>d)</w:t>
      </w:r>
      <w:r w:rsidR="002F459E" w:rsidRPr="00A1098D">
        <w:rPr>
          <w:b/>
          <w:lang w:val="ru-RU"/>
        </w:rPr>
        <w:tab/>
      </w:r>
      <w:r w:rsidR="002F459E" w:rsidRPr="00D92B06">
        <w:rPr>
          <w:b/>
          <w:bCs/>
          <w:lang w:val="ru-RU"/>
        </w:rPr>
        <w:t>вести сбор подробных статистических данных, относящихся к мониторингу соблюдения Конвенции, в том числе данных о жалобах, расследованиях, судебн</w:t>
      </w:r>
      <w:r w:rsidR="002F459E">
        <w:rPr>
          <w:b/>
          <w:bCs/>
          <w:lang w:val="ru-RU"/>
        </w:rPr>
        <w:t>ом</w:t>
      </w:r>
      <w:r w:rsidR="002F459E" w:rsidRPr="00D92B06">
        <w:rPr>
          <w:b/>
          <w:bCs/>
          <w:lang w:val="ru-RU"/>
        </w:rPr>
        <w:t xml:space="preserve"> преследовани</w:t>
      </w:r>
      <w:r w:rsidR="002F459E">
        <w:rPr>
          <w:b/>
          <w:bCs/>
          <w:lang w:val="ru-RU"/>
        </w:rPr>
        <w:t>и</w:t>
      </w:r>
      <w:r w:rsidR="002F459E" w:rsidRPr="00D92B06">
        <w:rPr>
          <w:b/>
          <w:bCs/>
          <w:lang w:val="ru-RU"/>
        </w:rPr>
        <w:t xml:space="preserve"> и обвинительных приговорах по делам, связанным с применением пыток и жестоким обращением.</w:t>
      </w:r>
    </w:p>
    <w:p w:rsidR="002F459E" w:rsidRPr="008247BD" w:rsidRDefault="002F459E" w:rsidP="002F459E">
      <w:pPr>
        <w:pStyle w:val="H23G"/>
        <w:rPr>
          <w:lang w:val="ru-RU"/>
        </w:rPr>
      </w:pPr>
      <w:r>
        <w:rPr>
          <w:lang w:val="ru-RU"/>
        </w:rPr>
        <w:tab/>
      </w:r>
      <w:r>
        <w:rPr>
          <w:lang w:val="ru-RU"/>
        </w:rPr>
        <w:tab/>
        <w:t>Приказы вышестоящего начальства как оправдание пыток</w:t>
      </w:r>
    </w:p>
    <w:p w:rsidR="002F459E" w:rsidRPr="008247BD" w:rsidRDefault="002F459E" w:rsidP="002F459E">
      <w:pPr>
        <w:pStyle w:val="SingleTxtG"/>
        <w:rPr>
          <w:lang w:val="ru-RU"/>
        </w:rPr>
      </w:pPr>
      <w:r>
        <w:rPr>
          <w:lang w:val="ru-RU"/>
        </w:rPr>
        <w:t>25.</w:t>
      </w:r>
      <w:r>
        <w:rPr>
          <w:lang w:val="ru-RU"/>
        </w:rPr>
        <w:tab/>
        <w:t xml:space="preserve">Комитет обеспокоен тем, что статья 48 Уголовного кодекса не соответствует обязательству, предусмотренному в статье 2 (3) Конвенции, поскольку исключает </w:t>
      </w:r>
      <w:r>
        <w:rPr>
          <w:lang w:val="ru-RU"/>
        </w:rPr>
        <w:lastRenderedPageBreak/>
        <w:t>уголовную ответственность государственных служащих, выполняющих приказ начальника, которому они вынуждены подчиниться либо считали, что они обязаны ему подчиняться (статья 2 (3)).</w:t>
      </w:r>
    </w:p>
    <w:p w:rsidR="002F459E" w:rsidRPr="008247BD" w:rsidRDefault="002F459E" w:rsidP="002F459E">
      <w:pPr>
        <w:pStyle w:val="SingleTxtG"/>
        <w:rPr>
          <w:b/>
          <w:bCs/>
          <w:lang w:val="ru-RU"/>
        </w:rPr>
      </w:pPr>
      <w:r>
        <w:rPr>
          <w:lang w:val="ru-RU"/>
        </w:rPr>
        <w:t>26.</w:t>
      </w:r>
      <w:r>
        <w:rPr>
          <w:lang w:val="ru-RU"/>
        </w:rPr>
        <w:tab/>
      </w:r>
      <w:r w:rsidRPr="00D92B06">
        <w:rPr>
          <w:b/>
          <w:bCs/>
          <w:lang w:val="ru-RU"/>
        </w:rPr>
        <w:t>Государству-участнику следует рассмотреть возможность приведения статьи 48 Уголовного кодекса в соответствие со статьей 2 (3) Конвенции, обеспечив понимание того, что приказ вышестоящего сотрудника не может служить оправданием пыток, и с этой целью создать механизм защиты подчиненных, которые отказываются выполнять подобные приказы. Государству-участнику также следует обеспечить, чтобы до всех сотрудников правоохранительных органов была доведена информация о запрете подчиняться незаконным приказам и о наличии защитных механизмов.</w:t>
      </w:r>
    </w:p>
    <w:p w:rsidR="002F459E" w:rsidRPr="008247BD" w:rsidRDefault="002F459E" w:rsidP="002F459E">
      <w:pPr>
        <w:pStyle w:val="H23G"/>
        <w:rPr>
          <w:lang w:val="ru-RU"/>
        </w:rPr>
      </w:pPr>
      <w:r>
        <w:rPr>
          <w:lang w:val="ru-RU"/>
        </w:rPr>
        <w:tab/>
      </w:r>
      <w:r>
        <w:rPr>
          <w:lang w:val="ru-RU"/>
        </w:rPr>
        <w:tab/>
        <w:t>Универсальная юрисдикция</w:t>
      </w:r>
    </w:p>
    <w:p w:rsidR="002F459E" w:rsidRPr="002F459E" w:rsidRDefault="002F459E" w:rsidP="002F459E">
      <w:pPr>
        <w:pStyle w:val="SingleTxtG"/>
        <w:rPr>
          <w:lang w:val="ru-RU"/>
        </w:rPr>
      </w:pPr>
      <w:r>
        <w:rPr>
          <w:lang w:val="ru-RU"/>
        </w:rPr>
        <w:t>27.</w:t>
      </w:r>
      <w:r>
        <w:rPr>
          <w:lang w:val="ru-RU"/>
        </w:rPr>
        <w:tab/>
        <w:t>Комитет обеспокоен тем, что пытки и связанные с ними преступления не включены в перечень указанных в Уголовном кодексе преступлений, в отношении которых суды могут осуществлять универсальную юрисдикцию (статья 5).</w:t>
      </w:r>
    </w:p>
    <w:p w:rsidR="002F459E" w:rsidRPr="008247BD" w:rsidRDefault="002F459E" w:rsidP="002F459E">
      <w:pPr>
        <w:pStyle w:val="SingleTxtG"/>
        <w:rPr>
          <w:b/>
          <w:bCs/>
          <w:lang w:val="ru-RU"/>
        </w:rPr>
      </w:pPr>
      <w:r>
        <w:rPr>
          <w:lang w:val="ru-RU"/>
        </w:rPr>
        <w:t>28.</w:t>
      </w:r>
      <w:r>
        <w:rPr>
          <w:lang w:val="ru-RU"/>
        </w:rPr>
        <w:tab/>
      </w:r>
      <w:r w:rsidRPr="00D92B06">
        <w:rPr>
          <w:b/>
          <w:bCs/>
          <w:lang w:val="ru-RU"/>
        </w:rPr>
        <w:t>Государству-участнику следует принять все необходимые меры, чтобы обеспечить эффективное осуществление универсальной юрисдикции в отношении лиц, ответственных за совершение актов пыток, в том числе иностранцев, временно находящихся в Катаре.</w:t>
      </w:r>
    </w:p>
    <w:p w:rsidR="002F459E" w:rsidRPr="008247BD" w:rsidRDefault="002F459E" w:rsidP="002F459E">
      <w:pPr>
        <w:pStyle w:val="H23G"/>
        <w:rPr>
          <w:lang w:val="ru-RU"/>
        </w:rPr>
      </w:pPr>
      <w:r>
        <w:rPr>
          <w:lang w:val="ru-RU"/>
        </w:rPr>
        <w:tab/>
      </w:r>
      <w:r>
        <w:rPr>
          <w:lang w:val="ru-RU"/>
        </w:rPr>
        <w:tab/>
        <w:t>Профессиональная подготовка</w:t>
      </w:r>
    </w:p>
    <w:p w:rsidR="002F459E" w:rsidRPr="008247BD" w:rsidRDefault="002F459E" w:rsidP="002F459E">
      <w:pPr>
        <w:pStyle w:val="SingleTxtG"/>
        <w:rPr>
          <w:lang w:val="ru-RU"/>
        </w:rPr>
      </w:pPr>
      <w:r>
        <w:rPr>
          <w:lang w:val="ru-RU"/>
        </w:rPr>
        <w:t>29.</w:t>
      </w:r>
      <w:r>
        <w:rPr>
          <w:lang w:val="ru-RU"/>
        </w:rPr>
        <w:tab/>
        <w:t>Принимая к сведению наличие учебных программ по правозащитной тематике для сотрудников полиции, тюрем и судебных органов, Комитет по-прежнему обеспокоен отсутствием информации о результатах проводимой профессиональной подготовки. Он также выражает сожаление по поводу отсутствия специализированной подготовки сотрудников правоохранительных органов, судей, прокуроров, судебно-медицинских экспертов и медицинского персонала по порядку выявления и документирования физических и психологических последствий пыток и других жестоких, бесчеловечных или унижающих достоинство видов обращения и наказания (статья 10).</w:t>
      </w:r>
    </w:p>
    <w:p w:rsidR="002F459E" w:rsidRPr="008247BD" w:rsidRDefault="002F459E" w:rsidP="002F459E">
      <w:pPr>
        <w:pStyle w:val="SingleTxtG"/>
        <w:rPr>
          <w:b/>
          <w:bCs/>
          <w:lang w:val="ru-RU"/>
        </w:rPr>
      </w:pPr>
      <w:r>
        <w:rPr>
          <w:lang w:val="ru-RU"/>
        </w:rPr>
        <w:t>30.</w:t>
      </w:r>
      <w:r>
        <w:rPr>
          <w:lang w:val="ru-RU"/>
        </w:rPr>
        <w:tab/>
      </w:r>
      <w:r w:rsidRPr="00D92B06">
        <w:rPr>
          <w:b/>
          <w:bCs/>
          <w:lang w:val="ru-RU"/>
        </w:rPr>
        <w:t>Государству-участнику следует:</w:t>
      </w:r>
    </w:p>
    <w:p w:rsidR="002F459E" w:rsidRPr="008247BD" w:rsidRDefault="002F459E" w:rsidP="002F459E">
      <w:pPr>
        <w:pStyle w:val="SingleTxtG"/>
        <w:rPr>
          <w:b/>
          <w:bCs/>
          <w:lang w:val="ru-RU"/>
        </w:rPr>
      </w:pPr>
      <w:r>
        <w:rPr>
          <w:lang w:val="ru-RU"/>
        </w:rPr>
        <w:tab/>
      </w:r>
      <w:r w:rsidR="00A1098D" w:rsidRPr="00A1098D">
        <w:rPr>
          <w:b/>
          <w:lang w:val="ru-RU"/>
        </w:rPr>
        <w:tab/>
      </w:r>
      <w:r w:rsidRPr="00A1098D">
        <w:rPr>
          <w:b/>
          <w:lang w:val="ru-RU"/>
        </w:rPr>
        <w:t>а)</w:t>
      </w:r>
      <w:r w:rsidRPr="00A1098D">
        <w:rPr>
          <w:b/>
          <w:lang w:val="ru-RU"/>
        </w:rPr>
        <w:tab/>
      </w:r>
      <w:r w:rsidRPr="00D92B06">
        <w:rPr>
          <w:b/>
          <w:bCs/>
          <w:lang w:val="ru-RU"/>
        </w:rPr>
        <w:t>продолжать разработку обязательных программ профессиональной подготовки без отрыва от производства, с тем чтобы все государственные должностные лица, в частности сотрудники правоохранительных органов, военнослужащие, сотрудники пенитенциарных учреждений и медицинский персонал тюрем, были хорошо знакомы с положениями Конвенции и в полной мере осознавали, что ее нарушения недопустимы и станут предметом расследования, а виновные будут привлечены к ответственности и в случае признания их вины понесут должное наказание;</w:t>
      </w:r>
      <w:r>
        <w:rPr>
          <w:lang w:val="ru-RU"/>
        </w:rPr>
        <w:t xml:space="preserve"> </w:t>
      </w:r>
    </w:p>
    <w:p w:rsidR="002F459E" w:rsidRPr="008247BD" w:rsidRDefault="002F459E" w:rsidP="002F459E">
      <w:pPr>
        <w:pStyle w:val="SingleTxtG"/>
        <w:rPr>
          <w:b/>
          <w:bCs/>
          <w:lang w:val="ru-RU"/>
        </w:rPr>
      </w:pPr>
      <w:r>
        <w:rPr>
          <w:lang w:val="ru-RU"/>
        </w:rPr>
        <w:tab/>
      </w:r>
      <w:r w:rsidR="00A1098D" w:rsidRPr="00A1098D">
        <w:rPr>
          <w:b/>
          <w:lang w:val="ru-RU"/>
        </w:rPr>
        <w:tab/>
      </w:r>
      <w:r w:rsidRPr="00A1098D">
        <w:rPr>
          <w:b/>
          <w:lang w:val="ru-RU"/>
        </w:rPr>
        <w:t>b)</w:t>
      </w:r>
      <w:r w:rsidRPr="00A1098D">
        <w:rPr>
          <w:b/>
          <w:lang w:val="ru-RU"/>
        </w:rPr>
        <w:tab/>
      </w:r>
      <w:r w:rsidRPr="00AC6C0C">
        <w:rPr>
          <w:b/>
          <w:bCs/>
          <w:lang w:val="ru-RU"/>
        </w:rPr>
        <w:t>обеспечивать, чтобы все сотрудники правоохранительных органов проходили обязательную подготовку, в ходе которой особое внимание обращалось бы на зависимость между не связанными с принуждением</w:t>
      </w:r>
      <w:r w:rsidRPr="00692DDA">
        <w:rPr>
          <w:b/>
          <w:bCs/>
          <w:lang w:val="ru-RU"/>
        </w:rPr>
        <w:t xml:space="preserve"> </w:t>
      </w:r>
      <w:r w:rsidRPr="00AC6C0C">
        <w:rPr>
          <w:b/>
          <w:bCs/>
          <w:lang w:val="ru-RU"/>
        </w:rPr>
        <w:t>методами допроса, запрещением пыток и жестокого обращения и обязанностью судей признавать недействительными признания, полученные под пыткой</w:t>
      </w:r>
      <w:r>
        <w:rPr>
          <w:b/>
          <w:bCs/>
          <w:lang w:val="ru-RU"/>
        </w:rPr>
        <w:t>;</w:t>
      </w:r>
    </w:p>
    <w:p w:rsidR="002F459E" w:rsidRPr="008247BD" w:rsidRDefault="00A1098D" w:rsidP="002F459E">
      <w:pPr>
        <w:pStyle w:val="SingleTxtG"/>
        <w:rPr>
          <w:b/>
          <w:bCs/>
          <w:lang w:val="ru-RU"/>
        </w:rPr>
      </w:pPr>
      <w:r w:rsidRPr="00A1098D">
        <w:rPr>
          <w:b/>
          <w:lang w:val="ru-RU"/>
        </w:rPr>
        <w:tab/>
      </w:r>
      <w:r w:rsidR="002F459E" w:rsidRPr="00A1098D">
        <w:rPr>
          <w:b/>
          <w:lang w:val="ru-RU"/>
        </w:rPr>
        <w:tab/>
        <w:t>c)</w:t>
      </w:r>
      <w:r w:rsidR="002F459E" w:rsidRPr="00A1098D">
        <w:rPr>
          <w:b/>
          <w:lang w:val="ru-RU"/>
        </w:rPr>
        <w:tab/>
      </w:r>
      <w:r w:rsidR="002F459E" w:rsidRPr="00AC6C0C">
        <w:rPr>
          <w:b/>
          <w:bCs/>
          <w:lang w:val="ru-RU"/>
        </w:rPr>
        <w:t>обеспечивать конкретную подготовку всех соответствующих сотрудников, включая медицинский персонал, по вопросам выявления случаев пыток и жестокого обращения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p w:rsidR="002F459E" w:rsidRPr="008247BD" w:rsidRDefault="002F459E" w:rsidP="002F459E">
      <w:pPr>
        <w:pStyle w:val="SingleTxtG"/>
        <w:rPr>
          <w:b/>
          <w:bCs/>
          <w:lang w:val="ru-RU"/>
        </w:rPr>
      </w:pPr>
      <w:r>
        <w:rPr>
          <w:lang w:val="ru-RU"/>
        </w:rPr>
        <w:tab/>
      </w:r>
      <w:r w:rsidR="00A1098D" w:rsidRPr="00A1098D">
        <w:rPr>
          <w:b/>
          <w:lang w:val="ru-RU"/>
        </w:rPr>
        <w:tab/>
      </w:r>
      <w:r w:rsidRPr="00A1098D">
        <w:rPr>
          <w:b/>
          <w:lang w:val="ru-RU"/>
        </w:rPr>
        <w:t>d)</w:t>
      </w:r>
      <w:r w:rsidRPr="00A1098D">
        <w:rPr>
          <w:b/>
          <w:lang w:val="ru-RU"/>
        </w:rPr>
        <w:tab/>
      </w:r>
      <w:r w:rsidRPr="00AC6C0C">
        <w:rPr>
          <w:b/>
          <w:bCs/>
          <w:lang w:val="ru-RU"/>
        </w:rPr>
        <w:t>разработать и применять методологию оценки эффективности учебных программ и программ профессиональной подготовки, имеющих отношение к Конвенции и Стамбульскому протоколу.</w:t>
      </w:r>
    </w:p>
    <w:p w:rsidR="002F459E" w:rsidRPr="008247BD" w:rsidRDefault="002F459E" w:rsidP="002F459E">
      <w:pPr>
        <w:pStyle w:val="H23G"/>
        <w:rPr>
          <w:lang w:val="ru-RU"/>
        </w:rPr>
      </w:pPr>
      <w:r>
        <w:rPr>
          <w:lang w:val="ru-RU"/>
        </w:rPr>
        <w:lastRenderedPageBreak/>
        <w:tab/>
      </w:r>
      <w:r>
        <w:rPr>
          <w:lang w:val="ru-RU"/>
        </w:rPr>
        <w:tab/>
        <w:t xml:space="preserve">Телесные наказания </w:t>
      </w:r>
    </w:p>
    <w:p w:rsidR="002F459E" w:rsidRPr="008247BD" w:rsidRDefault="002F459E" w:rsidP="002F459E">
      <w:pPr>
        <w:pStyle w:val="SingleTxtG"/>
        <w:rPr>
          <w:lang w:val="ru-RU"/>
        </w:rPr>
      </w:pPr>
      <w:r>
        <w:rPr>
          <w:lang w:val="ru-RU"/>
        </w:rPr>
        <w:t>31.</w:t>
      </w:r>
      <w:r>
        <w:rPr>
          <w:lang w:val="ru-RU"/>
        </w:rPr>
        <w:tab/>
        <w:t xml:space="preserve">Принимая к сведению разъяснение делегации о том, что, хотя в статье 1 Уголовного кодекса по-прежнему содержатся расплывчатые положения, разрешающие в виде наказаний за уголовные преступления порку, </w:t>
      </w:r>
      <w:proofErr w:type="spellStart"/>
      <w:r>
        <w:rPr>
          <w:lang w:val="ru-RU"/>
        </w:rPr>
        <w:t>побивание</w:t>
      </w:r>
      <w:proofErr w:type="spellEnd"/>
      <w:r>
        <w:rPr>
          <w:lang w:val="ru-RU"/>
        </w:rPr>
        <w:t xml:space="preserve"> камнями и другие телесные наказания, а на практике такие наказания не применяются, Комитет обеспокоен тем, что эти наказания не были отменены, как это рекомендовано в его предыдущих заключительных замечаниях (см. CAT/C/QAT/CO/2, пункт 12). Комитет также обеспокоен сообщениями о том, что телесные наказания детей по-прежнему допускаются в семьях, в системах альтернативного ухода и дневного ухода за детьми и в школах (статьи 2, 4 и 16).</w:t>
      </w:r>
    </w:p>
    <w:p w:rsidR="002F459E" w:rsidRPr="008247BD" w:rsidRDefault="002F459E" w:rsidP="002F459E">
      <w:pPr>
        <w:pStyle w:val="SingleTxtG"/>
        <w:rPr>
          <w:b/>
          <w:bCs/>
          <w:lang w:val="ru-RU"/>
        </w:rPr>
      </w:pPr>
      <w:r>
        <w:rPr>
          <w:lang w:val="ru-RU"/>
        </w:rPr>
        <w:t>32.</w:t>
      </w:r>
      <w:r>
        <w:rPr>
          <w:lang w:val="ru-RU"/>
        </w:rPr>
        <w:tab/>
      </w:r>
      <w:r w:rsidRPr="00271FCC">
        <w:rPr>
          <w:b/>
          <w:bCs/>
          <w:lang w:val="ru-RU"/>
        </w:rPr>
        <w:t>Государству-участнику следует:</w:t>
      </w:r>
    </w:p>
    <w:p w:rsidR="002F459E" w:rsidRPr="008247BD" w:rsidRDefault="00A1098D" w:rsidP="002F459E">
      <w:pPr>
        <w:pStyle w:val="SingleTxtG"/>
        <w:rPr>
          <w:b/>
          <w:bCs/>
          <w:lang w:val="ru-RU"/>
        </w:rPr>
      </w:pPr>
      <w:r>
        <w:rPr>
          <w:lang w:val="ru-RU"/>
        </w:rPr>
        <w:tab/>
      </w:r>
      <w:r w:rsidR="002F459E" w:rsidRPr="00A1098D">
        <w:rPr>
          <w:b/>
          <w:lang w:val="ru-RU"/>
        </w:rPr>
        <w:tab/>
        <w:t>а)</w:t>
      </w:r>
      <w:r w:rsidR="002F459E" w:rsidRPr="00A1098D">
        <w:rPr>
          <w:b/>
          <w:lang w:val="ru-RU"/>
        </w:rPr>
        <w:tab/>
      </w:r>
      <w:r w:rsidR="002F459E" w:rsidRPr="00271FCC">
        <w:rPr>
          <w:b/>
          <w:bCs/>
          <w:lang w:val="ru-RU"/>
        </w:rPr>
        <w:t>в законодательном порядке отменить телесные наказания в качестве приговора за совершение преступления;</w:t>
      </w:r>
    </w:p>
    <w:p w:rsidR="002F459E" w:rsidRPr="008247BD" w:rsidRDefault="00A1098D" w:rsidP="002F459E">
      <w:pPr>
        <w:pStyle w:val="SingleTxtG"/>
        <w:rPr>
          <w:b/>
          <w:bCs/>
          <w:lang w:val="ru-RU"/>
        </w:rPr>
      </w:pPr>
      <w:r>
        <w:rPr>
          <w:lang w:val="ru-RU"/>
        </w:rPr>
        <w:tab/>
      </w:r>
      <w:r w:rsidR="002F459E" w:rsidRPr="00A1098D">
        <w:rPr>
          <w:b/>
          <w:lang w:val="ru-RU"/>
        </w:rPr>
        <w:tab/>
        <w:t>b)</w:t>
      </w:r>
      <w:r w:rsidR="002F459E" w:rsidRPr="00A1098D">
        <w:rPr>
          <w:b/>
          <w:lang w:val="ru-RU"/>
        </w:rPr>
        <w:tab/>
      </w:r>
      <w:r w:rsidR="002F459E" w:rsidRPr="00271FCC">
        <w:rPr>
          <w:b/>
          <w:bCs/>
          <w:lang w:val="ru-RU"/>
        </w:rPr>
        <w:t xml:space="preserve">ввести в действие законодательство, прямо и недвусмысленно запрещающее телесные наказания детей в любых </w:t>
      </w:r>
      <w:r w:rsidR="002F459E">
        <w:rPr>
          <w:b/>
          <w:bCs/>
          <w:lang w:val="ru-RU"/>
        </w:rPr>
        <w:t>ситуациях</w:t>
      </w:r>
      <w:r w:rsidR="002F459E" w:rsidRPr="00271FCC">
        <w:rPr>
          <w:b/>
          <w:bCs/>
          <w:lang w:val="ru-RU"/>
        </w:rPr>
        <w:t>.</w:t>
      </w:r>
    </w:p>
    <w:p w:rsidR="002F459E" w:rsidRPr="008247BD" w:rsidRDefault="002F459E" w:rsidP="002F459E">
      <w:pPr>
        <w:pStyle w:val="H23G"/>
        <w:rPr>
          <w:lang w:val="ru-RU"/>
        </w:rPr>
      </w:pPr>
      <w:r>
        <w:rPr>
          <w:lang w:val="ru-RU"/>
        </w:rPr>
        <w:tab/>
      </w:r>
      <w:r>
        <w:rPr>
          <w:lang w:val="ru-RU"/>
        </w:rPr>
        <w:tab/>
        <w:t>Смертная казнь</w:t>
      </w:r>
    </w:p>
    <w:p w:rsidR="002F459E" w:rsidRPr="008247BD" w:rsidRDefault="002F459E" w:rsidP="002F459E">
      <w:pPr>
        <w:pStyle w:val="SingleTxtG"/>
        <w:rPr>
          <w:lang w:val="ru-RU"/>
        </w:rPr>
      </w:pPr>
      <w:r>
        <w:rPr>
          <w:lang w:val="ru-RU"/>
        </w:rPr>
        <w:t>33.</w:t>
      </w:r>
      <w:r>
        <w:rPr>
          <w:lang w:val="ru-RU"/>
        </w:rPr>
        <w:tab/>
        <w:t>Комитет с обеспокоенностью отмечает, что катарские суды продолжают выносить смертные приговоры и что в период между 2012 и 2018 годами смертная казнь была применена в пяти делах. Он также выражает обеспокоенность по поводу множества различных преступлений, включая преступления пыток, для которых смертная казнь является одной из возможных мер наказания (статьи 2 и 16).</w:t>
      </w:r>
    </w:p>
    <w:p w:rsidR="002F459E" w:rsidRPr="008247BD" w:rsidRDefault="002F459E" w:rsidP="002F459E">
      <w:pPr>
        <w:pStyle w:val="SingleTxtG"/>
        <w:rPr>
          <w:b/>
          <w:bCs/>
          <w:lang w:val="ru-RU"/>
        </w:rPr>
      </w:pPr>
      <w:r>
        <w:rPr>
          <w:lang w:val="ru-RU"/>
        </w:rPr>
        <w:t>34.</w:t>
      </w:r>
      <w:r>
        <w:rPr>
          <w:lang w:val="ru-RU"/>
        </w:rPr>
        <w:tab/>
      </w:r>
      <w:r w:rsidRPr="00271FCC">
        <w:rPr>
          <w:b/>
          <w:bCs/>
          <w:lang w:val="ru-RU"/>
        </w:rPr>
        <w:t>Государству-участнику следует рассмотреть вопрос о немедленном введении моратория на исполнение смертных приговоров с целью отмены смертной казни и замены смертных приговоров тюремным заключением. Ему также следует обеспечить, чтобы наказание в виде смертной казни назначалось лишь за самые тяжкие преступления и в соответствии с международными нормами.</w:t>
      </w:r>
      <w:r>
        <w:rPr>
          <w:lang w:val="ru-RU"/>
        </w:rPr>
        <w:t xml:space="preserve"> </w:t>
      </w:r>
    </w:p>
    <w:p w:rsidR="002F459E" w:rsidRPr="008247BD" w:rsidRDefault="002F459E" w:rsidP="002F459E">
      <w:pPr>
        <w:pStyle w:val="H23G"/>
        <w:rPr>
          <w:lang w:val="ru-RU"/>
        </w:rPr>
      </w:pPr>
      <w:r>
        <w:rPr>
          <w:lang w:val="ru-RU"/>
        </w:rPr>
        <w:tab/>
      </w:r>
      <w:r>
        <w:rPr>
          <w:lang w:val="ru-RU"/>
        </w:rPr>
        <w:tab/>
        <w:t>Средства правовой защиты</w:t>
      </w:r>
    </w:p>
    <w:p w:rsidR="002F459E" w:rsidRPr="008247BD" w:rsidRDefault="002F459E" w:rsidP="002F459E">
      <w:pPr>
        <w:pStyle w:val="SingleTxtG"/>
        <w:rPr>
          <w:lang w:val="ru-RU"/>
        </w:rPr>
      </w:pPr>
      <w:r>
        <w:rPr>
          <w:lang w:val="ru-RU"/>
        </w:rPr>
        <w:t>35.</w:t>
      </w:r>
      <w:r>
        <w:rPr>
          <w:lang w:val="ru-RU"/>
        </w:rPr>
        <w:tab/>
      </w:r>
      <w:r w:rsidRPr="00C2531E">
        <w:rPr>
          <w:lang w:val="ru-RU"/>
        </w:rPr>
        <w:t>Принимая к сведению информацию государства-участника о том, что</w:t>
      </w:r>
      <w:r>
        <w:rPr>
          <w:lang w:val="ru-RU"/>
        </w:rPr>
        <w:t xml:space="preserve"> </w:t>
      </w:r>
      <w:r w:rsidRPr="00C2531E">
        <w:rPr>
          <w:lang w:val="ru-RU"/>
        </w:rPr>
        <w:t>в 2017</w:t>
      </w:r>
      <w:r w:rsidR="00E906A6">
        <w:rPr>
          <w:lang w:val="ru-RU"/>
        </w:rPr>
        <w:t> </w:t>
      </w:r>
      <w:r w:rsidRPr="00C2531E">
        <w:rPr>
          <w:lang w:val="ru-RU"/>
        </w:rPr>
        <w:t xml:space="preserve">году мерами в области реабилитации воспользовались 152 несовершеннолетних и 250 взрослых лиц, Комитет </w:t>
      </w:r>
      <w:r>
        <w:rPr>
          <w:lang w:val="ru-RU"/>
        </w:rPr>
        <w:t xml:space="preserve">вместе с тем </w:t>
      </w:r>
      <w:r w:rsidRPr="00C2531E">
        <w:rPr>
          <w:lang w:val="ru-RU"/>
        </w:rPr>
        <w:t>выражает сожаление по поводу того, что не получил полной информации о мерах возмещения и компенсации, присужденных судами и другими государственными органами и фактически принятых в отношении жертв пыток и жестокого обращения или их семей за период после рассмотрения предыдущего периодического доклада (статья 14).</w:t>
      </w:r>
      <w:r>
        <w:rPr>
          <w:lang w:val="ru-RU"/>
        </w:rPr>
        <w:t xml:space="preserve"> </w:t>
      </w:r>
    </w:p>
    <w:p w:rsidR="002F459E" w:rsidRPr="008247BD" w:rsidRDefault="002F459E" w:rsidP="002F459E">
      <w:pPr>
        <w:pStyle w:val="SingleTxtG"/>
        <w:rPr>
          <w:b/>
          <w:bCs/>
          <w:lang w:val="ru-RU"/>
        </w:rPr>
      </w:pPr>
      <w:r>
        <w:rPr>
          <w:lang w:val="ru-RU"/>
        </w:rPr>
        <w:t>36.</w:t>
      </w:r>
      <w:r>
        <w:rPr>
          <w:lang w:val="ru-RU"/>
        </w:rPr>
        <w:tab/>
      </w:r>
      <w:r w:rsidRPr="00271FCC">
        <w:rPr>
          <w:b/>
          <w:bCs/>
          <w:lang w:val="ru-RU"/>
        </w:rPr>
        <w:t>Государству-участнику следует обеспечить, чтобы все жертвы пыток и жестокого обращения получали возмещение, в том числе обладающее исковой силой право на справедливую и достаточную компенсацию и средства для как можно более полной реабилитации. Комитет обращает внимание государства-участника на свое замечание общего порядка № 3 (2012) об осуществлении статьи</w:t>
      </w:r>
      <w:r w:rsidR="00A1098D">
        <w:rPr>
          <w:b/>
          <w:bCs/>
          <w:lang w:val="ru-RU"/>
        </w:rPr>
        <w:t> </w:t>
      </w:r>
      <w:r w:rsidRPr="00271FCC">
        <w:rPr>
          <w:b/>
          <w:bCs/>
          <w:lang w:val="ru-RU"/>
        </w:rPr>
        <w:t>14 государствами-участниками, в котором рассматривается характер и объем обязательств государств-участников по статье 14 Конвенции в отношении обеспечения полного возмещения жертвам пыток. Государству-участнику следует также представить Комитету информацию о мерах по возмещению и компенсации, включая средства реабилитации, принятых по решению судов или других государственных органов и фактически обеспеченных жертвам пыток или жестокого обращения.</w:t>
      </w:r>
    </w:p>
    <w:p w:rsidR="002F459E" w:rsidRPr="008247BD" w:rsidRDefault="002F459E" w:rsidP="002F459E">
      <w:pPr>
        <w:pStyle w:val="H23G"/>
        <w:rPr>
          <w:lang w:val="ru-RU"/>
        </w:rPr>
      </w:pPr>
      <w:r>
        <w:rPr>
          <w:lang w:val="ru-RU"/>
        </w:rPr>
        <w:tab/>
      </w:r>
      <w:r>
        <w:rPr>
          <w:lang w:val="ru-RU"/>
        </w:rPr>
        <w:tab/>
        <w:t>Предоставление убежища и недопущение высылки</w:t>
      </w:r>
    </w:p>
    <w:p w:rsidR="002F459E" w:rsidRPr="008247BD" w:rsidRDefault="002F459E" w:rsidP="002F459E">
      <w:pPr>
        <w:pStyle w:val="SingleTxtG"/>
        <w:rPr>
          <w:lang w:val="ru-RU"/>
        </w:rPr>
      </w:pPr>
      <w:r>
        <w:rPr>
          <w:lang w:val="ru-RU"/>
        </w:rPr>
        <w:t>37.</w:t>
      </w:r>
      <w:r>
        <w:rPr>
          <w:lang w:val="ru-RU"/>
        </w:rPr>
        <w:tab/>
        <w:t>Принимая к сведению представленную делегацией</w:t>
      </w:r>
      <w:r w:rsidRPr="00C2531E">
        <w:rPr>
          <w:lang w:val="ru-RU"/>
        </w:rPr>
        <w:t xml:space="preserve"> </w:t>
      </w:r>
      <w:r>
        <w:rPr>
          <w:lang w:val="ru-RU"/>
        </w:rPr>
        <w:t xml:space="preserve">информацию, Комитет вместе с тем по-прежнему обеспокоен сообщениями о том, что в течение отчетного периода государство-участник, возможно, нарушало принцип </w:t>
      </w:r>
      <w:proofErr w:type="spellStart"/>
      <w:r>
        <w:rPr>
          <w:lang w:val="ru-RU"/>
        </w:rPr>
        <w:t>невыдворения</w:t>
      </w:r>
      <w:proofErr w:type="spellEnd"/>
      <w:r>
        <w:rPr>
          <w:lang w:val="ru-RU"/>
        </w:rPr>
        <w:t xml:space="preserve">. Особую обеспокоенность вызывает принудительное возвращение в Саудовскую Аравию </w:t>
      </w:r>
      <w:r>
        <w:rPr>
          <w:lang w:val="ru-RU"/>
        </w:rPr>
        <w:lastRenderedPageBreak/>
        <w:t>25</w:t>
      </w:r>
      <w:r w:rsidR="00A1098D">
        <w:rPr>
          <w:lang w:val="ru-RU"/>
        </w:rPr>
        <w:t> </w:t>
      </w:r>
      <w:r>
        <w:rPr>
          <w:lang w:val="ru-RU"/>
        </w:rPr>
        <w:t xml:space="preserve">мая 2017 года </w:t>
      </w:r>
      <w:proofErr w:type="spellStart"/>
      <w:r>
        <w:rPr>
          <w:lang w:val="ru-RU"/>
        </w:rPr>
        <w:t>Мохаммада</w:t>
      </w:r>
      <w:proofErr w:type="spellEnd"/>
      <w:r>
        <w:rPr>
          <w:lang w:val="ru-RU"/>
        </w:rPr>
        <w:t xml:space="preserve"> аль-</w:t>
      </w:r>
      <w:proofErr w:type="spellStart"/>
      <w:r>
        <w:rPr>
          <w:lang w:val="ru-RU"/>
        </w:rPr>
        <w:t>Отейби</w:t>
      </w:r>
      <w:proofErr w:type="spellEnd"/>
      <w:r>
        <w:rPr>
          <w:lang w:val="ru-RU"/>
        </w:rPr>
        <w:t xml:space="preserve">, правозащитника из Саудовской Аравии, задержанного в аэропорту в Дохе по пути в Норвегию, где ему было предоставлено убежище. Комитет также выражает обеспокоенность исключением из компетенции судов принятия решений по законам о проживании и высылке иностранцев согласно </w:t>
      </w:r>
      <w:proofErr w:type="gramStart"/>
      <w:r>
        <w:rPr>
          <w:lang w:val="ru-RU"/>
        </w:rPr>
        <w:t>Закону</w:t>
      </w:r>
      <w:proofErr w:type="gramEnd"/>
      <w:r>
        <w:rPr>
          <w:lang w:val="ru-RU"/>
        </w:rPr>
        <w:t xml:space="preserve"> об урегулировании административных споров (Закон № 7 2007 года с внесенными в него поправками). И наконец, Комитет выражает сожаление в связи с ограниченностью предоставленной государством-участником</w:t>
      </w:r>
      <w:r w:rsidRPr="004837E7">
        <w:rPr>
          <w:lang w:val="ru-RU"/>
        </w:rPr>
        <w:t xml:space="preserve"> </w:t>
      </w:r>
      <w:r>
        <w:rPr>
          <w:lang w:val="ru-RU"/>
        </w:rPr>
        <w:t>информации о числе дел, в рамках которых за отчетный период осуществлена депортация, выдача или высылка лиц, а также о числе случаев, когда такие лица не были высланы государством-участником ввиду грозящей им опасности подвергнуться пыткам в стране возвращения (статья 3).</w:t>
      </w:r>
    </w:p>
    <w:p w:rsidR="002F459E" w:rsidRPr="008247BD" w:rsidRDefault="002F459E" w:rsidP="002F459E">
      <w:pPr>
        <w:pStyle w:val="SingleTxtG"/>
        <w:rPr>
          <w:b/>
          <w:bCs/>
          <w:lang w:val="ru-RU"/>
        </w:rPr>
      </w:pPr>
      <w:r>
        <w:rPr>
          <w:lang w:val="ru-RU"/>
        </w:rPr>
        <w:t>38.</w:t>
      </w:r>
      <w:r>
        <w:rPr>
          <w:lang w:val="ru-RU"/>
        </w:rPr>
        <w:tab/>
      </w:r>
      <w:r w:rsidRPr="001109DE">
        <w:rPr>
          <w:b/>
          <w:bCs/>
          <w:lang w:val="ru-RU"/>
        </w:rPr>
        <w:t>Государству-участнику следует:</w:t>
      </w:r>
    </w:p>
    <w:p w:rsidR="002F459E" w:rsidRPr="008247BD" w:rsidRDefault="00A1098D" w:rsidP="002F459E">
      <w:pPr>
        <w:pStyle w:val="SingleTxtG"/>
        <w:rPr>
          <w:b/>
          <w:bCs/>
          <w:lang w:val="ru-RU"/>
        </w:rPr>
      </w:pPr>
      <w:r w:rsidRPr="00A1098D">
        <w:rPr>
          <w:b/>
          <w:lang w:val="ru-RU"/>
        </w:rPr>
        <w:tab/>
      </w:r>
      <w:r w:rsidR="002F459E" w:rsidRPr="00A1098D">
        <w:rPr>
          <w:b/>
          <w:lang w:val="ru-RU"/>
        </w:rPr>
        <w:tab/>
        <w:t>а)</w:t>
      </w:r>
      <w:r w:rsidR="002F459E" w:rsidRPr="00A1098D">
        <w:rPr>
          <w:b/>
          <w:lang w:val="ru-RU"/>
        </w:rPr>
        <w:tab/>
      </w:r>
      <w:r w:rsidR="002F459E" w:rsidRPr="001109DE">
        <w:rPr>
          <w:b/>
          <w:bCs/>
          <w:lang w:val="ru-RU"/>
        </w:rPr>
        <w:t xml:space="preserve">обеспечить невозможность высылки, возвращения или экстрадиции ни одного лица в другое государство, если имеются значительные основания полагать, что </w:t>
      </w:r>
      <w:r w:rsidR="002F459E">
        <w:rPr>
          <w:b/>
          <w:bCs/>
          <w:lang w:val="ru-RU"/>
        </w:rPr>
        <w:t>там этому лицу</w:t>
      </w:r>
      <w:r w:rsidR="002F459E" w:rsidRPr="001109DE">
        <w:rPr>
          <w:b/>
          <w:bCs/>
          <w:lang w:val="ru-RU"/>
        </w:rPr>
        <w:t xml:space="preserve"> будет угрожать личная и предсказуемая опасность подвергнуться пыткам;</w:t>
      </w:r>
    </w:p>
    <w:p w:rsidR="002F459E" w:rsidRPr="008247BD" w:rsidRDefault="00A1098D" w:rsidP="002F459E">
      <w:pPr>
        <w:pStyle w:val="SingleTxtG"/>
        <w:rPr>
          <w:b/>
          <w:bCs/>
          <w:lang w:val="ru-RU"/>
        </w:rPr>
      </w:pPr>
      <w:r w:rsidRPr="00A1098D">
        <w:rPr>
          <w:b/>
          <w:lang w:val="ru-RU"/>
        </w:rPr>
        <w:tab/>
      </w:r>
      <w:r w:rsidR="002F459E" w:rsidRPr="00A1098D">
        <w:rPr>
          <w:b/>
          <w:lang w:val="ru-RU"/>
        </w:rPr>
        <w:tab/>
        <w:t>b)</w:t>
      </w:r>
      <w:r w:rsidR="002F459E" w:rsidRPr="00A1098D">
        <w:rPr>
          <w:b/>
          <w:lang w:val="ru-RU"/>
        </w:rPr>
        <w:tab/>
      </w:r>
      <w:r w:rsidR="002F459E" w:rsidRPr="001109DE">
        <w:rPr>
          <w:b/>
          <w:bCs/>
          <w:lang w:val="ru-RU"/>
        </w:rPr>
        <w:t>гарантировать всем лицам, находящимся на территории или под юрисдикцией государства-участника, эффективный доступ к процедуре определения статуса беженца;</w:t>
      </w:r>
    </w:p>
    <w:p w:rsidR="002F459E" w:rsidRPr="008247BD" w:rsidRDefault="00A1098D" w:rsidP="002F459E">
      <w:pPr>
        <w:pStyle w:val="SingleTxtG"/>
        <w:rPr>
          <w:b/>
          <w:bCs/>
          <w:lang w:val="ru-RU"/>
        </w:rPr>
      </w:pPr>
      <w:r w:rsidRPr="00A1098D">
        <w:rPr>
          <w:b/>
          <w:lang w:val="ru-RU"/>
        </w:rPr>
        <w:tab/>
      </w:r>
      <w:r w:rsidR="002F459E" w:rsidRPr="00A1098D">
        <w:rPr>
          <w:b/>
          <w:lang w:val="ru-RU"/>
        </w:rPr>
        <w:tab/>
        <w:t>c)</w:t>
      </w:r>
      <w:r w:rsidR="002F459E" w:rsidRPr="00A1098D">
        <w:rPr>
          <w:b/>
          <w:lang w:val="ru-RU"/>
        </w:rPr>
        <w:tab/>
      </w:r>
      <w:r w:rsidR="002F459E" w:rsidRPr="001109DE">
        <w:rPr>
          <w:b/>
          <w:bCs/>
          <w:lang w:val="ru-RU"/>
        </w:rPr>
        <w:t>обеспечить введение в действие процессуальных гарантий соблюдения запрета на высылку и получения эффективных средств правовой защиты в связи с решениями о высылке, включая пересмотр решений об отказе в предоставлении убежища независимым судебным органом, в частности в порядке обжалования</w:t>
      </w:r>
      <w:r w:rsidR="002F459E">
        <w:rPr>
          <w:b/>
          <w:bCs/>
          <w:lang w:val="ru-RU"/>
        </w:rPr>
        <w:t>;</w:t>
      </w:r>
      <w:r w:rsidR="002F459E">
        <w:rPr>
          <w:lang w:val="ru-RU"/>
        </w:rPr>
        <w:t xml:space="preserve"> </w:t>
      </w:r>
    </w:p>
    <w:p w:rsidR="002F459E" w:rsidRPr="008247BD" w:rsidRDefault="00A1098D" w:rsidP="002F459E">
      <w:pPr>
        <w:pStyle w:val="SingleTxtG"/>
        <w:rPr>
          <w:b/>
          <w:bCs/>
          <w:lang w:val="ru-RU"/>
        </w:rPr>
      </w:pPr>
      <w:r>
        <w:rPr>
          <w:lang w:val="ru-RU"/>
        </w:rPr>
        <w:tab/>
      </w:r>
      <w:r w:rsidR="002F459E" w:rsidRPr="00A1098D">
        <w:rPr>
          <w:b/>
          <w:lang w:val="ru-RU"/>
        </w:rPr>
        <w:tab/>
        <w:t>d)</w:t>
      </w:r>
      <w:r w:rsidR="002F459E">
        <w:rPr>
          <w:lang w:val="ru-RU"/>
        </w:rPr>
        <w:tab/>
      </w:r>
      <w:r w:rsidR="002F459E" w:rsidRPr="001109DE">
        <w:rPr>
          <w:b/>
          <w:bCs/>
          <w:lang w:val="ru-RU"/>
        </w:rPr>
        <w:t xml:space="preserve">рассмотреть возможность ратификации Конвенции о статусе беженцев, Протокола, касающегося статуса беженцев, Конвенции о статусе апатридов и Конвенции о сокращении </w:t>
      </w:r>
      <w:proofErr w:type="spellStart"/>
      <w:r w:rsidR="002F459E" w:rsidRPr="001109DE">
        <w:rPr>
          <w:b/>
          <w:bCs/>
          <w:lang w:val="ru-RU"/>
        </w:rPr>
        <w:t>безгражданства</w:t>
      </w:r>
      <w:proofErr w:type="spellEnd"/>
      <w:r w:rsidR="002F459E" w:rsidRPr="001109DE">
        <w:rPr>
          <w:b/>
          <w:bCs/>
          <w:lang w:val="ru-RU"/>
        </w:rPr>
        <w:t>.</w:t>
      </w:r>
    </w:p>
    <w:p w:rsidR="002F459E" w:rsidRPr="008247BD" w:rsidRDefault="002F459E" w:rsidP="002F459E">
      <w:pPr>
        <w:pStyle w:val="H23G"/>
        <w:rPr>
          <w:lang w:val="ru-RU"/>
        </w:rPr>
      </w:pPr>
      <w:r>
        <w:rPr>
          <w:lang w:val="ru-RU"/>
        </w:rPr>
        <w:tab/>
      </w:r>
      <w:r>
        <w:rPr>
          <w:lang w:val="ru-RU"/>
        </w:rPr>
        <w:tab/>
        <w:t>Неправомерное обращение с трудящимися-мигрантами</w:t>
      </w:r>
    </w:p>
    <w:p w:rsidR="002F459E" w:rsidRPr="008247BD" w:rsidRDefault="002F459E" w:rsidP="002F459E">
      <w:pPr>
        <w:pStyle w:val="SingleTxtG"/>
        <w:rPr>
          <w:lang w:val="ru-RU"/>
        </w:rPr>
      </w:pPr>
      <w:r>
        <w:rPr>
          <w:lang w:val="ru-RU"/>
        </w:rPr>
        <w:t>39.</w:t>
      </w:r>
      <w:r>
        <w:rPr>
          <w:lang w:val="ru-RU"/>
        </w:rPr>
        <w:tab/>
      </w:r>
      <w:r w:rsidRPr="004837E7">
        <w:rPr>
          <w:lang w:val="ru-RU"/>
        </w:rPr>
        <w:t>Комитет с сожалением отмечает, что, несмотря на то, что в представленной в докладе государства-участника</w:t>
      </w:r>
      <w:r>
        <w:rPr>
          <w:lang w:val="ru-RU"/>
        </w:rPr>
        <w:t xml:space="preserve"> информации</w:t>
      </w:r>
      <w:r w:rsidRPr="004837E7">
        <w:rPr>
          <w:lang w:val="ru-RU"/>
        </w:rPr>
        <w:t xml:space="preserve"> </w:t>
      </w:r>
      <w:r>
        <w:rPr>
          <w:lang w:val="ru-RU"/>
        </w:rPr>
        <w:t>говорится об отказе от</w:t>
      </w:r>
      <w:r w:rsidRPr="004837E7">
        <w:rPr>
          <w:lang w:val="ru-RU"/>
        </w:rPr>
        <w:t xml:space="preserve"> системы </w:t>
      </w:r>
      <w:proofErr w:type="spellStart"/>
      <w:r w:rsidRPr="004837E7">
        <w:rPr>
          <w:i/>
          <w:iCs/>
          <w:lang w:val="ru-RU"/>
        </w:rPr>
        <w:t>кафала</w:t>
      </w:r>
      <w:proofErr w:type="spellEnd"/>
      <w:r w:rsidRPr="004837E7">
        <w:rPr>
          <w:lang w:val="ru-RU"/>
        </w:rPr>
        <w:t xml:space="preserve"> (спонсорства), новый Закон о труде не отменяет разрешений на выезд для трудящихся-мигрантов, в том числе женщин, работающих в качестве домашней прислуги, которые по-прежнему должны получать от своих работодателей разрешение на выезд из страны, что зачастую приводит к эксплуатации и злоупотреблениям</w:t>
      </w:r>
      <w:r>
        <w:rPr>
          <w:lang w:val="ru-RU"/>
        </w:rPr>
        <w:t xml:space="preserve">. Кроме того, фактическое изъятие работодателями паспортов и </w:t>
      </w:r>
      <w:proofErr w:type="spellStart"/>
      <w:r>
        <w:rPr>
          <w:lang w:val="ru-RU"/>
        </w:rPr>
        <w:t>непродление</w:t>
      </w:r>
      <w:proofErr w:type="spellEnd"/>
      <w:r>
        <w:rPr>
          <w:lang w:val="ru-RU"/>
        </w:rPr>
        <w:t xml:space="preserve"> видов на жительство и медицинских карт иностранных работников подвергают их угрозе ареста и содержания под стражей за незаконное пребывание в стране. В связи с этим Комитет приветствует подписанное между Катаром и Международной организацией труда соглашение, нацеленное на разработку программы технического сотрудничества</w:t>
      </w:r>
      <w:r w:rsidRPr="00153038">
        <w:rPr>
          <w:rStyle w:val="aa"/>
          <w:lang w:val="ru-RU"/>
        </w:rPr>
        <w:footnoteReference w:id="2"/>
      </w:r>
      <w:r>
        <w:rPr>
          <w:lang w:val="ru-RU"/>
        </w:rPr>
        <w:t>, в рамках которого правительство Катара обязалось привести свои законодательство и практику в соответствие с международными трудовыми нормами (статья 16).</w:t>
      </w:r>
    </w:p>
    <w:p w:rsidR="002F459E" w:rsidRPr="008247BD" w:rsidRDefault="002F459E" w:rsidP="002F459E">
      <w:pPr>
        <w:pStyle w:val="SingleTxtG"/>
        <w:rPr>
          <w:b/>
          <w:bCs/>
          <w:lang w:val="ru-RU"/>
        </w:rPr>
      </w:pPr>
      <w:r>
        <w:rPr>
          <w:lang w:val="ru-RU"/>
        </w:rPr>
        <w:t>40.</w:t>
      </w:r>
      <w:r>
        <w:rPr>
          <w:lang w:val="ru-RU"/>
        </w:rPr>
        <w:tab/>
      </w:r>
      <w:r w:rsidRPr="001109DE">
        <w:rPr>
          <w:b/>
          <w:bCs/>
          <w:lang w:val="ru-RU"/>
        </w:rPr>
        <w:t>Государству-участнику следует:</w:t>
      </w:r>
    </w:p>
    <w:p w:rsidR="002F459E" w:rsidRPr="008247BD" w:rsidRDefault="002F459E" w:rsidP="002F459E">
      <w:pPr>
        <w:pStyle w:val="SingleTxtG"/>
        <w:rPr>
          <w:b/>
          <w:bCs/>
          <w:lang w:val="ru-RU"/>
        </w:rPr>
      </w:pPr>
      <w:r>
        <w:rPr>
          <w:lang w:val="ru-RU"/>
        </w:rPr>
        <w:tab/>
      </w:r>
      <w:r w:rsidR="00A1098D" w:rsidRPr="00A1098D">
        <w:rPr>
          <w:b/>
          <w:lang w:val="ru-RU"/>
        </w:rPr>
        <w:tab/>
      </w:r>
      <w:r w:rsidRPr="00A1098D">
        <w:rPr>
          <w:b/>
          <w:lang w:val="ru-RU"/>
        </w:rPr>
        <w:t>а)</w:t>
      </w:r>
      <w:r w:rsidRPr="00A1098D">
        <w:rPr>
          <w:b/>
          <w:lang w:val="ru-RU"/>
        </w:rPr>
        <w:tab/>
      </w:r>
      <w:r w:rsidRPr="001109DE">
        <w:rPr>
          <w:b/>
          <w:bCs/>
          <w:lang w:val="ru-RU"/>
        </w:rPr>
        <w:t>принять в сотрудничестве с Международной организацией труда необходимые законодательные меры по отмене связанной со злоупотреблениями системы спонсорства;</w:t>
      </w:r>
    </w:p>
    <w:p w:rsidR="002F459E" w:rsidRPr="008247BD" w:rsidRDefault="002F459E" w:rsidP="002F459E">
      <w:pPr>
        <w:pStyle w:val="SingleTxtG"/>
        <w:rPr>
          <w:b/>
          <w:bCs/>
          <w:lang w:val="ru-RU"/>
        </w:rPr>
      </w:pPr>
      <w:r w:rsidRPr="00A1098D">
        <w:rPr>
          <w:b/>
          <w:lang w:val="ru-RU"/>
        </w:rPr>
        <w:tab/>
      </w:r>
      <w:r w:rsidR="00A1098D" w:rsidRPr="00A1098D">
        <w:rPr>
          <w:b/>
          <w:lang w:val="ru-RU"/>
        </w:rPr>
        <w:tab/>
      </w:r>
      <w:r w:rsidRPr="00A1098D">
        <w:rPr>
          <w:b/>
          <w:lang w:val="ru-RU"/>
        </w:rPr>
        <w:t>b)</w:t>
      </w:r>
      <w:r w:rsidRPr="00A1098D">
        <w:rPr>
          <w:b/>
          <w:lang w:val="ru-RU"/>
        </w:rPr>
        <w:tab/>
      </w:r>
      <w:r w:rsidRPr="001109DE">
        <w:rPr>
          <w:b/>
          <w:bCs/>
          <w:lang w:val="ru-RU"/>
        </w:rPr>
        <w:t>принять меры по обеспечению того, чтобы все случаи эксплуатации и злоупотреблений в отношении трудящихся-мигрантов становились предметом незамедлительного и беспристрастного расследования.</w:t>
      </w:r>
    </w:p>
    <w:p w:rsidR="002F459E" w:rsidRPr="008247BD" w:rsidRDefault="002F459E" w:rsidP="002F459E">
      <w:pPr>
        <w:pStyle w:val="H23G"/>
        <w:rPr>
          <w:lang w:val="ru-RU"/>
        </w:rPr>
      </w:pPr>
      <w:r>
        <w:rPr>
          <w:lang w:val="ru-RU"/>
        </w:rPr>
        <w:lastRenderedPageBreak/>
        <w:tab/>
      </w:r>
      <w:r>
        <w:rPr>
          <w:lang w:val="ru-RU"/>
        </w:rPr>
        <w:tab/>
        <w:t>Задержание в ожидании высылки</w:t>
      </w:r>
    </w:p>
    <w:p w:rsidR="002F459E" w:rsidRPr="00440104" w:rsidRDefault="002F459E" w:rsidP="002F459E">
      <w:pPr>
        <w:pStyle w:val="SingleTxtG"/>
        <w:rPr>
          <w:lang w:val="ru-RU"/>
        </w:rPr>
      </w:pPr>
      <w:r>
        <w:rPr>
          <w:lang w:val="ru-RU"/>
        </w:rPr>
        <w:t>41.</w:t>
      </w:r>
      <w:r>
        <w:rPr>
          <w:lang w:val="ru-RU"/>
        </w:rPr>
        <w:tab/>
        <w:t>Отмечая меры, принятые государством-участником в целях сокращения переполненности центра содержания лиц, подлежащих высылке, в Дохе, Комитет вместе с тем по-прежнему обеспокоен сообщениями о плохих условиях содержания под стражей, включая ненадлежащие санитарные условия, недостаточную вентиляцию и нехватку коек и продуктов питания. В связи с этим Комитет особенно обеспокоен положением содержащихся в этом центре женщин, о котором сообщал Специальный докладчик по вопросу о правах человека мигрантов (см.</w:t>
      </w:r>
      <w:r w:rsidR="00A1098D">
        <w:rPr>
          <w:lang w:val="ru-RU"/>
        </w:rPr>
        <w:t> </w:t>
      </w:r>
      <w:r>
        <w:rPr>
          <w:lang w:val="ru-RU"/>
        </w:rPr>
        <w:t>A/HRC/26/35/Add.1, пункты 55–63) (статьи 11 и 16).</w:t>
      </w:r>
    </w:p>
    <w:p w:rsidR="002F459E" w:rsidRPr="008247BD" w:rsidRDefault="002F459E" w:rsidP="002F459E">
      <w:pPr>
        <w:pStyle w:val="SingleTxtG"/>
        <w:rPr>
          <w:b/>
          <w:bCs/>
          <w:lang w:val="ru-RU"/>
        </w:rPr>
      </w:pPr>
      <w:r>
        <w:rPr>
          <w:lang w:val="ru-RU"/>
        </w:rPr>
        <w:t>42.</w:t>
      </w:r>
      <w:r>
        <w:rPr>
          <w:lang w:val="ru-RU"/>
        </w:rPr>
        <w:tab/>
      </w:r>
      <w:r w:rsidRPr="001109DE">
        <w:rPr>
          <w:b/>
          <w:bCs/>
          <w:lang w:val="ru-RU"/>
        </w:rPr>
        <w:t>Государству-участнику следует:</w:t>
      </w:r>
    </w:p>
    <w:p w:rsidR="002F459E" w:rsidRPr="008247BD" w:rsidRDefault="00A1098D" w:rsidP="002F459E">
      <w:pPr>
        <w:pStyle w:val="SingleTxtG"/>
        <w:rPr>
          <w:b/>
          <w:bCs/>
          <w:lang w:val="ru-RU"/>
        </w:rPr>
      </w:pPr>
      <w:r w:rsidRPr="00A1098D">
        <w:rPr>
          <w:b/>
          <w:lang w:val="ru-RU"/>
        </w:rPr>
        <w:tab/>
      </w:r>
      <w:r w:rsidR="002F459E" w:rsidRPr="00A1098D">
        <w:rPr>
          <w:b/>
          <w:lang w:val="ru-RU"/>
        </w:rPr>
        <w:tab/>
        <w:t>а)</w:t>
      </w:r>
      <w:r w:rsidR="002F459E" w:rsidRPr="00A1098D">
        <w:rPr>
          <w:b/>
          <w:lang w:val="ru-RU"/>
        </w:rPr>
        <w:tab/>
      </w:r>
      <w:r w:rsidR="002F459E" w:rsidRPr="001109DE">
        <w:rPr>
          <w:b/>
          <w:bCs/>
          <w:lang w:val="ru-RU"/>
        </w:rPr>
        <w:t>воздерживаться от задержания незарегистрированных мигрантов на продолжительные сроки, использовать содержание под стражей лишь в качестве крайней меры и на как можно более короткий срок, а также поощрять альтернативы содержанию под стражей</w:t>
      </w:r>
      <w:bookmarkStart w:id="0" w:name="_GoBack"/>
      <w:bookmarkEnd w:id="0"/>
      <w:r w:rsidR="002F459E" w:rsidRPr="001109DE">
        <w:rPr>
          <w:b/>
          <w:bCs/>
          <w:lang w:val="ru-RU"/>
        </w:rPr>
        <w:t>;</w:t>
      </w:r>
    </w:p>
    <w:p w:rsidR="002F459E" w:rsidRPr="008247BD" w:rsidRDefault="002F459E" w:rsidP="002F459E">
      <w:pPr>
        <w:pStyle w:val="SingleTxtG"/>
        <w:rPr>
          <w:b/>
          <w:bCs/>
          <w:lang w:val="ru-RU"/>
        </w:rPr>
      </w:pPr>
      <w:r>
        <w:rPr>
          <w:lang w:val="ru-RU"/>
        </w:rPr>
        <w:tab/>
      </w:r>
      <w:r w:rsidR="00A1098D" w:rsidRPr="00A1098D">
        <w:rPr>
          <w:b/>
          <w:lang w:val="ru-RU"/>
        </w:rPr>
        <w:tab/>
      </w:r>
      <w:r w:rsidRPr="00A1098D">
        <w:rPr>
          <w:b/>
          <w:lang w:val="ru-RU"/>
        </w:rPr>
        <w:t>b)</w:t>
      </w:r>
      <w:r w:rsidRPr="00A1098D">
        <w:rPr>
          <w:b/>
          <w:lang w:val="ru-RU"/>
        </w:rPr>
        <w:tab/>
      </w:r>
      <w:r w:rsidRPr="001109DE">
        <w:rPr>
          <w:b/>
          <w:bCs/>
          <w:lang w:val="ru-RU"/>
        </w:rPr>
        <w:t>обеспечивать, чтобы задержанные иностранцы, включая незарегистрированных мигрантов, имели право связываться с консульскими службами своих соответствующих стран и право на получение юридической помощи;</w:t>
      </w:r>
      <w:r>
        <w:rPr>
          <w:lang w:val="ru-RU"/>
        </w:rPr>
        <w:t xml:space="preserve"> </w:t>
      </w:r>
    </w:p>
    <w:p w:rsidR="002F459E" w:rsidRPr="008247BD" w:rsidRDefault="00A1098D" w:rsidP="002F459E">
      <w:pPr>
        <w:pStyle w:val="SingleTxtG"/>
        <w:rPr>
          <w:b/>
          <w:bCs/>
          <w:lang w:val="ru-RU"/>
        </w:rPr>
      </w:pPr>
      <w:r>
        <w:rPr>
          <w:lang w:val="ru-RU"/>
        </w:rPr>
        <w:tab/>
      </w:r>
      <w:r w:rsidR="002F459E" w:rsidRPr="00A1098D">
        <w:rPr>
          <w:b/>
          <w:lang w:val="ru-RU"/>
        </w:rPr>
        <w:tab/>
        <w:t>c)</w:t>
      </w:r>
      <w:r w:rsidR="002F459E" w:rsidRPr="00A1098D">
        <w:rPr>
          <w:b/>
          <w:lang w:val="ru-RU"/>
        </w:rPr>
        <w:tab/>
      </w:r>
      <w:r w:rsidR="002F459E" w:rsidRPr="00C376AC">
        <w:rPr>
          <w:b/>
          <w:bCs/>
          <w:lang w:val="ru-RU"/>
        </w:rPr>
        <w:t xml:space="preserve">продолжать усилия, направленные на улучшение условий содержания под стражей и сокращение переполненности мест для содержания лиц, подлежащих высылке, включая применение мер, не связанных с лишением свободы. В связи с этим Комитет обращает внимание государства-участника на Минимальные стандартные правила Организации Объединенных Наций в отношении обращения с заключенными (Правила Нельсона </w:t>
      </w:r>
      <w:proofErr w:type="spellStart"/>
      <w:r w:rsidR="002F459E" w:rsidRPr="00C376AC">
        <w:rPr>
          <w:b/>
          <w:bCs/>
          <w:lang w:val="ru-RU"/>
        </w:rPr>
        <w:t>Манделы</w:t>
      </w:r>
      <w:proofErr w:type="spellEnd"/>
      <w:r w:rsidR="002F459E" w:rsidRPr="00C376AC">
        <w:rPr>
          <w:b/>
          <w:bCs/>
          <w:lang w:val="ru-RU"/>
        </w:rPr>
        <w:t>)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w:t>
      </w:r>
      <w:proofErr w:type="spellStart"/>
      <w:r w:rsidR="002F459E" w:rsidRPr="00C376AC">
        <w:rPr>
          <w:b/>
          <w:bCs/>
          <w:lang w:val="ru-RU"/>
        </w:rPr>
        <w:t>Бангкокские</w:t>
      </w:r>
      <w:proofErr w:type="spellEnd"/>
      <w:r w:rsidR="002F459E" w:rsidRPr="00C376AC">
        <w:rPr>
          <w:b/>
          <w:bCs/>
          <w:lang w:val="ru-RU"/>
        </w:rPr>
        <w:t xml:space="preserve"> правила).</w:t>
      </w:r>
    </w:p>
    <w:p w:rsidR="002F459E" w:rsidRPr="008247BD" w:rsidRDefault="002F459E" w:rsidP="002F459E">
      <w:pPr>
        <w:pStyle w:val="H23G"/>
        <w:rPr>
          <w:lang w:val="ru-RU"/>
        </w:rPr>
      </w:pPr>
      <w:r>
        <w:rPr>
          <w:lang w:val="ru-RU"/>
        </w:rPr>
        <w:tab/>
      </w:r>
      <w:r>
        <w:rPr>
          <w:lang w:val="ru-RU"/>
        </w:rPr>
        <w:tab/>
        <w:t>Торговля людьми</w:t>
      </w:r>
    </w:p>
    <w:p w:rsidR="002F459E" w:rsidRPr="008247BD" w:rsidRDefault="002F459E" w:rsidP="002F459E">
      <w:pPr>
        <w:pStyle w:val="SingleTxtG"/>
        <w:rPr>
          <w:lang w:val="ru-RU"/>
        </w:rPr>
      </w:pPr>
      <w:r>
        <w:rPr>
          <w:lang w:val="ru-RU"/>
        </w:rPr>
        <w:t>43.</w:t>
      </w:r>
      <w:r>
        <w:rPr>
          <w:lang w:val="ru-RU"/>
        </w:rPr>
        <w:tab/>
        <w:t>Принимая к сведению представленную делегацией государства-участника информацию о прилагаемых им усилиях по борьбе с торговлей людьми, Комитет выражает сожаление в связи со скудостью сведений о количестве жалоб, расследований, судебных преследований, осуждений и вынесенных приговоров по делам о торговле людьми за рассматриваемый период (статьи 2, 12 и 16).</w:t>
      </w:r>
    </w:p>
    <w:p w:rsidR="002F459E" w:rsidRPr="00440104" w:rsidRDefault="002F459E" w:rsidP="002F459E">
      <w:pPr>
        <w:pStyle w:val="SingleTxtG"/>
        <w:rPr>
          <w:b/>
          <w:bCs/>
          <w:lang w:val="ru-RU"/>
        </w:rPr>
      </w:pPr>
      <w:r>
        <w:rPr>
          <w:lang w:val="ru-RU"/>
        </w:rPr>
        <w:t>44.</w:t>
      </w:r>
      <w:r>
        <w:rPr>
          <w:lang w:val="ru-RU"/>
        </w:rPr>
        <w:tab/>
      </w:r>
      <w:r w:rsidRPr="00C376AC">
        <w:rPr>
          <w:b/>
          <w:bCs/>
          <w:lang w:val="ru-RU"/>
        </w:rPr>
        <w:t>Наряду с</w:t>
      </w:r>
      <w:r>
        <w:rPr>
          <w:b/>
          <w:bCs/>
          <w:lang w:val="ru-RU"/>
        </w:rPr>
        <w:t xml:space="preserve"> выполнением добровольных</w:t>
      </w:r>
      <w:r w:rsidRPr="00C376AC">
        <w:rPr>
          <w:b/>
          <w:bCs/>
          <w:lang w:val="ru-RU"/>
        </w:rPr>
        <w:t xml:space="preserve"> обязательств, которые государство-участник приняло на себя в контексте универсального периодического обзора</w:t>
      </w:r>
      <w:r w:rsidR="00A1098D">
        <w:rPr>
          <w:b/>
          <w:bCs/>
          <w:lang w:val="ru-RU"/>
        </w:rPr>
        <w:t> </w:t>
      </w:r>
      <w:r w:rsidRPr="00C376AC">
        <w:rPr>
          <w:b/>
          <w:bCs/>
          <w:lang w:val="ru-RU"/>
        </w:rPr>
        <w:t xml:space="preserve">Совета по правам человека в мае 2014 года </w:t>
      </w:r>
      <w:r>
        <w:rPr>
          <w:b/>
          <w:bCs/>
          <w:lang w:val="ru-RU"/>
        </w:rPr>
        <w:t xml:space="preserve">(см. A/HRC/27/15, </w:t>
      </w:r>
      <w:r w:rsidR="00A1098D">
        <w:rPr>
          <w:b/>
          <w:bCs/>
          <w:lang w:val="ru-RU"/>
        </w:rPr>
        <w:br/>
      </w:r>
      <w:r>
        <w:rPr>
          <w:b/>
          <w:bCs/>
          <w:lang w:val="ru-RU"/>
        </w:rPr>
        <w:t>пункты 122.47–</w:t>
      </w:r>
      <w:r w:rsidRPr="00C376AC">
        <w:rPr>
          <w:b/>
          <w:bCs/>
          <w:lang w:val="ru-RU"/>
        </w:rPr>
        <w:t>122.54), государству-участнику следует:</w:t>
      </w:r>
    </w:p>
    <w:p w:rsidR="002F459E" w:rsidRPr="008247BD" w:rsidRDefault="002F459E" w:rsidP="002F459E">
      <w:pPr>
        <w:pStyle w:val="SingleTxtG"/>
        <w:rPr>
          <w:b/>
          <w:bCs/>
          <w:lang w:val="ru-RU"/>
        </w:rPr>
      </w:pPr>
      <w:r>
        <w:rPr>
          <w:lang w:val="ru-RU"/>
        </w:rPr>
        <w:tab/>
      </w:r>
      <w:r w:rsidR="00A1098D" w:rsidRPr="00A1098D">
        <w:rPr>
          <w:b/>
          <w:lang w:val="ru-RU"/>
        </w:rPr>
        <w:tab/>
      </w:r>
      <w:r w:rsidRPr="00A1098D">
        <w:rPr>
          <w:b/>
          <w:lang w:val="ru-RU"/>
        </w:rPr>
        <w:t>а)</w:t>
      </w:r>
      <w:r w:rsidRPr="00A1098D">
        <w:rPr>
          <w:b/>
          <w:lang w:val="ru-RU"/>
        </w:rPr>
        <w:tab/>
      </w:r>
      <w:r w:rsidRPr="00440104">
        <w:rPr>
          <w:b/>
          <w:bCs/>
          <w:lang w:val="ru-RU"/>
        </w:rPr>
        <w:t xml:space="preserve">активизировать </w:t>
      </w:r>
      <w:r>
        <w:rPr>
          <w:b/>
          <w:bCs/>
          <w:lang w:val="ru-RU"/>
        </w:rPr>
        <w:t xml:space="preserve">свои </w:t>
      </w:r>
      <w:r w:rsidRPr="00440104">
        <w:rPr>
          <w:b/>
          <w:bCs/>
          <w:lang w:val="ru-RU"/>
        </w:rPr>
        <w:t>усилия по предупреждению и искоренению торговли людьми, в том числе путем эффективного применения Закона о борьбе с торговлей людьми (закон №</w:t>
      </w:r>
      <w:r>
        <w:rPr>
          <w:b/>
          <w:bCs/>
          <w:lang w:val="ru-RU"/>
        </w:rPr>
        <w:t> </w:t>
      </w:r>
      <w:r w:rsidRPr="00440104">
        <w:rPr>
          <w:b/>
          <w:bCs/>
          <w:lang w:val="ru-RU"/>
        </w:rPr>
        <w:t>15 2011 года) и предоставления жертвам защиты, включая места в приютах и оказание психосоциальной помощи;</w:t>
      </w:r>
    </w:p>
    <w:p w:rsidR="002F459E" w:rsidRPr="008247BD" w:rsidRDefault="00A1098D" w:rsidP="002F459E">
      <w:pPr>
        <w:pStyle w:val="SingleTxtG"/>
        <w:rPr>
          <w:b/>
          <w:bCs/>
          <w:lang w:val="ru-RU"/>
        </w:rPr>
      </w:pPr>
      <w:r w:rsidRPr="00A1098D">
        <w:rPr>
          <w:b/>
          <w:lang w:val="ru-RU"/>
        </w:rPr>
        <w:tab/>
      </w:r>
      <w:r w:rsidR="002F459E" w:rsidRPr="00A1098D">
        <w:rPr>
          <w:b/>
          <w:lang w:val="ru-RU"/>
        </w:rPr>
        <w:tab/>
        <w:t>b)</w:t>
      </w:r>
      <w:r w:rsidR="002F459E" w:rsidRPr="00A1098D">
        <w:rPr>
          <w:b/>
          <w:lang w:val="ru-RU"/>
        </w:rPr>
        <w:tab/>
      </w:r>
      <w:r w:rsidR="002F459E" w:rsidRPr="00C376AC">
        <w:rPr>
          <w:b/>
          <w:bCs/>
          <w:lang w:val="ru-RU"/>
        </w:rPr>
        <w:t>обеспечивать тщательное расследование дел о торговле людьми, судебное преследование виновных лиц и, при вынесении им обвинительного приговора, назначение надлежащих мер наказания, а также предоставление жертвам достаточной компенсации. Ему также следует обеспечивать жертвам доступ к эффективным средствам защиты;</w:t>
      </w:r>
    </w:p>
    <w:p w:rsidR="002F459E" w:rsidRPr="008247BD" w:rsidRDefault="00A1098D" w:rsidP="002F459E">
      <w:pPr>
        <w:pStyle w:val="SingleTxtG"/>
        <w:rPr>
          <w:b/>
          <w:bCs/>
          <w:lang w:val="ru-RU"/>
        </w:rPr>
      </w:pPr>
      <w:r w:rsidRPr="00A1098D">
        <w:rPr>
          <w:b/>
          <w:lang w:val="ru-RU"/>
        </w:rPr>
        <w:tab/>
      </w:r>
      <w:r w:rsidR="002F459E" w:rsidRPr="00A1098D">
        <w:rPr>
          <w:b/>
          <w:lang w:val="ru-RU"/>
        </w:rPr>
        <w:tab/>
        <w:t>c)</w:t>
      </w:r>
      <w:r w:rsidR="002F459E" w:rsidRPr="00A1098D">
        <w:rPr>
          <w:b/>
          <w:lang w:val="ru-RU"/>
        </w:rPr>
        <w:tab/>
      </w:r>
      <w:r w:rsidR="002F459E" w:rsidRPr="00C376AC">
        <w:rPr>
          <w:b/>
          <w:bCs/>
          <w:lang w:val="ru-RU"/>
        </w:rPr>
        <w:t>обеспечивать систематический сбор данных о потоках такой торговли и транзита по всей стране.</w:t>
      </w:r>
    </w:p>
    <w:p w:rsidR="002F459E" w:rsidRPr="008247BD" w:rsidRDefault="002F459E" w:rsidP="002F459E">
      <w:pPr>
        <w:pStyle w:val="H23G"/>
        <w:rPr>
          <w:lang w:val="ru-RU"/>
        </w:rPr>
      </w:pPr>
      <w:r>
        <w:rPr>
          <w:lang w:val="ru-RU"/>
        </w:rPr>
        <w:tab/>
      </w:r>
      <w:r>
        <w:rPr>
          <w:lang w:val="ru-RU"/>
        </w:rPr>
        <w:tab/>
        <w:t>Насилие по гендерному признаку</w:t>
      </w:r>
    </w:p>
    <w:p w:rsidR="002F459E" w:rsidRPr="008247BD" w:rsidRDefault="002F459E" w:rsidP="002F459E">
      <w:pPr>
        <w:pStyle w:val="SingleTxtG"/>
        <w:rPr>
          <w:lang w:val="ru-RU"/>
        </w:rPr>
      </w:pPr>
      <w:r>
        <w:rPr>
          <w:lang w:val="ru-RU"/>
        </w:rPr>
        <w:t>45.</w:t>
      </w:r>
      <w:r>
        <w:rPr>
          <w:lang w:val="ru-RU"/>
        </w:rPr>
        <w:tab/>
        <w:t xml:space="preserve">Отмечая определенный прогресс государства-участника на пути к повышению уровня информированности в вопросах насилия по гендерному признаку в отношении женщин и решению этой проблемы, Комитет вместе с тем выражает сожаление по </w:t>
      </w:r>
      <w:r>
        <w:rPr>
          <w:lang w:val="ru-RU"/>
        </w:rPr>
        <w:lastRenderedPageBreak/>
        <w:t>поводу нежелания государства-участника установить уголовную ответственность за насилие в семье, включая изнасилование в браке. Комитет также сожалеет по поводу отсутствия в докладе государства-участника информации о количестве жалоб, расследований, судебных преследований, осуждений и вынесенных приговоров по делам о насилии по гендерному признаку в отношении женщин за рассматриваемый период (статьи 2 и 16).</w:t>
      </w:r>
    </w:p>
    <w:p w:rsidR="002F459E" w:rsidRPr="008247BD" w:rsidRDefault="002F459E" w:rsidP="002F459E">
      <w:pPr>
        <w:pStyle w:val="SingleTxtG"/>
        <w:rPr>
          <w:b/>
          <w:bCs/>
          <w:lang w:val="ru-RU"/>
        </w:rPr>
      </w:pPr>
      <w:r>
        <w:rPr>
          <w:lang w:val="ru-RU"/>
        </w:rPr>
        <w:t>46.</w:t>
      </w:r>
      <w:r>
        <w:rPr>
          <w:lang w:val="ru-RU"/>
        </w:rPr>
        <w:tab/>
      </w:r>
      <w:r w:rsidRPr="00C376AC">
        <w:rPr>
          <w:b/>
          <w:bCs/>
          <w:lang w:val="ru-RU"/>
        </w:rPr>
        <w:t>Государству-участнику следует:</w:t>
      </w:r>
    </w:p>
    <w:p w:rsidR="002F459E" w:rsidRPr="008247BD" w:rsidRDefault="00A1098D" w:rsidP="002F459E">
      <w:pPr>
        <w:pStyle w:val="SingleTxtG"/>
        <w:rPr>
          <w:b/>
          <w:bCs/>
          <w:lang w:val="ru-RU"/>
        </w:rPr>
      </w:pPr>
      <w:r>
        <w:rPr>
          <w:lang w:val="ru-RU"/>
        </w:rPr>
        <w:tab/>
      </w:r>
      <w:r w:rsidR="002F459E" w:rsidRPr="00A1098D">
        <w:rPr>
          <w:b/>
          <w:lang w:val="ru-RU"/>
        </w:rPr>
        <w:tab/>
        <w:t>а)</w:t>
      </w:r>
      <w:r w:rsidR="002F459E" w:rsidRPr="00A1098D">
        <w:rPr>
          <w:b/>
          <w:lang w:val="ru-RU"/>
        </w:rPr>
        <w:tab/>
      </w:r>
      <w:r w:rsidR="002F459E" w:rsidRPr="00C376AC">
        <w:rPr>
          <w:b/>
          <w:bCs/>
          <w:lang w:val="ru-RU"/>
        </w:rPr>
        <w:t>разработать определение насилия</w:t>
      </w:r>
      <w:r w:rsidR="002F459E">
        <w:rPr>
          <w:b/>
          <w:bCs/>
          <w:lang w:val="ru-RU"/>
        </w:rPr>
        <w:t xml:space="preserve"> в семье</w:t>
      </w:r>
      <w:r w:rsidR="002F459E" w:rsidRPr="00C376AC">
        <w:rPr>
          <w:b/>
          <w:bCs/>
          <w:lang w:val="ru-RU"/>
        </w:rPr>
        <w:t xml:space="preserve"> и изнасилования в браке в качестве отдельных видов уголовных преступлений и включить их в свой Уголовный кодекс, предусмотрев соответствующие наказания за их совершение;</w:t>
      </w:r>
    </w:p>
    <w:p w:rsidR="002F459E" w:rsidRPr="008247BD" w:rsidRDefault="002F459E" w:rsidP="002F459E">
      <w:pPr>
        <w:pStyle w:val="SingleTxtG"/>
        <w:rPr>
          <w:b/>
          <w:bCs/>
          <w:lang w:val="ru-RU"/>
        </w:rPr>
      </w:pPr>
      <w:r>
        <w:rPr>
          <w:lang w:val="ru-RU"/>
        </w:rPr>
        <w:tab/>
      </w:r>
      <w:r w:rsidR="00A1098D" w:rsidRPr="00A1098D">
        <w:rPr>
          <w:b/>
          <w:lang w:val="ru-RU"/>
        </w:rPr>
        <w:tab/>
      </w:r>
      <w:r w:rsidRPr="00A1098D">
        <w:rPr>
          <w:b/>
          <w:lang w:val="ru-RU"/>
        </w:rPr>
        <w:t>b)</w:t>
      </w:r>
      <w:r w:rsidRPr="00A1098D">
        <w:rPr>
          <w:b/>
          <w:lang w:val="ru-RU"/>
        </w:rPr>
        <w:tab/>
      </w:r>
      <w:r w:rsidRPr="00C376AC">
        <w:rPr>
          <w:b/>
          <w:bCs/>
          <w:lang w:val="ru-RU"/>
        </w:rPr>
        <w:t>обеспечивать тщательное расследование всех случаев насилия по гендерному признаку в отношении женщин, привлечение виновных к судебной ответственности и назначение им соответствующих наказаний, а также возмещение вреда жертвам, включая справедливую и надлежащую компенсацию;</w:t>
      </w:r>
    </w:p>
    <w:p w:rsidR="002F459E" w:rsidRPr="008247BD" w:rsidRDefault="00A1098D" w:rsidP="002F459E">
      <w:pPr>
        <w:pStyle w:val="SingleTxtG"/>
        <w:rPr>
          <w:b/>
          <w:bCs/>
          <w:lang w:val="ru-RU"/>
        </w:rPr>
      </w:pPr>
      <w:r w:rsidRPr="00A1098D">
        <w:rPr>
          <w:b/>
          <w:lang w:val="ru-RU"/>
        </w:rPr>
        <w:tab/>
      </w:r>
      <w:r w:rsidR="002F459E" w:rsidRPr="00A1098D">
        <w:rPr>
          <w:b/>
          <w:lang w:val="ru-RU"/>
        </w:rPr>
        <w:tab/>
        <w:t>c)</w:t>
      </w:r>
      <w:r w:rsidR="002F459E" w:rsidRPr="00A1098D">
        <w:rPr>
          <w:b/>
          <w:lang w:val="ru-RU"/>
        </w:rPr>
        <w:tab/>
      </w:r>
      <w:r w:rsidR="002F459E" w:rsidRPr="00C376AC">
        <w:rPr>
          <w:b/>
          <w:bCs/>
          <w:lang w:val="ru-RU"/>
        </w:rPr>
        <w:t>проводить обязательную подготовку всех сотрудников правоохранительных и судебных органов по вопросам привлечения к судебной ответственности за совершение насилия по гендерному признаку и продолжать информационно-просветительские кампании, посвященные всем видам насилия в отношении женщин</w:t>
      </w:r>
      <w:r w:rsidR="002F459E">
        <w:rPr>
          <w:b/>
          <w:bCs/>
          <w:lang w:val="ru-RU"/>
        </w:rPr>
        <w:t>;</w:t>
      </w:r>
    </w:p>
    <w:p w:rsidR="002F459E" w:rsidRPr="008247BD" w:rsidRDefault="00A1098D" w:rsidP="002F459E">
      <w:pPr>
        <w:pStyle w:val="SingleTxtG"/>
        <w:rPr>
          <w:b/>
          <w:bCs/>
          <w:lang w:val="ru-RU"/>
        </w:rPr>
      </w:pPr>
      <w:r>
        <w:rPr>
          <w:lang w:val="ru-RU"/>
        </w:rPr>
        <w:tab/>
      </w:r>
      <w:r w:rsidR="002F459E" w:rsidRPr="00A1098D">
        <w:rPr>
          <w:b/>
          <w:lang w:val="ru-RU"/>
        </w:rPr>
        <w:tab/>
        <w:t>d)</w:t>
      </w:r>
      <w:r w:rsidR="002F459E" w:rsidRPr="00A1098D">
        <w:rPr>
          <w:b/>
          <w:lang w:val="ru-RU"/>
        </w:rPr>
        <w:tab/>
      </w:r>
      <w:r w:rsidR="002F459E" w:rsidRPr="00552F6B">
        <w:rPr>
          <w:b/>
          <w:bCs/>
          <w:lang w:val="ru-RU"/>
        </w:rPr>
        <w:t>обеспечивать, чтобы все жертвы насилия по гендерному признаку имели доступ к приютам и могли получать необходимое медицинское обслуживание, психологическую поддержку и юридическую помощь.</w:t>
      </w:r>
    </w:p>
    <w:p w:rsidR="002F459E" w:rsidRPr="008247BD" w:rsidRDefault="002F459E" w:rsidP="002F459E">
      <w:pPr>
        <w:pStyle w:val="H23G"/>
        <w:rPr>
          <w:lang w:val="ru-RU"/>
        </w:rPr>
      </w:pPr>
      <w:r>
        <w:rPr>
          <w:lang w:val="ru-RU"/>
        </w:rPr>
        <w:tab/>
      </w:r>
      <w:r>
        <w:rPr>
          <w:lang w:val="ru-RU"/>
        </w:rPr>
        <w:tab/>
        <w:t>Правозащитники и журналисты</w:t>
      </w:r>
    </w:p>
    <w:p w:rsidR="002F459E" w:rsidRPr="008247BD" w:rsidRDefault="002F459E" w:rsidP="002F459E">
      <w:pPr>
        <w:pStyle w:val="SingleTxtG"/>
        <w:rPr>
          <w:lang w:val="ru-RU"/>
        </w:rPr>
      </w:pPr>
      <w:r>
        <w:rPr>
          <w:lang w:val="ru-RU"/>
        </w:rPr>
        <w:t>47.</w:t>
      </w:r>
      <w:r>
        <w:rPr>
          <w:lang w:val="ru-RU"/>
        </w:rPr>
        <w:tab/>
      </w:r>
      <w:r w:rsidRPr="00CD2CB8">
        <w:rPr>
          <w:lang w:val="ru-RU"/>
        </w:rPr>
        <w:t xml:space="preserve">Комитет вновь выражает обеспокоенность </w:t>
      </w:r>
      <w:r>
        <w:rPr>
          <w:lang w:val="ru-RU"/>
        </w:rPr>
        <w:t xml:space="preserve">по поводу </w:t>
      </w:r>
      <w:r w:rsidRPr="00CD2CB8">
        <w:rPr>
          <w:lang w:val="ru-RU"/>
        </w:rPr>
        <w:t>отсутстви</w:t>
      </w:r>
      <w:r>
        <w:rPr>
          <w:lang w:val="ru-RU"/>
        </w:rPr>
        <w:t>я</w:t>
      </w:r>
      <w:r w:rsidRPr="00CD2CB8">
        <w:rPr>
          <w:lang w:val="ru-RU"/>
        </w:rPr>
        <w:t xml:space="preserve"> информации о мерах по предотвращению преследования правозащитников и журналистов, а также о привлечении к ответственности и наказании виновных в этом лиц (статья 16).</w:t>
      </w:r>
    </w:p>
    <w:p w:rsidR="002F459E" w:rsidRPr="00AD52F1" w:rsidRDefault="002F459E" w:rsidP="002F459E">
      <w:pPr>
        <w:pStyle w:val="SingleTxtG"/>
        <w:rPr>
          <w:b/>
          <w:bCs/>
          <w:lang w:val="ru-RU"/>
        </w:rPr>
      </w:pPr>
      <w:r>
        <w:rPr>
          <w:lang w:val="ru-RU"/>
        </w:rPr>
        <w:t>48.</w:t>
      </w:r>
      <w:r>
        <w:rPr>
          <w:lang w:val="ru-RU"/>
        </w:rPr>
        <w:tab/>
      </w:r>
      <w:r w:rsidRPr="00552F6B">
        <w:rPr>
          <w:b/>
          <w:bCs/>
          <w:lang w:val="ru-RU"/>
        </w:rPr>
        <w:t>Памятуя о вынесенной ему предыдущей рекомендации (см.</w:t>
      </w:r>
      <w:r w:rsidR="00A1098D">
        <w:rPr>
          <w:b/>
          <w:bCs/>
          <w:lang w:val="ru-RU"/>
        </w:rPr>
        <w:t> </w:t>
      </w:r>
      <w:r w:rsidRPr="00552F6B">
        <w:rPr>
          <w:b/>
          <w:bCs/>
          <w:lang w:val="ru-RU"/>
        </w:rPr>
        <w:t>CAT/C/QAT/CO/2, пункт 17), государству-участнику следует принять все необходимые меры в целях:</w:t>
      </w:r>
    </w:p>
    <w:p w:rsidR="002F459E" w:rsidRPr="008247BD" w:rsidRDefault="00A1098D" w:rsidP="002F459E">
      <w:pPr>
        <w:pStyle w:val="SingleTxtG"/>
        <w:rPr>
          <w:b/>
          <w:bCs/>
          <w:lang w:val="ru-RU"/>
        </w:rPr>
      </w:pPr>
      <w:r w:rsidRPr="00A1098D">
        <w:rPr>
          <w:b/>
          <w:lang w:val="ru-RU"/>
        </w:rPr>
        <w:tab/>
      </w:r>
      <w:r w:rsidR="002F459E" w:rsidRPr="00A1098D">
        <w:rPr>
          <w:b/>
          <w:lang w:val="ru-RU"/>
        </w:rPr>
        <w:tab/>
        <w:t>а)</w:t>
      </w:r>
      <w:r w:rsidR="002F459E" w:rsidRPr="00A1098D">
        <w:rPr>
          <w:b/>
          <w:lang w:val="ru-RU"/>
        </w:rPr>
        <w:tab/>
      </w:r>
      <w:r w:rsidR="002F459E" w:rsidRPr="00552F6B">
        <w:rPr>
          <w:b/>
          <w:bCs/>
          <w:lang w:val="ru-RU"/>
        </w:rPr>
        <w:t>обеспечения возможностей для правозащитников беспрепятственно осуществлять свою работу и деятельность в государстве-участнике, не опасаясь репрессий или нападений;</w:t>
      </w:r>
    </w:p>
    <w:p w:rsidR="002F459E" w:rsidRPr="008247BD" w:rsidRDefault="00A1098D" w:rsidP="002F459E">
      <w:pPr>
        <w:pStyle w:val="SingleTxtG"/>
        <w:rPr>
          <w:b/>
          <w:bCs/>
          <w:lang w:val="ru-RU"/>
        </w:rPr>
      </w:pPr>
      <w:r w:rsidRPr="00A1098D">
        <w:rPr>
          <w:b/>
          <w:lang w:val="ru-RU"/>
        </w:rPr>
        <w:tab/>
      </w:r>
      <w:r w:rsidR="002F459E" w:rsidRPr="00A1098D">
        <w:rPr>
          <w:b/>
          <w:lang w:val="ru-RU"/>
        </w:rPr>
        <w:tab/>
        <w:t>b)</w:t>
      </w:r>
      <w:r w:rsidR="002F459E" w:rsidRPr="00A1098D">
        <w:rPr>
          <w:b/>
          <w:lang w:val="ru-RU"/>
        </w:rPr>
        <w:tab/>
      </w:r>
      <w:r w:rsidR="002F459E" w:rsidRPr="00552F6B">
        <w:rPr>
          <w:b/>
          <w:bCs/>
          <w:lang w:val="ru-RU"/>
        </w:rPr>
        <w:t>проведения незамедлительного, тщательного и беспристрастного расследования всех нарушений, совершаемых против правозащитников и журналистов, надлежащего судебного преследования и наказания виновных в этом лиц и предоставления возмещения жертвам.</w:t>
      </w:r>
    </w:p>
    <w:p w:rsidR="002F459E" w:rsidRPr="008247BD" w:rsidRDefault="002F459E" w:rsidP="002F459E">
      <w:pPr>
        <w:pStyle w:val="H23G"/>
        <w:rPr>
          <w:lang w:val="ru-RU"/>
        </w:rPr>
      </w:pPr>
      <w:r>
        <w:rPr>
          <w:lang w:val="ru-RU"/>
        </w:rPr>
        <w:tab/>
      </w:r>
      <w:r>
        <w:rPr>
          <w:lang w:val="ru-RU"/>
        </w:rPr>
        <w:tab/>
        <w:t>Процедура принятия последующих мер</w:t>
      </w:r>
    </w:p>
    <w:p w:rsidR="002F459E" w:rsidRPr="008247BD" w:rsidRDefault="002F459E" w:rsidP="002F459E">
      <w:pPr>
        <w:pStyle w:val="SingleTxtG"/>
        <w:rPr>
          <w:b/>
          <w:bCs/>
          <w:lang w:val="ru-RU"/>
        </w:rPr>
      </w:pPr>
      <w:r>
        <w:rPr>
          <w:lang w:val="ru-RU"/>
        </w:rPr>
        <w:t>49.</w:t>
      </w:r>
      <w:r>
        <w:rPr>
          <w:lang w:val="ru-RU"/>
        </w:rPr>
        <w:tab/>
      </w:r>
      <w:r w:rsidRPr="00552F6B">
        <w:rPr>
          <w:b/>
          <w:bCs/>
          <w:lang w:val="ru-RU"/>
        </w:rPr>
        <w:t>Коми</w:t>
      </w:r>
      <w:r>
        <w:rPr>
          <w:b/>
          <w:bCs/>
          <w:lang w:val="ru-RU"/>
        </w:rPr>
        <w:t>тет просит государство-участник</w:t>
      </w:r>
      <w:r w:rsidRPr="00552F6B">
        <w:rPr>
          <w:b/>
          <w:bCs/>
          <w:lang w:val="ru-RU"/>
        </w:rPr>
        <w:t xml:space="preserve"> представить к 18 мая 2019 года информацию о мерах по выполнению рекомендаций Комитета, касающихся основополагающих правовых гарантий; незамедлительных, тщательных и беспристрастных расследований; и предоставления убежища и недопущения принудительной </w:t>
      </w:r>
      <w:r>
        <w:rPr>
          <w:b/>
          <w:bCs/>
          <w:lang w:val="ru-RU"/>
        </w:rPr>
        <w:t>высылки (см. пункты 14, 24 и 38</w:t>
      </w:r>
      <w:r w:rsidRPr="00552F6B">
        <w:rPr>
          <w:b/>
          <w:bCs/>
          <w:lang w:val="ru-RU"/>
        </w:rPr>
        <w:t xml:space="preserve"> выше). В связи с этим государству-участнику предлагается сообщить Комитету о своих планах по выполнению в ходе предстоящего отчетного периода некоторых или всех оставшихся рекомендаций, содержащихся в заключительных замечаниях.</w:t>
      </w:r>
    </w:p>
    <w:p w:rsidR="002F459E" w:rsidRPr="00552F6B" w:rsidRDefault="002F459E" w:rsidP="002F459E">
      <w:pPr>
        <w:pStyle w:val="H23G"/>
        <w:rPr>
          <w:lang w:val="ru-RU"/>
        </w:rPr>
      </w:pPr>
      <w:r>
        <w:rPr>
          <w:lang w:val="ru-RU"/>
        </w:rPr>
        <w:tab/>
      </w:r>
      <w:r>
        <w:rPr>
          <w:lang w:val="ru-RU"/>
        </w:rPr>
        <w:tab/>
        <w:t>Прочие вопросы</w:t>
      </w:r>
    </w:p>
    <w:p w:rsidR="002F459E" w:rsidRPr="00AD52F1" w:rsidRDefault="002F459E" w:rsidP="002F459E">
      <w:pPr>
        <w:pStyle w:val="SingleTxtG"/>
        <w:rPr>
          <w:b/>
          <w:bCs/>
          <w:lang w:val="ru-RU"/>
        </w:rPr>
      </w:pPr>
      <w:r>
        <w:rPr>
          <w:lang w:val="ru-RU"/>
        </w:rPr>
        <w:t>50.</w:t>
      </w:r>
      <w:r>
        <w:rPr>
          <w:lang w:val="ru-RU"/>
        </w:rPr>
        <w:tab/>
      </w:r>
      <w:r w:rsidRPr="00552F6B">
        <w:rPr>
          <w:b/>
          <w:bCs/>
          <w:lang w:val="ru-RU"/>
        </w:rPr>
        <w:t xml:space="preserve">Комитет </w:t>
      </w:r>
      <w:r>
        <w:rPr>
          <w:b/>
          <w:bCs/>
          <w:lang w:val="ru-RU"/>
        </w:rPr>
        <w:t xml:space="preserve">призывает государство-участник </w:t>
      </w:r>
      <w:r w:rsidRPr="00552F6B">
        <w:rPr>
          <w:b/>
          <w:bCs/>
          <w:lang w:val="ru-RU"/>
        </w:rPr>
        <w:t>изучить возможность сделать заявления, предусмотренные статьям</w:t>
      </w:r>
      <w:r>
        <w:rPr>
          <w:b/>
          <w:bCs/>
          <w:lang w:val="ru-RU"/>
        </w:rPr>
        <w:t>и</w:t>
      </w:r>
      <w:r w:rsidRPr="00552F6B">
        <w:rPr>
          <w:b/>
          <w:bCs/>
          <w:lang w:val="ru-RU"/>
        </w:rPr>
        <w:t xml:space="preserve"> 21 и 22 Конвенции, и тем самым признать компетенцию Комитета получать и рассматривать сообщения от частных лиц в рамках его юрисдикции.</w:t>
      </w:r>
    </w:p>
    <w:p w:rsidR="002F459E" w:rsidRPr="008247BD" w:rsidRDefault="002F459E" w:rsidP="002F459E">
      <w:pPr>
        <w:pStyle w:val="SingleTxtG"/>
        <w:rPr>
          <w:b/>
          <w:bCs/>
          <w:lang w:val="ru-RU"/>
        </w:rPr>
      </w:pPr>
      <w:r>
        <w:rPr>
          <w:lang w:val="ru-RU"/>
        </w:rPr>
        <w:lastRenderedPageBreak/>
        <w:t>51.</w:t>
      </w:r>
      <w:r>
        <w:rPr>
          <w:lang w:val="ru-RU"/>
        </w:rPr>
        <w:tab/>
      </w:r>
      <w:r w:rsidRPr="00552F6B">
        <w:rPr>
          <w:b/>
          <w:bCs/>
          <w:lang w:val="ru-RU"/>
        </w:rPr>
        <w:t>Государству-участнику предлагается представить свой общий базовый документ в соответствии с требованиями, содержащимися в согласованных руководящих принципах представления докладов согласно международным договорам по правам человека (HRI/GEN.2/Rev.6).</w:t>
      </w:r>
    </w:p>
    <w:p w:rsidR="002F459E" w:rsidRPr="008247BD" w:rsidRDefault="002F459E" w:rsidP="002F459E">
      <w:pPr>
        <w:pStyle w:val="SingleTxtG"/>
        <w:rPr>
          <w:b/>
          <w:bCs/>
          <w:lang w:val="ru-RU"/>
        </w:rPr>
      </w:pPr>
      <w:r>
        <w:rPr>
          <w:lang w:val="ru-RU"/>
        </w:rPr>
        <w:t>52.</w:t>
      </w:r>
      <w:r>
        <w:rPr>
          <w:lang w:val="ru-RU"/>
        </w:rPr>
        <w:tab/>
      </w:r>
      <w:r>
        <w:rPr>
          <w:b/>
          <w:bCs/>
          <w:lang w:val="ru-RU"/>
        </w:rPr>
        <w:t xml:space="preserve">Комитет просит государство-участник </w:t>
      </w:r>
      <w:r w:rsidRPr="00552F6B">
        <w:rPr>
          <w:b/>
          <w:bCs/>
          <w:lang w:val="ru-RU"/>
        </w:rPr>
        <w:t>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w:t>
      </w:r>
    </w:p>
    <w:p w:rsidR="002F459E" w:rsidRPr="008247BD" w:rsidRDefault="002F459E" w:rsidP="002F459E">
      <w:pPr>
        <w:pStyle w:val="SingleTxtG"/>
        <w:rPr>
          <w:b/>
          <w:bCs/>
          <w:lang w:val="ru-RU"/>
        </w:rPr>
      </w:pPr>
      <w:r>
        <w:rPr>
          <w:lang w:val="ru-RU"/>
        </w:rPr>
        <w:t>53.</w:t>
      </w:r>
      <w:r>
        <w:rPr>
          <w:lang w:val="ru-RU"/>
        </w:rPr>
        <w:tab/>
      </w:r>
      <w:r w:rsidRPr="00552F6B">
        <w:rPr>
          <w:b/>
          <w:bCs/>
          <w:lang w:val="ru-RU"/>
        </w:rPr>
        <w:t xml:space="preserve">Комитет просит </w:t>
      </w:r>
      <w:r>
        <w:rPr>
          <w:b/>
          <w:bCs/>
          <w:lang w:val="ru-RU"/>
        </w:rPr>
        <w:t xml:space="preserve">также </w:t>
      </w:r>
      <w:r w:rsidRPr="00552F6B">
        <w:rPr>
          <w:b/>
          <w:bCs/>
          <w:lang w:val="ru-RU"/>
        </w:rPr>
        <w:t>государство-участник представить свой следующий четвертый периодический доклад к 18 мая 2022 года. С этой целью и ввиду того, что государство-участник согласилось представлять Комитету доклады по упрощенной процедуре отчетности, Комитет в установленном порядке препроводит государству-участнику перечень вопросов, предваряющий представление доклада. Ответы государства-участника на этот перечень вопросов будут представлять собой его четвертый периодический доклад в соответствии со статьей 19 Конвенции.</w:t>
      </w:r>
    </w:p>
    <w:p w:rsidR="002F459E" w:rsidRPr="008247BD" w:rsidRDefault="002F459E" w:rsidP="002F459E">
      <w:pPr>
        <w:spacing w:before="240"/>
        <w:jc w:val="center"/>
        <w:rPr>
          <w:u w:val="single"/>
        </w:rPr>
      </w:pPr>
      <w:r w:rsidRPr="008247BD">
        <w:rPr>
          <w:u w:val="single"/>
        </w:rPr>
        <w:tab/>
      </w:r>
      <w:r w:rsidRPr="008247BD">
        <w:rPr>
          <w:u w:val="single"/>
        </w:rPr>
        <w:tab/>
      </w:r>
      <w:r w:rsidRPr="008247BD">
        <w:rPr>
          <w:u w:val="single"/>
        </w:rPr>
        <w:tab/>
      </w:r>
    </w:p>
    <w:sectPr w:rsidR="002F459E" w:rsidRPr="008247BD" w:rsidSect="002F459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B24" w:rsidRPr="00A312BC" w:rsidRDefault="00F55B24" w:rsidP="00A312BC"/>
  </w:endnote>
  <w:endnote w:type="continuationSeparator" w:id="0">
    <w:p w:rsidR="00F55B24" w:rsidRPr="00A312BC" w:rsidRDefault="00F55B2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59E" w:rsidRPr="002F459E" w:rsidRDefault="002F459E">
    <w:pPr>
      <w:pStyle w:val="a8"/>
    </w:pPr>
    <w:r w:rsidRPr="002F459E">
      <w:rPr>
        <w:b/>
        <w:sz w:val="18"/>
      </w:rPr>
      <w:fldChar w:fldCharType="begin"/>
    </w:r>
    <w:r w:rsidRPr="002F459E">
      <w:rPr>
        <w:b/>
        <w:sz w:val="18"/>
      </w:rPr>
      <w:instrText xml:space="preserve"> PAGE  \* MERGEFORMAT </w:instrText>
    </w:r>
    <w:r w:rsidRPr="002F459E">
      <w:rPr>
        <w:b/>
        <w:sz w:val="18"/>
      </w:rPr>
      <w:fldChar w:fldCharType="separate"/>
    </w:r>
    <w:r w:rsidR="001D01CB">
      <w:rPr>
        <w:b/>
        <w:noProof/>
        <w:sz w:val="18"/>
      </w:rPr>
      <w:t>12</w:t>
    </w:r>
    <w:r w:rsidRPr="002F459E">
      <w:rPr>
        <w:b/>
        <w:sz w:val="18"/>
      </w:rPr>
      <w:fldChar w:fldCharType="end"/>
    </w:r>
    <w:r>
      <w:rPr>
        <w:b/>
        <w:sz w:val="18"/>
      </w:rPr>
      <w:tab/>
    </w:r>
    <w:r>
      <w:t>GE.18-08848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59E" w:rsidRPr="002F459E" w:rsidRDefault="002F459E" w:rsidP="002F459E">
    <w:pPr>
      <w:pStyle w:val="a8"/>
      <w:tabs>
        <w:tab w:val="clear" w:pos="9639"/>
        <w:tab w:val="right" w:pos="9638"/>
      </w:tabs>
      <w:rPr>
        <w:b/>
        <w:sz w:val="18"/>
      </w:rPr>
    </w:pPr>
    <w:r>
      <w:t>GE.18-08848</w:t>
    </w:r>
    <w:r>
      <w:tab/>
    </w:r>
    <w:r w:rsidRPr="002F459E">
      <w:rPr>
        <w:b/>
        <w:sz w:val="18"/>
      </w:rPr>
      <w:fldChar w:fldCharType="begin"/>
    </w:r>
    <w:r w:rsidRPr="002F459E">
      <w:rPr>
        <w:b/>
        <w:sz w:val="18"/>
      </w:rPr>
      <w:instrText xml:space="preserve"> PAGE  \* MERGEFORMAT </w:instrText>
    </w:r>
    <w:r w:rsidRPr="002F459E">
      <w:rPr>
        <w:b/>
        <w:sz w:val="18"/>
      </w:rPr>
      <w:fldChar w:fldCharType="separate"/>
    </w:r>
    <w:r w:rsidR="001D01CB">
      <w:rPr>
        <w:b/>
        <w:noProof/>
        <w:sz w:val="18"/>
      </w:rPr>
      <w:t>11</w:t>
    </w:r>
    <w:r w:rsidRPr="002F45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F459E" w:rsidRDefault="002F459E" w:rsidP="002F459E">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08848  (</w:t>
    </w:r>
    <w:proofErr w:type="gramEnd"/>
    <w:r>
      <w:t>R)</w:t>
    </w:r>
    <w:r w:rsidR="00A1098D">
      <w:rPr>
        <w:lang w:val="en-US"/>
      </w:rPr>
      <w:t xml:space="preserve">  130618  180618</w:t>
    </w:r>
    <w:r>
      <w:br/>
    </w:r>
    <w:r w:rsidRPr="002F459E">
      <w:rPr>
        <w:rFonts w:ascii="C39T30Lfz" w:hAnsi="C39T30Lfz"/>
        <w:kern w:val="14"/>
        <w:sz w:val="56"/>
      </w:rPr>
      <w:t></w:t>
    </w:r>
    <w:r w:rsidRPr="002F459E">
      <w:rPr>
        <w:rFonts w:ascii="C39T30Lfz" w:hAnsi="C39T30Lfz"/>
        <w:kern w:val="14"/>
        <w:sz w:val="56"/>
      </w:rPr>
      <w:t></w:t>
    </w:r>
    <w:r w:rsidRPr="002F459E">
      <w:rPr>
        <w:rFonts w:ascii="C39T30Lfz" w:hAnsi="C39T30Lfz"/>
        <w:kern w:val="14"/>
        <w:sz w:val="56"/>
      </w:rPr>
      <w:t></w:t>
    </w:r>
    <w:r w:rsidRPr="002F459E">
      <w:rPr>
        <w:rFonts w:ascii="C39T30Lfz" w:hAnsi="C39T30Lfz"/>
        <w:kern w:val="14"/>
        <w:sz w:val="56"/>
      </w:rPr>
      <w:t></w:t>
    </w:r>
    <w:r w:rsidRPr="002F459E">
      <w:rPr>
        <w:rFonts w:ascii="C39T30Lfz" w:hAnsi="C39T30Lfz"/>
        <w:kern w:val="14"/>
        <w:sz w:val="56"/>
      </w:rPr>
      <w:t></w:t>
    </w:r>
    <w:r w:rsidRPr="002F459E">
      <w:rPr>
        <w:rFonts w:ascii="C39T30Lfz" w:hAnsi="C39T30Lfz"/>
        <w:kern w:val="14"/>
        <w:sz w:val="56"/>
      </w:rPr>
      <w:t></w:t>
    </w:r>
    <w:r w:rsidRPr="002F459E">
      <w:rPr>
        <w:rFonts w:ascii="C39T30Lfz" w:hAnsi="C39T30Lfz"/>
        <w:kern w:val="14"/>
        <w:sz w:val="56"/>
      </w:rPr>
      <w:t></w:t>
    </w:r>
    <w:r w:rsidRPr="002F459E">
      <w:rPr>
        <w:rFonts w:ascii="C39T30Lfz" w:hAnsi="C39T30Lfz"/>
        <w:kern w:val="14"/>
        <w:sz w:val="56"/>
      </w:rPr>
      <w:t></w:t>
    </w:r>
    <w:r w:rsidRPr="002F459E">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AT/C/QAT/CO/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QAT/CO/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B24" w:rsidRPr="001075E9" w:rsidRDefault="00F55B24" w:rsidP="001075E9">
      <w:pPr>
        <w:tabs>
          <w:tab w:val="right" w:pos="2155"/>
        </w:tabs>
        <w:spacing w:after="80" w:line="240" w:lineRule="auto"/>
        <w:ind w:left="680"/>
        <w:rPr>
          <w:u w:val="single"/>
        </w:rPr>
      </w:pPr>
      <w:r>
        <w:rPr>
          <w:u w:val="single"/>
        </w:rPr>
        <w:tab/>
      </w:r>
    </w:p>
  </w:footnote>
  <w:footnote w:type="continuationSeparator" w:id="0">
    <w:p w:rsidR="00F55B24" w:rsidRDefault="00F55B24" w:rsidP="00407B78">
      <w:pPr>
        <w:tabs>
          <w:tab w:val="right" w:pos="2155"/>
        </w:tabs>
        <w:spacing w:after="80"/>
        <w:ind w:left="680"/>
        <w:rPr>
          <w:u w:val="single"/>
        </w:rPr>
      </w:pPr>
      <w:r>
        <w:rPr>
          <w:u w:val="single"/>
        </w:rPr>
        <w:tab/>
      </w:r>
    </w:p>
  </w:footnote>
  <w:footnote w:id="1">
    <w:p w:rsidR="002F459E" w:rsidRPr="008247BD" w:rsidRDefault="002F459E" w:rsidP="002F459E">
      <w:pPr>
        <w:pStyle w:val="ad"/>
      </w:pPr>
      <w:r>
        <w:tab/>
      </w:r>
      <w:r w:rsidRPr="00A1098D">
        <w:rPr>
          <w:sz w:val="20"/>
        </w:rPr>
        <w:t>*</w:t>
      </w:r>
      <w:r>
        <w:tab/>
        <w:t>Приняты Комитетом на его шестьдесят третьей сессии (23 апреля – 18 мая 2018 года).</w:t>
      </w:r>
    </w:p>
  </w:footnote>
  <w:footnote w:id="2">
    <w:p w:rsidR="002F459E" w:rsidRPr="008247BD" w:rsidRDefault="002F459E" w:rsidP="002F459E">
      <w:pPr>
        <w:pStyle w:val="ad"/>
      </w:pPr>
      <w:r>
        <w:rPr>
          <w:sz w:val="28"/>
          <w:szCs w:val="28"/>
        </w:rPr>
        <w:tab/>
      </w:r>
      <w:r w:rsidRPr="00E43ABF">
        <w:rPr>
          <w:rStyle w:val="aa"/>
          <w:szCs w:val="18"/>
        </w:rPr>
        <w:footnoteRef/>
      </w:r>
      <w:r>
        <w:tab/>
        <w:t>См. документ GB.331/INS/13(</w:t>
      </w:r>
      <w:proofErr w:type="spellStart"/>
      <w:r>
        <w:t>Rev</w:t>
      </w:r>
      <w:proofErr w:type="spellEnd"/>
      <w:r>
        <w:t xml:space="preserve">.) Международной организации труда. Имеется по адресу </w:t>
      </w:r>
      <w:hyperlink r:id="rId1" w:history="1">
        <w:r w:rsidRPr="00A1098D">
          <w:rPr>
            <w:rStyle w:val="af1"/>
          </w:rPr>
          <w:t>www.ilo.org/gb/GBSessions/GB331/ins/WCMS_586479/lang--</w:t>
        </w:r>
        <w:proofErr w:type="spellStart"/>
        <w:r w:rsidRPr="00A1098D">
          <w:rPr>
            <w:rStyle w:val="af1"/>
          </w:rPr>
          <w:t>en</w:t>
        </w:r>
        <w:proofErr w:type="spellEnd"/>
        <w:r w:rsidRPr="00A1098D">
          <w:rPr>
            <w:rStyle w:val="af1"/>
          </w:rPr>
          <w:t>/index.htm</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59E" w:rsidRPr="002F459E" w:rsidRDefault="002F459E">
    <w:pPr>
      <w:pStyle w:val="a5"/>
    </w:pPr>
    <w:fldSimple w:instr=" TITLE  \* MERGEFORMAT ">
      <w:r w:rsidR="001D01CB">
        <w:t>CAT/C/QAT/CO/3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59E" w:rsidRPr="002F459E" w:rsidRDefault="002F459E" w:rsidP="002F459E">
    <w:pPr>
      <w:pStyle w:val="a5"/>
      <w:jc w:val="right"/>
    </w:pPr>
    <w:fldSimple w:instr=" TITLE  \* MERGEFORMAT ">
      <w:r w:rsidR="001D01CB">
        <w:t>CAT/C/QAT/CO/3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B24"/>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1D01CB"/>
    <w:rsid w:val="002A2EFC"/>
    <w:rsid w:val="002C0E18"/>
    <w:rsid w:val="002D525E"/>
    <w:rsid w:val="002D5AAC"/>
    <w:rsid w:val="002E5067"/>
    <w:rsid w:val="002F405F"/>
    <w:rsid w:val="002F459E"/>
    <w:rsid w:val="002F7EEC"/>
    <w:rsid w:val="00301299"/>
    <w:rsid w:val="00307FB6"/>
    <w:rsid w:val="00315ED6"/>
    <w:rsid w:val="00317339"/>
    <w:rsid w:val="00322004"/>
    <w:rsid w:val="003269FF"/>
    <w:rsid w:val="003402C2"/>
    <w:rsid w:val="00374EC6"/>
    <w:rsid w:val="00381C24"/>
    <w:rsid w:val="00393C46"/>
    <w:rsid w:val="003958D0"/>
    <w:rsid w:val="003B00E5"/>
    <w:rsid w:val="003B3E00"/>
    <w:rsid w:val="00407B78"/>
    <w:rsid w:val="00424203"/>
    <w:rsid w:val="00452493"/>
    <w:rsid w:val="00454E07"/>
    <w:rsid w:val="00472C5C"/>
    <w:rsid w:val="004D3C13"/>
    <w:rsid w:val="0050108D"/>
    <w:rsid w:val="00513081"/>
    <w:rsid w:val="00517901"/>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34CC0"/>
    <w:rsid w:val="0086445C"/>
    <w:rsid w:val="00894693"/>
    <w:rsid w:val="008A08D7"/>
    <w:rsid w:val="008B6909"/>
    <w:rsid w:val="00906890"/>
    <w:rsid w:val="00911BE4"/>
    <w:rsid w:val="00951972"/>
    <w:rsid w:val="00953B7A"/>
    <w:rsid w:val="009569AF"/>
    <w:rsid w:val="009608F3"/>
    <w:rsid w:val="009A24AC"/>
    <w:rsid w:val="00A1098D"/>
    <w:rsid w:val="00A312BC"/>
    <w:rsid w:val="00A66C5E"/>
    <w:rsid w:val="00A84021"/>
    <w:rsid w:val="00A84D35"/>
    <w:rsid w:val="00A917B3"/>
    <w:rsid w:val="00AB4B51"/>
    <w:rsid w:val="00B10CC7"/>
    <w:rsid w:val="00B539E7"/>
    <w:rsid w:val="00B62458"/>
    <w:rsid w:val="00B74AF1"/>
    <w:rsid w:val="00BC18B2"/>
    <w:rsid w:val="00BD33EE"/>
    <w:rsid w:val="00C106D6"/>
    <w:rsid w:val="00C23549"/>
    <w:rsid w:val="00C55551"/>
    <w:rsid w:val="00C60F0C"/>
    <w:rsid w:val="00C805C9"/>
    <w:rsid w:val="00C92939"/>
    <w:rsid w:val="00CA1679"/>
    <w:rsid w:val="00CB151C"/>
    <w:rsid w:val="00CE5A1A"/>
    <w:rsid w:val="00CF55F6"/>
    <w:rsid w:val="00D33D63"/>
    <w:rsid w:val="00D55856"/>
    <w:rsid w:val="00D90028"/>
    <w:rsid w:val="00D90138"/>
    <w:rsid w:val="00DF71B9"/>
    <w:rsid w:val="00E21169"/>
    <w:rsid w:val="00E528D1"/>
    <w:rsid w:val="00E73F76"/>
    <w:rsid w:val="00E906A6"/>
    <w:rsid w:val="00EA2C9F"/>
    <w:rsid w:val="00ED0BDA"/>
    <w:rsid w:val="00EF1360"/>
    <w:rsid w:val="00EF3220"/>
    <w:rsid w:val="00F21B00"/>
    <w:rsid w:val="00F55B24"/>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CB3F2A"/>
  <w15:docId w15:val="{B4625B56-DDE6-4DA9-9264-F2C266E48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834CC0"/>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570A3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570A3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570A37"/>
    <w:rPr>
      <w:b/>
      <w:sz w:val="18"/>
      <w:lang w:val="en-GB" w:eastAsia="ru-RU"/>
    </w:rPr>
  </w:style>
  <w:style w:type="character" w:styleId="a7">
    <w:name w:val="page number"/>
    <w:aliases w:val="7_GR"/>
    <w:basedOn w:val="a0"/>
    <w:qFormat/>
    <w:rsid w:val="00570A37"/>
    <w:rPr>
      <w:rFonts w:ascii="Times New Roman" w:hAnsi="Times New Roman"/>
      <w:b/>
      <w:sz w:val="18"/>
    </w:rPr>
  </w:style>
  <w:style w:type="paragraph" w:styleId="a8">
    <w:name w:val="footer"/>
    <w:aliases w:val="3_GR"/>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570A37"/>
    <w:rPr>
      <w:sz w:val="16"/>
      <w:lang w:val="en-GB" w:eastAsia="ru-RU"/>
    </w:rPr>
  </w:style>
  <w:style w:type="character" w:styleId="aa">
    <w:name w:val="footnote reference"/>
    <w:aliases w:val="4_GR,4_G"/>
    <w:basedOn w:val="a0"/>
    <w:qFormat/>
    <w:rsid w:val="00570A37"/>
    <w:rPr>
      <w:rFonts w:ascii="Times New Roman" w:hAnsi="Times New Roman"/>
      <w:dstrike w:val="0"/>
      <w:sz w:val="18"/>
      <w:vertAlign w:val="superscript"/>
    </w:rPr>
  </w:style>
  <w:style w:type="character" w:styleId="ab">
    <w:name w:val="endnote reference"/>
    <w:aliases w:val="1_GR"/>
    <w:basedOn w:val="aa"/>
    <w:qFormat/>
    <w:rsid w:val="00570A37"/>
    <w:rPr>
      <w:rFonts w:ascii="Times New Roman" w:hAnsi="Times New Roman"/>
      <w:dstrike w:val="0"/>
      <w:sz w:val="18"/>
      <w:vertAlign w:val="superscript"/>
    </w:rPr>
  </w:style>
  <w:style w:type="table" w:styleId="ac">
    <w:name w:val="Table Grid"/>
    <w:basedOn w:val="a1"/>
    <w:uiPriority w:val="59"/>
    <w:rsid w:val="00570A3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570A37"/>
    <w:rPr>
      <w:sz w:val="18"/>
      <w:lang w:val="ru-RU" w:eastAsia="ru-RU"/>
    </w:rPr>
  </w:style>
  <w:style w:type="paragraph" w:styleId="af">
    <w:name w:val="endnote text"/>
    <w:aliases w:val="2_GR"/>
    <w:basedOn w:val="ad"/>
    <w:link w:val="af0"/>
    <w:qFormat/>
    <w:rsid w:val="00570A37"/>
  </w:style>
  <w:style w:type="character" w:customStyle="1" w:styleId="af0">
    <w:name w:val="Текст концевой сноски Знак"/>
    <w:aliases w:val="2_GR Знак"/>
    <w:basedOn w:val="a0"/>
    <w:link w:val="af"/>
    <w:rsid w:val="00570A37"/>
    <w:rPr>
      <w:sz w:val="18"/>
      <w:lang w:val="ru-RU" w:eastAsia="ru-RU"/>
    </w:rPr>
  </w:style>
  <w:style w:type="character" w:customStyle="1" w:styleId="10">
    <w:name w:val="Заголовок 1 Знак"/>
    <w:aliases w:val="Table_GR Знак"/>
    <w:basedOn w:val="a0"/>
    <w:link w:val="1"/>
    <w:rsid w:val="00570A37"/>
    <w:rPr>
      <w:rFonts w:cs="Arial"/>
      <w:b/>
      <w:bCs/>
      <w:szCs w:val="32"/>
      <w:lang w:val="ru-RU" w:eastAsia="ru-RU"/>
    </w:rPr>
  </w:style>
  <w:style w:type="character" w:styleId="af1">
    <w:name w:val="Hyperlink"/>
    <w:basedOn w:val="a0"/>
    <w:uiPriority w:val="99"/>
    <w:unhideWhenUsed/>
    <w:rsid w:val="00570A37"/>
    <w:rPr>
      <w:color w:val="0000FF" w:themeColor="hyperlink"/>
      <w:u w:val="none"/>
    </w:rPr>
  </w:style>
  <w:style w:type="character" w:styleId="af2">
    <w:name w:val="FollowedHyperlink"/>
    <w:basedOn w:val="a0"/>
    <w:uiPriority w:val="99"/>
    <w:semiHidden/>
    <w:unhideWhenUsed/>
    <w:rsid w:val="00570A37"/>
    <w:rPr>
      <w:color w:val="800080" w:themeColor="followedHyperlink"/>
      <w:u w:val="none"/>
    </w:rPr>
  </w:style>
  <w:style w:type="paragraph" w:customStyle="1" w:styleId="HChG">
    <w:name w:val="_ H _Ch_G"/>
    <w:basedOn w:val="a"/>
    <w:next w:val="a"/>
    <w:rsid w:val="002F459E"/>
    <w:pPr>
      <w:keepNext/>
      <w:keepLines/>
      <w:tabs>
        <w:tab w:val="right" w:pos="851"/>
      </w:tabs>
      <w:spacing w:before="360" w:after="240" w:line="300" w:lineRule="exact"/>
      <w:ind w:left="1134" w:right="1134" w:hanging="1134"/>
    </w:pPr>
    <w:rPr>
      <w:rFonts w:eastAsia="Times New Roman" w:cs="Times New Roman"/>
      <w:b/>
      <w:sz w:val="28"/>
      <w:szCs w:val="20"/>
      <w:lang w:val="en-GB"/>
    </w:rPr>
  </w:style>
  <w:style w:type="paragraph" w:customStyle="1" w:styleId="H1G">
    <w:name w:val="_ H_1_G"/>
    <w:basedOn w:val="a"/>
    <w:next w:val="a"/>
    <w:rsid w:val="002F459E"/>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H23G">
    <w:name w:val="_ H_2/3_G"/>
    <w:basedOn w:val="a"/>
    <w:next w:val="a"/>
    <w:rsid w:val="002F459E"/>
    <w:pPr>
      <w:keepNext/>
      <w:keepLines/>
      <w:tabs>
        <w:tab w:val="right" w:pos="851"/>
      </w:tabs>
      <w:spacing w:before="240" w:after="120" w:line="240" w:lineRule="exact"/>
      <w:ind w:left="1134" w:right="1134" w:hanging="1134"/>
    </w:pPr>
    <w:rPr>
      <w:rFonts w:eastAsia="Times New Roman" w:cs="Times New Roman"/>
      <w:b/>
      <w:szCs w:val="20"/>
      <w:lang w:val="en-GB"/>
    </w:rPr>
  </w:style>
  <w:style w:type="paragraph" w:customStyle="1" w:styleId="SingleTxtG">
    <w:name w:val="_ Single Txt_G"/>
    <w:basedOn w:val="a"/>
    <w:link w:val="SingleTxtGChar"/>
    <w:rsid w:val="002F459E"/>
    <w:pPr>
      <w:spacing w:after="120"/>
      <w:ind w:left="1134" w:right="1134"/>
      <w:jc w:val="both"/>
    </w:pPr>
    <w:rPr>
      <w:rFonts w:eastAsia="SimSun" w:cs="Times New Roman"/>
      <w:szCs w:val="20"/>
      <w:lang w:val="en-GB" w:eastAsia="zh-CN"/>
    </w:rPr>
  </w:style>
  <w:style w:type="character" w:customStyle="1" w:styleId="SingleTxtGChar">
    <w:name w:val="_ Single Txt_G Char"/>
    <w:link w:val="SingleTxtG"/>
    <w:locked/>
    <w:rsid w:val="002F459E"/>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ltitran.ru/c/m.exe?t=886788_2_1&amp;s1=judiciar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www.ilo.org/gb/GBSessions/GB331/ins/WCMS_586479/lang--en/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4650</Words>
  <Characters>32414</Characters>
  <Application>Microsoft Office Word</Application>
  <DocSecurity>0</DocSecurity>
  <Lines>589</Lines>
  <Paragraphs>149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CAT/C/QAT/CO/3</vt:lpstr>
      <vt:lpstr>A/</vt:lpstr>
      <vt:lpstr>A/</vt:lpstr>
    </vt:vector>
  </TitlesOfParts>
  <Company>DCM</Company>
  <LinksUpToDate>false</LinksUpToDate>
  <CharactersWithSpaces>36915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CAT/C/QAT/CO/3</dc:title>
  <dc:subject/>
  <dc:creator>Svetlana PROKOUDINA</dc:creator>
  <cp:keywords/>
  <cp:lastModifiedBy>Svetlana Prokoudina</cp:lastModifiedBy>
  <cp:revision>3</cp:revision>
  <cp:lastPrinted>2018-06-18T11:25:00Z</cp:lastPrinted>
  <dcterms:created xsi:type="dcterms:W3CDTF">2018-06-18T11:25:00Z</dcterms:created>
  <dcterms:modified xsi:type="dcterms:W3CDTF">2018-06-18T11:25:00Z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