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C0" w:rsidRDefault="00CE7BC0" w:rsidP="00CE7BC0">
      <w:pPr>
        <w:spacing w:line="60" w:lineRule="exact"/>
        <w:rPr>
          <w:sz w:val="6"/>
          <w:lang w:val="en-US"/>
        </w:rPr>
        <w:sectPr w:rsidR="00CE7BC0" w:rsidSect="00CE7BC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C1A9A" w:rsidRDefault="002C1A9A" w:rsidP="002C1A9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2C1A9A" w:rsidRDefault="002C1A9A" w:rsidP="002C1A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седьмая сессия</w:t>
      </w:r>
    </w:p>
    <w:p w:rsidR="002C1A9A" w:rsidRPr="00744FCD" w:rsidRDefault="002C1A9A" w:rsidP="002C1A9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января — 2 февраля 2007 года</w:t>
      </w: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Default="002C1A9A" w:rsidP="002C1A9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Нидерланды</w:t>
      </w: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Default="002C1A9A" w:rsidP="002C1A9A">
      <w:pPr>
        <w:pStyle w:val="SingleTxt"/>
      </w:pPr>
      <w:r>
        <w:t>1.</w:t>
      </w:r>
      <w:r>
        <w:tab/>
        <w:t>Комитет рассмотрел четвертый периодический доклад Нидерландов (</w:t>
      </w:r>
      <w:r>
        <w:rPr>
          <w:lang w:val="en-US"/>
        </w:rPr>
        <w:t>CEDAW</w:t>
      </w:r>
      <w:r w:rsidRPr="00744FCD">
        <w:t>/</w:t>
      </w:r>
      <w:r>
        <w:rPr>
          <w:lang w:val="en-US"/>
        </w:rPr>
        <w:t>C</w:t>
      </w:r>
      <w:r w:rsidRPr="00744FCD">
        <w:t>/</w:t>
      </w:r>
      <w:r>
        <w:rPr>
          <w:lang w:val="en-US"/>
        </w:rPr>
        <w:t>NLD</w:t>
      </w:r>
      <w:r w:rsidRPr="00744FCD">
        <w:t xml:space="preserve">/4 </w:t>
      </w:r>
      <w:r>
        <w:t xml:space="preserve">и </w:t>
      </w:r>
      <w:r>
        <w:rPr>
          <w:lang w:val="en-US"/>
        </w:rPr>
        <w:t>CEDAW</w:t>
      </w:r>
      <w:r w:rsidRPr="00744FCD">
        <w:t>/</w:t>
      </w:r>
      <w:r>
        <w:rPr>
          <w:lang w:val="en-US"/>
        </w:rPr>
        <w:t>C</w:t>
      </w:r>
      <w:r w:rsidRPr="00744FCD">
        <w:t>/</w:t>
      </w:r>
      <w:r>
        <w:rPr>
          <w:lang w:val="en-US"/>
        </w:rPr>
        <w:t>NLD</w:t>
      </w:r>
      <w:r w:rsidRPr="00744FCD">
        <w:t>/4/</w:t>
      </w:r>
      <w:r>
        <w:rPr>
          <w:lang w:val="en-US"/>
        </w:rPr>
        <w:t>Add</w:t>
      </w:r>
      <w:r w:rsidRPr="00744FCD">
        <w:t>.1</w:t>
      </w:r>
      <w:r>
        <w:t>) на своих 767</w:t>
      </w:r>
      <w:r>
        <w:noBreakHyphen/>
        <w:t>м и 768</w:t>
      </w:r>
      <w:r>
        <w:noBreakHyphen/>
        <w:t>м з</w:t>
      </w:r>
      <w:r>
        <w:t>а</w:t>
      </w:r>
      <w:r>
        <w:t>седаниях 24 января 2007 года (</w:t>
      </w:r>
      <w:r>
        <w:rPr>
          <w:lang w:val="en-US"/>
        </w:rPr>
        <w:t>CEDAW</w:t>
      </w:r>
      <w:r w:rsidRPr="00744FCD">
        <w:t>/</w:t>
      </w:r>
      <w:r>
        <w:rPr>
          <w:lang w:val="en-US"/>
        </w:rPr>
        <w:t>C</w:t>
      </w:r>
      <w:r w:rsidRPr="00744FCD">
        <w:t>/</w:t>
      </w:r>
      <w:r>
        <w:rPr>
          <w:lang w:val="en-US"/>
        </w:rPr>
        <w:t>SR</w:t>
      </w:r>
      <w:r w:rsidRPr="00744FCD">
        <w:t xml:space="preserve">.767 </w:t>
      </w:r>
      <w:r>
        <w:t>и</w:t>
      </w:r>
      <w:r w:rsidRPr="00744FCD">
        <w:t xml:space="preserve"> 768</w:t>
      </w:r>
      <w:r>
        <w:t>). Перечень тем и вопр</w:t>
      </w:r>
      <w:r>
        <w:t>о</w:t>
      </w:r>
      <w:r>
        <w:t>сов Комитета содержится в документе </w:t>
      </w:r>
      <w:r>
        <w:rPr>
          <w:lang w:val="en-US"/>
        </w:rPr>
        <w:t>CEDAW</w:t>
      </w:r>
      <w:r w:rsidRPr="00744FCD">
        <w:t>/</w:t>
      </w:r>
      <w:r>
        <w:rPr>
          <w:lang w:val="en-US"/>
        </w:rPr>
        <w:t>C</w:t>
      </w:r>
      <w:r w:rsidRPr="00744FCD">
        <w:t>/</w:t>
      </w:r>
      <w:r>
        <w:rPr>
          <w:lang w:val="en-US"/>
        </w:rPr>
        <w:t>NLD</w:t>
      </w:r>
      <w:r>
        <w:t>/</w:t>
      </w:r>
      <w:r>
        <w:rPr>
          <w:lang w:val="en-US"/>
        </w:rPr>
        <w:t>Q</w:t>
      </w:r>
      <w:r w:rsidRPr="002B6274">
        <w:t>/4,</w:t>
      </w:r>
      <w:r>
        <w:t xml:space="preserve"> а ответы Ниде</w:t>
      </w:r>
      <w:r>
        <w:t>р</w:t>
      </w:r>
      <w:r>
        <w:t>ландов</w:t>
      </w:r>
      <w:r w:rsidR="008B657D">
        <w:t xml:space="preserve"> — </w:t>
      </w:r>
      <w:r>
        <w:t>в документе </w:t>
      </w:r>
      <w:r>
        <w:rPr>
          <w:lang w:val="en-US"/>
        </w:rPr>
        <w:t>CEDAW</w:t>
      </w:r>
      <w:r w:rsidRPr="00744FCD">
        <w:t>/</w:t>
      </w:r>
      <w:r>
        <w:rPr>
          <w:lang w:val="en-US"/>
        </w:rPr>
        <w:t>C</w:t>
      </w:r>
      <w:r w:rsidRPr="00744FCD">
        <w:t>/</w:t>
      </w:r>
      <w:r>
        <w:rPr>
          <w:lang w:val="en-US"/>
        </w:rPr>
        <w:t>NLD</w:t>
      </w:r>
      <w:r w:rsidRPr="00744FCD">
        <w:t>/</w:t>
      </w:r>
      <w:r>
        <w:rPr>
          <w:lang w:val="en-US"/>
        </w:rPr>
        <w:t>Q</w:t>
      </w:r>
      <w:r w:rsidRPr="002B6274">
        <w:t>/</w:t>
      </w:r>
      <w:r w:rsidRPr="00744FCD">
        <w:t>4</w:t>
      </w:r>
      <w:r w:rsidRPr="002B6274">
        <w:t>/</w:t>
      </w:r>
      <w:r>
        <w:rPr>
          <w:lang w:val="en-US"/>
        </w:rPr>
        <w:t>Add</w:t>
      </w:r>
      <w:r w:rsidRPr="002B6274">
        <w:t>.1.</w:t>
      </w: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Default="002C1A9A" w:rsidP="002C1A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Default="002C1A9A" w:rsidP="002C1A9A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 xml:space="preserve">ление четвертого периодического доклада, но </w:t>
      </w:r>
      <w:r w:rsidR="008B657D">
        <w:t xml:space="preserve">испытывает </w:t>
      </w:r>
      <w:r>
        <w:t>сожале</w:t>
      </w:r>
      <w:r w:rsidR="008B657D">
        <w:t>ние</w:t>
      </w:r>
      <w:r>
        <w:t xml:space="preserve"> в связи с отсутствием в </w:t>
      </w:r>
      <w:r w:rsidR="008B657D">
        <w:t xml:space="preserve">докладе </w:t>
      </w:r>
      <w:r>
        <w:t>информации по статьям 2, 3 и 4 Конвенции. Комитет с удовлетворением принимает к сведению представление отдельного доклада Арубой. Комитет также выражает признательность за письменные ответы на перечень тем и вопросов, поднятых предсессионной р</w:t>
      </w:r>
      <w:r w:rsidR="008B657D">
        <w:t>абочей группой, а также за устно</w:t>
      </w:r>
      <w:r>
        <w:t>е с</w:t>
      </w:r>
      <w:r>
        <w:t>о</w:t>
      </w:r>
      <w:r>
        <w:t>об</w:t>
      </w:r>
      <w:r w:rsidR="008B657D">
        <w:t>щение</w:t>
      </w:r>
      <w:r>
        <w:t xml:space="preserve"> и ответы на вопросы, заданные членами Комитета.</w:t>
      </w:r>
    </w:p>
    <w:p w:rsidR="002C1A9A" w:rsidRDefault="002C1A9A" w:rsidP="002C1A9A">
      <w:pPr>
        <w:pStyle w:val="SingleTxt"/>
      </w:pPr>
      <w:r>
        <w:t>3.</w:t>
      </w:r>
      <w:r>
        <w:tab/>
        <w:t>Комитет высоко оценивает направление государством-участником делег</w:t>
      </w:r>
      <w:r>
        <w:t>а</w:t>
      </w:r>
      <w:r>
        <w:t xml:space="preserve">ции высокого уровня во главе с министром социальных дел и </w:t>
      </w:r>
      <w:r w:rsidR="008B657D">
        <w:t xml:space="preserve">занятости </w:t>
      </w:r>
      <w:r>
        <w:t>и в с</w:t>
      </w:r>
      <w:r>
        <w:t>о</w:t>
      </w:r>
      <w:r>
        <w:t xml:space="preserve">ставе работников различных государственных министерств и ведомств, а также представителей Арубы. Комитет выражает признательность за конструктивный диалог, состоявшийся между делегацией и членами Комитета. Комитет вновь выражает сожаление по поводу отсутствия в докладе и в </w:t>
      </w:r>
      <w:r w:rsidR="008B657D">
        <w:t xml:space="preserve">ответах </w:t>
      </w:r>
      <w:r>
        <w:t>членов дел</w:t>
      </w:r>
      <w:r>
        <w:t>е</w:t>
      </w:r>
      <w:r>
        <w:t>гации информации о ситуации на Нидерландских Антильских островах, а та</w:t>
      </w:r>
      <w:r>
        <w:t>к</w:t>
      </w:r>
      <w:r>
        <w:t xml:space="preserve">же </w:t>
      </w:r>
      <w:r w:rsidR="008B657D">
        <w:t xml:space="preserve">по поводу </w:t>
      </w:r>
      <w:r>
        <w:t>не</w:t>
      </w:r>
      <w:r w:rsidR="008B657D">
        <w:t>включения</w:t>
      </w:r>
      <w:r>
        <w:t xml:space="preserve"> в состав делегации представителя Нидерландских Антильских островов.</w:t>
      </w:r>
    </w:p>
    <w:p w:rsidR="002C1A9A" w:rsidRDefault="002C1A9A" w:rsidP="002C1A9A">
      <w:pPr>
        <w:pStyle w:val="SingleTxt"/>
      </w:pPr>
      <w:r>
        <w:t>4.</w:t>
      </w:r>
      <w:r>
        <w:tab/>
        <w:t>Комитет выражает государству-участнику признательность за ратифик</w:t>
      </w:r>
      <w:r>
        <w:t>а</w:t>
      </w:r>
      <w:r>
        <w:t>цию Факультативного протокола к Конвенции в 2002 году.</w:t>
      </w:r>
    </w:p>
    <w:p w:rsidR="008B657D" w:rsidRPr="008B657D" w:rsidRDefault="008B657D" w:rsidP="008B657D">
      <w:pPr>
        <w:pStyle w:val="SingleTxt"/>
        <w:spacing w:after="0" w:line="120" w:lineRule="exact"/>
        <w:rPr>
          <w:sz w:val="10"/>
        </w:rPr>
      </w:pPr>
    </w:p>
    <w:p w:rsidR="002C1A9A" w:rsidRDefault="008B657D" w:rsidP="002C1A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2C1A9A">
        <w:tab/>
      </w:r>
      <w:r w:rsidR="002C1A9A">
        <w:tab/>
        <w:t>Позитивные аспекты</w:t>
      </w: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Default="002C1A9A" w:rsidP="002C1A9A">
      <w:pPr>
        <w:pStyle w:val="SingleTxt"/>
      </w:pPr>
      <w:r>
        <w:t>5.</w:t>
      </w:r>
      <w:r>
        <w:tab/>
        <w:t>Комитет с удовлетворением отмечает усилия, предпринимаемые для ос</w:t>
      </w:r>
      <w:r>
        <w:t>у</w:t>
      </w:r>
      <w:r>
        <w:t>ществления Конвенции</w:t>
      </w:r>
      <w:r w:rsidR="008B657D">
        <w:t xml:space="preserve">, в частности принятие новых </w:t>
      </w:r>
      <w:r>
        <w:t>законо</w:t>
      </w:r>
      <w:r w:rsidR="008B657D">
        <w:t>в</w:t>
      </w:r>
      <w:r>
        <w:t>, политики и пр</w:t>
      </w:r>
      <w:r>
        <w:t>о</w:t>
      </w:r>
      <w:r>
        <w:t xml:space="preserve">грамм, </w:t>
      </w:r>
      <w:r w:rsidR="008B657D">
        <w:t>в том числе многолетнего</w:t>
      </w:r>
      <w:r>
        <w:t xml:space="preserve"> </w:t>
      </w:r>
      <w:r w:rsidR="008B657D">
        <w:t xml:space="preserve">плана </w:t>
      </w:r>
      <w:r>
        <w:t>политики Нидерландов в области эма</w:t>
      </w:r>
      <w:r>
        <w:t>н</w:t>
      </w:r>
      <w:r>
        <w:t>сипации на 2000–2010 годы.</w:t>
      </w:r>
    </w:p>
    <w:p w:rsidR="002C1A9A" w:rsidRDefault="002C1A9A" w:rsidP="002C1A9A">
      <w:pPr>
        <w:pStyle w:val="SingleTxt"/>
      </w:pPr>
      <w:r>
        <w:t>6.</w:t>
      </w:r>
      <w:r>
        <w:tab/>
        <w:t xml:space="preserve">Комитет </w:t>
      </w:r>
      <w:r w:rsidR="00015ADF">
        <w:t>признателен государству</w:t>
      </w:r>
      <w:r>
        <w:t>-</w:t>
      </w:r>
      <w:r w:rsidR="00015ADF">
        <w:t>участнику за его</w:t>
      </w:r>
      <w:r>
        <w:t xml:space="preserve"> программ</w:t>
      </w:r>
      <w:r w:rsidR="00015ADF">
        <w:t>ы</w:t>
      </w:r>
      <w:r>
        <w:t xml:space="preserve"> междун</w:t>
      </w:r>
      <w:r>
        <w:t>а</w:t>
      </w:r>
      <w:r>
        <w:t xml:space="preserve">родной помощи </w:t>
      </w:r>
      <w:r w:rsidR="00015ADF">
        <w:t xml:space="preserve">и </w:t>
      </w:r>
      <w:r>
        <w:t>двустороннего</w:t>
      </w:r>
      <w:r w:rsidR="00015ADF">
        <w:t xml:space="preserve"> сотрудничества, предназначенные</w:t>
      </w:r>
      <w:r>
        <w:t xml:space="preserve"> для поо</w:t>
      </w:r>
      <w:r>
        <w:t>щ</w:t>
      </w:r>
      <w:r>
        <w:t xml:space="preserve">рения и защиты прав женщин. Комитет также признателен государству-участнику за усилия, предпринимаемые им в стране и </w:t>
      </w:r>
      <w:r w:rsidR="00015ADF">
        <w:t>на международной</w:t>
      </w:r>
      <w:r>
        <w:t xml:space="preserve"> </w:t>
      </w:r>
      <w:r w:rsidR="00015ADF">
        <w:t xml:space="preserve">арене </w:t>
      </w:r>
      <w:r>
        <w:t>в целях активизации осуществления резолюции 1325 (2000) Совета Безопасн</w:t>
      </w:r>
      <w:r>
        <w:t>о</w:t>
      </w:r>
      <w:r>
        <w:t>сти о же</w:t>
      </w:r>
      <w:r>
        <w:t>н</w:t>
      </w:r>
      <w:r>
        <w:t>щинах, мире и безопасности.</w:t>
      </w:r>
    </w:p>
    <w:p w:rsidR="002C1A9A" w:rsidRDefault="002C1A9A" w:rsidP="002C1A9A">
      <w:pPr>
        <w:pStyle w:val="SingleTxt"/>
      </w:pPr>
      <w:r>
        <w:t>7.</w:t>
      </w:r>
      <w:r>
        <w:tab/>
        <w:t xml:space="preserve">Комитет </w:t>
      </w:r>
      <w:r w:rsidR="00015ADF">
        <w:t>высоко оценивает действия государства-участника</w:t>
      </w:r>
      <w:r>
        <w:t>, добивающ</w:t>
      </w:r>
      <w:r>
        <w:t>е</w:t>
      </w:r>
      <w:r w:rsidR="00015ADF">
        <w:t>гося</w:t>
      </w:r>
      <w:r>
        <w:t xml:space="preserve"> снятия </w:t>
      </w:r>
      <w:r w:rsidR="00015ADF">
        <w:t xml:space="preserve">другими государствами-участниками своих </w:t>
      </w:r>
      <w:r>
        <w:t>оговорок, которые оно считает несовместимыми с целями и задачами Конвенции.</w:t>
      </w: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Default="002C1A9A" w:rsidP="002C1A9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</w:t>
      </w:r>
      <w:r>
        <w:t>б</w:t>
      </w:r>
      <w:r>
        <w:t>ласти и рекомендации</w:t>
      </w:r>
    </w:p>
    <w:p w:rsidR="002C1A9A" w:rsidRPr="002C1A9A" w:rsidRDefault="002C1A9A" w:rsidP="002C1A9A">
      <w:pPr>
        <w:pStyle w:val="SingleTxt"/>
        <w:spacing w:after="0" w:line="120" w:lineRule="exact"/>
        <w:rPr>
          <w:sz w:val="10"/>
        </w:rPr>
      </w:pPr>
    </w:p>
    <w:p w:rsidR="002C1A9A" w:rsidRDefault="002C1A9A" w:rsidP="002C1A9A">
      <w:pPr>
        <w:pStyle w:val="SingleTxt"/>
      </w:pPr>
      <w:r>
        <w:t>8.</w:t>
      </w:r>
      <w:r>
        <w:tab/>
      </w:r>
      <w:r w:rsidRPr="001979E0">
        <w:rPr>
          <w:b/>
        </w:rPr>
        <w:t xml:space="preserve">Напоминая государству-участнику о его обязанности систематически и последовательно осуществлять все положения Конвенции, Комитет </w:t>
      </w:r>
      <w:r w:rsidR="00015ADF">
        <w:rPr>
          <w:b/>
        </w:rPr>
        <w:t>р</w:t>
      </w:r>
      <w:r w:rsidR="00015ADF">
        <w:rPr>
          <w:b/>
        </w:rPr>
        <w:t>е</w:t>
      </w:r>
      <w:r w:rsidR="00015ADF">
        <w:rPr>
          <w:b/>
        </w:rPr>
        <w:t xml:space="preserve">комендует </w:t>
      </w:r>
      <w:r w:rsidRPr="001979E0">
        <w:rPr>
          <w:b/>
        </w:rPr>
        <w:t>го</w:t>
      </w:r>
      <w:r w:rsidR="00015ADF">
        <w:rPr>
          <w:b/>
        </w:rPr>
        <w:t>сударству</w:t>
      </w:r>
      <w:r w:rsidRPr="001979E0">
        <w:rPr>
          <w:b/>
        </w:rPr>
        <w:t>-участник</w:t>
      </w:r>
      <w:r w:rsidR="00015ADF">
        <w:rPr>
          <w:b/>
        </w:rPr>
        <w:t>у</w:t>
      </w:r>
      <w:r w:rsidRPr="001979E0">
        <w:rPr>
          <w:b/>
        </w:rPr>
        <w:t xml:space="preserve"> до представления следующего период</w:t>
      </w:r>
      <w:r w:rsidRPr="001979E0">
        <w:rPr>
          <w:b/>
        </w:rPr>
        <w:t>и</w:t>
      </w:r>
      <w:r w:rsidRPr="001979E0">
        <w:rPr>
          <w:b/>
        </w:rPr>
        <w:t xml:space="preserve">ческого доклада уделять приоритетное внимание </w:t>
      </w:r>
      <w:r w:rsidR="00015ADF">
        <w:rPr>
          <w:b/>
        </w:rPr>
        <w:t xml:space="preserve">озабоченностям </w:t>
      </w:r>
      <w:r w:rsidRPr="001979E0">
        <w:rPr>
          <w:b/>
        </w:rPr>
        <w:t>и рек</w:t>
      </w:r>
      <w:r w:rsidRPr="001979E0">
        <w:rPr>
          <w:b/>
        </w:rPr>
        <w:t>о</w:t>
      </w:r>
      <w:r w:rsidRPr="001979E0">
        <w:rPr>
          <w:b/>
        </w:rPr>
        <w:t xml:space="preserve">мендациям, высказанным в настоящих заключительных замечаниях. В связи с этим Комитет обращается к государству-участнику с призывом в своей практической деятельности </w:t>
      </w:r>
      <w:r w:rsidR="00015ADF" w:rsidRPr="001979E0">
        <w:rPr>
          <w:b/>
        </w:rPr>
        <w:t xml:space="preserve">сосредоточиться </w:t>
      </w:r>
      <w:r w:rsidRPr="001979E0">
        <w:rPr>
          <w:b/>
        </w:rPr>
        <w:t xml:space="preserve">на этих конкретных направлениях и </w:t>
      </w:r>
      <w:r w:rsidR="00015ADF">
        <w:rPr>
          <w:b/>
        </w:rPr>
        <w:t xml:space="preserve">включить </w:t>
      </w:r>
      <w:r w:rsidRPr="001979E0">
        <w:rPr>
          <w:b/>
        </w:rPr>
        <w:t xml:space="preserve">в </w:t>
      </w:r>
      <w:r w:rsidR="00015ADF">
        <w:rPr>
          <w:b/>
        </w:rPr>
        <w:t>его следующий</w:t>
      </w:r>
      <w:r w:rsidRPr="001979E0">
        <w:rPr>
          <w:b/>
        </w:rPr>
        <w:t xml:space="preserve"> периодиче</w:t>
      </w:r>
      <w:r w:rsidR="00015ADF">
        <w:rPr>
          <w:b/>
        </w:rPr>
        <w:t>ский</w:t>
      </w:r>
      <w:r w:rsidRPr="001979E0">
        <w:rPr>
          <w:b/>
        </w:rPr>
        <w:t xml:space="preserve"> док</w:t>
      </w:r>
      <w:r w:rsidR="00015ADF">
        <w:rPr>
          <w:b/>
        </w:rPr>
        <w:t>лад</w:t>
      </w:r>
      <w:r w:rsidRPr="001979E0">
        <w:rPr>
          <w:b/>
        </w:rPr>
        <w:t xml:space="preserve"> и</w:t>
      </w:r>
      <w:r w:rsidRPr="001979E0">
        <w:rPr>
          <w:b/>
        </w:rPr>
        <w:t>н</w:t>
      </w:r>
      <w:r w:rsidRPr="001979E0">
        <w:rPr>
          <w:b/>
        </w:rPr>
        <w:t>форма</w:t>
      </w:r>
      <w:r w:rsidR="00015ADF">
        <w:rPr>
          <w:b/>
        </w:rPr>
        <w:t>цию</w:t>
      </w:r>
      <w:r w:rsidRPr="001979E0">
        <w:rPr>
          <w:b/>
        </w:rPr>
        <w:t xml:space="preserve"> о принятых мерах и достигнутых результатах. Он призывает государство-участник направить настоящие заключительные замечания </w:t>
      </w:r>
      <w:r w:rsidR="00015ADF">
        <w:rPr>
          <w:b/>
        </w:rPr>
        <w:t>во все</w:t>
      </w:r>
      <w:r w:rsidRPr="001979E0">
        <w:rPr>
          <w:b/>
        </w:rPr>
        <w:t xml:space="preserve"> соответ</w:t>
      </w:r>
      <w:r w:rsidR="00015ADF">
        <w:rPr>
          <w:b/>
        </w:rPr>
        <w:t>ствующие министерства</w:t>
      </w:r>
      <w:r w:rsidRPr="001979E0">
        <w:rPr>
          <w:b/>
        </w:rPr>
        <w:t xml:space="preserve"> и в парламент для обеспечения их </w:t>
      </w:r>
      <w:r w:rsidR="00015ADF">
        <w:rPr>
          <w:b/>
        </w:rPr>
        <w:t xml:space="preserve">выполнения </w:t>
      </w:r>
      <w:r w:rsidRPr="001979E0">
        <w:rPr>
          <w:b/>
        </w:rPr>
        <w:t>в полном объеме.</w:t>
      </w:r>
    </w:p>
    <w:p w:rsidR="002C1A9A" w:rsidRDefault="002C1A9A" w:rsidP="002C1A9A">
      <w:pPr>
        <w:pStyle w:val="SingleTxt"/>
      </w:pPr>
      <w:r>
        <w:t>9.</w:t>
      </w:r>
      <w:r>
        <w:tab/>
        <w:t xml:space="preserve">Подтверждая получение доклада об осуществлении Конвенции на Арубе, Комитет выражает обеспокоенность по поводу непредставления доклада о ходе осуществления Конвенции на Нидерландских Антильских островах, а также </w:t>
      </w:r>
      <w:r w:rsidR="00015ADF">
        <w:t xml:space="preserve">по поводу </w:t>
      </w:r>
      <w:r>
        <w:t>того, что в ходе конструктивного диалога делегация не представила н</w:t>
      </w:r>
      <w:r>
        <w:t>и</w:t>
      </w:r>
      <w:r>
        <w:t>какой информации на этот счет.</w:t>
      </w:r>
    </w:p>
    <w:p w:rsidR="002C1A9A" w:rsidRDefault="002C1A9A" w:rsidP="002C1A9A">
      <w:pPr>
        <w:pStyle w:val="SingleTxt"/>
        <w:rPr>
          <w:b/>
        </w:rPr>
      </w:pPr>
      <w:r>
        <w:t>10.</w:t>
      </w:r>
      <w:r>
        <w:tab/>
      </w:r>
      <w:r w:rsidRPr="001979E0">
        <w:rPr>
          <w:b/>
        </w:rPr>
        <w:t xml:space="preserve">Комитет призывает государство-участник включить в </w:t>
      </w:r>
      <w:r w:rsidR="00015ADF">
        <w:rPr>
          <w:b/>
        </w:rPr>
        <w:t xml:space="preserve">его </w:t>
      </w:r>
      <w:r w:rsidRPr="001979E0">
        <w:rPr>
          <w:b/>
        </w:rPr>
        <w:t xml:space="preserve">следующий периодический доклад информацию о ходе осуществления Конвенции на Нидерландских Антильских островах и </w:t>
      </w:r>
      <w:r w:rsidR="00015ADF">
        <w:rPr>
          <w:b/>
        </w:rPr>
        <w:t xml:space="preserve">о </w:t>
      </w:r>
      <w:r w:rsidRPr="001979E0">
        <w:rPr>
          <w:b/>
        </w:rPr>
        <w:t xml:space="preserve">реализации </w:t>
      </w:r>
      <w:r w:rsidR="00015ADF">
        <w:rPr>
          <w:b/>
        </w:rPr>
        <w:t xml:space="preserve">на практике </w:t>
      </w:r>
      <w:r w:rsidRPr="001979E0">
        <w:rPr>
          <w:b/>
        </w:rPr>
        <w:t>при</w:t>
      </w:r>
      <w:r w:rsidRPr="001979E0">
        <w:rPr>
          <w:b/>
        </w:rPr>
        <w:t>н</w:t>
      </w:r>
      <w:r w:rsidRPr="001979E0">
        <w:rPr>
          <w:b/>
        </w:rPr>
        <w:t>ципа равенства мужчин и женщин во всех областях, охваченных в Ко</w:t>
      </w:r>
      <w:r w:rsidRPr="001979E0">
        <w:rPr>
          <w:b/>
        </w:rPr>
        <w:t>н</w:t>
      </w:r>
      <w:r w:rsidRPr="001979E0">
        <w:rPr>
          <w:b/>
        </w:rPr>
        <w:t>венции, а также данные в разбивке по признаку пола. Он призывает далее г</w:t>
      </w:r>
      <w:r w:rsidRPr="001979E0">
        <w:rPr>
          <w:b/>
        </w:rPr>
        <w:t>о</w:t>
      </w:r>
      <w:r w:rsidRPr="001979E0">
        <w:rPr>
          <w:b/>
        </w:rPr>
        <w:t>сударство-участник обеспечить участие представителей Нидерландских Антильских островов в конструктивном диалоге с Комитетом в будущем.</w:t>
      </w:r>
    </w:p>
    <w:p w:rsidR="00B41C65" w:rsidRDefault="00B41C65" w:rsidP="00AA5628">
      <w:pPr>
        <w:pStyle w:val="SingleTxt"/>
      </w:pPr>
      <w:r>
        <w:t>11.</w:t>
      </w:r>
      <w:r>
        <w:tab/>
        <w:t>У Комитета по</w:t>
      </w:r>
      <w:r>
        <w:noBreakHyphen/>
        <w:t>прежнему вызывает беспокойство место, которое занимает Конвенция в отечественной правовой системе, и, в частности, то, что прав</w:t>
      </w:r>
      <w:r>
        <w:t>и</w:t>
      </w:r>
      <w:r>
        <w:t>тельство, как представляется, считает, что не все основные положения Конве</w:t>
      </w:r>
      <w:r>
        <w:t>н</w:t>
      </w:r>
      <w:r>
        <w:t>ции имеют прямое применение. Он отмечает позицию делегации, в соответс</w:t>
      </w:r>
      <w:r>
        <w:t>т</w:t>
      </w:r>
      <w:r>
        <w:t>вии с которой, является ли данное конкретное положение Конвенции прямо применимым в отечественном законодательстве, определяет суд. Его далее бе</w:t>
      </w:r>
      <w:r>
        <w:t>с</w:t>
      </w:r>
      <w:r>
        <w:t>покоит то обстоятельство, что в результате такой позиции предпринимаются недостаточные усилия для инкорпорирования всех основных положений Ко</w:t>
      </w:r>
      <w:r>
        <w:t>н</w:t>
      </w:r>
      <w:r>
        <w:t>венции в от</w:t>
      </w:r>
      <w:r>
        <w:t>е</w:t>
      </w:r>
      <w:r>
        <w:t>чественное законодательство.</w:t>
      </w:r>
    </w:p>
    <w:p w:rsidR="00B41C65" w:rsidRDefault="00B41C65" w:rsidP="00AA5628">
      <w:pPr>
        <w:pStyle w:val="SingleTxt"/>
      </w:pPr>
      <w:r>
        <w:t>12.</w:t>
      </w:r>
      <w:r>
        <w:tab/>
      </w:r>
      <w:r w:rsidRPr="00C20EBB">
        <w:rPr>
          <w:b/>
        </w:rPr>
        <w:t xml:space="preserve">Комитет призывает государство-участник пересмотреть его позицию, в соответствии с которой </w:t>
      </w:r>
      <w:r w:rsidR="00AA5628" w:rsidRPr="00C20EBB">
        <w:rPr>
          <w:b/>
        </w:rPr>
        <w:t xml:space="preserve">не все </w:t>
      </w:r>
      <w:r w:rsidRPr="00C20EBB">
        <w:rPr>
          <w:b/>
        </w:rPr>
        <w:t>основные положения Конвенции имеют прямо</w:t>
      </w:r>
      <w:r w:rsidR="00AA5628" w:rsidRPr="00C20EBB">
        <w:rPr>
          <w:b/>
        </w:rPr>
        <w:t>е применение</w:t>
      </w:r>
      <w:r w:rsidRPr="00C20EBB">
        <w:rPr>
          <w:b/>
        </w:rPr>
        <w:t xml:space="preserve"> в национальном законодательстве</w:t>
      </w:r>
      <w:r w:rsidR="00AA5628" w:rsidRPr="00C20EBB">
        <w:rPr>
          <w:b/>
        </w:rPr>
        <w:t>,</w:t>
      </w:r>
      <w:r w:rsidRPr="00C20EBB">
        <w:rPr>
          <w:b/>
        </w:rPr>
        <w:t xml:space="preserve"> и обеспечить, чт</w:t>
      </w:r>
      <w:r w:rsidRPr="00C20EBB">
        <w:rPr>
          <w:b/>
        </w:rPr>
        <w:t>о</w:t>
      </w:r>
      <w:r w:rsidRPr="00C20EBB">
        <w:rPr>
          <w:b/>
        </w:rPr>
        <w:t xml:space="preserve">бы </w:t>
      </w:r>
      <w:r w:rsidR="00C20EBB" w:rsidRPr="00C20EBB">
        <w:rPr>
          <w:b/>
        </w:rPr>
        <w:t xml:space="preserve">все </w:t>
      </w:r>
      <w:r w:rsidRPr="00C20EBB">
        <w:rPr>
          <w:b/>
        </w:rPr>
        <w:t>ее положения полн</w:t>
      </w:r>
      <w:r w:rsidR="00C20EBB" w:rsidRPr="00C20EBB">
        <w:rPr>
          <w:b/>
        </w:rPr>
        <w:t>остью применялись в национальной</w:t>
      </w:r>
      <w:r w:rsidRPr="00C20EBB">
        <w:rPr>
          <w:b/>
        </w:rPr>
        <w:t xml:space="preserve"> </w:t>
      </w:r>
      <w:r w:rsidR="00C20EBB" w:rsidRPr="00C20EBB">
        <w:rPr>
          <w:b/>
        </w:rPr>
        <w:t>правовой системе</w:t>
      </w:r>
      <w:r w:rsidRPr="00C20EBB">
        <w:rPr>
          <w:b/>
        </w:rPr>
        <w:t xml:space="preserve">. Комитет указывает на то, что, ратифицируя Конвенцию и </w:t>
      </w:r>
      <w:r w:rsidR="00C20EBB" w:rsidRPr="00C20EBB">
        <w:rPr>
          <w:b/>
        </w:rPr>
        <w:t>Ф</w:t>
      </w:r>
      <w:r w:rsidRPr="00C20EBB">
        <w:rPr>
          <w:b/>
        </w:rPr>
        <w:t>а</w:t>
      </w:r>
      <w:r w:rsidRPr="00C20EBB">
        <w:rPr>
          <w:b/>
        </w:rPr>
        <w:t xml:space="preserve">культативный протокол к ней, государства-участники обязуются </w:t>
      </w:r>
      <w:r w:rsidR="00C20EBB" w:rsidRPr="00C20EBB">
        <w:rPr>
          <w:b/>
        </w:rPr>
        <w:t>обесп</w:t>
      </w:r>
      <w:r w:rsidR="00C20EBB" w:rsidRPr="00C20EBB">
        <w:rPr>
          <w:b/>
        </w:rPr>
        <w:t>е</w:t>
      </w:r>
      <w:r w:rsidR="00C20EBB" w:rsidRPr="00C20EBB">
        <w:rPr>
          <w:b/>
        </w:rPr>
        <w:t xml:space="preserve">чивать </w:t>
      </w:r>
      <w:r w:rsidRPr="00C20EBB">
        <w:rPr>
          <w:b/>
        </w:rPr>
        <w:t>внутренние средства пр</w:t>
      </w:r>
      <w:r w:rsidRPr="00C20EBB">
        <w:rPr>
          <w:b/>
        </w:rPr>
        <w:t>а</w:t>
      </w:r>
      <w:r w:rsidRPr="00C20EBB">
        <w:rPr>
          <w:b/>
        </w:rPr>
        <w:t>вовой защиты при нарушении любых прав</w:t>
      </w:r>
      <w:r w:rsidR="00C20EBB" w:rsidRPr="00C20EBB">
        <w:rPr>
          <w:b/>
        </w:rPr>
        <w:t xml:space="preserve"> человека</w:t>
      </w:r>
      <w:r w:rsidRPr="00C20EBB">
        <w:rPr>
          <w:b/>
        </w:rPr>
        <w:t>, гарантированных Конвен</w:t>
      </w:r>
      <w:r w:rsidR="00C20EBB" w:rsidRPr="00C20EBB">
        <w:rPr>
          <w:b/>
        </w:rPr>
        <w:t>цией</w:t>
      </w:r>
      <w:r w:rsidRPr="00C20EBB">
        <w:rPr>
          <w:b/>
        </w:rPr>
        <w:t>. Он также рекомендует г</w:t>
      </w:r>
      <w:r w:rsidRPr="00C20EBB">
        <w:rPr>
          <w:b/>
        </w:rPr>
        <w:t>о</w:t>
      </w:r>
      <w:r w:rsidRPr="00C20EBB">
        <w:rPr>
          <w:b/>
        </w:rPr>
        <w:t>сударству-участнику активизировать его усилия по разъяснению полож</w:t>
      </w:r>
      <w:r w:rsidRPr="00C20EBB">
        <w:rPr>
          <w:b/>
        </w:rPr>
        <w:t>е</w:t>
      </w:r>
      <w:r w:rsidRPr="00C20EBB">
        <w:rPr>
          <w:b/>
        </w:rPr>
        <w:t>ний Конвенции</w:t>
      </w:r>
      <w:r w:rsidR="00C20EBB" w:rsidRPr="00C20EBB">
        <w:rPr>
          <w:b/>
        </w:rPr>
        <w:t>,</w:t>
      </w:r>
      <w:r w:rsidRPr="00C20EBB">
        <w:rPr>
          <w:b/>
        </w:rPr>
        <w:t xml:space="preserve"> </w:t>
      </w:r>
      <w:r w:rsidR="00C20EBB" w:rsidRPr="00C20EBB">
        <w:rPr>
          <w:b/>
        </w:rPr>
        <w:t>Ф</w:t>
      </w:r>
      <w:r w:rsidRPr="00C20EBB">
        <w:rPr>
          <w:b/>
        </w:rPr>
        <w:t>акультативного протокола к ней и общих рекомендаций Комитета судьям, работникам прокуратуры и адвокатам с целью обесп</w:t>
      </w:r>
      <w:r w:rsidRPr="00C20EBB">
        <w:rPr>
          <w:b/>
        </w:rPr>
        <w:t>е</w:t>
      </w:r>
      <w:r w:rsidRPr="00C20EBB">
        <w:rPr>
          <w:b/>
        </w:rPr>
        <w:t xml:space="preserve">чить глубокое понимание ими духа, целей и положений Конвенции и </w:t>
      </w:r>
      <w:r w:rsidR="00C20EBB" w:rsidRPr="00C20EBB">
        <w:rPr>
          <w:b/>
        </w:rPr>
        <w:t xml:space="preserve">ее </w:t>
      </w:r>
      <w:r w:rsidRPr="00C20EBB">
        <w:rPr>
          <w:b/>
        </w:rPr>
        <w:t>применение в судебно</w:t>
      </w:r>
      <w:r w:rsidR="00C20EBB" w:rsidRPr="00C20EBB">
        <w:rPr>
          <w:b/>
        </w:rPr>
        <w:t>м</w:t>
      </w:r>
      <w:r w:rsidRPr="00C20EBB">
        <w:rPr>
          <w:b/>
        </w:rPr>
        <w:t xml:space="preserve"> процессе.</w:t>
      </w:r>
    </w:p>
    <w:p w:rsidR="00B41C65" w:rsidRDefault="00B41C65" w:rsidP="00AA5628">
      <w:pPr>
        <w:pStyle w:val="SingleTxt"/>
      </w:pPr>
      <w:r>
        <w:t>13.</w:t>
      </w:r>
      <w:r>
        <w:tab/>
        <w:t>Комитет выражает обеспокоенность по поводу того, что не обеспечиваю</w:t>
      </w:r>
      <w:r>
        <w:t>т</w:t>
      </w:r>
      <w:r>
        <w:t>ся координация</w:t>
      </w:r>
      <w:r w:rsidR="00C20EBB">
        <w:t>,</w:t>
      </w:r>
      <w:r>
        <w:t xml:space="preserve"> эффективный контроль и мониторинг использования страт</w:t>
      </w:r>
      <w:r>
        <w:t>е</w:t>
      </w:r>
      <w:r>
        <w:t xml:space="preserve">гии </w:t>
      </w:r>
      <w:r w:rsidR="00C20EBB">
        <w:t xml:space="preserve">включения </w:t>
      </w:r>
      <w:r>
        <w:t>генд</w:t>
      </w:r>
      <w:r w:rsidR="00C20EBB">
        <w:t>е</w:t>
      </w:r>
      <w:r>
        <w:t>рной проблематики в политику и программы различных ведомств. Его также беспокоит недостаточная осведомленность о Конвенции работников различных ведомств.</w:t>
      </w:r>
    </w:p>
    <w:p w:rsidR="00B41C65" w:rsidRDefault="00B41C65" w:rsidP="00AA5628">
      <w:pPr>
        <w:pStyle w:val="SingleTxt"/>
      </w:pPr>
      <w:r>
        <w:t>14.</w:t>
      </w:r>
      <w:r>
        <w:tab/>
      </w:r>
      <w:r w:rsidRPr="00C20EBB">
        <w:rPr>
          <w:b/>
        </w:rPr>
        <w:t xml:space="preserve">Комитет рекомендует назначить одно из государственных ведомств ответственным за координацию и руководство </w:t>
      </w:r>
      <w:r w:rsidR="00C20EBB" w:rsidRPr="00C20EBB">
        <w:rPr>
          <w:b/>
        </w:rPr>
        <w:t xml:space="preserve">использованием </w:t>
      </w:r>
      <w:r w:rsidRPr="00C20EBB">
        <w:rPr>
          <w:b/>
        </w:rPr>
        <w:t xml:space="preserve">стратегии </w:t>
      </w:r>
      <w:r w:rsidR="00C20EBB" w:rsidRPr="00C20EBB">
        <w:rPr>
          <w:b/>
        </w:rPr>
        <w:t xml:space="preserve">включения </w:t>
      </w:r>
      <w:r w:rsidRPr="00C20EBB">
        <w:rPr>
          <w:b/>
        </w:rPr>
        <w:t>гендерной проблематики в политику и программы всех о</w:t>
      </w:r>
      <w:r w:rsidRPr="00C20EBB">
        <w:rPr>
          <w:b/>
        </w:rPr>
        <w:t>с</w:t>
      </w:r>
      <w:r w:rsidRPr="00C20EBB">
        <w:rPr>
          <w:b/>
        </w:rPr>
        <w:t>тальных государс</w:t>
      </w:r>
      <w:r w:rsidRPr="00C20EBB">
        <w:rPr>
          <w:b/>
        </w:rPr>
        <w:t>т</w:t>
      </w:r>
      <w:r w:rsidRPr="00C20EBB">
        <w:rPr>
          <w:b/>
        </w:rPr>
        <w:t>венных ведомств, а также за обеспечение эффективного мониторинга и оценки достигнутых результатов. Он также рекомендует поручить такому ведомству обеспечивать эффективное распространение знаний о Конвенции в государс</w:t>
      </w:r>
      <w:r w:rsidRPr="00C20EBB">
        <w:rPr>
          <w:b/>
        </w:rPr>
        <w:t>т</w:t>
      </w:r>
      <w:r w:rsidRPr="00C20EBB">
        <w:rPr>
          <w:b/>
        </w:rPr>
        <w:t>венных учреждениях всех уровней в целях содействия достижению юридического и фактического равенства между женщинами и мужч</w:t>
      </w:r>
      <w:r w:rsidRPr="00C20EBB">
        <w:rPr>
          <w:b/>
        </w:rPr>
        <w:t>и</w:t>
      </w:r>
      <w:r w:rsidRPr="00C20EBB">
        <w:rPr>
          <w:b/>
        </w:rPr>
        <w:t>нами.</w:t>
      </w:r>
    </w:p>
    <w:p w:rsidR="00B41C65" w:rsidRDefault="00B41C65" w:rsidP="00AA5628">
      <w:pPr>
        <w:pStyle w:val="SingleTxt"/>
      </w:pPr>
      <w:r>
        <w:t>15.</w:t>
      </w:r>
      <w:r>
        <w:tab/>
        <w:t>Комитет беспокоит сохранение гендерных стереотипов, особенно в отн</w:t>
      </w:r>
      <w:r>
        <w:t>о</w:t>
      </w:r>
      <w:r>
        <w:t>шении женщин-иммигрантов, женщин-мигрантов и женщин, принадлежащих к этническим меньшинствам, включая арубских женщин, что находит свое отр</w:t>
      </w:r>
      <w:r>
        <w:t>а</w:t>
      </w:r>
      <w:r>
        <w:t>жение в по</w:t>
      </w:r>
      <w:r w:rsidR="00C20EBB">
        <w:t>ложении женщин</w:t>
      </w:r>
      <w:r>
        <w:t xml:space="preserve"> на рынке труда, где они преимущественно зан</w:t>
      </w:r>
      <w:r>
        <w:t>я</w:t>
      </w:r>
      <w:r>
        <w:t xml:space="preserve">ты неполный рабочий день, а также </w:t>
      </w:r>
      <w:r w:rsidR="00C20EBB">
        <w:t>в участии</w:t>
      </w:r>
      <w:r>
        <w:t xml:space="preserve"> женщин в </w:t>
      </w:r>
      <w:r w:rsidR="00C20EBB">
        <w:t xml:space="preserve">государственной </w:t>
      </w:r>
      <w:r>
        <w:t>жизни и принятии решений. Его также беспокоит недостаточно глубокое изучение и анализ воздейст</w:t>
      </w:r>
      <w:r w:rsidR="002A40C2">
        <w:t>вия, которо</w:t>
      </w:r>
      <w:r>
        <w:t>е такие гендерные стереотипы оказывают на эффе</w:t>
      </w:r>
      <w:r>
        <w:t>к</w:t>
      </w:r>
      <w:r>
        <w:t>тивное осущ</w:t>
      </w:r>
      <w:r>
        <w:t>е</w:t>
      </w:r>
      <w:r>
        <w:t>ствление всех положений Конвенции.</w:t>
      </w:r>
    </w:p>
    <w:p w:rsidR="00B41C65" w:rsidRDefault="00B41C65" w:rsidP="00AA5628">
      <w:pPr>
        <w:pStyle w:val="SingleTxt"/>
      </w:pPr>
      <w:r>
        <w:t>16.</w:t>
      </w:r>
      <w:r>
        <w:tab/>
      </w:r>
      <w:r w:rsidRPr="002A40C2">
        <w:rPr>
          <w:b/>
        </w:rPr>
        <w:t>Комитет настоятельно призывает государство-участник изучить и проан</w:t>
      </w:r>
      <w:r w:rsidRPr="002A40C2">
        <w:rPr>
          <w:b/>
        </w:rPr>
        <w:t>а</w:t>
      </w:r>
      <w:r w:rsidRPr="002A40C2">
        <w:rPr>
          <w:b/>
        </w:rPr>
        <w:t>лизировать воздействие, которое гендерные стереотипы оказывают на эффективное осуществление всех положений Конвенции, в частности на возмо</w:t>
      </w:r>
      <w:r w:rsidRPr="002A40C2">
        <w:rPr>
          <w:b/>
        </w:rPr>
        <w:t>ж</w:t>
      </w:r>
      <w:r w:rsidRPr="002A40C2">
        <w:rPr>
          <w:b/>
        </w:rPr>
        <w:t>ность реализации женщинами-мигрантами, женщинами-иммигрантами и женщинами, принадлежащими к этническим меньши</w:t>
      </w:r>
      <w:r w:rsidRPr="002A40C2">
        <w:rPr>
          <w:b/>
        </w:rPr>
        <w:t>н</w:t>
      </w:r>
      <w:r w:rsidRPr="002A40C2">
        <w:rPr>
          <w:b/>
        </w:rPr>
        <w:t>ствам, а также арубскими женщинами, свои</w:t>
      </w:r>
      <w:r w:rsidR="002A40C2">
        <w:rPr>
          <w:b/>
        </w:rPr>
        <w:t>х прав</w:t>
      </w:r>
      <w:r w:rsidRPr="002A40C2">
        <w:rPr>
          <w:b/>
        </w:rPr>
        <w:t xml:space="preserve"> человека. Он также призывает государство-участник проводить среди широкой общественн</w:t>
      </w:r>
      <w:r w:rsidRPr="002A40C2">
        <w:rPr>
          <w:b/>
        </w:rPr>
        <w:t>о</w:t>
      </w:r>
      <w:r w:rsidRPr="002A40C2">
        <w:rPr>
          <w:b/>
        </w:rPr>
        <w:t>сти информационные кампании для разъяснения негативных последствий таких стереотипов для о</w:t>
      </w:r>
      <w:r w:rsidRPr="002A40C2">
        <w:rPr>
          <w:b/>
        </w:rPr>
        <w:t>б</w:t>
      </w:r>
      <w:r w:rsidRPr="002A40C2">
        <w:rPr>
          <w:b/>
        </w:rPr>
        <w:t>щества в целом.</w:t>
      </w:r>
    </w:p>
    <w:p w:rsidR="00B41C65" w:rsidRDefault="00B41C65" w:rsidP="00AA5628">
      <w:pPr>
        <w:pStyle w:val="SingleTxt"/>
      </w:pPr>
      <w:r>
        <w:t>17.</w:t>
      </w:r>
      <w:r>
        <w:tab/>
        <w:t>Комитет вновь выражает обеспокоенность по поводу низкой представле</w:t>
      </w:r>
      <w:r>
        <w:t>н</w:t>
      </w:r>
      <w:r>
        <w:t>ности женщин на руководящих должностях во всех государственных учрежд</w:t>
      </w:r>
      <w:r>
        <w:t>е</w:t>
      </w:r>
      <w:r>
        <w:t xml:space="preserve">ниях, </w:t>
      </w:r>
      <w:r w:rsidR="002A40C2">
        <w:t xml:space="preserve">а также </w:t>
      </w:r>
      <w:r>
        <w:t>на международном ур</w:t>
      </w:r>
      <w:r w:rsidR="002A40C2">
        <w:t xml:space="preserve">овне, в научных учреждениях и </w:t>
      </w:r>
      <w:r>
        <w:t>частном и предпринимательском секторах. Его беспокоит низкая доля женщин в выбо</w:t>
      </w:r>
      <w:r>
        <w:t>р</w:t>
      </w:r>
      <w:r>
        <w:t>ных органах на провинциальном и местном уровнях. Комитет беспокоит отсу</w:t>
      </w:r>
      <w:r>
        <w:t>т</w:t>
      </w:r>
      <w:r>
        <w:t xml:space="preserve">ствие статистических данных о численности </w:t>
      </w:r>
      <w:r w:rsidR="002A40C2">
        <w:t>женщин-иммигрантов</w:t>
      </w:r>
      <w:r>
        <w:t xml:space="preserve">, </w:t>
      </w:r>
      <w:r w:rsidR="002A40C2">
        <w:t>женщин-</w:t>
      </w:r>
      <w:r>
        <w:t>беженцев и женщин из числа меньшинств на руководящих должностях. Ком</w:t>
      </w:r>
      <w:r>
        <w:t>и</w:t>
      </w:r>
      <w:r>
        <w:t xml:space="preserve">тет выражает обеспокоенность в связи с тем, что государство-участник не представило никакой информации о квотах, </w:t>
      </w:r>
      <w:r w:rsidR="002A40C2">
        <w:t>введение которых ускорило бы</w:t>
      </w:r>
      <w:r>
        <w:t xml:space="preserve"> р</w:t>
      </w:r>
      <w:r>
        <w:t>а</w:t>
      </w:r>
      <w:r>
        <w:t>боту по обеспечению всестороннего и равноправного участия женщин в гос</w:t>
      </w:r>
      <w:r>
        <w:t>у</w:t>
      </w:r>
      <w:r>
        <w:t>дарственной жизни и деятельности руководящих органов, в</w:t>
      </w:r>
      <w:r w:rsidR="002A40C2">
        <w:t xml:space="preserve">ключая </w:t>
      </w:r>
      <w:r>
        <w:t xml:space="preserve">женщин-иммигрантов, женщин-беженцев и женщин из числа меньшинств, и </w:t>
      </w:r>
      <w:r w:rsidR="002A40C2">
        <w:t xml:space="preserve">в связи с тем, что оно </w:t>
      </w:r>
      <w:r>
        <w:t xml:space="preserve">не поддерживает </w:t>
      </w:r>
      <w:r w:rsidR="002A40C2">
        <w:t xml:space="preserve">установления </w:t>
      </w:r>
      <w:r>
        <w:t>квот.</w:t>
      </w:r>
    </w:p>
    <w:p w:rsidR="00B41C65" w:rsidRDefault="00B41C65" w:rsidP="00AA5628">
      <w:pPr>
        <w:pStyle w:val="SingleTxt"/>
      </w:pPr>
      <w:r>
        <w:t>18.</w:t>
      </w:r>
      <w:r>
        <w:tab/>
      </w:r>
      <w:r w:rsidRPr="00064EE8">
        <w:rPr>
          <w:b/>
        </w:rPr>
        <w:t>Комитет настоятельно призывает государство-участник предпринять последовательные шаги, направленные на то, чтобы ускорить работу по обеспечению всестороннего и равноправного участия женщин в государс</w:t>
      </w:r>
      <w:r w:rsidRPr="00064EE8">
        <w:rPr>
          <w:b/>
        </w:rPr>
        <w:t>т</w:t>
      </w:r>
      <w:r w:rsidRPr="00064EE8">
        <w:rPr>
          <w:b/>
        </w:rPr>
        <w:t xml:space="preserve">венной жизни и деятельности руководящих органов, особенно </w:t>
      </w:r>
      <w:r w:rsidR="002A40C2" w:rsidRPr="00064EE8">
        <w:rPr>
          <w:b/>
        </w:rPr>
        <w:t>по их в</w:t>
      </w:r>
      <w:r w:rsidR="002A40C2" w:rsidRPr="00064EE8">
        <w:rPr>
          <w:b/>
        </w:rPr>
        <w:t>ы</w:t>
      </w:r>
      <w:r w:rsidR="002A40C2" w:rsidRPr="00064EE8">
        <w:rPr>
          <w:b/>
        </w:rPr>
        <w:t>движению</w:t>
      </w:r>
      <w:r w:rsidRPr="00064EE8">
        <w:rPr>
          <w:b/>
        </w:rPr>
        <w:t xml:space="preserve"> на руко</w:t>
      </w:r>
      <w:r w:rsidR="002A40C2" w:rsidRPr="00064EE8">
        <w:rPr>
          <w:b/>
        </w:rPr>
        <w:t>водящие должности</w:t>
      </w:r>
      <w:r w:rsidRPr="00064EE8">
        <w:rPr>
          <w:b/>
        </w:rPr>
        <w:t xml:space="preserve"> на провинциальном и муниципал</w:t>
      </w:r>
      <w:r w:rsidRPr="00064EE8">
        <w:rPr>
          <w:b/>
        </w:rPr>
        <w:t>ь</w:t>
      </w:r>
      <w:r w:rsidRPr="00064EE8">
        <w:rPr>
          <w:b/>
        </w:rPr>
        <w:t>ном уровнях и в ч</w:t>
      </w:r>
      <w:r w:rsidRPr="00064EE8">
        <w:rPr>
          <w:b/>
        </w:rPr>
        <w:t>а</w:t>
      </w:r>
      <w:r w:rsidRPr="00064EE8">
        <w:rPr>
          <w:b/>
        </w:rPr>
        <w:t>стном и предпринимательском секторах. Он призывает государство-участник использовать временные специальные меры в соо</w:t>
      </w:r>
      <w:r w:rsidRPr="00064EE8">
        <w:rPr>
          <w:b/>
        </w:rPr>
        <w:t>т</w:t>
      </w:r>
      <w:r w:rsidRPr="00064EE8">
        <w:rPr>
          <w:b/>
        </w:rPr>
        <w:t>ветствии с пунктом 1 статьи 4 Кон</w:t>
      </w:r>
      <w:r w:rsidR="002A40C2" w:rsidRPr="00064EE8">
        <w:rPr>
          <w:b/>
        </w:rPr>
        <w:t>венции, общей рекомендацией</w:t>
      </w:r>
      <w:r w:rsidRPr="00064EE8">
        <w:rPr>
          <w:b/>
        </w:rPr>
        <w:t> 25 Ком</w:t>
      </w:r>
      <w:r w:rsidRPr="00064EE8">
        <w:rPr>
          <w:b/>
        </w:rPr>
        <w:t>и</w:t>
      </w:r>
      <w:r w:rsidRPr="00064EE8">
        <w:rPr>
          <w:b/>
        </w:rPr>
        <w:t xml:space="preserve">тета о временных специальных мерах и </w:t>
      </w:r>
      <w:r w:rsidR="002A40C2" w:rsidRPr="00064EE8">
        <w:rPr>
          <w:b/>
        </w:rPr>
        <w:t>его общей рекомендацией</w:t>
      </w:r>
      <w:r w:rsidRPr="00064EE8">
        <w:rPr>
          <w:b/>
        </w:rPr>
        <w:t> 23 об участии женщин в политической и государственной жизни. Он призывает государство-участник обеспечить, чтобы представительство женщин в п</w:t>
      </w:r>
      <w:r w:rsidRPr="00064EE8">
        <w:rPr>
          <w:b/>
        </w:rPr>
        <w:t>о</w:t>
      </w:r>
      <w:r w:rsidRPr="00064EE8">
        <w:rPr>
          <w:b/>
        </w:rPr>
        <w:t>литических и государственных органах полностью отр</w:t>
      </w:r>
      <w:r w:rsidRPr="00064EE8">
        <w:rPr>
          <w:b/>
        </w:rPr>
        <w:t>а</w:t>
      </w:r>
      <w:r w:rsidRPr="00064EE8">
        <w:rPr>
          <w:b/>
        </w:rPr>
        <w:t>жало разнообразие населения и включало женщин-иммигрантов, женщин-беженцев и же</w:t>
      </w:r>
      <w:r w:rsidRPr="00064EE8">
        <w:rPr>
          <w:b/>
        </w:rPr>
        <w:t>н</w:t>
      </w:r>
      <w:r w:rsidRPr="00064EE8">
        <w:rPr>
          <w:b/>
        </w:rPr>
        <w:t>щин из числа меньшинств. Комитет просит государство-участник пре</w:t>
      </w:r>
      <w:r w:rsidRPr="00064EE8">
        <w:rPr>
          <w:b/>
        </w:rPr>
        <w:t>д</w:t>
      </w:r>
      <w:r w:rsidRPr="00064EE8">
        <w:rPr>
          <w:b/>
        </w:rPr>
        <w:t>ставить подробные дезагрегированные по признаку полу данные и и</w:t>
      </w:r>
      <w:r w:rsidRPr="00064EE8">
        <w:rPr>
          <w:b/>
        </w:rPr>
        <w:t>н</w:t>
      </w:r>
      <w:r w:rsidRPr="00064EE8">
        <w:rPr>
          <w:b/>
        </w:rPr>
        <w:t>формацию о представленности женщин, в том числе женщин-иммигрантов, женщин-беженцев и женщин из числа меньшинств, в в</w:t>
      </w:r>
      <w:r w:rsidRPr="00064EE8">
        <w:rPr>
          <w:b/>
        </w:rPr>
        <w:t>ы</w:t>
      </w:r>
      <w:r w:rsidRPr="00064EE8">
        <w:rPr>
          <w:b/>
        </w:rPr>
        <w:t>борных и назначенных органах, в том числе на руководящих должностях</w:t>
      </w:r>
      <w:r w:rsidR="002A40C2" w:rsidRPr="00064EE8">
        <w:rPr>
          <w:b/>
        </w:rPr>
        <w:t>,</w:t>
      </w:r>
      <w:r w:rsidRPr="00064EE8">
        <w:rPr>
          <w:b/>
        </w:rPr>
        <w:t xml:space="preserve"> и о ее динамике </w:t>
      </w:r>
      <w:r w:rsidR="002A40C2" w:rsidRPr="00064EE8">
        <w:rPr>
          <w:b/>
        </w:rPr>
        <w:t xml:space="preserve">за отчетный период </w:t>
      </w:r>
      <w:r w:rsidRPr="00064EE8">
        <w:rPr>
          <w:b/>
        </w:rPr>
        <w:t xml:space="preserve">в </w:t>
      </w:r>
      <w:r w:rsidR="002A40C2" w:rsidRPr="00064EE8">
        <w:rPr>
          <w:b/>
        </w:rPr>
        <w:t xml:space="preserve">его </w:t>
      </w:r>
      <w:r w:rsidRPr="00064EE8">
        <w:rPr>
          <w:b/>
        </w:rPr>
        <w:t>следующем периодическом до</w:t>
      </w:r>
      <w:r w:rsidRPr="00064EE8">
        <w:rPr>
          <w:b/>
        </w:rPr>
        <w:t>к</w:t>
      </w:r>
      <w:r w:rsidRPr="00064EE8">
        <w:rPr>
          <w:b/>
        </w:rPr>
        <w:t>ладе.</w:t>
      </w:r>
    </w:p>
    <w:p w:rsidR="00B41C65" w:rsidRDefault="00B41C65" w:rsidP="00AA5628">
      <w:pPr>
        <w:pStyle w:val="SingleTxt"/>
      </w:pPr>
      <w:r>
        <w:t>19.</w:t>
      </w:r>
      <w:r>
        <w:tab/>
        <w:t xml:space="preserve">Приветствуя планы, предусматривающие </w:t>
      </w:r>
      <w:r w:rsidR="002A40C2">
        <w:t xml:space="preserve">выдачу </w:t>
      </w:r>
      <w:r>
        <w:t>охранных судебных пр</w:t>
      </w:r>
      <w:r>
        <w:t>и</w:t>
      </w:r>
      <w:r>
        <w:t>казов, Комитет выражает обеспокоенность по поводу масштабов распростр</w:t>
      </w:r>
      <w:r>
        <w:t>а</w:t>
      </w:r>
      <w:r>
        <w:t>нения насилия в отношении женщин, включая бытовое насилие, и по поводу отсутствия достаточных данных о всех формах насилия, которому подвергаю</w:t>
      </w:r>
      <w:r>
        <w:t>т</w:t>
      </w:r>
      <w:r>
        <w:t>ся женщины, в частности женщины-иммигранты, женщины-беженцы и же</w:t>
      </w:r>
      <w:r>
        <w:t>н</w:t>
      </w:r>
      <w:r>
        <w:t>щины из числа меньшинств. Комитет также беспокоит то обстоятельство, что политика в области насилия в отношении женщин формулиру</w:t>
      </w:r>
      <w:r w:rsidR="00944051">
        <w:t>е</w:t>
      </w:r>
      <w:r>
        <w:t>тся на нейтрал</w:t>
      </w:r>
      <w:r>
        <w:t>ь</w:t>
      </w:r>
      <w:r>
        <w:t>ном в гендерном отношении языке, что подрывает понятие, согласно к</w:t>
      </w:r>
      <w:r>
        <w:t>о</w:t>
      </w:r>
      <w:r>
        <w:t>торому такое насилие является одной из форм дискриминации женщин. Ком</w:t>
      </w:r>
      <w:r>
        <w:t>и</w:t>
      </w:r>
      <w:r>
        <w:t>тет также не может не беспокоить то обстоятельство, что жертвы бытового насилия</w:t>
      </w:r>
      <w:r w:rsidR="002A40C2">
        <w:t>, как правило,</w:t>
      </w:r>
      <w:r>
        <w:t xml:space="preserve"> не получают бесплатной правовой помощи, которая предоставляется </w:t>
      </w:r>
      <w:r w:rsidR="002A40C2">
        <w:t xml:space="preserve">только </w:t>
      </w:r>
      <w:r>
        <w:t>в определенных обстоятельствах.</w:t>
      </w:r>
    </w:p>
    <w:p w:rsidR="00944051" w:rsidRDefault="00944051" w:rsidP="00944051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 обеспечить систематич</w:t>
      </w:r>
      <w:r>
        <w:rPr>
          <w:b/>
        </w:rPr>
        <w:t>е</w:t>
      </w:r>
      <w:r>
        <w:rPr>
          <w:b/>
        </w:rPr>
        <w:t>ский сбор статистических данных, дезагрегированных по признаку пола, по формам насилия, по признаку взаимоотношений насильника и его жертвы и по этническому признаку. Он рекомендует государству-участнику продолжить работу над созданием эффективного механизма выдачи охранных судебных приказов и отслеживать воздействие своего законодательства, политики и программ на масштабы распространения и динамику насилия, которому подвергаются женщины. Он рекомендует г</w:t>
      </w:r>
      <w:r>
        <w:rPr>
          <w:b/>
        </w:rPr>
        <w:t>о</w:t>
      </w:r>
      <w:r>
        <w:rPr>
          <w:b/>
        </w:rPr>
        <w:t>сударству-участнику проводить информационно-разъяснительные комп</w:t>
      </w:r>
      <w:r>
        <w:rPr>
          <w:b/>
        </w:rPr>
        <w:t>а</w:t>
      </w:r>
      <w:r>
        <w:rPr>
          <w:b/>
        </w:rPr>
        <w:t>нии для борьбы с насилием в отношении женщин. Он далее настоятельно призывает государство-участник обеспечить предоставление бесплатной правовой помощи жертвам бытового насилия, чтобы они могли польз</w:t>
      </w:r>
      <w:r>
        <w:rPr>
          <w:b/>
        </w:rPr>
        <w:t>о</w:t>
      </w:r>
      <w:r>
        <w:rPr>
          <w:b/>
        </w:rPr>
        <w:t>ваться средствами судебно-правовой защиты и принимать обоснованные решения, в частности в области уголовного судопроизводства и семейного пр</w:t>
      </w:r>
      <w:r>
        <w:rPr>
          <w:b/>
        </w:rPr>
        <w:t>а</w:t>
      </w:r>
      <w:r>
        <w:rPr>
          <w:b/>
        </w:rPr>
        <w:t>ва.</w:t>
      </w:r>
    </w:p>
    <w:p w:rsidR="00944051" w:rsidRDefault="00944051" w:rsidP="00944051">
      <w:pPr>
        <w:pStyle w:val="SingleTxt"/>
      </w:pPr>
      <w:r>
        <w:t>21.</w:t>
      </w:r>
      <w:r>
        <w:tab/>
        <w:t>Комитет беспокоит недостаточно полная оценка последствий отмены з</w:t>
      </w:r>
      <w:r>
        <w:t>а</w:t>
      </w:r>
      <w:r>
        <w:t>прета публичных домов, и он отмечает, что проведенное исследование не дало убедительных результатов. Комитет особенно беспокоит недостаточная оценка эффективности законодательства, регулирующего положение женщин-иностранок, занимающихся проституцией, поскольку подавляющее число пр</w:t>
      </w:r>
      <w:r>
        <w:t>о</w:t>
      </w:r>
      <w:r>
        <w:t>ституток — женщины-мигранты, которые занимаются проституцией нелегал</w:t>
      </w:r>
      <w:r>
        <w:t>ь</w:t>
      </w:r>
      <w:r>
        <w:t>но и могут быть ос</w:t>
      </w:r>
      <w:r>
        <w:t>о</w:t>
      </w:r>
      <w:r>
        <w:t>бенно уязвимыми для эксплуатации и насилия.</w:t>
      </w:r>
    </w:p>
    <w:p w:rsidR="00944051" w:rsidRDefault="00944051" w:rsidP="00944051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рекомендует государству-участнику поручить нейтральному, независимому органу дать оценку желательным и нежелательным после</w:t>
      </w:r>
      <w:r>
        <w:rPr>
          <w:b/>
        </w:rPr>
        <w:t>д</w:t>
      </w:r>
      <w:r>
        <w:rPr>
          <w:b/>
        </w:rPr>
        <w:t>ствиям принятия закона об отмене запрета публичных домов. Такая оце</w:t>
      </w:r>
      <w:r>
        <w:rPr>
          <w:b/>
        </w:rPr>
        <w:t>н</w:t>
      </w:r>
      <w:r>
        <w:rPr>
          <w:b/>
        </w:rPr>
        <w:t>ка должна также охватывать риски насилия и медицинские риски, кот</w:t>
      </w:r>
      <w:r>
        <w:rPr>
          <w:b/>
        </w:rPr>
        <w:t>о</w:t>
      </w:r>
      <w:r>
        <w:rPr>
          <w:b/>
        </w:rPr>
        <w:t>рым, в ч</w:t>
      </w:r>
      <w:r>
        <w:rPr>
          <w:b/>
        </w:rPr>
        <w:t>а</w:t>
      </w:r>
      <w:r>
        <w:rPr>
          <w:b/>
        </w:rPr>
        <w:t>стности, подвергаются женщины, занимающиеся проституцией, которые не имеют вида на жительство. Он просит государство-участник включить результаты такой оценки в его следующий доклад вместе с и</w:t>
      </w:r>
      <w:r>
        <w:rPr>
          <w:b/>
        </w:rPr>
        <w:t>н</w:t>
      </w:r>
      <w:r>
        <w:rPr>
          <w:b/>
        </w:rPr>
        <w:t>формацией о предпринятых с этой целью шагах и мерах.</w:t>
      </w:r>
    </w:p>
    <w:p w:rsidR="00944051" w:rsidRDefault="00944051" w:rsidP="00944051">
      <w:pPr>
        <w:pStyle w:val="SingleTxt"/>
      </w:pPr>
      <w:r>
        <w:t>23.</w:t>
      </w:r>
      <w:r>
        <w:tab/>
        <w:t>Комитет беспокоит большое число женщин и несовершеннолетних дев</w:t>
      </w:r>
      <w:r>
        <w:t>о</w:t>
      </w:r>
      <w:r>
        <w:t>чек, являющихся жертвами торговли людьми. Его также беспокоит то обсто</w:t>
      </w:r>
      <w:r>
        <w:t>я</w:t>
      </w:r>
      <w:r>
        <w:t>тельство, что в соответствии с постановлением</w:t>
      </w:r>
      <w:r>
        <w:rPr>
          <w:lang w:val="en-US"/>
        </w:rPr>
        <w:t> B</w:t>
      </w:r>
      <w:r w:rsidRPr="00756905">
        <w:t>-9</w:t>
      </w:r>
      <w:r>
        <w:t xml:space="preserve"> жертвам, отказывающимся сотрудничать со следственными и судебными органами в привлечении к отве</w:t>
      </w:r>
      <w:r>
        <w:t>т</w:t>
      </w:r>
      <w:r>
        <w:t>ственности торговцев живым т</w:t>
      </w:r>
      <w:r>
        <w:t>о</w:t>
      </w:r>
      <w:r>
        <w:t>варом, защита не предоставляется.</w:t>
      </w:r>
    </w:p>
    <w:p w:rsidR="00944051" w:rsidRDefault="00944051" w:rsidP="00944051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 в его следующем до</w:t>
      </w:r>
      <w:r>
        <w:rPr>
          <w:b/>
        </w:rPr>
        <w:t>к</w:t>
      </w:r>
      <w:r>
        <w:rPr>
          <w:b/>
        </w:rPr>
        <w:t>ладе представить информацию о числе женщин и несовершеннолетних д</w:t>
      </w:r>
      <w:r>
        <w:rPr>
          <w:b/>
        </w:rPr>
        <w:t>е</w:t>
      </w:r>
      <w:r>
        <w:rPr>
          <w:b/>
        </w:rPr>
        <w:t>вочек, являющихся жертвами торговли людьми. Он призывает государс</w:t>
      </w:r>
      <w:r>
        <w:rPr>
          <w:b/>
        </w:rPr>
        <w:t>т</w:t>
      </w:r>
      <w:r>
        <w:rPr>
          <w:b/>
        </w:rPr>
        <w:t>во-участник обеспечить продление временных виз, выданных в целях обеспечения защиты, а также реинтеграцию и поддержку всех жертв то</w:t>
      </w:r>
      <w:r>
        <w:rPr>
          <w:b/>
        </w:rPr>
        <w:t>р</w:t>
      </w:r>
      <w:r>
        <w:rPr>
          <w:b/>
        </w:rPr>
        <w:t>говли людьми, в том числе тех из них, кто не может или не желает сотру</w:t>
      </w:r>
      <w:r>
        <w:rPr>
          <w:b/>
        </w:rPr>
        <w:t>д</w:t>
      </w:r>
      <w:r>
        <w:rPr>
          <w:b/>
        </w:rPr>
        <w:t>ничать со следственными и судебными органами в привлечении к отве</w:t>
      </w:r>
      <w:r>
        <w:rPr>
          <w:b/>
        </w:rPr>
        <w:t>т</w:t>
      </w:r>
      <w:r>
        <w:rPr>
          <w:b/>
        </w:rPr>
        <w:t>ственности торговцев живым т</w:t>
      </w:r>
      <w:r>
        <w:rPr>
          <w:b/>
        </w:rPr>
        <w:t>о</w:t>
      </w:r>
      <w:r>
        <w:rPr>
          <w:b/>
        </w:rPr>
        <w:t>варом.</w:t>
      </w:r>
    </w:p>
    <w:p w:rsidR="00944051" w:rsidRDefault="00944051" w:rsidP="00944051">
      <w:pPr>
        <w:pStyle w:val="SingleTxt"/>
      </w:pPr>
      <w:r>
        <w:t>25.</w:t>
      </w:r>
      <w:r>
        <w:tab/>
        <w:t>Комитет с обеспокоенностью отмечает, что одна из политических партий по</w:t>
      </w:r>
      <w:r>
        <w:noBreakHyphen/>
        <w:t>прежнему подвергает дискриминации женщин, запрещая им занимать па</w:t>
      </w:r>
      <w:r>
        <w:t>р</w:t>
      </w:r>
      <w:r>
        <w:t>тийные должности, что является нарушением статей 1, 2 и 7 Конвенции. Ком</w:t>
      </w:r>
      <w:r>
        <w:t>и</w:t>
      </w:r>
      <w:r>
        <w:t>тет с обеспокоенностью отмечает, что государство-участник обжаловало вын</w:t>
      </w:r>
      <w:r>
        <w:t>е</w:t>
      </w:r>
      <w:r>
        <w:t>сенное окружным судом Гааги в сентябре 2005 года решение № </w:t>
      </w:r>
      <w:r>
        <w:rPr>
          <w:lang w:val="en-US"/>
        </w:rPr>
        <w:t>AU</w:t>
      </w:r>
      <w:r w:rsidRPr="00092E14">
        <w:t>2088</w:t>
      </w:r>
      <w:r>
        <w:t xml:space="preserve"> в п</w:t>
      </w:r>
      <w:r>
        <w:t>о</w:t>
      </w:r>
      <w:r>
        <w:t>льзу прямого применения статьи 7 Конвенции в национальном законодательс</w:t>
      </w:r>
      <w:r>
        <w:t>т</w:t>
      </w:r>
      <w:r>
        <w:t>ве, в соответствии с которым финансирование государством, согласно Закону о (финансировании) политических партий, тех политических партий, которые отказывают женщинам в приеме в свои ряды, является нарушением его обяз</w:t>
      </w:r>
      <w:r>
        <w:t>а</w:t>
      </w:r>
      <w:r>
        <w:t>тельств по Конвенции.</w:t>
      </w:r>
    </w:p>
    <w:p w:rsidR="00944051" w:rsidRDefault="00944051" w:rsidP="00944051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рекомендует государству-участнику принять закон, который привел бы требования, предъявляемые к кандидатам на политические должности, в соответствие с его обязательствами по статьям 1, 2 и 7 Ко</w:t>
      </w:r>
      <w:r>
        <w:rPr>
          <w:b/>
        </w:rPr>
        <w:t>н</w:t>
      </w:r>
      <w:r>
        <w:rPr>
          <w:b/>
        </w:rPr>
        <w:t>венции, а также рассмотреть возможность отзыва его апелляции и пр</w:t>
      </w:r>
      <w:r>
        <w:rPr>
          <w:b/>
        </w:rPr>
        <w:t>и</w:t>
      </w:r>
      <w:r>
        <w:rPr>
          <w:b/>
        </w:rPr>
        <w:t>знать прямое действие Конвенции в национальном законодательстве.</w:t>
      </w:r>
    </w:p>
    <w:p w:rsidR="00944051" w:rsidRDefault="00944051" w:rsidP="00944051">
      <w:pPr>
        <w:pStyle w:val="SingleTxt"/>
      </w:pPr>
      <w:r w:rsidRPr="00092E14">
        <w:t>27.</w:t>
      </w:r>
      <w:r>
        <w:tab/>
        <w:t>Комитет беспокоит то обстоятельство, что женщины-иммигранты, же</w:t>
      </w:r>
      <w:r>
        <w:t>н</w:t>
      </w:r>
      <w:r>
        <w:t>щины-беженцы и женщины из числа меньшинств по</w:t>
      </w:r>
      <w:r>
        <w:noBreakHyphen/>
        <w:t>прежнему подвергаются различным формам дискриминации, в частности по вопросам образования, трудоустройства, получения медицинской помощи и защиты от насилия. Ос</w:t>
      </w:r>
      <w:r>
        <w:t>о</w:t>
      </w:r>
      <w:r>
        <w:t>бое беспокойство у Комитета вызывают проявления расизма в Нидерландах, особенно в отношении женщин и девочек. Комитет также беспокоит то обсто</w:t>
      </w:r>
      <w:r>
        <w:t>я</w:t>
      </w:r>
      <w:r>
        <w:t>тельство, что многие женщины-иммигранты, женщины-беженцы и женщины из числа меньшинств не имеют возможности получить отдельный вид на жител</w:t>
      </w:r>
      <w:r>
        <w:t>ь</w:t>
      </w:r>
      <w:r>
        <w:t>ство по причине жестких законодательных и административных требований. Особое беспокойство у Комитета вызывают требование, согласно которому м</w:t>
      </w:r>
      <w:r>
        <w:t>и</w:t>
      </w:r>
      <w:r>
        <w:t>гранты, подвергающиеся бытовому насилию, должны подавать жалобу на н</w:t>
      </w:r>
      <w:r>
        <w:t>а</w:t>
      </w:r>
      <w:r>
        <w:t>сильника до того, как может быть рассмотрен вопрос о выдаче им отдельного вида на жительство, закрепленное в Законе об интеграции требование, заста</w:t>
      </w:r>
      <w:r>
        <w:t>в</w:t>
      </w:r>
      <w:r>
        <w:t>ляющее женщин поступать на дорогие интеграционные курсы и сдавать инт</w:t>
      </w:r>
      <w:r>
        <w:t>е</w:t>
      </w:r>
      <w:r>
        <w:t>грационный экзамен, и требование увеличить размер дохода для воссоедин</w:t>
      </w:r>
      <w:r>
        <w:t>е</w:t>
      </w:r>
      <w:r>
        <w:t>ния семей. Комитет также беспокоит то обстоятельство, что за исключением проведения калечащих операций на женских половых органах, сексуальное и бытовое насилие, как правило, не считается основанием для предоставления убежища.</w:t>
      </w:r>
    </w:p>
    <w:p w:rsidR="00944051" w:rsidRDefault="00944051" w:rsidP="00944051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принять э</w:t>
      </w:r>
      <w:r>
        <w:rPr>
          <w:b/>
        </w:rPr>
        <w:t>ф</w:t>
      </w:r>
      <w:r>
        <w:rPr>
          <w:b/>
        </w:rPr>
        <w:t>фективные меры к ликвидации дискриминации в отношении женщин-иммигрантов, женщин-беженцев и женщин из числа меньшинств как в масштабах всего общества, так и в их общинах. Он рекомендует госуда</w:t>
      </w:r>
      <w:r>
        <w:rPr>
          <w:b/>
        </w:rPr>
        <w:t>р</w:t>
      </w:r>
      <w:r>
        <w:rPr>
          <w:b/>
        </w:rPr>
        <w:t>ству-участнику активизировать его усилия по пресечению проявлений р</w:t>
      </w:r>
      <w:r>
        <w:rPr>
          <w:b/>
        </w:rPr>
        <w:t>а</w:t>
      </w:r>
      <w:r>
        <w:rPr>
          <w:b/>
        </w:rPr>
        <w:t>сизма, особенно по отношению к женщинам и девочкам.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дать оценку воздействия его з</w:t>
      </w:r>
      <w:r>
        <w:rPr>
          <w:b/>
        </w:rPr>
        <w:t>а</w:t>
      </w:r>
      <w:r>
        <w:rPr>
          <w:b/>
        </w:rPr>
        <w:t>конов и политики на положение женщин-иммигрантов, женщин-беженцев и женщин из числа меньшинств и включить в его следующий доклад да</w:t>
      </w:r>
      <w:r>
        <w:rPr>
          <w:b/>
        </w:rPr>
        <w:t>н</w:t>
      </w:r>
      <w:r>
        <w:rPr>
          <w:b/>
        </w:rPr>
        <w:t>ные и результаты анализа. Комитет также просит государство-участник включать в него информацию о числе женщин, которые получили вид на жительство и статус беженца на том основании, что они подвергались б</w:t>
      </w:r>
      <w:r>
        <w:rPr>
          <w:b/>
        </w:rPr>
        <w:t>ы</w:t>
      </w:r>
      <w:r>
        <w:rPr>
          <w:b/>
        </w:rPr>
        <w:t>товому насилию.</w:t>
      </w:r>
    </w:p>
    <w:p w:rsidR="00944051" w:rsidRDefault="00944051" w:rsidP="00944051">
      <w:pPr>
        <w:pStyle w:val="SingleTxt"/>
      </w:pPr>
      <w:r>
        <w:t>29.</w:t>
      </w:r>
      <w:r>
        <w:tab/>
        <w:t>Отмечая усилия государства-участника по улучшению положения женщин на рынке труда, Комитет тем не менее продолжает испытывать обеспокое</w:t>
      </w:r>
      <w:r>
        <w:t>н</w:t>
      </w:r>
      <w:r>
        <w:t>ность по поводу серьезных трудностей, с которыми по</w:t>
      </w:r>
      <w:r>
        <w:noBreakHyphen/>
        <w:t>прежнему сталкиваются женщины в сфере занятости. Его особенно беспокоит то обстоятельство, что численность женщин в высших эшелонах рынка труда остается низкой, что женщины сосредоточены преимущественно в отдельных секторах с низкой з</w:t>
      </w:r>
      <w:r>
        <w:t>а</w:t>
      </w:r>
      <w:r>
        <w:t>работной платой и работают неполный рабочий день и что между мужчинами и женщинами сохраняется значительный разрыв в оплате их труда. Не может не вызывать обеспокоенности и отсутствие надлежащих механизмов рассмотр</w:t>
      </w:r>
      <w:r>
        <w:t>е</w:t>
      </w:r>
      <w:r>
        <w:t>ния жалоб трудящихся на дискриминацию, а также отмена в 2004 году Зак</w:t>
      </w:r>
      <w:r>
        <w:t>о</w:t>
      </w:r>
      <w:r>
        <w:t>на о страховании в связи с потерей трудоспособности (самозанятое население), в результате чего независимые предприниматели из числа женщин лишились п</w:t>
      </w:r>
      <w:r>
        <w:t>о</w:t>
      </w:r>
      <w:r>
        <w:t>собия по беременности и р</w:t>
      </w:r>
      <w:r>
        <w:t>о</w:t>
      </w:r>
      <w:r>
        <w:t>дам.</w:t>
      </w:r>
    </w:p>
    <w:p w:rsidR="00944051" w:rsidRDefault="00944051" w:rsidP="00944051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его усилия по обеспечению равных возможностей для женщин и му</w:t>
      </w:r>
      <w:r>
        <w:rPr>
          <w:b/>
        </w:rPr>
        <w:t>ж</w:t>
      </w:r>
      <w:r>
        <w:rPr>
          <w:b/>
        </w:rPr>
        <w:t>чин на рынке труда. Комитет рекомендует государству-участнику принять меры, направленные на ликвидацию профессиональной сегрегации, в ч</w:t>
      </w:r>
      <w:r>
        <w:rPr>
          <w:b/>
        </w:rPr>
        <w:t>а</w:t>
      </w:r>
      <w:r>
        <w:rPr>
          <w:b/>
        </w:rPr>
        <w:t>стности продолжить диверсификацию возможностей в сфере образов</w:t>
      </w:r>
      <w:r>
        <w:rPr>
          <w:b/>
        </w:rPr>
        <w:t>а</w:t>
      </w:r>
      <w:r>
        <w:rPr>
          <w:b/>
        </w:rPr>
        <w:t>ния и профессиональной подготовки, и предпринять шаги с целью ликвидир</w:t>
      </w:r>
      <w:r>
        <w:rPr>
          <w:b/>
        </w:rPr>
        <w:t>о</w:t>
      </w:r>
      <w:r>
        <w:rPr>
          <w:b/>
        </w:rPr>
        <w:t>вать все различия в оплате труда. Комитет далее настоятельно пр</w:t>
      </w:r>
      <w:r>
        <w:rPr>
          <w:b/>
        </w:rPr>
        <w:t>и</w:t>
      </w:r>
      <w:r>
        <w:rPr>
          <w:b/>
        </w:rPr>
        <w:t>зывает государство-участник создавать женщинам более широкие возможности для трудоустройства на полный рабочий день и поощрять мужчин, в том числе с помощью информационных кампаний, к тому, чтобы они на ра</w:t>
      </w:r>
      <w:r>
        <w:rPr>
          <w:b/>
        </w:rPr>
        <w:t>в</w:t>
      </w:r>
      <w:r>
        <w:rPr>
          <w:b/>
        </w:rPr>
        <w:t>ных с женщинами участвовали в уходе за детьми. Комитет призывает г</w:t>
      </w:r>
      <w:r>
        <w:rPr>
          <w:b/>
        </w:rPr>
        <w:t>о</w:t>
      </w:r>
      <w:r>
        <w:rPr>
          <w:b/>
        </w:rPr>
        <w:t>сударство-участник принять закон, призванный обеспечить, чтобы ко</w:t>
      </w:r>
      <w:r>
        <w:rPr>
          <w:b/>
        </w:rPr>
        <w:t>м</w:t>
      </w:r>
      <w:r>
        <w:rPr>
          <w:b/>
        </w:rPr>
        <w:t>пании и организации создавали у себя надлежащие механизмы для ра</w:t>
      </w:r>
      <w:r>
        <w:rPr>
          <w:b/>
        </w:rPr>
        <w:t>с</w:t>
      </w:r>
      <w:r>
        <w:rPr>
          <w:b/>
        </w:rPr>
        <w:t>смотрения жалоб, а также возобновить выплату пособия по беременности и родам всем женщинам в соответствии со статьей 11(2)(</w:t>
      </w:r>
      <w:r>
        <w:rPr>
          <w:b/>
          <w:lang w:val="en-US"/>
        </w:rPr>
        <w:t>b</w:t>
      </w:r>
      <w:r>
        <w:rPr>
          <w:b/>
        </w:rPr>
        <w:t>) Конвенции. Комитет призывает государство-участник рассмотреть результаты работы Группы по вопросам равной оплаты, которая должна представить свой доклад в 2007 году, и принять соответствующие меры в свете высказа</w:t>
      </w:r>
      <w:r>
        <w:rPr>
          <w:b/>
        </w:rPr>
        <w:t>н</w:t>
      </w:r>
      <w:r>
        <w:rPr>
          <w:b/>
        </w:rPr>
        <w:t>ных в нем замечаний.</w:t>
      </w:r>
    </w:p>
    <w:p w:rsidR="00944051" w:rsidRDefault="00944051" w:rsidP="00944051">
      <w:pPr>
        <w:pStyle w:val="SingleTxt"/>
      </w:pPr>
      <w:r>
        <w:t>31.</w:t>
      </w:r>
      <w:r>
        <w:tab/>
        <w:t>Комитет беспокоят прекращение государством-участником компенсации женщинам старше 21 года расходов на контрацепцию и последствия этого р</w:t>
      </w:r>
      <w:r>
        <w:t>е</w:t>
      </w:r>
      <w:r>
        <w:t>шения для сексуальных и репродуктивных прав и здоровья женщин с низким уровнем дохода.</w:t>
      </w:r>
    </w:p>
    <w:p w:rsidR="00944051" w:rsidRDefault="00944051" w:rsidP="00944051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рекомендует государству-участнику проанализировать э</w:t>
      </w:r>
      <w:r>
        <w:rPr>
          <w:b/>
        </w:rPr>
        <w:t>ф</w:t>
      </w:r>
      <w:r>
        <w:rPr>
          <w:b/>
        </w:rPr>
        <w:t>фективность решения о прекращении компенсации расходов на контр</w:t>
      </w:r>
      <w:r>
        <w:rPr>
          <w:b/>
        </w:rPr>
        <w:t>а</w:t>
      </w:r>
      <w:r>
        <w:rPr>
          <w:b/>
        </w:rPr>
        <w:t>цепцию женщинам в возрасте старше 21 года и включить информацию о его последствиях для репродуктивных прав и здоровья женщин в его сл</w:t>
      </w:r>
      <w:r>
        <w:rPr>
          <w:b/>
        </w:rPr>
        <w:t>е</w:t>
      </w:r>
      <w:r>
        <w:rPr>
          <w:b/>
        </w:rPr>
        <w:t>дующий до</w:t>
      </w:r>
      <w:r>
        <w:rPr>
          <w:b/>
        </w:rPr>
        <w:t>к</w:t>
      </w:r>
      <w:r>
        <w:rPr>
          <w:b/>
        </w:rPr>
        <w:t>лад.</w:t>
      </w:r>
    </w:p>
    <w:p w:rsidR="00944051" w:rsidRDefault="00944051" w:rsidP="00944051">
      <w:pPr>
        <w:pStyle w:val="SingleTxt"/>
      </w:pPr>
      <w:r>
        <w:t>33.</w:t>
      </w:r>
      <w:r>
        <w:tab/>
        <w:t>Комитет вновь выражает обеспокоенность по поводу того, что в Законе об именах предусматривается, что, когда родители не могут прийти к согласию при выборе имени ребенка, последнее слово остается за отцом, что противор</w:t>
      </w:r>
      <w:r>
        <w:t>е</w:t>
      </w:r>
      <w:r>
        <w:t>чит основному принципу Конвенции, касающемуся равноправия, в частности положениям ее статьи 16(</w:t>
      </w:r>
      <w:r>
        <w:rPr>
          <w:lang w:val="en-US"/>
        </w:rPr>
        <w:t>g</w:t>
      </w:r>
      <w:r>
        <w:t>).</w:t>
      </w:r>
    </w:p>
    <w:p w:rsidR="00944051" w:rsidRDefault="00944051" w:rsidP="00944051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вновь рекомендует государству-участнику пересмотреть З</w:t>
      </w:r>
      <w:r>
        <w:rPr>
          <w:b/>
        </w:rPr>
        <w:t>а</w:t>
      </w:r>
      <w:r>
        <w:rPr>
          <w:b/>
        </w:rPr>
        <w:t>кон об именах и привести его в соответствие с положениями Конвенции.</w:t>
      </w:r>
    </w:p>
    <w:p w:rsidR="00944051" w:rsidRDefault="00944051" w:rsidP="00944051">
      <w:pPr>
        <w:pStyle w:val="SingleTxt"/>
      </w:pPr>
      <w:r>
        <w:t>35.</w:t>
      </w:r>
      <w:r>
        <w:tab/>
        <w:t>Комитет испытывает сожаление в связи с отсутствием достаточной и</w:t>
      </w:r>
      <w:r>
        <w:t>н</w:t>
      </w:r>
      <w:r>
        <w:t>формации и данных, в том числе статистических, об эффективности действия на положение женщин-инвалидов и пожилых женщин социальных законов и политики, включая медицинское обслуживание и льготы.</w:t>
      </w:r>
    </w:p>
    <w:p w:rsidR="00944051" w:rsidRDefault="00944051" w:rsidP="00944051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просит государство-участник включить в его следующий доклад данные и информацию, дезагрегированные по этническому пр</w:t>
      </w:r>
      <w:r>
        <w:rPr>
          <w:b/>
        </w:rPr>
        <w:t>и</w:t>
      </w:r>
      <w:r>
        <w:rPr>
          <w:b/>
        </w:rPr>
        <w:t>знаку и иллюстрирующие эффективность действия на положение женщин-инвалидов и пожилых женщин социальных законов и политики, включая медицинское обслуживание и другие льготы.</w:t>
      </w:r>
    </w:p>
    <w:p w:rsidR="00944051" w:rsidRDefault="00944051" w:rsidP="00944051">
      <w:pPr>
        <w:pStyle w:val="SingleTxt"/>
      </w:pPr>
      <w:r>
        <w:t>37.</w:t>
      </w:r>
      <w:r>
        <w:tab/>
        <w:t>Комитет выражает обеспокоенность отсутствием в докладе Арубы дост</w:t>
      </w:r>
      <w:r>
        <w:t>а</w:t>
      </w:r>
      <w:r>
        <w:t>точной информации, в частности о проституции и торговле людьми. Комитет далее беспокоят масштабы беременности среди подростков и распространения ВИЧ/СПИДа среди женщин. Комитет также беспокоит отсутствие в Уголовном кодексе Ар</w:t>
      </w:r>
      <w:r>
        <w:t>у</w:t>
      </w:r>
      <w:r>
        <w:t>бы конкретных мер по искоренению насилия в отношении женщин.</w:t>
      </w:r>
    </w:p>
    <w:p w:rsidR="00944051" w:rsidRDefault="00944051" w:rsidP="00944051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рекомендует Арубе собирать данные, в том числе дезагрег</w:t>
      </w:r>
      <w:r>
        <w:rPr>
          <w:b/>
        </w:rPr>
        <w:t>и</w:t>
      </w:r>
      <w:r>
        <w:rPr>
          <w:b/>
        </w:rPr>
        <w:t>рованные по признаку пола, о проституции и торговле людьми и вкл</w:t>
      </w:r>
      <w:r>
        <w:rPr>
          <w:b/>
        </w:rPr>
        <w:t>ю</w:t>
      </w:r>
      <w:r>
        <w:rPr>
          <w:b/>
        </w:rPr>
        <w:t>чить такую информацию в ее следующий доклад. Он далее рекомендует широко пропагандировать половое воспитание и ориентировать его как на девочек, так и на мальчиков, а также уделять особое внимание предо</w:t>
      </w:r>
      <w:r>
        <w:rPr>
          <w:b/>
        </w:rPr>
        <w:t>т</w:t>
      </w:r>
      <w:r>
        <w:rPr>
          <w:b/>
        </w:rPr>
        <w:t>вращению беременности в раннем возрасте и профилактике болезней, п</w:t>
      </w:r>
      <w:r>
        <w:rPr>
          <w:b/>
        </w:rPr>
        <w:t>е</w:t>
      </w:r>
      <w:r>
        <w:rPr>
          <w:b/>
        </w:rPr>
        <w:t>редаваемых половым путем, и ВИЧ/СПИДа. Он призывает Арубу обесп</w:t>
      </w:r>
      <w:r>
        <w:rPr>
          <w:b/>
        </w:rPr>
        <w:t>е</w:t>
      </w:r>
      <w:r>
        <w:rPr>
          <w:b/>
        </w:rPr>
        <w:t>чить эффективное осуществление стратегий борьбы с ВИЧ/СПИДом и включить подробную статистическую и аналитическую информацию о женщинах и ВИЧ/СПИДе в ее следующий периодический доклад. Комитет рекомендует Арубе принять специальный закон о борьбе с насилием в о</w:t>
      </w:r>
      <w:r>
        <w:rPr>
          <w:b/>
        </w:rPr>
        <w:t>т</w:t>
      </w:r>
      <w:r>
        <w:rPr>
          <w:b/>
        </w:rPr>
        <w:t>ношении женщин.</w:t>
      </w:r>
    </w:p>
    <w:p w:rsidR="00944051" w:rsidRDefault="00944051" w:rsidP="00944051">
      <w:pPr>
        <w:pStyle w:val="SingleTxt"/>
      </w:pPr>
      <w:r>
        <w:t>39.</w:t>
      </w:r>
      <w:r>
        <w:tab/>
        <w:t>Комитет беспокоит новый подход, которого придерживается правительс</w:t>
      </w:r>
      <w:r>
        <w:t>т</w:t>
      </w:r>
      <w:r>
        <w:t>во к финансированию деятельности неправительственных организаций. Его беспокоит то обстоятельство, что этот новый подход, в соответствии с которым н</w:t>
      </w:r>
      <w:r>
        <w:t>е</w:t>
      </w:r>
      <w:r>
        <w:t>правительственные организации должны подавать заявку на финансирование проектов, может ограничить их возможности мобилизовывать финанс</w:t>
      </w:r>
      <w:r>
        <w:t>о</w:t>
      </w:r>
      <w:r>
        <w:t>вые средства на мониторинг соблюдения Конвенции.</w:t>
      </w:r>
    </w:p>
    <w:p w:rsidR="00944051" w:rsidRDefault="00944051" w:rsidP="00944051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рекомендует государству-участнику обеспечить, чтобы н</w:t>
      </w:r>
      <w:r>
        <w:rPr>
          <w:b/>
        </w:rPr>
        <w:t>е</w:t>
      </w:r>
      <w:r>
        <w:rPr>
          <w:b/>
        </w:rPr>
        <w:t>правительственные организации могли вносить эффективный вклад в дальнейшее осуществление Конвенции. Он рекомендует государству-участнику дать оценку эффективности и воздействию его нового плана финансирования деятельности неправительственных организаций и ра</w:t>
      </w:r>
      <w:r>
        <w:rPr>
          <w:b/>
        </w:rPr>
        <w:t>с</w:t>
      </w:r>
      <w:r>
        <w:rPr>
          <w:b/>
        </w:rPr>
        <w:t>смотреть возможность его корректировки, если будет установлено, что он оказывает негативное воздействие на способность неправительственных организаций следить за выполнением правительством положений Ко</w:t>
      </w:r>
      <w:r>
        <w:rPr>
          <w:b/>
        </w:rPr>
        <w:t>н</w:t>
      </w:r>
      <w:r>
        <w:rPr>
          <w:b/>
        </w:rPr>
        <w:t>венции.</w:t>
      </w:r>
    </w:p>
    <w:p w:rsidR="00944051" w:rsidRDefault="00944051" w:rsidP="00944051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настоятельно призывает государство-участник в контексте осуществления его обязательств по Конвенции максимально использовать положения Пекинской декларации и Платформы действий, дополняющих положения Конвенции, и просит государство-участник включить соотве</w:t>
      </w:r>
      <w:r>
        <w:rPr>
          <w:b/>
        </w:rPr>
        <w:t>т</w:t>
      </w:r>
      <w:r>
        <w:rPr>
          <w:b/>
        </w:rPr>
        <w:t>ству</w:t>
      </w:r>
      <w:r>
        <w:rPr>
          <w:b/>
        </w:rPr>
        <w:t>ю</w:t>
      </w:r>
      <w:r>
        <w:rPr>
          <w:b/>
        </w:rPr>
        <w:t>щую информацию в его следующий периодический доклад.</w:t>
      </w:r>
    </w:p>
    <w:p w:rsidR="00944051" w:rsidRDefault="00944051" w:rsidP="00944051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подчеркивает, что для полной и эффективной реализации Конвенции необходимо обеспечить достижение целей в области развития, поставленных в Декларации тысячелетия. Он призывает к тому, чтобы обеспечивался учет гендерной проблематики, а положения Конвенции н</w:t>
      </w:r>
      <w:r>
        <w:rPr>
          <w:b/>
        </w:rPr>
        <w:t>а</w:t>
      </w:r>
      <w:r>
        <w:rPr>
          <w:b/>
        </w:rPr>
        <w:t>ходили непосредственное отражение во всех усилиях, нацеленных на до</w:t>
      </w:r>
      <w:r>
        <w:rPr>
          <w:b/>
        </w:rPr>
        <w:t>с</w:t>
      </w:r>
      <w:r>
        <w:rPr>
          <w:b/>
        </w:rPr>
        <w:t>тижение сформулированных в Декларации тысячелетия целей в области развития, и просит государство-участник включить в его следующий п</w:t>
      </w:r>
      <w:r>
        <w:rPr>
          <w:b/>
        </w:rPr>
        <w:t>е</w:t>
      </w:r>
      <w:r>
        <w:rPr>
          <w:b/>
        </w:rPr>
        <w:t>риодический доклад соответствующую информацию.</w:t>
      </w:r>
    </w:p>
    <w:p w:rsidR="00944051" w:rsidRDefault="00944051" w:rsidP="00944051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отмечает, что присоединение государств к семи важнейшим международным документам в области прав человека</w:t>
      </w:r>
      <w:r w:rsidRPr="00944051">
        <w:rPr>
          <w:rStyle w:val="FootnoteReference"/>
        </w:rPr>
        <w:footnoteReference w:id="1"/>
      </w:r>
      <w:r>
        <w:rPr>
          <w:b/>
        </w:rPr>
        <w:t xml:space="preserve"> способствует ре</w:t>
      </w:r>
      <w:r>
        <w:rPr>
          <w:b/>
        </w:rPr>
        <w:t>а</w:t>
      </w:r>
      <w:r>
        <w:rPr>
          <w:b/>
        </w:rPr>
        <w:t>лизации женщинами их прав и основных свобод во всех аспектах жизни. В связи с этим Комитет рекомендует правительству Нидерландов рассмо</w:t>
      </w:r>
      <w:r>
        <w:rPr>
          <w:b/>
        </w:rPr>
        <w:t>т</w:t>
      </w:r>
      <w:r>
        <w:rPr>
          <w:b/>
        </w:rPr>
        <w:t>реть вопрос о ратификации международного договора, участником котор</w:t>
      </w:r>
      <w:r>
        <w:rPr>
          <w:b/>
        </w:rPr>
        <w:t>о</w:t>
      </w:r>
      <w:r>
        <w:rPr>
          <w:b/>
        </w:rPr>
        <w:t>го оно пока не является, а именно Международной конвенции о защите прав всех трудящихся-мигрантов и членов их семей.</w:t>
      </w:r>
    </w:p>
    <w:p w:rsidR="00944051" w:rsidRDefault="00944051" w:rsidP="00944051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просит обеспечить широкое распространение в Нидерландах настоящих заключительных замечаний, с тем чтобы граждане этой стр</w:t>
      </w:r>
      <w:r>
        <w:rPr>
          <w:b/>
        </w:rPr>
        <w:t>а</w:t>
      </w:r>
      <w:r>
        <w:rPr>
          <w:b/>
        </w:rPr>
        <w:t>ны, в том числе государственные и должностные лица, политики, парл</w:t>
      </w:r>
      <w:r>
        <w:rPr>
          <w:b/>
        </w:rPr>
        <w:t>а</w:t>
      </w:r>
      <w:r>
        <w:rPr>
          <w:b/>
        </w:rPr>
        <w:t>ментарии, а также женские и правозащитные организации, были осведо</w:t>
      </w:r>
      <w:r>
        <w:rPr>
          <w:b/>
        </w:rPr>
        <w:t>м</w:t>
      </w:r>
      <w:r>
        <w:rPr>
          <w:b/>
        </w:rPr>
        <w:t>лены о мерах, принимаемых для установления юридического и фактич</w:t>
      </w:r>
      <w:r>
        <w:rPr>
          <w:b/>
        </w:rPr>
        <w:t>е</w:t>
      </w:r>
      <w:r>
        <w:rPr>
          <w:b/>
        </w:rPr>
        <w:t>ского равноправия женщин, а также о дальнейших планах, которые нео</w:t>
      </w:r>
      <w:r>
        <w:rPr>
          <w:b/>
        </w:rPr>
        <w:t>б</w:t>
      </w:r>
      <w:r>
        <w:rPr>
          <w:b/>
        </w:rPr>
        <w:t>ходимо предпринять в этой связи. Комитет просит государство-участник продолжать широко распространять, в частности среди женских и прав</w:t>
      </w:r>
      <w:r>
        <w:rPr>
          <w:b/>
        </w:rPr>
        <w:t>о</w:t>
      </w:r>
      <w:r>
        <w:rPr>
          <w:b/>
        </w:rPr>
        <w:t>защитных организаций, тексты Конвенции, Факультативного протокола к ней, общих рекомендаций Комитета, Пекинской декл</w:t>
      </w:r>
      <w:r>
        <w:rPr>
          <w:b/>
        </w:rPr>
        <w:t>а</w:t>
      </w:r>
      <w:r>
        <w:rPr>
          <w:b/>
        </w:rPr>
        <w:t>рации и Платформы действий, а также решений двадцать третьей специальной сессии Ген</w:t>
      </w:r>
      <w:r>
        <w:rPr>
          <w:b/>
        </w:rPr>
        <w:t>е</w:t>
      </w:r>
      <w:r>
        <w:rPr>
          <w:b/>
        </w:rPr>
        <w:t>ральной Ассамблеи под названием «Женщины в 2000 году: равенство ме</w:t>
      </w:r>
      <w:r>
        <w:rPr>
          <w:b/>
        </w:rPr>
        <w:t>ж</w:t>
      </w:r>
      <w:r>
        <w:rPr>
          <w:b/>
        </w:rPr>
        <w:t>ду мужчинами и женщинами, развитие и мир в XXI веке».</w:t>
      </w:r>
    </w:p>
    <w:p w:rsidR="00944051" w:rsidRDefault="00944051" w:rsidP="00944051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просит государство-участник ответить на озабоченности, высказанные в настоящих заключительных замечаниях, в его следующем периодическом докладе по статье 18 Конвенции, который должен быть представлен в августе 2008 года.</w:t>
      </w:r>
    </w:p>
    <w:p w:rsidR="00944051" w:rsidRDefault="00944051" w:rsidP="00944051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выражает свое отрицательное отношение в связи с непре</w:t>
      </w:r>
      <w:r>
        <w:rPr>
          <w:b/>
        </w:rPr>
        <w:t>д</w:t>
      </w:r>
      <w:r>
        <w:rPr>
          <w:b/>
        </w:rPr>
        <w:t>ставлением государством-участником информации и его недостаточно полными ответами на вопросы о ходе осуществления Конвенции на Н</w:t>
      </w:r>
      <w:r>
        <w:rPr>
          <w:b/>
        </w:rPr>
        <w:t>и</w:t>
      </w:r>
      <w:r>
        <w:rPr>
          <w:b/>
        </w:rPr>
        <w:t>дерландских Антильских островах. В этой связи он просит гос</w:t>
      </w:r>
      <w:r>
        <w:rPr>
          <w:b/>
        </w:rPr>
        <w:t>у</w:t>
      </w:r>
      <w:r>
        <w:rPr>
          <w:b/>
        </w:rPr>
        <w:t>дарство-участник в соответствии с пунктом 1(</w:t>
      </w:r>
      <w:r>
        <w:rPr>
          <w:b/>
          <w:lang w:val="en-US"/>
        </w:rPr>
        <w:t>b</w:t>
      </w:r>
      <w:r>
        <w:rPr>
          <w:b/>
        </w:rPr>
        <w:t>) статьи 18 Конвенции представить в январе 2008 года для рассмотрения в Комитете позднее в 2008 году п</w:t>
      </w:r>
      <w:r>
        <w:rPr>
          <w:b/>
        </w:rPr>
        <w:t>о</w:t>
      </w:r>
      <w:r>
        <w:rPr>
          <w:b/>
        </w:rPr>
        <w:t>следующий доклад с информацией о ходе осуществления Конвенции на Нидерландских Антильских остр</w:t>
      </w:r>
      <w:r>
        <w:rPr>
          <w:b/>
        </w:rPr>
        <w:t>о</w:t>
      </w:r>
      <w:r>
        <w:rPr>
          <w:b/>
        </w:rPr>
        <w:t>вах. Последующий доклад должен быть подготовлен в соответствии с руководящими указаниями Комитета по с</w:t>
      </w:r>
      <w:r>
        <w:rPr>
          <w:b/>
        </w:rPr>
        <w:t>о</w:t>
      </w:r>
      <w:r>
        <w:rPr>
          <w:b/>
        </w:rPr>
        <w:t>ставлению периодических докладов. Последующий доклад не заменяет пятый периодический доклад гос</w:t>
      </w:r>
      <w:r>
        <w:rPr>
          <w:b/>
        </w:rPr>
        <w:t>у</w:t>
      </w:r>
      <w:r>
        <w:rPr>
          <w:b/>
        </w:rPr>
        <w:t>дарства-участника, который должен быть представлен в августе 2008 года в соответствии со статьей 18 Ко</w:t>
      </w:r>
      <w:r>
        <w:rPr>
          <w:b/>
        </w:rPr>
        <w:t>н</w:t>
      </w:r>
      <w:r>
        <w:rPr>
          <w:b/>
        </w:rPr>
        <w:t>венции.</w:t>
      </w:r>
    </w:p>
    <w:p w:rsidR="002A40C2" w:rsidRDefault="00944051" w:rsidP="00944051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2A40C2" w:rsidSect="002C1A9A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2T10:28:00Z" w:initials="Start">
    <w:p w:rsidR="003C17FF" w:rsidRPr="002C1A9A" w:rsidRDefault="003C17FF">
      <w:pPr>
        <w:pStyle w:val="CommentText"/>
        <w:rPr>
          <w:lang w:val="en-US"/>
        </w:rPr>
      </w:pPr>
      <w:r>
        <w:fldChar w:fldCharType="begin"/>
      </w:r>
      <w:r w:rsidRPr="002C1A9A">
        <w:rPr>
          <w:rStyle w:val="CommentReference"/>
          <w:lang w:val="en-US"/>
        </w:rPr>
        <w:instrText xml:space="preserve"> </w:instrText>
      </w:r>
      <w:r w:rsidRPr="002C1A9A">
        <w:rPr>
          <w:lang w:val="en-US"/>
        </w:rPr>
        <w:instrText>PAGE \# "'Page: '#'</w:instrText>
      </w:r>
      <w:r w:rsidRPr="002C1A9A">
        <w:rPr>
          <w:lang w:val="en-US"/>
        </w:rPr>
        <w:br/>
        <w:instrText>'"</w:instrText>
      </w:r>
      <w:r w:rsidRPr="002C1A9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C1A9A">
        <w:rPr>
          <w:lang w:val="en-US"/>
        </w:rPr>
        <w:t>&lt;&lt;ODS JOB NO&gt;&gt;N0724394R&lt;&lt;ODS JOB NO&gt;&gt;</w:t>
      </w:r>
    </w:p>
    <w:p w:rsidR="003C17FF" w:rsidRPr="002C1A9A" w:rsidRDefault="003C17FF">
      <w:pPr>
        <w:pStyle w:val="CommentText"/>
        <w:rPr>
          <w:lang w:val="en-US"/>
        </w:rPr>
      </w:pPr>
      <w:r w:rsidRPr="002C1A9A">
        <w:rPr>
          <w:lang w:val="en-US"/>
        </w:rPr>
        <w:t>&lt;&lt;ODS DOC SYMBOL1&gt;&gt;CEDAW/C/NLD/CO/4&lt;&lt;ODS DOC SYMBOL1&gt;&gt;</w:t>
      </w:r>
    </w:p>
    <w:p w:rsidR="003C17FF" w:rsidRPr="002C1A9A" w:rsidRDefault="003C17FF">
      <w:pPr>
        <w:pStyle w:val="CommentText"/>
        <w:rPr>
          <w:lang w:val="en-US"/>
        </w:rPr>
      </w:pPr>
      <w:r w:rsidRPr="002C1A9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C18" w:rsidRDefault="000C1C18">
      <w:r>
        <w:separator/>
      </w:r>
    </w:p>
  </w:endnote>
  <w:endnote w:type="continuationSeparator" w:id="0">
    <w:p w:rsidR="000C1C18" w:rsidRDefault="000C1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C17F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C17FF" w:rsidRPr="00CE7BC0" w:rsidRDefault="003C17FF" w:rsidP="00CE7BC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47880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C17FF" w:rsidRPr="00CE7BC0" w:rsidRDefault="003C17FF" w:rsidP="00CE7BC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07-24394</w:t>
          </w:r>
          <w:r>
            <w:rPr>
              <w:b w:val="0"/>
              <w:sz w:val="14"/>
            </w:rPr>
            <w:fldChar w:fldCharType="end"/>
          </w:r>
        </w:p>
      </w:tc>
    </w:tr>
  </w:tbl>
  <w:p w:rsidR="003C17FF" w:rsidRPr="00CE7BC0" w:rsidRDefault="003C17FF" w:rsidP="00CE7B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C17F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C17FF" w:rsidRPr="00CE7BC0" w:rsidRDefault="003C17FF" w:rsidP="00CE7BC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07-24394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C17FF" w:rsidRPr="00CE7BC0" w:rsidRDefault="003C17FF" w:rsidP="00CE7BC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47880">
            <w:t>9</w:t>
          </w:r>
          <w:r>
            <w:fldChar w:fldCharType="end"/>
          </w:r>
        </w:p>
      </w:tc>
    </w:tr>
  </w:tbl>
  <w:p w:rsidR="003C17FF" w:rsidRPr="00CE7BC0" w:rsidRDefault="003C17FF" w:rsidP="00CE7BC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7FF" w:rsidRDefault="003C17FF">
    <w:pPr>
      <w:pStyle w:val="Footer"/>
    </w:pPr>
  </w:p>
  <w:p w:rsidR="003C17FF" w:rsidRDefault="003C17FF" w:rsidP="00CE7BC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07-24394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020307    020307</w:t>
    </w:r>
  </w:p>
  <w:p w:rsidR="003C17FF" w:rsidRPr="00CE7BC0" w:rsidRDefault="003C17FF" w:rsidP="00CE7BC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*0724394*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C18" w:rsidRPr="00944051" w:rsidRDefault="000C1C18" w:rsidP="00944051">
      <w:pPr>
        <w:pStyle w:val="Footer"/>
        <w:spacing w:after="80"/>
        <w:ind w:left="792"/>
        <w:rPr>
          <w:sz w:val="16"/>
        </w:rPr>
      </w:pPr>
      <w:r w:rsidRPr="00944051">
        <w:rPr>
          <w:sz w:val="16"/>
        </w:rPr>
        <w:t>__________________</w:t>
      </w:r>
    </w:p>
  </w:footnote>
  <w:footnote w:type="continuationSeparator" w:id="0">
    <w:p w:rsidR="000C1C18" w:rsidRPr="00944051" w:rsidRDefault="000C1C18" w:rsidP="00944051">
      <w:pPr>
        <w:pStyle w:val="Footer"/>
        <w:spacing w:after="80"/>
        <w:ind w:left="792"/>
        <w:rPr>
          <w:sz w:val="16"/>
        </w:rPr>
      </w:pPr>
      <w:r w:rsidRPr="00944051">
        <w:rPr>
          <w:sz w:val="16"/>
        </w:rPr>
        <w:t>__________________</w:t>
      </w:r>
    </w:p>
  </w:footnote>
  <w:footnote w:id="1">
    <w:p w:rsidR="003C17FF" w:rsidRDefault="003C17FF" w:rsidP="0094405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C17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C17FF" w:rsidRPr="00CE7BC0" w:rsidRDefault="003C17FF" w:rsidP="00CE7BC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CEDAW/C/NLD/CO/4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C17FF" w:rsidRDefault="003C17FF" w:rsidP="00CE7BC0">
          <w:pPr>
            <w:pStyle w:val="Header"/>
          </w:pPr>
        </w:p>
      </w:tc>
    </w:tr>
  </w:tbl>
  <w:p w:rsidR="003C17FF" w:rsidRPr="00CE7BC0" w:rsidRDefault="003C17FF" w:rsidP="00CE7BC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C17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C17FF" w:rsidRDefault="003C17FF" w:rsidP="00CE7BC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C17FF" w:rsidRPr="00CE7BC0" w:rsidRDefault="003C17FF" w:rsidP="00CE7BC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CEDAW/C/NLD/CO/4</w:t>
          </w:r>
          <w:r>
            <w:rPr>
              <w:b/>
            </w:rPr>
            <w:fldChar w:fldCharType="end"/>
          </w:r>
        </w:p>
      </w:tc>
    </w:tr>
  </w:tbl>
  <w:p w:rsidR="003C17FF" w:rsidRPr="00CE7BC0" w:rsidRDefault="003C17FF" w:rsidP="00CE7BC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C17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C17FF" w:rsidRPr="00CE7BC0" w:rsidRDefault="003C17FF" w:rsidP="00CE7BC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C17FF" w:rsidRDefault="003C17FF" w:rsidP="00CE7BC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C17FF" w:rsidRPr="00CE7BC0" w:rsidRDefault="003C17FF" w:rsidP="00CE7BC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/C/NLD/CO/4</w:t>
          </w:r>
        </w:p>
      </w:tc>
    </w:tr>
    <w:tr w:rsidR="003C17FF" w:rsidRPr="002C1A9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17FF" w:rsidRDefault="003C17FF" w:rsidP="00CE7BC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C17FF" w:rsidRPr="00CE7BC0" w:rsidRDefault="003C17FF" w:rsidP="00CE7BC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17FF" w:rsidRPr="00CE7BC0" w:rsidRDefault="003C17FF" w:rsidP="00CE7BC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17FF" w:rsidRPr="002C1A9A" w:rsidRDefault="003C17FF" w:rsidP="00CE7BC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17FF" w:rsidRPr="002C1A9A" w:rsidRDefault="003C17FF" w:rsidP="00CE7BC0">
          <w:pPr>
            <w:spacing w:before="240"/>
            <w:rPr>
              <w:lang w:val="en-US"/>
            </w:rPr>
          </w:pPr>
          <w:r w:rsidRPr="002C1A9A">
            <w:rPr>
              <w:lang w:val="en-US"/>
            </w:rPr>
            <w:t>Distr.: General</w:t>
          </w:r>
        </w:p>
        <w:p w:rsidR="003C17FF" w:rsidRPr="002C1A9A" w:rsidRDefault="003C17FF" w:rsidP="00CE7BC0">
          <w:pPr>
            <w:rPr>
              <w:lang w:val="en-US"/>
            </w:rPr>
          </w:pPr>
          <w:r w:rsidRPr="002C1A9A">
            <w:rPr>
              <w:lang w:val="en-US"/>
            </w:rPr>
            <w:t>2 February 2007</w:t>
          </w:r>
        </w:p>
        <w:p w:rsidR="003C17FF" w:rsidRPr="002C1A9A" w:rsidRDefault="003C17FF" w:rsidP="00CE7BC0">
          <w:pPr>
            <w:rPr>
              <w:lang w:val="en-US"/>
            </w:rPr>
          </w:pPr>
          <w:r w:rsidRPr="002C1A9A">
            <w:rPr>
              <w:lang w:val="en-US"/>
            </w:rPr>
            <w:t>Russian</w:t>
          </w:r>
        </w:p>
        <w:p w:rsidR="003C17FF" w:rsidRPr="002C1A9A" w:rsidRDefault="003C17FF" w:rsidP="00CE7BC0">
          <w:pPr>
            <w:rPr>
              <w:lang w:val="en-US"/>
            </w:rPr>
          </w:pPr>
          <w:r w:rsidRPr="002C1A9A">
            <w:rPr>
              <w:lang w:val="en-US"/>
            </w:rPr>
            <w:t>Original: English</w:t>
          </w:r>
        </w:p>
      </w:tc>
    </w:tr>
  </w:tbl>
  <w:p w:rsidR="003C17FF" w:rsidRPr="00CE7BC0" w:rsidRDefault="003C17FF" w:rsidP="00CE7BC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394*"/>
    <w:docVar w:name="CreationDt" w:val="02/03/2007 10:27:59"/>
    <w:docVar w:name="DocCategory" w:val="Doc"/>
    <w:docVar w:name="DocType" w:val="Final"/>
    <w:docVar w:name="FooterJN" w:val="07-24394"/>
    <w:docVar w:name="jobn" w:val="07-24394 (R)"/>
    <w:docVar w:name="jobnDT" w:val="07-24394 (R)   020307"/>
    <w:docVar w:name="jobnDTDT" w:val="07-24394 (R)   020307   020307"/>
    <w:docVar w:name="JobNo" w:val="0724394R"/>
    <w:docVar w:name="OandT" w:val=" "/>
    <w:docVar w:name="sss1" w:val="CEDAW/C/NLD/CO/4"/>
    <w:docVar w:name="sss2" w:val="-"/>
    <w:docVar w:name="Symbol1" w:val="CEDAW/C/NLD/CO/4"/>
    <w:docVar w:name="Symbol2" w:val="-"/>
  </w:docVars>
  <w:rsids>
    <w:rsidRoot w:val="00B96DD2"/>
    <w:rsid w:val="00015ADF"/>
    <w:rsid w:val="00064EE8"/>
    <w:rsid w:val="00086C68"/>
    <w:rsid w:val="000C1C18"/>
    <w:rsid w:val="000E5AE4"/>
    <w:rsid w:val="00101C22"/>
    <w:rsid w:val="00273D16"/>
    <w:rsid w:val="0028618B"/>
    <w:rsid w:val="002A40C2"/>
    <w:rsid w:val="002A529E"/>
    <w:rsid w:val="002C1A9A"/>
    <w:rsid w:val="003C17FF"/>
    <w:rsid w:val="00412514"/>
    <w:rsid w:val="0045465A"/>
    <w:rsid w:val="00465704"/>
    <w:rsid w:val="00480A82"/>
    <w:rsid w:val="00647880"/>
    <w:rsid w:val="00663E67"/>
    <w:rsid w:val="007807F7"/>
    <w:rsid w:val="007D7973"/>
    <w:rsid w:val="00807207"/>
    <w:rsid w:val="00814840"/>
    <w:rsid w:val="008B2C5A"/>
    <w:rsid w:val="008B657D"/>
    <w:rsid w:val="008D20C2"/>
    <w:rsid w:val="008F21B6"/>
    <w:rsid w:val="00944051"/>
    <w:rsid w:val="00AA5628"/>
    <w:rsid w:val="00AB20FA"/>
    <w:rsid w:val="00AC4CCE"/>
    <w:rsid w:val="00B41C65"/>
    <w:rsid w:val="00B46D7A"/>
    <w:rsid w:val="00B93D7B"/>
    <w:rsid w:val="00B96DD2"/>
    <w:rsid w:val="00BD2395"/>
    <w:rsid w:val="00BE735B"/>
    <w:rsid w:val="00C07FDA"/>
    <w:rsid w:val="00C20EBB"/>
    <w:rsid w:val="00C4049B"/>
    <w:rsid w:val="00C62474"/>
    <w:rsid w:val="00CD5013"/>
    <w:rsid w:val="00CE23C8"/>
    <w:rsid w:val="00CE57D7"/>
    <w:rsid w:val="00CE7BC0"/>
    <w:rsid w:val="00D47558"/>
    <w:rsid w:val="00DE5E5D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E7BC0"/>
  </w:style>
  <w:style w:type="paragraph" w:styleId="CommentSubject">
    <w:name w:val="annotation subject"/>
    <w:basedOn w:val="CommentText"/>
    <w:next w:val="CommentText"/>
    <w:semiHidden/>
    <w:rsid w:val="00CE7B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3119</Words>
  <Characters>22308</Characters>
  <Application>Microsoft Office Word</Application>
  <DocSecurity>4</DocSecurity>
  <Lines>413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Svetlana Blaskovich</dc:creator>
  <cp:keywords/>
  <dc:description/>
  <cp:lastModifiedBy>Raisa Marukova</cp:lastModifiedBy>
  <cp:revision>6</cp:revision>
  <cp:lastPrinted>2007-03-02T12:39:00Z</cp:lastPrinted>
  <dcterms:created xsi:type="dcterms:W3CDTF">2007-03-02T12:38:00Z</dcterms:created>
  <dcterms:modified xsi:type="dcterms:W3CDTF">2007-03-02T12:41:00Z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0724394</vt:lpwstr>
  </property>
  <property fmtid="{D5CDD505-2E9C-101B-9397-08002B2CF9AE}" pid="3" name="Symbol1">
    <vt:lpwstr>CEDAW/C/NLD/CO/4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Marukova</vt:lpwstr>
  </property>
</Properties>
</file>