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C08EB22" w14:textId="77777777" w:rsidTr="00A704A8">
        <w:trPr>
          <w:trHeight w:hRule="exact" w:val="851"/>
        </w:trPr>
        <w:tc>
          <w:tcPr>
            <w:tcW w:w="1276" w:type="dxa"/>
            <w:tcBorders>
              <w:bottom w:val="single" w:sz="4" w:space="0" w:color="auto"/>
            </w:tcBorders>
          </w:tcPr>
          <w:p w14:paraId="43A0A4A5" w14:textId="77777777" w:rsidR="00807D21" w:rsidRPr="00DB58B5" w:rsidRDefault="00807D21" w:rsidP="00EB55AD"/>
        </w:tc>
        <w:tc>
          <w:tcPr>
            <w:tcW w:w="2268" w:type="dxa"/>
            <w:tcBorders>
              <w:bottom w:val="single" w:sz="4" w:space="0" w:color="auto"/>
            </w:tcBorders>
            <w:vAlign w:val="bottom"/>
          </w:tcPr>
          <w:p w14:paraId="04D919EC"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7C42D42" w14:textId="7E56032B" w:rsidR="00807D21" w:rsidRPr="00650D91" w:rsidRDefault="00650D91" w:rsidP="00650D91">
            <w:pPr>
              <w:jc w:val="right"/>
            </w:pPr>
            <w:r w:rsidRPr="00650D91">
              <w:rPr>
                <w:sz w:val="40"/>
              </w:rPr>
              <w:t>CAT</w:t>
            </w:r>
            <w:r>
              <w:t>/C/BEL/CO/4</w:t>
            </w:r>
          </w:p>
        </w:tc>
      </w:tr>
      <w:tr w:rsidR="00807D21" w:rsidRPr="00DB58B5" w14:paraId="2586BD88" w14:textId="77777777" w:rsidTr="00A704A8">
        <w:trPr>
          <w:trHeight w:hRule="exact" w:val="2835"/>
        </w:trPr>
        <w:tc>
          <w:tcPr>
            <w:tcW w:w="1276" w:type="dxa"/>
            <w:tcBorders>
              <w:top w:val="single" w:sz="4" w:space="0" w:color="auto"/>
              <w:bottom w:val="single" w:sz="12" w:space="0" w:color="auto"/>
            </w:tcBorders>
          </w:tcPr>
          <w:p w14:paraId="5D314CFE" w14:textId="77777777" w:rsidR="00807D21" w:rsidRPr="00DB58B5" w:rsidRDefault="00807D21" w:rsidP="00A704A8">
            <w:pPr>
              <w:spacing w:before="120"/>
              <w:jc w:val="center"/>
            </w:pPr>
            <w:r>
              <w:rPr>
                <w:noProof/>
                <w:lang w:val="en-GB" w:eastAsia="en-GB"/>
              </w:rPr>
              <w:drawing>
                <wp:inline distT="0" distB="0" distL="0" distR="0" wp14:anchorId="032E5C75" wp14:editId="249D96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639DB7"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3A64F78" w14:textId="77777777" w:rsidR="00807D21" w:rsidRDefault="00EB55AD" w:rsidP="00A704A8">
            <w:pPr>
              <w:spacing w:before="240"/>
            </w:pPr>
            <w:r>
              <w:t>Distr. générale</w:t>
            </w:r>
          </w:p>
          <w:p w14:paraId="2E438E34" w14:textId="77777777" w:rsidR="00EB55AD" w:rsidRDefault="007C3C6D" w:rsidP="00EB55AD">
            <w:pPr>
              <w:spacing w:line="240" w:lineRule="exact"/>
            </w:pPr>
            <w:r>
              <w:t>2</w:t>
            </w:r>
            <w:r w:rsidR="00DB4162">
              <w:t>5</w:t>
            </w:r>
            <w:r>
              <w:t xml:space="preserve"> août 2021</w:t>
            </w:r>
          </w:p>
          <w:p w14:paraId="70B33209" w14:textId="77777777" w:rsidR="00EB55AD" w:rsidRDefault="00EB55AD" w:rsidP="00EB55AD">
            <w:pPr>
              <w:spacing w:line="240" w:lineRule="exact"/>
            </w:pPr>
          </w:p>
          <w:p w14:paraId="2593789C" w14:textId="77777777" w:rsidR="00EB55AD" w:rsidRPr="00DB58B5" w:rsidRDefault="00EB55AD" w:rsidP="00EB55AD">
            <w:pPr>
              <w:spacing w:line="240" w:lineRule="exact"/>
            </w:pPr>
            <w:r>
              <w:t xml:space="preserve">Original : </w:t>
            </w:r>
            <w:r w:rsidR="007C3C6D">
              <w:t>français</w:t>
            </w:r>
          </w:p>
        </w:tc>
      </w:tr>
    </w:tbl>
    <w:p w14:paraId="3D21E179"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7D3BB58" w14:textId="77777777" w:rsidR="00262DAE" w:rsidRDefault="00262DAE" w:rsidP="00E73857">
      <w:pPr>
        <w:pStyle w:val="HChG"/>
        <w:tabs>
          <w:tab w:val="clear" w:pos="851"/>
        </w:tabs>
        <w:ind w:firstLine="6"/>
      </w:pPr>
      <w:r w:rsidRPr="00A642E0">
        <w:t>Observations finales concernant le quatrième rapport périodique de la Belgique</w:t>
      </w:r>
      <w:r w:rsidRPr="00F811FC">
        <w:rPr>
          <w:b w:val="0"/>
          <w:sz w:val="20"/>
        </w:rPr>
        <w:footnoteReference w:customMarkFollows="1" w:id="2"/>
        <w:t>*</w:t>
      </w:r>
    </w:p>
    <w:p w14:paraId="70C6F762" w14:textId="77777777" w:rsidR="00262DAE" w:rsidRPr="00A642E0" w:rsidRDefault="00262DAE" w:rsidP="00262DAE">
      <w:pPr>
        <w:pStyle w:val="SingleTxtG"/>
        <w:rPr>
          <w:lang w:val="fr-FR"/>
        </w:rPr>
      </w:pPr>
      <w:r w:rsidRPr="009A4576">
        <w:rPr>
          <w:lang w:val="fr-FR"/>
        </w:rPr>
        <w:t>1.</w:t>
      </w:r>
      <w:r w:rsidRPr="009A4576">
        <w:rPr>
          <w:lang w:val="fr-FR"/>
        </w:rPr>
        <w:tab/>
      </w:r>
      <w:r w:rsidRPr="00A642E0">
        <w:rPr>
          <w:lang w:val="fr-FR"/>
        </w:rPr>
        <w:t>Le Comité contre la torture a examiné le quatrième rapport périodique de la Belgique</w:t>
      </w:r>
      <w:r w:rsidRPr="00F811FC">
        <w:rPr>
          <w:rStyle w:val="Appelnotedebasdep"/>
        </w:rPr>
        <w:footnoteReference w:id="3"/>
      </w:r>
      <w:r w:rsidRPr="00A642E0">
        <w:rPr>
          <w:lang w:val="fr-FR"/>
        </w:rPr>
        <w:t xml:space="preserve"> à ses 1830</w:t>
      </w:r>
      <w:r w:rsidRPr="00A642E0">
        <w:rPr>
          <w:vertAlign w:val="superscript"/>
          <w:lang w:val="fr-FR"/>
        </w:rPr>
        <w:t>e</w:t>
      </w:r>
      <w:r w:rsidRPr="00A642E0">
        <w:rPr>
          <w:lang w:val="fr-FR"/>
        </w:rPr>
        <w:t xml:space="preserve"> et 1831</w:t>
      </w:r>
      <w:r w:rsidRPr="00A642E0">
        <w:rPr>
          <w:vertAlign w:val="superscript"/>
          <w:lang w:val="fr-FR"/>
        </w:rPr>
        <w:t>e</w:t>
      </w:r>
      <w:r w:rsidRPr="00A642E0">
        <w:rPr>
          <w:lang w:val="fr-FR"/>
        </w:rPr>
        <w:t> séances</w:t>
      </w:r>
      <w:r w:rsidRPr="00F811FC">
        <w:rPr>
          <w:rStyle w:val="Appelnotedebasdep"/>
        </w:rPr>
        <w:footnoteReference w:id="4"/>
      </w:r>
      <w:r w:rsidRPr="00A642E0">
        <w:rPr>
          <w:lang w:val="fr-FR"/>
        </w:rPr>
        <w:t xml:space="preserve">, </w:t>
      </w:r>
      <w:r w:rsidRPr="00A642E0">
        <w:t>tenues en format virtuel en raison de la pandémie de maladie à coronavirus (COVID-19), les 15 et 16</w:t>
      </w:r>
      <w:r w:rsidR="00DB4162">
        <w:t> </w:t>
      </w:r>
      <w:r w:rsidRPr="00A642E0">
        <w:t xml:space="preserve">juillet 2021, et a adopté les présentes observations finales à </w:t>
      </w:r>
      <w:r w:rsidRPr="00A642E0">
        <w:rPr>
          <w:lang w:val="fr-FR"/>
        </w:rPr>
        <w:t>sa 1838</w:t>
      </w:r>
      <w:r w:rsidRPr="00A642E0">
        <w:rPr>
          <w:vertAlign w:val="superscript"/>
          <w:lang w:val="fr-FR"/>
        </w:rPr>
        <w:t>e</w:t>
      </w:r>
      <w:r w:rsidRPr="00A642E0">
        <w:rPr>
          <w:lang w:val="fr-FR"/>
        </w:rPr>
        <w:t> séance, le 28 juillet 2021</w:t>
      </w:r>
      <w:r w:rsidRPr="00A642E0">
        <w:t xml:space="preserve">. </w:t>
      </w:r>
    </w:p>
    <w:p w14:paraId="1C0D5155" w14:textId="77777777" w:rsidR="00262DAE" w:rsidRPr="009A4576" w:rsidRDefault="00262DAE" w:rsidP="00262DAE">
      <w:pPr>
        <w:pStyle w:val="H1G"/>
        <w:rPr>
          <w:lang w:val="fr-FR"/>
        </w:rPr>
      </w:pPr>
      <w:r w:rsidRPr="00A642E0">
        <w:rPr>
          <w:lang w:val="fr-FR"/>
        </w:rPr>
        <w:tab/>
        <w:t>A.</w:t>
      </w:r>
      <w:r w:rsidRPr="00A642E0">
        <w:rPr>
          <w:lang w:val="fr-FR"/>
        </w:rPr>
        <w:tab/>
        <w:t>Introduction</w:t>
      </w:r>
      <w:r w:rsidRPr="009A4576">
        <w:rPr>
          <w:lang w:val="fr-FR"/>
        </w:rPr>
        <w:t xml:space="preserve"> </w:t>
      </w:r>
    </w:p>
    <w:p w14:paraId="45F5DE8E" w14:textId="346B4827" w:rsidR="00262DAE" w:rsidRPr="009A4576" w:rsidRDefault="00262DAE" w:rsidP="00262DAE">
      <w:pPr>
        <w:spacing w:after="120"/>
        <w:ind w:left="1134" w:right="1134"/>
        <w:jc w:val="both"/>
      </w:pPr>
      <w:r w:rsidRPr="009A4576">
        <w:rPr>
          <w:lang w:val="fr-FR"/>
        </w:rPr>
        <w:t>2.</w:t>
      </w:r>
      <w:r w:rsidRPr="009A4576">
        <w:rPr>
          <w:lang w:val="fr-FR"/>
        </w:rPr>
        <w:tab/>
      </w:r>
      <w:r w:rsidRPr="009A4576">
        <w:t xml:space="preserve">Le Comité accueille avec satisfaction la soumission du </w:t>
      </w:r>
      <w:r w:rsidRPr="009A4576">
        <w:rPr>
          <w:lang w:val="fr-FR"/>
        </w:rPr>
        <w:t xml:space="preserve">quatrième rapport périodique </w:t>
      </w:r>
      <w:r w:rsidRPr="009A4576">
        <w:t>de l</w:t>
      </w:r>
      <w:r w:rsidR="00076A06">
        <w:t>’</w:t>
      </w:r>
      <w:r w:rsidRPr="009A4576">
        <w:t xml:space="preserve">État partie, </w:t>
      </w:r>
      <w:r w:rsidRPr="009A4576">
        <w:rPr>
          <w:lang w:val="fr-FR"/>
        </w:rPr>
        <w:t>qui est conforme aux lignes directrices pour la rédaction des rapports périodiques</w:t>
      </w:r>
      <w:r w:rsidRPr="009A4576">
        <w:t xml:space="preserve">. </w:t>
      </w:r>
      <w:r w:rsidRPr="009A4576">
        <w:rPr>
          <w:bCs/>
        </w:rPr>
        <w:t>Le Comité</w:t>
      </w:r>
      <w:r w:rsidRPr="009A4576">
        <w:rPr>
          <w:bCs/>
          <w:lang w:val="fr-CA"/>
        </w:rPr>
        <w:t xml:space="preserve"> apprécie l</w:t>
      </w:r>
      <w:r w:rsidR="00076A06">
        <w:rPr>
          <w:bCs/>
          <w:lang w:val="fr-CA"/>
        </w:rPr>
        <w:t>’</w:t>
      </w:r>
      <w:r w:rsidRPr="009A4576">
        <w:rPr>
          <w:bCs/>
          <w:lang w:val="fr-CA"/>
        </w:rPr>
        <w:t>acceptation par l</w:t>
      </w:r>
      <w:r w:rsidR="00076A06">
        <w:rPr>
          <w:bCs/>
          <w:lang w:val="fr-CA"/>
        </w:rPr>
        <w:t>’</w:t>
      </w:r>
      <w:r w:rsidRPr="009A4576">
        <w:rPr>
          <w:bCs/>
          <w:lang w:val="fr-CA"/>
        </w:rPr>
        <w:t xml:space="preserve">État partie </w:t>
      </w:r>
      <w:r w:rsidRPr="009A4576">
        <w:t>de mener le dialogue en format virtuel en raison des mesures administratives imposées par le Haut-Commissariat aux droits de l</w:t>
      </w:r>
      <w:r w:rsidR="00076A06">
        <w:t>’</w:t>
      </w:r>
      <w:r w:rsidRPr="009A4576">
        <w:t>homme dans le cadre de la pandémie de COVID-19.</w:t>
      </w:r>
    </w:p>
    <w:p w14:paraId="0467BBAA" w14:textId="126C4167" w:rsidR="00262DAE" w:rsidRPr="009A4576" w:rsidRDefault="00262DAE" w:rsidP="00262DAE">
      <w:pPr>
        <w:pStyle w:val="SingleTxtG"/>
        <w:rPr>
          <w:lang w:val="fr-FR"/>
        </w:rPr>
      </w:pPr>
      <w:r w:rsidRPr="009A4576">
        <w:rPr>
          <w:lang w:val="fr-FR"/>
        </w:rPr>
        <w:t>3.</w:t>
      </w:r>
      <w:r w:rsidRPr="009A4576">
        <w:rPr>
          <w:lang w:val="fr-FR"/>
        </w:rPr>
        <w:tab/>
        <w:t>Le Comité se félicite du dialogue constructif qu</w:t>
      </w:r>
      <w:r w:rsidR="00076A06">
        <w:rPr>
          <w:lang w:val="fr-FR"/>
        </w:rPr>
        <w:t>’</w:t>
      </w:r>
      <w:r w:rsidRPr="009A4576">
        <w:rPr>
          <w:lang w:val="fr-FR"/>
        </w:rPr>
        <w:t>il a eu avec la délégation multidisciplinaire de l</w:t>
      </w:r>
      <w:r w:rsidR="00076A06">
        <w:rPr>
          <w:lang w:val="fr-FR"/>
        </w:rPr>
        <w:t>’</w:t>
      </w:r>
      <w:r w:rsidRPr="009A4576">
        <w:rPr>
          <w:lang w:val="fr-FR"/>
        </w:rPr>
        <w:t>État partie et remercie cette dernière pour les réponses et compléments d</w:t>
      </w:r>
      <w:r w:rsidR="00076A06">
        <w:rPr>
          <w:lang w:val="fr-FR"/>
        </w:rPr>
        <w:t>’</w:t>
      </w:r>
      <w:r w:rsidRPr="009A4576">
        <w:rPr>
          <w:lang w:val="fr-FR"/>
        </w:rPr>
        <w:t xml:space="preserve">information apportés. </w:t>
      </w:r>
    </w:p>
    <w:p w14:paraId="1A972694" w14:textId="77777777" w:rsidR="00262DAE" w:rsidRPr="00A642E0" w:rsidRDefault="00262DAE" w:rsidP="00262DAE">
      <w:pPr>
        <w:pStyle w:val="H1G"/>
        <w:rPr>
          <w:lang w:val="fr-FR"/>
        </w:rPr>
      </w:pPr>
      <w:r w:rsidRPr="009A4576">
        <w:rPr>
          <w:lang w:val="fr-FR"/>
        </w:rPr>
        <w:tab/>
      </w:r>
      <w:r w:rsidRPr="00A642E0">
        <w:rPr>
          <w:lang w:val="fr-FR"/>
        </w:rPr>
        <w:t>B.</w:t>
      </w:r>
      <w:r w:rsidRPr="00A642E0">
        <w:rPr>
          <w:lang w:val="fr-FR"/>
        </w:rPr>
        <w:tab/>
        <w:t xml:space="preserve">Aspects positifs </w:t>
      </w:r>
    </w:p>
    <w:p w14:paraId="33AFA99F" w14:textId="0E633B5B" w:rsidR="00262DAE" w:rsidRPr="00A642E0" w:rsidRDefault="00262DAE" w:rsidP="00360A2C">
      <w:pPr>
        <w:keepNext/>
        <w:kinsoku/>
        <w:overflowPunct/>
        <w:autoSpaceDE/>
        <w:autoSpaceDN/>
        <w:adjustRightInd/>
        <w:snapToGrid/>
        <w:spacing w:after="120"/>
        <w:ind w:left="1134" w:right="1134"/>
        <w:jc w:val="both"/>
        <w:rPr>
          <w:lang w:val="fr-FR"/>
        </w:rPr>
      </w:pPr>
      <w:r w:rsidRPr="00A642E0">
        <w:rPr>
          <w:lang w:val="fr-FR"/>
        </w:rPr>
        <w:t>4.</w:t>
      </w:r>
      <w:r w:rsidRPr="00A642E0">
        <w:rPr>
          <w:lang w:val="fr-FR"/>
        </w:rPr>
        <w:tab/>
        <w:t>Le Comité note avec satisfaction que l</w:t>
      </w:r>
      <w:r w:rsidR="00076A06">
        <w:rPr>
          <w:lang w:val="fr-FR"/>
        </w:rPr>
        <w:t>’</w:t>
      </w:r>
      <w:r w:rsidRPr="00A642E0">
        <w:rPr>
          <w:lang w:val="fr-FR"/>
        </w:rPr>
        <w:t>État partie, depuis l</w:t>
      </w:r>
      <w:r w:rsidR="00076A06">
        <w:rPr>
          <w:lang w:val="fr-FR"/>
        </w:rPr>
        <w:t>’</w:t>
      </w:r>
      <w:r w:rsidRPr="00A642E0">
        <w:rPr>
          <w:lang w:val="fr-FR"/>
        </w:rPr>
        <w:t>examen de son troisième rapport périodique</w:t>
      </w:r>
      <w:r w:rsidRPr="00F811FC">
        <w:rPr>
          <w:rStyle w:val="Appelnotedebasdep"/>
        </w:rPr>
        <w:footnoteReference w:id="5"/>
      </w:r>
      <w:r w:rsidRPr="00A642E0">
        <w:rPr>
          <w:lang w:val="fr-FR"/>
        </w:rPr>
        <w:t>, a adhéré aux instruments internationaux ci-après, ou les a ratifiés :</w:t>
      </w:r>
    </w:p>
    <w:p w14:paraId="750B18E4" w14:textId="6FC67E43" w:rsidR="00262DAE" w:rsidRPr="009A4576" w:rsidRDefault="00262DAE" w:rsidP="00262DAE">
      <w:pPr>
        <w:spacing w:after="120"/>
        <w:ind w:left="1134" w:right="1134" w:firstLine="567"/>
        <w:jc w:val="both"/>
        <w:rPr>
          <w:lang w:val="fr-FR"/>
        </w:rPr>
      </w:pPr>
      <w:r w:rsidRPr="00A642E0">
        <w:rPr>
          <w:lang w:val="fr-FR"/>
        </w:rPr>
        <w:t>a)</w:t>
      </w:r>
      <w:r w:rsidRPr="00A642E0">
        <w:rPr>
          <w:lang w:val="fr-FR"/>
        </w:rPr>
        <w:tab/>
        <w:t>Le Protocole facultatif à la Convention relative aux droits de l</w:t>
      </w:r>
      <w:r w:rsidR="00076A06">
        <w:rPr>
          <w:lang w:val="fr-FR"/>
        </w:rPr>
        <w:t>’</w:t>
      </w:r>
      <w:r w:rsidRPr="00A642E0">
        <w:rPr>
          <w:lang w:val="fr-FR"/>
        </w:rPr>
        <w:t>enfant établissant une procédure de présentation de communications, en 2014 ;</w:t>
      </w:r>
    </w:p>
    <w:p w14:paraId="45C6E4C1" w14:textId="77777777" w:rsidR="00262DAE" w:rsidRPr="000D1DA6" w:rsidRDefault="00262DAE" w:rsidP="00262DAE">
      <w:pPr>
        <w:spacing w:after="120"/>
        <w:ind w:left="1134" w:right="1134" w:firstLine="567"/>
        <w:jc w:val="both"/>
        <w:rPr>
          <w:lang w:val="fr-FR"/>
        </w:rPr>
      </w:pPr>
      <w:r w:rsidRPr="009A4576">
        <w:rPr>
          <w:lang w:val="fr-FR"/>
        </w:rPr>
        <w:t>b)</w:t>
      </w:r>
      <w:r w:rsidRPr="009A4576">
        <w:rPr>
          <w:lang w:val="fr-FR"/>
        </w:rPr>
        <w:tab/>
      </w:r>
      <w:r w:rsidRPr="000D1DA6">
        <w:rPr>
          <w:lang w:val="fr-FR"/>
        </w:rPr>
        <w:t>Le Protocole facultatif se rapportant au Pacte international relatif aux droits économiques, sociaux et culturels, en 2014 ;</w:t>
      </w:r>
    </w:p>
    <w:p w14:paraId="7A4298C0" w14:textId="2C7A5E1A" w:rsidR="00262DAE" w:rsidRPr="000D1DA6" w:rsidRDefault="00262DAE" w:rsidP="00262DAE">
      <w:pPr>
        <w:spacing w:after="120"/>
        <w:ind w:left="1134" w:right="1134" w:firstLine="567"/>
        <w:jc w:val="both"/>
        <w:rPr>
          <w:lang w:val="fr-FR"/>
        </w:rPr>
      </w:pPr>
      <w:r w:rsidRPr="000D1DA6">
        <w:t>c)</w:t>
      </w:r>
      <w:r w:rsidRPr="000D1DA6">
        <w:tab/>
        <w:t>La Convention sur la réduction des cas d</w:t>
      </w:r>
      <w:r w:rsidR="00076A06">
        <w:t>’</w:t>
      </w:r>
      <w:r w:rsidRPr="000D1DA6">
        <w:t xml:space="preserve">apatridie, en 2014. </w:t>
      </w:r>
    </w:p>
    <w:p w14:paraId="67EAF961" w14:textId="4E0A40D8" w:rsidR="00262DAE" w:rsidRPr="000D1DA6" w:rsidRDefault="00262DAE" w:rsidP="00360A2C">
      <w:pPr>
        <w:pStyle w:val="SingleTxtG"/>
        <w:keepNext/>
        <w:rPr>
          <w:lang w:val="fr-FR"/>
        </w:rPr>
      </w:pPr>
      <w:r w:rsidRPr="000D1DA6">
        <w:rPr>
          <w:lang w:val="fr-FR"/>
        </w:rPr>
        <w:t>5.</w:t>
      </w:r>
      <w:r w:rsidRPr="000D1DA6">
        <w:rPr>
          <w:lang w:val="fr-FR"/>
        </w:rPr>
        <w:tab/>
        <w:t>Le Comité accueille également avec satisfaction les mesures législatives, administratives et institutionnelles suivantes mises en place par l</w:t>
      </w:r>
      <w:r w:rsidR="00076A06">
        <w:rPr>
          <w:lang w:val="fr-FR"/>
        </w:rPr>
        <w:t>’</w:t>
      </w:r>
      <w:r w:rsidRPr="000D1DA6">
        <w:rPr>
          <w:lang w:val="fr-FR"/>
        </w:rPr>
        <w:t xml:space="preserve">État partie pour donner effet à la Convention, notamment : </w:t>
      </w:r>
    </w:p>
    <w:p w14:paraId="3C6DF35A" w14:textId="4F10EA6D" w:rsidR="00262DAE" w:rsidRPr="000D1DA6" w:rsidRDefault="00262DAE" w:rsidP="00360A2C">
      <w:pPr>
        <w:pStyle w:val="SingleTxtG"/>
        <w:ind w:firstLine="567"/>
      </w:pPr>
      <w:r w:rsidRPr="000D1DA6">
        <w:rPr>
          <w:lang w:val="fr-FR"/>
        </w:rPr>
        <w:t>a)</w:t>
      </w:r>
      <w:r w:rsidRPr="000D1DA6">
        <w:rPr>
          <w:lang w:val="fr-FR"/>
        </w:rPr>
        <w:tab/>
        <w:t>La création, le 24</w:t>
      </w:r>
      <w:r w:rsidR="00EF10CE">
        <w:rPr>
          <w:lang w:val="fr-FR"/>
        </w:rPr>
        <w:t> </w:t>
      </w:r>
      <w:r w:rsidRPr="000D1DA6">
        <w:rPr>
          <w:lang w:val="fr-FR"/>
        </w:rPr>
        <w:t xml:space="preserve">avril 2019, du Conseil central de surveillance pénitentiaire, ainsi que des Commissions de surveillance en septembre 2019 et des Commissions des </w:t>
      </w:r>
      <w:r w:rsidRPr="000D1DA6">
        <w:rPr>
          <w:lang w:val="fr-FR"/>
        </w:rPr>
        <w:lastRenderedPageBreak/>
        <w:t>plaintes en octobre 2020, organes prévus par la loi de principes du 12</w:t>
      </w:r>
      <w:r w:rsidR="00EF10CE">
        <w:rPr>
          <w:lang w:val="fr-FR"/>
        </w:rPr>
        <w:t> </w:t>
      </w:r>
      <w:r w:rsidRPr="000D1DA6">
        <w:rPr>
          <w:lang w:val="fr-FR"/>
        </w:rPr>
        <w:t>janvier 2005 concernant l</w:t>
      </w:r>
      <w:r w:rsidR="00076A06">
        <w:rPr>
          <w:lang w:val="fr-FR"/>
        </w:rPr>
        <w:t>’</w:t>
      </w:r>
      <w:r w:rsidRPr="000D1DA6">
        <w:rPr>
          <w:lang w:val="fr-FR"/>
        </w:rPr>
        <w:t>administration pénitentiaire ainsi que le statut juridique des détenus (« loi de principes »)</w:t>
      </w:r>
      <w:r w:rsidRPr="000D1DA6">
        <w:t> ;</w:t>
      </w:r>
    </w:p>
    <w:p w14:paraId="611D99DC" w14:textId="72C0D014" w:rsidR="00262DAE" w:rsidRPr="000D1DA6" w:rsidRDefault="00262DAE" w:rsidP="00360A2C">
      <w:pPr>
        <w:pStyle w:val="SingleTxtG"/>
        <w:ind w:firstLine="567"/>
        <w:rPr>
          <w:lang w:eastAsia="en-GB"/>
        </w:rPr>
      </w:pPr>
      <w:r w:rsidRPr="000D1DA6">
        <w:rPr>
          <w:lang w:val="fr-FR"/>
        </w:rPr>
        <w:t>b)</w:t>
      </w:r>
      <w:r w:rsidRPr="000D1DA6">
        <w:rPr>
          <w:lang w:val="fr-FR"/>
        </w:rPr>
        <w:tab/>
      </w:r>
      <w:r w:rsidRPr="000D1DA6">
        <w:t>L</w:t>
      </w:r>
      <w:r w:rsidRPr="000D1DA6">
        <w:rPr>
          <w:lang w:eastAsia="en-GB"/>
        </w:rPr>
        <w:t>a loi du 12</w:t>
      </w:r>
      <w:r w:rsidR="00EF10CE">
        <w:rPr>
          <w:lang w:eastAsia="en-GB"/>
        </w:rPr>
        <w:t> </w:t>
      </w:r>
      <w:r w:rsidRPr="000D1DA6">
        <w:rPr>
          <w:lang w:eastAsia="en-GB"/>
        </w:rPr>
        <w:t>mai 2019 portant création d</w:t>
      </w:r>
      <w:r w:rsidR="00076A06">
        <w:rPr>
          <w:lang w:eastAsia="en-GB"/>
        </w:rPr>
        <w:t>’</w:t>
      </w:r>
      <w:r w:rsidRPr="000D1DA6">
        <w:rPr>
          <w:lang w:eastAsia="en-GB"/>
        </w:rPr>
        <w:t>un institut fédéral pour la protection et la promotion des droits humains</w:t>
      </w:r>
      <w:r w:rsidRPr="000D1DA6">
        <w:rPr>
          <w:rFonts w:eastAsia="Times New Roman"/>
        </w:rPr>
        <w:t> </w:t>
      </w:r>
      <w:r w:rsidRPr="000D1DA6">
        <w:rPr>
          <w:lang w:eastAsia="en-GB"/>
        </w:rPr>
        <w:t>;</w:t>
      </w:r>
    </w:p>
    <w:p w14:paraId="47A488C7" w14:textId="70BC175C" w:rsidR="00262DAE" w:rsidRPr="000D1DA6" w:rsidRDefault="00262DAE" w:rsidP="00360A2C">
      <w:pPr>
        <w:pStyle w:val="SingleTxtG"/>
        <w:ind w:firstLine="567"/>
        <w:rPr>
          <w:lang w:eastAsia="en-GB"/>
        </w:rPr>
      </w:pPr>
      <w:r w:rsidRPr="000D1DA6">
        <w:rPr>
          <w:lang w:eastAsia="en-GB"/>
        </w:rPr>
        <w:t>c)</w:t>
      </w:r>
      <w:r w:rsidRPr="000D1DA6">
        <w:rPr>
          <w:lang w:eastAsia="en-GB"/>
        </w:rPr>
        <w:tab/>
        <w:t>La loi du 23</w:t>
      </w:r>
      <w:r w:rsidR="00EF10CE">
        <w:rPr>
          <w:lang w:eastAsia="en-GB"/>
        </w:rPr>
        <w:t> </w:t>
      </w:r>
      <w:r w:rsidRPr="000D1DA6">
        <w:rPr>
          <w:lang w:eastAsia="en-GB"/>
        </w:rPr>
        <w:t>mars 2019 concernant l</w:t>
      </w:r>
      <w:r w:rsidR="00076A06">
        <w:rPr>
          <w:lang w:eastAsia="en-GB"/>
        </w:rPr>
        <w:t>’</w:t>
      </w:r>
      <w:r w:rsidRPr="000D1DA6">
        <w:rPr>
          <w:lang w:eastAsia="en-GB"/>
        </w:rPr>
        <w:t>organisation des services pénitentiaires et le statut du personnel pénitentiaire, instaurant un service minimum en cas de grève du personnel pénitentiaire ;</w:t>
      </w:r>
    </w:p>
    <w:p w14:paraId="0E201DCD" w14:textId="63B51911" w:rsidR="00262DAE" w:rsidRPr="009A4576" w:rsidRDefault="00262DAE" w:rsidP="00360A2C">
      <w:pPr>
        <w:pStyle w:val="SingleTxtG"/>
        <w:ind w:firstLine="567"/>
        <w:rPr>
          <w:lang w:eastAsia="fr-FR"/>
        </w:rPr>
      </w:pPr>
      <w:r w:rsidRPr="000D1DA6">
        <w:rPr>
          <w:rFonts w:eastAsia="Calibri"/>
          <w:lang w:val="fr-FR"/>
        </w:rPr>
        <w:t>d)</w:t>
      </w:r>
      <w:r w:rsidRPr="000D1DA6">
        <w:rPr>
          <w:rFonts w:eastAsia="Calibri"/>
          <w:lang w:val="fr-FR"/>
        </w:rPr>
        <w:tab/>
        <w:t>L</w:t>
      </w:r>
      <w:r w:rsidRPr="000D1DA6">
        <w:rPr>
          <w:lang w:eastAsia="fr-FR"/>
        </w:rPr>
        <w:t>a loi du 6</w:t>
      </w:r>
      <w:r w:rsidR="00EF10CE">
        <w:rPr>
          <w:lang w:eastAsia="en-GB"/>
        </w:rPr>
        <w:t> </w:t>
      </w:r>
      <w:r w:rsidRPr="000D1DA6">
        <w:rPr>
          <w:lang w:eastAsia="fr-FR"/>
        </w:rPr>
        <w:t>juillet 2016 modifiant le Code judiciaire en ce qui concerne l</w:t>
      </w:r>
      <w:r w:rsidR="00076A06">
        <w:rPr>
          <w:lang w:eastAsia="fr-FR"/>
        </w:rPr>
        <w:t>’</w:t>
      </w:r>
      <w:r w:rsidRPr="000D1DA6">
        <w:rPr>
          <w:lang w:eastAsia="fr-FR"/>
        </w:rPr>
        <w:t>aide juridique</w:t>
      </w:r>
      <w:r w:rsidRPr="000D1DA6">
        <w:rPr>
          <w:rFonts w:eastAsia="Calibri"/>
          <w:lang w:val="fr-FR"/>
        </w:rPr>
        <w:t xml:space="preserve"> et la loi du 21</w:t>
      </w:r>
      <w:r w:rsidR="00EF10CE">
        <w:rPr>
          <w:lang w:eastAsia="en-GB"/>
        </w:rPr>
        <w:t> </w:t>
      </w:r>
      <w:r w:rsidRPr="000D1DA6">
        <w:rPr>
          <w:rFonts w:eastAsia="Calibri"/>
          <w:lang w:val="fr-FR"/>
        </w:rPr>
        <w:t>novembre 2016</w:t>
      </w:r>
      <w:r w:rsidRPr="009A4576">
        <w:rPr>
          <w:rFonts w:eastAsia="Calibri"/>
          <w:lang w:val="fr-FR"/>
        </w:rPr>
        <w:t xml:space="preserve"> </w:t>
      </w:r>
      <w:r>
        <w:rPr>
          <w:rFonts w:eastAsia="Calibri"/>
          <w:lang w:val="fr-FR"/>
        </w:rPr>
        <w:t xml:space="preserve">relative à certains droits des personnes soumises à un interrogatoire </w:t>
      </w:r>
      <w:r w:rsidRPr="009A4576">
        <w:rPr>
          <w:lang w:val="fr-BE" w:eastAsia="fr-FR"/>
        </w:rPr>
        <w:t>(«</w:t>
      </w:r>
      <w:r>
        <w:rPr>
          <w:lang w:val="fr-BE" w:eastAsia="fr-FR"/>
        </w:rPr>
        <w:t> </w:t>
      </w:r>
      <w:r w:rsidRPr="009A4576">
        <w:rPr>
          <w:lang w:val="fr-BE" w:eastAsia="fr-FR"/>
        </w:rPr>
        <w:t xml:space="preserve">loi </w:t>
      </w:r>
      <w:proofErr w:type="spellStart"/>
      <w:r w:rsidRPr="009A4576">
        <w:rPr>
          <w:lang w:val="fr-BE" w:eastAsia="fr-FR"/>
        </w:rPr>
        <w:t>Salduz</w:t>
      </w:r>
      <w:proofErr w:type="spellEnd"/>
      <w:r w:rsidR="00EF10CE">
        <w:rPr>
          <w:lang w:eastAsia="en-GB"/>
        </w:rPr>
        <w:t> </w:t>
      </w:r>
      <w:r w:rsidRPr="009A4576">
        <w:rPr>
          <w:lang w:val="fr-BE" w:eastAsia="fr-FR"/>
        </w:rPr>
        <w:t>II »)</w:t>
      </w:r>
      <w:r w:rsidRPr="009A4576">
        <w:rPr>
          <w:rFonts w:eastAsia="Calibri"/>
          <w:lang w:val="fr-FR"/>
        </w:rPr>
        <w:t xml:space="preserve">, qui étend </w:t>
      </w:r>
      <w:r w:rsidRPr="009A4576">
        <w:rPr>
          <w:lang w:val="fr-FR" w:eastAsia="fr-FR"/>
        </w:rPr>
        <w:t xml:space="preserve">le </w:t>
      </w:r>
      <w:r w:rsidRPr="009A4576">
        <w:rPr>
          <w:lang w:val="fr-BE" w:eastAsia="fr-FR"/>
        </w:rPr>
        <w:t>droit d</w:t>
      </w:r>
      <w:r w:rsidR="00076A06">
        <w:rPr>
          <w:lang w:val="fr-BE" w:eastAsia="fr-FR"/>
        </w:rPr>
        <w:t>’</w:t>
      </w:r>
      <w:r w:rsidRPr="009A4576">
        <w:rPr>
          <w:lang w:val="fr-BE" w:eastAsia="fr-FR"/>
        </w:rPr>
        <w:t>accès à un avocat lors des interrogatoires dans l</w:t>
      </w:r>
      <w:r>
        <w:rPr>
          <w:lang w:val="fr-BE" w:eastAsia="fr-FR"/>
        </w:rPr>
        <w:t>e cadre des procédures pénales</w:t>
      </w:r>
      <w:r>
        <w:rPr>
          <w:lang w:eastAsia="fr-FR"/>
        </w:rPr>
        <w:t> ;</w:t>
      </w:r>
      <w:r w:rsidRPr="009A4576">
        <w:rPr>
          <w:lang w:eastAsia="fr-FR"/>
        </w:rPr>
        <w:t xml:space="preserve"> </w:t>
      </w:r>
    </w:p>
    <w:p w14:paraId="0123FD58" w14:textId="3FDA75B8" w:rsidR="00262DAE" w:rsidRPr="000D1DA6" w:rsidRDefault="00262DAE" w:rsidP="00360A2C">
      <w:pPr>
        <w:pStyle w:val="SingleTxtG"/>
        <w:ind w:firstLine="567"/>
        <w:rPr>
          <w:lang w:eastAsia="fr-FR"/>
        </w:rPr>
      </w:pPr>
      <w:r w:rsidRPr="009A4576">
        <w:rPr>
          <w:lang w:eastAsia="fr-FR"/>
        </w:rPr>
        <w:t>e</w:t>
      </w:r>
      <w:r w:rsidRPr="009A4576">
        <w:rPr>
          <w:lang w:val="fr-BE" w:eastAsia="fr-FR"/>
        </w:rPr>
        <w:t>)</w:t>
      </w:r>
      <w:r w:rsidRPr="009A4576">
        <w:rPr>
          <w:lang w:val="fr-BE" w:eastAsia="fr-FR"/>
        </w:rPr>
        <w:tab/>
      </w:r>
      <w:r w:rsidRPr="000D1DA6">
        <w:rPr>
          <w:lang w:val="fr-BE" w:eastAsia="fr-FR"/>
        </w:rPr>
        <w:t>La loi du 4</w:t>
      </w:r>
      <w:r w:rsidR="00EF10CE">
        <w:rPr>
          <w:lang w:eastAsia="en-GB"/>
        </w:rPr>
        <w:t> </w:t>
      </w:r>
      <w:r w:rsidRPr="000D1DA6">
        <w:rPr>
          <w:lang w:val="fr-BE" w:eastAsia="fr-FR"/>
        </w:rPr>
        <w:t>avril 2014 modifiant l</w:t>
      </w:r>
      <w:r w:rsidR="00076A06">
        <w:rPr>
          <w:lang w:val="fr-BE" w:eastAsia="fr-FR"/>
        </w:rPr>
        <w:t>’</w:t>
      </w:r>
      <w:r w:rsidRPr="000D1DA6">
        <w:rPr>
          <w:lang w:val="fr-BE" w:eastAsia="fr-FR"/>
        </w:rPr>
        <w:t>article</w:t>
      </w:r>
      <w:r w:rsidR="00EF10CE">
        <w:rPr>
          <w:lang w:eastAsia="en-GB"/>
        </w:rPr>
        <w:t> </w:t>
      </w:r>
      <w:r w:rsidRPr="000D1DA6">
        <w:rPr>
          <w:lang w:val="fr-BE" w:eastAsia="fr-FR"/>
        </w:rPr>
        <w:t>41 de la loi sur la fonction de police du 5</w:t>
      </w:r>
      <w:r w:rsidR="009C1A73">
        <w:rPr>
          <w:lang w:val="fr-BE" w:eastAsia="fr-FR"/>
        </w:rPr>
        <w:t> </w:t>
      </w:r>
      <w:r w:rsidRPr="000D1DA6">
        <w:rPr>
          <w:lang w:val="fr-BE" w:eastAsia="fr-FR"/>
        </w:rPr>
        <w:t>août 1992, en vue de garantir l</w:t>
      </w:r>
      <w:r w:rsidR="00076A06">
        <w:rPr>
          <w:lang w:val="fr-BE" w:eastAsia="fr-FR"/>
        </w:rPr>
        <w:t>’</w:t>
      </w:r>
      <w:r w:rsidRPr="000D1DA6">
        <w:rPr>
          <w:lang w:val="fr-BE" w:eastAsia="fr-FR"/>
        </w:rPr>
        <w:t>identification des fonctionnaires de police</w:t>
      </w:r>
      <w:r w:rsidRPr="000D1DA6">
        <w:rPr>
          <w:lang w:eastAsia="fr-FR"/>
        </w:rPr>
        <w:t> ;</w:t>
      </w:r>
    </w:p>
    <w:p w14:paraId="5CBAD177" w14:textId="1196A295" w:rsidR="00262DAE" w:rsidRPr="000D1DA6" w:rsidRDefault="00262DAE" w:rsidP="00360A2C">
      <w:pPr>
        <w:pStyle w:val="SingleTxtG"/>
        <w:ind w:firstLine="567"/>
        <w:rPr>
          <w:lang w:eastAsia="fr-FR"/>
        </w:rPr>
      </w:pPr>
      <w:r w:rsidRPr="000D1DA6">
        <w:rPr>
          <w:lang w:val="fr-BE" w:eastAsia="fr-FR"/>
        </w:rPr>
        <w:t>f)</w:t>
      </w:r>
      <w:r w:rsidRPr="000D1DA6">
        <w:rPr>
          <w:lang w:val="fr-BE" w:eastAsia="fr-FR"/>
        </w:rPr>
        <w:tab/>
      </w:r>
      <w:r w:rsidRPr="000D1DA6">
        <w:rPr>
          <w:lang w:val="fr-FR" w:eastAsia="fr-FR"/>
        </w:rPr>
        <w:t>La loi du 5</w:t>
      </w:r>
      <w:r w:rsidR="00EF10CE">
        <w:rPr>
          <w:lang w:eastAsia="en-GB"/>
        </w:rPr>
        <w:t> </w:t>
      </w:r>
      <w:r w:rsidRPr="000D1DA6">
        <w:rPr>
          <w:lang w:val="fr-FR" w:eastAsia="fr-FR"/>
        </w:rPr>
        <w:t>mai 2014 relative à l</w:t>
      </w:r>
      <w:r w:rsidR="00076A06">
        <w:rPr>
          <w:lang w:val="fr-FR" w:eastAsia="fr-FR"/>
        </w:rPr>
        <w:t>’</w:t>
      </w:r>
      <w:r w:rsidRPr="000D1DA6">
        <w:rPr>
          <w:lang w:val="fr-FR" w:eastAsia="fr-FR"/>
        </w:rPr>
        <w:t>internement, remplaçant la loi de défense sociale</w:t>
      </w:r>
      <w:r w:rsidRPr="000D1DA6">
        <w:rPr>
          <w:lang w:eastAsia="fr-FR"/>
        </w:rPr>
        <w:t>,</w:t>
      </w:r>
      <w:r w:rsidRPr="000D1DA6">
        <w:rPr>
          <w:lang w:val="fr-FR" w:eastAsia="fr-FR"/>
        </w:rPr>
        <w:t xml:space="preserve"> et l</w:t>
      </w:r>
      <w:r w:rsidR="00076A06">
        <w:rPr>
          <w:lang w:val="fr-FR" w:eastAsia="fr-FR"/>
        </w:rPr>
        <w:t>’</w:t>
      </w:r>
      <w:r w:rsidRPr="000D1DA6">
        <w:rPr>
          <w:lang w:val="fr-FR" w:eastAsia="fr-FR"/>
        </w:rPr>
        <w:t>ouverture de deux nouveaux centres psychiatriques médico-légaux à Gand et à Anvers</w:t>
      </w:r>
      <w:r w:rsidRPr="000D1DA6">
        <w:rPr>
          <w:lang w:eastAsia="fr-FR"/>
        </w:rPr>
        <w:t>.</w:t>
      </w:r>
    </w:p>
    <w:p w14:paraId="06029A6D" w14:textId="77777777" w:rsidR="00262DAE" w:rsidRPr="000D1DA6" w:rsidRDefault="00262DAE" w:rsidP="00262DAE">
      <w:pPr>
        <w:pStyle w:val="H1G"/>
        <w:rPr>
          <w:lang w:val="fr-FR"/>
        </w:rPr>
      </w:pPr>
      <w:r w:rsidRPr="000D1DA6">
        <w:rPr>
          <w:lang w:val="fr-FR"/>
        </w:rPr>
        <w:tab/>
        <w:t>C.</w:t>
      </w:r>
      <w:r w:rsidRPr="000D1DA6">
        <w:rPr>
          <w:lang w:val="fr-FR"/>
        </w:rPr>
        <w:tab/>
        <w:t>Principaux sujets de préoccupation et recommandations</w:t>
      </w:r>
    </w:p>
    <w:p w14:paraId="2CEAFE86" w14:textId="77777777" w:rsidR="00262DAE" w:rsidRPr="000D1DA6" w:rsidRDefault="00262DAE" w:rsidP="00262DAE">
      <w:pPr>
        <w:pStyle w:val="H23G"/>
        <w:rPr>
          <w:lang w:val="fr-FR"/>
        </w:rPr>
      </w:pPr>
      <w:r w:rsidRPr="000D1DA6">
        <w:rPr>
          <w:lang w:val="fr-FR"/>
        </w:rPr>
        <w:tab/>
      </w:r>
      <w:r w:rsidRPr="000D1DA6">
        <w:rPr>
          <w:lang w:val="fr-FR"/>
        </w:rPr>
        <w:tab/>
        <w:t xml:space="preserve">Questions en suspens issues du cycle précédent </w:t>
      </w:r>
    </w:p>
    <w:p w14:paraId="4E3313A0" w14:textId="0E729F59" w:rsidR="00262DAE" w:rsidRPr="009A4576" w:rsidRDefault="00262DAE" w:rsidP="00262DAE">
      <w:pPr>
        <w:pStyle w:val="SingleTxtG"/>
      </w:pPr>
      <w:r w:rsidRPr="000D1DA6">
        <w:t>6.</w:t>
      </w:r>
      <w:r w:rsidRPr="000D1DA6">
        <w:tab/>
        <w:t>Dans ses précédentes observations finales</w:t>
      </w:r>
      <w:r w:rsidRPr="00F811FC">
        <w:rPr>
          <w:rStyle w:val="Appelnotedebasdep"/>
        </w:rPr>
        <w:footnoteReference w:id="6"/>
      </w:r>
      <w:r w:rsidRPr="000D1DA6">
        <w:t>, le Comité a demandé à l</w:t>
      </w:r>
      <w:r w:rsidR="00076A06">
        <w:t>’</w:t>
      </w:r>
      <w:r w:rsidRPr="000D1DA6">
        <w:t xml:space="preserve">État partie de lui faire parvenir des renseignements sur la suite donnée aux recommandations suivantes : </w:t>
      </w:r>
      <w:r w:rsidRPr="000D1DA6">
        <w:rPr>
          <w:iCs/>
        </w:rPr>
        <w:t>a</w:t>
      </w:r>
      <w:r w:rsidRPr="000D1DA6">
        <w:t>) la mise en place de garanties juridiques pour les personnes détenues ou le renforcement des garanties existantes ; b)</w:t>
      </w:r>
      <w:r w:rsidR="00EF10CE">
        <w:rPr>
          <w:lang w:eastAsia="en-GB"/>
        </w:rPr>
        <w:t> </w:t>
      </w:r>
      <w:r w:rsidRPr="000D1DA6">
        <w:t>l</w:t>
      </w:r>
      <w:r w:rsidR="00076A06">
        <w:t>’</w:t>
      </w:r>
      <w:r w:rsidRPr="000D1DA6">
        <w:t>établissement d</w:t>
      </w:r>
      <w:r w:rsidR="00076A06">
        <w:t>’</w:t>
      </w:r>
      <w:r w:rsidRPr="000D1DA6">
        <w:t xml:space="preserve">un </w:t>
      </w:r>
      <w:r w:rsidRPr="000D1DA6">
        <w:rPr>
          <w:lang w:val="fr-FR"/>
        </w:rPr>
        <w:t>registre des détentions officiel et centralisé ;</w:t>
      </w:r>
      <w:r w:rsidRPr="000D1DA6">
        <w:rPr>
          <w:b/>
          <w:lang w:val="fr-FR"/>
        </w:rPr>
        <w:t xml:space="preserve"> </w:t>
      </w:r>
      <w:r w:rsidRPr="000D1DA6">
        <w:rPr>
          <w:iCs/>
        </w:rPr>
        <w:t>c</w:t>
      </w:r>
      <w:r w:rsidRPr="000D1DA6">
        <w:t>) la conduite rapide d</w:t>
      </w:r>
      <w:r w:rsidR="00076A06">
        <w:t>’</w:t>
      </w:r>
      <w:r w:rsidRPr="000D1DA6">
        <w:t>enquêtes impartiales et effectives sur l</w:t>
      </w:r>
      <w:r w:rsidR="00076A06">
        <w:t>’</w:t>
      </w:r>
      <w:r w:rsidRPr="000D1DA6">
        <w:t>usage excessif de la force par les forces de l</w:t>
      </w:r>
      <w:r w:rsidR="00076A06">
        <w:t>’</w:t>
      </w:r>
      <w:r w:rsidRPr="000D1DA6">
        <w:t>ordre ; d)</w:t>
      </w:r>
      <w:r w:rsidR="00EF10CE">
        <w:rPr>
          <w:lang w:eastAsia="en-GB"/>
        </w:rPr>
        <w:t> </w:t>
      </w:r>
      <w:r w:rsidRPr="000D1DA6">
        <w:t>l</w:t>
      </w:r>
      <w:r w:rsidR="00076A06">
        <w:t>’</w:t>
      </w:r>
      <w:r w:rsidRPr="000D1DA6">
        <w:t>établissement d</w:t>
      </w:r>
      <w:r w:rsidR="00076A06">
        <w:t>’</w:t>
      </w:r>
      <w:r w:rsidRPr="000D1DA6">
        <w:t xml:space="preserve">un mécanisme de plaintes dans les prisons et centres fermés, recommandations qui figurent aux paragraphes 11, 12, 13 et 14 desdites observations finales. </w:t>
      </w:r>
      <w:r w:rsidRPr="000D1DA6">
        <w:rPr>
          <w:bCs/>
          <w:lang w:val="fr-FR"/>
        </w:rPr>
        <w:t>Tout en notant les informations reçues de l</w:t>
      </w:r>
      <w:r w:rsidR="00076A06">
        <w:rPr>
          <w:bCs/>
          <w:lang w:val="fr-FR"/>
        </w:rPr>
        <w:t>’</w:t>
      </w:r>
      <w:r w:rsidRPr="000D1DA6">
        <w:rPr>
          <w:bCs/>
          <w:lang w:val="fr-FR"/>
        </w:rPr>
        <w:t>État partie le 21</w:t>
      </w:r>
      <w:r w:rsidR="00EF10CE">
        <w:rPr>
          <w:lang w:eastAsia="en-GB"/>
        </w:rPr>
        <w:t> </w:t>
      </w:r>
      <w:r w:rsidRPr="000D1DA6">
        <w:rPr>
          <w:bCs/>
          <w:lang w:val="fr-FR"/>
        </w:rPr>
        <w:t>novembre 2014 sur la mise en œuvre de ces recommandations</w:t>
      </w:r>
      <w:r w:rsidRPr="00F811FC">
        <w:rPr>
          <w:rStyle w:val="Appelnotedebasdep"/>
        </w:rPr>
        <w:footnoteReference w:id="7"/>
      </w:r>
      <w:r w:rsidRPr="000D1DA6">
        <w:rPr>
          <w:bCs/>
          <w:lang w:val="fr-FR"/>
        </w:rPr>
        <w:t xml:space="preserve">, le Comité </w:t>
      </w:r>
      <w:r w:rsidRPr="000D1DA6">
        <w:t>considère que les recommandations formulées aux paragraphes 11 et 13 de ses précédentes observations finales n</w:t>
      </w:r>
      <w:r w:rsidR="00076A06">
        <w:t>’</w:t>
      </w:r>
      <w:r w:rsidRPr="000D1DA6">
        <w:t>ont pas encore été pleinement appliquées. Ces points sont traités aux paragraphes</w:t>
      </w:r>
      <w:r w:rsidR="00EF10CE">
        <w:rPr>
          <w:lang w:eastAsia="en-GB"/>
        </w:rPr>
        <w:t> </w:t>
      </w:r>
      <w:r w:rsidRPr="000D1DA6">
        <w:t>7, 8, 15 et 16 du présent document.</w:t>
      </w:r>
      <w:r w:rsidRPr="009A4576">
        <w:t xml:space="preserve"> </w:t>
      </w:r>
    </w:p>
    <w:p w14:paraId="1884BCC4" w14:textId="69FCE280" w:rsidR="00262DAE" w:rsidRPr="009A4576" w:rsidRDefault="00262DAE" w:rsidP="00262DAE">
      <w:pPr>
        <w:pStyle w:val="H23G"/>
        <w:rPr>
          <w:lang w:val="fr-FR"/>
        </w:rPr>
      </w:pPr>
      <w:r w:rsidRPr="009A4576">
        <w:rPr>
          <w:lang w:val="fr-FR"/>
        </w:rPr>
        <w:tab/>
      </w:r>
      <w:r w:rsidRPr="009A4576">
        <w:rPr>
          <w:lang w:val="fr-FR"/>
        </w:rPr>
        <w:tab/>
        <w:t xml:space="preserve">Violences policières et </w:t>
      </w:r>
      <w:r w:rsidRPr="000D1DA6">
        <w:t>ouverture immédiate d</w:t>
      </w:r>
      <w:r w:rsidR="00076A06">
        <w:t>’</w:t>
      </w:r>
      <w:r w:rsidRPr="000D1DA6">
        <w:t>enquêtes approfondies et impartiales</w:t>
      </w:r>
    </w:p>
    <w:p w14:paraId="374A644D" w14:textId="63C190A8" w:rsidR="00262DAE" w:rsidRPr="009A4576" w:rsidRDefault="00262DAE" w:rsidP="00262DAE">
      <w:pPr>
        <w:pStyle w:val="SingleTxtG"/>
        <w:rPr>
          <w:lang w:val="fr-FR"/>
        </w:rPr>
      </w:pPr>
      <w:r w:rsidRPr="009A4576">
        <w:t>7.</w:t>
      </w:r>
      <w:r w:rsidRPr="009A4576">
        <w:tab/>
        <w:t xml:space="preserve">Le Comité </w:t>
      </w:r>
      <w:r w:rsidRPr="009A4576">
        <w:rPr>
          <w:lang w:val="fr-FR"/>
        </w:rPr>
        <w:t xml:space="preserve">demeure préoccupé par </w:t>
      </w:r>
      <w:r w:rsidRPr="009A4576">
        <w:t xml:space="preserve">la prévalence </w:t>
      </w:r>
      <w:r w:rsidRPr="009A4576">
        <w:rPr>
          <w:lang w:val="fr-FR"/>
        </w:rPr>
        <w:t>des mauvais traitements et l</w:t>
      </w:r>
      <w:r w:rsidR="00076A06">
        <w:rPr>
          <w:lang w:val="fr-FR"/>
        </w:rPr>
        <w:t>’</w:t>
      </w:r>
      <w:r w:rsidRPr="009A4576">
        <w:rPr>
          <w:lang w:val="fr-FR"/>
        </w:rPr>
        <w:t>usage excessif de la force par les services de police</w:t>
      </w:r>
      <w:r w:rsidRPr="009A4576">
        <w:t>, y compris lors de l</w:t>
      </w:r>
      <w:r w:rsidR="00076A06">
        <w:t>’</w:t>
      </w:r>
      <w:r w:rsidRPr="009A4576">
        <w:t>immobilisation de détenus</w:t>
      </w:r>
      <w:r w:rsidRPr="009A4576">
        <w:rPr>
          <w:color w:val="000000" w:themeColor="text1"/>
          <w:lang w:val="fr-FR" w:eastAsia="fr-FR"/>
        </w:rPr>
        <w:t xml:space="preserve"> </w:t>
      </w:r>
      <w:r>
        <w:rPr>
          <w:color w:val="000000" w:themeColor="text1"/>
          <w:lang w:val="fr-FR" w:eastAsia="fr-FR"/>
        </w:rPr>
        <w:t>qui, dans certains cas, ont</w:t>
      </w:r>
      <w:r w:rsidRPr="009A4576">
        <w:rPr>
          <w:color w:val="000000" w:themeColor="text1"/>
          <w:lang w:val="fr-FR" w:eastAsia="fr-FR"/>
        </w:rPr>
        <w:t xml:space="preserve"> </w:t>
      </w:r>
      <w:r>
        <w:rPr>
          <w:color w:val="000000" w:themeColor="text1"/>
          <w:lang w:val="fr-FR" w:eastAsia="fr-FR"/>
        </w:rPr>
        <w:t xml:space="preserve">conduit </w:t>
      </w:r>
      <w:r w:rsidRPr="009A4576">
        <w:rPr>
          <w:color w:val="000000" w:themeColor="text1"/>
          <w:lang w:val="fr-FR" w:eastAsia="fr-FR"/>
        </w:rPr>
        <w:t>aux décès des personnes interpellées</w:t>
      </w:r>
      <w:r>
        <w:rPr>
          <w:color w:val="000000" w:themeColor="text1"/>
          <w:lang w:val="fr-FR" w:eastAsia="fr-FR"/>
        </w:rPr>
        <w:t>.</w:t>
      </w:r>
      <w:r w:rsidRPr="009A4576">
        <w:t xml:space="preserve"> Il prend note aussi des informations faisant état d</w:t>
      </w:r>
      <w:r w:rsidR="00076A06">
        <w:t>’</w:t>
      </w:r>
      <w:r w:rsidRPr="009A4576">
        <w:t xml:space="preserve">interventions policières disproportionnées dans le contexte de manifestations, par exemple, </w:t>
      </w:r>
      <w:r w:rsidRPr="009A4576">
        <w:rPr>
          <w:color w:val="000000" w:themeColor="text1"/>
          <w:lang w:val="fr-FR" w:eastAsia="fr-FR"/>
        </w:rPr>
        <w:t>pendant les rassemblements interdits en raison de la pandémie du 1</w:t>
      </w:r>
      <w:r w:rsidRPr="00F811FC">
        <w:rPr>
          <w:color w:val="000000" w:themeColor="text1"/>
          <w:vertAlign w:val="superscript"/>
          <w:lang w:val="fr-FR" w:eastAsia="fr-FR"/>
        </w:rPr>
        <w:t>er</w:t>
      </w:r>
      <w:r w:rsidR="00AA0FC9">
        <w:rPr>
          <w:lang w:eastAsia="en-GB"/>
        </w:rPr>
        <w:t> </w:t>
      </w:r>
      <w:r w:rsidRPr="009A4576">
        <w:rPr>
          <w:color w:val="000000" w:themeColor="text1"/>
          <w:lang w:val="fr-FR" w:eastAsia="fr-FR"/>
        </w:rPr>
        <w:t>avril et du 1</w:t>
      </w:r>
      <w:r w:rsidRPr="00F811FC">
        <w:rPr>
          <w:color w:val="000000" w:themeColor="text1"/>
          <w:vertAlign w:val="superscript"/>
          <w:lang w:val="fr-FR" w:eastAsia="fr-FR"/>
        </w:rPr>
        <w:t>er</w:t>
      </w:r>
      <w:r w:rsidR="00AA0FC9">
        <w:rPr>
          <w:lang w:eastAsia="en-GB"/>
        </w:rPr>
        <w:t> </w:t>
      </w:r>
      <w:r w:rsidRPr="009A4576">
        <w:rPr>
          <w:color w:val="000000" w:themeColor="text1"/>
          <w:lang w:val="fr-FR" w:eastAsia="fr-FR"/>
        </w:rPr>
        <w:t>mai 2021</w:t>
      </w:r>
      <w:r>
        <w:rPr>
          <w:color w:val="000000" w:themeColor="text1"/>
          <w:lang w:val="fr-FR" w:eastAsia="fr-FR"/>
        </w:rPr>
        <w:t>.</w:t>
      </w:r>
      <w:r w:rsidRPr="009A4576">
        <w:t xml:space="preserve"> </w:t>
      </w:r>
      <w:r w:rsidRPr="009A4576">
        <w:rPr>
          <w:lang w:val="fr-FR"/>
        </w:rPr>
        <w:t>Compte tenu de ce qui précède, le Comité regrette que l</w:t>
      </w:r>
      <w:r w:rsidR="00076A06">
        <w:rPr>
          <w:lang w:val="fr-FR"/>
        </w:rPr>
        <w:t>’</w:t>
      </w:r>
      <w:r w:rsidRPr="009A4576">
        <w:rPr>
          <w:lang w:val="fr-FR"/>
        </w:rPr>
        <w:t>État partie n</w:t>
      </w:r>
      <w:r w:rsidR="00076A06">
        <w:rPr>
          <w:lang w:val="fr-FR"/>
        </w:rPr>
        <w:t>’</w:t>
      </w:r>
      <w:r w:rsidRPr="009A4576">
        <w:rPr>
          <w:lang w:val="fr-FR"/>
        </w:rPr>
        <w:t xml:space="preserve">ait pas fourni de données </w:t>
      </w:r>
      <w:r w:rsidRPr="009A4576">
        <w:t xml:space="preserve">précises, combinées et actualisées </w:t>
      </w:r>
      <w:r w:rsidRPr="009A4576">
        <w:rPr>
          <w:lang w:val="fr-FR"/>
        </w:rPr>
        <w:t>sur l</w:t>
      </w:r>
      <w:r w:rsidR="00076A06">
        <w:rPr>
          <w:lang w:val="fr-FR"/>
        </w:rPr>
        <w:t>’</w:t>
      </w:r>
      <w:r w:rsidRPr="009A4576">
        <w:rPr>
          <w:lang w:val="fr-FR"/>
        </w:rPr>
        <w:t xml:space="preserve">usage illégitime de la force, </w:t>
      </w:r>
      <w:r w:rsidRPr="009A4576">
        <w:rPr>
          <w:rFonts w:cstheme="minorHAnsi"/>
          <w:lang w:val="fr-BE"/>
        </w:rPr>
        <w:t>étant donné la fragmentation de</w:t>
      </w:r>
      <w:r>
        <w:rPr>
          <w:rFonts w:cstheme="minorHAnsi"/>
          <w:lang w:val="fr-BE"/>
        </w:rPr>
        <w:t>s</w:t>
      </w:r>
      <w:r w:rsidRPr="009A4576">
        <w:rPr>
          <w:rFonts w:cstheme="minorHAnsi"/>
          <w:lang w:val="fr-BE"/>
        </w:rPr>
        <w:t xml:space="preserve"> services qui contrôlent le travail de la police et la difficile comptabilisation des plaintes et des poursuites devant la justice</w:t>
      </w:r>
      <w:r w:rsidRPr="009A4576">
        <w:rPr>
          <w:lang w:val="fr-FR"/>
        </w:rPr>
        <w:t>.</w:t>
      </w:r>
      <w:r w:rsidRPr="009A4576">
        <w:rPr>
          <w:i/>
        </w:rPr>
        <w:t xml:space="preserve"> </w:t>
      </w:r>
      <w:r w:rsidRPr="009A4576">
        <w:t xml:space="preserve">Il ressort des chiffres apportés </w:t>
      </w:r>
      <w:r>
        <w:t>dans l</w:t>
      </w:r>
      <w:r w:rsidR="00076A06">
        <w:t>’</w:t>
      </w:r>
      <w:r>
        <w:t>annexe</w:t>
      </w:r>
      <w:r w:rsidR="00740CFF">
        <w:t> </w:t>
      </w:r>
      <w:r>
        <w:t xml:space="preserve">1 </w:t>
      </w:r>
      <w:r w:rsidRPr="00BA6995">
        <w:t>du rapport de l</w:t>
      </w:r>
      <w:r w:rsidR="00076A06">
        <w:t>’</w:t>
      </w:r>
      <w:r w:rsidRPr="00BA6995">
        <w:t>État</w:t>
      </w:r>
      <w:r>
        <w:t xml:space="preserve"> </w:t>
      </w:r>
      <w:r w:rsidRPr="009A4576">
        <w:t>partie qu</w:t>
      </w:r>
      <w:r w:rsidR="00076A06">
        <w:t>’</w:t>
      </w:r>
      <w:r>
        <w:t>entre 2012 et 2016</w:t>
      </w:r>
      <w:r w:rsidRPr="001E5449">
        <w:t>,</w:t>
      </w:r>
      <w:r w:rsidRPr="009A4576">
        <w:t xml:space="preserve"> 20</w:t>
      </w:r>
      <w:r>
        <w:t> </w:t>
      </w:r>
      <w:r w:rsidRPr="009A4576">
        <w:t xml:space="preserve">% </w:t>
      </w:r>
      <w:r>
        <w:t xml:space="preserve">seulement </w:t>
      </w:r>
      <w:r w:rsidRPr="009A4576">
        <w:t xml:space="preserve">des affaires </w:t>
      </w:r>
      <w:r>
        <w:t xml:space="preserve">avaient donné lieu à des poursuites </w:t>
      </w:r>
      <w:r w:rsidRPr="008F4C64">
        <w:t>et</w:t>
      </w:r>
      <w:r w:rsidRPr="009A4576">
        <w:t xml:space="preserve"> 59</w:t>
      </w:r>
      <w:r>
        <w:t> </w:t>
      </w:r>
      <w:r w:rsidRPr="009A4576">
        <w:t xml:space="preserve">% </w:t>
      </w:r>
      <w:r>
        <w:t>avaient été classées sans suite.</w:t>
      </w:r>
      <w:r w:rsidRPr="009A4576">
        <w:t xml:space="preserve"> Le Comité s</w:t>
      </w:r>
      <w:r w:rsidR="00076A06">
        <w:t>’</w:t>
      </w:r>
      <w:r w:rsidRPr="009A4576">
        <w:t>inquiète aussi d</w:t>
      </w:r>
      <w:r w:rsidRPr="009A4576">
        <w:rPr>
          <w:bCs/>
          <w:color w:val="000000" w:themeColor="text1"/>
          <w:lang w:val="fr-FR" w:eastAsia="fr-FR"/>
        </w:rPr>
        <w:t xml:space="preserve">e la légèreté des </w:t>
      </w:r>
      <w:r w:rsidRPr="009A4576">
        <w:rPr>
          <w:lang w:val="fr-FR"/>
        </w:rPr>
        <w:t xml:space="preserve">sanctions pénales </w:t>
      </w:r>
      <w:r w:rsidRPr="009A4576">
        <w:t>et d</w:t>
      </w:r>
      <w:r>
        <w:t>u</w:t>
      </w:r>
      <w:r w:rsidRPr="009A4576">
        <w:rPr>
          <w:bCs/>
          <w:color w:val="000000" w:themeColor="text1"/>
          <w:lang w:val="fr-FR" w:eastAsia="fr-FR"/>
        </w:rPr>
        <w:t xml:space="preserve"> taux très élevé de suspension du prononcé</w:t>
      </w:r>
      <w:r w:rsidRPr="009A4576">
        <w:rPr>
          <w:lang w:val="fr-FR"/>
        </w:rPr>
        <w:t xml:space="preserve">. </w:t>
      </w:r>
      <w:r w:rsidRPr="009A4576">
        <w:rPr>
          <w:lang w:val="fr-FR" w:eastAsia="fr-FR"/>
        </w:rPr>
        <w:t xml:space="preserve">Il constate avec préoccupation </w:t>
      </w:r>
      <w:r w:rsidRPr="009A4576">
        <w:rPr>
          <w:color w:val="000000" w:themeColor="text1"/>
          <w:lang w:val="fr-FR"/>
        </w:rPr>
        <w:t xml:space="preserve">une </w:t>
      </w:r>
      <w:r w:rsidRPr="009A4576">
        <w:rPr>
          <w:lang w:val="fr-FR"/>
        </w:rPr>
        <w:t>application</w:t>
      </w:r>
      <w:r w:rsidRPr="009A4576">
        <w:rPr>
          <w:color w:val="000000" w:themeColor="text1"/>
          <w:lang w:val="fr-FR"/>
        </w:rPr>
        <w:t xml:space="preserve"> lacunaire de la loi disciplinaire, menant à la suspension des procédures et l</w:t>
      </w:r>
      <w:r w:rsidR="00076A06">
        <w:rPr>
          <w:color w:val="000000" w:themeColor="text1"/>
          <w:lang w:val="fr-FR"/>
        </w:rPr>
        <w:t>’</w:t>
      </w:r>
      <w:r w:rsidRPr="009A4576">
        <w:rPr>
          <w:color w:val="000000" w:themeColor="text1"/>
          <w:lang w:val="fr-FR"/>
        </w:rPr>
        <w:t xml:space="preserve">absence de sanctions, alors </w:t>
      </w:r>
      <w:r w:rsidRPr="009A4576">
        <w:rPr>
          <w:rFonts w:eastAsia="Times New Roman"/>
          <w:color w:val="000000" w:themeColor="text1"/>
          <w:lang w:val="fr-FR"/>
        </w:rPr>
        <w:t>même qu</w:t>
      </w:r>
      <w:r w:rsidR="00076A06">
        <w:rPr>
          <w:rFonts w:eastAsia="Times New Roman"/>
          <w:color w:val="000000" w:themeColor="text1"/>
          <w:lang w:val="fr-FR"/>
        </w:rPr>
        <w:t>’</w:t>
      </w:r>
      <w:r w:rsidRPr="009A4576">
        <w:rPr>
          <w:rFonts w:eastAsia="Times New Roman"/>
          <w:color w:val="000000" w:themeColor="text1"/>
          <w:lang w:val="fr-FR"/>
        </w:rPr>
        <w:t>une infraction pénale était établie</w:t>
      </w:r>
      <w:r w:rsidRPr="009A4576">
        <w:rPr>
          <w:color w:val="000000" w:themeColor="text1"/>
          <w:lang w:val="fr-FR"/>
        </w:rPr>
        <w:t xml:space="preserve">. Le Comité exprime une nouvelle fois sa préoccupation face à </w:t>
      </w:r>
      <w:r>
        <w:rPr>
          <w:color w:val="000000" w:themeColor="text1"/>
          <w:lang w:val="fr-FR"/>
        </w:rPr>
        <w:t>l</w:t>
      </w:r>
      <w:r w:rsidR="00076A06">
        <w:rPr>
          <w:color w:val="000000" w:themeColor="text1"/>
          <w:lang w:val="fr-FR"/>
        </w:rPr>
        <w:t>’</w:t>
      </w:r>
      <w:r>
        <w:rPr>
          <w:color w:val="000000" w:themeColor="text1"/>
          <w:lang w:val="fr-FR"/>
        </w:rPr>
        <w:t>in</w:t>
      </w:r>
      <w:r w:rsidRPr="009A4576">
        <w:rPr>
          <w:color w:val="000000" w:themeColor="text1"/>
          <w:lang w:val="fr-FR"/>
        </w:rPr>
        <w:t xml:space="preserve">efficacité des enquêtes </w:t>
      </w:r>
      <w:r>
        <w:rPr>
          <w:color w:val="000000" w:themeColor="text1"/>
          <w:lang w:val="fr-FR"/>
        </w:rPr>
        <w:t xml:space="preserve">menées </w:t>
      </w:r>
      <w:r w:rsidRPr="009A4576">
        <w:rPr>
          <w:color w:val="000000" w:themeColor="text1"/>
          <w:lang w:val="fr-FR"/>
        </w:rPr>
        <w:t xml:space="preserve">par </w:t>
      </w:r>
      <w:r w:rsidRPr="009A4576">
        <w:rPr>
          <w:color w:val="000000" w:themeColor="text1"/>
          <w:lang w:val="fr-FR" w:eastAsia="fr-FR"/>
        </w:rPr>
        <w:t>de</w:t>
      </w:r>
      <w:r w:rsidRPr="009A4576">
        <w:rPr>
          <w:rFonts w:eastAsia="Times New Roman"/>
          <w:color w:val="000000" w:themeColor="text1"/>
          <w:lang w:val="fr-FR" w:eastAsia="fr-FR"/>
        </w:rPr>
        <w:t xml:space="preserve">s organes </w:t>
      </w:r>
      <w:r w:rsidRPr="009A4576">
        <w:rPr>
          <w:color w:val="000000" w:themeColor="text1"/>
          <w:lang w:val="fr-FR" w:eastAsia="fr-FR"/>
        </w:rPr>
        <w:t>de contrôle</w:t>
      </w:r>
      <w:r w:rsidRPr="009A4576">
        <w:rPr>
          <w:color w:val="000000" w:themeColor="text1"/>
          <w:lang w:val="fr-FR"/>
        </w:rPr>
        <w:t xml:space="preserve">, </w:t>
      </w:r>
      <w:r w:rsidRPr="009A4576">
        <w:rPr>
          <w:color w:val="000000" w:themeColor="text1"/>
          <w:lang w:val="fr-FR" w:eastAsia="fr-FR"/>
        </w:rPr>
        <w:t xml:space="preserve">en particulier </w:t>
      </w:r>
      <w:r>
        <w:rPr>
          <w:color w:val="000000" w:themeColor="text1"/>
          <w:lang w:val="fr-FR" w:eastAsia="fr-FR"/>
        </w:rPr>
        <w:t xml:space="preserve">le </w:t>
      </w:r>
      <w:r w:rsidRPr="009A4576">
        <w:rPr>
          <w:rFonts w:eastAsia="Times New Roman"/>
          <w:color w:val="000000" w:themeColor="text1"/>
          <w:lang w:val="fr-FR" w:eastAsia="fr-FR"/>
        </w:rPr>
        <w:t>Service d</w:t>
      </w:r>
      <w:r w:rsidR="00076A06">
        <w:rPr>
          <w:rFonts w:eastAsia="Times New Roman"/>
          <w:color w:val="000000" w:themeColor="text1"/>
          <w:lang w:val="fr-FR" w:eastAsia="fr-FR"/>
        </w:rPr>
        <w:t>’</w:t>
      </w:r>
      <w:r w:rsidRPr="009A4576">
        <w:rPr>
          <w:rFonts w:eastAsia="Times New Roman"/>
          <w:color w:val="000000" w:themeColor="text1"/>
          <w:lang w:val="fr-FR" w:eastAsia="fr-FR"/>
        </w:rPr>
        <w:t xml:space="preserve">enquête du </w:t>
      </w:r>
      <w:r w:rsidRPr="000D1DA6">
        <w:rPr>
          <w:rFonts w:eastAsia="Times New Roman"/>
          <w:color w:val="000000" w:themeColor="text1"/>
          <w:lang w:val="fr-FR" w:eastAsia="fr-FR"/>
        </w:rPr>
        <w:t>Comité permanent de contrôle des services de police (Comité P)</w:t>
      </w:r>
      <w:r w:rsidRPr="000D1DA6">
        <w:rPr>
          <w:color w:val="000000" w:themeColor="text1"/>
          <w:lang w:val="fr-FR" w:eastAsia="fr-FR"/>
        </w:rPr>
        <w:t>, composé de membr</w:t>
      </w:r>
      <w:r w:rsidRPr="009A4576">
        <w:rPr>
          <w:color w:val="000000" w:themeColor="text1"/>
          <w:lang w:val="fr-FR" w:eastAsia="fr-FR"/>
        </w:rPr>
        <w:t xml:space="preserve">es statutaires ainsi que de membres détachés de la police, qui est </w:t>
      </w:r>
      <w:r w:rsidRPr="009A4576">
        <w:rPr>
          <w:lang w:val="fr-FR"/>
        </w:rPr>
        <w:t xml:space="preserve">responsable des </w:t>
      </w:r>
      <w:r w:rsidRPr="009A4576">
        <w:rPr>
          <w:lang w:val="fr-FR"/>
        </w:rPr>
        <w:lastRenderedPageBreak/>
        <w:t xml:space="preserve">enquêtes </w:t>
      </w:r>
      <w:r w:rsidRPr="009A4576">
        <w:rPr>
          <w:color w:val="000000" w:themeColor="text1"/>
          <w:lang w:val="fr-FR" w:eastAsia="fr-FR"/>
        </w:rPr>
        <w:t xml:space="preserve">mais </w:t>
      </w:r>
      <w:r>
        <w:rPr>
          <w:color w:val="000000" w:themeColor="text1"/>
          <w:lang w:val="fr-FR" w:eastAsia="fr-FR"/>
        </w:rPr>
        <w:t xml:space="preserve">doit </w:t>
      </w:r>
      <w:r w:rsidRPr="009A4576">
        <w:rPr>
          <w:color w:val="000000" w:themeColor="text1"/>
          <w:lang w:val="fr-FR" w:eastAsia="fr-FR"/>
        </w:rPr>
        <w:t xml:space="preserve">aussi détecter les dysfonctionnements </w:t>
      </w:r>
      <w:r>
        <w:rPr>
          <w:color w:val="000000" w:themeColor="text1"/>
          <w:lang w:val="fr-FR" w:eastAsia="fr-FR"/>
        </w:rPr>
        <w:t xml:space="preserve">de la </w:t>
      </w:r>
      <w:r w:rsidRPr="009A4576">
        <w:rPr>
          <w:color w:val="000000" w:themeColor="text1"/>
          <w:lang w:val="fr-FR" w:eastAsia="fr-FR"/>
        </w:rPr>
        <w:t>polic</w:t>
      </w:r>
      <w:r>
        <w:rPr>
          <w:color w:val="000000" w:themeColor="text1"/>
          <w:lang w:val="fr-FR" w:eastAsia="fr-FR"/>
        </w:rPr>
        <w:t xml:space="preserve">e </w:t>
      </w:r>
      <w:r w:rsidRPr="009A4576">
        <w:rPr>
          <w:color w:val="000000" w:themeColor="text1"/>
          <w:lang w:val="fr-FR" w:eastAsia="fr-FR"/>
        </w:rPr>
        <w:t xml:space="preserve">et aider </w:t>
      </w:r>
      <w:r>
        <w:rPr>
          <w:color w:val="000000" w:themeColor="text1"/>
          <w:lang w:val="fr-FR" w:eastAsia="fr-FR"/>
        </w:rPr>
        <w:t xml:space="preserve">cette dernière </w:t>
      </w:r>
      <w:r w:rsidRPr="00451F19">
        <w:rPr>
          <w:color w:val="000000" w:themeColor="text1"/>
          <w:lang w:val="fr-FR" w:eastAsia="fr-FR"/>
        </w:rPr>
        <w:t xml:space="preserve">à </w:t>
      </w:r>
      <w:r w:rsidRPr="00F811FC">
        <w:rPr>
          <w:color w:val="000000" w:themeColor="text1"/>
          <w:lang w:val="fr-FR" w:eastAsia="fr-FR"/>
        </w:rPr>
        <w:t>y remédier</w:t>
      </w:r>
      <w:r w:rsidRPr="00451F19">
        <w:rPr>
          <w:color w:val="000000" w:themeColor="text1"/>
          <w:lang w:val="fr-FR" w:eastAsia="fr-FR"/>
        </w:rPr>
        <w:t xml:space="preserve">, ce qui peut </w:t>
      </w:r>
      <w:r w:rsidRPr="00451F19">
        <w:rPr>
          <w:lang w:val="fr-FR"/>
        </w:rPr>
        <w:t>créer un conflit d</w:t>
      </w:r>
      <w:r w:rsidR="00076A06">
        <w:rPr>
          <w:lang w:val="fr-FR"/>
        </w:rPr>
        <w:t>’</w:t>
      </w:r>
      <w:r w:rsidRPr="00451F19">
        <w:rPr>
          <w:lang w:val="fr-FR"/>
        </w:rPr>
        <w:t>intérêts pouvant nui</w:t>
      </w:r>
      <w:r w:rsidRPr="009A4576">
        <w:rPr>
          <w:lang w:val="fr-FR"/>
        </w:rPr>
        <w:t xml:space="preserve">re à </w:t>
      </w:r>
      <w:r>
        <w:rPr>
          <w:lang w:val="fr-FR"/>
        </w:rPr>
        <w:t>l</w:t>
      </w:r>
      <w:r w:rsidR="00076A06">
        <w:rPr>
          <w:lang w:val="fr-FR"/>
        </w:rPr>
        <w:t>’</w:t>
      </w:r>
      <w:r w:rsidRPr="009A4576">
        <w:rPr>
          <w:lang w:val="fr-FR"/>
        </w:rPr>
        <w:t>impartialité</w:t>
      </w:r>
      <w:r>
        <w:rPr>
          <w:lang w:val="fr-FR"/>
        </w:rPr>
        <w:t xml:space="preserve"> </w:t>
      </w:r>
      <w:r w:rsidRPr="00FC3650">
        <w:rPr>
          <w:lang w:val="fr-FR"/>
        </w:rPr>
        <w:t>de celle-ci.</w:t>
      </w:r>
      <w:r w:rsidRPr="009A4576">
        <w:rPr>
          <w:lang w:val="fr-FR"/>
        </w:rPr>
        <w:t xml:space="preserve"> </w:t>
      </w:r>
      <w:r>
        <w:rPr>
          <w:lang w:val="fr-FR"/>
        </w:rPr>
        <w:t xml:space="preserve">Le Comité </w:t>
      </w:r>
      <w:r w:rsidRPr="009A4576">
        <w:rPr>
          <w:lang w:val="fr-FR"/>
        </w:rPr>
        <w:t>note aussi avec préoccupation que le dispositif judiciaire «</w:t>
      </w:r>
      <w:r w:rsidR="00AA0FC9">
        <w:rPr>
          <w:lang w:eastAsia="en-GB"/>
        </w:rPr>
        <w:t> </w:t>
      </w:r>
      <w:r w:rsidRPr="009A4576">
        <w:rPr>
          <w:lang w:val="fr-FR"/>
        </w:rPr>
        <w:t>traitement policier autonome</w:t>
      </w:r>
      <w:r w:rsidR="00AA0FC9">
        <w:rPr>
          <w:lang w:eastAsia="en-GB"/>
        </w:rPr>
        <w:t> </w:t>
      </w:r>
      <w:r w:rsidRPr="009A4576">
        <w:rPr>
          <w:lang w:val="fr-FR"/>
        </w:rPr>
        <w:t>» (« TPA ») permet à la police de mener l</w:t>
      </w:r>
      <w:r w:rsidR="00076A06">
        <w:rPr>
          <w:lang w:val="fr-FR"/>
        </w:rPr>
        <w:t>’</w:t>
      </w:r>
      <w:r w:rsidRPr="009A4576">
        <w:rPr>
          <w:lang w:val="fr-FR"/>
        </w:rPr>
        <w:t>enquête préliminaire jusqu</w:t>
      </w:r>
      <w:r w:rsidR="00076A06">
        <w:rPr>
          <w:lang w:val="fr-FR"/>
        </w:rPr>
        <w:t>’</w:t>
      </w:r>
      <w:r w:rsidRPr="009A4576">
        <w:rPr>
          <w:lang w:val="fr-FR"/>
        </w:rPr>
        <w:t>à son terme sans l</w:t>
      </w:r>
      <w:r w:rsidR="00076A06">
        <w:rPr>
          <w:lang w:val="fr-FR"/>
        </w:rPr>
        <w:t>’</w:t>
      </w:r>
      <w:r w:rsidRPr="009A4576">
        <w:rPr>
          <w:lang w:val="fr-FR"/>
        </w:rPr>
        <w:t xml:space="preserve">intervention du parquet, ce qui réduit le contrôle judiciaire de </w:t>
      </w:r>
      <w:r>
        <w:rPr>
          <w:lang w:val="fr-FR"/>
        </w:rPr>
        <w:t xml:space="preserve">ces </w:t>
      </w:r>
      <w:r w:rsidRPr="009A4576">
        <w:rPr>
          <w:lang w:val="fr-FR"/>
        </w:rPr>
        <w:t xml:space="preserve">actions. Une autre source de préoccupation </w:t>
      </w:r>
      <w:r>
        <w:rPr>
          <w:lang w:val="fr-FR"/>
        </w:rPr>
        <w:t xml:space="preserve">pour le </w:t>
      </w:r>
      <w:r w:rsidRPr="009A4576">
        <w:rPr>
          <w:lang w:val="fr-FR"/>
        </w:rPr>
        <w:t>Comité est le non-respect par certains agents de police de leur obligation d</w:t>
      </w:r>
      <w:r w:rsidR="00076A06">
        <w:rPr>
          <w:lang w:val="fr-FR"/>
        </w:rPr>
        <w:t>’</w:t>
      </w:r>
      <w:r w:rsidRPr="009A4576">
        <w:rPr>
          <w:lang w:val="fr-FR"/>
        </w:rPr>
        <w:t xml:space="preserve">être identifiables, ce qui conduit </w:t>
      </w:r>
      <w:r w:rsidRPr="009A4576">
        <w:rPr>
          <w:rFonts w:eastAsia="Times New Roman"/>
          <w:color w:val="000000" w:themeColor="text1"/>
          <w:lang w:val="fr-FR" w:eastAsia="fr-FR"/>
        </w:rPr>
        <w:t>à l</w:t>
      </w:r>
      <w:r w:rsidR="00076A06">
        <w:rPr>
          <w:rFonts w:eastAsia="Times New Roman"/>
          <w:color w:val="000000" w:themeColor="text1"/>
          <w:lang w:val="fr-FR" w:eastAsia="fr-FR"/>
        </w:rPr>
        <w:t>’</w:t>
      </w:r>
      <w:r w:rsidRPr="009A4576">
        <w:rPr>
          <w:rFonts w:eastAsia="Times New Roman"/>
          <w:color w:val="000000" w:themeColor="text1"/>
          <w:lang w:val="fr-FR" w:eastAsia="fr-FR"/>
        </w:rPr>
        <w:t>absence d</w:t>
      </w:r>
      <w:r w:rsidR="00076A06">
        <w:rPr>
          <w:rFonts w:eastAsia="Times New Roman"/>
          <w:color w:val="000000" w:themeColor="text1"/>
          <w:lang w:val="fr-FR" w:eastAsia="fr-FR"/>
        </w:rPr>
        <w:t>’</w:t>
      </w:r>
      <w:r w:rsidRPr="009A4576">
        <w:rPr>
          <w:rFonts w:eastAsia="Times New Roman"/>
          <w:color w:val="000000" w:themeColor="text1"/>
          <w:lang w:val="fr-FR" w:eastAsia="fr-FR"/>
        </w:rPr>
        <w:t>actions judiciaires à leur égard</w:t>
      </w:r>
      <w:r w:rsidRPr="009A4576">
        <w:rPr>
          <w:lang w:val="fr-FR"/>
        </w:rPr>
        <w:t xml:space="preserve"> (</w:t>
      </w:r>
      <w:r w:rsidRPr="00175823">
        <w:t>art. 2, 12, 13 et 16</w:t>
      </w:r>
      <w:r w:rsidRPr="00545C6F">
        <w:t>).</w:t>
      </w:r>
    </w:p>
    <w:p w14:paraId="3BF6A12F" w14:textId="3F969F2D" w:rsidR="00262DAE" w:rsidRPr="009A4576" w:rsidRDefault="00262DAE" w:rsidP="00360A2C">
      <w:pPr>
        <w:pStyle w:val="SingleTxtG"/>
        <w:keepNext/>
        <w:rPr>
          <w:b/>
        </w:rPr>
      </w:pPr>
      <w:r w:rsidRPr="009A4576">
        <w:rPr>
          <w:lang w:val="fr-FR"/>
        </w:rPr>
        <w:t>8.</w:t>
      </w:r>
      <w:r w:rsidRPr="009A4576">
        <w:rPr>
          <w:lang w:val="fr-FR"/>
        </w:rPr>
        <w:tab/>
      </w:r>
      <w:r w:rsidRPr="009A4576">
        <w:rPr>
          <w:b/>
          <w:lang w:val="fr-FR"/>
        </w:rPr>
        <w:t xml:space="preserve">Rappelant </w:t>
      </w:r>
      <w:r>
        <w:rPr>
          <w:b/>
          <w:lang w:val="fr-FR"/>
        </w:rPr>
        <w:t>l</w:t>
      </w:r>
      <w:r w:rsidRPr="009A4576">
        <w:rPr>
          <w:b/>
          <w:lang w:val="fr-FR"/>
        </w:rPr>
        <w:t xml:space="preserve">a </w:t>
      </w:r>
      <w:r w:rsidRPr="008A1E6C">
        <w:rPr>
          <w:b/>
          <w:lang w:val="fr-FR"/>
        </w:rPr>
        <w:t>recomm</w:t>
      </w:r>
      <w:r w:rsidRPr="00B34961">
        <w:rPr>
          <w:b/>
          <w:lang w:val="fr-FR"/>
        </w:rPr>
        <w:t>andation</w:t>
      </w:r>
      <w:r w:rsidRPr="009A4576">
        <w:rPr>
          <w:b/>
          <w:lang w:val="fr-FR"/>
        </w:rPr>
        <w:t xml:space="preserve"> </w:t>
      </w:r>
      <w:r>
        <w:rPr>
          <w:b/>
          <w:lang w:val="fr-FR"/>
        </w:rPr>
        <w:t>figurant dans ses précédentes observations finales</w:t>
      </w:r>
      <w:r w:rsidRPr="00F811FC">
        <w:rPr>
          <w:rStyle w:val="Appelnotedebasdep"/>
        </w:rPr>
        <w:footnoteReference w:id="8"/>
      </w:r>
      <w:r w:rsidRPr="009A4576">
        <w:rPr>
          <w:b/>
          <w:lang w:val="fr-FR"/>
        </w:rPr>
        <w:t>, le Comité prie l</w:t>
      </w:r>
      <w:r w:rsidR="00076A06">
        <w:rPr>
          <w:b/>
          <w:lang w:val="fr-FR"/>
        </w:rPr>
        <w:t>’</w:t>
      </w:r>
      <w:r w:rsidRPr="009A4576">
        <w:rPr>
          <w:b/>
          <w:lang w:val="fr-FR"/>
        </w:rPr>
        <w:t>État partie de prendre des mesures urgentes pour examiner de manière indépendante et transparente le recours aux mauvais traitements et à l</w:t>
      </w:r>
      <w:r w:rsidR="00076A06">
        <w:rPr>
          <w:b/>
          <w:lang w:val="fr-FR"/>
        </w:rPr>
        <w:t>’</w:t>
      </w:r>
      <w:r w:rsidRPr="009A4576">
        <w:rPr>
          <w:b/>
          <w:lang w:val="fr-FR"/>
        </w:rPr>
        <w:t xml:space="preserve">usage excessif de la force par les services de police, en vue de mettre en place </w:t>
      </w:r>
      <w:r>
        <w:rPr>
          <w:b/>
          <w:lang w:val="fr-FR"/>
        </w:rPr>
        <w:t>l</w:t>
      </w:r>
      <w:r w:rsidRPr="009A4576">
        <w:rPr>
          <w:b/>
          <w:lang w:val="fr-FR"/>
        </w:rPr>
        <w:t>es politiques de prévention nécessaires</w:t>
      </w:r>
      <w:r w:rsidRPr="009A4576">
        <w:rPr>
          <w:b/>
        </w:rPr>
        <w:t xml:space="preserve"> et </w:t>
      </w:r>
      <w:r>
        <w:rPr>
          <w:b/>
        </w:rPr>
        <w:t xml:space="preserve">de </w:t>
      </w:r>
      <w:r w:rsidRPr="009A4576">
        <w:rPr>
          <w:b/>
        </w:rPr>
        <w:t>renforcer les dispositifs de contrôle internes et externes. À</w:t>
      </w:r>
      <w:r w:rsidR="004D60BA">
        <w:rPr>
          <w:b/>
        </w:rPr>
        <w:t> </w:t>
      </w:r>
      <w:r w:rsidRPr="009A4576">
        <w:rPr>
          <w:b/>
        </w:rPr>
        <w:t>cet égard</w:t>
      </w:r>
      <w:r w:rsidR="004D60BA">
        <w:rPr>
          <w:b/>
        </w:rPr>
        <w:t>,</w:t>
      </w:r>
      <w:r w:rsidRPr="009A4576">
        <w:rPr>
          <w:b/>
        </w:rPr>
        <w:t xml:space="preserve"> le Comité recommande </w:t>
      </w:r>
      <w:r>
        <w:rPr>
          <w:b/>
        </w:rPr>
        <w:t>à l</w:t>
      </w:r>
      <w:r w:rsidR="00076A06">
        <w:rPr>
          <w:b/>
        </w:rPr>
        <w:t>’</w:t>
      </w:r>
      <w:r>
        <w:rPr>
          <w:b/>
        </w:rPr>
        <w:t>État partie :</w:t>
      </w:r>
    </w:p>
    <w:p w14:paraId="7F925F4A" w14:textId="23122249" w:rsidR="00262DAE" w:rsidRPr="00283FEB" w:rsidRDefault="00262DAE" w:rsidP="00262DAE">
      <w:pPr>
        <w:pStyle w:val="SingleTxtG"/>
        <w:ind w:firstLine="567"/>
        <w:rPr>
          <w:b/>
          <w:bCs/>
          <w:lang w:val="fr-FR"/>
        </w:rPr>
      </w:pPr>
      <w:r w:rsidRPr="00360A2C">
        <w:rPr>
          <w:b/>
          <w:bCs/>
          <w:lang w:val="fr-FR"/>
        </w:rPr>
        <w:t>a)</w:t>
      </w:r>
      <w:r w:rsidRPr="00283FEB">
        <w:rPr>
          <w:bCs/>
          <w:lang w:val="fr-FR"/>
        </w:rPr>
        <w:tab/>
      </w:r>
      <w:r w:rsidRPr="000D1DA6">
        <w:rPr>
          <w:b/>
          <w:lang w:val="fr-FR"/>
        </w:rPr>
        <w:t xml:space="preserve">De </w:t>
      </w:r>
      <w:r>
        <w:rPr>
          <w:b/>
          <w:lang w:val="fr-FR"/>
        </w:rPr>
        <w:t>m</w:t>
      </w:r>
      <w:r w:rsidRPr="00A74B7B">
        <w:rPr>
          <w:b/>
          <w:lang w:val="fr-FR"/>
        </w:rPr>
        <w:t>ettre</w:t>
      </w:r>
      <w:r w:rsidRPr="009A4576">
        <w:rPr>
          <w:b/>
          <w:lang w:val="fr-FR"/>
        </w:rPr>
        <w:t xml:space="preserve"> en place un mécanisme indépendant pour permettre aux victimes de torture, </w:t>
      </w:r>
      <w:r>
        <w:rPr>
          <w:b/>
          <w:lang w:val="fr-FR"/>
        </w:rPr>
        <w:t xml:space="preserve">de </w:t>
      </w:r>
      <w:r w:rsidRPr="009A4576">
        <w:rPr>
          <w:b/>
          <w:lang w:val="fr-FR"/>
        </w:rPr>
        <w:t xml:space="preserve">mauvais traitements et </w:t>
      </w:r>
      <w:r>
        <w:rPr>
          <w:b/>
          <w:lang w:val="fr-FR"/>
        </w:rPr>
        <w:t xml:space="preserve">de </w:t>
      </w:r>
      <w:r w:rsidRPr="000D1DA6">
        <w:rPr>
          <w:b/>
          <w:lang w:val="fr-FR"/>
        </w:rPr>
        <w:t>violences illégitimes</w:t>
      </w:r>
      <w:r w:rsidRPr="009A4576">
        <w:rPr>
          <w:b/>
          <w:lang w:val="fr-FR"/>
        </w:rPr>
        <w:t xml:space="preserve"> de déposer plus facilement plainte, avec obligation </w:t>
      </w:r>
      <w:r>
        <w:rPr>
          <w:b/>
          <w:lang w:val="fr-FR"/>
        </w:rPr>
        <w:t>pour l</w:t>
      </w:r>
      <w:r w:rsidR="00076A06">
        <w:rPr>
          <w:b/>
          <w:lang w:val="fr-FR"/>
        </w:rPr>
        <w:t>’</w:t>
      </w:r>
      <w:r>
        <w:rPr>
          <w:b/>
          <w:lang w:val="fr-FR"/>
        </w:rPr>
        <w:t xml:space="preserve">État partie </w:t>
      </w:r>
      <w:r w:rsidRPr="009A4576">
        <w:rPr>
          <w:b/>
          <w:lang w:val="fr-FR"/>
        </w:rPr>
        <w:t xml:space="preserve">de diligenter des enquêtes sur ces plaintes, et </w:t>
      </w:r>
      <w:r>
        <w:rPr>
          <w:b/>
          <w:lang w:val="fr-FR"/>
        </w:rPr>
        <w:t xml:space="preserve">de </w:t>
      </w:r>
      <w:r w:rsidRPr="009A4576">
        <w:rPr>
          <w:b/>
          <w:lang w:val="fr-FR"/>
        </w:rPr>
        <w:t xml:space="preserve">faire en sorte que, dans la pratique, les plaignants </w:t>
      </w:r>
      <w:r w:rsidRPr="00283FEB">
        <w:rPr>
          <w:b/>
          <w:bCs/>
          <w:lang w:val="fr-FR"/>
        </w:rPr>
        <w:t>soient associés à la procédure dans la mesure nécessaire à la sauveg</w:t>
      </w:r>
      <w:r>
        <w:rPr>
          <w:b/>
          <w:bCs/>
          <w:lang w:val="fr-FR"/>
        </w:rPr>
        <w:t xml:space="preserve">arde de leurs intérêts légitimes, </w:t>
      </w:r>
      <w:r w:rsidRPr="00283FEB">
        <w:rPr>
          <w:b/>
          <w:lang w:val="fr-FR"/>
        </w:rPr>
        <w:t>soient informés de l</w:t>
      </w:r>
      <w:r w:rsidR="00076A06">
        <w:rPr>
          <w:b/>
          <w:lang w:val="fr-FR"/>
        </w:rPr>
        <w:t>’</w:t>
      </w:r>
      <w:r w:rsidRPr="00283FEB">
        <w:rPr>
          <w:b/>
          <w:lang w:val="fr-FR"/>
        </w:rPr>
        <w:t>évolution de leur plainte et</w:t>
      </w:r>
      <w:r w:rsidRPr="00283FEB">
        <w:rPr>
          <w:b/>
          <w:bCs/>
          <w:lang w:val="fr-FR"/>
        </w:rPr>
        <w:t xml:space="preserve"> soient</w:t>
      </w:r>
      <w:r w:rsidRPr="00283FEB">
        <w:rPr>
          <w:b/>
          <w:lang w:val="fr-FR"/>
        </w:rPr>
        <w:t xml:space="preserve"> protégés contre tout risque de représailles</w:t>
      </w:r>
      <w:r>
        <w:rPr>
          <w:b/>
          <w:lang w:val="fr-FR"/>
        </w:rPr>
        <w:t> ;</w:t>
      </w:r>
    </w:p>
    <w:p w14:paraId="2D5E8435" w14:textId="17A17942" w:rsidR="00262DAE" w:rsidRPr="009A4576" w:rsidRDefault="00262DAE" w:rsidP="00262DAE">
      <w:pPr>
        <w:pStyle w:val="SingleTxtG"/>
        <w:ind w:firstLine="567"/>
        <w:rPr>
          <w:b/>
          <w:lang w:val="fr-FR"/>
        </w:rPr>
      </w:pPr>
      <w:r w:rsidRPr="00360A2C">
        <w:rPr>
          <w:b/>
          <w:bCs/>
          <w:lang w:val="fr-FR"/>
        </w:rPr>
        <w:t>b)</w:t>
      </w:r>
      <w:r w:rsidRPr="009A4576">
        <w:rPr>
          <w:lang w:val="fr-FR"/>
        </w:rPr>
        <w:tab/>
      </w:r>
      <w:r>
        <w:rPr>
          <w:b/>
          <w:lang w:val="fr-FR"/>
        </w:rPr>
        <w:t>D</w:t>
      </w:r>
      <w:r w:rsidR="00076A06">
        <w:rPr>
          <w:b/>
          <w:lang w:val="fr-FR"/>
        </w:rPr>
        <w:t>’</w:t>
      </w:r>
      <w:r>
        <w:rPr>
          <w:b/>
          <w:lang w:val="fr-FR"/>
        </w:rPr>
        <w:t>o</w:t>
      </w:r>
      <w:r w:rsidRPr="009A4576">
        <w:rPr>
          <w:b/>
          <w:lang w:val="fr-FR"/>
        </w:rPr>
        <w:t xml:space="preserve">uvrir sans délai et de manière proactive des enquêtes </w:t>
      </w:r>
      <w:r>
        <w:rPr>
          <w:b/>
          <w:lang w:val="fr-FR"/>
        </w:rPr>
        <w:t xml:space="preserve">indépendantes, </w:t>
      </w:r>
      <w:r w:rsidRPr="009A4576">
        <w:rPr>
          <w:b/>
          <w:lang w:val="fr-FR"/>
        </w:rPr>
        <w:t xml:space="preserve">approfondies, diligentes et impartiales sur toutes les allégations de violence illégitime commise par des agents de police, </w:t>
      </w:r>
      <w:r>
        <w:rPr>
          <w:b/>
          <w:lang w:val="fr-FR"/>
        </w:rPr>
        <w:t xml:space="preserve">en </w:t>
      </w:r>
      <w:r w:rsidRPr="009A4576">
        <w:rPr>
          <w:b/>
          <w:lang w:val="fr-FR"/>
        </w:rPr>
        <w:t>veillant à</w:t>
      </w:r>
      <w:r w:rsidRPr="009A4576">
        <w:rPr>
          <w:b/>
          <w:bCs/>
          <w:lang w:val="fr-FR"/>
        </w:rPr>
        <w:t xml:space="preserve"> ce qu</w:t>
      </w:r>
      <w:r w:rsidR="00076A06">
        <w:rPr>
          <w:b/>
          <w:bCs/>
          <w:lang w:val="fr-FR"/>
        </w:rPr>
        <w:t>’</w:t>
      </w:r>
      <w:r w:rsidRPr="009A4576">
        <w:rPr>
          <w:b/>
          <w:bCs/>
          <w:lang w:val="fr-FR"/>
        </w:rPr>
        <w:t>il n</w:t>
      </w:r>
      <w:r w:rsidR="00076A06">
        <w:rPr>
          <w:b/>
          <w:bCs/>
          <w:lang w:val="fr-FR"/>
        </w:rPr>
        <w:t>’</w:t>
      </w:r>
      <w:r w:rsidRPr="009A4576">
        <w:rPr>
          <w:b/>
          <w:bCs/>
          <w:lang w:val="fr-FR"/>
        </w:rPr>
        <w:t xml:space="preserve">y ait aucun lien </w:t>
      </w:r>
      <w:r>
        <w:rPr>
          <w:b/>
          <w:bCs/>
          <w:lang w:val="fr-FR"/>
        </w:rPr>
        <w:t xml:space="preserve">pratique, </w:t>
      </w:r>
      <w:r w:rsidRPr="009A4576">
        <w:rPr>
          <w:b/>
          <w:bCs/>
          <w:lang w:val="fr-FR"/>
        </w:rPr>
        <w:t>institutionnel ou hiérarchique entre les enquêteurs et les auteurs présumés des faits</w:t>
      </w:r>
      <w:r w:rsidRPr="009A4576">
        <w:rPr>
          <w:b/>
          <w:lang w:val="fr-FR"/>
        </w:rPr>
        <w:t xml:space="preserve"> </w:t>
      </w:r>
      <w:r w:rsidRPr="009A4576">
        <w:rPr>
          <w:b/>
          <w:bCs/>
          <w:lang w:val="fr-FR"/>
        </w:rPr>
        <w:t>et à ce que ces derniers, s</w:t>
      </w:r>
      <w:r w:rsidR="00076A06">
        <w:rPr>
          <w:b/>
          <w:bCs/>
          <w:lang w:val="fr-FR"/>
        </w:rPr>
        <w:t>’</w:t>
      </w:r>
      <w:r w:rsidRPr="009A4576">
        <w:rPr>
          <w:b/>
          <w:bCs/>
          <w:lang w:val="fr-FR"/>
        </w:rPr>
        <w:t>ils sont reconnus coupables, soient condamnés à une peine proportionnée à la gravité de leurs actes</w:t>
      </w:r>
      <w:r>
        <w:rPr>
          <w:b/>
          <w:bCs/>
          <w:lang w:val="fr-FR"/>
        </w:rPr>
        <w:t> ;</w:t>
      </w:r>
    </w:p>
    <w:p w14:paraId="1E02B581" w14:textId="7B4C55E2" w:rsidR="00262DAE" w:rsidRPr="009A4576" w:rsidRDefault="00262DAE" w:rsidP="00262DAE">
      <w:pPr>
        <w:pStyle w:val="SingleTxtG"/>
        <w:ind w:firstLine="567"/>
        <w:rPr>
          <w:b/>
          <w:lang w:val="fr-FR"/>
        </w:rPr>
      </w:pPr>
      <w:r w:rsidRPr="00360A2C">
        <w:rPr>
          <w:b/>
          <w:bCs/>
          <w:lang w:val="fr-FR"/>
        </w:rPr>
        <w:t>c)</w:t>
      </w:r>
      <w:r w:rsidRPr="009A4576">
        <w:rPr>
          <w:lang w:val="fr-FR"/>
        </w:rPr>
        <w:tab/>
      </w:r>
      <w:r>
        <w:rPr>
          <w:b/>
          <w:lang w:val="fr-FR"/>
        </w:rPr>
        <w:t>De v</w:t>
      </w:r>
      <w:r w:rsidRPr="009A4576">
        <w:rPr>
          <w:b/>
          <w:lang w:val="fr-FR"/>
        </w:rPr>
        <w:t>eiller, en cas de présomption d</w:t>
      </w:r>
      <w:r w:rsidR="00076A06">
        <w:rPr>
          <w:b/>
          <w:lang w:val="fr-FR"/>
        </w:rPr>
        <w:t>’</w:t>
      </w:r>
      <w:r>
        <w:rPr>
          <w:b/>
          <w:lang w:val="fr-FR"/>
        </w:rPr>
        <w:t>actes d</w:t>
      </w:r>
      <w:r w:rsidRPr="009A4576">
        <w:rPr>
          <w:b/>
          <w:lang w:val="fr-FR"/>
        </w:rPr>
        <w:t>e torture ou de mauvais traitements, à ce que les suspects soient immédiatement suspendus de leurs fonctions pendant la durée de l</w:t>
      </w:r>
      <w:r w:rsidR="00076A06">
        <w:rPr>
          <w:b/>
          <w:lang w:val="fr-FR"/>
        </w:rPr>
        <w:t>’</w:t>
      </w:r>
      <w:r w:rsidRPr="009A4576">
        <w:rPr>
          <w:b/>
          <w:lang w:val="fr-FR"/>
        </w:rPr>
        <w:t>enquête</w:t>
      </w:r>
      <w:r>
        <w:rPr>
          <w:b/>
          <w:lang w:val="fr-FR"/>
        </w:rPr>
        <w:t> ;</w:t>
      </w:r>
    </w:p>
    <w:p w14:paraId="68F9DDF1" w14:textId="3D92DA0D" w:rsidR="00262DAE" w:rsidRPr="009A4576" w:rsidRDefault="00262DAE" w:rsidP="00262DAE">
      <w:pPr>
        <w:pStyle w:val="SingleTxtG"/>
        <w:ind w:firstLine="567"/>
        <w:rPr>
          <w:b/>
          <w:lang w:val="fr-FR"/>
        </w:rPr>
      </w:pPr>
      <w:r w:rsidRPr="00360A2C">
        <w:rPr>
          <w:b/>
          <w:bCs/>
          <w:lang w:val="fr-FR"/>
        </w:rPr>
        <w:t>d)</w:t>
      </w:r>
      <w:r w:rsidRPr="009A4576">
        <w:rPr>
          <w:lang w:val="fr-FR"/>
        </w:rPr>
        <w:tab/>
      </w:r>
      <w:r>
        <w:rPr>
          <w:b/>
          <w:bCs/>
          <w:color w:val="000000" w:themeColor="text1"/>
          <w:lang w:val="fr-FR"/>
        </w:rPr>
        <w:t>D</w:t>
      </w:r>
      <w:r w:rsidR="00076A06">
        <w:rPr>
          <w:b/>
          <w:bCs/>
          <w:color w:val="000000" w:themeColor="text1"/>
          <w:lang w:val="fr-FR"/>
        </w:rPr>
        <w:t>’</w:t>
      </w:r>
      <w:r>
        <w:rPr>
          <w:b/>
          <w:bCs/>
          <w:color w:val="000000" w:themeColor="text1"/>
          <w:lang w:val="fr-FR"/>
        </w:rPr>
        <w:t>a</w:t>
      </w:r>
      <w:r w:rsidRPr="009A4576">
        <w:rPr>
          <w:b/>
          <w:bCs/>
          <w:color w:val="000000" w:themeColor="text1"/>
          <w:lang w:val="fr-FR"/>
        </w:rPr>
        <w:t xml:space="preserve">ccélérer la procédure législative de refonte de la loi disciplinaire </w:t>
      </w:r>
      <w:r w:rsidRPr="009A4576">
        <w:rPr>
          <w:b/>
        </w:rPr>
        <w:t xml:space="preserve">et </w:t>
      </w:r>
      <w:r>
        <w:rPr>
          <w:b/>
        </w:rPr>
        <w:t>d</w:t>
      </w:r>
      <w:r w:rsidR="00076A06">
        <w:rPr>
          <w:b/>
        </w:rPr>
        <w:t>’</w:t>
      </w:r>
      <w:r w:rsidRPr="009A4576">
        <w:rPr>
          <w:b/>
        </w:rPr>
        <w:t xml:space="preserve">établir </w:t>
      </w:r>
      <w:r w:rsidRPr="009A4576">
        <w:rPr>
          <w:rFonts w:eastAsia="Times New Roman"/>
          <w:b/>
        </w:rPr>
        <w:t>une banque de données jurisprudentielle</w:t>
      </w:r>
      <w:r w:rsidRPr="009A4576">
        <w:rPr>
          <w:b/>
        </w:rPr>
        <w:t xml:space="preserve"> de décisions disciplinaires ;</w:t>
      </w:r>
    </w:p>
    <w:p w14:paraId="54C45CB6" w14:textId="09446A4D" w:rsidR="00262DAE" w:rsidRPr="009A4576" w:rsidRDefault="00262DAE" w:rsidP="00262DAE">
      <w:pPr>
        <w:pStyle w:val="SingleTxtG"/>
        <w:ind w:firstLine="567"/>
        <w:rPr>
          <w:b/>
          <w:lang w:val="fr-FR"/>
        </w:rPr>
      </w:pPr>
      <w:r w:rsidRPr="00360A2C">
        <w:rPr>
          <w:b/>
          <w:bCs/>
          <w:lang w:val="fr-FR"/>
        </w:rPr>
        <w:t>e)</w:t>
      </w:r>
      <w:r w:rsidRPr="009A4576">
        <w:rPr>
          <w:lang w:val="fr-FR"/>
        </w:rPr>
        <w:tab/>
      </w:r>
      <w:r>
        <w:rPr>
          <w:b/>
          <w:lang w:val="fr-FR"/>
        </w:rPr>
        <w:t>D</w:t>
      </w:r>
      <w:r w:rsidR="00076A06">
        <w:rPr>
          <w:b/>
          <w:lang w:val="fr-FR"/>
        </w:rPr>
        <w:t>’</w:t>
      </w:r>
      <w:r>
        <w:rPr>
          <w:b/>
          <w:lang w:val="fr-FR"/>
        </w:rPr>
        <w:t>a</w:t>
      </w:r>
      <w:r w:rsidRPr="009A4576">
        <w:rPr>
          <w:b/>
          <w:lang w:val="fr-FR"/>
        </w:rPr>
        <w:t xml:space="preserve">ssurer un contrôle effectif des actes des agents de police par les procureurs pendant les enquêtes, </w:t>
      </w:r>
      <w:r>
        <w:rPr>
          <w:b/>
          <w:lang w:val="fr-FR"/>
        </w:rPr>
        <w:t xml:space="preserve">en </w:t>
      </w:r>
      <w:r w:rsidRPr="009A4576">
        <w:rPr>
          <w:b/>
          <w:lang w:val="fr-FR"/>
        </w:rPr>
        <w:t xml:space="preserve">garantissant que </w:t>
      </w:r>
      <w:r w:rsidRPr="009A4576">
        <w:rPr>
          <w:b/>
        </w:rPr>
        <w:t xml:space="preserve">chaque fois que sont consignées des lésions </w:t>
      </w:r>
      <w:r w:rsidRPr="00150C75">
        <w:rPr>
          <w:b/>
        </w:rPr>
        <w:t>compatibles</w:t>
      </w:r>
      <w:r w:rsidRPr="009A4576">
        <w:rPr>
          <w:b/>
        </w:rPr>
        <w:t xml:space="preserve"> avec </w:t>
      </w:r>
      <w:r>
        <w:rPr>
          <w:b/>
        </w:rPr>
        <w:t>d</w:t>
      </w:r>
      <w:r w:rsidRPr="00150C75">
        <w:rPr>
          <w:b/>
        </w:rPr>
        <w:t>es</w:t>
      </w:r>
      <w:r w:rsidRPr="009A4576">
        <w:rPr>
          <w:b/>
        </w:rPr>
        <w:t xml:space="preserve"> allégations de mauvais traitements </w:t>
      </w:r>
      <w:r w:rsidRPr="002B7E23">
        <w:rPr>
          <w:b/>
        </w:rPr>
        <w:t>pendant l</w:t>
      </w:r>
      <w:r w:rsidR="00076A06">
        <w:rPr>
          <w:b/>
        </w:rPr>
        <w:t>’</w:t>
      </w:r>
      <w:r w:rsidRPr="002B7E23">
        <w:rPr>
          <w:b/>
        </w:rPr>
        <w:t>examen d</w:t>
      </w:r>
      <w:r w:rsidR="00076A06">
        <w:rPr>
          <w:b/>
        </w:rPr>
        <w:t>’</w:t>
      </w:r>
      <w:r w:rsidRPr="002B7E23">
        <w:rPr>
          <w:b/>
        </w:rPr>
        <w:t>un détenu</w:t>
      </w:r>
      <w:r w:rsidRPr="009A4576">
        <w:rPr>
          <w:b/>
        </w:rPr>
        <w:t>, le constat soit porté immédiatement et systématiquement à l</w:t>
      </w:r>
      <w:r w:rsidR="00076A06">
        <w:rPr>
          <w:b/>
        </w:rPr>
        <w:t>’</w:t>
      </w:r>
      <w:r w:rsidRPr="009A4576">
        <w:rPr>
          <w:b/>
        </w:rPr>
        <w:t xml:space="preserve">attention du procureur compétent ; </w:t>
      </w:r>
    </w:p>
    <w:p w14:paraId="0C259D1E" w14:textId="04CD1071" w:rsidR="00262DAE" w:rsidRPr="009A4576" w:rsidRDefault="00262DAE" w:rsidP="00262DAE">
      <w:pPr>
        <w:pStyle w:val="SingleTxtG"/>
        <w:ind w:firstLine="567"/>
        <w:rPr>
          <w:lang w:val="fr-FR"/>
        </w:rPr>
      </w:pPr>
      <w:r w:rsidRPr="00360A2C">
        <w:rPr>
          <w:b/>
          <w:bCs/>
          <w:lang w:val="fr-FR"/>
        </w:rPr>
        <w:t>f)</w:t>
      </w:r>
      <w:r w:rsidRPr="009A4576">
        <w:rPr>
          <w:lang w:val="fr-FR"/>
        </w:rPr>
        <w:tab/>
      </w:r>
      <w:r>
        <w:rPr>
          <w:b/>
          <w:bCs/>
        </w:rPr>
        <w:t>D</w:t>
      </w:r>
      <w:r w:rsidR="00076A06">
        <w:rPr>
          <w:b/>
          <w:bCs/>
        </w:rPr>
        <w:t>’</w:t>
      </w:r>
      <w:r>
        <w:rPr>
          <w:b/>
          <w:bCs/>
        </w:rPr>
        <w:t>a</w:t>
      </w:r>
      <w:r w:rsidRPr="009A4576">
        <w:rPr>
          <w:b/>
          <w:bCs/>
        </w:rPr>
        <w:t>méliorer le système de collecte des données et d</w:t>
      </w:r>
      <w:r w:rsidR="00076A06">
        <w:rPr>
          <w:b/>
          <w:bCs/>
        </w:rPr>
        <w:t>’</w:t>
      </w:r>
      <w:r w:rsidRPr="009A4576">
        <w:rPr>
          <w:b/>
          <w:bCs/>
        </w:rPr>
        <w:t xml:space="preserve">enregistrement des plaintes relatives aux violences policières, y compris </w:t>
      </w:r>
      <w:r>
        <w:rPr>
          <w:b/>
          <w:bCs/>
        </w:rPr>
        <w:t xml:space="preserve">celles </w:t>
      </w:r>
      <w:r w:rsidRPr="009A4576">
        <w:rPr>
          <w:b/>
          <w:bCs/>
        </w:rPr>
        <w:t xml:space="preserve">à caractère raciste, </w:t>
      </w:r>
      <w:r>
        <w:rPr>
          <w:b/>
          <w:bCs/>
        </w:rPr>
        <w:t xml:space="preserve">en </w:t>
      </w:r>
      <w:r w:rsidRPr="009A4576">
        <w:rPr>
          <w:b/>
          <w:bCs/>
        </w:rPr>
        <w:t xml:space="preserve">veillant à </w:t>
      </w:r>
      <w:r w:rsidRPr="009A4576">
        <w:rPr>
          <w:b/>
          <w:lang w:val="fr-FR"/>
        </w:rPr>
        <w:t xml:space="preserve">ce que des données statistiques complètes et ventilées soient établies </w:t>
      </w:r>
      <w:r w:rsidRPr="00A13573">
        <w:rPr>
          <w:b/>
          <w:lang w:val="fr-FR"/>
        </w:rPr>
        <w:t>concernant les plaintes</w:t>
      </w:r>
      <w:r w:rsidRPr="009A4576">
        <w:rPr>
          <w:b/>
          <w:lang w:val="fr-FR"/>
        </w:rPr>
        <w:t xml:space="preserve"> déposées, les signalements pour </w:t>
      </w:r>
      <w:r w:rsidRPr="009B3952">
        <w:rPr>
          <w:b/>
          <w:lang w:val="fr-FR"/>
        </w:rPr>
        <w:t>faits de violence</w:t>
      </w:r>
      <w:r w:rsidRPr="009A4576">
        <w:rPr>
          <w:b/>
          <w:lang w:val="fr-FR"/>
        </w:rPr>
        <w:t xml:space="preserve"> et d</w:t>
      </w:r>
      <w:r w:rsidR="00076A06">
        <w:rPr>
          <w:b/>
          <w:lang w:val="fr-FR"/>
        </w:rPr>
        <w:t>’</w:t>
      </w:r>
      <w:r w:rsidRPr="009A4576">
        <w:rPr>
          <w:b/>
          <w:lang w:val="fr-FR"/>
        </w:rPr>
        <w:t xml:space="preserve">usage excessif de la force, les enquêtes administratives et judiciaires ouvertes, les poursuites engagées, les condamnations et les sanctions prononcées, les décisions de </w:t>
      </w:r>
      <w:r w:rsidRPr="009E5566">
        <w:rPr>
          <w:b/>
          <w:lang w:val="fr-FR"/>
        </w:rPr>
        <w:t>non-lieu</w:t>
      </w:r>
      <w:r w:rsidRPr="009A4576">
        <w:rPr>
          <w:b/>
          <w:lang w:val="fr-FR"/>
        </w:rPr>
        <w:t xml:space="preserve"> et les classements </w:t>
      </w:r>
      <w:r w:rsidRPr="00D71077">
        <w:rPr>
          <w:b/>
          <w:lang w:val="fr-FR"/>
        </w:rPr>
        <w:t>sans suite.</w:t>
      </w:r>
    </w:p>
    <w:p w14:paraId="1A094A10" w14:textId="77777777" w:rsidR="00262DAE" w:rsidRPr="002C2FF2" w:rsidRDefault="002C2FF2" w:rsidP="002C2FF2">
      <w:pPr>
        <w:pStyle w:val="H23G"/>
      </w:pPr>
      <w:r>
        <w:tab/>
      </w:r>
      <w:r>
        <w:tab/>
      </w:r>
      <w:r w:rsidR="00262DAE" w:rsidRPr="002C2FF2">
        <w:t>Profilage ethnique</w:t>
      </w:r>
    </w:p>
    <w:p w14:paraId="716B0A32" w14:textId="66D02FF1" w:rsidR="00262DAE" w:rsidRPr="009A4576" w:rsidRDefault="00262DAE" w:rsidP="00262DAE">
      <w:pPr>
        <w:pStyle w:val="SingleTxtG"/>
        <w:rPr>
          <w:lang w:eastAsia="zh-CN"/>
        </w:rPr>
      </w:pPr>
      <w:r w:rsidRPr="009A4576">
        <w:rPr>
          <w:lang w:eastAsia="zh-CN"/>
        </w:rPr>
        <w:t>9.</w:t>
      </w:r>
      <w:r w:rsidRPr="009A4576">
        <w:rPr>
          <w:lang w:eastAsia="zh-CN"/>
        </w:rPr>
        <w:tab/>
        <w:t>Le Comité est préoccupé par les informations selon lesquelles la police continue à cibler des personnes issues de groupes minoritaires lors des contrôles d</w:t>
      </w:r>
      <w:r w:rsidR="00076A06">
        <w:rPr>
          <w:lang w:eastAsia="zh-CN"/>
        </w:rPr>
        <w:t>’</w:t>
      </w:r>
      <w:r w:rsidRPr="009A4576">
        <w:rPr>
          <w:lang w:eastAsia="zh-CN"/>
        </w:rPr>
        <w:t>identité et regrette l</w:t>
      </w:r>
      <w:r w:rsidR="00076A06">
        <w:rPr>
          <w:lang w:eastAsia="zh-CN"/>
        </w:rPr>
        <w:t>’</w:t>
      </w:r>
      <w:r w:rsidRPr="009A4576">
        <w:rPr>
          <w:lang w:eastAsia="zh-CN"/>
        </w:rPr>
        <w:t>absence de données sur ces contrôles, qui permettraient d</w:t>
      </w:r>
      <w:r w:rsidR="00076A06">
        <w:rPr>
          <w:lang w:eastAsia="zh-CN"/>
        </w:rPr>
        <w:t>’</w:t>
      </w:r>
      <w:r w:rsidRPr="009A4576">
        <w:rPr>
          <w:lang w:eastAsia="zh-CN"/>
        </w:rPr>
        <w:t xml:space="preserve">analyser les raisons et la manière dont ils sont effectués. Cependant, </w:t>
      </w:r>
      <w:r>
        <w:rPr>
          <w:lang w:eastAsia="zh-CN"/>
        </w:rPr>
        <w:t xml:space="preserve">le Comité </w:t>
      </w:r>
      <w:r w:rsidRPr="009A4576">
        <w:rPr>
          <w:lang w:eastAsia="zh-CN"/>
        </w:rPr>
        <w:t>a appris avec intérêt que l</w:t>
      </w:r>
      <w:r w:rsidR="00076A06">
        <w:rPr>
          <w:lang w:eastAsia="zh-CN"/>
        </w:rPr>
        <w:t>’</w:t>
      </w:r>
      <w:r>
        <w:rPr>
          <w:lang w:eastAsia="zh-CN"/>
        </w:rPr>
        <w:t>É</w:t>
      </w:r>
      <w:r w:rsidRPr="009A4576">
        <w:rPr>
          <w:lang w:eastAsia="zh-CN"/>
        </w:rPr>
        <w:t>tat partie est en train de mettre en place un cadre de référence au niveau national visant à réduire l</w:t>
      </w:r>
      <w:r w:rsidR="00076A06">
        <w:rPr>
          <w:lang w:eastAsia="zh-CN"/>
        </w:rPr>
        <w:t>’</w:t>
      </w:r>
      <w:r w:rsidRPr="009A4576">
        <w:rPr>
          <w:lang w:eastAsia="zh-CN"/>
        </w:rPr>
        <w:t xml:space="preserve">arbitraire lors </w:t>
      </w:r>
      <w:r w:rsidRPr="009A4576">
        <w:rPr>
          <w:lang w:eastAsia="zh-CN"/>
        </w:rPr>
        <w:lastRenderedPageBreak/>
        <w:t>des contrôles d</w:t>
      </w:r>
      <w:r w:rsidR="00076A06">
        <w:rPr>
          <w:lang w:eastAsia="zh-CN"/>
        </w:rPr>
        <w:t>’</w:t>
      </w:r>
      <w:r w:rsidRPr="009A4576">
        <w:rPr>
          <w:lang w:eastAsia="zh-CN"/>
        </w:rPr>
        <w:t xml:space="preserve">identité et </w:t>
      </w:r>
      <w:r>
        <w:rPr>
          <w:lang w:eastAsia="zh-CN"/>
        </w:rPr>
        <w:t xml:space="preserve">à </w:t>
      </w:r>
      <w:r w:rsidRPr="009A4576">
        <w:rPr>
          <w:lang w:eastAsia="zh-CN"/>
        </w:rPr>
        <w:t>permettre l</w:t>
      </w:r>
      <w:r w:rsidR="00076A06">
        <w:rPr>
          <w:lang w:eastAsia="zh-CN"/>
        </w:rPr>
        <w:t>’</w:t>
      </w:r>
      <w:r w:rsidRPr="009A4576">
        <w:rPr>
          <w:lang w:eastAsia="zh-CN"/>
        </w:rPr>
        <w:t>enregistrement de plaintes sur le profilage ethnique (art. 2 et 16).</w:t>
      </w:r>
    </w:p>
    <w:p w14:paraId="32731DD2" w14:textId="6461B4C8" w:rsidR="00262DAE" w:rsidRPr="009A4576" w:rsidRDefault="00262DAE" w:rsidP="00262DAE">
      <w:pPr>
        <w:pStyle w:val="SingleTxtG"/>
        <w:rPr>
          <w:lang w:eastAsia="zh-CN"/>
        </w:rPr>
      </w:pPr>
      <w:r w:rsidRPr="00495E4A">
        <w:rPr>
          <w:lang w:eastAsia="zh-CN"/>
        </w:rPr>
        <w:t>10.</w:t>
      </w:r>
      <w:r w:rsidRPr="00495E4A">
        <w:rPr>
          <w:lang w:eastAsia="zh-CN"/>
        </w:rPr>
        <w:tab/>
      </w:r>
      <w:r w:rsidRPr="00495E4A">
        <w:rPr>
          <w:b/>
          <w:lang w:eastAsia="zh-CN"/>
        </w:rPr>
        <w:t>Le Comité recommande à l</w:t>
      </w:r>
      <w:r w:rsidR="00076A06">
        <w:rPr>
          <w:b/>
          <w:lang w:eastAsia="zh-CN"/>
        </w:rPr>
        <w:t>’</w:t>
      </w:r>
      <w:r w:rsidRPr="00495E4A">
        <w:rPr>
          <w:b/>
          <w:lang w:eastAsia="zh-CN"/>
        </w:rPr>
        <w:t>État partie d</w:t>
      </w:r>
      <w:r w:rsidR="00076A06">
        <w:rPr>
          <w:b/>
          <w:lang w:eastAsia="zh-CN"/>
        </w:rPr>
        <w:t>’</w:t>
      </w:r>
      <w:r w:rsidRPr="00495E4A">
        <w:rPr>
          <w:b/>
          <w:lang w:eastAsia="zh-CN"/>
        </w:rPr>
        <w:t>accélérer la mise en place de ce cadre de référence au niveau national pour collecter des données sur la pratique du contrôle d</w:t>
      </w:r>
      <w:r w:rsidR="00076A06">
        <w:rPr>
          <w:b/>
          <w:lang w:eastAsia="zh-CN"/>
        </w:rPr>
        <w:t>’</w:t>
      </w:r>
      <w:r w:rsidRPr="00495E4A">
        <w:rPr>
          <w:b/>
          <w:lang w:eastAsia="zh-CN"/>
        </w:rPr>
        <w:t>identité, le motif et le résultat du contrôle, ainsi que l</w:t>
      </w:r>
      <w:r w:rsidR="00076A06">
        <w:rPr>
          <w:b/>
          <w:lang w:eastAsia="zh-CN"/>
        </w:rPr>
        <w:t>’</w:t>
      </w:r>
      <w:r w:rsidRPr="00495E4A">
        <w:rPr>
          <w:b/>
          <w:lang w:eastAsia="zh-CN"/>
        </w:rPr>
        <w:t>origine ethnique et le sexe de la personne contrôlée, afin de réaliser une étude sur la pratique du profilage racial, d</w:t>
      </w:r>
      <w:r w:rsidR="00076A06">
        <w:rPr>
          <w:b/>
          <w:lang w:eastAsia="zh-CN"/>
        </w:rPr>
        <w:t>’</w:t>
      </w:r>
      <w:r w:rsidRPr="00495E4A">
        <w:rPr>
          <w:b/>
          <w:lang w:eastAsia="zh-CN"/>
        </w:rPr>
        <w:t>en identifier les causes et de prévenir les pratiques arbitraires.</w:t>
      </w:r>
      <w:r w:rsidRPr="009A4576">
        <w:rPr>
          <w:lang w:eastAsia="zh-CN"/>
        </w:rPr>
        <w:t xml:space="preserve"> </w:t>
      </w:r>
    </w:p>
    <w:p w14:paraId="054BCC4C" w14:textId="14492E3E" w:rsidR="00262DAE" w:rsidRPr="009A4576" w:rsidRDefault="00262DAE" w:rsidP="00262DAE">
      <w:pPr>
        <w:pStyle w:val="H23G"/>
        <w:rPr>
          <w:lang w:val="fr-FR"/>
        </w:rPr>
      </w:pPr>
      <w:r w:rsidRPr="009A4576">
        <w:rPr>
          <w:lang w:val="fr-FR"/>
        </w:rPr>
        <w:tab/>
      </w:r>
      <w:r w:rsidRPr="009A4576">
        <w:rPr>
          <w:lang w:val="fr-FR"/>
        </w:rPr>
        <w:tab/>
        <w:t>Formation et encadrement de l</w:t>
      </w:r>
      <w:r w:rsidR="00076A06">
        <w:rPr>
          <w:lang w:val="fr-FR"/>
        </w:rPr>
        <w:t>’</w:t>
      </w:r>
      <w:r w:rsidRPr="009A4576">
        <w:rPr>
          <w:lang w:val="fr-FR"/>
        </w:rPr>
        <w:t>action policière</w:t>
      </w:r>
    </w:p>
    <w:p w14:paraId="47E92C44" w14:textId="421C9B71" w:rsidR="00262DAE" w:rsidRPr="009A4576" w:rsidRDefault="00262DAE" w:rsidP="00262DAE">
      <w:pPr>
        <w:pStyle w:val="SingleTxtG"/>
      </w:pPr>
      <w:r w:rsidRPr="009A4576">
        <w:t>11.</w:t>
      </w:r>
      <w:r w:rsidRPr="009A4576">
        <w:tab/>
        <w:t xml:space="preserve">Tout en notant les efforts </w:t>
      </w:r>
      <w:r>
        <w:t xml:space="preserve">faits </w:t>
      </w:r>
      <w:r w:rsidRPr="009A4576">
        <w:t xml:space="preserve">pour former la police </w:t>
      </w:r>
      <w:r>
        <w:t xml:space="preserve">à </w:t>
      </w:r>
      <w:r w:rsidRPr="009A4576">
        <w:t xml:space="preserve">la désescalade de la violence, </w:t>
      </w:r>
      <w:r>
        <w:t>à</w:t>
      </w:r>
      <w:r w:rsidR="0080406E">
        <w:t xml:space="preserve"> </w:t>
      </w:r>
      <w:r w:rsidRPr="009A4576">
        <w:t xml:space="preserve">la communication et </w:t>
      </w:r>
      <w:r>
        <w:t xml:space="preserve">à </w:t>
      </w:r>
      <w:r w:rsidRPr="009A4576">
        <w:t>la gestion du stress et du conflit, le Comité constate le besoin de renforcer les formations disponibles concernant le recours à la contrainte et ses alternatives, le respect des libertés fondamentales, l</w:t>
      </w:r>
      <w:r w:rsidR="00076A06">
        <w:t>’</w:t>
      </w:r>
      <w:r w:rsidRPr="009A4576">
        <w:t>obligation de garantir l</w:t>
      </w:r>
      <w:r w:rsidR="00076A06">
        <w:t>’</w:t>
      </w:r>
      <w:r w:rsidRPr="009A4576">
        <w:t>identification des membres des forces de l</w:t>
      </w:r>
      <w:r w:rsidR="00076A06">
        <w:t>’</w:t>
      </w:r>
      <w:r w:rsidRPr="009A4576">
        <w:t>ordre (voir par.</w:t>
      </w:r>
      <w:r>
        <w:t> </w:t>
      </w:r>
      <w:r w:rsidRPr="009A4576">
        <w:t>5</w:t>
      </w:r>
      <w:r>
        <w:t> </w:t>
      </w:r>
      <w:r w:rsidRPr="007121D7">
        <w:t>e</w:t>
      </w:r>
      <w:r w:rsidRPr="009A4576">
        <w:t>)</w:t>
      </w:r>
      <w:r>
        <w:t xml:space="preserve"> des présentes observations finales</w:t>
      </w:r>
      <w:r w:rsidRPr="009A4576">
        <w:t>), et d</w:t>
      </w:r>
      <w:r w:rsidR="00076A06">
        <w:t>’</w:t>
      </w:r>
      <w:r w:rsidRPr="009A4576">
        <w:t>établir un meilleur encadrement du personnel déployé (art.</w:t>
      </w:r>
      <w:r w:rsidR="0080406E">
        <w:t> </w:t>
      </w:r>
      <w:r w:rsidRPr="009A4576">
        <w:t>10).</w:t>
      </w:r>
    </w:p>
    <w:p w14:paraId="5754106E" w14:textId="0A05F4FD" w:rsidR="00262DAE" w:rsidRPr="009A4576" w:rsidRDefault="00262DAE" w:rsidP="00360A2C">
      <w:pPr>
        <w:pStyle w:val="SingleTxtG"/>
        <w:keepNext/>
        <w:rPr>
          <w:b/>
          <w:lang w:val="fr-FR"/>
        </w:rPr>
      </w:pPr>
      <w:r w:rsidRPr="009A4576">
        <w:rPr>
          <w:lang w:val="fr-FR"/>
        </w:rPr>
        <w:t>12.</w:t>
      </w:r>
      <w:r w:rsidRPr="009A4576">
        <w:rPr>
          <w:lang w:val="fr-FR"/>
        </w:rPr>
        <w:tab/>
      </w:r>
      <w:r w:rsidRPr="009A4576">
        <w:rPr>
          <w:b/>
          <w:lang w:val="fr-FR"/>
        </w:rPr>
        <w:t>L</w:t>
      </w:r>
      <w:r w:rsidR="00076A06">
        <w:rPr>
          <w:b/>
          <w:lang w:val="fr-FR"/>
        </w:rPr>
        <w:t>’</w:t>
      </w:r>
      <w:r w:rsidRPr="009A4576">
        <w:rPr>
          <w:b/>
          <w:lang w:val="fr-FR"/>
        </w:rPr>
        <w:t>État partie devrait</w:t>
      </w:r>
      <w:r>
        <w:rPr>
          <w:b/>
          <w:lang w:val="fr-FR"/>
        </w:rPr>
        <w:t> :</w:t>
      </w:r>
    </w:p>
    <w:p w14:paraId="4F074319" w14:textId="0515EC6B" w:rsidR="00262DAE" w:rsidRPr="009A4576" w:rsidRDefault="00262DAE" w:rsidP="00262DAE">
      <w:pPr>
        <w:pStyle w:val="SingleTxtG"/>
        <w:ind w:firstLine="567"/>
        <w:rPr>
          <w:b/>
        </w:rPr>
      </w:pPr>
      <w:r w:rsidRPr="00360A2C">
        <w:rPr>
          <w:b/>
          <w:bCs/>
        </w:rPr>
        <w:t>a)</w:t>
      </w:r>
      <w:r w:rsidRPr="009A4576">
        <w:tab/>
      </w:r>
      <w:r w:rsidRPr="009A4576">
        <w:rPr>
          <w:b/>
          <w:lang w:val="fr-FR"/>
        </w:rPr>
        <w:t xml:space="preserve">Veiller à ce que </w:t>
      </w:r>
      <w:r w:rsidRPr="009A4576">
        <w:rPr>
          <w:b/>
          <w:color w:val="000000" w:themeColor="text1"/>
          <w:lang w:val="fr-FR" w:eastAsia="fr-FR"/>
        </w:rPr>
        <w:t>tous les agents de la fonction publique aient une bonne connaissance des dispositions de la Convention, de l</w:t>
      </w:r>
      <w:r w:rsidR="00076A06">
        <w:rPr>
          <w:b/>
          <w:color w:val="000000" w:themeColor="text1"/>
          <w:lang w:val="fr-FR" w:eastAsia="fr-FR"/>
        </w:rPr>
        <w:t>’</w:t>
      </w:r>
      <w:r w:rsidRPr="009A4576">
        <w:rPr>
          <w:b/>
          <w:color w:val="000000" w:themeColor="text1"/>
          <w:lang w:val="fr-FR" w:eastAsia="fr-FR"/>
        </w:rPr>
        <w:t>interdiction absolue de la torture et des mauvais traitements</w:t>
      </w:r>
      <w:r>
        <w:rPr>
          <w:b/>
          <w:color w:val="000000" w:themeColor="text1"/>
          <w:lang w:val="fr-FR" w:eastAsia="fr-FR"/>
        </w:rPr>
        <w:t>,</w:t>
      </w:r>
      <w:r w:rsidRPr="009A4576">
        <w:rPr>
          <w:b/>
          <w:color w:val="000000" w:themeColor="text1"/>
          <w:lang w:val="fr-FR" w:eastAsia="fr-FR"/>
        </w:rPr>
        <w:t xml:space="preserve"> et des sanctions auxquelles </w:t>
      </w:r>
      <w:r>
        <w:rPr>
          <w:b/>
          <w:color w:val="000000" w:themeColor="text1"/>
          <w:lang w:val="fr-FR" w:eastAsia="fr-FR"/>
        </w:rPr>
        <w:t xml:space="preserve">ils </w:t>
      </w:r>
      <w:r w:rsidRPr="009A4576">
        <w:rPr>
          <w:b/>
          <w:color w:val="000000" w:themeColor="text1"/>
          <w:lang w:val="fr-FR" w:eastAsia="fr-FR"/>
        </w:rPr>
        <w:t>s</w:t>
      </w:r>
      <w:r w:rsidR="00076A06">
        <w:rPr>
          <w:b/>
          <w:color w:val="000000" w:themeColor="text1"/>
          <w:lang w:val="fr-FR" w:eastAsia="fr-FR"/>
        </w:rPr>
        <w:t>’</w:t>
      </w:r>
      <w:r w:rsidRPr="009A4576">
        <w:rPr>
          <w:b/>
          <w:color w:val="000000" w:themeColor="text1"/>
          <w:lang w:val="fr-FR" w:eastAsia="fr-FR"/>
        </w:rPr>
        <w:t>exposent en cas de manquement</w:t>
      </w:r>
      <w:r>
        <w:rPr>
          <w:b/>
          <w:color w:val="000000" w:themeColor="text1"/>
          <w:lang w:val="fr-FR" w:eastAsia="fr-FR"/>
        </w:rPr>
        <w:t> ;</w:t>
      </w:r>
    </w:p>
    <w:p w14:paraId="64A5E893" w14:textId="73BFBD8C" w:rsidR="00262DAE" w:rsidRPr="009A4576" w:rsidRDefault="00262DAE" w:rsidP="00262DAE">
      <w:pPr>
        <w:pStyle w:val="SingleTxtG"/>
        <w:ind w:firstLine="567"/>
        <w:rPr>
          <w:b/>
        </w:rPr>
      </w:pPr>
      <w:r w:rsidRPr="00360A2C">
        <w:rPr>
          <w:b/>
          <w:bCs/>
        </w:rPr>
        <w:t>b)</w:t>
      </w:r>
      <w:r w:rsidRPr="009A4576">
        <w:tab/>
      </w:r>
      <w:r w:rsidRPr="009A4576">
        <w:rPr>
          <w:b/>
          <w:color w:val="000000" w:themeColor="text1"/>
          <w:lang w:val="fr-FR" w:eastAsia="fr-FR"/>
        </w:rPr>
        <w:t xml:space="preserve">Renforcer les formations des agents de police en ce qui concerne </w:t>
      </w:r>
      <w:r w:rsidRPr="009A4576">
        <w:rPr>
          <w:rFonts w:eastAsia="Times New Roman"/>
          <w:b/>
          <w:color w:val="000000" w:themeColor="text1"/>
          <w:lang w:val="fr-FR" w:eastAsia="fr-FR"/>
        </w:rPr>
        <w:t>l</w:t>
      </w:r>
      <w:r>
        <w:rPr>
          <w:rFonts w:eastAsia="Times New Roman"/>
          <w:b/>
          <w:color w:val="000000" w:themeColor="text1"/>
          <w:lang w:val="fr-FR" w:eastAsia="fr-FR"/>
        </w:rPr>
        <w:t xml:space="preserve">e recours à </w:t>
      </w:r>
      <w:r w:rsidRPr="009A4576">
        <w:rPr>
          <w:rFonts w:eastAsia="Times New Roman"/>
          <w:b/>
          <w:color w:val="000000" w:themeColor="text1"/>
          <w:lang w:val="fr-FR" w:eastAsia="fr-FR"/>
        </w:rPr>
        <w:t xml:space="preserve">la </w:t>
      </w:r>
      <w:r w:rsidRPr="009A4576">
        <w:rPr>
          <w:b/>
          <w:color w:val="000000" w:themeColor="text1"/>
          <w:lang w:val="fr-FR" w:eastAsia="fr-FR"/>
        </w:rPr>
        <w:t>contrainte</w:t>
      </w:r>
      <w:r>
        <w:rPr>
          <w:b/>
          <w:color w:val="000000" w:themeColor="text1"/>
          <w:lang w:val="fr-FR" w:eastAsia="fr-FR"/>
        </w:rPr>
        <w:t>,</w:t>
      </w:r>
      <w:r w:rsidRPr="009A4576">
        <w:rPr>
          <w:b/>
          <w:color w:val="000000" w:themeColor="text1"/>
          <w:lang w:val="fr-FR" w:eastAsia="fr-FR"/>
        </w:rPr>
        <w:t xml:space="preserve"> les techniques destinées à empêcher l</w:t>
      </w:r>
      <w:r w:rsidR="00076A06">
        <w:rPr>
          <w:b/>
          <w:color w:val="000000" w:themeColor="text1"/>
          <w:lang w:val="fr-FR" w:eastAsia="fr-FR"/>
        </w:rPr>
        <w:t>’</w:t>
      </w:r>
      <w:r w:rsidRPr="009A4576">
        <w:rPr>
          <w:b/>
          <w:color w:val="000000" w:themeColor="text1"/>
          <w:lang w:val="fr-FR" w:eastAsia="fr-FR"/>
        </w:rPr>
        <w:t xml:space="preserve">escalade de la violence, le respect des libertés fondamentales, y compris </w:t>
      </w:r>
      <w:r>
        <w:rPr>
          <w:b/>
          <w:color w:val="000000" w:themeColor="text1"/>
          <w:lang w:val="fr-FR" w:eastAsia="fr-FR"/>
        </w:rPr>
        <w:t xml:space="preserve">le fait </w:t>
      </w:r>
      <w:r w:rsidRPr="009A4576">
        <w:rPr>
          <w:b/>
          <w:color w:val="000000" w:themeColor="text1"/>
          <w:lang w:val="fr-FR" w:eastAsia="fr-FR"/>
        </w:rPr>
        <w:t xml:space="preserve">de filmer les interventions policières, </w:t>
      </w:r>
      <w:r>
        <w:rPr>
          <w:b/>
          <w:color w:val="000000" w:themeColor="text1"/>
          <w:lang w:val="fr-FR" w:eastAsia="fr-FR"/>
        </w:rPr>
        <w:t xml:space="preserve">et </w:t>
      </w:r>
      <w:r w:rsidRPr="009A4576">
        <w:rPr>
          <w:b/>
          <w:color w:val="000000" w:themeColor="text1"/>
          <w:lang w:val="fr-FR" w:eastAsia="fr-FR"/>
        </w:rPr>
        <w:t>l</w:t>
      </w:r>
      <w:r w:rsidR="00076A06">
        <w:rPr>
          <w:b/>
          <w:color w:val="000000" w:themeColor="text1"/>
          <w:lang w:val="fr-FR" w:eastAsia="fr-FR"/>
        </w:rPr>
        <w:t>’</w:t>
      </w:r>
      <w:r w:rsidRPr="009A4576">
        <w:rPr>
          <w:b/>
          <w:color w:val="000000" w:themeColor="text1"/>
          <w:lang w:val="fr-FR" w:eastAsia="fr-FR"/>
        </w:rPr>
        <w:t xml:space="preserve">obligation </w:t>
      </w:r>
      <w:r>
        <w:rPr>
          <w:b/>
          <w:color w:val="000000" w:themeColor="text1"/>
          <w:lang w:val="fr-FR" w:eastAsia="fr-FR"/>
        </w:rPr>
        <w:t xml:space="preserve">pour les agents de police </w:t>
      </w:r>
      <w:r w:rsidRPr="009A4576">
        <w:rPr>
          <w:b/>
          <w:color w:val="000000" w:themeColor="text1"/>
          <w:lang w:val="fr-FR" w:eastAsia="fr-FR"/>
        </w:rPr>
        <w:t>de s</w:t>
      </w:r>
      <w:r w:rsidR="00076A06">
        <w:rPr>
          <w:b/>
          <w:color w:val="000000" w:themeColor="text1"/>
          <w:lang w:val="fr-FR" w:eastAsia="fr-FR"/>
        </w:rPr>
        <w:t>’</w:t>
      </w:r>
      <w:r w:rsidRPr="009A4576">
        <w:rPr>
          <w:b/>
          <w:color w:val="000000" w:themeColor="text1"/>
          <w:lang w:val="fr-FR" w:eastAsia="fr-FR"/>
        </w:rPr>
        <w:t xml:space="preserve">identifier et de motiver les raisons de leurs interventions. </w:t>
      </w:r>
      <w:r w:rsidRPr="009A4576">
        <w:rPr>
          <w:b/>
        </w:rPr>
        <w:t>Le Comité recommande à l</w:t>
      </w:r>
      <w:r w:rsidR="00076A06">
        <w:rPr>
          <w:b/>
        </w:rPr>
        <w:t>’</w:t>
      </w:r>
      <w:r w:rsidRPr="00F811FC">
        <w:rPr>
          <w:b/>
          <w:lang w:eastAsia="zh-CN"/>
        </w:rPr>
        <w:t>É</w:t>
      </w:r>
      <w:r w:rsidRPr="009339D8">
        <w:rPr>
          <w:b/>
        </w:rPr>
        <w:t>ta</w:t>
      </w:r>
      <w:r w:rsidRPr="009A4576">
        <w:rPr>
          <w:b/>
        </w:rPr>
        <w:t>t partie de s</w:t>
      </w:r>
      <w:r w:rsidR="00076A06">
        <w:rPr>
          <w:b/>
        </w:rPr>
        <w:t>’</w:t>
      </w:r>
      <w:r w:rsidRPr="009A4576">
        <w:rPr>
          <w:b/>
        </w:rPr>
        <w:t xml:space="preserve">inspirer </w:t>
      </w:r>
      <w:r w:rsidRPr="000D1DA6">
        <w:rPr>
          <w:b/>
        </w:rPr>
        <w:t xml:space="preserve">des </w:t>
      </w:r>
      <w:r w:rsidRPr="000D1DA6">
        <w:rPr>
          <w:b/>
          <w:lang w:eastAsia="zh-CN"/>
        </w:rPr>
        <w:t xml:space="preserve">nouveaux principes </w:t>
      </w:r>
      <w:r w:rsidRPr="00F811FC">
        <w:rPr>
          <w:b/>
          <w:lang w:eastAsia="zh-CN"/>
        </w:rPr>
        <w:t>relatifs à l</w:t>
      </w:r>
      <w:r w:rsidR="00076A06">
        <w:rPr>
          <w:b/>
          <w:lang w:eastAsia="zh-CN"/>
        </w:rPr>
        <w:t>’</w:t>
      </w:r>
      <w:r w:rsidRPr="00F811FC">
        <w:rPr>
          <w:b/>
          <w:lang w:eastAsia="zh-CN"/>
        </w:rPr>
        <w:t xml:space="preserve">efficacité des entretiens dans le cadre des </w:t>
      </w:r>
      <w:r w:rsidRPr="000D1DA6">
        <w:rPr>
          <w:b/>
          <w:lang w:eastAsia="zh-CN"/>
        </w:rPr>
        <w:t xml:space="preserve">enquêtes et </w:t>
      </w:r>
      <w:r w:rsidRPr="00F811FC">
        <w:rPr>
          <w:b/>
          <w:lang w:eastAsia="zh-CN"/>
        </w:rPr>
        <w:t xml:space="preserve">de </w:t>
      </w:r>
      <w:r w:rsidRPr="000D1DA6">
        <w:rPr>
          <w:b/>
          <w:lang w:eastAsia="zh-CN"/>
        </w:rPr>
        <w:t>la collecte d</w:t>
      </w:r>
      <w:r w:rsidR="00076A06">
        <w:rPr>
          <w:b/>
          <w:lang w:eastAsia="zh-CN"/>
        </w:rPr>
        <w:t>’</w:t>
      </w:r>
      <w:r w:rsidRPr="000D1DA6">
        <w:rPr>
          <w:b/>
          <w:lang w:eastAsia="zh-CN"/>
        </w:rPr>
        <w:t xml:space="preserve">informations, dits </w:t>
      </w:r>
      <w:r>
        <w:rPr>
          <w:b/>
          <w:lang w:eastAsia="zh-CN"/>
        </w:rPr>
        <w:t>« </w:t>
      </w:r>
      <w:r w:rsidRPr="000D1DA6">
        <w:rPr>
          <w:b/>
          <w:lang w:eastAsia="zh-CN"/>
        </w:rPr>
        <w:t>principes de M</w:t>
      </w:r>
      <w:r w:rsidRPr="00F811FC">
        <w:rPr>
          <w:b/>
          <w:lang w:eastAsia="zh-CN"/>
        </w:rPr>
        <w:t>é</w:t>
      </w:r>
      <w:r w:rsidRPr="000D1DA6">
        <w:rPr>
          <w:b/>
          <w:lang w:eastAsia="zh-CN"/>
        </w:rPr>
        <w:t>ndez</w:t>
      </w:r>
      <w:r>
        <w:rPr>
          <w:b/>
          <w:lang w:eastAsia="zh-CN"/>
        </w:rPr>
        <w:t> »</w:t>
      </w:r>
      <w:r w:rsidRPr="000D1DA6">
        <w:rPr>
          <w:b/>
          <w:lang w:eastAsia="zh-CN"/>
        </w:rPr>
        <w:t> ;</w:t>
      </w:r>
    </w:p>
    <w:p w14:paraId="4BD84F14" w14:textId="029E4370" w:rsidR="00262DAE" w:rsidRPr="009A4576" w:rsidRDefault="00262DAE" w:rsidP="00262DAE">
      <w:pPr>
        <w:pStyle w:val="SingleTxtG"/>
        <w:ind w:firstLine="567"/>
        <w:rPr>
          <w:b/>
          <w:color w:val="000000" w:themeColor="text1"/>
          <w:lang w:val="fr-FR" w:eastAsia="fr-FR"/>
        </w:rPr>
      </w:pPr>
      <w:r w:rsidRPr="00360A2C">
        <w:rPr>
          <w:b/>
          <w:bCs/>
          <w:color w:val="000000" w:themeColor="text1"/>
          <w:lang w:val="fr-FR" w:eastAsia="fr-FR"/>
        </w:rPr>
        <w:t>c)</w:t>
      </w:r>
      <w:r w:rsidRPr="009A4576">
        <w:rPr>
          <w:color w:val="000000" w:themeColor="text1"/>
          <w:lang w:val="fr-FR" w:eastAsia="fr-FR"/>
        </w:rPr>
        <w:tab/>
      </w:r>
      <w:r w:rsidRPr="009A4576">
        <w:rPr>
          <w:b/>
          <w:lang w:eastAsia="zh-CN"/>
        </w:rPr>
        <w:t>A</w:t>
      </w:r>
      <w:proofErr w:type="spellStart"/>
      <w:r w:rsidRPr="009A4576">
        <w:rPr>
          <w:b/>
          <w:color w:val="000000" w:themeColor="text1"/>
          <w:lang w:val="fr-FR" w:eastAsia="fr-FR"/>
        </w:rPr>
        <w:t>ugmenter</w:t>
      </w:r>
      <w:proofErr w:type="spellEnd"/>
      <w:r w:rsidRPr="009A4576">
        <w:rPr>
          <w:b/>
          <w:color w:val="000000" w:themeColor="text1"/>
          <w:lang w:val="fr-FR" w:eastAsia="fr-FR"/>
        </w:rPr>
        <w:t xml:space="preserve"> </w:t>
      </w:r>
      <w:r w:rsidRPr="009A4576">
        <w:rPr>
          <w:rFonts w:eastAsia="Times New Roman"/>
          <w:b/>
          <w:color w:val="000000" w:themeColor="text1"/>
          <w:lang w:val="fr-FR" w:eastAsia="fr-FR"/>
        </w:rPr>
        <w:t>l</w:t>
      </w:r>
      <w:r w:rsidR="00076A06">
        <w:rPr>
          <w:rFonts w:eastAsia="Times New Roman"/>
          <w:b/>
          <w:color w:val="000000" w:themeColor="text1"/>
          <w:lang w:val="fr-FR" w:eastAsia="fr-FR"/>
        </w:rPr>
        <w:t>’</w:t>
      </w:r>
      <w:r w:rsidRPr="009A4576">
        <w:rPr>
          <w:rFonts w:eastAsia="Times New Roman"/>
          <w:b/>
          <w:color w:val="000000" w:themeColor="text1"/>
          <w:lang w:val="fr-FR" w:eastAsia="fr-FR"/>
        </w:rPr>
        <w:t xml:space="preserve">engagement régulier </w:t>
      </w:r>
      <w:r w:rsidRPr="009A4576">
        <w:rPr>
          <w:b/>
          <w:bCs/>
          <w:color w:val="000000" w:themeColor="text1"/>
          <w:lang w:val="fr-FR" w:eastAsia="fr-FR"/>
        </w:rPr>
        <w:t>d</w:t>
      </w:r>
      <w:r w:rsidR="00076A06">
        <w:rPr>
          <w:b/>
          <w:bCs/>
          <w:color w:val="000000" w:themeColor="text1"/>
          <w:lang w:val="fr-FR" w:eastAsia="fr-FR"/>
        </w:rPr>
        <w:t>’</w:t>
      </w:r>
      <w:r w:rsidRPr="009A4576">
        <w:rPr>
          <w:rFonts w:eastAsia="Times New Roman"/>
          <w:b/>
          <w:bCs/>
          <w:color w:val="000000" w:themeColor="text1"/>
          <w:lang w:val="fr-FR" w:eastAsia="fr-FR"/>
        </w:rPr>
        <w:t>officier</w:t>
      </w:r>
      <w:r w:rsidRPr="009A4576">
        <w:rPr>
          <w:b/>
          <w:bCs/>
          <w:color w:val="000000" w:themeColor="text1"/>
          <w:lang w:val="fr-FR" w:eastAsia="fr-FR"/>
        </w:rPr>
        <w:t>s</w:t>
      </w:r>
      <w:r w:rsidRPr="009A4576">
        <w:rPr>
          <w:rFonts w:eastAsia="Times New Roman"/>
          <w:b/>
          <w:bCs/>
          <w:color w:val="000000" w:themeColor="text1"/>
          <w:lang w:val="fr-FR" w:eastAsia="fr-FR"/>
        </w:rPr>
        <w:t xml:space="preserve"> encadreur</w:t>
      </w:r>
      <w:r w:rsidRPr="009A4576">
        <w:rPr>
          <w:b/>
          <w:bCs/>
          <w:color w:val="000000" w:themeColor="text1"/>
          <w:lang w:val="fr-FR" w:eastAsia="fr-FR"/>
        </w:rPr>
        <w:t>s</w:t>
      </w:r>
      <w:r w:rsidRPr="009A4576">
        <w:rPr>
          <w:rFonts w:eastAsia="Times New Roman"/>
          <w:b/>
          <w:bCs/>
          <w:color w:val="000000" w:themeColor="text1"/>
          <w:lang w:val="fr-FR" w:eastAsia="fr-FR"/>
        </w:rPr>
        <w:t xml:space="preserve"> expérimenté</w:t>
      </w:r>
      <w:r w:rsidRPr="009A4576">
        <w:rPr>
          <w:b/>
          <w:bCs/>
          <w:color w:val="000000" w:themeColor="text1"/>
          <w:lang w:val="fr-FR" w:eastAsia="fr-FR"/>
        </w:rPr>
        <w:t>s</w:t>
      </w:r>
      <w:r w:rsidRPr="009A4576">
        <w:rPr>
          <w:rFonts w:eastAsia="Times New Roman"/>
          <w:b/>
          <w:bCs/>
          <w:color w:val="000000" w:themeColor="text1"/>
          <w:lang w:val="fr-FR" w:eastAsia="fr-FR"/>
        </w:rPr>
        <w:t xml:space="preserve"> </w:t>
      </w:r>
      <w:r w:rsidRPr="009A4576">
        <w:rPr>
          <w:rFonts w:eastAsia="Times New Roman"/>
          <w:b/>
          <w:color w:val="000000" w:themeColor="text1"/>
          <w:lang w:val="fr-FR" w:eastAsia="fr-FR"/>
        </w:rPr>
        <w:t>dans les services opérationnels</w:t>
      </w:r>
      <w:r>
        <w:rPr>
          <w:b/>
          <w:color w:val="000000" w:themeColor="text1"/>
          <w:lang w:val="fr-FR" w:eastAsia="fr-FR"/>
        </w:rPr>
        <w:t> ;</w:t>
      </w:r>
      <w:r w:rsidRPr="009A4576">
        <w:rPr>
          <w:b/>
          <w:color w:val="000000" w:themeColor="text1"/>
          <w:lang w:val="fr-FR" w:eastAsia="fr-FR"/>
        </w:rPr>
        <w:t xml:space="preserve"> </w:t>
      </w:r>
    </w:p>
    <w:p w14:paraId="445E9FE3" w14:textId="55A665BC" w:rsidR="00262DAE" w:rsidRPr="009A4576" w:rsidRDefault="00262DAE" w:rsidP="00262DAE">
      <w:pPr>
        <w:pStyle w:val="SingleTxtG"/>
        <w:ind w:firstLine="567"/>
        <w:rPr>
          <w:b/>
          <w:color w:val="000000" w:themeColor="text1"/>
          <w:lang w:val="fr-FR" w:eastAsia="fr-FR"/>
        </w:rPr>
      </w:pPr>
      <w:r w:rsidRPr="00360A2C">
        <w:rPr>
          <w:b/>
          <w:bCs/>
          <w:color w:val="000000" w:themeColor="text1"/>
          <w:lang w:val="fr-FR" w:eastAsia="fr-FR"/>
        </w:rPr>
        <w:t>d)</w:t>
      </w:r>
      <w:r w:rsidRPr="009A4576">
        <w:rPr>
          <w:color w:val="000000" w:themeColor="text1"/>
          <w:lang w:val="fr-FR" w:eastAsia="fr-FR"/>
        </w:rPr>
        <w:tab/>
      </w:r>
      <w:r w:rsidRPr="009A4576">
        <w:rPr>
          <w:b/>
          <w:color w:val="000000" w:themeColor="text1"/>
          <w:lang w:val="fr-FR" w:eastAsia="fr-FR"/>
        </w:rPr>
        <w:t>Concevoir une méthode permettant d</w:t>
      </w:r>
      <w:r w:rsidR="00076A06">
        <w:rPr>
          <w:b/>
          <w:color w:val="000000" w:themeColor="text1"/>
          <w:lang w:val="fr-FR" w:eastAsia="fr-FR"/>
        </w:rPr>
        <w:t>’</w:t>
      </w:r>
      <w:r w:rsidRPr="009A4576">
        <w:rPr>
          <w:b/>
          <w:color w:val="000000" w:themeColor="text1"/>
          <w:lang w:val="fr-FR" w:eastAsia="fr-FR"/>
        </w:rPr>
        <w:t>évaluer l</w:t>
      </w:r>
      <w:r w:rsidR="00076A06">
        <w:rPr>
          <w:b/>
          <w:color w:val="000000" w:themeColor="text1"/>
          <w:lang w:val="fr-FR" w:eastAsia="fr-FR"/>
        </w:rPr>
        <w:t>’</w:t>
      </w:r>
      <w:r w:rsidRPr="009A4576">
        <w:rPr>
          <w:b/>
          <w:color w:val="000000" w:themeColor="text1"/>
          <w:lang w:val="fr-FR" w:eastAsia="fr-FR"/>
        </w:rPr>
        <w:t>efficacité des programmes de formation visant à réduire le nombre de cas de torture et de mauvais traitements</w:t>
      </w:r>
      <w:r>
        <w:rPr>
          <w:b/>
          <w:color w:val="000000" w:themeColor="text1"/>
          <w:lang w:val="fr-FR" w:eastAsia="fr-FR"/>
        </w:rPr>
        <w:t> ;</w:t>
      </w:r>
      <w:r w:rsidRPr="009A4576">
        <w:rPr>
          <w:b/>
          <w:color w:val="000000" w:themeColor="text1"/>
          <w:lang w:val="fr-FR" w:eastAsia="fr-FR"/>
        </w:rPr>
        <w:t xml:space="preserve"> </w:t>
      </w:r>
    </w:p>
    <w:p w14:paraId="7D289756" w14:textId="0ABBEE8D" w:rsidR="00262DAE" w:rsidRPr="000D1DA6" w:rsidRDefault="00262DAE" w:rsidP="00262DAE">
      <w:pPr>
        <w:pStyle w:val="SingleTxtG"/>
        <w:ind w:firstLine="567"/>
        <w:rPr>
          <w:b/>
          <w:lang w:val="fr-FR"/>
        </w:rPr>
      </w:pPr>
      <w:r w:rsidRPr="00360A2C">
        <w:rPr>
          <w:b/>
          <w:bCs/>
          <w:lang w:val="fr-FR"/>
        </w:rPr>
        <w:t>e)</w:t>
      </w:r>
      <w:r w:rsidRPr="000D1DA6">
        <w:rPr>
          <w:lang w:val="fr-FR"/>
        </w:rPr>
        <w:tab/>
      </w:r>
      <w:r w:rsidRPr="009A4576">
        <w:rPr>
          <w:b/>
          <w:bCs/>
          <w:lang w:val="fr-FR"/>
        </w:rPr>
        <w:t xml:space="preserve">Intégrer de façon systématique </w:t>
      </w:r>
      <w:r w:rsidRPr="000D1DA6">
        <w:rPr>
          <w:b/>
          <w:bCs/>
          <w:lang w:val="fr-FR"/>
        </w:rPr>
        <w:t>le Manuel pour enquêter efficacement sur la torture et autres peines ou traitements cruels, inhumains ou dégradants (Protocole d</w:t>
      </w:r>
      <w:r w:rsidR="00076A06">
        <w:rPr>
          <w:b/>
          <w:bCs/>
          <w:lang w:val="fr-FR"/>
        </w:rPr>
        <w:t>’</w:t>
      </w:r>
      <w:r w:rsidRPr="000D1DA6">
        <w:rPr>
          <w:b/>
          <w:bCs/>
          <w:lang w:val="fr-FR"/>
        </w:rPr>
        <w:t>Istanbul) dans toutes les formations destinées au personnel de la police, ainsi qu</w:t>
      </w:r>
      <w:r w:rsidR="00076A06">
        <w:rPr>
          <w:b/>
          <w:bCs/>
          <w:lang w:val="fr-FR"/>
        </w:rPr>
        <w:t>’</w:t>
      </w:r>
      <w:r w:rsidRPr="000D1DA6">
        <w:rPr>
          <w:b/>
          <w:bCs/>
          <w:lang w:val="fr-FR"/>
        </w:rPr>
        <w:t>au personnel civil et médical qui intervient dans la garde et le traitement de tout individu arrêté</w:t>
      </w:r>
      <w:r w:rsidRPr="000D1DA6">
        <w:rPr>
          <w:b/>
          <w:lang w:val="fr-FR"/>
        </w:rPr>
        <w:t>, détenu ou emprisonné.</w:t>
      </w:r>
    </w:p>
    <w:p w14:paraId="1942B036" w14:textId="3CA8CA1E" w:rsidR="00262DAE" w:rsidRPr="000D1DA6" w:rsidRDefault="00262DAE" w:rsidP="00262DAE">
      <w:pPr>
        <w:pStyle w:val="H23G"/>
        <w:rPr>
          <w:lang w:val="fr-FR" w:eastAsia="fr-FR"/>
        </w:rPr>
      </w:pPr>
      <w:r w:rsidRPr="000D1DA6">
        <w:rPr>
          <w:lang w:val="fr-FR" w:eastAsia="fr-FR"/>
        </w:rPr>
        <w:tab/>
      </w:r>
      <w:r w:rsidRPr="000D1DA6">
        <w:rPr>
          <w:lang w:val="fr-FR" w:eastAsia="fr-FR"/>
        </w:rPr>
        <w:tab/>
        <w:t>Réglementation de l</w:t>
      </w:r>
      <w:r w:rsidR="00076A06">
        <w:rPr>
          <w:lang w:val="fr-FR" w:eastAsia="fr-FR"/>
        </w:rPr>
        <w:t>’</w:t>
      </w:r>
      <w:r w:rsidRPr="000D1DA6">
        <w:rPr>
          <w:lang w:val="fr-FR" w:eastAsia="fr-FR"/>
        </w:rPr>
        <w:t>action policière</w:t>
      </w:r>
    </w:p>
    <w:p w14:paraId="2E6EC5BC" w14:textId="1AB3FEE9" w:rsidR="00262DAE" w:rsidRPr="009A4576" w:rsidRDefault="00262DAE" w:rsidP="00262DAE">
      <w:pPr>
        <w:pStyle w:val="SingleTxtG"/>
      </w:pPr>
      <w:r w:rsidRPr="000D1DA6">
        <w:t>13.</w:t>
      </w:r>
      <w:r w:rsidRPr="000D1DA6">
        <w:tab/>
        <w:t>Le Comité s</w:t>
      </w:r>
      <w:r w:rsidR="00076A06">
        <w:t>’</w:t>
      </w:r>
      <w:r w:rsidRPr="000D1DA6">
        <w:t>inquiète de l</w:t>
      </w:r>
      <w:r w:rsidR="00076A06">
        <w:t>’</w:t>
      </w:r>
      <w:r w:rsidRPr="000D1DA6">
        <w:t xml:space="preserve">utilisation du plaquage ou décubitus ventral par la police pour maîtriser des individus, technique qui a occasionné la mort de Jozef </w:t>
      </w:r>
      <w:proofErr w:type="spellStart"/>
      <w:r w:rsidRPr="000D1DA6">
        <w:t>Chovanec</w:t>
      </w:r>
      <w:proofErr w:type="spellEnd"/>
      <w:r w:rsidRPr="000D1DA6">
        <w:t xml:space="preserve"> en février 2018. Il relève avec préoccupation une utilisation excessive d</w:t>
      </w:r>
      <w:r w:rsidR="00076A06">
        <w:t>’</w:t>
      </w:r>
      <w:r w:rsidRPr="000D1DA6">
        <w:t>équ</w:t>
      </w:r>
      <w:r w:rsidRPr="009A4576">
        <w:t>ipement</w:t>
      </w:r>
      <w:r>
        <w:t>s</w:t>
      </w:r>
      <w:r w:rsidRPr="009A4576">
        <w:t xml:space="preserve"> </w:t>
      </w:r>
      <w:r w:rsidRPr="00067F73">
        <w:t>tels que</w:t>
      </w:r>
      <w:r w:rsidRPr="009A4576">
        <w:t xml:space="preserve"> l</w:t>
      </w:r>
      <w:r w:rsidR="00076A06">
        <w:t>’</w:t>
      </w:r>
      <w:r>
        <w:t>arroseuse</w:t>
      </w:r>
      <w:r w:rsidRPr="009A4576">
        <w:t xml:space="preserve">, le spray lacrymogène </w:t>
      </w:r>
      <w:r>
        <w:t xml:space="preserve">et </w:t>
      </w:r>
      <w:r w:rsidRPr="009A4576">
        <w:t>les matraques</w:t>
      </w:r>
      <w:r w:rsidRPr="00BF1743">
        <w:t xml:space="preserve"> </w:t>
      </w:r>
      <w:r>
        <w:t xml:space="preserve">pour </w:t>
      </w:r>
      <w:r w:rsidRPr="009A4576">
        <w:t>disperser des manifestations, ainsi que l</w:t>
      </w:r>
      <w:r w:rsidR="00076A06">
        <w:t>’</w:t>
      </w:r>
      <w:r w:rsidRPr="009A4576">
        <w:t>utilisation d</w:t>
      </w:r>
      <w:r w:rsidR="00076A06">
        <w:t>’</w:t>
      </w:r>
      <w:r w:rsidRPr="009A4576">
        <w:t>armement d</w:t>
      </w:r>
      <w:r>
        <w:t>e</w:t>
      </w:r>
      <w:r w:rsidRPr="009A4576">
        <w:t xml:space="preserve"> calibre élevé (art</w:t>
      </w:r>
      <w:r w:rsidR="00BF1845" w:rsidRPr="009A4576">
        <w:t>.</w:t>
      </w:r>
      <w:r w:rsidR="00BF1845">
        <w:t> </w:t>
      </w:r>
      <w:r w:rsidRPr="009A4576">
        <w:t>2).</w:t>
      </w:r>
    </w:p>
    <w:p w14:paraId="6AA48706" w14:textId="7F3423FC" w:rsidR="00262DAE" w:rsidRPr="009A4576" w:rsidRDefault="00262DAE" w:rsidP="00262DAE">
      <w:pPr>
        <w:pStyle w:val="SingleTxtG"/>
        <w:rPr>
          <w:lang w:eastAsia="zh-CN"/>
        </w:rPr>
      </w:pPr>
      <w:r w:rsidRPr="009A4576">
        <w:rPr>
          <w:lang w:eastAsia="zh-CN"/>
        </w:rPr>
        <w:t>14.</w:t>
      </w:r>
      <w:r w:rsidRPr="009A4576">
        <w:rPr>
          <w:lang w:eastAsia="zh-CN"/>
        </w:rPr>
        <w:tab/>
      </w:r>
      <w:r w:rsidRPr="009A4576">
        <w:rPr>
          <w:b/>
          <w:lang w:eastAsia="zh-CN"/>
        </w:rPr>
        <w:t>L</w:t>
      </w:r>
      <w:r w:rsidR="00076A06">
        <w:rPr>
          <w:b/>
          <w:lang w:eastAsia="zh-CN"/>
        </w:rPr>
        <w:t>’</w:t>
      </w:r>
      <w:r w:rsidRPr="009A4576">
        <w:rPr>
          <w:b/>
          <w:lang w:eastAsia="zh-CN"/>
        </w:rPr>
        <w:t xml:space="preserve">État partie devrait </w:t>
      </w:r>
      <w:r w:rsidRPr="009A4576">
        <w:rPr>
          <w:b/>
          <w:lang w:val="fr-FR" w:eastAsia="fr-FR"/>
        </w:rPr>
        <w:t>envisager</w:t>
      </w:r>
      <w:r w:rsidRPr="009A4576">
        <w:rPr>
          <w:rFonts w:eastAsia="Times New Roman"/>
          <w:b/>
          <w:lang w:val="fr-FR" w:eastAsia="fr-FR"/>
        </w:rPr>
        <w:t xml:space="preserve"> l</w:t>
      </w:r>
      <w:r w:rsidR="00076A06">
        <w:rPr>
          <w:rFonts w:eastAsia="Times New Roman"/>
          <w:b/>
          <w:lang w:val="fr-FR" w:eastAsia="fr-FR"/>
        </w:rPr>
        <w:t>’</w:t>
      </w:r>
      <w:r w:rsidRPr="009A4576">
        <w:rPr>
          <w:rFonts w:eastAsia="Times New Roman"/>
          <w:b/>
          <w:lang w:val="fr-FR" w:eastAsia="fr-FR"/>
        </w:rPr>
        <w:t xml:space="preserve">interdiction totale du </w:t>
      </w:r>
      <w:r w:rsidRPr="009A4576">
        <w:rPr>
          <w:b/>
          <w:lang w:val="fr-FR" w:eastAsia="fr-FR"/>
        </w:rPr>
        <w:t>plaquage ventral ou, à défaut, l</w:t>
      </w:r>
      <w:r w:rsidRPr="009A4576">
        <w:rPr>
          <w:rFonts w:eastAsia="Times New Roman"/>
          <w:b/>
          <w:lang w:val="fr-FR" w:eastAsia="fr-FR"/>
        </w:rPr>
        <w:t>a réglementation</w:t>
      </w:r>
      <w:r w:rsidRPr="009A4576">
        <w:rPr>
          <w:b/>
          <w:lang w:val="fr-FR" w:eastAsia="fr-FR"/>
        </w:rPr>
        <w:t xml:space="preserve"> stricte </w:t>
      </w:r>
      <w:r w:rsidRPr="009A4576">
        <w:rPr>
          <w:b/>
          <w:lang w:val="fr-FR"/>
        </w:rPr>
        <w:t>des techniques d</w:t>
      </w:r>
      <w:r w:rsidR="00076A06">
        <w:rPr>
          <w:b/>
          <w:lang w:val="fr-FR"/>
        </w:rPr>
        <w:t>’</w:t>
      </w:r>
      <w:r w:rsidRPr="009A4576">
        <w:rPr>
          <w:b/>
          <w:lang w:val="fr-FR"/>
        </w:rPr>
        <w:t>immobilisation adaptées</w:t>
      </w:r>
      <w:r>
        <w:rPr>
          <w:b/>
          <w:lang w:val="fr-FR"/>
        </w:rPr>
        <w:t xml:space="preserve"> et de l</w:t>
      </w:r>
      <w:r w:rsidR="00076A06">
        <w:rPr>
          <w:b/>
          <w:lang w:val="fr-FR"/>
        </w:rPr>
        <w:t>’</w:t>
      </w:r>
      <w:r>
        <w:rPr>
          <w:b/>
          <w:lang w:val="fr-FR"/>
        </w:rPr>
        <w:t xml:space="preserve">utilisation </w:t>
      </w:r>
      <w:r w:rsidRPr="009A4576">
        <w:rPr>
          <w:b/>
          <w:lang w:val="fr-FR" w:eastAsia="fr-FR"/>
        </w:rPr>
        <w:t>d</w:t>
      </w:r>
      <w:r w:rsidR="00076A06">
        <w:rPr>
          <w:b/>
          <w:lang w:val="fr-FR" w:eastAsia="fr-FR"/>
        </w:rPr>
        <w:t>’</w:t>
      </w:r>
      <w:r w:rsidRPr="009A4576">
        <w:rPr>
          <w:b/>
          <w:lang w:val="fr-FR" w:eastAsia="fr-FR"/>
        </w:rPr>
        <w:t>équipements et d</w:t>
      </w:r>
      <w:r w:rsidR="00076A06">
        <w:rPr>
          <w:b/>
          <w:lang w:val="fr-FR" w:eastAsia="fr-FR"/>
        </w:rPr>
        <w:t>’</w:t>
      </w:r>
      <w:r w:rsidRPr="009A4576">
        <w:rPr>
          <w:b/>
          <w:lang w:val="fr-FR" w:eastAsia="fr-FR"/>
        </w:rPr>
        <w:t>armes</w:t>
      </w:r>
      <w:r w:rsidRPr="009A4576">
        <w:rPr>
          <w:rFonts w:eastAsia="Times New Roman"/>
          <w:b/>
          <w:lang w:val="fr-FR" w:eastAsia="fr-FR"/>
        </w:rPr>
        <w:t xml:space="preserve"> </w:t>
      </w:r>
      <w:r>
        <w:rPr>
          <w:rFonts w:eastAsia="Times New Roman"/>
          <w:b/>
          <w:lang w:val="fr-FR" w:eastAsia="fr-FR"/>
        </w:rPr>
        <w:t xml:space="preserve">lors </w:t>
      </w:r>
      <w:r w:rsidRPr="009A4576">
        <w:rPr>
          <w:rFonts w:eastAsia="Times New Roman"/>
          <w:b/>
          <w:lang w:val="fr-FR" w:eastAsia="fr-FR"/>
        </w:rPr>
        <w:t>de rassemblements</w:t>
      </w:r>
      <w:r w:rsidRPr="009A4576">
        <w:rPr>
          <w:b/>
          <w:lang w:val="fr-FR" w:eastAsia="fr-FR"/>
        </w:rPr>
        <w:t xml:space="preserve"> et </w:t>
      </w:r>
      <w:r w:rsidRPr="009A4576">
        <w:rPr>
          <w:rFonts w:eastAsia="Times New Roman"/>
          <w:b/>
          <w:lang w:val="fr-FR" w:eastAsia="fr-FR"/>
        </w:rPr>
        <w:t xml:space="preserve">en cas de menace terroriste, </w:t>
      </w:r>
      <w:r>
        <w:rPr>
          <w:rFonts w:eastAsia="Times New Roman"/>
          <w:b/>
          <w:lang w:val="fr-FR" w:eastAsia="fr-FR"/>
        </w:rPr>
        <w:t xml:space="preserve">en </w:t>
      </w:r>
      <w:r w:rsidRPr="009A4576">
        <w:rPr>
          <w:rFonts w:eastAsia="Times New Roman"/>
          <w:b/>
          <w:lang w:val="fr-FR" w:eastAsia="fr-FR"/>
        </w:rPr>
        <w:t>mett</w:t>
      </w:r>
      <w:r>
        <w:rPr>
          <w:rFonts w:eastAsia="Times New Roman"/>
          <w:b/>
          <w:lang w:val="fr-FR" w:eastAsia="fr-FR"/>
        </w:rPr>
        <w:t>a</w:t>
      </w:r>
      <w:r w:rsidRPr="009A4576">
        <w:rPr>
          <w:rFonts w:eastAsia="Times New Roman"/>
          <w:b/>
          <w:lang w:val="fr-FR" w:eastAsia="fr-FR"/>
        </w:rPr>
        <w:t>nt l</w:t>
      </w:r>
      <w:r w:rsidR="00076A06">
        <w:rPr>
          <w:rFonts w:eastAsia="Times New Roman"/>
          <w:b/>
          <w:lang w:val="fr-FR" w:eastAsia="fr-FR"/>
        </w:rPr>
        <w:t>’</w:t>
      </w:r>
      <w:r w:rsidRPr="009A4576">
        <w:rPr>
          <w:rFonts w:eastAsia="Times New Roman"/>
          <w:b/>
          <w:lang w:val="fr-FR" w:eastAsia="fr-FR"/>
        </w:rPr>
        <w:t>accent sur l</w:t>
      </w:r>
      <w:r w:rsidR="00076A06">
        <w:rPr>
          <w:rFonts w:eastAsia="Times New Roman"/>
          <w:b/>
          <w:lang w:val="fr-FR" w:eastAsia="fr-FR"/>
        </w:rPr>
        <w:t>’</w:t>
      </w:r>
      <w:r w:rsidRPr="009A4576">
        <w:rPr>
          <w:rFonts w:eastAsia="Times New Roman"/>
          <w:b/>
          <w:lang w:val="fr-FR" w:eastAsia="fr-FR"/>
        </w:rPr>
        <w:t xml:space="preserve">interdiction absolue de la torture </w:t>
      </w:r>
      <w:r>
        <w:rPr>
          <w:rFonts w:eastAsia="Times New Roman"/>
          <w:b/>
          <w:lang w:val="fr-FR" w:eastAsia="fr-FR"/>
        </w:rPr>
        <w:t xml:space="preserve">et des mauvais traitements </w:t>
      </w:r>
      <w:r w:rsidRPr="009A4576">
        <w:rPr>
          <w:rFonts w:eastAsia="Times New Roman"/>
          <w:b/>
          <w:lang w:val="fr-FR" w:eastAsia="fr-FR"/>
        </w:rPr>
        <w:t xml:space="preserve">et </w:t>
      </w:r>
      <w:r>
        <w:rPr>
          <w:rFonts w:eastAsia="Times New Roman"/>
          <w:b/>
          <w:lang w:val="fr-FR" w:eastAsia="fr-FR"/>
        </w:rPr>
        <w:t xml:space="preserve">en </w:t>
      </w:r>
      <w:r w:rsidRPr="009A4576">
        <w:rPr>
          <w:rFonts w:eastAsia="Times New Roman"/>
          <w:b/>
          <w:lang w:val="fr-FR" w:eastAsia="fr-FR"/>
        </w:rPr>
        <w:t>expliqu</w:t>
      </w:r>
      <w:r>
        <w:rPr>
          <w:rFonts w:eastAsia="Times New Roman"/>
          <w:b/>
          <w:lang w:val="fr-FR" w:eastAsia="fr-FR"/>
        </w:rPr>
        <w:t>ant</w:t>
      </w:r>
      <w:r w:rsidRPr="009A4576">
        <w:rPr>
          <w:rFonts w:eastAsia="Times New Roman"/>
          <w:b/>
          <w:lang w:val="fr-FR" w:eastAsia="fr-FR"/>
        </w:rPr>
        <w:t xml:space="preserve"> la nécessité </w:t>
      </w:r>
      <w:r>
        <w:rPr>
          <w:rFonts w:eastAsia="Times New Roman"/>
          <w:b/>
          <w:lang w:val="fr-FR" w:eastAsia="fr-FR"/>
        </w:rPr>
        <w:t>d</w:t>
      </w:r>
      <w:r w:rsidR="00076A06">
        <w:rPr>
          <w:rFonts w:eastAsia="Times New Roman"/>
          <w:b/>
          <w:lang w:val="fr-FR" w:eastAsia="fr-FR"/>
        </w:rPr>
        <w:t>’</w:t>
      </w:r>
      <w:r>
        <w:rPr>
          <w:rFonts w:eastAsia="Times New Roman"/>
          <w:b/>
          <w:lang w:val="fr-FR" w:eastAsia="fr-FR"/>
        </w:rPr>
        <w:t xml:space="preserve">évaluer le recours à </w:t>
      </w:r>
      <w:r w:rsidRPr="009A4576">
        <w:rPr>
          <w:b/>
          <w:lang w:val="fr-FR" w:eastAsia="fr-FR"/>
        </w:rPr>
        <w:t>des mesures coercitives, d</w:t>
      </w:r>
      <w:r>
        <w:rPr>
          <w:b/>
          <w:lang w:val="fr-FR" w:eastAsia="fr-FR"/>
        </w:rPr>
        <w:t xml:space="preserve">es </w:t>
      </w:r>
      <w:r w:rsidRPr="009A4576">
        <w:rPr>
          <w:b/>
          <w:lang w:val="fr-FR" w:eastAsia="fr-FR"/>
        </w:rPr>
        <w:t>équipements ou d</w:t>
      </w:r>
      <w:r>
        <w:rPr>
          <w:b/>
          <w:lang w:val="fr-FR" w:eastAsia="fr-FR"/>
        </w:rPr>
        <w:t xml:space="preserve">es </w:t>
      </w:r>
      <w:r w:rsidRPr="009A4576">
        <w:rPr>
          <w:b/>
          <w:lang w:val="fr-FR" w:eastAsia="fr-FR"/>
        </w:rPr>
        <w:t>armement</w:t>
      </w:r>
      <w:r>
        <w:rPr>
          <w:b/>
          <w:lang w:val="fr-FR" w:eastAsia="fr-FR"/>
        </w:rPr>
        <w:t xml:space="preserve">s </w:t>
      </w:r>
      <w:r w:rsidRPr="009A4576">
        <w:rPr>
          <w:b/>
          <w:lang w:val="fr-FR" w:eastAsia="fr-FR"/>
        </w:rPr>
        <w:t>au regard du risque potentiel qu</w:t>
      </w:r>
      <w:r w:rsidR="00076A06">
        <w:rPr>
          <w:b/>
          <w:lang w:val="fr-FR" w:eastAsia="fr-FR"/>
        </w:rPr>
        <w:t>’</w:t>
      </w:r>
      <w:r w:rsidRPr="009A4576">
        <w:rPr>
          <w:b/>
          <w:lang w:val="fr-FR" w:eastAsia="fr-FR"/>
        </w:rPr>
        <w:t xml:space="preserve">ils représentent et </w:t>
      </w:r>
      <w:r>
        <w:rPr>
          <w:b/>
          <w:lang w:val="fr-FR" w:eastAsia="fr-FR"/>
        </w:rPr>
        <w:t xml:space="preserve">de </w:t>
      </w:r>
      <w:r w:rsidRPr="009A4576">
        <w:rPr>
          <w:b/>
          <w:lang w:val="fr-FR" w:eastAsia="fr-FR"/>
        </w:rPr>
        <w:t>l</w:t>
      </w:r>
      <w:r w:rsidR="00076A06">
        <w:rPr>
          <w:b/>
          <w:lang w:val="fr-FR" w:eastAsia="fr-FR"/>
        </w:rPr>
        <w:t>’</w:t>
      </w:r>
      <w:r w:rsidRPr="009A4576">
        <w:rPr>
          <w:b/>
          <w:lang w:val="fr-FR" w:eastAsia="fr-FR"/>
        </w:rPr>
        <w:t>insuffisance d</w:t>
      </w:r>
      <w:r w:rsidR="00076A06">
        <w:rPr>
          <w:b/>
          <w:lang w:val="fr-FR" w:eastAsia="fr-FR"/>
        </w:rPr>
        <w:t>’</w:t>
      </w:r>
      <w:r w:rsidRPr="009A4576">
        <w:rPr>
          <w:b/>
          <w:lang w:val="fr-FR" w:eastAsia="fr-FR"/>
        </w:rPr>
        <w:t xml:space="preserve">autres mesures moins restrictives, </w:t>
      </w:r>
      <w:r>
        <w:rPr>
          <w:b/>
          <w:lang w:val="fr-FR" w:eastAsia="fr-FR"/>
        </w:rPr>
        <w:t>et ce</w:t>
      </w:r>
      <w:r w:rsidR="00980DB1">
        <w:rPr>
          <w:b/>
          <w:lang w:val="fr-FR" w:eastAsia="fr-FR"/>
        </w:rPr>
        <w:t>,</w:t>
      </w:r>
      <w:r>
        <w:rPr>
          <w:b/>
          <w:lang w:val="fr-FR" w:eastAsia="fr-FR"/>
        </w:rPr>
        <w:t xml:space="preserve"> conformément aux dispositions de </w:t>
      </w:r>
      <w:r w:rsidRPr="009A4576">
        <w:rPr>
          <w:b/>
          <w:lang w:eastAsia="zh-CN"/>
        </w:rPr>
        <w:t xml:space="preserve">la Convention et </w:t>
      </w:r>
      <w:r w:rsidRPr="000D1DA6">
        <w:rPr>
          <w:b/>
          <w:lang w:eastAsia="zh-CN"/>
        </w:rPr>
        <w:t>des Principes de base sur le recours à la force et l</w:t>
      </w:r>
      <w:r w:rsidR="00076A06">
        <w:rPr>
          <w:b/>
          <w:lang w:eastAsia="zh-CN"/>
        </w:rPr>
        <w:t>’</w:t>
      </w:r>
      <w:r w:rsidRPr="000D1DA6">
        <w:rPr>
          <w:b/>
          <w:lang w:eastAsia="zh-CN"/>
        </w:rPr>
        <w:t>utilisation des armes à feu par les responsables de l</w:t>
      </w:r>
      <w:r w:rsidR="00076A06">
        <w:rPr>
          <w:b/>
          <w:lang w:eastAsia="zh-CN"/>
        </w:rPr>
        <w:t>’</w:t>
      </w:r>
      <w:r w:rsidRPr="000D1DA6">
        <w:rPr>
          <w:b/>
          <w:lang w:eastAsia="zh-CN"/>
        </w:rPr>
        <w:t>application des lois</w:t>
      </w:r>
      <w:r w:rsidRPr="009A4576">
        <w:rPr>
          <w:b/>
          <w:lang w:eastAsia="zh-CN"/>
        </w:rPr>
        <w:t>.</w:t>
      </w:r>
    </w:p>
    <w:p w14:paraId="44DCE731" w14:textId="77777777" w:rsidR="00262DAE" w:rsidRPr="009A4576" w:rsidRDefault="00262DAE" w:rsidP="00262DAE">
      <w:pPr>
        <w:pStyle w:val="H23G"/>
      </w:pPr>
      <w:r>
        <w:lastRenderedPageBreak/>
        <w:tab/>
      </w:r>
      <w:r>
        <w:tab/>
      </w:r>
      <w:r w:rsidRPr="009A4576">
        <w:t>Garanties juridiques fondamentales</w:t>
      </w:r>
    </w:p>
    <w:p w14:paraId="699E1FDC" w14:textId="48CBF5F2" w:rsidR="00262DAE" w:rsidRPr="009A4576" w:rsidRDefault="00262DAE" w:rsidP="00262DAE">
      <w:pPr>
        <w:kinsoku/>
        <w:overflowPunct/>
        <w:autoSpaceDE/>
        <w:autoSpaceDN/>
        <w:adjustRightInd/>
        <w:snapToGrid/>
        <w:spacing w:after="120"/>
        <w:ind w:left="1134" w:right="1134"/>
        <w:jc w:val="both"/>
      </w:pPr>
      <w:r w:rsidRPr="009A4576">
        <w:t>15.</w:t>
      </w:r>
      <w:r w:rsidRPr="009A4576">
        <w:tab/>
        <w:t>Le Comité salue le renforcement du droit</w:t>
      </w:r>
      <w:r w:rsidRPr="009A4576">
        <w:rPr>
          <w:rFonts w:eastAsia="Times New Roman"/>
        </w:rPr>
        <w:t xml:space="preserve"> d</w:t>
      </w:r>
      <w:r w:rsidR="00076A06">
        <w:rPr>
          <w:rFonts w:eastAsia="Times New Roman"/>
        </w:rPr>
        <w:t>’</w:t>
      </w:r>
      <w:r w:rsidRPr="009A4576">
        <w:rPr>
          <w:rFonts w:eastAsia="Times New Roman"/>
        </w:rPr>
        <w:t xml:space="preserve">accès à un avocat </w:t>
      </w:r>
      <w:r w:rsidRPr="009A4576">
        <w:t>par la loi « </w:t>
      </w:r>
      <w:proofErr w:type="spellStart"/>
      <w:r w:rsidRPr="009A4576">
        <w:t>Salduz</w:t>
      </w:r>
      <w:proofErr w:type="spellEnd"/>
      <w:r w:rsidR="004439D0">
        <w:t xml:space="preserve"> </w:t>
      </w:r>
      <w:r w:rsidRPr="009A4576">
        <w:t>II » (</w:t>
      </w:r>
      <w:r w:rsidRPr="000D1DA6">
        <w:t xml:space="preserve">voir par. 5 d) </w:t>
      </w:r>
      <w:r w:rsidRPr="00F811FC">
        <w:t>des présentes observations finales</w:t>
      </w:r>
      <w:r w:rsidRPr="000D1DA6">
        <w:t>), mais s</w:t>
      </w:r>
      <w:r w:rsidR="00076A06">
        <w:t>’</w:t>
      </w:r>
      <w:r w:rsidRPr="000D1DA6">
        <w:t>inquiète d</w:t>
      </w:r>
      <w:r w:rsidR="00076A06">
        <w:t>’</w:t>
      </w:r>
      <w:r w:rsidRPr="000D1DA6">
        <w:t>informations indiquant que ce droit n</w:t>
      </w:r>
      <w:r w:rsidR="00076A06">
        <w:t>’</w:t>
      </w:r>
      <w:r w:rsidRPr="000D1DA6">
        <w:t xml:space="preserve">est toujours pas respecté </w:t>
      </w:r>
      <w:r w:rsidRPr="000D1DA6">
        <w:rPr>
          <w:rFonts w:eastAsia="Times New Roman"/>
        </w:rPr>
        <w:t>dans les faits</w:t>
      </w:r>
      <w:r w:rsidRPr="000D1DA6">
        <w:t>. En</w:t>
      </w:r>
      <w:r w:rsidRPr="000D1DA6">
        <w:rPr>
          <w:rStyle w:val="SingleTxtGChar"/>
        </w:rPr>
        <w:t xml:space="preserve"> effet, </w:t>
      </w:r>
      <w:r w:rsidRPr="000D1DA6">
        <w:rPr>
          <w:rStyle w:val="SingleTxtGChar"/>
          <w:lang w:val="fr-FR"/>
        </w:rPr>
        <w:t>selon l</w:t>
      </w:r>
      <w:r w:rsidR="00076A06">
        <w:rPr>
          <w:rStyle w:val="SingleTxtGChar"/>
          <w:lang w:val="fr-FR"/>
        </w:rPr>
        <w:t>’</w:t>
      </w:r>
      <w:r w:rsidRPr="000D1DA6">
        <w:rPr>
          <w:rStyle w:val="SingleTxtGChar"/>
          <w:lang w:val="fr-FR"/>
        </w:rPr>
        <w:t>article</w:t>
      </w:r>
      <w:r w:rsidR="00980DB1">
        <w:rPr>
          <w:lang w:eastAsia="en-GB"/>
        </w:rPr>
        <w:t> </w:t>
      </w:r>
      <w:r w:rsidRPr="000D1DA6">
        <w:rPr>
          <w:rStyle w:val="SingleTxtGChar"/>
          <w:lang w:val="fr-FR"/>
        </w:rPr>
        <w:t>47</w:t>
      </w:r>
      <w:r w:rsidR="00980DB1">
        <w:rPr>
          <w:lang w:eastAsia="en-GB"/>
        </w:rPr>
        <w:t> </w:t>
      </w:r>
      <w:r w:rsidRPr="00F811FC">
        <w:rPr>
          <w:rStyle w:val="SingleTxtGChar"/>
          <w:i/>
          <w:iCs/>
          <w:lang w:val="fr-FR"/>
        </w:rPr>
        <w:t>bis</w:t>
      </w:r>
      <w:r w:rsidRPr="000D1DA6">
        <w:rPr>
          <w:rStyle w:val="SingleTxtGChar"/>
          <w:lang w:val="fr-FR"/>
        </w:rPr>
        <w:t xml:space="preserve"> du Code d</w:t>
      </w:r>
      <w:r w:rsidR="00076A06">
        <w:rPr>
          <w:rStyle w:val="SingleTxtGChar"/>
          <w:lang w:val="fr-FR"/>
        </w:rPr>
        <w:t>’</w:t>
      </w:r>
      <w:r w:rsidRPr="000D1DA6">
        <w:rPr>
          <w:rStyle w:val="SingleTxtGChar"/>
          <w:lang w:val="fr-FR"/>
        </w:rPr>
        <w:t>instruction criminelle</w:t>
      </w:r>
      <w:r w:rsidRPr="009A4576">
        <w:rPr>
          <w:rStyle w:val="SingleTxtGChar"/>
          <w:lang w:val="fr-FR"/>
        </w:rPr>
        <w:t>, l</w:t>
      </w:r>
      <w:r w:rsidR="00076A06">
        <w:rPr>
          <w:rStyle w:val="SingleTxtGChar"/>
          <w:lang w:val="fr-FR"/>
        </w:rPr>
        <w:t>’</w:t>
      </w:r>
      <w:r w:rsidRPr="009A4576">
        <w:rPr>
          <w:rStyle w:val="SingleTxtGChar"/>
          <w:lang w:val="fr-FR"/>
        </w:rPr>
        <w:t>audition peut débuter avant</w:t>
      </w:r>
      <w:r w:rsidRPr="009A4576">
        <w:rPr>
          <w:szCs w:val="22"/>
          <w:lang w:val="fr-FR"/>
        </w:rPr>
        <w:t xml:space="preserve"> l</w:t>
      </w:r>
      <w:r w:rsidR="00076A06">
        <w:rPr>
          <w:szCs w:val="22"/>
          <w:lang w:val="fr-FR"/>
        </w:rPr>
        <w:t>’</w:t>
      </w:r>
      <w:r w:rsidRPr="009A4576">
        <w:rPr>
          <w:rFonts w:eastAsia="Times New Roman"/>
          <w:szCs w:val="22"/>
          <w:lang w:val="fr-FR"/>
        </w:rPr>
        <w:t>arrivée</w:t>
      </w:r>
      <w:r w:rsidRPr="009A4576">
        <w:t xml:space="preserve"> de l</w:t>
      </w:r>
      <w:r w:rsidR="00076A06">
        <w:t>’</w:t>
      </w:r>
      <w:r w:rsidRPr="009A4576">
        <w:t>avocat, même si ce</w:t>
      </w:r>
      <w:r>
        <w:t>la</w:t>
      </w:r>
      <w:r w:rsidRPr="009A4576">
        <w:t xml:space="preserve"> pourrait être contesté comme une violation </w:t>
      </w:r>
      <w:r>
        <w:t>d</w:t>
      </w:r>
      <w:r w:rsidRPr="009A4576">
        <w:t xml:space="preserve">u droit de la défense. Il regrette aussi que les personnes </w:t>
      </w:r>
      <w:r>
        <w:t>faisant l</w:t>
      </w:r>
      <w:r w:rsidR="00076A06">
        <w:t>’</w:t>
      </w:r>
      <w:r>
        <w:t>objet d</w:t>
      </w:r>
      <w:r w:rsidR="00076A06">
        <w:t>’</w:t>
      </w:r>
      <w:r>
        <w:t xml:space="preserve">une </w:t>
      </w:r>
      <w:r w:rsidRPr="00A159DA">
        <w:t>arrestation administrative</w:t>
      </w:r>
      <w:r w:rsidRPr="009A4576">
        <w:t xml:space="preserve"> n</w:t>
      </w:r>
      <w:r w:rsidR="00076A06">
        <w:t>’</w:t>
      </w:r>
      <w:r w:rsidRPr="009A4576">
        <w:t>aient pas droit à un avocat, étant donné que la présence d</w:t>
      </w:r>
      <w:r w:rsidR="00076A06">
        <w:t>’</w:t>
      </w:r>
      <w:r w:rsidRPr="009A4576">
        <w:t>un conseil représente une garantie fondamentale contre les mauvais traitements policiers (art. 2 et 11).</w:t>
      </w:r>
    </w:p>
    <w:p w14:paraId="72392BB0" w14:textId="0C30D4B6" w:rsidR="00262DAE" w:rsidRPr="009A4576" w:rsidRDefault="00262DAE" w:rsidP="00262DAE">
      <w:pPr>
        <w:pStyle w:val="SingleTxtG"/>
      </w:pPr>
      <w:r w:rsidRPr="009A4576">
        <w:t>16.</w:t>
      </w:r>
      <w:r w:rsidRPr="009A4576">
        <w:tab/>
      </w:r>
      <w:r w:rsidRPr="009A4576">
        <w:rPr>
          <w:b/>
        </w:rPr>
        <w:t>Le Comité recommande à l</w:t>
      </w:r>
      <w:r w:rsidR="00076A06">
        <w:rPr>
          <w:b/>
        </w:rPr>
        <w:t>’</w:t>
      </w:r>
      <w:r w:rsidRPr="009A4576">
        <w:rPr>
          <w:b/>
        </w:rPr>
        <w:t>État partie d</w:t>
      </w:r>
      <w:r w:rsidR="00076A06">
        <w:rPr>
          <w:b/>
        </w:rPr>
        <w:t>’</w:t>
      </w:r>
      <w:r w:rsidRPr="009A4576">
        <w:rPr>
          <w:b/>
        </w:rPr>
        <w:t xml:space="preserve">adopter </w:t>
      </w:r>
      <w:r>
        <w:rPr>
          <w:b/>
        </w:rPr>
        <w:t>l</w:t>
      </w:r>
      <w:r w:rsidRPr="009A4576">
        <w:rPr>
          <w:b/>
        </w:rPr>
        <w:t>es mesures nécessaires, y</w:t>
      </w:r>
      <w:r>
        <w:rPr>
          <w:b/>
        </w:rPr>
        <w:t> </w:t>
      </w:r>
      <w:r w:rsidRPr="009A4576">
        <w:rPr>
          <w:b/>
        </w:rPr>
        <w:t>compris législatives, pour garantir que le droit d</w:t>
      </w:r>
      <w:r w:rsidR="00076A06">
        <w:rPr>
          <w:b/>
        </w:rPr>
        <w:t>’</w:t>
      </w:r>
      <w:r w:rsidRPr="009A4576">
        <w:rPr>
          <w:b/>
        </w:rPr>
        <w:t>accès à un avocat soit étendu à toutes les formes de privation de liberté, y compris dans le cadre de l</w:t>
      </w:r>
      <w:r w:rsidR="00076A06">
        <w:rPr>
          <w:b/>
        </w:rPr>
        <w:t>’</w:t>
      </w:r>
      <w:r w:rsidRPr="009A4576">
        <w:rPr>
          <w:b/>
        </w:rPr>
        <w:t>arrestation administrative, et soit toujours respecté dès le début de la privation de liberté.</w:t>
      </w:r>
      <w:r w:rsidRPr="009A4576">
        <w:t xml:space="preserve"> </w:t>
      </w:r>
    </w:p>
    <w:p w14:paraId="164DE6F1" w14:textId="77777777" w:rsidR="00262DAE" w:rsidRPr="009A4576" w:rsidRDefault="00262DAE" w:rsidP="00262DAE">
      <w:pPr>
        <w:keepNext/>
        <w:keepLines/>
        <w:tabs>
          <w:tab w:val="right" w:pos="851"/>
        </w:tabs>
        <w:spacing w:before="240" w:after="120" w:line="240" w:lineRule="exact"/>
        <w:ind w:left="1134" w:right="1134" w:hanging="1134"/>
        <w:rPr>
          <w:b/>
        </w:rPr>
      </w:pPr>
      <w:r w:rsidRPr="009A4576">
        <w:rPr>
          <w:b/>
        </w:rPr>
        <w:tab/>
      </w:r>
      <w:r w:rsidRPr="009A4576">
        <w:rPr>
          <w:b/>
        </w:rPr>
        <w:tab/>
        <w:t xml:space="preserve">Conditions </w:t>
      </w:r>
      <w:r w:rsidRPr="009A4576">
        <w:rPr>
          <w:rStyle w:val="H23GChar"/>
        </w:rPr>
        <w:t>de d</w:t>
      </w:r>
      <w:r w:rsidRPr="009A4576">
        <w:rPr>
          <w:b/>
        </w:rPr>
        <w:t>étention</w:t>
      </w:r>
    </w:p>
    <w:p w14:paraId="45A16386" w14:textId="74E41B90" w:rsidR="00262DAE" w:rsidRPr="009A4576" w:rsidRDefault="00262DAE" w:rsidP="00262DAE">
      <w:pPr>
        <w:pStyle w:val="SingleTxtG"/>
        <w:rPr>
          <w:u w:color="000000"/>
          <w:lang w:val="fr-FR" w:eastAsia="fr-FR"/>
        </w:rPr>
      </w:pPr>
      <w:r w:rsidRPr="009A4576">
        <w:t>17.</w:t>
      </w:r>
      <w:r w:rsidRPr="009A4576">
        <w:tab/>
      </w:r>
      <w:r w:rsidRPr="009A4576">
        <w:rPr>
          <w:u w:color="000000"/>
          <w:lang w:val="fr-FR" w:eastAsia="fr-FR"/>
        </w:rPr>
        <w:t>Malgré l</w:t>
      </w:r>
      <w:r w:rsidR="00076A06">
        <w:rPr>
          <w:u w:color="000000"/>
          <w:lang w:val="fr-FR" w:eastAsia="fr-FR"/>
        </w:rPr>
        <w:t>’</w:t>
      </w:r>
      <w:r w:rsidRPr="009A4576">
        <w:rPr>
          <w:u w:color="000000"/>
          <w:lang w:val="fr-FR" w:eastAsia="fr-FR"/>
        </w:rPr>
        <w:t>augmentation de la capacité pénitentiaire et une baisse du taux de surpopulation à 10</w:t>
      </w:r>
      <w:r>
        <w:rPr>
          <w:u w:color="000000"/>
          <w:lang w:val="fr-FR" w:eastAsia="fr-FR"/>
        </w:rPr>
        <w:t>,</w:t>
      </w:r>
      <w:r w:rsidRPr="009A4576">
        <w:rPr>
          <w:u w:color="000000"/>
          <w:lang w:val="fr-FR" w:eastAsia="fr-FR"/>
        </w:rPr>
        <w:t>66</w:t>
      </w:r>
      <w:r>
        <w:rPr>
          <w:u w:color="000000"/>
          <w:lang w:val="fr-FR" w:eastAsia="fr-FR"/>
        </w:rPr>
        <w:t> </w:t>
      </w:r>
      <w:r w:rsidRPr="009A4576">
        <w:rPr>
          <w:u w:color="000000"/>
          <w:lang w:val="fr-FR" w:eastAsia="fr-FR"/>
        </w:rPr>
        <w:t xml:space="preserve">% en 2020, </w:t>
      </w:r>
      <w:r>
        <w:rPr>
          <w:u w:color="000000"/>
          <w:lang w:val="fr-FR" w:eastAsia="fr-FR"/>
        </w:rPr>
        <w:t xml:space="preserve">à la </w:t>
      </w:r>
      <w:r w:rsidRPr="009A4576">
        <w:rPr>
          <w:u w:color="000000"/>
          <w:lang w:val="fr-FR" w:eastAsia="fr-FR"/>
        </w:rPr>
        <w:t xml:space="preserve">suite </w:t>
      </w:r>
      <w:r>
        <w:rPr>
          <w:u w:color="000000"/>
          <w:lang w:val="fr-FR" w:eastAsia="fr-FR"/>
        </w:rPr>
        <w:t xml:space="preserve">des </w:t>
      </w:r>
      <w:r w:rsidRPr="009A4576">
        <w:rPr>
          <w:u w:color="000000"/>
          <w:lang w:val="fr-FR" w:eastAsia="fr-FR"/>
        </w:rPr>
        <w:t xml:space="preserve">mesures prises dans le contexte </w:t>
      </w:r>
      <w:r w:rsidRPr="00545C6F">
        <w:rPr>
          <w:u w:color="000000"/>
          <w:lang w:val="fr-FR" w:eastAsia="fr-FR"/>
        </w:rPr>
        <w:t>de la</w:t>
      </w:r>
      <w:r w:rsidRPr="00F811FC">
        <w:rPr>
          <w:u w:color="000000"/>
          <w:lang w:val="fr-FR" w:eastAsia="fr-FR"/>
        </w:rPr>
        <w:t xml:space="preserve"> pandémie</w:t>
      </w:r>
      <w:r w:rsidRPr="00545C6F">
        <w:rPr>
          <w:u w:color="000000"/>
          <w:lang w:val="fr-FR" w:eastAsia="fr-FR"/>
        </w:rPr>
        <w:t xml:space="preserve"> </w:t>
      </w:r>
      <w:r w:rsidRPr="00F811FC">
        <w:rPr>
          <w:u w:color="000000"/>
          <w:lang w:val="fr-FR" w:eastAsia="fr-FR"/>
        </w:rPr>
        <w:t xml:space="preserve">de </w:t>
      </w:r>
      <w:r w:rsidRPr="00175823">
        <w:rPr>
          <w:u w:color="000000"/>
          <w:lang w:val="fr-FR" w:eastAsia="fr-FR"/>
        </w:rPr>
        <w:t>COVID-19</w:t>
      </w:r>
      <w:r w:rsidRPr="00545C6F">
        <w:rPr>
          <w:u w:color="000000"/>
          <w:lang w:val="fr-FR" w:eastAsia="fr-FR"/>
        </w:rPr>
        <w:t>,</w:t>
      </w:r>
      <w:r w:rsidRPr="009A4576">
        <w:rPr>
          <w:u w:color="000000"/>
          <w:lang w:val="fr-FR" w:eastAsia="fr-FR"/>
        </w:rPr>
        <w:t xml:space="preserve"> le Comité note avec préoccupation que la surpopulation perdure, avec de grands écarts entre les prisons. Selon les informations reçues, ce</w:t>
      </w:r>
      <w:r>
        <w:rPr>
          <w:u w:color="000000"/>
          <w:lang w:val="fr-FR" w:eastAsia="fr-FR"/>
        </w:rPr>
        <w:t>la</w:t>
      </w:r>
      <w:r w:rsidRPr="009A4576">
        <w:rPr>
          <w:u w:color="000000"/>
          <w:lang w:val="fr-FR" w:eastAsia="fr-FR"/>
        </w:rPr>
        <w:t xml:space="preserve"> s</w:t>
      </w:r>
      <w:r w:rsidR="00076A06">
        <w:rPr>
          <w:u w:color="000000"/>
          <w:lang w:val="fr-FR" w:eastAsia="fr-FR"/>
        </w:rPr>
        <w:t>’</w:t>
      </w:r>
      <w:r w:rsidRPr="009A4576">
        <w:rPr>
          <w:u w:color="000000"/>
          <w:lang w:val="fr-FR" w:eastAsia="fr-FR"/>
        </w:rPr>
        <w:t>expliquerait, entre autres, par</w:t>
      </w:r>
      <w:r>
        <w:rPr>
          <w:u w:color="000000"/>
          <w:lang w:val="fr-FR" w:eastAsia="fr-FR"/>
        </w:rPr>
        <w:t> :</w:t>
      </w:r>
      <w:r w:rsidRPr="009A4576">
        <w:rPr>
          <w:u w:color="000000"/>
          <w:lang w:val="fr-FR" w:eastAsia="fr-FR"/>
        </w:rPr>
        <w:t xml:space="preserve"> </w:t>
      </w:r>
      <w:r w:rsidRPr="00545C6F">
        <w:rPr>
          <w:u w:color="000000"/>
          <w:lang w:val="fr-FR" w:eastAsia="fr-FR"/>
        </w:rPr>
        <w:t>a</w:t>
      </w:r>
      <w:r w:rsidRPr="00E7431F">
        <w:rPr>
          <w:u w:color="000000"/>
          <w:lang w:val="fr-FR" w:eastAsia="fr-FR"/>
        </w:rPr>
        <w:t>) l</w:t>
      </w:r>
      <w:r w:rsidR="00076A06">
        <w:rPr>
          <w:u w:color="000000"/>
          <w:lang w:val="fr-FR" w:eastAsia="fr-FR"/>
        </w:rPr>
        <w:t>’</w:t>
      </w:r>
      <w:r w:rsidRPr="00E7431F">
        <w:rPr>
          <w:u w:color="000000"/>
          <w:lang w:val="fr-FR" w:eastAsia="fr-FR"/>
        </w:rPr>
        <w:t>augmentation</w:t>
      </w:r>
      <w:r w:rsidRPr="009A4576">
        <w:rPr>
          <w:u w:color="000000"/>
          <w:lang w:val="fr-FR" w:eastAsia="fr-FR"/>
        </w:rPr>
        <w:t xml:space="preserve"> du nombre de personnes en </w:t>
      </w:r>
      <w:r w:rsidRPr="00121B06">
        <w:rPr>
          <w:u w:color="000000"/>
          <w:lang w:val="fr-FR" w:eastAsia="fr-FR"/>
        </w:rPr>
        <w:t>détention préven</w:t>
      </w:r>
      <w:r w:rsidRPr="00545C6F">
        <w:rPr>
          <w:u w:color="000000"/>
          <w:lang w:val="fr-FR" w:eastAsia="fr-FR"/>
        </w:rPr>
        <w:t>tive</w:t>
      </w:r>
      <w:r w:rsidRPr="009A4576">
        <w:rPr>
          <w:u w:color="000000"/>
          <w:lang w:val="fr-FR" w:eastAsia="fr-FR"/>
        </w:rPr>
        <w:t>, qui représente</w:t>
      </w:r>
      <w:r>
        <w:rPr>
          <w:u w:color="000000"/>
          <w:lang w:val="fr-FR" w:eastAsia="fr-FR"/>
        </w:rPr>
        <w:t>nt</w:t>
      </w:r>
      <w:r w:rsidRPr="009A4576">
        <w:rPr>
          <w:u w:color="000000"/>
          <w:lang w:val="fr-FR" w:eastAsia="fr-FR"/>
        </w:rPr>
        <w:t xml:space="preserve"> environ 37 % de la population carcérale</w:t>
      </w:r>
      <w:r>
        <w:rPr>
          <w:u w:color="000000"/>
          <w:lang w:val="fr-FR" w:eastAsia="fr-FR"/>
        </w:rPr>
        <w:t> </w:t>
      </w:r>
      <w:r w:rsidRPr="00545C6F">
        <w:rPr>
          <w:u w:color="000000"/>
          <w:lang w:val="fr-FR" w:eastAsia="fr-FR"/>
        </w:rPr>
        <w:t>;</w:t>
      </w:r>
      <w:r w:rsidRPr="0046353F">
        <w:rPr>
          <w:u w:color="000000"/>
          <w:lang w:val="fr-FR" w:eastAsia="fr-FR"/>
        </w:rPr>
        <w:t xml:space="preserve"> b</w:t>
      </w:r>
      <w:r w:rsidRPr="00E7431F">
        <w:rPr>
          <w:u w:color="000000"/>
          <w:lang w:val="fr-FR" w:eastAsia="fr-FR"/>
        </w:rPr>
        <w:t>)</w:t>
      </w:r>
      <w:r w:rsidR="00980DB1">
        <w:rPr>
          <w:lang w:eastAsia="en-GB"/>
        </w:rPr>
        <w:t> </w:t>
      </w:r>
      <w:r w:rsidRPr="009A4576">
        <w:rPr>
          <w:u w:color="000000"/>
          <w:lang w:val="fr-FR" w:eastAsia="fr-FR"/>
        </w:rPr>
        <w:t>le cumul et l</w:t>
      </w:r>
      <w:r w:rsidR="00076A06">
        <w:rPr>
          <w:u w:color="000000"/>
          <w:lang w:val="fr-FR" w:eastAsia="fr-FR"/>
        </w:rPr>
        <w:t>’</w:t>
      </w:r>
      <w:r w:rsidRPr="009A4576">
        <w:rPr>
          <w:u w:color="000000"/>
          <w:lang w:val="fr-FR" w:eastAsia="fr-FR"/>
        </w:rPr>
        <w:t>allongement des peines</w:t>
      </w:r>
      <w:r>
        <w:rPr>
          <w:u w:color="000000"/>
          <w:lang w:val="fr-FR" w:eastAsia="fr-FR"/>
        </w:rPr>
        <w:t> ;</w:t>
      </w:r>
      <w:r w:rsidRPr="009A4576">
        <w:rPr>
          <w:u w:color="000000"/>
          <w:lang w:val="fr-FR" w:eastAsia="fr-FR"/>
        </w:rPr>
        <w:t xml:space="preserve"> </w:t>
      </w:r>
      <w:r>
        <w:rPr>
          <w:u w:color="000000"/>
          <w:lang w:val="fr-FR" w:eastAsia="fr-FR"/>
        </w:rPr>
        <w:t>c</w:t>
      </w:r>
      <w:r w:rsidRPr="009A4576">
        <w:rPr>
          <w:u w:color="000000"/>
          <w:lang w:val="fr-FR" w:eastAsia="fr-FR"/>
        </w:rPr>
        <w:t>)</w:t>
      </w:r>
      <w:r w:rsidR="00980DB1">
        <w:rPr>
          <w:lang w:eastAsia="en-GB"/>
        </w:rPr>
        <w:t> </w:t>
      </w:r>
      <w:r w:rsidRPr="009A4576">
        <w:rPr>
          <w:u w:color="000000"/>
          <w:lang w:val="fr-FR" w:eastAsia="fr-FR"/>
        </w:rPr>
        <w:t xml:space="preserve">le recours à la surveillance électronique </w:t>
      </w:r>
      <w:r>
        <w:rPr>
          <w:u w:color="000000"/>
          <w:lang w:val="fr-FR" w:eastAsia="fr-FR"/>
        </w:rPr>
        <w:t xml:space="preserve">seulement </w:t>
      </w:r>
      <w:r w:rsidRPr="009A4576">
        <w:rPr>
          <w:u w:color="000000"/>
          <w:lang w:val="fr-FR" w:eastAsia="fr-FR"/>
        </w:rPr>
        <w:t xml:space="preserve">comme une alternative à la libération conditionnelle </w:t>
      </w:r>
      <w:r w:rsidRPr="0059396E">
        <w:rPr>
          <w:u w:color="000000"/>
          <w:lang w:val="fr-FR" w:eastAsia="fr-FR"/>
        </w:rPr>
        <w:t>plutôt que</w:t>
      </w:r>
      <w:r w:rsidRPr="009A4576">
        <w:rPr>
          <w:u w:color="000000"/>
          <w:lang w:val="fr-FR" w:eastAsia="fr-FR"/>
        </w:rPr>
        <w:t xml:space="preserve"> comme une alternative à la </w:t>
      </w:r>
      <w:r w:rsidRPr="00121B06">
        <w:rPr>
          <w:u w:color="000000"/>
          <w:lang w:val="fr-FR" w:eastAsia="fr-FR"/>
        </w:rPr>
        <w:t>détention préventive</w:t>
      </w:r>
      <w:r w:rsidRPr="009A4576">
        <w:rPr>
          <w:u w:color="000000"/>
          <w:lang w:val="fr-FR" w:eastAsia="fr-FR"/>
        </w:rPr>
        <w:t xml:space="preserve"> ; </w:t>
      </w:r>
      <w:r>
        <w:rPr>
          <w:u w:color="000000"/>
          <w:lang w:val="fr-FR" w:eastAsia="fr-FR"/>
        </w:rPr>
        <w:t>et d</w:t>
      </w:r>
      <w:r w:rsidRPr="009A4576">
        <w:rPr>
          <w:u w:color="000000"/>
          <w:lang w:val="fr-FR" w:eastAsia="fr-FR"/>
        </w:rPr>
        <w:t>)</w:t>
      </w:r>
      <w:r w:rsidR="00980DB1">
        <w:rPr>
          <w:lang w:eastAsia="en-GB"/>
        </w:rPr>
        <w:t> </w:t>
      </w:r>
      <w:r w:rsidRPr="009A4576">
        <w:rPr>
          <w:u w:color="000000"/>
          <w:lang w:val="fr-FR" w:eastAsia="fr-FR"/>
        </w:rPr>
        <w:t>le recours marginal et tardif à la libération conditionnelle et le manque d</w:t>
      </w:r>
      <w:r w:rsidR="00076A06">
        <w:rPr>
          <w:u w:color="000000"/>
          <w:lang w:val="fr-FR" w:eastAsia="fr-FR"/>
        </w:rPr>
        <w:t>’</w:t>
      </w:r>
      <w:r w:rsidRPr="009A4576">
        <w:rPr>
          <w:u w:color="000000"/>
          <w:lang w:val="fr-FR" w:eastAsia="fr-FR"/>
        </w:rPr>
        <w:t>autres alternatives à l</w:t>
      </w:r>
      <w:r w:rsidR="00076A06">
        <w:rPr>
          <w:u w:color="000000"/>
          <w:lang w:val="fr-FR" w:eastAsia="fr-FR"/>
        </w:rPr>
        <w:t>’</w:t>
      </w:r>
      <w:r w:rsidRPr="009A4576">
        <w:rPr>
          <w:u w:color="000000"/>
          <w:lang w:val="fr-FR" w:eastAsia="fr-FR"/>
        </w:rPr>
        <w:t>emprisonnement, comme</w:t>
      </w:r>
      <w:r>
        <w:rPr>
          <w:u w:color="000000"/>
          <w:lang w:val="fr-FR" w:eastAsia="fr-FR"/>
        </w:rPr>
        <w:t>, par exemple,</w:t>
      </w:r>
      <w:r w:rsidRPr="009A4576">
        <w:rPr>
          <w:u w:color="000000"/>
          <w:lang w:val="fr-FR" w:eastAsia="fr-FR"/>
        </w:rPr>
        <w:t xml:space="preserve"> un mécanisme pour la libération des détenus âgés en fin de peine. Tout en notant les efforts de l</w:t>
      </w:r>
      <w:r w:rsidR="00076A06">
        <w:rPr>
          <w:u w:color="000000"/>
          <w:lang w:val="fr-FR" w:eastAsia="fr-FR"/>
        </w:rPr>
        <w:t>’</w:t>
      </w:r>
      <w:r>
        <w:rPr>
          <w:lang w:eastAsia="zh-CN"/>
        </w:rPr>
        <w:t>É</w:t>
      </w:r>
      <w:r w:rsidRPr="009A4576">
        <w:rPr>
          <w:u w:color="000000"/>
          <w:lang w:val="fr-FR" w:eastAsia="fr-FR"/>
        </w:rPr>
        <w:t>tat partie pour renouveler d</w:t>
      </w:r>
      <w:r w:rsidR="00076A06">
        <w:rPr>
          <w:u w:color="000000"/>
          <w:lang w:val="fr-FR" w:eastAsia="fr-FR"/>
        </w:rPr>
        <w:t>’</w:t>
      </w:r>
      <w:r w:rsidRPr="009A4576">
        <w:rPr>
          <w:u w:color="000000"/>
          <w:lang w:val="fr-FR" w:eastAsia="fr-FR"/>
        </w:rPr>
        <w:t>anciennes prisons et encourager les alternatives à l</w:t>
      </w:r>
      <w:r w:rsidR="00076A06">
        <w:rPr>
          <w:u w:color="000000"/>
          <w:lang w:val="fr-FR" w:eastAsia="fr-FR"/>
        </w:rPr>
        <w:t>’</w:t>
      </w:r>
      <w:r w:rsidRPr="009A4576">
        <w:rPr>
          <w:u w:color="000000"/>
          <w:lang w:val="fr-FR" w:eastAsia="fr-FR"/>
        </w:rPr>
        <w:t xml:space="preserve">emprisonnement et à la </w:t>
      </w:r>
      <w:r w:rsidRPr="00121B06">
        <w:rPr>
          <w:u w:color="000000"/>
          <w:lang w:val="fr-FR" w:eastAsia="fr-FR"/>
        </w:rPr>
        <w:t>détention préventive,</w:t>
      </w:r>
      <w:r w:rsidRPr="009A4576">
        <w:rPr>
          <w:lang w:val="fr-FR"/>
        </w:rPr>
        <w:t xml:space="preserve"> le </w:t>
      </w:r>
      <w:r w:rsidRPr="009A4576">
        <w:rPr>
          <w:u w:color="000000"/>
          <w:lang w:val="fr-FR" w:eastAsia="fr-FR"/>
        </w:rPr>
        <w:t>Comité déplore la vétusté du parc carcéral donnant lieu à des conditions de détention insalubres, des infestations, des m</w:t>
      </w:r>
      <w:r w:rsidRPr="009A4576">
        <w:rPr>
          <w:lang w:val="fr-FR"/>
        </w:rPr>
        <w:t xml:space="preserve">oisissures, </w:t>
      </w:r>
      <w:r>
        <w:rPr>
          <w:lang w:val="fr-FR"/>
        </w:rPr>
        <w:t xml:space="preserve">le manque </w:t>
      </w:r>
      <w:r w:rsidRPr="009A4576">
        <w:rPr>
          <w:lang w:val="fr-FR"/>
        </w:rPr>
        <w:t xml:space="preserve">de douches et </w:t>
      </w:r>
      <w:r>
        <w:rPr>
          <w:lang w:val="fr-FR"/>
        </w:rPr>
        <w:t xml:space="preserve">de </w:t>
      </w:r>
      <w:r w:rsidRPr="009A4576">
        <w:rPr>
          <w:lang w:val="fr-FR"/>
        </w:rPr>
        <w:t>toilettes et l</w:t>
      </w:r>
      <w:r w:rsidR="00076A06">
        <w:rPr>
          <w:lang w:val="fr-FR"/>
        </w:rPr>
        <w:t>’</w:t>
      </w:r>
      <w:r w:rsidRPr="009A4576">
        <w:rPr>
          <w:lang w:val="fr-FR"/>
        </w:rPr>
        <w:t xml:space="preserve">insuffisance de régimes alimentaires adaptés </w:t>
      </w:r>
      <w:r w:rsidRPr="009A4576">
        <w:t>(art. 2 et 16).</w:t>
      </w:r>
    </w:p>
    <w:p w14:paraId="5B73D974" w14:textId="69693676" w:rsidR="00262DAE" w:rsidRPr="009A4576" w:rsidRDefault="00262DAE" w:rsidP="00360A2C">
      <w:pPr>
        <w:pStyle w:val="SingleTxtG"/>
        <w:keepNext/>
        <w:rPr>
          <w:b/>
          <w:spacing w:val="-1"/>
        </w:rPr>
      </w:pPr>
      <w:r w:rsidRPr="009A4576">
        <w:rPr>
          <w:lang w:val="fr-FR"/>
        </w:rPr>
        <w:t>18.</w:t>
      </w:r>
      <w:r w:rsidRPr="009A4576">
        <w:rPr>
          <w:lang w:val="fr-FR"/>
        </w:rPr>
        <w:tab/>
      </w:r>
      <w:r w:rsidRPr="009A4576">
        <w:rPr>
          <w:b/>
          <w:lang w:val="fr-FR"/>
        </w:rPr>
        <w:t xml:space="preserve">Le Comité rappelle </w:t>
      </w:r>
      <w:r>
        <w:rPr>
          <w:b/>
          <w:lang w:val="fr-FR"/>
        </w:rPr>
        <w:t xml:space="preserve">les </w:t>
      </w:r>
      <w:r w:rsidRPr="008A1E6C">
        <w:rPr>
          <w:b/>
          <w:lang w:val="fr-FR"/>
        </w:rPr>
        <w:t>recommandation</w:t>
      </w:r>
      <w:r w:rsidRPr="00994EFD">
        <w:rPr>
          <w:b/>
          <w:lang w:val="fr-FR"/>
        </w:rPr>
        <w:t>s</w:t>
      </w:r>
      <w:r>
        <w:rPr>
          <w:b/>
          <w:lang w:val="fr-FR"/>
        </w:rPr>
        <w:t xml:space="preserve"> formulées dans ses précédentes observations finales</w:t>
      </w:r>
      <w:r w:rsidRPr="00F811FC">
        <w:rPr>
          <w:rStyle w:val="Appelnotedebasdep"/>
        </w:rPr>
        <w:footnoteReference w:id="9"/>
      </w:r>
      <w:r w:rsidRPr="009A4576">
        <w:rPr>
          <w:b/>
          <w:lang w:val="fr-FR"/>
        </w:rPr>
        <w:t xml:space="preserve"> et </w:t>
      </w:r>
      <w:r w:rsidRPr="009A4576">
        <w:rPr>
          <w:b/>
          <w:spacing w:val="-1"/>
        </w:rPr>
        <w:t>engage l</w:t>
      </w:r>
      <w:r w:rsidR="00076A06">
        <w:rPr>
          <w:b/>
          <w:spacing w:val="-1"/>
        </w:rPr>
        <w:t>’</w:t>
      </w:r>
      <w:r w:rsidRPr="009A4576">
        <w:rPr>
          <w:b/>
          <w:spacing w:val="-1"/>
        </w:rPr>
        <w:t>État partie</w:t>
      </w:r>
      <w:r>
        <w:rPr>
          <w:b/>
          <w:spacing w:val="-1"/>
        </w:rPr>
        <w:t> :</w:t>
      </w:r>
    </w:p>
    <w:p w14:paraId="066A25D0" w14:textId="1AC2A408" w:rsidR="00262DAE" w:rsidRPr="000D1DA6" w:rsidRDefault="00262DAE" w:rsidP="00262DAE">
      <w:pPr>
        <w:pStyle w:val="SingleTxtG"/>
        <w:ind w:firstLine="567"/>
        <w:rPr>
          <w:b/>
        </w:rPr>
      </w:pPr>
      <w:r w:rsidRPr="00360A2C">
        <w:rPr>
          <w:b/>
          <w:bCs/>
        </w:rPr>
        <w:t>a)</w:t>
      </w:r>
      <w:r w:rsidRPr="000D1DA6">
        <w:tab/>
      </w:r>
      <w:r>
        <w:rPr>
          <w:b/>
        </w:rPr>
        <w:t>À tenir compte d</w:t>
      </w:r>
      <w:r w:rsidRPr="009A4576">
        <w:rPr>
          <w:b/>
        </w:rPr>
        <w:t xml:space="preserve">es enseignements tirés de </w:t>
      </w:r>
      <w:r w:rsidRPr="00C44D35">
        <w:rPr>
          <w:b/>
        </w:rPr>
        <w:t xml:space="preserve">la pandémie </w:t>
      </w:r>
      <w:r w:rsidRPr="00F811FC">
        <w:rPr>
          <w:b/>
        </w:rPr>
        <w:t xml:space="preserve">de </w:t>
      </w:r>
      <w:r w:rsidRPr="00C44D35">
        <w:rPr>
          <w:b/>
        </w:rPr>
        <w:t>COVID-19</w:t>
      </w:r>
      <w:r w:rsidRPr="009A4576">
        <w:rPr>
          <w:b/>
        </w:rPr>
        <w:t xml:space="preserve"> et </w:t>
      </w:r>
      <w:r>
        <w:rPr>
          <w:b/>
        </w:rPr>
        <w:t xml:space="preserve">à </w:t>
      </w:r>
      <w:r w:rsidRPr="009A4576">
        <w:rPr>
          <w:b/>
        </w:rPr>
        <w:t xml:space="preserve">intensifier ses efforts pour </w:t>
      </w:r>
      <w:r w:rsidRPr="009A4576">
        <w:rPr>
          <w:b/>
          <w:bCs/>
          <w:lang w:val="fr-FR"/>
        </w:rPr>
        <w:t xml:space="preserve">réduire de manière </w:t>
      </w:r>
      <w:r>
        <w:rPr>
          <w:b/>
          <w:bCs/>
          <w:lang w:val="fr-FR"/>
        </w:rPr>
        <w:t xml:space="preserve">significative </w:t>
      </w:r>
      <w:r w:rsidRPr="009A4576">
        <w:rPr>
          <w:b/>
          <w:bCs/>
          <w:lang w:val="fr-FR"/>
        </w:rPr>
        <w:t>la surpopulation carcérale</w:t>
      </w:r>
      <w:r w:rsidRPr="009A4576">
        <w:rPr>
          <w:b/>
        </w:rPr>
        <w:t>, en s</w:t>
      </w:r>
      <w:r w:rsidR="00076A06">
        <w:rPr>
          <w:b/>
        </w:rPr>
        <w:t>’</w:t>
      </w:r>
      <w:r w:rsidRPr="009A4576">
        <w:rPr>
          <w:b/>
        </w:rPr>
        <w:t>efforçant de diminuer l</w:t>
      </w:r>
      <w:r w:rsidR="00076A06">
        <w:rPr>
          <w:b/>
        </w:rPr>
        <w:t>’</w:t>
      </w:r>
      <w:r w:rsidRPr="009A4576">
        <w:rPr>
          <w:b/>
        </w:rPr>
        <w:t xml:space="preserve">afflux de détenus et </w:t>
      </w:r>
      <w:r>
        <w:rPr>
          <w:b/>
        </w:rPr>
        <w:t xml:space="preserve">en ayant davantage </w:t>
      </w:r>
      <w:r w:rsidRPr="009A4576">
        <w:rPr>
          <w:b/>
          <w:bCs/>
          <w:lang w:val="fr-FR"/>
        </w:rPr>
        <w:t xml:space="preserve">recours à des peines de substitution à la privation de liberté, telles que la libération conditionnelle ou la libération anticipée, conformément </w:t>
      </w:r>
      <w:r w:rsidRPr="000D1DA6">
        <w:rPr>
          <w:b/>
          <w:bCs/>
          <w:lang w:val="fr-FR"/>
        </w:rPr>
        <w:t>aux Règles minima des Nations Unies pour l</w:t>
      </w:r>
      <w:r w:rsidR="00076A06">
        <w:rPr>
          <w:b/>
          <w:bCs/>
          <w:lang w:val="fr-FR"/>
        </w:rPr>
        <w:t>’</w:t>
      </w:r>
      <w:r w:rsidRPr="000D1DA6">
        <w:rPr>
          <w:b/>
          <w:bCs/>
          <w:lang w:val="fr-FR"/>
        </w:rPr>
        <w:t>élaboration de mesures non privatives de liberté (Règles de Tokyo) et aux Règles des Nations Unies concernant le traitement des détenues et l</w:t>
      </w:r>
      <w:r w:rsidR="00076A06">
        <w:rPr>
          <w:b/>
          <w:bCs/>
          <w:lang w:val="fr-FR"/>
        </w:rPr>
        <w:t>’</w:t>
      </w:r>
      <w:r w:rsidRPr="000D1DA6">
        <w:rPr>
          <w:b/>
          <w:bCs/>
          <w:lang w:val="fr-FR"/>
        </w:rPr>
        <w:t>imposition de mesures non privatives de liberté aux délinquantes (Règles de Bangkok)</w:t>
      </w:r>
      <w:r w:rsidRPr="000D1DA6">
        <w:rPr>
          <w:b/>
        </w:rPr>
        <w:t> ;</w:t>
      </w:r>
    </w:p>
    <w:p w14:paraId="31395AE7" w14:textId="58D63613" w:rsidR="00262DAE" w:rsidRPr="009A4576" w:rsidRDefault="00262DAE" w:rsidP="00262DAE">
      <w:pPr>
        <w:pStyle w:val="SingleTxtG"/>
        <w:ind w:firstLine="567"/>
        <w:rPr>
          <w:b/>
        </w:rPr>
      </w:pPr>
      <w:r w:rsidRPr="00360A2C">
        <w:rPr>
          <w:b/>
          <w:bCs/>
        </w:rPr>
        <w:t>b)</w:t>
      </w:r>
      <w:r w:rsidRPr="009A4576">
        <w:tab/>
      </w:r>
      <w:r>
        <w:rPr>
          <w:b/>
        </w:rPr>
        <w:t>À p</w:t>
      </w:r>
      <w:r w:rsidRPr="009A4576">
        <w:rPr>
          <w:b/>
        </w:rPr>
        <w:t xml:space="preserve">oursuivre </w:t>
      </w:r>
      <w:r>
        <w:rPr>
          <w:b/>
        </w:rPr>
        <w:t>s</w:t>
      </w:r>
      <w:r w:rsidRPr="009A4576">
        <w:rPr>
          <w:b/>
        </w:rPr>
        <w:t>es efforts pour évaluer le recours à la détention préventive, en vue de réviser sa réglementation et d</w:t>
      </w:r>
      <w:r w:rsidR="00076A06">
        <w:rPr>
          <w:b/>
        </w:rPr>
        <w:t>’</w:t>
      </w:r>
      <w:r w:rsidRPr="009A4576">
        <w:rPr>
          <w:b/>
        </w:rPr>
        <w:t>adopter les mesures nécessaires, notamment en matière de formation des juges, pour que la détention préventive ne soit imposée qu</w:t>
      </w:r>
      <w:r w:rsidR="00076A06">
        <w:rPr>
          <w:b/>
        </w:rPr>
        <w:t>’</w:t>
      </w:r>
      <w:r w:rsidRPr="009A4576">
        <w:rPr>
          <w:b/>
        </w:rPr>
        <w:t xml:space="preserve">à titre exceptionnel et pour des périodes limitées, </w:t>
      </w:r>
      <w:r w:rsidRPr="003C7DEE">
        <w:rPr>
          <w:b/>
        </w:rPr>
        <w:t xml:space="preserve">et </w:t>
      </w:r>
      <w:r>
        <w:rPr>
          <w:b/>
        </w:rPr>
        <w:t>à</w:t>
      </w:r>
      <w:r w:rsidRPr="009A4576">
        <w:rPr>
          <w:b/>
        </w:rPr>
        <w:t xml:space="preserve"> promouvoir le recours aux mesures de substitution à la détention préventive, telles que </w:t>
      </w:r>
      <w:r w:rsidRPr="009A4576">
        <w:rPr>
          <w:b/>
          <w:u w:color="000000"/>
          <w:lang w:val="fr-FR" w:eastAsia="fr-FR"/>
        </w:rPr>
        <w:t>la surveillance électronique</w:t>
      </w:r>
      <w:r>
        <w:rPr>
          <w:b/>
          <w:u w:color="000000"/>
          <w:lang w:val="fr-FR" w:eastAsia="fr-FR"/>
        </w:rPr>
        <w:t> ;</w:t>
      </w:r>
    </w:p>
    <w:p w14:paraId="00612E8E" w14:textId="784B2D2B" w:rsidR="00262DAE" w:rsidRPr="009A4576" w:rsidRDefault="00262DAE" w:rsidP="00262DAE">
      <w:pPr>
        <w:pStyle w:val="SingleTxtG"/>
        <w:ind w:firstLine="567"/>
        <w:rPr>
          <w:b/>
        </w:rPr>
      </w:pPr>
      <w:r w:rsidRPr="00360A2C">
        <w:rPr>
          <w:b/>
          <w:bCs/>
        </w:rPr>
        <w:t>c)</w:t>
      </w:r>
      <w:r w:rsidRPr="009A4576">
        <w:tab/>
      </w:r>
      <w:r>
        <w:rPr>
          <w:b/>
        </w:rPr>
        <w:t>À p</w:t>
      </w:r>
      <w:r w:rsidRPr="009A4576">
        <w:rPr>
          <w:b/>
        </w:rPr>
        <w:t>oursuivre la réforme du droit pénal et de la procédure pénale afin que les peines de prison ne puissent être prononcées qu</w:t>
      </w:r>
      <w:r w:rsidR="00076A06">
        <w:rPr>
          <w:b/>
        </w:rPr>
        <w:t>’</w:t>
      </w:r>
      <w:r w:rsidRPr="009A4576">
        <w:rPr>
          <w:b/>
        </w:rPr>
        <w:t>en dernier recours</w:t>
      </w:r>
      <w:r>
        <w:rPr>
          <w:b/>
        </w:rPr>
        <w:t> ;</w:t>
      </w:r>
    </w:p>
    <w:p w14:paraId="2B43C0E0" w14:textId="6EFC85BB" w:rsidR="00262DAE" w:rsidRPr="00F811FC" w:rsidRDefault="00262DAE" w:rsidP="00262DAE">
      <w:pPr>
        <w:pStyle w:val="SingleTxtG"/>
        <w:ind w:firstLine="567"/>
        <w:rPr>
          <w:b/>
        </w:rPr>
      </w:pPr>
      <w:r w:rsidRPr="00360A2C">
        <w:rPr>
          <w:b/>
          <w:bCs/>
        </w:rPr>
        <w:t>d)</w:t>
      </w:r>
      <w:r w:rsidRPr="00F811FC">
        <w:tab/>
      </w:r>
      <w:r>
        <w:rPr>
          <w:b/>
        </w:rPr>
        <w:t>À m</w:t>
      </w:r>
      <w:r w:rsidRPr="00F811FC">
        <w:rPr>
          <w:b/>
        </w:rPr>
        <w:t>ettre les conditions de détention dans les établissements pénitentiaires en conformité avec l</w:t>
      </w:r>
      <w:r w:rsidR="00076A06">
        <w:rPr>
          <w:b/>
        </w:rPr>
        <w:t>’</w:t>
      </w:r>
      <w:r w:rsidRPr="000D1DA6">
        <w:rPr>
          <w:b/>
        </w:rPr>
        <w:t>Ensemble de règles minima des Nations Unies pour le traitement des détenus (</w:t>
      </w:r>
      <w:r w:rsidRPr="00F811FC">
        <w:rPr>
          <w:b/>
        </w:rPr>
        <w:t>Règles Nelson Mandela</w:t>
      </w:r>
      <w:r w:rsidRPr="000D1DA6">
        <w:rPr>
          <w:b/>
        </w:rPr>
        <w:t>) et les Règles pénitentiaires européennes du Conseil de l</w:t>
      </w:r>
      <w:r w:rsidR="00076A06">
        <w:rPr>
          <w:b/>
        </w:rPr>
        <w:t>’</w:t>
      </w:r>
      <w:r w:rsidRPr="000D1DA6">
        <w:rPr>
          <w:b/>
        </w:rPr>
        <w:t>Europe</w:t>
      </w:r>
      <w:r>
        <w:rPr>
          <w:b/>
        </w:rPr>
        <w:t> ;</w:t>
      </w:r>
    </w:p>
    <w:p w14:paraId="614B0932" w14:textId="59255B92" w:rsidR="00262DAE" w:rsidRPr="005B2044" w:rsidRDefault="00262DAE" w:rsidP="00262DAE">
      <w:pPr>
        <w:pStyle w:val="SingleTxtG"/>
        <w:ind w:firstLine="567"/>
        <w:rPr>
          <w:b/>
          <w:lang w:val="fr-FR"/>
        </w:rPr>
      </w:pPr>
      <w:r w:rsidRPr="005B2044">
        <w:rPr>
          <w:lang w:val="fr-FR"/>
        </w:rPr>
        <w:lastRenderedPageBreak/>
        <w:t>e)</w:t>
      </w:r>
      <w:r w:rsidRPr="005B2044">
        <w:rPr>
          <w:lang w:val="fr-FR"/>
        </w:rPr>
        <w:tab/>
      </w:r>
      <w:r>
        <w:rPr>
          <w:b/>
        </w:rPr>
        <w:t>À r</w:t>
      </w:r>
      <w:proofErr w:type="spellStart"/>
      <w:r w:rsidRPr="005B2044">
        <w:rPr>
          <w:b/>
          <w:lang w:val="fr-FR"/>
        </w:rPr>
        <w:t>atifier</w:t>
      </w:r>
      <w:proofErr w:type="spellEnd"/>
      <w:r w:rsidRPr="005B2044">
        <w:rPr>
          <w:b/>
          <w:lang w:val="fr-FR"/>
        </w:rPr>
        <w:t xml:space="preserve"> </w:t>
      </w:r>
      <w:r w:rsidRPr="008918AB">
        <w:rPr>
          <w:b/>
          <w:lang w:val="fr-FR"/>
        </w:rPr>
        <w:t xml:space="preserve">le </w:t>
      </w:r>
      <w:r w:rsidRPr="005B2044">
        <w:rPr>
          <w:b/>
        </w:rPr>
        <w:t xml:space="preserve">Protocole </w:t>
      </w:r>
      <w:r>
        <w:rPr>
          <w:b/>
        </w:rPr>
        <w:t>f</w:t>
      </w:r>
      <w:r w:rsidRPr="005B2044">
        <w:rPr>
          <w:b/>
        </w:rPr>
        <w:t>acultatif se rapportant à la Convention</w:t>
      </w:r>
      <w:r>
        <w:t xml:space="preserve"> </w:t>
      </w:r>
      <w:r w:rsidRPr="005B2044">
        <w:rPr>
          <w:b/>
          <w:lang w:val="fr-FR"/>
        </w:rPr>
        <w:t xml:space="preserve">dès que possible, </w:t>
      </w:r>
      <w:r w:rsidRPr="008918AB">
        <w:rPr>
          <w:b/>
          <w:lang w:val="fr-FR"/>
        </w:rPr>
        <w:t>afin que l</w:t>
      </w:r>
      <w:r w:rsidR="00076A06">
        <w:rPr>
          <w:b/>
          <w:lang w:val="fr-FR"/>
        </w:rPr>
        <w:t>’</w:t>
      </w:r>
      <w:r w:rsidRPr="008918AB">
        <w:rPr>
          <w:b/>
          <w:lang w:val="fr-FR"/>
        </w:rPr>
        <w:t>État partie puisse</w:t>
      </w:r>
      <w:r w:rsidRPr="005B2044">
        <w:rPr>
          <w:b/>
          <w:lang w:val="fr-FR"/>
        </w:rPr>
        <w:t xml:space="preserve"> établir ou désigner un mécanisme national de prévention</w:t>
      </w:r>
      <w:r>
        <w:rPr>
          <w:b/>
          <w:lang w:val="fr-FR"/>
        </w:rPr>
        <w:t xml:space="preserve"> de la torture.</w:t>
      </w:r>
    </w:p>
    <w:p w14:paraId="16ACB7C1" w14:textId="77777777" w:rsidR="00262DAE" w:rsidRPr="009A4576" w:rsidRDefault="00262DAE" w:rsidP="00262DAE">
      <w:pPr>
        <w:pStyle w:val="H23G"/>
        <w:rPr>
          <w:lang w:val="fr-FR"/>
        </w:rPr>
      </w:pPr>
      <w:r w:rsidRPr="008918AB">
        <w:rPr>
          <w:lang w:val="fr-FR"/>
        </w:rPr>
        <w:tab/>
      </w:r>
      <w:r w:rsidRPr="008918AB">
        <w:rPr>
          <w:lang w:val="fr-FR"/>
        </w:rPr>
        <w:tab/>
      </w:r>
      <w:r w:rsidRPr="009A4576">
        <w:rPr>
          <w:lang w:val="fr-FR"/>
        </w:rPr>
        <w:t>Accès aux soins de santé pour les personnes privées de liberté</w:t>
      </w:r>
    </w:p>
    <w:p w14:paraId="7B1232DD" w14:textId="46B0E343" w:rsidR="00262DAE" w:rsidRPr="009A4576" w:rsidRDefault="00262DAE" w:rsidP="00262DAE">
      <w:pPr>
        <w:pStyle w:val="SingleTxtG"/>
        <w:rPr>
          <w:lang w:val="fr-FR"/>
        </w:rPr>
      </w:pPr>
      <w:r w:rsidRPr="009A4576">
        <w:rPr>
          <w:lang w:val="fr-FR"/>
        </w:rPr>
        <w:t>19.</w:t>
      </w:r>
      <w:r w:rsidRPr="009A4576">
        <w:rPr>
          <w:lang w:val="fr-FR"/>
        </w:rPr>
        <w:tab/>
        <w:t>Le Comité relève avec préoccupation l</w:t>
      </w:r>
      <w:r w:rsidR="00076A06">
        <w:rPr>
          <w:lang w:val="fr-FR"/>
        </w:rPr>
        <w:t>’</w:t>
      </w:r>
      <w:r w:rsidRPr="009A4576">
        <w:rPr>
          <w:lang w:val="fr-FR"/>
        </w:rPr>
        <w:t>insuffisance de</w:t>
      </w:r>
      <w:r>
        <w:rPr>
          <w:lang w:val="fr-FR"/>
        </w:rPr>
        <w:t>s</w:t>
      </w:r>
      <w:r w:rsidRPr="009A4576">
        <w:rPr>
          <w:lang w:val="fr-FR"/>
        </w:rPr>
        <w:t xml:space="preserve"> soins de santé et </w:t>
      </w:r>
      <w:r>
        <w:rPr>
          <w:lang w:val="fr-FR"/>
        </w:rPr>
        <w:t xml:space="preserve">le manque </w:t>
      </w:r>
      <w:r w:rsidRPr="009A4576">
        <w:rPr>
          <w:lang w:val="fr-FR"/>
        </w:rPr>
        <w:t>de personnel médical formé et spécialisé dans les prisons, la mauvaise qualité des soins dentaires, ainsi que le manque d</w:t>
      </w:r>
      <w:r w:rsidR="00076A06">
        <w:rPr>
          <w:lang w:val="fr-FR"/>
        </w:rPr>
        <w:t>’</w:t>
      </w:r>
      <w:r w:rsidRPr="009A4576">
        <w:rPr>
          <w:lang w:val="fr-FR"/>
        </w:rPr>
        <w:t>indépendance des prestataires de soin</w:t>
      </w:r>
      <w:r w:rsidR="00AB72B2">
        <w:rPr>
          <w:lang w:val="fr-FR"/>
        </w:rPr>
        <w:t>s</w:t>
      </w:r>
      <w:r w:rsidRPr="009A4576">
        <w:rPr>
          <w:lang w:val="fr-FR"/>
        </w:rPr>
        <w:t xml:space="preserve">, qui sont impliqués dans les procédures disciplinaires des détenus. </w:t>
      </w:r>
      <w:r>
        <w:rPr>
          <w:lang w:val="fr-FR"/>
        </w:rPr>
        <w:t>L</w:t>
      </w:r>
      <w:r w:rsidRPr="009A4576">
        <w:rPr>
          <w:u w:color="000000"/>
          <w:lang w:val="fr-FR" w:eastAsia="fr-FR"/>
        </w:rPr>
        <w:t xml:space="preserve">a surpopulation carcérale </w:t>
      </w:r>
      <w:r>
        <w:rPr>
          <w:u w:color="000000"/>
          <w:lang w:val="fr-FR" w:eastAsia="fr-FR"/>
        </w:rPr>
        <w:t xml:space="preserve">étant </w:t>
      </w:r>
      <w:r w:rsidRPr="009A4576">
        <w:rPr>
          <w:u w:color="000000"/>
          <w:lang w:val="fr-FR" w:eastAsia="fr-FR"/>
        </w:rPr>
        <w:t xml:space="preserve">un </w:t>
      </w:r>
      <w:r>
        <w:rPr>
          <w:u w:color="000000"/>
          <w:lang w:val="fr-FR" w:eastAsia="fr-FR"/>
        </w:rPr>
        <w:t xml:space="preserve">facteur </w:t>
      </w:r>
      <w:r w:rsidRPr="009A4576">
        <w:rPr>
          <w:u w:color="000000"/>
          <w:lang w:val="fr-FR" w:eastAsia="fr-FR"/>
        </w:rPr>
        <w:t>de la mauvaise santé mentale des détenus</w:t>
      </w:r>
      <w:r w:rsidRPr="009A4576">
        <w:rPr>
          <w:lang w:val="fr-FR"/>
        </w:rPr>
        <w:t xml:space="preserve">, </w:t>
      </w:r>
      <w:r>
        <w:rPr>
          <w:lang w:val="fr-FR"/>
        </w:rPr>
        <w:t xml:space="preserve">le Comité </w:t>
      </w:r>
      <w:r w:rsidRPr="009A4576">
        <w:rPr>
          <w:lang w:val="fr-FR"/>
        </w:rPr>
        <w:t>s</w:t>
      </w:r>
      <w:r w:rsidR="00076A06">
        <w:rPr>
          <w:lang w:val="fr-FR"/>
        </w:rPr>
        <w:t>’</w:t>
      </w:r>
      <w:r w:rsidRPr="009A4576">
        <w:rPr>
          <w:lang w:val="fr-FR"/>
        </w:rPr>
        <w:t>inquiète de l</w:t>
      </w:r>
      <w:r w:rsidR="00076A06">
        <w:rPr>
          <w:lang w:val="fr-FR"/>
        </w:rPr>
        <w:t>’</w:t>
      </w:r>
      <w:r w:rsidRPr="009A4576">
        <w:rPr>
          <w:lang w:val="fr-FR"/>
        </w:rPr>
        <w:t>insuffisance de</w:t>
      </w:r>
      <w:r>
        <w:rPr>
          <w:lang w:val="fr-FR"/>
        </w:rPr>
        <w:t>s</w:t>
      </w:r>
      <w:r w:rsidRPr="009A4576">
        <w:rPr>
          <w:lang w:val="fr-FR"/>
        </w:rPr>
        <w:t xml:space="preserve"> soins psychiatriques, du taux élevé de suicides et de l</w:t>
      </w:r>
      <w:r w:rsidR="00076A06">
        <w:rPr>
          <w:lang w:val="fr-FR"/>
        </w:rPr>
        <w:t>’</w:t>
      </w:r>
      <w:r w:rsidRPr="009A4576">
        <w:rPr>
          <w:lang w:val="fr-FR"/>
        </w:rPr>
        <w:t>accompagnement insuffisant des détenus ayant des tendances suicidaires (art</w:t>
      </w:r>
      <w:r w:rsidR="00DC211A" w:rsidRPr="009A4576">
        <w:rPr>
          <w:lang w:val="fr-FR"/>
        </w:rPr>
        <w:t>.</w:t>
      </w:r>
      <w:r w:rsidR="00DC211A">
        <w:rPr>
          <w:lang w:val="fr-FR"/>
        </w:rPr>
        <w:t> </w:t>
      </w:r>
      <w:r w:rsidRPr="009A4576">
        <w:rPr>
          <w:lang w:val="fr-FR"/>
        </w:rPr>
        <w:t>2, 11</w:t>
      </w:r>
      <w:r w:rsidR="00AB72B2">
        <w:rPr>
          <w:lang w:val="fr-FR"/>
        </w:rPr>
        <w:t xml:space="preserve"> et</w:t>
      </w:r>
      <w:r w:rsidR="00AB72B2" w:rsidRPr="009A4576">
        <w:rPr>
          <w:lang w:val="fr-FR"/>
        </w:rPr>
        <w:t xml:space="preserve"> </w:t>
      </w:r>
      <w:r w:rsidRPr="009A4576">
        <w:rPr>
          <w:lang w:val="fr-FR"/>
        </w:rPr>
        <w:t xml:space="preserve">16). </w:t>
      </w:r>
    </w:p>
    <w:p w14:paraId="04363AA1" w14:textId="44E3C334" w:rsidR="00262DAE" w:rsidRPr="009A4576" w:rsidRDefault="00262DAE" w:rsidP="00360A2C">
      <w:pPr>
        <w:pStyle w:val="SingleTxtG"/>
        <w:keepNext/>
        <w:rPr>
          <w:b/>
          <w:lang w:val="fr-FR"/>
        </w:rPr>
      </w:pPr>
      <w:r w:rsidRPr="009A4576">
        <w:rPr>
          <w:lang w:val="fr-FR"/>
        </w:rPr>
        <w:t>20.</w:t>
      </w:r>
      <w:r w:rsidRPr="009A4576">
        <w:rPr>
          <w:lang w:val="fr-FR"/>
        </w:rPr>
        <w:tab/>
      </w:r>
      <w:r w:rsidRPr="009A4576">
        <w:rPr>
          <w:b/>
          <w:lang w:val="fr-FR"/>
        </w:rPr>
        <w:t>Le Comité prie l</w:t>
      </w:r>
      <w:r w:rsidR="00076A06">
        <w:rPr>
          <w:b/>
          <w:lang w:val="fr-FR"/>
        </w:rPr>
        <w:t>’</w:t>
      </w:r>
      <w:r w:rsidRPr="009A4576">
        <w:rPr>
          <w:b/>
          <w:lang w:val="fr-FR"/>
        </w:rPr>
        <w:t>État partie d</w:t>
      </w:r>
      <w:r w:rsidR="00076A06">
        <w:rPr>
          <w:b/>
          <w:lang w:val="fr-FR"/>
        </w:rPr>
        <w:t>’</w:t>
      </w:r>
      <w:r w:rsidRPr="009A4576">
        <w:rPr>
          <w:b/>
          <w:lang w:val="fr-FR"/>
        </w:rPr>
        <w:t>adopter les arrêtés d</w:t>
      </w:r>
      <w:r w:rsidR="00076A06">
        <w:rPr>
          <w:b/>
          <w:lang w:val="fr-FR"/>
        </w:rPr>
        <w:t>’</w:t>
      </w:r>
      <w:r w:rsidRPr="009A4576">
        <w:rPr>
          <w:b/>
          <w:lang w:val="fr-FR"/>
        </w:rPr>
        <w:t xml:space="preserve">application et les mesures nécessaires pour que les détenus jouissent de leur droit à </w:t>
      </w:r>
      <w:r>
        <w:rPr>
          <w:b/>
          <w:lang w:val="fr-FR"/>
        </w:rPr>
        <w:t xml:space="preserve">bénéficier </w:t>
      </w:r>
      <w:r w:rsidRPr="009A4576">
        <w:rPr>
          <w:b/>
          <w:lang w:val="fr-FR"/>
        </w:rPr>
        <w:t xml:space="preserve">de soins de santé à un niveau </w:t>
      </w:r>
      <w:r w:rsidRPr="00D057ED">
        <w:rPr>
          <w:b/>
          <w:lang w:val="fr-FR"/>
        </w:rPr>
        <w:t>équivalent</w:t>
      </w:r>
      <w:r w:rsidRPr="009A4576">
        <w:rPr>
          <w:b/>
          <w:lang w:val="fr-FR"/>
        </w:rPr>
        <w:t xml:space="preserve"> </w:t>
      </w:r>
      <w:r>
        <w:rPr>
          <w:b/>
          <w:lang w:val="fr-FR"/>
        </w:rPr>
        <w:t xml:space="preserve">à celui </w:t>
      </w:r>
      <w:r w:rsidRPr="009A4576">
        <w:rPr>
          <w:b/>
          <w:lang w:val="fr-FR"/>
        </w:rPr>
        <w:t>des soins de santé dans la société (</w:t>
      </w:r>
      <w:r w:rsidR="00DC211A" w:rsidRPr="000A1A21">
        <w:rPr>
          <w:b/>
          <w:lang w:val="fr-FR"/>
        </w:rPr>
        <w:t>art</w:t>
      </w:r>
      <w:r w:rsidR="00B065C2">
        <w:rPr>
          <w:b/>
          <w:lang w:val="fr-FR"/>
        </w:rPr>
        <w:t>.</w:t>
      </w:r>
      <w:r w:rsidR="00DC211A">
        <w:rPr>
          <w:b/>
          <w:lang w:val="fr-FR"/>
        </w:rPr>
        <w:t> </w:t>
      </w:r>
      <w:r w:rsidRPr="009A4576">
        <w:rPr>
          <w:b/>
          <w:lang w:val="fr-FR"/>
        </w:rPr>
        <w:t xml:space="preserve">88 de </w:t>
      </w:r>
      <w:r w:rsidRPr="000A1A21">
        <w:rPr>
          <w:b/>
          <w:lang w:val="fr-FR"/>
        </w:rPr>
        <w:t>la loi</w:t>
      </w:r>
      <w:r w:rsidRPr="009A4576">
        <w:rPr>
          <w:b/>
          <w:lang w:val="fr-FR"/>
        </w:rPr>
        <w:t xml:space="preserve"> de principes)</w:t>
      </w:r>
      <w:r>
        <w:rPr>
          <w:b/>
          <w:lang w:val="fr-FR"/>
        </w:rPr>
        <w:t>. À cette fin, l</w:t>
      </w:r>
      <w:r w:rsidR="00076A06">
        <w:rPr>
          <w:b/>
          <w:lang w:val="fr-FR"/>
        </w:rPr>
        <w:t>’</w:t>
      </w:r>
      <w:r w:rsidRPr="009A4576">
        <w:rPr>
          <w:b/>
          <w:lang w:val="fr-FR"/>
        </w:rPr>
        <w:t>État partie</w:t>
      </w:r>
      <w:r>
        <w:rPr>
          <w:b/>
          <w:lang w:val="fr-FR"/>
        </w:rPr>
        <w:t xml:space="preserve"> doit</w:t>
      </w:r>
      <w:r w:rsidRPr="009A4576">
        <w:rPr>
          <w:b/>
          <w:lang w:val="fr-FR"/>
        </w:rPr>
        <w:t xml:space="preserve"> notamment</w:t>
      </w:r>
      <w:r>
        <w:rPr>
          <w:b/>
          <w:lang w:val="fr-FR"/>
        </w:rPr>
        <w:t> :</w:t>
      </w:r>
      <w:r w:rsidRPr="009A4576">
        <w:rPr>
          <w:b/>
          <w:lang w:val="fr-FR"/>
        </w:rPr>
        <w:t xml:space="preserve"> </w:t>
      </w:r>
    </w:p>
    <w:p w14:paraId="2F73ED29" w14:textId="6EE760CB" w:rsidR="00262DAE" w:rsidRPr="009A4576" w:rsidRDefault="00262DAE" w:rsidP="00360A2C">
      <w:pPr>
        <w:pStyle w:val="SingleTxtG"/>
        <w:ind w:firstLine="567"/>
        <w:rPr>
          <w:b/>
          <w:lang w:val="fr-FR"/>
        </w:rPr>
      </w:pPr>
      <w:r w:rsidRPr="00360A2C">
        <w:rPr>
          <w:b/>
          <w:bCs/>
          <w:lang w:val="fr-FR"/>
        </w:rPr>
        <w:t>a)</w:t>
      </w:r>
      <w:r w:rsidRPr="009A4576">
        <w:rPr>
          <w:b/>
          <w:lang w:val="fr-FR"/>
        </w:rPr>
        <w:tab/>
      </w:r>
      <w:r w:rsidRPr="009A4576">
        <w:rPr>
          <w:b/>
          <w:bCs/>
          <w:lang w:val="fr-FR"/>
        </w:rPr>
        <w:t>Augmenter l</w:t>
      </w:r>
      <w:r w:rsidR="00076A06">
        <w:rPr>
          <w:b/>
          <w:bCs/>
          <w:lang w:val="fr-FR"/>
        </w:rPr>
        <w:t>’</w:t>
      </w:r>
      <w:r w:rsidRPr="009A4576">
        <w:rPr>
          <w:b/>
          <w:bCs/>
          <w:lang w:val="fr-FR"/>
        </w:rPr>
        <w:t>offre de soins médicaux, psychiatriques et dentaires dans les établissements pénitentiaires, ainsi que la disponibilité de personnel de santé spécialisé</w:t>
      </w:r>
      <w:r w:rsidRPr="009A4576">
        <w:rPr>
          <w:b/>
          <w:lang w:val="fr-FR"/>
        </w:rPr>
        <w:t xml:space="preserve"> et formé, et faciliter l</w:t>
      </w:r>
      <w:r w:rsidR="00076A06">
        <w:rPr>
          <w:b/>
          <w:lang w:val="fr-FR"/>
        </w:rPr>
        <w:t>’</w:t>
      </w:r>
      <w:r w:rsidRPr="009A4576">
        <w:rPr>
          <w:b/>
          <w:lang w:val="fr-FR"/>
        </w:rPr>
        <w:t>accès aux services externes</w:t>
      </w:r>
      <w:r>
        <w:rPr>
          <w:b/>
          <w:lang w:val="fr-FR"/>
        </w:rPr>
        <w:t> ;</w:t>
      </w:r>
    </w:p>
    <w:p w14:paraId="0D5DF9FE" w14:textId="18EED39D" w:rsidR="00262DAE" w:rsidRDefault="00262DAE" w:rsidP="00360A2C">
      <w:pPr>
        <w:pStyle w:val="SingleTxtG"/>
        <w:ind w:firstLine="567"/>
        <w:rPr>
          <w:b/>
          <w:lang w:val="fr-FR"/>
        </w:rPr>
      </w:pPr>
      <w:r w:rsidRPr="00360A2C">
        <w:rPr>
          <w:b/>
          <w:bCs/>
          <w:lang w:val="fr-FR"/>
        </w:rPr>
        <w:t>b)</w:t>
      </w:r>
      <w:r w:rsidRPr="009A4576">
        <w:rPr>
          <w:b/>
          <w:lang w:val="fr-FR"/>
        </w:rPr>
        <w:tab/>
      </w:r>
      <w:r>
        <w:rPr>
          <w:b/>
          <w:lang w:val="fr-FR"/>
        </w:rPr>
        <w:t>A</w:t>
      </w:r>
      <w:r w:rsidRPr="009A4576">
        <w:rPr>
          <w:b/>
          <w:lang w:val="fr-FR"/>
        </w:rPr>
        <w:t xml:space="preserve">méliorer la coordination dans la communication </w:t>
      </w:r>
      <w:r>
        <w:rPr>
          <w:b/>
          <w:lang w:val="fr-FR"/>
        </w:rPr>
        <w:t xml:space="preserve">concernant </w:t>
      </w:r>
      <w:r w:rsidRPr="009A4576">
        <w:rPr>
          <w:b/>
          <w:lang w:val="fr-FR"/>
        </w:rPr>
        <w:t>les profils de détenus à risque ou présentant de</w:t>
      </w:r>
      <w:r>
        <w:rPr>
          <w:b/>
          <w:lang w:val="fr-FR"/>
        </w:rPr>
        <w:t>s</w:t>
      </w:r>
      <w:r w:rsidRPr="009A4576">
        <w:rPr>
          <w:b/>
          <w:lang w:val="fr-FR"/>
        </w:rPr>
        <w:t xml:space="preserve"> tendances suicidaires et veiller à ce qu</w:t>
      </w:r>
      <w:r w:rsidR="00076A06">
        <w:rPr>
          <w:b/>
          <w:lang w:val="fr-FR"/>
        </w:rPr>
        <w:t>’</w:t>
      </w:r>
      <w:r w:rsidRPr="009A4576">
        <w:rPr>
          <w:b/>
          <w:lang w:val="fr-FR"/>
        </w:rPr>
        <w:t xml:space="preserve">ils </w:t>
      </w:r>
      <w:r>
        <w:rPr>
          <w:b/>
          <w:lang w:val="fr-FR"/>
        </w:rPr>
        <w:t>bénéficient d</w:t>
      </w:r>
      <w:r w:rsidR="00076A06">
        <w:rPr>
          <w:b/>
          <w:lang w:val="fr-FR"/>
        </w:rPr>
        <w:t>’</w:t>
      </w:r>
      <w:r w:rsidRPr="009A4576">
        <w:rPr>
          <w:b/>
          <w:lang w:val="fr-FR"/>
        </w:rPr>
        <w:t xml:space="preserve">un traitement et </w:t>
      </w:r>
      <w:r>
        <w:rPr>
          <w:b/>
          <w:lang w:val="fr-FR"/>
        </w:rPr>
        <w:t>d</w:t>
      </w:r>
      <w:r w:rsidR="00076A06">
        <w:rPr>
          <w:b/>
          <w:lang w:val="fr-FR"/>
        </w:rPr>
        <w:t>’</w:t>
      </w:r>
      <w:r>
        <w:rPr>
          <w:b/>
          <w:lang w:val="fr-FR"/>
        </w:rPr>
        <w:t xml:space="preserve">un </w:t>
      </w:r>
      <w:r w:rsidRPr="009A4576">
        <w:rPr>
          <w:b/>
          <w:lang w:val="fr-FR"/>
        </w:rPr>
        <w:t>accompagnement adéquat</w:t>
      </w:r>
      <w:r>
        <w:rPr>
          <w:b/>
          <w:lang w:val="fr-FR"/>
        </w:rPr>
        <w:t>s</w:t>
      </w:r>
      <w:r w:rsidRPr="009A4576">
        <w:rPr>
          <w:b/>
          <w:lang w:val="fr-FR"/>
        </w:rPr>
        <w:t xml:space="preserve"> dans une infrastructure médicale adaptée</w:t>
      </w:r>
      <w:r>
        <w:rPr>
          <w:b/>
          <w:lang w:val="fr-FR"/>
        </w:rPr>
        <w:t> ;</w:t>
      </w:r>
    </w:p>
    <w:p w14:paraId="694C2C4F" w14:textId="26062A29" w:rsidR="00262DAE" w:rsidRPr="00F811FC" w:rsidRDefault="00262DAE" w:rsidP="00360A2C">
      <w:pPr>
        <w:pStyle w:val="SingleTxtG"/>
        <w:ind w:firstLine="567"/>
        <w:rPr>
          <w:lang w:val="fr-FR"/>
        </w:rPr>
      </w:pPr>
      <w:r w:rsidRPr="00360A2C">
        <w:rPr>
          <w:b/>
          <w:bCs/>
          <w:lang w:val="fr-FR"/>
        </w:rPr>
        <w:t>c)</w:t>
      </w:r>
      <w:r w:rsidRPr="009A4576">
        <w:rPr>
          <w:b/>
          <w:lang w:val="fr-FR"/>
        </w:rPr>
        <w:tab/>
        <w:t>Garantir l</w:t>
      </w:r>
      <w:r w:rsidR="00076A06">
        <w:rPr>
          <w:b/>
          <w:lang w:val="fr-FR"/>
        </w:rPr>
        <w:t>’</w:t>
      </w:r>
      <w:r w:rsidRPr="009A4576">
        <w:rPr>
          <w:b/>
          <w:lang w:val="fr-FR"/>
        </w:rPr>
        <w:t>indépendance clinique du personnel médical en le plaçant sous l</w:t>
      </w:r>
      <w:r w:rsidR="00076A06">
        <w:rPr>
          <w:b/>
          <w:lang w:val="fr-FR"/>
        </w:rPr>
        <w:t>’</w:t>
      </w:r>
      <w:r w:rsidRPr="009A4576">
        <w:rPr>
          <w:b/>
          <w:lang w:val="fr-FR"/>
        </w:rPr>
        <w:t xml:space="preserve">autorité du </w:t>
      </w:r>
      <w:r>
        <w:rPr>
          <w:b/>
          <w:lang w:val="fr-FR"/>
        </w:rPr>
        <w:t>M</w:t>
      </w:r>
      <w:r w:rsidRPr="009A4576">
        <w:rPr>
          <w:b/>
          <w:lang w:val="fr-FR"/>
        </w:rPr>
        <w:t xml:space="preserve">inistre de la </w:t>
      </w:r>
      <w:r>
        <w:rPr>
          <w:b/>
          <w:lang w:val="fr-FR"/>
        </w:rPr>
        <w:t>s</w:t>
      </w:r>
      <w:r w:rsidRPr="009A4576">
        <w:rPr>
          <w:b/>
          <w:lang w:val="fr-FR"/>
        </w:rPr>
        <w:t xml:space="preserve">anté publique et en évitant </w:t>
      </w:r>
      <w:r w:rsidRPr="006D349A">
        <w:rPr>
          <w:b/>
          <w:lang w:val="fr-FR"/>
        </w:rPr>
        <w:t>l</w:t>
      </w:r>
      <w:r w:rsidR="00076A06">
        <w:rPr>
          <w:b/>
          <w:lang w:val="fr-FR"/>
        </w:rPr>
        <w:t>’</w:t>
      </w:r>
      <w:r w:rsidRPr="006D349A">
        <w:rPr>
          <w:b/>
          <w:lang w:val="fr-FR"/>
        </w:rPr>
        <w:t xml:space="preserve">implication de ce personnel </w:t>
      </w:r>
      <w:r w:rsidRPr="009A4576">
        <w:rPr>
          <w:b/>
          <w:lang w:val="fr-FR"/>
        </w:rPr>
        <w:t>dans l</w:t>
      </w:r>
      <w:r w:rsidR="00076A06">
        <w:rPr>
          <w:b/>
          <w:lang w:val="fr-FR"/>
        </w:rPr>
        <w:t>’</w:t>
      </w:r>
      <w:r w:rsidRPr="009A4576">
        <w:rPr>
          <w:b/>
          <w:lang w:val="fr-FR"/>
        </w:rPr>
        <w:t>imposition de sanctions disciplinaires</w:t>
      </w:r>
      <w:r>
        <w:rPr>
          <w:b/>
          <w:lang w:val="fr-FR"/>
        </w:rPr>
        <w:t xml:space="preserve"> </w:t>
      </w:r>
      <w:r w:rsidRPr="006D349A">
        <w:rPr>
          <w:b/>
          <w:lang w:val="fr-FR"/>
        </w:rPr>
        <w:t>aux détenus</w:t>
      </w:r>
      <w:r w:rsidRPr="009A4576">
        <w:rPr>
          <w:b/>
          <w:lang w:val="fr-FR"/>
        </w:rPr>
        <w:t xml:space="preserve">. </w:t>
      </w:r>
    </w:p>
    <w:p w14:paraId="2A4CC4E4" w14:textId="77777777" w:rsidR="00262DAE" w:rsidRPr="009A4576" w:rsidRDefault="00262DAE" w:rsidP="00262DAE">
      <w:pPr>
        <w:pStyle w:val="H23G"/>
      </w:pPr>
      <w:r w:rsidRPr="009A4576">
        <w:tab/>
      </w:r>
      <w:r w:rsidRPr="009A4576">
        <w:tab/>
        <w:t xml:space="preserve">Fouilles </w:t>
      </w:r>
      <w:r>
        <w:t>au corps</w:t>
      </w:r>
    </w:p>
    <w:p w14:paraId="5E2A31C6" w14:textId="4994B174" w:rsidR="00262DAE" w:rsidRPr="009A4576" w:rsidRDefault="00262DAE" w:rsidP="00262DAE">
      <w:pPr>
        <w:pStyle w:val="SingleTxtG"/>
      </w:pPr>
      <w:r w:rsidRPr="009A4576">
        <w:t>21.</w:t>
      </w:r>
      <w:r w:rsidRPr="009A4576">
        <w:tab/>
        <w:t xml:space="preserve">Tout en notant que la </w:t>
      </w:r>
      <w:r w:rsidRPr="009A4576">
        <w:rPr>
          <w:lang w:val="fr-FR"/>
        </w:rPr>
        <w:t xml:space="preserve">fouille </w:t>
      </w:r>
      <w:r>
        <w:rPr>
          <w:lang w:val="fr-FR"/>
        </w:rPr>
        <w:t xml:space="preserve">au corps </w:t>
      </w:r>
      <w:r w:rsidRPr="009A4576">
        <w:rPr>
          <w:lang w:val="fr-FR"/>
        </w:rPr>
        <w:t>ne peut être pratiquée que sur décision motivée du directeur de la prison quand celui-ci estime qu</w:t>
      </w:r>
      <w:r w:rsidR="00076A06">
        <w:rPr>
          <w:lang w:val="fr-FR"/>
        </w:rPr>
        <w:t>’</w:t>
      </w:r>
      <w:r w:rsidRPr="009A4576">
        <w:rPr>
          <w:lang w:val="fr-FR"/>
        </w:rPr>
        <w:t xml:space="preserve">il </w:t>
      </w:r>
      <w:r>
        <w:rPr>
          <w:lang w:val="fr-FR"/>
        </w:rPr>
        <w:t xml:space="preserve">ressort </w:t>
      </w:r>
      <w:r w:rsidRPr="009A4576">
        <w:rPr>
          <w:lang w:val="fr-FR"/>
        </w:rPr>
        <w:t>d</w:t>
      </w:r>
      <w:r w:rsidR="00076A06">
        <w:rPr>
          <w:lang w:val="fr-FR"/>
        </w:rPr>
        <w:t>’</w:t>
      </w:r>
      <w:r w:rsidRPr="009A4576">
        <w:rPr>
          <w:lang w:val="fr-FR"/>
        </w:rPr>
        <w:t xml:space="preserve">indices individualisés que la fouille des vêtements ne suffit pas, le Comité demeure préoccupé par le constat du Médiateur fédéral </w:t>
      </w:r>
      <w:r>
        <w:rPr>
          <w:lang w:val="fr-FR"/>
        </w:rPr>
        <w:t>en</w:t>
      </w:r>
      <w:r w:rsidRPr="009A4576">
        <w:rPr>
          <w:lang w:val="fr-FR"/>
        </w:rPr>
        <w:t xml:space="preserve"> 2019</w:t>
      </w:r>
      <w:r>
        <w:rPr>
          <w:lang w:val="fr-FR"/>
        </w:rPr>
        <w:t xml:space="preserve"> sur les </w:t>
      </w:r>
      <w:r w:rsidRPr="009A4576">
        <w:rPr>
          <w:lang w:val="fr-FR"/>
        </w:rPr>
        <w:t xml:space="preserve">fouilles </w:t>
      </w:r>
      <w:r>
        <w:rPr>
          <w:lang w:val="fr-FR"/>
        </w:rPr>
        <w:t xml:space="preserve">au corps </w:t>
      </w:r>
      <w:r w:rsidRPr="009A4576">
        <w:rPr>
          <w:lang w:val="fr-FR"/>
        </w:rPr>
        <w:t>pratiquées de manière systématique à l</w:t>
      </w:r>
      <w:r w:rsidR="00076A06">
        <w:rPr>
          <w:lang w:val="fr-FR"/>
        </w:rPr>
        <w:t>’</w:t>
      </w:r>
      <w:r w:rsidRPr="009A4576">
        <w:rPr>
          <w:lang w:val="fr-FR"/>
        </w:rPr>
        <w:t>entrée de l</w:t>
      </w:r>
      <w:r w:rsidR="00076A06">
        <w:rPr>
          <w:lang w:val="fr-FR"/>
        </w:rPr>
        <w:t>’</w:t>
      </w:r>
      <w:r w:rsidRPr="009A4576">
        <w:rPr>
          <w:lang w:val="fr-FR"/>
        </w:rPr>
        <w:t>établissement pour les détenus provenant de l</w:t>
      </w:r>
      <w:r w:rsidR="00076A06">
        <w:rPr>
          <w:lang w:val="fr-FR"/>
        </w:rPr>
        <w:t>’</w:t>
      </w:r>
      <w:r w:rsidRPr="009A4576">
        <w:rPr>
          <w:lang w:val="fr-FR"/>
        </w:rPr>
        <w:t>extérieur, lors de la mise au cachot, et de manière aléatoire dans quelques établissements, parfois simultanément sur plusieurs codétenus. Le Comité prend note que l</w:t>
      </w:r>
      <w:r w:rsidR="00076A06">
        <w:rPr>
          <w:lang w:val="fr-FR"/>
        </w:rPr>
        <w:t>’</w:t>
      </w:r>
      <w:r>
        <w:rPr>
          <w:lang w:eastAsia="zh-CN"/>
        </w:rPr>
        <w:t>É</w:t>
      </w:r>
      <w:r w:rsidRPr="009A4576">
        <w:rPr>
          <w:lang w:val="fr-FR"/>
        </w:rPr>
        <w:t>tat partie est en train de suivre les recommandations du Médiateur fédéral (art. 11 et 16).</w:t>
      </w:r>
    </w:p>
    <w:p w14:paraId="13C455B2" w14:textId="1D51219D" w:rsidR="00262DAE" w:rsidRDefault="00262DAE" w:rsidP="00262DAE">
      <w:pPr>
        <w:pStyle w:val="SingleTxtG"/>
        <w:rPr>
          <w:b/>
        </w:rPr>
      </w:pPr>
      <w:r w:rsidRPr="009A4576">
        <w:t>22.</w:t>
      </w:r>
      <w:r w:rsidRPr="009A4576">
        <w:tab/>
      </w:r>
      <w:r w:rsidRPr="009A4576">
        <w:rPr>
          <w:b/>
        </w:rPr>
        <w:t>Le Comité recommande à l</w:t>
      </w:r>
      <w:r w:rsidR="00076A06">
        <w:rPr>
          <w:b/>
        </w:rPr>
        <w:t>’</w:t>
      </w:r>
      <w:r w:rsidRPr="009A4576">
        <w:rPr>
          <w:b/>
        </w:rPr>
        <w:t xml:space="preserve">État partie de mettre en œuvre au plus vite les recommandations du Médiateur fédéral relatives aux </w:t>
      </w:r>
      <w:r w:rsidRPr="00A70FCE">
        <w:rPr>
          <w:b/>
        </w:rPr>
        <w:t>fouilles au corps</w:t>
      </w:r>
      <w:r w:rsidRPr="00F811FC">
        <w:rPr>
          <w:b/>
        </w:rPr>
        <w:t xml:space="preserve"> </w:t>
      </w:r>
      <w:r w:rsidRPr="009A4576">
        <w:rPr>
          <w:b/>
        </w:rPr>
        <w:t>et d</w:t>
      </w:r>
      <w:r w:rsidR="00076A06">
        <w:rPr>
          <w:b/>
        </w:rPr>
        <w:t>’</w:t>
      </w:r>
      <w:r w:rsidRPr="009A4576">
        <w:rPr>
          <w:b/>
        </w:rPr>
        <w:t xml:space="preserve">assurer un contrôle </w:t>
      </w:r>
      <w:r>
        <w:rPr>
          <w:b/>
        </w:rPr>
        <w:t xml:space="preserve">strict </w:t>
      </w:r>
      <w:r w:rsidRPr="009A4576">
        <w:rPr>
          <w:b/>
        </w:rPr>
        <w:t>des règles établies. L</w:t>
      </w:r>
      <w:r w:rsidR="00076A06">
        <w:rPr>
          <w:b/>
        </w:rPr>
        <w:t>’</w:t>
      </w:r>
      <w:r w:rsidRPr="00F811FC">
        <w:rPr>
          <w:b/>
          <w:bCs/>
          <w:lang w:eastAsia="zh-CN"/>
        </w:rPr>
        <w:t>É</w:t>
      </w:r>
      <w:r w:rsidRPr="00F811FC">
        <w:rPr>
          <w:b/>
          <w:bCs/>
        </w:rPr>
        <w:t>ta</w:t>
      </w:r>
      <w:r w:rsidRPr="009A4576">
        <w:rPr>
          <w:b/>
        </w:rPr>
        <w:t xml:space="preserve">t partie devrait limiter les fouilles </w:t>
      </w:r>
      <w:r>
        <w:rPr>
          <w:b/>
        </w:rPr>
        <w:t xml:space="preserve">au corps </w:t>
      </w:r>
      <w:r w:rsidRPr="009A4576">
        <w:rPr>
          <w:b/>
        </w:rPr>
        <w:t xml:space="preserve">à la stricte nécessité, </w:t>
      </w:r>
      <w:r w:rsidRPr="005D5391">
        <w:rPr>
          <w:b/>
        </w:rPr>
        <w:t>lorsqu</w:t>
      </w:r>
      <w:r w:rsidR="00076A06">
        <w:rPr>
          <w:b/>
        </w:rPr>
        <w:t>’</w:t>
      </w:r>
      <w:r w:rsidRPr="005D5391">
        <w:rPr>
          <w:b/>
        </w:rPr>
        <w:t xml:space="preserve">elles sont fondées sur une évaluation individuelle concrète, </w:t>
      </w:r>
      <w:r w:rsidRPr="009A4576">
        <w:rPr>
          <w:b/>
        </w:rPr>
        <w:t>de manière proportionnelle par rapport au but poursuivi et, dans les cas où elles s</w:t>
      </w:r>
      <w:r w:rsidR="00076A06">
        <w:rPr>
          <w:b/>
        </w:rPr>
        <w:t>’</w:t>
      </w:r>
      <w:r w:rsidRPr="009A4576">
        <w:rPr>
          <w:b/>
        </w:rPr>
        <w:t>avèrent inévitables</w:t>
      </w:r>
      <w:r>
        <w:rPr>
          <w:b/>
        </w:rPr>
        <w:t>,</w:t>
      </w:r>
      <w:r w:rsidRPr="009A4576">
        <w:rPr>
          <w:b/>
        </w:rPr>
        <w:t xml:space="preserve"> le</w:t>
      </w:r>
      <w:r>
        <w:rPr>
          <w:b/>
        </w:rPr>
        <w:t>s</w:t>
      </w:r>
      <w:r w:rsidRPr="009A4576">
        <w:rPr>
          <w:b/>
        </w:rPr>
        <w:t xml:space="preserve"> faire dans des conditions qui respectent la dignité des détenus.</w:t>
      </w:r>
    </w:p>
    <w:p w14:paraId="6E183C31" w14:textId="77777777" w:rsidR="00262DAE" w:rsidRPr="009A4576" w:rsidRDefault="00262DAE" w:rsidP="00262DAE">
      <w:pPr>
        <w:pStyle w:val="H23G"/>
      </w:pPr>
      <w:r>
        <w:tab/>
      </w:r>
      <w:r>
        <w:tab/>
      </w:r>
      <w:r w:rsidRPr="009A4576">
        <w:t>Lutte contre le terrorisme</w:t>
      </w:r>
    </w:p>
    <w:p w14:paraId="32CA1C49" w14:textId="1D4839EC" w:rsidR="00262DAE" w:rsidRPr="009A4576" w:rsidRDefault="00262DAE" w:rsidP="00262DAE">
      <w:pPr>
        <w:pStyle w:val="SingleTxtG"/>
        <w:rPr>
          <w:lang w:val="fr-FR"/>
        </w:rPr>
      </w:pPr>
      <w:r w:rsidRPr="009A4576">
        <w:t>2</w:t>
      </w:r>
      <w:r>
        <w:t>3</w:t>
      </w:r>
      <w:r w:rsidRPr="009A4576">
        <w:rPr>
          <w:lang w:val="fr-FR"/>
        </w:rPr>
        <w:t>.</w:t>
      </w:r>
      <w:r w:rsidRPr="009A4576">
        <w:rPr>
          <w:lang w:val="fr-FR"/>
        </w:rPr>
        <w:tab/>
        <w:t>Le Comité relève avec préoccupation l</w:t>
      </w:r>
      <w:r w:rsidR="00076A06">
        <w:rPr>
          <w:lang w:val="fr-FR"/>
        </w:rPr>
        <w:t>’</w:t>
      </w:r>
      <w:r w:rsidRPr="009A4576">
        <w:rPr>
          <w:lang w:val="fr-FR"/>
        </w:rPr>
        <w:t>adoption de nouvelles méthodes d</w:t>
      </w:r>
      <w:r w:rsidR="00076A06">
        <w:rPr>
          <w:lang w:val="fr-FR"/>
        </w:rPr>
        <w:t>’</w:t>
      </w:r>
      <w:r w:rsidRPr="009A4576">
        <w:rPr>
          <w:lang w:val="fr-FR"/>
        </w:rPr>
        <w:t>enquête appliquées aux infractions terroristes, comme la possibilité de recourir à des perquisitions 24</w:t>
      </w:r>
      <w:r>
        <w:rPr>
          <w:lang w:val="fr-FR"/>
        </w:rPr>
        <w:t> </w:t>
      </w:r>
      <w:r w:rsidRPr="009A4576">
        <w:rPr>
          <w:lang w:val="fr-FR"/>
        </w:rPr>
        <w:t>h</w:t>
      </w:r>
      <w:r>
        <w:rPr>
          <w:lang w:val="fr-FR"/>
        </w:rPr>
        <w:t>eures sur </w:t>
      </w:r>
      <w:r w:rsidRPr="009A4576">
        <w:rPr>
          <w:lang w:val="fr-FR"/>
        </w:rPr>
        <w:t>24</w:t>
      </w:r>
      <w:r>
        <w:rPr>
          <w:lang w:val="fr-FR"/>
        </w:rPr>
        <w:t xml:space="preserve"> </w:t>
      </w:r>
      <w:r w:rsidRPr="0066352C">
        <w:t>et la mise en place de l</w:t>
      </w:r>
      <w:r w:rsidR="00076A06">
        <w:t>’</w:t>
      </w:r>
      <w:r w:rsidRPr="0066352C">
        <w:t>infiltration civile</w:t>
      </w:r>
      <w:r w:rsidRPr="009A4576">
        <w:rPr>
          <w:lang w:val="fr-FR"/>
        </w:rPr>
        <w:t xml:space="preserve">. Il constate aussi avec préoccupation un recours à la notion de radicalisation, définie de manière vague, pour : </w:t>
      </w:r>
      <w:r>
        <w:rPr>
          <w:lang w:val="fr-FR"/>
        </w:rPr>
        <w:t>a</w:t>
      </w:r>
      <w:r w:rsidRPr="009A4576">
        <w:rPr>
          <w:lang w:val="fr-FR"/>
        </w:rPr>
        <w:t>)</w:t>
      </w:r>
      <w:r>
        <w:rPr>
          <w:lang w:val="fr-FR"/>
        </w:rPr>
        <w:t> </w:t>
      </w:r>
      <w:r w:rsidRPr="009A4576">
        <w:rPr>
          <w:lang w:val="fr-FR"/>
        </w:rPr>
        <w:t>gérer préventivement la menace terroriste par de</w:t>
      </w:r>
      <w:r>
        <w:rPr>
          <w:lang w:val="fr-FR"/>
        </w:rPr>
        <w:t>s</w:t>
      </w:r>
      <w:r w:rsidRPr="009A4576">
        <w:rPr>
          <w:lang w:val="fr-FR"/>
        </w:rPr>
        <w:t xml:space="preserve"> mesures d</w:t>
      </w:r>
      <w:r w:rsidR="00076A06">
        <w:rPr>
          <w:lang w:val="fr-FR"/>
        </w:rPr>
        <w:t>’</w:t>
      </w:r>
      <w:r w:rsidRPr="009A4576">
        <w:rPr>
          <w:lang w:val="fr-FR"/>
        </w:rPr>
        <w:t>exception</w:t>
      </w:r>
      <w:r>
        <w:rPr>
          <w:lang w:val="fr-FR"/>
        </w:rPr>
        <w:t> </w:t>
      </w:r>
      <w:r w:rsidRPr="009A4576">
        <w:rPr>
          <w:lang w:val="fr-FR"/>
        </w:rPr>
        <w:t xml:space="preserve">; </w:t>
      </w:r>
      <w:r>
        <w:rPr>
          <w:lang w:val="fr-FR"/>
        </w:rPr>
        <w:t>et b</w:t>
      </w:r>
      <w:r w:rsidRPr="009A4576">
        <w:rPr>
          <w:lang w:val="fr-FR"/>
        </w:rPr>
        <w:t>)</w:t>
      </w:r>
      <w:r>
        <w:rPr>
          <w:lang w:val="fr-FR"/>
        </w:rPr>
        <w:t> </w:t>
      </w:r>
      <w:r w:rsidRPr="009A4576">
        <w:rPr>
          <w:lang w:val="fr-FR"/>
        </w:rPr>
        <w:t xml:space="preserve">placer en régime de sécurité ou dans des sections </w:t>
      </w:r>
      <w:proofErr w:type="spellStart"/>
      <w:r w:rsidRPr="009A4576">
        <w:rPr>
          <w:lang w:val="fr-FR"/>
        </w:rPr>
        <w:t>D-Rad:Ex</w:t>
      </w:r>
      <w:proofErr w:type="spellEnd"/>
      <w:r w:rsidRPr="009A4576">
        <w:rPr>
          <w:lang w:val="fr-FR"/>
        </w:rPr>
        <w:t xml:space="preserve"> des détenus dits « radicalisés », soumis à des restrictions considérables, sans procédure contradictoire </w:t>
      </w:r>
      <w:r>
        <w:rPr>
          <w:lang w:val="fr-FR"/>
        </w:rPr>
        <w:t>ni</w:t>
      </w:r>
      <w:r w:rsidRPr="009A4576">
        <w:rPr>
          <w:lang w:val="fr-FR"/>
        </w:rPr>
        <w:t xml:space="preserve"> révision de la décision. Bien que certains programmes de désengagement existent, a</w:t>
      </w:r>
      <w:r w:rsidRPr="009A4576">
        <w:rPr>
          <w:rFonts w:eastAsia="Times New Roman"/>
          <w:szCs w:val="22"/>
          <w:lang w:val="fr-FR"/>
        </w:rPr>
        <w:t>ucun programme spécialisé de déradicalisation personnalisé n</w:t>
      </w:r>
      <w:r w:rsidR="00076A06">
        <w:rPr>
          <w:rFonts w:eastAsia="Times New Roman"/>
          <w:szCs w:val="22"/>
          <w:lang w:val="fr-FR"/>
        </w:rPr>
        <w:t>’</w:t>
      </w:r>
      <w:r w:rsidRPr="009A4576">
        <w:rPr>
          <w:rFonts w:eastAsia="Times New Roman"/>
          <w:szCs w:val="22"/>
          <w:lang w:val="fr-FR"/>
        </w:rPr>
        <w:t xml:space="preserve">est mis </w:t>
      </w:r>
      <w:r>
        <w:rPr>
          <w:rFonts w:eastAsia="Times New Roman"/>
          <w:szCs w:val="22"/>
          <w:lang w:val="fr-FR"/>
        </w:rPr>
        <w:t>e</w:t>
      </w:r>
      <w:r w:rsidRPr="009A4576">
        <w:rPr>
          <w:rFonts w:eastAsia="Times New Roman"/>
          <w:szCs w:val="22"/>
          <w:lang w:val="fr-FR"/>
        </w:rPr>
        <w:t xml:space="preserve">n œuvre de manière systématique </w:t>
      </w:r>
      <w:r w:rsidRPr="009A4576">
        <w:rPr>
          <w:lang w:val="fr-FR"/>
        </w:rPr>
        <w:t>et le placement des détenus en régime de sécurité rend difficile leur désengagement (art</w:t>
      </w:r>
      <w:r w:rsidR="00B065C2" w:rsidRPr="009A4576">
        <w:rPr>
          <w:lang w:val="fr-FR"/>
        </w:rPr>
        <w:t>.</w:t>
      </w:r>
      <w:r w:rsidR="00B065C2">
        <w:rPr>
          <w:lang w:val="fr-FR"/>
        </w:rPr>
        <w:t> </w:t>
      </w:r>
      <w:r w:rsidRPr="009A4576">
        <w:rPr>
          <w:lang w:val="fr-FR"/>
        </w:rPr>
        <w:t>2, 11, 16).</w:t>
      </w:r>
    </w:p>
    <w:p w14:paraId="0EABF95C" w14:textId="759E4E7E" w:rsidR="00262DAE" w:rsidRPr="00384E41" w:rsidRDefault="00262DAE" w:rsidP="00360A2C">
      <w:pPr>
        <w:pStyle w:val="SingleTxtG"/>
        <w:keepNext/>
        <w:rPr>
          <w:b/>
          <w:lang w:val="fr-FR"/>
        </w:rPr>
      </w:pPr>
      <w:r w:rsidRPr="009A4576">
        <w:rPr>
          <w:lang w:val="fr-FR"/>
        </w:rPr>
        <w:lastRenderedPageBreak/>
        <w:t>2</w:t>
      </w:r>
      <w:r>
        <w:rPr>
          <w:lang w:val="fr-FR"/>
        </w:rPr>
        <w:t>4</w:t>
      </w:r>
      <w:r w:rsidRPr="009A4576">
        <w:rPr>
          <w:lang w:val="fr-FR"/>
        </w:rPr>
        <w:t>.</w:t>
      </w:r>
      <w:r w:rsidRPr="00384E41">
        <w:rPr>
          <w:b/>
          <w:lang w:val="fr-FR"/>
        </w:rPr>
        <w:tab/>
        <w:t>L</w:t>
      </w:r>
      <w:r w:rsidR="00076A06">
        <w:rPr>
          <w:b/>
          <w:lang w:val="fr-FR"/>
        </w:rPr>
        <w:t>’</w:t>
      </w:r>
      <w:r w:rsidRPr="00384E41">
        <w:rPr>
          <w:b/>
          <w:lang w:val="fr-FR"/>
        </w:rPr>
        <w:t>État partie devrait</w:t>
      </w:r>
      <w:r>
        <w:rPr>
          <w:b/>
          <w:lang w:val="fr-FR"/>
        </w:rPr>
        <w:t> :</w:t>
      </w:r>
    </w:p>
    <w:p w14:paraId="7689F3EB" w14:textId="5E4F45A8" w:rsidR="00262DAE" w:rsidRPr="00384E41" w:rsidRDefault="00262DAE" w:rsidP="00360A2C">
      <w:pPr>
        <w:pStyle w:val="SingleTxtG"/>
        <w:ind w:firstLine="567"/>
        <w:rPr>
          <w:b/>
          <w:lang w:val="fr-BE"/>
        </w:rPr>
      </w:pPr>
      <w:r w:rsidRPr="00360A2C">
        <w:rPr>
          <w:b/>
          <w:bCs/>
          <w:lang w:val="fr-BE"/>
        </w:rPr>
        <w:t>a)</w:t>
      </w:r>
      <w:r w:rsidRPr="00384E41">
        <w:rPr>
          <w:b/>
          <w:lang w:val="fr-BE"/>
        </w:rPr>
        <w:tab/>
      </w:r>
      <w:r>
        <w:rPr>
          <w:b/>
          <w:lang w:val="fr-BE"/>
        </w:rPr>
        <w:t xml:space="preserve">Effectuer </w:t>
      </w:r>
      <w:r w:rsidRPr="00384E41">
        <w:rPr>
          <w:b/>
          <w:lang w:val="fr-FR"/>
        </w:rPr>
        <w:t xml:space="preserve">une évaluation </w:t>
      </w:r>
      <w:r w:rsidRPr="000D1DA6">
        <w:rPr>
          <w:b/>
          <w:lang w:val="fr-FR"/>
        </w:rPr>
        <w:t>parlementaire au regard des</w:t>
      </w:r>
      <w:r w:rsidRPr="00384E41">
        <w:rPr>
          <w:b/>
          <w:lang w:val="fr-FR"/>
        </w:rPr>
        <w:t xml:space="preserve"> </w:t>
      </w:r>
      <w:r>
        <w:rPr>
          <w:b/>
          <w:lang w:val="fr-FR"/>
        </w:rPr>
        <w:t>d</w:t>
      </w:r>
      <w:r w:rsidRPr="00384E41">
        <w:rPr>
          <w:b/>
          <w:lang w:val="fr-FR"/>
        </w:rPr>
        <w:t xml:space="preserve">roits </w:t>
      </w:r>
      <w:r>
        <w:rPr>
          <w:b/>
          <w:lang w:val="fr-FR"/>
        </w:rPr>
        <w:t>de l</w:t>
      </w:r>
      <w:r w:rsidR="00076A06">
        <w:rPr>
          <w:b/>
          <w:lang w:val="fr-FR"/>
        </w:rPr>
        <w:t>’</w:t>
      </w:r>
      <w:r>
        <w:rPr>
          <w:b/>
          <w:lang w:val="fr-FR"/>
        </w:rPr>
        <w:t>homme</w:t>
      </w:r>
      <w:r w:rsidRPr="00384E41">
        <w:rPr>
          <w:b/>
          <w:lang w:val="fr-FR"/>
        </w:rPr>
        <w:t xml:space="preserve"> de </w:t>
      </w:r>
      <w:r>
        <w:rPr>
          <w:b/>
          <w:lang w:val="fr-FR"/>
        </w:rPr>
        <w:t xml:space="preserve">sa </w:t>
      </w:r>
      <w:r w:rsidRPr="00384E41">
        <w:rPr>
          <w:b/>
          <w:lang w:val="fr-FR"/>
        </w:rPr>
        <w:t>législati</w:t>
      </w:r>
      <w:r>
        <w:rPr>
          <w:b/>
          <w:lang w:val="fr-FR"/>
        </w:rPr>
        <w:t>on</w:t>
      </w:r>
      <w:r w:rsidRPr="00384E41">
        <w:rPr>
          <w:b/>
          <w:lang w:val="fr-FR"/>
        </w:rPr>
        <w:t xml:space="preserve"> et de la pratique qui en découle en matière</w:t>
      </w:r>
      <w:r w:rsidRPr="00384E41">
        <w:rPr>
          <w:b/>
          <w:lang w:val="fr-BE"/>
        </w:rPr>
        <w:t xml:space="preserve"> de lutte contre le terrorisme, </w:t>
      </w:r>
      <w:r>
        <w:rPr>
          <w:b/>
          <w:lang w:val="fr-BE"/>
        </w:rPr>
        <w:t>comme l</w:t>
      </w:r>
      <w:r w:rsidR="00076A06">
        <w:rPr>
          <w:b/>
          <w:lang w:val="fr-BE"/>
        </w:rPr>
        <w:t>’</w:t>
      </w:r>
      <w:r>
        <w:rPr>
          <w:b/>
          <w:lang w:val="fr-BE"/>
        </w:rPr>
        <w:t xml:space="preserve">a </w:t>
      </w:r>
      <w:r w:rsidRPr="00384E41">
        <w:rPr>
          <w:b/>
          <w:lang w:val="fr-BE"/>
        </w:rPr>
        <w:t>recommandé le Comité des droits de l</w:t>
      </w:r>
      <w:r w:rsidR="00076A06">
        <w:rPr>
          <w:b/>
          <w:lang w:val="fr-BE"/>
        </w:rPr>
        <w:t>’</w:t>
      </w:r>
      <w:r w:rsidRPr="00384E41">
        <w:rPr>
          <w:b/>
          <w:lang w:val="fr-BE"/>
        </w:rPr>
        <w:t>homme</w:t>
      </w:r>
      <w:r w:rsidRPr="00F811FC">
        <w:rPr>
          <w:rStyle w:val="Appelnotedebasdep"/>
        </w:rPr>
        <w:footnoteReference w:id="10"/>
      </w:r>
      <w:r>
        <w:rPr>
          <w:b/>
          <w:lang w:val="fr-BE"/>
        </w:rPr>
        <w:t> ;</w:t>
      </w:r>
    </w:p>
    <w:p w14:paraId="255F72BD" w14:textId="62950BB9" w:rsidR="00262DAE" w:rsidRPr="00384E41" w:rsidRDefault="00262DAE" w:rsidP="00360A2C">
      <w:pPr>
        <w:pStyle w:val="SingleTxtG"/>
        <w:ind w:firstLine="567"/>
        <w:rPr>
          <w:b/>
          <w:lang w:val="fr-BE"/>
        </w:rPr>
      </w:pPr>
      <w:r w:rsidRPr="00360A2C">
        <w:rPr>
          <w:b/>
          <w:bCs/>
          <w:lang w:val="fr-BE"/>
        </w:rPr>
        <w:t>b)</w:t>
      </w:r>
      <w:r w:rsidRPr="00384E41">
        <w:rPr>
          <w:b/>
          <w:lang w:val="fr-BE"/>
        </w:rPr>
        <w:tab/>
        <w:t>Veiller à ce que l</w:t>
      </w:r>
      <w:r>
        <w:rPr>
          <w:b/>
          <w:lang w:val="fr-BE"/>
        </w:rPr>
        <w:t xml:space="preserve">a décision de soumettre </w:t>
      </w:r>
      <w:r w:rsidRPr="00384E41">
        <w:rPr>
          <w:b/>
          <w:lang w:val="fr-BE"/>
        </w:rPr>
        <w:t xml:space="preserve">des détenus </w:t>
      </w:r>
      <w:r w:rsidRPr="00077C94">
        <w:rPr>
          <w:b/>
          <w:lang w:val="fr-BE"/>
        </w:rPr>
        <w:t xml:space="preserve">à </w:t>
      </w:r>
      <w:r w:rsidRPr="00B80BE7">
        <w:rPr>
          <w:b/>
          <w:lang w:val="fr-BE"/>
        </w:rPr>
        <w:t>des mesures</w:t>
      </w:r>
      <w:r w:rsidRPr="00384E41">
        <w:rPr>
          <w:b/>
          <w:lang w:val="fr-BE"/>
        </w:rPr>
        <w:t xml:space="preserve"> ou régimes de sécurité </w:t>
      </w:r>
      <w:r>
        <w:rPr>
          <w:b/>
          <w:lang w:val="fr-BE"/>
        </w:rPr>
        <w:t xml:space="preserve">repose </w:t>
      </w:r>
      <w:r w:rsidRPr="00384E41">
        <w:rPr>
          <w:b/>
          <w:lang w:val="fr-BE"/>
        </w:rPr>
        <w:t xml:space="preserve">sur une évaluation individualisée, </w:t>
      </w:r>
      <w:r>
        <w:rPr>
          <w:b/>
          <w:lang w:val="fr-BE"/>
        </w:rPr>
        <w:t xml:space="preserve">fondée </w:t>
      </w:r>
      <w:r w:rsidRPr="00384E41">
        <w:rPr>
          <w:b/>
          <w:lang w:val="fr-BE"/>
        </w:rPr>
        <w:t xml:space="preserve">sur des critères précis et objectifs, </w:t>
      </w:r>
      <w:r w:rsidRPr="00F811FC">
        <w:rPr>
          <w:b/>
          <w:lang w:val="fr-FR"/>
        </w:rPr>
        <w:t>notamment le comportement réel de la personne, s</w:t>
      </w:r>
      <w:r w:rsidR="00076A06">
        <w:rPr>
          <w:b/>
          <w:lang w:val="fr-FR"/>
        </w:rPr>
        <w:t>’</w:t>
      </w:r>
      <w:r w:rsidRPr="00F811FC">
        <w:rPr>
          <w:b/>
          <w:lang w:val="fr-FR"/>
        </w:rPr>
        <w:t xml:space="preserve">appuie sur des informations crédibles, concrètes, complètes et actualisées qui montrent que la mesure est nécessaire et proportionnée, et </w:t>
      </w:r>
      <w:r w:rsidRPr="00D23DD9">
        <w:rPr>
          <w:b/>
          <w:lang w:val="fr-FR"/>
        </w:rPr>
        <w:t>fasse l</w:t>
      </w:r>
      <w:r w:rsidR="00076A06">
        <w:rPr>
          <w:b/>
          <w:lang w:val="fr-FR"/>
        </w:rPr>
        <w:t>’</w:t>
      </w:r>
      <w:r w:rsidRPr="00D23DD9">
        <w:rPr>
          <w:b/>
          <w:lang w:val="fr-FR"/>
        </w:rPr>
        <w:t>objet d</w:t>
      </w:r>
      <w:r w:rsidR="00076A06">
        <w:rPr>
          <w:b/>
          <w:lang w:val="fr-FR"/>
        </w:rPr>
        <w:t>’</w:t>
      </w:r>
      <w:r w:rsidRPr="00D23DD9">
        <w:rPr>
          <w:b/>
          <w:lang w:val="fr-FR"/>
        </w:rPr>
        <w:t xml:space="preserve">un réexamen </w:t>
      </w:r>
      <w:r w:rsidRPr="00F811FC">
        <w:rPr>
          <w:b/>
          <w:lang w:val="fr-FR"/>
        </w:rPr>
        <w:t>périodique par une entité indépendante et impartiale auquel le détenu peut participer de manière significative pour contester ces mesures ou régimes</w:t>
      </w:r>
      <w:r>
        <w:rPr>
          <w:b/>
          <w:lang w:val="fr-BE"/>
        </w:rPr>
        <w:t> ;</w:t>
      </w:r>
      <w:r w:rsidRPr="00384E41">
        <w:rPr>
          <w:b/>
          <w:lang w:val="fr-BE"/>
        </w:rPr>
        <w:t xml:space="preserve"> </w:t>
      </w:r>
    </w:p>
    <w:p w14:paraId="59C17395" w14:textId="26CDA4FC" w:rsidR="00262DAE" w:rsidRPr="00384E41" w:rsidRDefault="00262DAE" w:rsidP="00360A2C">
      <w:pPr>
        <w:pStyle w:val="SingleTxtG"/>
        <w:ind w:firstLine="567"/>
        <w:rPr>
          <w:b/>
        </w:rPr>
      </w:pPr>
      <w:r w:rsidRPr="00360A2C">
        <w:rPr>
          <w:b/>
          <w:bCs/>
        </w:rPr>
        <w:t>c)</w:t>
      </w:r>
      <w:r w:rsidRPr="00384E41">
        <w:rPr>
          <w:b/>
        </w:rPr>
        <w:tab/>
        <w:t xml:space="preserve">Veiller à ce que </w:t>
      </w:r>
      <w:r w:rsidRPr="00384E41">
        <w:rPr>
          <w:b/>
          <w:lang w:val="fr-FR"/>
        </w:rPr>
        <w:t>les conditions de détention des personnes soupçonnées de terrorisme soient conformes</w:t>
      </w:r>
      <w:r w:rsidRPr="00384E41">
        <w:rPr>
          <w:b/>
        </w:rPr>
        <w:t xml:space="preserve"> aux Règles Nelson Mandela, en particulier en ce qui concerne l</w:t>
      </w:r>
      <w:r w:rsidR="00076A06">
        <w:rPr>
          <w:b/>
        </w:rPr>
        <w:t>’</w:t>
      </w:r>
      <w:r w:rsidRPr="00384E41">
        <w:rPr>
          <w:b/>
        </w:rPr>
        <w:t>isolement cellulaire et les contacts avec le monde extérieur</w:t>
      </w:r>
      <w:r>
        <w:rPr>
          <w:b/>
        </w:rPr>
        <w:t> ;</w:t>
      </w:r>
    </w:p>
    <w:p w14:paraId="6D7BFA6F" w14:textId="60CFCDC2" w:rsidR="00262DAE" w:rsidRPr="00384E41" w:rsidRDefault="00262DAE" w:rsidP="00360A2C">
      <w:pPr>
        <w:pStyle w:val="SingleTxtG"/>
        <w:ind w:firstLine="567"/>
        <w:rPr>
          <w:b/>
          <w:lang w:val="fr-FR"/>
        </w:rPr>
      </w:pPr>
      <w:r w:rsidRPr="00360A2C">
        <w:rPr>
          <w:b/>
          <w:bCs/>
        </w:rPr>
        <w:t>d)</w:t>
      </w:r>
      <w:r w:rsidRPr="00384E41">
        <w:rPr>
          <w:b/>
        </w:rPr>
        <w:tab/>
      </w:r>
      <w:r>
        <w:rPr>
          <w:rFonts w:eastAsia="Times New Roman"/>
          <w:b/>
          <w:szCs w:val="22"/>
          <w:lang w:val="fr-FR"/>
        </w:rPr>
        <w:t>M</w:t>
      </w:r>
      <w:r w:rsidRPr="00384E41">
        <w:rPr>
          <w:rFonts w:eastAsia="Times New Roman"/>
          <w:b/>
          <w:szCs w:val="22"/>
          <w:lang w:val="fr-FR"/>
        </w:rPr>
        <w:t>ettre en place de manière obligatoire, systématique et individualisée des programmes de déradicalisation pour les détenus</w:t>
      </w:r>
      <w:r>
        <w:rPr>
          <w:rFonts w:eastAsia="Times New Roman"/>
          <w:b/>
          <w:szCs w:val="22"/>
          <w:lang w:val="fr-FR"/>
        </w:rPr>
        <w:t xml:space="preserve"> gérés </w:t>
      </w:r>
      <w:r w:rsidRPr="00384E41">
        <w:rPr>
          <w:b/>
          <w:lang w:val="fr-FR"/>
        </w:rPr>
        <w:t xml:space="preserve">par les services </w:t>
      </w:r>
      <w:r>
        <w:rPr>
          <w:b/>
          <w:lang w:val="fr-FR"/>
        </w:rPr>
        <w:t>d</w:t>
      </w:r>
      <w:r w:rsidR="00076A06">
        <w:rPr>
          <w:b/>
          <w:lang w:val="fr-FR"/>
        </w:rPr>
        <w:t>’</w:t>
      </w:r>
      <w:r>
        <w:rPr>
          <w:b/>
          <w:lang w:val="fr-FR"/>
        </w:rPr>
        <w:t>aide et d</w:t>
      </w:r>
      <w:r w:rsidR="00076A06">
        <w:rPr>
          <w:b/>
          <w:lang w:val="fr-FR"/>
        </w:rPr>
        <w:t>’</w:t>
      </w:r>
      <w:r>
        <w:rPr>
          <w:b/>
          <w:lang w:val="fr-FR"/>
        </w:rPr>
        <w:t>assistance aux détenus</w:t>
      </w:r>
      <w:r w:rsidRPr="00384E41">
        <w:rPr>
          <w:b/>
          <w:lang w:val="fr-FR"/>
        </w:rPr>
        <w:t xml:space="preserve">. </w:t>
      </w:r>
    </w:p>
    <w:p w14:paraId="48437653" w14:textId="77777777" w:rsidR="00262DAE" w:rsidRPr="009A4576" w:rsidRDefault="00262DAE" w:rsidP="00262DAE">
      <w:pPr>
        <w:pStyle w:val="H23G"/>
      </w:pPr>
      <w:r>
        <w:tab/>
      </w:r>
      <w:r>
        <w:tab/>
      </w:r>
      <w:r w:rsidRPr="009A4576">
        <w:t>Non-refoulement</w:t>
      </w:r>
    </w:p>
    <w:p w14:paraId="5F1F2DAF" w14:textId="205010D5" w:rsidR="00262DAE" w:rsidRPr="009A4576" w:rsidRDefault="00262DAE" w:rsidP="00262DAE">
      <w:pPr>
        <w:pStyle w:val="SingleTxtG"/>
        <w:rPr>
          <w:rFonts w:eastAsia="Times New Roman"/>
        </w:rPr>
      </w:pPr>
      <w:r w:rsidRPr="009A4576">
        <w:t>2</w:t>
      </w:r>
      <w:r>
        <w:t>5</w:t>
      </w:r>
      <w:r w:rsidRPr="009A4576">
        <w:t>.</w:t>
      </w:r>
      <w:r w:rsidRPr="009A4576">
        <w:tab/>
        <w:t>Le Comité relève avec préoccupation le manque de précision dans la loi nationale concernant les critères relatifs aux pays tiers « sûrs », surtout que la liste de</w:t>
      </w:r>
      <w:r>
        <w:t>s</w:t>
      </w:r>
      <w:r w:rsidRPr="009A4576">
        <w:t xml:space="preserve"> pays sûrs est établie par </w:t>
      </w:r>
      <w:r w:rsidRPr="009A4576">
        <w:rPr>
          <w:color w:val="000000"/>
          <w:szCs w:val="22"/>
          <w:u w:color="000000"/>
          <w:lang w:val="fr-FR"/>
        </w:rPr>
        <w:t xml:space="preserve">arrêté royal après une analyse </w:t>
      </w:r>
      <w:r w:rsidRPr="009A4576">
        <w:rPr>
          <w:i/>
          <w:iCs/>
          <w:color w:val="000000"/>
          <w:szCs w:val="22"/>
          <w:u w:color="000000"/>
          <w:lang w:val="fr-FR"/>
        </w:rPr>
        <w:t>in</w:t>
      </w:r>
      <w:r w:rsidRPr="009A4576">
        <w:rPr>
          <w:color w:val="000000"/>
          <w:szCs w:val="22"/>
          <w:u w:color="000000"/>
          <w:lang w:val="fr-FR"/>
        </w:rPr>
        <w:t xml:space="preserve"> </w:t>
      </w:r>
      <w:r w:rsidRPr="009A4576">
        <w:rPr>
          <w:i/>
          <w:iCs/>
          <w:color w:val="000000"/>
          <w:szCs w:val="22"/>
          <w:u w:color="000000"/>
          <w:lang w:val="fr-FR"/>
        </w:rPr>
        <w:t>abstracto</w:t>
      </w:r>
      <w:r w:rsidRPr="009A4576">
        <w:rPr>
          <w:color w:val="000000"/>
          <w:szCs w:val="22"/>
          <w:u w:color="000000"/>
          <w:lang w:val="fr-FR"/>
        </w:rPr>
        <w:t xml:space="preserve"> du niveau de sûreté d</w:t>
      </w:r>
      <w:r w:rsidR="00076A06">
        <w:rPr>
          <w:color w:val="000000"/>
          <w:szCs w:val="22"/>
          <w:u w:color="000000"/>
          <w:lang w:val="fr-FR"/>
        </w:rPr>
        <w:t>’</w:t>
      </w:r>
      <w:r w:rsidRPr="009A4576">
        <w:rPr>
          <w:color w:val="000000"/>
          <w:szCs w:val="22"/>
          <w:u w:color="000000"/>
          <w:lang w:val="fr-FR"/>
        </w:rPr>
        <w:t xml:space="preserve">un pays et en </w:t>
      </w:r>
      <w:r w:rsidRPr="009A4576">
        <w:rPr>
          <w:bCs/>
          <w:color w:val="000000"/>
          <w:szCs w:val="22"/>
          <w:u w:color="000000"/>
          <w:lang w:val="fr-FR"/>
        </w:rPr>
        <w:t xml:space="preserve">dépit de la situation sanitaire </w:t>
      </w:r>
      <w:r w:rsidRPr="00B50328">
        <w:rPr>
          <w:bCs/>
          <w:color w:val="000000"/>
          <w:szCs w:val="22"/>
          <w:u w:color="000000"/>
          <w:lang w:val="fr-FR"/>
        </w:rPr>
        <w:t>de la COVID-19</w:t>
      </w:r>
      <w:r w:rsidRPr="009A4576">
        <w:rPr>
          <w:bCs/>
          <w:color w:val="000000"/>
          <w:szCs w:val="22"/>
          <w:u w:color="000000"/>
          <w:lang w:val="fr-FR"/>
        </w:rPr>
        <w:t>. Il s</w:t>
      </w:r>
      <w:r w:rsidR="00076A06">
        <w:rPr>
          <w:bCs/>
          <w:color w:val="000000"/>
          <w:szCs w:val="22"/>
          <w:u w:color="000000"/>
          <w:lang w:val="fr-FR"/>
        </w:rPr>
        <w:t>’</w:t>
      </w:r>
      <w:r w:rsidRPr="009A4576">
        <w:rPr>
          <w:bCs/>
          <w:color w:val="000000"/>
          <w:szCs w:val="22"/>
          <w:u w:color="000000"/>
          <w:lang w:val="fr-FR"/>
        </w:rPr>
        <w:t xml:space="preserve">inquiète aussi du fait que les clauses </w:t>
      </w:r>
      <w:r w:rsidRPr="009A4576">
        <w:t xml:space="preserve">permettant le refus ou le retrait du statut de réfugié ou de la protection subsidiaire quand </w:t>
      </w:r>
      <w:r w:rsidRPr="009A4576">
        <w:rPr>
          <w:bCs/>
          <w:color w:val="000000"/>
          <w:szCs w:val="22"/>
          <w:u w:color="000000"/>
          <w:lang w:val="fr-FR"/>
        </w:rPr>
        <w:t>le ré</w:t>
      </w:r>
      <w:r w:rsidRPr="009A4576">
        <w:rPr>
          <w:bCs/>
          <w:color w:val="000000"/>
          <w:szCs w:val="22"/>
          <w:u w:color="000000"/>
          <w:lang w:val="it-IT"/>
        </w:rPr>
        <w:t>fugi</w:t>
      </w:r>
      <w:r w:rsidRPr="009A4576">
        <w:rPr>
          <w:bCs/>
          <w:color w:val="000000"/>
          <w:szCs w:val="22"/>
          <w:u w:color="000000"/>
          <w:lang w:val="fr-FR"/>
        </w:rPr>
        <w:t>é est considéré comme un danger pour la sécurité nationale</w:t>
      </w:r>
      <w:r w:rsidRPr="009A4576">
        <w:t xml:space="preserve"> sont rédigées de manière imprécise. Le Comité </w:t>
      </w:r>
      <w:r>
        <w:t xml:space="preserve">note </w:t>
      </w:r>
      <w:r w:rsidRPr="009A4576">
        <w:t>que cette liste et ces clauses n</w:t>
      </w:r>
      <w:r w:rsidR="00076A06">
        <w:t>’</w:t>
      </w:r>
      <w:r w:rsidRPr="009A4576">
        <w:t>empêchent pas l</w:t>
      </w:r>
      <w:r w:rsidR="00076A06">
        <w:t>’</w:t>
      </w:r>
      <w:r w:rsidRPr="009A4576">
        <w:t xml:space="preserve">étranger </w:t>
      </w:r>
      <w:r>
        <w:t xml:space="preserve">concerné </w:t>
      </w:r>
      <w:r w:rsidRPr="009A4576">
        <w:t xml:space="preserve">de demander la protection internationale </w:t>
      </w:r>
      <w:r>
        <w:t>au motif qu</w:t>
      </w:r>
      <w:r w:rsidR="00076A06">
        <w:t>’</w:t>
      </w:r>
      <w:r>
        <w:t xml:space="preserve">il </w:t>
      </w:r>
      <w:r w:rsidRPr="009A4576">
        <w:t>risque d</w:t>
      </w:r>
      <w:r w:rsidR="00076A06">
        <w:t>’</w:t>
      </w:r>
      <w:r w:rsidRPr="009A4576">
        <w:t>être soumis à la torture dans son pays d</w:t>
      </w:r>
      <w:r w:rsidR="00076A06">
        <w:t>’</w:t>
      </w:r>
      <w:r w:rsidRPr="009A4576">
        <w:t xml:space="preserve">origine, quoique la charge de la preuve est plus lourde pour le demandeur dans </w:t>
      </w:r>
      <w:r>
        <w:t xml:space="preserve">de tels </w:t>
      </w:r>
      <w:r w:rsidRPr="009A4576">
        <w:t xml:space="preserve">cas. </w:t>
      </w:r>
      <w:r>
        <w:t xml:space="preserve">Le Comité </w:t>
      </w:r>
      <w:r w:rsidRPr="009A4576">
        <w:t>s</w:t>
      </w:r>
      <w:r w:rsidR="00076A06">
        <w:t>’</w:t>
      </w:r>
      <w:r w:rsidRPr="009A4576">
        <w:t>inquiète aussi du manque de</w:t>
      </w:r>
      <w:r w:rsidRPr="009A4576">
        <w:rPr>
          <w:rFonts w:eastAsia="Times New Roman"/>
        </w:rPr>
        <w:t xml:space="preserve"> recours suspensif </w:t>
      </w:r>
      <w:r w:rsidRPr="009A4576">
        <w:rPr>
          <w:szCs w:val="22"/>
          <w:lang w:val="fr-FR"/>
        </w:rPr>
        <w:t>de la décision d</w:t>
      </w:r>
      <w:r w:rsidR="00076A06">
        <w:rPr>
          <w:szCs w:val="22"/>
          <w:lang w:val="fr-FR"/>
        </w:rPr>
        <w:t>’</w:t>
      </w:r>
      <w:r w:rsidRPr="009A4576">
        <w:rPr>
          <w:szCs w:val="22"/>
          <w:lang w:val="fr-FR"/>
        </w:rPr>
        <w:t xml:space="preserve">éloignement </w:t>
      </w:r>
      <w:r w:rsidRPr="009A4576">
        <w:rPr>
          <w:lang w:val="fr-BE"/>
        </w:rPr>
        <w:t xml:space="preserve">auprès du Conseil du </w:t>
      </w:r>
      <w:r>
        <w:rPr>
          <w:lang w:val="fr-BE"/>
        </w:rPr>
        <w:t>c</w:t>
      </w:r>
      <w:r w:rsidRPr="009A4576">
        <w:rPr>
          <w:lang w:val="fr-BE"/>
        </w:rPr>
        <w:t xml:space="preserve">ontentieux des </w:t>
      </w:r>
      <w:r>
        <w:rPr>
          <w:lang w:val="fr-BE"/>
        </w:rPr>
        <w:t>é</w:t>
      </w:r>
      <w:r w:rsidRPr="009A4576">
        <w:rPr>
          <w:lang w:val="fr-BE"/>
        </w:rPr>
        <w:t>trangers</w:t>
      </w:r>
      <w:r w:rsidRPr="009A4576">
        <w:rPr>
          <w:szCs w:val="22"/>
          <w:lang w:val="fr-FR"/>
        </w:rPr>
        <w:t>,</w:t>
      </w:r>
      <w:r w:rsidRPr="009A4576">
        <w:rPr>
          <w:lang w:val="fr-BE"/>
        </w:rPr>
        <w:t xml:space="preserve"> même si les personnes concernées peuvent demander en extrême urgence la suspension de l</w:t>
      </w:r>
      <w:r w:rsidR="00076A06">
        <w:rPr>
          <w:lang w:val="fr-BE"/>
        </w:rPr>
        <w:t>’</w:t>
      </w:r>
      <w:r w:rsidRPr="009A4576">
        <w:rPr>
          <w:lang w:val="fr-BE"/>
        </w:rPr>
        <w:t xml:space="preserve">exécution de la mesure. </w:t>
      </w:r>
      <w:r>
        <w:rPr>
          <w:lang w:val="fr-BE"/>
        </w:rPr>
        <w:t>Enfin</w:t>
      </w:r>
      <w:r w:rsidRPr="009A4576">
        <w:rPr>
          <w:szCs w:val="22"/>
          <w:lang w:val="fr-FR"/>
        </w:rPr>
        <w:t xml:space="preserve">, le Comité demeure préoccupé par des </w:t>
      </w:r>
      <w:r w:rsidRPr="009A4576">
        <w:t>informations indiquant que l</w:t>
      </w:r>
      <w:r w:rsidR="00076A06">
        <w:t>’</w:t>
      </w:r>
      <w:r w:rsidRPr="009A4576">
        <w:t>État partie continue à extrader sur la base d</w:t>
      </w:r>
      <w:r w:rsidR="00076A06">
        <w:t>’</w:t>
      </w:r>
      <w:r w:rsidRPr="009A4576">
        <w:t xml:space="preserve">assurances diplomatiques et à éloigner vers des pays en conflit avec un risque élevé que </w:t>
      </w:r>
      <w:r>
        <w:t>l</w:t>
      </w:r>
      <w:r w:rsidRPr="009A4576">
        <w:t>es personnes extradées ou renvoyées subissent des actes de torture ou des mauvais traitements</w:t>
      </w:r>
      <w:r w:rsidRPr="009A4576">
        <w:rPr>
          <w:rFonts w:eastAsia="Times New Roman"/>
        </w:rPr>
        <w:t>. Cependant, le Comité apprend avec intérêt qu</w:t>
      </w:r>
      <w:r w:rsidR="00076A06">
        <w:rPr>
          <w:rFonts w:eastAsia="Times New Roman"/>
        </w:rPr>
        <w:t>’</w:t>
      </w:r>
      <w:r w:rsidRPr="009A4576">
        <w:rPr>
          <w:rFonts w:eastAsia="Times New Roman"/>
        </w:rPr>
        <w:t xml:space="preserve">une commission indépendante a été </w:t>
      </w:r>
      <w:r>
        <w:rPr>
          <w:rFonts w:eastAsia="Times New Roman"/>
        </w:rPr>
        <w:t xml:space="preserve">constituée </w:t>
      </w:r>
      <w:r w:rsidRPr="009A4576">
        <w:rPr>
          <w:rFonts w:eastAsia="Times New Roman"/>
        </w:rPr>
        <w:t xml:space="preserve">pour faire une refonte de la loi sur </w:t>
      </w:r>
      <w:r>
        <w:rPr>
          <w:rFonts w:eastAsia="Times New Roman"/>
        </w:rPr>
        <w:t>l</w:t>
      </w:r>
      <w:r w:rsidR="00076A06">
        <w:rPr>
          <w:rFonts w:eastAsia="Times New Roman"/>
        </w:rPr>
        <w:t>’</w:t>
      </w:r>
      <w:r>
        <w:rPr>
          <w:rFonts w:eastAsia="Times New Roman"/>
        </w:rPr>
        <w:t>accès au territoire, le séjour, l</w:t>
      </w:r>
      <w:r w:rsidR="00076A06">
        <w:rPr>
          <w:rFonts w:eastAsia="Times New Roman"/>
        </w:rPr>
        <w:t>’</w:t>
      </w:r>
      <w:r>
        <w:rPr>
          <w:rFonts w:eastAsia="Times New Roman"/>
        </w:rPr>
        <w:t>établissement et l</w:t>
      </w:r>
      <w:r w:rsidR="00076A06">
        <w:rPr>
          <w:rFonts w:eastAsia="Times New Roman"/>
        </w:rPr>
        <w:t>’</w:t>
      </w:r>
      <w:r>
        <w:rPr>
          <w:rFonts w:eastAsia="Times New Roman"/>
        </w:rPr>
        <w:t xml:space="preserve">éloignement des étrangers (dite « loi sur </w:t>
      </w:r>
      <w:r w:rsidRPr="009A4576">
        <w:rPr>
          <w:rFonts w:eastAsia="Times New Roman"/>
        </w:rPr>
        <w:t>les étrangers</w:t>
      </w:r>
      <w:r>
        <w:rPr>
          <w:rFonts w:eastAsia="Times New Roman"/>
        </w:rPr>
        <w:t> »),</w:t>
      </w:r>
      <w:r w:rsidRPr="009A4576">
        <w:rPr>
          <w:rFonts w:eastAsia="Times New Roman"/>
        </w:rPr>
        <w:t xml:space="preserve"> de 1980 (art</w:t>
      </w:r>
      <w:r w:rsidR="00332D82" w:rsidRPr="009A4576">
        <w:rPr>
          <w:rFonts w:eastAsia="Times New Roman"/>
        </w:rPr>
        <w:t>.</w:t>
      </w:r>
      <w:r w:rsidR="00332D82">
        <w:rPr>
          <w:rFonts w:eastAsia="Times New Roman"/>
        </w:rPr>
        <w:t> </w:t>
      </w:r>
      <w:r w:rsidRPr="009A4576">
        <w:rPr>
          <w:rFonts w:eastAsia="Times New Roman"/>
        </w:rPr>
        <w:t>3).</w:t>
      </w:r>
    </w:p>
    <w:p w14:paraId="4A28831E" w14:textId="08EA668A" w:rsidR="00262DAE" w:rsidRPr="00384E41" w:rsidRDefault="00262DAE" w:rsidP="00360A2C">
      <w:pPr>
        <w:pStyle w:val="SingleTxtG"/>
        <w:keepNext/>
        <w:rPr>
          <w:b/>
          <w:lang w:val="fr-FR"/>
        </w:rPr>
      </w:pPr>
      <w:r w:rsidRPr="009A4576">
        <w:rPr>
          <w:lang w:val="fr-FR"/>
        </w:rPr>
        <w:t>2</w:t>
      </w:r>
      <w:r>
        <w:rPr>
          <w:lang w:val="fr-FR"/>
        </w:rPr>
        <w:t>6</w:t>
      </w:r>
      <w:r w:rsidRPr="009A4576">
        <w:rPr>
          <w:lang w:val="fr-FR"/>
        </w:rPr>
        <w:t>.</w:t>
      </w:r>
      <w:r w:rsidRPr="009A4576">
        <w:rPr>
          <w:lang w:val="fr-FR"/>
        </w:rPr>
        <w:tab/>
      </w:r>
      <w:r w:rsidRPr="00384E41">
        <w:rPr>
          <w:b/>
          <w:lang w:val="fr-FR"/>
        </w:rPr>
        <w:t>Le Comité recommande à l</w:t>
      </w:r>
      <w:r w:rsidR="00076A06">
        <w:rPr>
          <w:b/>
          <w:lang w:val="fr-FR"/>
        </w:rPr>
        <w:t>’</w:t>
      </w:r>
      <w:r w:rsidRPr="00384E41">
        <w:rPr>
          <w:b/>
          <w:lang w:val="fr-FR"/>
        </w:rPr>
        <w:t>État partie de prendre les mesures nécessaires, y</w:t>
      </w:r>
      <w:r>
        <w:rPr>
          <w:b/>
          <w:lang w:val="fr-FR"/>
        </w:rPr>
        <w:t> </w:t>
      </w:r>
      <w:r w:rsidRPr="00384E41">
        <w:rPr>
          <w:b/>
          <w:lang w:val="fr-FR"/>
        </w:rPr>
        <w:t>compris législatives, afin</w:t>
      </w:r>
      <w:r>
        <w:rPr>
          <w:b/>
          <w:lang w:val="fr-FR"/>
        </w:rPr>
        <w:t> :</w:t>
      </w:r>
    </w:p>
    <w:p w14:paraId="0F3AE8FF" w14:textId="547A97F8" w:rsidR="00262DAE" w:rsidRPr="00384E41" w:rsidRDefault="00262DAE" w:rsidP="00262DAE">
      <w:pPr>
        <w:pStyle w:val="SingleTxtG"/>
        <w:ind w:firstLine="567"/>
        <w:rPr>
          <w:b/>
        </w:rPr>
      </w:pPr>
      <w:r w:rsidRPr="00360A2C">
        <w:rPr>
          <w:b/>
          <w:bCs/>
        </w:rPr>
        <w:t>a)</w:t>
      </w:r>
      <w:r w:rsidRPr="00384E41">
        <w:tab/>
      </w:r>
      <w:r>
        <w:rPr>
          <w:b/>
        </w:rPr>
        <w:t>De v</w:t>
      </w:r>
      <w:r w:rsidRPr="00384E41">
        <w:rPr>
          <w:b/>
        </w:rPr>
        <w:t>eiller à ce que tous les étrangers qui risquent d</w:t>
      </w:r>
      <w:r w:rsidR="00076A06">
        <w:rPr>
          <w:b/>
        </w:rPr>
        <w:t>’</w:t>
      </w:r>
      <w:r w:rsidRPr="00384E41">
        <w:rPr>
          <w:b/>
        </w:rPr>
        <w:t>être refoulés, y compris ceux qui viennent de « pays d</w:t>
      </w:r>
      <w:r w:rsidR="00076A06">
        <w:rPr>
          <w:b/>
        </w:rPr>
        <w:t>’</w:t>
      </w:r>
      <w:r w:rsidRPr="00384E41">
        <w:rPr>
          <w:b/>
        </w:rPr>
        <w:t>origine sûrs », aient accès à des procédures équitables, avec un entretien pour évaluer le risque qu</w:t>
      </w:r>
      <w:r w:rsidR="00076A06">
        <w:rPr>
          <w:b/>
        </w:rPr>
        <w:t>’</w:t>
      </w:r>
      <w:r w:rsidRPr="00384E41">
        <w:rPr>
          <w:b/>
        </w:rPr>
        <w:t>ils soient soumis à la torture et à des mauvais traitements dans leur pays d</w:t>
      </w:r>
      <w:r w:rsidR="00076A06">
        <w:rPr>
          <w:b/>
        </w:rPr>
        <w:t>’</w:t>
      </w:r>
      <w:r w:rsidRPr="00384E41">
        <w:rPr>
          <w:b/>
        </w:rPr>
        <w:t xml:space="preserve">origine </w:t>
      </w:r>
      <w:r w:rsidRPr="00384E41">
        <w:rPr>
          <w:b/>
          <w:color w:val="000000"/>
          <w:szCs w:val="22"/>
          <w:u w:color="000000"/>
          <w:lang w:val="fr-FR"/>
        </w:rPr>
        <w:t>au regard de l</w:t>
      </w:r>
      <w:r>
        <w:rPr>
          <w:b/>
          <w:color w:val="000000"/>
          <w:szCs w:val="22"/>
          <w:u w:color="000000"/>
          <w:lang w:val="fr-FR"/>
        </w:rPr>
        <w:t>eur</w:t>
      </w:r>
      <w:r w:rsidRPr="00384E41">
        <w:rPr>
          <w:b/>
          <w:color w:val="000000"/>
          <w:szCs w:val="22"/>
          <w:u w:color="000000"/>
          <w:lang w:val="fr-FR"/>
        </w:rPr>
        <w:t xml:space="preserve"> situation personnelle</w:t>
      </w:r>
      <w:r>
        <w:rPr>
          <w:b/>
        </w:rPr>
        <w:t> ;</w:t>
      </w:r>
    </w:p>
    <w:p w14:paraId="620942F8" w14:textId="2C6E830F" w:rsidR="00262DAE" w:rsidRPr="00384E41" w:rsidRDefault="00262DAE" w:rsidP="00262DAE">
      <w:pPr>
        <w:pStyle w:val="SingleTxtG"/>
        <w:ind w:firstLine="567"/>
        <w:rPr>
          <w:b/>
          <w:lang w:val="fr-FR"/>
        </w:rPr>
      </w:pPr>
      <w:r w:rsidRPr="00360A2C">
        <w:rPr>
          <w:b/>
          <w:bCs/>
          <w:lang w:val="fr-FR"/>
        </w:rPr>
        <w:t>b)</w:t>
      </w:r>
      <w:r w:rsidRPr="00384E41">
        <w:rPr>
          <w:lang w:val="fr-FR"/>
        </w:rPr>
        <w:tab/>
      </w:r>
      <w:r>
        <w:rPr>
          <w:b/>
        </w:rPr>
        <w:t>D</w:t>
      </w:r>
      <w:r w:rsidR="00076A06">
        <w:rPr>
          <w:b/>
        </w:rPr>
        <w:t>’</w:t>
      </w:r>
      <w:r>
        <w:rPr>
          <w:b/>
        </w:rPr>
        <w:t>a</w:t>
      </w:r>
      <w:r w:rsidRPr="00384E41">
        <w:rPr>
          <w:b/>
        </w:rPr>
        <w:t>ppliquer les clauses d</w:t>
      </w:r>
      <w:r w:rsidR="00076A06">
        <w:rPr>
          <w:b/>
        </w:rPr>
        <w:t>’</w:t>
      </w:r>
      <w:r w:rsidRPr="00384E41">
        <w:rPr>
          <w:b/>
        </w:rPr>
        <w:t>exclusion ou de retrait relatives au statut des réfugiés uniquement lorsqu</w:t>
      </w:r>
      <w:r w:rsidR="00076A06">
        <w:rPr>
          <w:b/>
        </w:rPr>
        <w:t>’</w:t>
      </w:r>
      <w:r w:rsidRPr="00384E41">
        <w:rPr>
          <w:b/>
        </w:rPr>
        <w:t>il existe des motifs sérieux de croire qu</w:t>
      </w:r>
      <w:r w:rsidR="00076A06">
        <w:rPr>
          <w:b/>
        </w:rPr>
        <w:t>’</w:t>
      </w:r>
      <w:r w:rsidRPr="00384E41">
        <w:rPr>
          <w:b/>
        </w:rPr>
        <w:t>un réfugié pourrait avoir été impliqué dans un acte visé par lesdites clauses et seulement après un examen complet des circonstances particulières de l</w:t>
      </w:r>
      <w:r w:rsidR="00076A06">
        <w:rPr>
          <w:b/>
        </w:rPr>
        <w:t>’</w:t>
      </w:r>
      <w:r w:rsidRPr="00384E41">
        <w:rPr>
          <w:b/>
        </w:rPr>
        <w:t>affaire, y compris le risque de torture dans le pays d</w:t>
      </w:r>
      <w:r w:rsidR="00076A06">
        <w:rPr>
          <w:b/>
        </w:rPr>
        <w:t>’</w:t>
      </w:r>
      <w:r w:rsidRPr="00384E41">
        <w:rPr>
          <w:b/>
        </w:rPr>
        <w:t>origine</w:t>
      </w:r>
      <w:r>
        <w:rPr>
          <w:b/>
        </w:rPr>
        <w:t> ;</w:t>
      </w:r>
    </w:p>
    <w:p w14:paraId="185B171D" w14:textId="24C390B0" w:rsidR="00262DAE" w:rsidRPr="00384E41" w:rsidRDefault="00262DAE" w:rsidP="00262DAE">
      <w:pPr>
        <w:pStyle w:val="SingleTxtG"/>
        <w:ind w:firstLine="567"/>
        <w:rPr>
          <w:b/>
          <w:lang w:val="fr-FR"/>
        </w:rPr>
      </w:pPr>
      <w:r w:rsidRPr="00360A2C">
        <w:rPr>
          <w:b/>
          <w:bCs/>
          <w:lang w:val="fr-FR"/>
        </w:rPr>
        <w:t>c)</w:t>
      </w:r>
      <w:r w:rsidRPr="00384E41">
        <w:rPr>
          <w:lang w:val="fr-FR"/>
        </w:rPr>
        <w:tab/>
      </w:r>
      <w:r>
        <w:rPr>
          <w:b/>
          <w:bCs/>
          <w:lang w:val="fr-FR"/>
        </w:rPr>
        <w:t>De g</w:t>
      </w:r>
      <w:r w:rsidRPr="00384E41">
        <w:rPr>
          <w:b/>
          <w:bCs/>
          <w:lang w:val="fr-FR"/>
        </w:rPr>
        <w:t xml:space="preserve">arantir que tous </w:t>
      </w:r>
      <w:r w:rsidRPr="00384E41">
        <w:rPr>
          <w:b/>
        </w:rPr>
        <w:t>les étrangers qui risquent d</w:t>
      </w:r>
      <w:r w:rsidR="00076A06">
        <w:rPr>
          <w:b/>
        </w:rPr>
        <w:t>’</w:t>
      </w:r>
      <w:r w:rsidRPr="00384E41">
        <w:rPr>
          <w:b/>
        </w:rPr>
        <w:t>être refoulés</w:t>
      </w:r>
      <w:r w:rsidRPr="00384E41">
        <w:rPr>
          <w:b/>
          <w:bCs/>
          <w:lang w:val="fr-FR"/>
        </w:rPr>
        <w:t xml:space="preserve"> aient la possibilité d</w:t>
      </w:r>
      <w:r w:rsidR="00076A06">
        <w:rPr>
          <w:b/>
          <w:bCs/>
          <w:lang w:val="fr-FR"/>
        </w:rPr>
        <w:t>’</w:t>
      </w:r>
      <w:r w:rsidRPr="00384E41">
        <w:rPr>
          <w:b/>
          <w:bCs/>
          <w:lang w:val="fr-FR"/>
        </w:rPr>
        <w:t>obtenir un</w:t>
      </w:r>
      <w:r w:rsidRPr="00384E41">
        <w:rPr>
          <w:b/>
          <w:lang w:val="fr-FR"/>
        </w:rPr>
        <w:t xml:space="preserve"> réexamen individuel </w:t>
      </w:r>
      <w:r w:rsidRPr="00384E41">
        <w:rPr>
          <w:b/>
          <w:szCs w:val="22"/>
          <w:lang w:val="fr-FR"/>
        </w:rPr>
        <w:t>de la décision d</w:t>
      </w:r>
      <w:r w:rsidR="00076A06">
        <w:rPr>
          <w:b/>
          <w:szCs w:val="22"/>
          <w:lang w:val="fr-FR"/>
        </w:rPr>
        <w:t>’</w:t>
      </w:r>
      <w:r w:rsidRPr="00384E41">
        <w:rPr>
          <w:b/>
          <w:szCs w:val="22"/>
          <w:lang w:val="fr-FR"/>
        </w:rPr>
        <w:t>éloignement</w:t>
      </w:r>
      <w:r w:rsidRPr="00384E41">
        <w:rPr>
          <w:b/>
          <w:lang w:val="fr-FR"/>
        </w:rPr>
        <w:t xml:space="preserve"> avec effet suspensif automatique</w:t>
      </w:r>
      <w:r>
        <w:rPr>
          <w:b/>
          <w:lang w:val="fr-FR"/>
        </w:rPr>
        <w:t> ;</w:t>
      </w:r>
      <w:r w:rsidRPr="00384E41">
        <w:rPr>
          <w:b/>
          <w:lang w:val="fr-FR"/>
        </w:rPr>
        <w:t xml:space="preserve"> </w:t>
      </w:r>
    </w:p>
    <w:p w14:paraId="7992600A" w14:textId="65359C08" w:rsidR="00262DAE" w:rsidRPr="00384E41" w:rsidRDefault="00262DAE" w:rsidP="00262DAE">
      <w:pPr>
        <w:pStyle w:val="SingleTxtG"/>
        <w:ind w:firstLine="567"/>
        <w:rPr>
          <w:b/>
          <w:lang w:val="fr-FR"/>
        </w:rPr>
      </w:pPr>
      <w:r w:rsidRPr="00360A2C">
        <w:rPr>
          <w:b/>
          <w:bCs/>
          <w:lang w:val="fr-FR"/>
        </w:rPr>
        <w:lastRenderedPageBreak/>
        <w:t>d)</w:t>
      </w:r>
      <w:r w:rsidRPr="00384E41">
        <w:rPr>
          <w:lang w:val="fr-FR"/>
        </w:rPr>
        <w:tab/>
      </w:r>
      <w:r>
        <w:rPr>
          <w:b/>
        </w:rPr>
        <w:t>De s</w:t>
      </w:r>
      <w:r w:rsidR="00076A06">
        <w:rPr>
          <w:b/>
        </w:rPr>
        <w:t>’</w:t>
      </w:r>
      <w:r w:rsidRPr="00384E41">
        <w:rPr>
          <w:b/>
        </w:rPr>
        <w:t>abstenir de solliciter et d</w:t>
      </w:r>
      <w:r w:rsidR="00076A06">
        <w:rPr>
          <w:b/>
        </w:rPr>
        <w:t>’</w:t>
      </w:r>
      <w:r w:rsidRPr="00384E41">
        <w:rPr>
          <w:b/>
        </w:rPr>
        <w:t>accepter des assurances diplomatiques, tant dans les cas d</w:t>
      </w:r>
      <w:r w:rsidR="00076A06">
        <w:rPr>
          <w:b/>
        </w:rPr>
        <w:t>’</w:t>
      </w:r>
      <w:r w:rsidRPr="00384E41">
        <w:rPr>
          <w:b/>
        </w:rPr>
        <w:t>extradition que dans les cas d</w:t>
      </w:r>
      <w:r w:rsidR="00076A06">
        <w:rPr>
          <w:b/>
        </w:rPr>
        <w:t>’</w:t>
      </w:r>
      <w:r w:rsidRPr="00384E41">
        <w:rPr>
          <w:b/>
        </w:rPr>
        <w:t>expulsion, de la part d</w:t>
      </w:r>
      <w:r w:rsidR="00076A06">
        <w:rPr>
          <w:b/>
        </w:rPr>
        <w:t>’</w:t>
      </w:r>
      <w:r w:rsidRPr="00384E41">
        <w:rPr>
          <w:b/>
        </w:rPr>
        <w:t>un État dans lequel il y a des motifs de croire qu</w:t>
      </w:r>
      <w:r w:rsidR="00076A06">
        <w:rPr>
          <w:b/>
        </w:rPr>
        <w:t>’</w:t>
      </w:r>
      <w:r w:rsidRPr="00384E41">
        <w:rPr>
          <w:b/>
        </w:rPr>
        <w:t>une personne risquerait d</w:t>
      </w:r>
      <w:r w:rsidR="00076A06">
        <w:rPr>
          <w:b/>
        </w:rPr>
        <w:t>’</w:t>
      </w:r>
      <w:r w:rsidRPr="00384E41">
        <w:rPr>
          <w:b/>
        </w:rPr>
        <w:t>être soumise à la torture ou à des mauvais traitements à son retour</w:t>
      </w:r>
      <w:r>
        <w:rPr>
          <w:b/>
        </w:rPr>
        <w:t> ;</w:t>
      </w:r>
      <w:r w:rsidRPr="00384E41">
        <w:rPr>
          <w:b/>
        </w:rPr>
        <w:t xml:space="preserve"> </w:t>
      </w:r>
    </w:p>
    <w:p w14:paraId="7F7B5BC9" w14:textId="29B9D0E2" w:rsidR="00262DAE" w:rsidRDefault="00262DAE" w:rsidP="00262DAE">
      <w:pPr>
        <w:pStyle w:val="SingleTxtG"/>
        <w:ind w:firstLine="567"/>
        <w:rPr>
          <w:b/>
        </w:rPr>
      </w:pPr>
      <w:r w:rsidRPr="00360A2C">
        <w:rPr>
          <w:b/>
          <w:bCs/>
        </w:rPr>
        <w:t>e)</w:t>
      </w:r>
      <w:r>
        <w:tab/>
      </w:r>
      <w:r>
        <w:rPr>
          <w:b/>
        </w:rPr>
        <w:t>De s</w:t>
      </w:r>
      <w:r w:rsidR="00076A06">
        <w:rPr>
          <w:b/>
        </w:rPr>
        <w:t>’</w:t>
      </w:r>
      <w:r w:rsidRPr="00384E41">
        <w:rPr>
          <w:b/>
        </w:rPr>
        <w:t>abstenir d</w:t>
      </w:r>
      <w:r w:rsidR="00076A06">
        <w:rPr>
          <w:b/>
        </w:rPr>
        <w:t>’</w:t>
      </w:r>
      <w:r w:rsidRPr="00384E41">
        <w:rPr>
          <w:b/>
        </w:rPr>
        <w:t>expulser des étrangers vers des pays d</w:t>
      </w:r>
      <w:r w:rsidR="00076A06">
        <w:rPr>
          <w:b/>
        </w:rPr>
        <w:t>’</w:t>
      </w:r>
      <w:r w:rsidRPr="00384E41">
        <w:rPr>
          <w:b/>
        </w:rPr>
        <w:t>origine dans lesquels l</w:t>
      </w:r>
      <w:r w:rsidR="00076A06">
        <w:rPr>
          <w:b/>
        </w:rPr>
        <w:t>’</w:t>
      </w:r>
      <w:r w:rsidRPr="00384E41">
        <w:rPr>
          <w:b/>
        </w:rPr>
        <w:t>existence d</w:t>
      </w:r>
      <w:r w:rsidR="00076A06">
        <w:rPr>
          <w:b/>
        </w:rPr>
        <w:t>’</w:t>
      </w:r>
      <w:r w:rsidRPr="00384E41">
        <w:rPr>
          <w:b/>
        </w:rPr>
        <w:t>un conflit armé faisant de nombreuses victimes civiles et l</w:t>
      </w:r>
      <w:r w:rsidR="00076A06">
        <w:rPr>
          <w:b/>
        </w:rPr>
        <w:t>’</w:t>
      </w:r>
      <w:r w:rsidRPr="00384E41">
        <w:rPr>
          <w:b/>
        </w:rPr>
        <w:t>absence d</w:t>
      </w:r>
      <w:r w:rsidR="00076A06">
        <w:rPr>
          <w:b/>
        </w:rPr>
        <w:t>’</w:t>
      </w:r>
      <w:r w:rsidRPr="00384E41">
        <w:rPr>
          <w:b/>
        </w:rPr>
        <w:t>un véritable état de droit donnent de bonnes raisons de penser qu</w:t>
      </w:r>
      <w:r w:rsidR="00076A06">
        <w:rPr>
          <w:b/>
        </w:rPr>
        <w:t>’</w:t>
      </w:r>
      <w:r w:rsidRPr="00384E41">
        <w:rPr>
          <w:b/>
        </w:rPr>
        <w:t xml:space="preserve">ils seraient victimes de torture ou de mauvais traitements à leur retour. </w:t>
      </w:r>
    </w:p>
    <w:p w14:paraId="3A7D2D79" w14:textId="07F0A675" w:rsidR="00262DAE" w:rsidRPr="009A4576" w:rsidRDefault="00262DAE" w:rsidP="00262DAE">
      <w:pPr>
        <w:pStyle w:val="H23G"/>
      </w:pPr>
      <w:r>
        <w:tab/>
      </w:r>
      <w:r>
        <w:tab/>
      </w:r>
      <w:r w:rsidRPr="009A4576">
        <w:t>Opérations d</w:t>
      </w:r>
      <w:r w:rsidR="00076A06">
        <w:t>’</w:t>
      </w:r>
      <w:r w:rsidRPr="009A4576">
        <w:t>éloignement</w:t>
      </w:r>
    </w:p>
    <w:p w14:paraId="6F4653BF" w14:textId="1F426DE8" w:rsidR="00262DAE" w:rsidRPr="009A4576" w:rsidRDefault="00262DAE" w:rsidP="00262DAE">
      <w:pPr>
        <w:pStyle w:val="SingleTxtG"/>
        <w:rPr>
          <w:szCs w:val="22"/>
          <w:lang w:val="fr-FR"/>
        </w:rPr>
      </w:pPr>
      <w:r w:rsidRPr="009A4576">
        <w:t>2</w:t>
      </w:r>
      <w:r>
        <w:t>7</w:t>
      </w:r>
      <w:r w:rsidRPr="009A4576">
        <w:t>.</w:t>
      </w:r>
      <w:r w:rsidRPr="009A4576">
        <w:tab/>
        <w:t>Le Comité reste préoccupé par le manque d</w:t>
      </w:r>
      <w:r w:rsidR="00076A06">
        <w:t>’</w:t>
      </w:r>
      <w:r w:rsidRPr="009A4576">
        <w:t>impartialité de l</w:t>
      </w:r>
      <w:r w:rsidR="00076A06">
        <w:t>’</w:t>
      </w:r>
      <w:r w:rsidRPr="009A4576">
        <w:t>Inspection générale de la police fédérale et de la police locale (AIG), composée d</w:t>
      </w:r>
      <w:r w:rsidR="00076A06">
        <w:t>’</w:t>
      </w:r>
      <w:r w:rsidRPr="009A4576">
        <w:rPr>
          <w:szCs w:val="22"/>
          <w:lang w:val="fr-FR"/>
        </w:rPr>
        <w:t>agents recrutés par</w:t>
      </w:r>
      <w:r>
        <w:rPr>
          <w:szCs w:val="22"/>
          <w:lang w:val="fr-FR"/>
        </w:rPr>
        <w:t xml:space="preserve"> </w:t>
      </w:r>
      <w:r w:rsidRPr="009A4576">
        <w:rPr>
          <w:szCs w:val="22"/>
          <w:lang w:val="fr-FR"/>
        </w:rPr>
        <w:t xml:space="preserve">la police locale ou fédérale. </w:t>
      </w:r>
      <w:r>
        <w:rPr>
          <w:szCs w:val="22"/>
          <w:lang w:val="fr-FR"/>
        </w:rPr>
        <w:t>É</w:t>
      </w:r>
      <w:r w:rsidRPr="009A4576">
        <w:rPr>
          <w:szCs w:val="22"/>
          <w:lang w:val="fr-FR"/>
        </w:rPr>
        <w:t xml:space="preserve">tant donné le nombre élevé de retours forcés, le Comité demeure préoccupé </w:t>
      </w:r>
      <w:r w:rsidRPr="00952D30">
        <w:rPr>
          <w:szCs w:val="22"/>
        </w:rPr>
        <w:t>p</w:t>
      </w:r>
      <w:r w:rsidRPr="00952D30">
        <w:t>ar</w:t>
      </w:r>
      <w:r w:rsidRPr="009A4576">
        <w:t xml:space="preserve"> l</w:t>
      </w:r>
      <w:r w:rsidR="00076A06">
        <w:t>’</w:t>
      </w:r>
      <w:r w:rsidRPr="009A4576">
        <w:t>insuffisance de</w:t>
      </w:r>
      <w:r>
        <w:t>s</w:t>
      </w:r>
      <w:r w:rsidRPr="009A4576">
        <w:rPr>
          <w:color w:val="000000"/>
          <w:szCs w:val="22"/>
          <w:u w:color="000000"/>
          <w:lang w:val="fr-FR"/>
        </w:rPr>
        <w:t xml:space="preserve"> moyens humains et financiers</w:t>
      </w:r>
      <w:r w:rsidRPr="009A4576">
        <w:t xml:space="preserve"> de l</w:t>
      </w:r>
      <w:r w:rsidR="00076A06">
        <w:t>’</w:t>
      </w:r>
      <w:r w:rsidRPr="009A4576">
        <w:t xml:space="preserve">AIG, notamment des membres de </w:t>
      </w:r>
      <w:r w:rsidRPr="009A4576">
        <w:rPr>
          <w:szCs w:val="22"/>
          <w:lang w:val="fr-FR"/>
        </w:rPr>
        <w:t>sa cellule « retour forcé », pour réaliser son mandat, et regrette que l</w:t>
      </w:r>
      <w:r w:rsidR="00076A06">
        <w:rPr>
          <w:szCs w:val="22"/>
          <w:lang w:val="fr-FR"/>
        </w:rPr>
        <w:t>’</w:t>
      </w:r>
      <w:r>
        <w:rPr>
          <w:lang w:eastAsia="zh-CN"/>
        </w:rPr>
        <w:t>É</w:t>
      </w:r>
      <w:r w:rsidRPr="009A4576">
        <w:rPr>
          <w:szCs w:val="22"/>
          <w:lang w:val="fr-FR"/>
        </w:rPr>
        <w:t>tat partie continue à juger inopportune l</w:t>
      </w:r>
      <w:r w:rsidR="00076A06">
        <w:rPr>
          <w:szCs w:val="22"/>
          <w:lang w:val="fr-FR"/>
        </w:rPr>
        <w:t>’</w:t>
      </w:r>
      <w:r w:rsidRPr="009A4576">
        <w:rPr>
          <w:szCs w:val="22"/>
          <w:lang w:val="fr-FR"/>
        </w:rPr>
        <w:t xml:space="preserve">utilisation de la vidéo dans ce cadre </w:t>
      </w:r>
      <w:r w:rsidRPr="009A4576">
        <w:t xml:space="preserve">(art. 3). </w:t>
      </w:r>
    </w:p>
    <w:p w14:paraId="7807A997" w14:textId="3CBDEA1B" w:rsidR="00262DAE" w:rsidRPr="009A4576" w:rsidRDefault="00262DAE" w:rsidP="00262DAE">
      <w:pPr>
        <w:pStyle w:val="SingleTxtG"/>
        <w:rPr>
          <w:szCs w:val="22"/>
          <w:lang w:val="fr-FR"/>
        </w:rPr>
      </w:pPr>
      <w:r>
        <w:t>28</w:t>
      </w:r>
      <w:r w:rsidRPr="009A4576">
        <w:t>.</w:t>
      </w:r>
      <w:r w:rsidRPr="009A4576">
        <w:tab/>
      </w:r>
      <w:r w:rsidRPr="00384E41">
        <w:rPr>
          <w:b/>
        </w:rPr>
        <w:t xml:space="preserve">Le Comité réitère </w:t>
      </w:r>
      <w:r>
        <w:rPr>
          <w:b/>
        </w:rPr>
        <w:t>l</w:t>
      </w:r>
      <w:r w:rsidRPr="00384E41">
        <w:rPr>
          <w:b/>
        </w:rPr>
        <w:t xml:space="preserve">es recommandations </w:t>
      </w:r>
      <w:r>
        <w:rPr>
          <w:b/>
        </w:rPr>
        <w:t>formulées dans ses précédentes observations finales</w:t>
      </w:r>
      <w:r w:rsidRPr="00F811FC">
        <w:rPr>
          <w:rStyle w:val="Appelnotedebasdep"/>
        </w:rPr>
        <w:footnoteReference w:id="11"/>
      </w:r>
      <w:r w:rsidRPr="00384E41">
        <w:rPr>
          <w:b/>
        </w:rPr>
        <w:t xml:space="preserve"> et prie l</w:t>
      </w:r>
      <w:r w:rsidR="00076A06">
        <w:rPr>
          <w:b/>
        </w:rPr>
        <w:t>’</w:t>
      </w:r>
      <w:r w:rsidRPr="00384E41">
        <w:rPr>
          <w:b/>
        </w:rPr>
        <w:t>État partie d</w:t>
      </w:r>
      <w:r w:rsidR="00076A06">
        <w:rPr>
          <w:b/>
        </w:rPr>
        <w:t>’</w:t>
      </w:r>
      <w:r w:rsidRPr="00384E41">
        <w:rPr>
          <w:b/>
        </w:rPr>
        <w:t>accélérer les débats parlementaires concernant la proposition de loi visant à la création d</w:t>
      </w:r>
      <w:r w:rsidR="00076A06">
        <w:rPr>
          <w:b/>
        </w:rPr>
        <w:t>’</w:t>
      </w:r>
      <w:r w:rsidRPr="00384E41">
        <w:rPr>
          <w:b/>
        </w:rPr>
        <w:t>une commission permanente pour le suivi de la politique d</w:t>
      </w:r>
      <w:r w:rsidR="00076A06">
        <w:rPr>
          <w:b/>
        </w:rPr>
        <w:t>’</w:t>
      </w:r>
      <w:r w:rsidRPr="00384E41">
        <w:rPr>
          <w:b/>
        </w:rPr>
        <w:t>éloignement des étrangers. Il lui recommande aussi de garantir le contrôle indépendant de l</w:t>
      </w:r>
      <w:r w:rsidR="00076A06">
        <w:rPr>
          <w:b/>
        </w:rPr>
        <w:t>’</w:t>
      </w:r>
      <w:r w:rsidRPr="00384E41">
        <w:rPr>
          <w:b/>
        </w:rPr>
        <w:t xml:space="preserve">exécution des mesures de </w:t>
      </w:r>
      <w:r w:rsidRPr="00EF3CB2">
        <w:rPr>
          <w:b/>
        </w:rPr>
        <w:t>retour forcé</w:t>
      </w:r>
      <w:r w:rsidRPr="00384E41">
        <w:rPr>
          <w:b/>
        </w:rPr>
        <w:t xml:space="preserve">, avec des moyens </w:t>
      </w:r>
      <w:r w:rsidRPr="00384E41">
        <w:rPr>
          <w:b/>
          <w:color w:val="000000"/>
          <w:szCs w:val="22"/>
          <w:u w:color="000000"/>
          <w:lang w:val="fr-FR"/>
        </w:rPr>
        <w:t>humains et financiers</w:t>
      </w:r>
      <w:r w:rsidRPr="00384E41">
        <w:rPr>
          <w:b/>
        </w:rPr>
        <w:t xml:space="preserve"> appropriés et un </w:t>
      </w:r>
      <w:r w:rsidRPr="00384E41">
        <w:rPr>
          <w:b/>
          <w:szCs w:val="22"/>
          <w:lang w:val="fr-FR"/>
        </w:rPr>
        <w:t xml:space="preserve">système de surveillance objectif </w:t>
      </w:r>
      <w:r>
        <w:rPr>
          <w:b/>
          <w:szCs w:val="22"/>
          <w:lang w:val="fr-FR"/>
        </w:rPr>
        <w:t xml:space="preserve">avec </w:t>
      </w:r>
      <w:r w:rsidRPr="00384E41">
        <w:rPr>
          <w:b/>
          <w:szCs w:val="22"/>
          <w:lang w:val="fr-FR"/>
        </w:rPr>
        <w:t>l</w:t>
      </w:r>
      <w:r w:rsidR="00076A06">
        <w:rPr>
          <w:b/>
          <w:szCs w:val="22"/>
          <w:lang w:val="fr-FR"/>
        </w:rPr>
        <w:t>’</w:t>
      </w:r>
      <w:r w:rsidRPr="00384E41">
        <w:rPr>
          <w:b/>
          <w:szCs w:val="22"/>
          <w:lang w:val="fr-FR"/>
        </w:rPr>
        <w:t>enregistrement vidéo de chacune des tentatives d</w:t>
      </w:r>
      <w:r w:rsidR="00076A06">
        <w:rPr>
          <w:b/>
          <w:szCs w:val="22"/>
          <w:lang w:val="fr-FR"/>
        </w:rPr>
        <w:t>’</w:t>
      </w:r>
      <w:r w:rsidRPr="00384E41">
        <w:rPr>
          <w:b/>
          <w:szCs w:val="22"/>
          <w:lang w:val="fr-FR"/>
        </w:rPr>
        <w:t xml:space="preserve">éloignement </w:t>
      </w:r>
      <w:r w:rsidRPr="005168DD">
        <w:rPr>
          <w:b/>
          <w:szCs w:val="22"/>
          <w:lang w:val="fr-FR"/>
        </w:rPr>
        <w:t>surveillées</w:t>
      </w:r>
      <w:r w:rsidRPr="00384E41">
        <w:rPr>
          <w:b/>
          <w:szCs w:val="22"/>
          <w:lang w:val="fr-FR"/>
        </w:rPr>
        <w:t>.</w:t>
      </w:r>
      <w:r w:rsidRPr="009A4576">
        <w:rPr>
          <w:szCs w:val="22"/>
          <w:lang w:val="fr-FR"/>
        </w:rPr>
        <w:t xml:space="preserve"> </w:t>
      </w:r>
    </w:p>
    <w:p w14:paraId="5901F293" w14:textId="77777777" w:rsidR="00262DAE" w:rsidRPr="009A4576" w:rsidRDefault="00262DAE" w:rsidP="00262DAE">
      <w:pPr>
        <w:pStyle w:val="H23G"/>
        <w:rPr>
          <w:lang w:val="fr-FR"/>
        </w:rPr>
      </w:pPr>
      <w:r w:rsidRPr="009A4576">
        <w:rPr>
          <w:lang w:val="fr-FR"/>
        </w:rPr>
        <w:tab/>
      </w:r>
      <w:r w:rsidRPr="009A4576">
        <w:rPr>
          <w:lang w:val="fr-FR"/>
        </w:rPr>
        <w:tab/>
        <w:t xml:space="preserve">Détention </w:t>
      </w:r>
      <w:r w:rsidRPr="009A4576">
        <w:rPr>
          <w:rFonts w:cstheme="minorHAnsi"/>
          <w:lang w:val="fr-BE"/>
        </w:rPr>
        <w:t>quasi</w:t>
      </w:r>
      <w:r w:rsidR="00340036">
        <w:rPr>
          <w:rFonts w:cstheme="minorHAnsi"/>
          <w:lang w:val="fr-BE"/>
        </w:rPr>
        <w:t xml:space="preserve"> </w:t>
      </w:r>
      <w:r w:rsidRPr="009A4576">
        <w:rPr>
          <w:rFonts w:cstheme="minorHAnsi"/>
          <w:lang w:val="fr-BE"/>
        </w:rPr>
        <w:t xml:space="preserve">systématique </w:t>
      </w:r>
      <w:r w:rsidRPr="009A4576">
        <w:rPr>
          <w:lang w:val="fr-FR"/>
        </w:rPr>
        <w:t>de</w:t>
      </w:r>
      <w:r>
        <w:rPr>
          <w:lang w:val="fr-FR"/>
        </w:rPr>
        <w:t>s</w:t>
      </w:r>
      <w:r w:rsidRPr="009A4576">
        <w:rPr>
          <w:lang w:val="fr-FR"/>
        </w:rPr>
        <w:t xml:space="preserve"> </w:t>
      </w:r>
      <w:r w:rsidRPr="009A4576">
        <w:rPr>
          <w:lang w:val="fr-BE"/>
        </w:rPr>
        <w:t xml:space="preserve">demandeurs de protection internationale </w:t>
      </w:r>
      <w:r w:rsidR="00332D82">
        <w:rPr>
          <w:lang w:val="fr-BE"/>
        </w:rPr>
        <w:br/>
      </w:r>
      <w:r w:rsidRPr="009A4576">
        <w:rPr>
          <w:lang w:val="fr-BE"/>
        </w:rPr>
        <w:t>à la frontière</w:t>
      </w:r>
    </w:p>
    <w:p w14:paraId="3AC3E0D2" w14:textId="3860233D" w:rsidR="00262DAE" w:rsidRPr="009A4576" w:rsidRDefault="00262DAE" w:rsidP="00262DAE">
      <w:pPr>
        <w:spacing w:after="120"/>
        <w:ind w:left="1134" w:right="1134"/>
        <w:jc w:val="both"/>
        <w:rPr>
          <w:b/>
          <w:lang w:val="fr-FR"/>
        </w:rPr>
      </w:pPr>
      <w:r w:rsidRPr="009A4576">
        <w:rPr>
          <w:b/>
          <w:lang w:val="fr-FR"/>
        </w:rPr>
        <w:tab/>
      </w:r>
      <w:r>
        <w:rPr>
          <w:color w:val="000000"/>
          <w:szCs w:val="22"/>
          <w:u w:color="000000"/>
        </w:rPr>
        <w:t>29</w:t>
      </w:r>
      <w:r w:rsidRPr="009A4576">
        <w:rPr>
          <w:color w:val="000000"/>
          <w:szCs w:val="22"/>
          <w:u w:color="000000"/>
        </w:rPr>
        <w:t>.</w:t>
      </w:r>
      <w:r w:rsidRPr="009A4576">
        <w:rPr>
          <w:color w:val="000000"/>
          <w:szCs w:val="22"/>
          <w:u w:color="000000"/>
        </w:rPr>
        <w:tab/>
        <w:t xml:space="preserve">Malgré les explications </w:t>
      </w:r>
      <w:r>
        <w:rPr>
          <w:color w:val="000000"/>
          <w:szCs w:val="22"/>
          <w:u w:color="000000"/>
        </w:rPr>
        <w:t xml:space="preserve">selon lesquelles </w:t>
      </w:r>
      <w:r w:rsidRPr="009A4576">
        <w:rPr>
          <w:color w:val="000000"/>
          <w:szCs w:val="22"/>
          <w:u w:color="000000"/>
        </w:rPr>
        <w:t>les mineurs et leur</w:t>
      </w:r>
      <w:r w:rsidR="00615217">
        <w:rPr>
          <w:color w:val="000000"/>
          <w:szCs w:val="22"/>
          <w:u w:color="000000"/>
        </w:rPr>
        <w:t>s</w:t>
      </w:r>
      <w:r w:rsidRPr="009A4576">
        <w:rPr>
          <w:color w:val="000000"/>
          <w:szCs w:val="22"/>
          <w:u w:color="000000"/>
        </w:rPr>
        <w:t xml:space="preserve"> famille</w:t>
      </w:r>
      <w:r w:rsidR="00615217">
        <w:rPr>
          <w:color w:val="000000"/>
          <w:szCs w:val="22"/>
          <w:u w:color="000000"/>
        </w:rPr>
        <w:t>s</w:t>
      </w:r>
      <w:r w:rsidRPr="009A4576">
        <w:rPr>
          <w:color w:val="000000"/>
          <w:szCs w:val="22"/>
          <w:u w:color="000000"/>
        </w:rPr>
        <w:t xml:space="preserve"> ne sont pas détenus à la frontière, le Comité demeure préoccupé par l</w:t>
      </w:r>
      <w:r w:rsidRPr="009A4576">
        <w:rPr>
          <w:color w:val="000000"/>
          <w:szCs w:val="22"/>
          <w:u w:color="000000"/>
          <w:lang w:val="fr-FR"/>
        </w:rPr>
        <w:t>a détention quasi</w:t>
      </w:r>
      <w:r w:rsidR="00340036">
        <w:rPr>
          <w:color w:val="000000"/>
          <w:szCs w:val="22"/>
          <w:u w:color="000000"/>
          <w:lang w:val="fr-FR"/>
        </w:rPr>
        <w:t xml:space="preserve"> </w:t>
      </w:r>
      <w:r w:rsidRPr="009A4576">
        <w:rPr>
          <w:color w:val="000000"/>
          <w:szCs w:val="22"/>
          <w:u w:color="000000"/>
          <w:lang w:val="fr-FR"/>
        </w:rPr>
        <w:t xml:space="preserve">systématique de tous les autres demandeurs </w:t>
      </w:r>
      <w:r w:rsidRPr="009A4576">
        <w:rPr>
          <w:lang w:val="fr-BE"/>
        </w:rPr>
        <w:t>de protection internationale</w:t>
      </w:r>
      <w:r w:rsidRPr="009A4576">
        <w:rPr>
          <w:color w:val="000000"/>
          <w:szCs w:val="22"/>
          <w:u w:color="000000"/>
          <w:lang w:val="fr-FR"/>
        </w:rPr>
        <w:t>,</w:t>
      </w:r>
      <w:r w:rsidRPr="009A4576">
        <w:rPr>
          <w:color w:val="000000"/>
          <w:szCs w:val="22"/>
          <w:u w:color="000000"/>
        </w:rPr>
        <w:t xml:space="preserve"> </w:t>
      </w:r>
      <w:r w:rsidRPr="000D1DA6">
        <w:rPr>
          <w:color w:val="000000"/>
          <w:szCs w:val="22"/>
          <w:u w:color="000000"/>
        </w:rPr>
        <w:t xml:space="preserve">conformément à </w:t>
      </w:r>
      <w:r w:rsidRPr="000D1DA6">
        <w:rPr>
          <w:color w:val="000000"/>
          <w:szCs w:val="22"/>
          <w:u w:color="000000"/>
          <w:lang w:val="fr-FR"/>
        </w:rPr>
        <w:t>l</w:t>
      </w:r>
      <w:r w:rsidR="00076A06">
        <w:rPr>
          <w:color w:val="000000"/>
          <w:szCs w:val="22"/>
          <w:u w:color="000000"/>
          <w:lang w:val="fr-FR"/>
        </w:rPr>
        <w:t>’</w:t>
      </w:r>
      <w:r w:rsidRPr="000D1DA6">
        <w:rPr>
          <w:color w:val="000000"/>
          <w:szCs w:val="22"/>
          <w:u w:color="000000"/>
          <w:lang w:val="fr-FR"/>
        </w:rPr>
        <w:t>article</w:t>
      </w:r>
      <w:r w:rsidR="00332D82">
        <w:rPr>
          <w:lang w:eastAsia="en-GB"/>
        </w:rPr>
        <w:t> </w:t>
      </w:r>
      <w:r w:rsidRPr="000D1DA6">
        <w:rPr>
          <w:color w:val="000000"/>
          <w:szCs w:val="22"/>
          <w:u w:color="000000"/>
          <w:lang w:val="fr-FR"/>
        </w:rPr>
        <w:t xml:space="preserve">74/5 de la loi </w:t>
      </w:r>
      <w:r w:rsidRPr="000D1DA6">
        <w:rPr>
          <w:color w:val="000000"/>
          <w:szCs w:val="22"/>
          <w:u w:color="000000"/>
        </w:rPr>
        <w:t>sur les étrangers, e</w:t>
      </w:r>
      <w:r w:rsidRPr="009A4576">
        <w:rPr>
          <w:color w:val="000000"/>
          <w:szCs w:val="22"/>
          <w:u w:color="000000"/>
        </w:rPr>
        <w:t xml:space="preserve">t </w:t>
      </w:r>
      <w:r w:rsidRPr="009A4576">
        <w:rPr>
          <w:rStyle w:val="SingleTxtGChar"/>
        </w:rPr>
        <w:t>par l</w:t>
      </w:r>
      <w:r w:rsidR="00076A06">
        <w:rPr>
          <w:rStyle w:val="SingleTxtGChar"/>
        </w:rPr>
        <w:t>’</w:t>
      </w:r>
      <w:r w:rsidRPr="009A4576">
        <w:rPr>
          <w:rStyle w:val="SingleTxtGChar"/>
        </w:rPr>
        <w:t xml:space="preserve">acceptation de cette pratique par la Cour </w:t>
      </w:r>
      <w:r w:rsidRPr="009A4576">
        <w:rPr>
          <w:rStyle w:val="SingleTxtGChar"/>
          <w:lang w:val="fr-FR"/>
        </w:rPr>
        <w:t>constitutionnelle belge, qui la considère néces</w:t>
      </w:r>
      <w:r w:rsidRPr="009A4576">
        <w:rPr>
          <w:color w:val="000000"/>
          <w:szCs w:val="22"/>
          <w:u w:color="000000"/>
          <w:lang w:val="fr-FR"/>
        </w:rPr>
        <w:t>saire afin d</w:t>
      </w:r>
      <w:r w:rsidR="00076A06">
        <w:rPr>
          <w:color w:val="000000"/>
          <w:szCs w:val="22"/>
          <w:u w:color="000000"/>
          <w:lang w:val="fr-FR"/>
        </w:rPr>
        <w:t>’</w:t>
      </w:r>
      <w:r w:rsidRPr="009A4576">
        <w:rPr>
          <w:color w:val="000000"/>
          <w:szCs w:val="22"/>
          <w:u w:color="000000"/>
          <w:lang w:val="fr-FR"/>
        </w:rPr>
        <w:t xml:space="preserve">assurer un </w:t>
      </w:r>
      <w:r w:rsidRPr="009A4576">
        <w:rPr>
          <w:color w:val="000000"/>
          <w:szCs w:val="22"/>
          <w:u w:color="000000"/>
        </w:rPr>
        <w:t>contrôle efficace des frontières (</w:t>
      </w:r>
      <w:r w:rsidRPr="009A4576">
        <w:rPr>
          <w:color w:val="000000"/>
          <w:szCs w:val="22"/>
          <w:u w:color="000000"/>
          <w:lang w:val="fr-FR"/>
        </w:rPr>
        <w:t>arrêt du 25</w:t>
      </w:r>
      <w:r>
        <w:rPr>
          <w:color w:val="000000"/>
          <w:szCs w:val="22"/>
          <w:u w:color="000000"/>
          <w:lang w:val="fr-FR"/>
        </w:rPr>
        <w:t> </w:t>
      </w:r>
      <w:r w:rsidRPr="009A4576">
        <w:rPr>
          <w:color w:val="000000"/>
          <w:szCs w:val="22"/>
          <w:u w:color="000000"/>
          <w:lang w:val="fr-FR"/>
        </w:rPr>
        <w:t xml:space="preserve">février 2021). </w:t>
      </w:r>
      <w:r w:rsidRPr="009A4576">
        <w:rPr>
          <w:color w:val="000000"/>
          <w:szCs w:val="22"/>
          <w:u w:color="000000"/>
        </w:rPr>
        <w:t xml:space="preserve">Cependant, le Comité constate que </w:t>
      </w:r>
      <w:r w:rsidRPr="009A4576">
        <w:rPr>
          <w:color w:val="000000"/>
          <w:szCs w:val="22"/>
          <w:u w:color="000000"/>
          <w:lang w:val="fr-FR"/>
        </w:rPr>
        <w:t>l</w:t>
      </w:r>
      <w:r w:rsidR="00076A06">
        <w:rPr>
          <w:color w:val="000000"/>
          <w:szCs w:val="22"/>
          <w:u w:color="000000"/>
          <w:lang w:val="fr-FR"/>
        </w:rPr>
        <w:t>’</w:t>
      </w:r>
      <w:r w:rsidRPr="009A4576">
        <w:rPr>
          <w:color w:val="000000"/>
          <w:szCs w:val="22"/>
          <w:u w:color="000000"/>
          <w:lang w:val="fr-FR"/>
        </w:rPr>
        <w:t>article</w:t>
      </w:r>
      <w:r w:rsidR="00332D82">
        <w:rPr>
          <w:lang w:eastAsia="en-GB"/>
        </w:rPr>
        <w:t> </w:t>
      </w:r>
      <w:r w:rsidRPr="009A4576">
        <w:rPr>
          <w:color w:val="000000"/>
          <w:szCs w:val="22"/>
          <w:u w:color="000000"/>
          <w:lang w:val="fr-FR"/>
        </w:rPr>
        <w:t xml:space="preserve">74/5 de la loi </w:t>
      </w:r>
      <w:r w:rsidRPr="009A4576">
        <w:rPr>
          <w:color w:val="000000"/>
          <w:szCs w:val="22"/>
          <w:u w:color="000000"/>
        </w:rPr>
        <w:t xml:space="preserve">sur les étrangers est censé transposer la </w:t>
      </w:r>
      <w:r w:rsidRPr="000D1DA6">
        <w:rPr>
          <w:color w:val="000000"/>
          <w:szCs w:val="22"/>
          <w:u w:color="000000"/>
        </w:rPr>
        <w:t xml:space="preserve">Directive </w:t>
      </w:r>
      <w:r w:rsidRPr="000D1DA6">
        <w:rPr>
          <w:color w:val="000000"/>
          <w:szCs w:val="22"/>
          <w:u w:color="000000"/>
          <w:lang w:val="fr-FR"/>
        </w:rPr>
        <w:t>2013/33/UE du Parlement européen et du Conseil du 26 juin 2013</w:t>
      </w:r>
      <w:r w:rsidRPr="000D1DA6">
        <w:rPr>
          <w:color w:val="000000"/>
          <w:szCs w:val="22"/>
          <w:u w:color="000000"/>
        </w:rPr>
        <w:t xml:space="preserve">, qui </w:t>
      </w:r>
      <w:r w:rsidRPr="000D1DA6">
        <w:rPr>
          <w:color w:val="000000"/>
          <w:szCs w:val="22"/>
          <w:u w:color="000000"/>
          <w:lang w:val="fr-FR"/>
        </w:rPr>
        <w:t xml:space="preserve">prévoit </w:t>
      </w:r>
      <w:r w:rsidRPr="000D1DA6">
        <w:rPr>
          <w:color w:val="000000"/>
          <w:szCs w:val="22"/>
          <w:u w:color="000000"/>
        </w:rPr>
        <w:t xml:space="preserve">la possibilité de </w:t>
      </w:r>
      <w:r w:rsidRPr="000D1DA6">
        <w:rPr>
          <w:color w:val="000000"/>
          <w:szCs w:val="22"/>
          <w:u w:color="000000"/>
          <w:lang w:val="fr-FR"/>
        </w:rPr>
        <w:t>placer un demandeur en rétention</w:t>
      </w:r>
      <w:r w:rsidRPr="000D1DA6">
        <w:rPr>
          <w:color w:val="000000"/>
          <w:szCs w:val="22"/>
          <w:u w:color="000000"/>
        </w:rPr>
        <w:t xml:space="preserve"> seulement lorsque</w:t>
      </w:r>
      <w:r w:rsidRPr="000D1DA6">
        <w:rPr>
          <w:color w:val="000000"/>
          <w:szCs w:val="22"/>
          <w:u w:color="000000"/>
          <w:lang w:val="fr-FR"/>
        </w:rPr>
        <w:t xml:space="preserve"> cela s</w:t>
      </w:r>
      <w:r w:rsidR="00076A06">
        <w:rPr>
          <w:color w:val="000000"/>
          <w:szCs w:val="22"/>
          <w:u w:color="000000"/>
          <w:lang w:val="fr-FR"/>
        </w:rPr>
        <w:t>’</w:t>
      </w:r>
      <w:r w:rsidRPr="000D1DA6">
        <w:rPr>
          <w:color w:val="000000"/>
          <w:szCs w:val="22"/>
          <w:u w:color="000000"/>
          <w:lang w:val="fr-FR"/>
        </w:rPr>
        <w:t>avère nécessaire et sur la base d</w:t>
      </w:r>
      <w:r w:rsidR="00076A06">
        <w:rPr>
          <w:color w:val="000000"/>
          <w:szCs w:val="22"/>
          <w:u w:color="000000"/>
          <w:lang w:val="fr-FR"/>
        </w:rPr>
        <w:t>’</w:t>
      </w:r>
      <w:r w:rsidRPr="000D1DA6">
        <w:rPr>
          <w:color w:val="000000"/>
          <w:szCs w:val="22"/>
          <w:u w:color="000000"/>
          <w:lang w:val="fr-FR"/>
        </w:rPr>
        <w:t>une appréciation au cas par cas, si d</w:t>
      </w:r>
      <w:r w:rsidR="00076A06">
        <w:rPr>
          <w:color w:val="000000"/>
          <w:szCs w:val="22"/>
          <w:u w:color="000000"/>
          <w:lang w:val="fr-FR"/>
        </w:rPr>
        <w:t>’</w:t>
      </w:r>
      <w:r w:rsidRPr="000D1DA6">
        <w:rPr>
          <w:color w:val="000000"/>
          <w:szCs w:val="22"/>
          <w:u w:color="000000"/>
          <w:lang w:val="fr-FR"/>
        </w:rPr>
        <w:t>autres mesures moins coercitives ne peuvent être efficacement appliquées</w:t>
      </w:r>
      <w:r w:rsidRPr="000D1DA6">
        <w:rPr>
          <w:color w:val="000000"/>
          <w:szCs w:val="22"/>
          <w:u w:color="000000"/>
        </w:rPr>
        <w:t>. Le Comité rappelle aussi que la Cour européenne des droits de l</w:t>
      </w:r>
      <w:r w:rsidR="00076A06">
        <w:rPr>
          <w:color w:val="000000"/>
          <w:szCs w:val="22"/>
          <w:u w:color="000000"/>
        </w:rPr>
        <w:t>’</w:t>
      </w:r>
      <w:r w:rsidRPr="000D1DA6">
        <w:rPr>
          <w:color w:val="000000"/>
          <w:szCs w:val="22"/>
          <w:u w:color="000000"/>
        </w:rPr>
        <w:t xml:space="preserve">homme </w:t>
      </w:r>
      <w:r w:rsidRPr="000D1DA6">
        <w:rPr>
          <w:color w:val="000000"/>
          <w:szCs w:val="22"/>
          <w:u w:color="000000"/>
          <w:lang w:val="fr-FR"/>
        </w:rPr>
        <w:t>a évalué la pratique de la détention automatique aux frontières</w:t>
      </w:r>
      <w:r w:rsidRPr="000D1DA6">
        <w:rPr>
          <w:color w:val="000000"/>
          <w:szCs w:val="22"/>
          <w:u w:color="000000"/>
        </w:rPr>
        <w:t xml:space="preserve"> dans son affaire </w:t>
      </w:r>
      <w:proofErr w:type="spellStart"/>
      <w:r w:rsidRPr="000D1DA6">
        <w:rPr>
          <w:i/>
          <w:color w:val="000000"/>
          <w:szCs w:val="22"/>
          <w:u w:color="000000"/>
          <w:lang w:val="fr-FR"/>
        </w:rPr>
        <w:t>Thimothawes</w:t>
      </w:r>
      <w:proofErr w:type="spellEnd"/>
      <w:r w:rsidRPr="000D1DA6">
        <w:rPr>
          <w:i/>
          <w:color w:val="000000"/>
          <w:szCs w:val="22"/>
          <w:u w:color="000000"/>
          <w:lang w:val="fr-FR"/>
        </w:rPr>
        <w:t xml:space="preserve"> c. </w:t>
      </w:r>
      <w:r w:rsidRPr="000D1DA6">
        <w:rPr>
          <w:i/>
          <w:color w:val="000000"/>
          <w:szCs w:val="22"/>
          <w:u w:color="000000"/>
        </w:rPr>
        <w:t>Belgique</w:t>
      </w:r>
      <w:r w:rsidRPr="000D1DA6">
        <w:rPr>
          <w:color w:val="000000"/>
          <w:szCs w:val="22"/>
          <w:u w:color="000000"/>
        </w:rPr>
        <w:t xml:space="preserve"> et qu</w:t>
      </w:r>
      <w:r w:rsidR="00076A06">
        <w:rPr>
          <w:color w:val="000000"/>
          <w:szCs w:val="22"/>
          <w:u w:color="000000"/>
        </w:rPr>
        <w:t>’</w:t>
      </w:r>
      <w:r w:rsidRPr="000D1DA6">
        <w:rPr>
          <w:color w:val="000000"/>
          <w:szCs w:val="22"/>
          <w:u w:color="000000"/>
        </w:rPr>
        <w:t xml:space="preserve">elle a estimé </w:t>
      </w:r>
      <w:r w:rsidRPr="000D1DA6">
        <w:rPr>
          <w:color w:val="000000"/>
          <w:szCs w:val="22"/>
          <w:u w:color="000000"/>
          <w:lang w:val="fr-FR"/>
        </w:rPr>
        <w:t>que la</w:t>
      </w:r>
      <w:r w:rsidRPr="009A4576">
        <w:rPr>
          <w:color w:val="000000"/>
          <w:szCs w:val="22"/>
          <w:u w:color="000000"/>
          <w:lang w:val="fr-FR"/>
        </w:rPr>
        <w:t xml:space="preserve"> détention généralisée des demandeurs d</w:t>
      </w:r>
      <w:r w:rsidR="00076A06">
        <w:rPr>
          <w:color w:val="000000"/>
          <w:szCs w:val="22"/>
          <w:u w:color="000000"/>
          <w:lang w:val="fr-FR"/>
        </w:rPr>
        <w:t>’</w:t>
      </w:r>
      <w:r w:rsidRPr="009A4576">
        <w:rPr>
          <w:color w:val="000000"/>
          <w:szCs w:val="22"/>
          <w:u w:color="000000"/>
          <w:lang w:val="fr-FR"/>
        </w:rPr>
        <w:t xml:space="preserve">asile sans évaluation individuelle des besoins particuliers </w:t>
      </w:r>
      <w:r>
        <w:rPr>
          <w:color w:val="000000"/>
          <w:szCs w:val="22"/>
          <w:u w:color="000000"/>
          <w:lang w:val="fr-FR"/>
        </w:rPr>
        <w:t xml:space="preserve">était </w:t>
      </w:r>
      <w:r w:rsidRPr="009A4576">
        <w:rPr>
          <w:color w:val="000000"/>
          <w:szCs w:val="22"/>
          <w:u w:color="000000"/>
          <w:lang w:val="fr-FR"/>
        </w:rPr>
        <w:t>problématique</w:t>
      </w:r>
      <w:r w:rsidRPr="009A4576">
        <w:rPr>
          <w:color w:val="000000"/>
          <w:szCs w:val="22"/>
          <w:u w:color="000000"/>
        </w:rPr>
        <w:t xml:space="preserve"> (art.</w:t>
      </w:r>
      <w:r>
        <w:rPr>
          <w:color w:val="000000"/>
          <w:szCs w:val="22"/>
          <w:u w:color="000000"/>
        </w:rPr>
        <w:t> </w:t>
      </w:r>
      <w:r w:rsidRPr="009A4576">
        <w:rPr>
          <w:color w:val="000000"/>
          <w:szCs w:val="22"/>
          <w:u w:color="000000"/>
        </w:rPr>
        <w:t>11</w:t>
      </w:r>
      <w:r>
        <w:rPr>
          <w:color w:val="000000"/>
          <w:szCs w:val="22"/>
          <w:u w:color="000000"/>
        </w:rPr>
        <w:t xml:space="preserve"> et</w:t>
      </w:r>
      <w:r w:rsidRPr="009A4576">
        <w:rPr>
          <w:color w:val="000000"/>
          <w:szCs w:val="22"/>
          <w:u w:color="000000"/>
        </w:rPr>
        <w:t xml:space="preserve"> 16).</w:t>
      </w:r>
    </w:p>
    <w:p w14:paraId="0794B5F4" w14:textId="0EFC9F17" w:rsidR="00262DAE" w:rsidRPr="00384E41" w:rsidRDefault="00262DAE" w:rsidP="00360A2C">
      <w:pPr>
        <w:pStyle w:val="SingleTxtG"/>
        <w:keepNext/>
        <w:rPr>
          <w:b/>
          <w:lang w:val="fr-FR"/>
        </w:rPr>
      </w:pPr>
      <w:r w:rsidRPr="009A4576">
        <w:rPr>
          <w:lang w:val="fr-FR"/>
        </w:rPr>
        <w:t>3</w:t>
      </w:r>
      <w:r>
        <w:rPr>
          <w:lang w:val="fr-FR"/>
        </w:rPr>
        <w:t>0</w:t>
      </w:r>
      <w:r w:rsidRPr="009A4576">
        <w:rPr>
          <w:lang w:val="fr-FR"/>
        </w:rPr>
        <w:t>.</w:t>
      </w:r>
      <w:r w:rsidRPr="009A4576">
        <w:rPr>
          <w:lang w:val="fr-FR"/>
        </w:rPr>
        <w:tab/>
      </w:r>
      <w:r w:rsidRPr="00384E41">
        <w:rPr>
          <w:b/>
          <w:lang w:val="fr-FR"/>
        </w:rPr>
        <w:t>Le Comité encourage l</w:t>
      </w:r>
      <w:r w:rsidR="00076A06">
        <w:rPr>
          <w:b/>
          <w:lang w:val="fr-FR"/>
        </w:rPr>
        <w:t>’</w:t>
      </w:r>
      <w:r w:rsidRPr="00F811FC">
        <w:rPr>
          <w:b/>
          <w:lang w:eastAsia="zh-CN"/>
        </w:rPr>
        <w:t>É</w:t>
      </w:r>
      <w:r w:rsidRPr="009339D8">
        <w:rPr>
          <w:b/>
          <w:lang w:val="fr-FR"/>
        </w:rPr>
        <w:t>t</w:t>
      </w:r>
      <w:r w:rsidRPr="00384E41">
        <w:rPr>
          <w:b/>
          <w:lang w:val="fr-FR"/>
        </w:rPr>
        <w:t>at partie à suivre les recommandations suivantes lors de la refonte de la loi des étrangers annoncée pendant le dialogue</w:t>
      </w:r>
      <w:r>
        <w:rPr>
          <w:b/>
          <w:lang w:val="fr-FR"/>
        </w:rPr>
        <w:t> :</w:t>
      </w:r>
    </w:p>
    <w:p w14:paraId="6F150710" w14:textId="57859536" w:rsidR="00262DAE" w:rsidRPr="00384E41" w:rsidRDefault="00262DAE" w:rsidP="00262DAE">
      <w:pPr>
        <w:pStyle w:val="SingleTxtG"/>
        <w:ind w:firstLine="567"/>
        <w:rPr>
          <w:b/>
        </w:rPr>
      </w:pPr>
      <w:r w:rsidRPr="00360A2C">
        <w:rPr>
          <w:b/>
          <w:bCs/>
        </w:rPr>
        <w:t>a)</w:t>
      </w:r>
      <w:r w:rsidRPr="00384E41">
        <w:tab/>
      </w:r>
      <w:r w:rsidRPr="00384E41">
        <w:rPr>
          <w:b/>
        </w:rPr>
        <w:t>S</w:t>
      </w:r>
      <w:r w:rsidR="00076A06">
        <w:rPr>
          <w:b/>
        </w:rPr>
        <w:t>’</w:t>
      </w:r>
      <w:r w:rsidRPr="00384E41">
        <w:rPr>
          <w:b/>
        </w:rPr>
        <w:t>abstenir de placer les demandeurs de protection internationale en rétention à la frontière et mettre en place des alternatives à la détention, entre autres, en adoptant l</w:t>
      </w:r>
      <w:r w:rsidR="00076A06">
        <w:rPr>
          <w:b/>
        </w:rPr>
        <w:t>’</w:t>
      </w:r>
      <w:r w:rsidRPr="00384E41">
        <w:rPr>
          <w:b/>
        </w:rPr>
        <w:t xml:space="preserve">arrêté royal prévu par la </w:t>
      </w:r>
      <w:r w:rsidRPr="00031026">
        <w:rPr>
          <w:b/>
        </w:rPr>
        <w:t xml:space="preserve">loi </w:t>
      </w:r>
      <w:r>
        <w:rPr>
          <w:b/>
        </w:rPr>
        <w:t>sur les étrangers</w:t>
      </w:r>
      <w:r w:rsidRPr="00384E41">
        <w:rPr>
          <w:b/>
        </w:rPr>
        <w:t>. L</w:t>
      </w:r>
      <w:r w:rsidR="00076A06">
        <w:rPr>
          <w:b/>
        </w:rPr>
        <w:t>’</w:t>
      </w:r>
      <w:r w:rsidRPr="00F811FC">
        <w:rPr>
          <w:b/>
          <w:bCs/>
          <w:lang w:eastAsia="zh-CN"/>
        </w:rPr>
        <w:t>É</w:t>
      </w:r>
      <w:r w:rsidRPr="00F811FC">
        <w:rPr>
          <w:b/>
          <w:bCs/>
        </w:rPr>
        <w:t>t</w:t>
      </w:r>
      <w:r w:rsidRPr="00384E41">
        <w:rPr>
          <w:b/>
        </w:rPr>
        <w:t>at partie ne doit recourir à la rétention qu</w:t>
      </w:r>
      <w:r w:rsidR="00076A06">
        <w:rPr>
          <w:b/>
        </w:rPr>
        <w:t>’</w:t>
      </w:r>
      <w:r w:rsidRPr="00384E41">
        <w:rPr>
          <w:b/>
        </w:rPr>
        <w:t>à titre exceptionnel et en dernier ressort, sur la base d</w:t>
      </w:r>
      <w:r w:rsidR="00076A06">
        <w:rPr>
          <w:b/>
        </w:rPr>
        <w:t>’</w:t>
      </w:r>
      <w:r w:rsidRPr="00384E41">
        <w:rPr>
          <w:b/>
        </w:rPr>
        <w:t>une appréciation au cas par cas et si d</w:t>
      </w:r>
      <w:r w:rsidR="00076A06">
        <w:rPr>
          <w:b/>
        </w:rPr>
        <w:t>’</w:t>
      </w:r>
      <w:r w:rsidRPr="00384E41">
        <w:rPr>
          <w:b/>
        </w:rPr>
        <w:t>autres mesures moins coercitives ne peuvent être efficacement appliquées</w:t>
      </w:r>
      <w:r>
        <w:rPr>
          <w:b/>
        </w:rPr>
        <w:t> ;</w:t>
      </w:r>
    </w:p>
    <w:p w14:paraId="14BCDE36" w14:textId="10D102B8" w:rsidR="00262DAE" w:rsidRPr="00384E41" w:rsidRDefault="00262DAE" w:rsidP="00262DAE">
      <w:pPr>
        <w:pStyle w:val="SingleTxtG"/>
        <w:ind w:firstLine="567"/>
        <w:rPr>
          <w:b/>
        </w:rPr>
      </w:pPr>
      <w:r w:rsidRPr="00360A2C">
        <w:rPr>
          <w:b/>
          <w:bCs/>
        </w:rPr>
        <w:t>b)</w:t>
      </w:r>
      <w:r w:rsidRPr="00384E41">
        <w:tab/>
      </w:r>
      <w:r w:rsidRPr="00384E41">
        <w:rPr>
          <w:b/>
        </w:rPr>
        <w:t xml:space="preserve">Prendre des mesures pour identifier à la frontière les demandeurs de protection internationale ayant des besoins spécifiques, en particulier les victimes de torture et de mauvais traitements. Notamment veiller à ce que tous les demandeurs </w:t>
      </w:r>
      <w:r>
        <w:rPr>
          <w:b/>
        </w:rPr>
        <w:t xml:space="preserve">de </w:t>
      </w:r>
      <w:r w:rsidRPr="00384E41">
        <w:rPr>
          <w:b/>
        </w:rPr>
        <w:t>protection internationale, y compris ceux qui font l</w:t>
      </w:r>
      <w:r w:rsidR="00076A06">
        <w:rPr>
          <w:b/>
        </w:rPr>
        <w:t>’</w:t>
      </w:r>
      <w:r w:rsidRPr="00384E41">
        <w:rPr>
          <w:b/>
        </w:rPr>
        <w:t>objet d</w:t>
      </w:r>
      <w:r w:rsidR="00076A06">
        <w:rPr>
          <w:b/>
        </w:rPr>
        <w:t>’</w:t>
      </w:r>
      <w:r w:rsidRPr="00384E41">
        <w:rPr>
          <w:b/>
        </w:rPr>
        <w:t xml:space="preserve">une procédure accélérée, puissent être soumis dès leur arrivée à un contrôle médical et à un examen destinés à </w:t>
      </w:r>
      <w:r w:rsidRPr="00384E41">
        <w:rPr>
          <w:b/>
        </w:rPr>
        <w:lastRenderedPageBreak/>
        <w:t>repérer les signes de traumatismes, effectués par des professionnels indépendants et qualifiés, avec l</w:t>
      </w:r>
      <w:r w:rsidR="00076A06">
        <w:rPr>
          <w:b/>
        </w:rPr>
        <w:t>’</w:t>
      </w:r>
      <w:r w:rsidRPr="00384E41">
        <w:rPr>
          <w:b/>
        </w:rPr>
        <w:t>appui, si nécessaire, de services d</w:t>
      </w:r>
      <w:r w:rsidR="00076A06">
        <w:rPr>
          <w:b/>
        </w:rPr>
        <w:t>’</w:t>
      </w:r>
      <w:r w:rsidRPr="00384E41">
        <w:rPr>
          <w:b/>
        </w:rPr>
        <w:t>interprétation.</w:t>
      </w:r>
    </w:p>
    <w:p w14:paraId="2CA57896" w14:textId="77777777" w:rsidR="00262DAE" w:rsidRPr="004E5C40" w:rsidRDefault="00262DAE" w:rsidP="00262DAE">
      <w:pPr>
        <w:pStyle w:val="H23G"/>
      </w:pPr>
      <w:r w:rsidRPr="009A4576">
        <w:rPr>
          <w:lang w:val="fr-FR"/>
        </w:rPr>
        <w:tab/>
      </w:r>
      <w:r>
        <w:rPr>
          <w:lang w:val="fr-FR"/>
        </w:rPr>
        <w:tab/>
      </w:r>
      <w:r>
        <w:rPr>
          <w:lang w:val="fr-FR"/>
        </w:rPr>
        <w:tab/>
      </w:r>
      <w:r w:rsidRPr="004E5C40">
        <w:t xml:space="preserve">Rapatriement des enfants </w:t>
      </w:r>
      <w:r w:rsidRPr="004E5C40">
        <w:rPr>
          <w:rStyle w:val="H23GChar"/>
          <w:b/>
        </w:rPr>
        <w:t>dans l</w:t>
      </w:r>
      <w:r w:rsidRPr="004E5C40">
        <w:t>es zone</w:t>
      </w:r>
      <w:r w:rsidRPr="004E5C40">
        <w:rPr>
          <w:rStyle w:val="H23GChar"/>
          <w:b/>
        </w:rPr>
        <w:t>s</w:t>
      </w:r>
      <w:r w:rsidRPr="004E5C40">
        <w:t xml:space="preserve"> de conflit</w:t>
      </w:r>
    </w:p>
    <w:p w14:paraId="630FEA75" w14:textId="75E3A23D" w:rsidR="00262DAE" w:rsidRPr="009A4576" w:rsidRDefault="00262DAE" w:rsidP="00262DAE">
      <w:pPr>
        <w:pStyle w:val="SingleTxtG"/>
        <w:rPr>
          <w:lang w:val="fr-FR"/>
        </w:rPr>
      </w:pPr>
      <w:r w:rsidRPr="009A4576">
        <w:rPr>
          <w:lang w:val="fr-FR"/>
        </w:rPr>
        <w:t>3</w:t>
      </w:r>
      <w:r>
        <w:rPr>
          <w:lang w:val="fr-FR"/>
        </w:rPr>
        <w:t>1</w:t>
      </w:r>
      <w:r w:rsidRPr="009A4576">
        <w:rPr>
          <w:lang w:val="fr-FR"/>
        </w:rPr>
        <w:t>.</w:t>
      </w:r>
      <w:r w:rsidRPr="009A4576">
        <w:rPr>
          <w:lang w:val="fr-FR"/>
        </w:rPr>
        <w:tab/>
        <w:t>Le Comité salue l</w:t>
      </w:r>
      <w:r w:rsidR="00076A06">
        <w:rPr>
          <w:lang w:val="fr-FR"/>
        </w:rPr>
        <w:t>’</w:t>
      </w:r>
      <w:r w:rsidRPr="009A4576">
        <w:rPr>
          <w:lang w:val="fr-FR"/>
        </w:rPr>
        <w:t xml:space="preserve">engagement récent du </w:t>
      </w:r>
      <w:r>
        <w:rPr>
          <w:lang w:val="fr-FR"/>
        </w:rPr>
        <w:t>G</w:t>
      </w:r>
      <w:r w:rsidRPr="009A4576">
        <w:rPr>
          <w:lang w:val="fr-FR"/>
        </w:rPr>
        <w:t>ouvernement de rapatrier tous les enfants de moins de 12</w:t>
      </w:r>
      <w:r w:rsidR="003F3C0D">
        <w:rPr>
          <w:lang w:eastAsia="en-GB"/>
        </w:rPr>
        <w:t> </w:t>
      </w:r>
      <w:r w:rsidRPr="009A4576">
        <w:rPr>
          <w:lang w:val="fr-FR"/>
        </w:rPr>
        <w:t xml:space="preserve">ans nés de ressortissants belges ainsi que le rapatriement, juste après le dialogue avec le Comité, de </w:t>
      </w:r>
      <w:r w:rsidRPr="009A4576">
        <w:rPr>
          <w:lang w:val="fr-BE"/>
        </w:rPr>
        <w:t xml:space="preserve">six femmes et </w:t>
      </w:r>
      <w:r w:rsidR="003F3C0D">
        <w:rPr>
          <w:lang w:val="fr-BE"/>
        </w:rPr>
        <w:t>10 </w:t>
      </w:r>
      <w:r w:rsidRPr="009A4576">
        <w:rPr>
          <w:lang w:val="fr-BE"/>
        </w:rPr>
        <w:t>enfants belges de moins de 12</w:t>
      </w:r>
      <w:r w:rsidR="003F3C0D">
        <w:rPr>
          <w:lang w:eastAsia="en-GB"/>
        </w:rPr>
        <w:t> </w:t>
      </w:r>
      <w:r w:rsidRPr="009A4576">
        <w:rPr>
          <w:lang w:val="fr-BE"/>
        </w:rPr>
        <w:t xml:space="preserve">ans de </w:t>
      </w:r>
      <w:r>
        <w:rPr>
          <w:lang w:val="fr-BE"/>
        </w:rPr>
        <w:t>République arabe s</w:t>
      </w:r>
      <w:r w:rsidRPr="009A4576">
        <w:rPr>
          <w:lang w:val="fr-BE"/>
        </w:rPr>
        <w:t>yrie</w:t>
      </w:r>
      <w:r>
        <w:rPr>
          <w:lang w:val="fr-BE"/>
        </w:rPr>
        <w:t>nne</w:t>
      </w:r>
      <w:r w:rsidRPr="009A4576">
        <w:rPr>
          <w:lang w:val="fr-FR"/>
        </w:rPr>
        <w:t xml:space="preserve">. Cependant, le Comité demeure préoccupé par le </w:t>
      </w:r>
      <w:r>
        <w:rPr>
          <w:lang w:val="fr-FR"/>
        </w:rPr>
        <w:t xml:space="preserve">sort </w:t>
      </w:r>
      <w:r w:rsidRPr="009A4576">
        <w:rPr>
          <w:lang w:val="fr-FR"/>
        </w:rPr>
        <w:t xml:space="preserve">des </w:t>
      </w:r>
      <w:r>
        <w:rPr>
          <w:lang w:val="fr-FR"/>
        </w:rPr>
        <w:t xml:space="preserve">autres </w:t>
      </w:r>
      <w:r w:rsidRPr="009A4576">
        <w:rPr>
          <w:lang w:val="fr-FR"/>
        </w:rPr>
        <w:t>enfants de moins de 18</w:t>
      </w:r>
      <w:r w:rsidR="003F3C0D">
        <w:rPr>
          <w:lang w:eastAsia="en-GB"/>
        </w:rPr>
        <w:t> </w:t>
      </w:r>
      <w:r w:rsidRPr="009A4576">
        <w:rPr>
          <w:lang w:val="fr-FR"/>
        </w:rPr>
        <w:t xml:space="preserve">ans et </w:t>
      </w:r>
      <w:r>
        <w:rPr>
          <w:lang w:val="fr-FR"/>
        </w:rPr>
        <w:t xml:space="preserve">de </w:t>
      </w:r>
      <w:r w:rsidRPr="009A4576">
        <w:rPr>
          <w:lang w:val="fr-FR"/>
        </w:rPr>
        <w:t>leur</w:t>
      </w:r>
      <w:r>
        <w:rPr>
          <w:lang w:val="fr-FR"/>
        </w:rPr>
        <w:t>s</w:t>
      </w:r>
      <w:r w:rsidRPr="009A4576">
        <w:rPr>
          <w:lang w:val="fr-FR"/>
        </w:rPr>
        <w:t xml:space="preserve"> mères, qui sont détenus dans des camps du nord-est de la </w:t>
      </w:r>
      <w:r>
        <w:rPr>
          <w:lang w:val="fr-FR"/>
        </w:rPr>
        <w:t>République arabe s</w:t>
      </w:r>
      <w:r w:rsidRPr="009A4576">
        <w:rPr>
          <w:lang w:val="fr-FR"/>
        </w:rPr>
        <w:t>yrie</w:t>
      </w:r>
      <w:r>
        <w:rPr>
          <w:lang w:val="fr-FR"/>
        </w:rPr>
        <w:t>nne</w:t>
      </w:r>
      <w:r w:rsidRPr="009A4576">
        <w:rPr>
          <w:lang w:val="fr-FR"/>
        </w:rPr>
        <w:t xml:space="preserve"> dans des conditions inhumaines et dégradantes et sans accès à des garanties juridiques, </w:t>
      </w:r>
      <w:r>
        <w:rPr>
          <w:lang w:val="fr-FR"/>
        </w:rPr>
        <w:t xml:space="preserve">à un </w:t>
      </w:r>
      <w:r w:rsidRPr="009A4576">
        <w:rPr>
          <w:lang w:val="fr-FR"/>
        </w:rPr>
        <w:t xml:space="preserve">recours effectif ou </w:t>
      </w:r>
      <w:r>
        <w:rPr>
          <w:lang w:val="fr-FR"/>
        </w:rPr>
        <w:t xml:space="preserve">à un </w:t>
      </w:r>
      <w:r w:rsidRPr="009A4576">
        <w:rPr>
          <w:lang w:val="fr-FR"/>
        </w:rPr>
        <w:t>procès équitable (art.</w:t>
      </w:r>
      <w:r w:rsidR="003F3C0D">
        <w:rPr>
          <w:lang w:eastAsia="en-GB"/>
        </w:rPr>
        <w:t> </w:t>
      </w:r>
      <w:r w:rsidRPr="009A4576">
        <w:rPr>
          <w:lang w:val="fr-FR"/>
        </w:rPr>
        <w:t>2 et 5).</w:t>
      </w:r>
    </w:p>
    <w:p w14:paraId="74A26DC8" w14:textId="19043A24" w:rsidR="00262DAE" w:rsidRPr="009A4576" w:rsidRDefault="00262DAE" w:rsidP="00262DAE">
      <w:pPr>
        <w:pStyle w:val="SingleTxtG"/>
        <w:rPr>
          <w:lang w:val="fr-FR"/>
        </w:rPr>
      </w:pPr>
      <w:r w:rsidRPr="009A4576">
        <w:rPr>
          <w:lang w:val="fr-FR"/>
        </w:rPr>
        <w:t>3</w:t>
      </w:r>
      <w:r>
        <w:rPr>
          <w:lang w:val="fr-FR"/>
        </w:rPr>
        <w:t>2</w:t>
      </w:r>
      <w:r w:rsidRPr="009A4576">
        <w:rPr>
          <w:lang w:val="fr-FR"/>
        </w:rPr>
        <w:t>.</w:t>
      </w:r>
      <w:r w:rsidRPr="009A4576">
        <w:rPr>
          <w:lang w:val="fr-FR"/>
        </w:rPr>
        <w:tab/>
      </w:r>
      <w:r w:rsidRPr="00384E41">
        <w:rPr>
          <w:b/>
          <w:lang w:val="fr-FR"/>
        </w:rPr>
        <w:t>L</w:t>
      </w:r>
      <w:r w:rsidR="00076A06">
        <w:rPr>
          <w:b/>
          <w:lang w:val="fr-FR"/>
        </w:rPr>
        <w:t>’</w:t>
      </w:r>
      <w:r w:rsidRPr="00384E41">
        <w:rPr>
          <w:b/>
          <w:lang w:val="fr-FR"/>
        </w:rPr>
        <w:t xml:space="preserve">État partie devrait faciliter le rapatriement de tous les enfants nés de ressortissants belges et </w:t>
      </w:r>
      <w:r>
        <w:rPr>
          <w:b/>
          <w:lang w:val="fr-FR"/>
        </w:rPr>
        <w:t xml:space="preserve">de </w:t>
      </w:r>
      <w:r w:rsidRPr="00384E41">
        <w:rPr>
          <w:b/>
          <w:lang w:val="fr-FR"/>
        </w:rPr>
        <w:t>leurs mères, qui se trouvent dans les zones de conflit, en respectant le principe de l</w:t>
      </w:r>
      <w:r w:rsidR="00076A06">
        <w:rPr>
          <w:b/>
          <w:lang w:val="fr-FR"/>
        </w:rPr>
        <w:t>’</w:t>
      </w:r>
      <w:r w:rsidRPr="00384E41">
        <w:rPr>
          <w:b/>
          <w:lang w:val="fr-FR"/>
        </w:rPr>
        <w:t>intérêt supérieur de l</w:t>
      </w:r>
      <w:r w:rsidR="00076A06">
        <w:rPr>
          <w:b/>
          <w:lang w:val="fr-FR"/>
        </w:rPr>
        <w:t>’</w:t>
      </w:r>
      <w:r w:rsidRPr="00384E41">
        <w:rPr>
          <w:b/>
          <w:lang w:val="fr-FR"/>
        </w:rPr>
        <w:t>enfant, assurer leur réintégration et faciliter leur accessibilité aux structures de réhabilitation.</w:t>
      </w:r>
      <w:r w:rsidRPr="009A4576">
        <w:rPr>
          <w:lang w:val="fr-FR"/>
        </w:rPr>
        <w:t xml:space="preserve"> </w:t>
      </w:r>
    </w:p>
    <w:p w14:paraId="165A8559" w14:textId="77777777" w:rsidR="00262DAE" w:rsidRPr="009A4576" w:rsidRDefault="00262DAE" w:rsidP="00262DAE">
      <w:pPr>
        <w:pStyle w:val="H23G"/>
        <w:rPr>
          <w:lang w:val="fr-FR"/>
        </w:rPr>
      </w:pPr>
      <w:r w:rsidRPr="009A4576">
        <w:rPr>
          <w:lang w:val="fr-FR"/>
        </w:rPr>
        <w:tab/>
      </w:r>
      <w:r>
        <w:rPr>
          <w:lang w:val="fr-FR"/>
        </w:rPr>
        <w:tab/>
      </w:r>
      <w:r>
        <w:rPr>
          <w:lang w:val="fr-FR"/>
        </w:rPr>
        <w:tab/>
      </w:r>
      <w:r w:rsidRPr="009A4576">
        <w:rPr>
          <w:lang w:val="fr-FR"/>
        </w:rPr>
        <w:t>Invocabilité de la Convention devant la juridiction nationale</w:t>
      </w:r>
    </w:p>
    <w:p w14:paraId="29BA6C31" w14:textId="05BDD933" w:rsidR="00262DAE" w:rsidRPr="009A4576" w:rsidRDefault="00262DAE" w:rsidP="00262DAE">
      <w:pPr>
        <w:pStyle w:val="SingleTxtG"/>
      </w:pPr>
      <w:r w:rsidRPr="009A4576">
        <w:t>3</w:t>
      </w:r>
      <w:r>
        <w:t>3</w:t>
      </w:r>
      <w:r w:rsidRPr="009A4576">
        <w:t>.</w:t>
      </w:r>
      <w:r w:rsidRPr="009A4576">
        <w:tab/>
        <w:t>Le Comité s</w:t>
      </w:r>
      <w:r w:rsidR="00076A06">
        <w:t>’</w:t>
      </w:r>
      <w:r w:rsidRPr="009A4576">
        <w:t>inquiète de l</w:t>
      </w:r>
      <w:r w:rsidR="00076A06">
        <w:t>’</w:t>
      </w:r>
      <w:r w:rsidRPr="009A4576">
        <w:t>absence d</w:t>
      </w:r>
      <w:r w:rsidR="00076A06">
        <w:t>’</w:t>
      </w:r>
      <w:r w:rsidRPr="009A4576">
        <w:t>une disposition dans le droit interne consacrant l</w:t>
      </w:r>
      <w:r w:rsidR="00076A06">
        <w:t>’</w:t>
      </w:r>
      <w:r w:rsidRPr="009A4576">
        <w:t>effet direct de</w:t>
      </w:r>
      <w:r>
        <w:t>s</w:t>
      </w:r>
      <w:r w:rsidRPr="009A4576">
        <w:t xml:space="preserve"> traités internationaux, </w:t>
      </w:r>
      <w:r w:rsidRPr="009A4576">
        <w:rPr>
          <w:lang w:val="fr-FR"/>
        </w:rPr>
        <w:t>et du fait que c</w:t>
      </w:r>
      <w:r w:rsidR="00076A06">
        <w:rPr>
          <w:lang w:val="fr-FR"/>
        </w:rPr>
        <w:t>’</w:t>
      </w:r>
      <w:r w:rsidRPr="009A4576">
        <w:rPr>
          <w:lang w:val="fr-FR"/>
        </w:rPr>
        <w:t>est au juge qu</w:t>
      </w:r>
      <w:r w:rsidR="00076A06">
        <w:rPr>
          <w:lang w:val="fr-FR"/>
        </w:rPr>
        <w:t>’</w:t>
      </w:r>
      <w:r w:rsidRPr="009A4576">
        <w:rPr>
          <w:lang w:val="fr-FR"/>
        </w:rPr>
        <w:t xml:space="preserve">il appartient de décider si une norme de la Convention est directement applicable </w:t>
      </w:r>
      <w:r w:rsidRPr="009A4576">
        <w:t>(art</w:t>
      </w:r>
      <w:r w:rsidR="003F3C0D" w:rsidRPr="009A4576">
        <w:t>.</w:t>
      </w:r>
      <w:r w:rsidR="003F3C0D">
        <w:t> </w:t>
      </w:r>
      <w:r w:rsidRPr="009A4576">
        <w:t>2, 4, 10, 12 et 13).</w:t>
      </w:r>
    </w:p>
    <w:p w14:paraId="6FD56ADD" w14:textId="77F5008E" w:rsidR="00262DAE" w:rsidRPr="009A4576" w:rsidRDefault="00262DAE" w:rsidP="00262DAE">
      <w:pPr>
        <w:pStyle w:val="SingleTxtG"/>
      </w:pPr>
      <w:r w:rsidRPr="009A4576">
        <w:t>3</w:t>
      </w:r>
      <w:r>
        <w:t>4</w:t>
      </w:r>
      <w:r w:rsidRPr="009A4576">
        <w:t>.</w:t>
      </w:r>
      <w:r w:rsidRPr="009A4576">
        <w:tab/>
      </w:r>
      <w:r w:rsidRPr="00384E41">
        <w:rPr>
          <w:b/>
        </w:rPr>
        <w:t>Le Comité recommande à l</w:t>
      </w:r>
      <w:r w:rsidR="00076A06">
        <w:rPr>
          <w:b/>
        </w:rPr>
        <w:t>’</w:t>
      </w:r>
      <w:r w:rsidRPr="00384E41">
        <w:rPr>
          <w:b/>
        </w:rPr>
        <w:t>État partie de veiller à la pleine applicabilité des dispositions de la Convention dans son ordre juridique interne. L</w:t>
      </w:r>
      <w:r w:rsidR="00076A06">
        <w:rPr>
          <w:b/>
        </w:rPr>
        <w:t>’</w:t>
      </w:r>
      <w:r w:rsidRPr="00384E41">
        <w:rPr>
          <w:b/>
        </w:rPr>
        <w:t>État partie devrait dispenser une formation au personnel des forces de l</w:t>
      </w:r>
      <w:r w:rsidR="00076A06">
        <w:rPr>
          <w:b/>
        </w:rPr>
        <w:t>’</w:t>
      </w:r>
      <w:r w:rsidRPr="00384E41">
        <w:rPr>
          <w:b/>
        </w:rPr>
        <w:t>ordre et aux membres de l</w:t>
      </w:r>
      <w:r w:rsidR="00076A06">
        <w:rPr>
          <w:b/>
        </w:rPr>
        <w:t>’</w:t>
      </w:r>
      <w:r w:rsidRPr="00384E41">
        <w:rPr>
          <w:b/>
        </w:rPr>
        <w:t>appareil judiciaire afin de les sensibiliser aux dispositions de la Convention et à leur applicabilité directe.</w:t>
      </w:r>
      <w:r w:rsidRPr="009A4576">
        <w:t xml:space="preserve"> </w:t>
      </w:r>
    </w:p>
    <w:p w14:paraId="6971A308" w14:textId="77777777" w:rsidR="00262DAE" w:rsidRPr="009A4576" w:rsidRDefault="00262DAE" w:rsidP="00262DAE">
      <w:pPr>
        <w:pStyle w:val="H23G"/>
        <w:rPr>
          <w:lang w:val="fr-FR"/>
        </w:rPr>
      </w:pPr>
      <w:r>
        <w:rPr>
          <w:lang w:val="fr-FR"/>
        </w:rPr>
        <w:tab/>
      </w:r>
      <w:r>
        <w:rPr>
          <w:lang w:val="fr-FR"/>
        </w:rPr>
        <w:tab/>
      </w:r>
      <w:r w:rsidRPr="009A4576">
        <w:rPr>
          <w:lang w:val="fr-FR"/>
        </w:rPr>
        <w:t>Définition de la torture</w:t>
      </w:r>
    </w:p>
    <w:p w14:paraId="478868C2" w14:textId="6ED19A25" w:rsidR="00262DAE" w:rsidRPr="009A4576" w:rsidRDefault="00262DAE" w:rsidP="00262DAE">
      <w:pPr>
        <w:pStyle w:val="SingleTxtG"/>
        <w:rPr>
          <w:lang w:val="fr-FR" w:eastAsia="fr-FR"/>
        </w:rPr>
      </w:pPr>
      <w:r w:rsidRPr="009A4576">
        <w:rPr>
          <w:lang w:val="fr-FR"/>
        </w:rPr>
        <w:t>3</w:t>
      </w:r>
      <w:r>
        <w:rPr>
          <w:lang w:val="fr-FR"/>
        </w:rPr>
        <w:t>5</w:t>
      </w:r>
      <w:r w:rsidRPr="009A4576">
        <w:rPr>
          <w:lang w:val="fr-FR"/>
        </w:rPr>
        <w:t>.</w:t>
      </w:r>
      <w:r w:rsidRPr="009A4576">
        <w:rPr>
          <w:lang w:val="fr-FR"/>
        </w:rPr>
        <w:tab/>
      </w:r>
      <w:r w:rsidRPr="009A4576">
        <w:t>Le Comité regrette que l</w:t>
      </w:r>
      <w:r w:rsidR="00076A06">
        <w:t>’</w:t>
      </w:r>
      <w:r>
        <w:rPr>
          <w:lang w:eastAsia="zh-CN"/>
        </w:rPr>
        <w:t>É</w:t>
      </w:r>
      <w:r w:rsidRPr="009A4576">
        <w:t>tat partie n</w:t>
      </w:r>
      <w:r w:rsidR="00076A06">
        <w:t>’</w:t>
      </w:r>
      <w:r w:rsidRPr="009A4576">
        <w:t xml:space="preserve">ait toujours pas modifié </w:t>
      </w:r>
      <w:r w:rsidRPr="009A4576">
        <w:rPr>
          <w:lang w:val="fr-FR"/>
        </w:rPr>
        <w:t>l</w:t>
      </w:r>
      <w:r w:rsidR="00076A06">
        <w:rPr>
          <w:lang w:val="fr-FR"/>
        </w:rPr>
        <w:t>’</w:t>
      </w:r>
      <w:r w:rsidRPr="009A4576">
        <w:rPr>
          <w:lang w:val="fr-FR"/>
        </w:rPr>
        <w:t>article</w:t>
      </w:r>
      <w:r w:rsidR="003F3C0D">
        <w:rPr>
          <w:lang w:val="fr-FR"/>
        </w:rPr>
        <w:t> </w:t>
      </w:r>
      <w:r w:rsidRPr="009A4576">
        <w:rPr>
          <w:lang w:val="fr-FR"/>
        </w:rPr>
        <w:t>417 </w:t>
      </w:r>
      <w:r w:rsidRPr="009A4576">
        <w:rPr>
          <w:i/>
          <w:lang w:val="fr-FR"/>
        </w:rPr>
        <w:t xml:space="preserve">bis </w:t>
      </w:r>
      <w:r w:rsidRPr="009A4576">
        <w:rPr>
          <w:lang w:val="fr-FR"/>
        </w:rPr>
        <w:t>du Code pénal</w:t>
      </w:r>
      <w:r w:rsidRPr="009A4576">
        <w:rPr>
          <w:b/>
          <w:lang w:val="fr-FR"/>
        </w:rPr>
        <w:t xml:space="preserve">, </w:t>
      </w:r>
      <w:r w:rsidRPr="009A4576">
        <w:rPr>
          <w:lang w:val="fr-FR"/>
        </w:rPr>
        <w:t xml:space="preserve">visant à définir la torture, malgré les recommandations </w:t>
      </w:r>
      <w:r>
        <w:rPr>
          <w:lang w:val="fr-FR"/>
        </w:rPr>
        <w:t xml:space="preserve">formulées par le </w:t>
      </w:r>
      <w:r w:rsidRPr="009A4576">
        <w:rPr>
          <w:lang w:val="fr-FR"/>
        </w:rPr>
        <w:t>Comité</w:t>
      </w:r>
      <w:r>
        <w:rPr>
          <w:lang w:val="fr-FR"/>
        </w:rPr>
        <w:t xml:space="preserve"> dans de précédentes observations finales</w:t>
      </w:r>
      <w:r w:rsidRPr="00F811FC">
        <w:rPr>
          <w:rStyle w:val="Appelnotedebasdep"/>
        </w:rPr>
        <w:footnoteReference w:id="12"/>
      </w:r>
      <w:r w:rsidRPr="009A4576">
        <w:rPr>
          <w:lang w:val="fr-FR"/>
        </w:rPr>
        <w:t xml:space="preserve"> </w:t>
      </w:r>
      <w:r w:rsidRPr="009A4576">
        <w:rPr>
          <w:lang w:val="fr-FR" w:eastAsia="fr-FR"/>
        </w:rPr>
        <w:t>(art.</w:t>
      </w:r>
      <w:r>
        <w:rPr>
          <w:lang w:val="fr-FR" w:eastAsia="fr-FR"/>
        </w:rPr>
        <w:t> </w:t>
      </w:r>
      <w:r w:rsidRPr="009A4576">
        <w:rPr>
          <w:lang w:val="fr-FR" w:eastAsia="fr-FR"/>
        </w:rPr>
        <w:t>1</w:t>
      </w:r>
      <w:r w:rsidRPr="00F811FC">
        <w:rPr>
          <w:vertAlign w:val="superscript"/>
          <w:lang w:val="fr-FR" w:eastAsia="fr-FR"/>
        </w:rPr>
        <w:t>er</w:t>
      </w:r>
      <w:r w:rsidRPr="009A4576">
        <w:rPr>
          <w:lang w:val="fr-FR" w:eastAsia="fr-FR"/>
        </w:rPr>
        <w:t xml:space="preserve"> et 4)</w:t>
      </w:r>
      <w:r>
        <w:rPr>
          <w:lang w:val="fr-FR" w:eastAsia="fr-FR"/>
        </w:rPr>
        <w:t>.</w:t>
      </w:r>
    </w:p>
    <w:p w14:paraId="5727C82C" w14:textId="06800824" w:rsidR="00262DAE" w:rsidRPr="009A4576" w:rsidRDefault="00262DAE" w:rsidP="00262DAE">
      <w:pPr>
        <w:pStyle w:val="SingleTxtG"/>
        <w:rPr>
          <w:lang w:val="fr-FR"/>
        </w:rPr>
      </w:pPr>
      <w:r w:rsidRPr="009A4576">
        <w:rPr>
          <w:lang w:val="fr-FR"/>
        </w:rPr>
        <w:t>3</w:t>
      </w:r>
      <w:r>
        <w:rPr>
          <w:lang w:val="fr-FR"/>
        </w:rPr>
        <w:t>6</w:t>
      </w:r>
      <w:r w:rsidRPr="009A4576">
        <w:rPr>
          <w:lang w:val="fr-FR"/>
        </w:rPr>
        <w:t>.</w:t>
      </w:r>
      <w:r w:rsidRPr="009A4576">
        <w:rPr>
          <w:lang w:val="fr-FR"/>
        </w:rPr>
        <w:tab/>
      </w:r>
      <w:r w:rsidRPr="00384E41">
        <w:rPr>
          <w:b/>
          <w:lang w:val="fr-FR"/>
        </w:rPr>
        <w:t>Conformément à l</w:t>
      </w:r>
      <w:r w:rsidR="00076A06">
        <w:rPr>
          <w:b/>
          <w:lang w:val="fr-FR"/>
        </w:rPr>
        <w:t>’</w:t>
      </w:r>
      <w:r w:rsidRPr="00384E41">
        <w:rPr>
          <w:b/>
          <w:lang w:val="fr-FR"/>
        </w:rPr>
        <w:t xml:space="preserve">engagement </w:t>
      </w:r>
      <w:r>
        <w:rPr>
          <w:b/>
          <w:lang w:val="fr-FR"/>
        </w:rPr>
        <w:t xml:space="preserve">pris </w:t>
      </w:r>
      <w:r w:rsidRPr="00384E41">
        <w:rPr>
          <w:b/>
          <w:lang w:val="fr-FR"/>
        </w:rPr>
        <w:t xml:space="preserve">récemment par </w:t>
      </w:r>
      <w:r w:rsidRPr="009339D8">
        <w:rPr>
          <w:b/>
          <w:lang w:val="fr-FR"/>
        </w:rPr>
        <w:t>l</w:t>
      </w:r>
      <w:r w:rsidR="00076A06">
        <w:rPr>
          <w:b/>
          <w:lang w:val="fr-FR"/>
        </w:rPr>
        <w:t>’</w:t>
      </w:r>
      <w:r w:rsidRPr="00F811FC">
        <w:rPr>
          <w:b/>
          <w:lang w:eastAsia="zh-CN"/>
        </w:rPr>
        <w:t>É</w:t>
      </w:r>
      <w:r w:rsidRPr="009339D8">
        <w:rPr>
          <w:b/>
          <w:lang w:val="fr-FR"/>
        </w:rPr>
        <w:t>ta</w:t>
      </w:r>
      <w:r w:rsidRPr="00384E41">
        <w:rPr>
          <w:b/>
          <w:lang w:val="fr-FR"/>
        </w:rPr>
        <w:t>t partie lors de l</w:t>
      </w:r>
      <w:r w:rsidR="00076A06">
        <w:rPr>
          <w:b/>
          <w:lang w:val="fr-FR"/>
        </w:rPr>
        <w:t>’</w:t>
      </w:r>
      <w:r>
        <w:rPr>
          <w:b/>
          <w:lang w:val="fr-FR"/>
        </w:rPr>
        <w:t>E</w:t>
      </w:r>
      <w:r w:rsidRPr="00384E41">
        <w:rPr>
          <w:b/>
          <w:lang w:val="fr-FR"/>
        </w:rPr>
        <w:t>xamen périodique universel</w:t>
      </w:r>
      <w:r w:rsidRPr="00F811FC">
        <w:rPr>
          <w:rStyle w:val="Appelnotedebasdep"/>
        </w:rPr>
        <w:footnoteReference w:id="13"/>
      </w:r>
      <w:r w:rsidRPr="00384E41">
        <w:rPr>
          <w:b/>
          <w:lang w:val="fr-FR"/>
        </w:rPr>
        <w:t>, le Comité prie l</w:t>
      </w:r>
      <w:r w:rsidR="00076A06">
        <w:rPr>
          <w:b/>
          <w:lang w:val="fr-FR"/>
        </w:rPr>
        <w:t>’</w:t>
      </w:r>
      <w:r w:rsidRPr="00384E41">
        <w:rPr>
          <w:b/>
          <w:lang w:val="fr-FR"/>
        </w:rPr>
        <w:t>État partie de modifier, à titre prioritaire, l</w:t>
      </w:r>
      <w:r w:rsidR="00076A06">
        <w:rPr>
          <w:b/>
          <w:lang w:val="fr-FR"/>
        </w:rPr>
        <w:t>’</w:t>
      </w:r>
      <w:r w:rsidRPr="00384E41">
        <w:rPr>
          <w:b/>
          <w:lang w:val="fr-FR"/>
        </w:rPr>
        <w:t>article</w:t>
      </w:r>
      <w:r w:rsidR="003F3C0D">
        <w:rPr>
          <w:b/>
          <w:lang w:val="fr-FR"/>
        </w:rPr>
        <w:t> </w:t>
      </w:r>
      <w:r w:rsidRPr="00384E41">
        <w:rPr>
          <w:b/>
          <w:lang w:val="fr-FR"/>
        </w:rPr>
        <w:t>417 </w:t>
      </w:r>
      <w:r w:rsidRPr="00384E41">
        <w:rPr>
          <w:b/>
          <w:i/>
          <w:lang w:val="fr-FR"/>
        </w:rPr>
        <w:t xml:space="preserve">bis </w:t>
      </w:r>
      <w:r w:rsidRPr="00384E41">
        <w:rPr>
          <w:b/>
          <w:lang w:val="fr-FR"/>
        </w:rPr>
        <w:t>du Code pénal, afin que la définition légale de la torture reprenne tous les éléments de l</w:t>
      </w:r>
      <w:r w:rsidR="00076A06">
        <w:rPr>
          <w:b/>
          <w:lang w:val="fr-FR"/>
        </w:rPr>
        <w:t>’</w:t>
      </w:r>
      <w:r w:rsidRPr="00384E41">
        <w:rPr>
          <w:b/>
          <w:lang w:val="fr-FR"/>
        </w:rPr>
        <w:t xml:space="preserve">article </w:t>
      </w:r>
      <w:r>
        <w:rPr>
          <w:b/>
          <w:lang w:val="fr-FR"/>
        </w:rPr>
        <w:t>premier</w:t>
      </w:r>
      <w:r w:rsidRPr="00384E41">
        <w:rPr>
          <w:b/>
          <w:lang w:val="fr-FR"/>
        </w:rPr>
        <w:t xml:space="preserve"> de la Convention, spécialement les actes de torture motivés par une forme de discrimination quelle qu</w:t>
      </w:r>
      <w:r w:rsidR="00076A06">
        <w:rPr>
          <w:b/>
          <w:lang w:val="fr-FR"/>
        </w:rPr>
        <w:t>’</w:t>
      </w:r>
      <w:r w:rsidRPr="00384E41">
        <w:rPr>
          <w:b/>
          <w:lang w:val="fr-FR"/>
        </w:rPr>
        <w:t xml:space="preserve">elle soit. </w:t>
      </w:r>
    </w:p>
    <w:p w14:paraId="2C3716D4" w14:textId="77777777" w:rsidR="00262DAE" w:rsidRPr="009A4576" w:rsidRDefault="00262DAE" w:rsidP="00262DAE">
      <w:pPr>
        <w:pStyle w:val="H23G"/>
        <w:rPr>
          <w:lang w:val="fr-FR"/>
        </w:rPr>
      </w:pPr>
      <w:r w:rsidRPr="009A4576">
        <w:rPr>
          <w:lang w:val="fr-FR"/>
        </w:rPr>
        <w:tab/>
      </w:r>
      <w:r w:rsidRPr="009A4576">
        <w:rPr>
          <w:lang w:val="fr-FR"/>
        </w:rPr>
        <w:tab/>
        <w:t>Irrecevabilité des preuves obtenues par la torture</w:t>
      </w:r>
    </w:p>
    <w:p w14:paraId="58738A7F" w14:textId="47769EF6" w:rsidR="00262DAE" w:rsidRPr="009A4576" w:rsidRDefault="00262DAE" w:rsidP="00262DAE">
      <w:pPr>
        <w:spacing w:after="120"/>
        <w:ind w:left="1134" w:right="1134"/>
        <w:jc w:val="both"/>
      </w:pPr>
      <w:r w:rsidRPr="009A4576">
        <w:t>3</w:t>
      </w:r>
      <w:r>
        <w:t>7</w:t>
      </w:r>
      <w:r w:rsidRPr="009A4576">
        <w:t>.</w:t>
      </w:r>
      <w:r w:rsidRPr="009A4576">
        <w:tab/>
        <w:t xml:space="preserve">Tout en notant </w:t>
      </w:r>
      <w:r>
        <w:t xml:space="preserve">que </w:t>
      </w:r>
      <w:r w:rsidRPr="009A4576">
        <w:t xml:space="preserve">la délégation </w:t>
      </w:r>
      <w:r>
        <w:t xml:space="preserve">a confirmé </w:t>
      </w:r>
      <w:r w:rsidRPr="009A4576">
        <w:t xml:space="preserve">que des aménagements </w:t>
      </w:r>
      <w:r>
        <w:t>étaient</w:t>
      </w:r>
      <w:r w:rsidRPr="009A4576">
        <w:t xml:space="preserve"> prévus, le Comité regrette que, malgré </w:t>
      </w:r>
      <w:r>
        <w:t xml:space="preserve">la </w:t>
      </w:r>
      <w:r w:rsidRPr="009A4576">
        <w:t>recommandation</w:t>
      </w:r>
      <w:r>
        <w:t xml:space="preserve"> qu</w:t>
      </w:r>
      <w:r w:rsidR="00076A06">
        <w:t>’</w:t>
      </w:r>
      <w:r>
        <w:t>il avait formulée dans ses précédentes observations finales</w:t>
      </w:r>
      <w:r w:rsidRPr="00F811FC">
        <w:rPr>
          <w:rStyle w:val="Appelnotedebasdep"/>
        </w:rPr>
        <w:footnoteReference w:id="14"/>
      </w:r>
      <w:r w:rsidRPr="009A4576">
        <w:t>, l</w:t>
      </w:r>
      <w:r w:rsidR="00076A06">
        <w:t>’</w:t>
      </w:r>
      <w:r>
        <w:rPr>
          <w:lang w:eastAsia="zh-CN"/>
        </w:rPr>
        <w:t>É</w:t>
      </w:r>
      <w:r w:rsidRPr="009A4576">
        <w:t>tat partie n</w:t>
      </w:r>
      <w:r w:rsidR="00076A06">
        <w:t>’</w:t>
      </w:r>
      <w:r w:rsidRPr="009A4576">
        <w:t>ait toujours pas modifié son Code de procédure pénale afin d</w:t>
      </w:r>
      <w:r w:rsidR="00076A06">
        <w:t>’</w:t>
      </w:r>
      <w:r w:rsidRPr="009A4576">
        <w:t>inclure une disposition sur l</w:t>
      </w:r>
      <w:r w:rsidR="00076A06">
        <w:t>’</w:t>
      </w:r>
      <w:r w:rsidRPr="009A4576">
        <w:t xml:space="preserve">irrecevabilité des preuves </w:t>
      </w:r>
      <w:r w:rsidRPr="000D1DA6">
        <w:t>obtenues par la torture</w:t>
      </w:r>
      <w:r w:rsidRPr="009A4576">
        <w:t xml:space="preserve"> (art. 15). </w:t>
      </w:r>
    </w:p>
    <w:p w14:paraId="63950EEA" w14:textId="7C9B5CA3" w:rsidR="00262DAE" w:rsidRPr="009A4576" w:rsidRDefault="00262DAE" w:rsidP="00262DAE">
      <w:pPr>
        <w:pStyle w:val="SingleTxtG"/>
      </w:pPr>
      <w:r>
        <w:t>38</w:t>
      </w:r>
      <w:r w:rsidRPr="009A4576">
        <w:t>.</w:t>
      </w:r>
      <w:r w:rsidRPr="009A4576">
        <w:tab/>
      </w:r>
      <w:r w:rsidRPr="00384E41">
        <w:rPr>
          <w:b/>
        </w:rPr>
        <w:t>Le Comité invite instamment l</w:t>
      </w:r>
      <w:r w:rsidR="00076A06">
        <w:rPr>
          <w:b/>
        </w:rPr>
        <w:t>’</w:t>
      </w:r>
      <w:r w:rsidRPr="00384E41">
        <w:rPr>
          <w:b/>
        </w:rPr>
        <w:t xml:space="preserve">État partie à modifier sa législation afin que toute déclaration </w:t>
      </w:r>
      <w:r>
        <w:rPr>
          <w:b/>
        </w:rPr>
        <w:t xml:space="preserve">ou preuve </w:t>
      </w:r>
      <w:r w:rsidRPr="00384E41">
        <w:rPr>
          <w:b/>
        </w:rPr>
        <w:t>obtenue par la torture ou par des mauvais traitements ne soit pas utilisée ni invoquée comme élément de preuve dans une procédure, sauf comme élément de preuve contre la personne accusée d</w:t>
      </w:r>
      <w:r w:rsidR="00076A06">
        <w:rPr>
          <w:b/>
        </w:rPr>
        <w:t>’</w:t>
      </w:r>
      <w:r w:rsidRPr="00384E41">
        <w:rPr>
          <w:b/>
        </w:rPr>
        <w:t>actes de torture.</w:t>
      </w:r>
      <w:r w:rsidRPr="009A4576">
        <w:t xml:space="preserve"> </w:t>
      </w:r>
    </w:p>
    <w:p w14:paraId="686A0C9C" w14:textId="33E18300" w:rsidR="00262DAE" w:rsidRPr="009A4576" w:rsidRDefault="00262DAE" w:rsidP="00262DAE">
      <w:pPr>
        <w:pStyle w:val="H23G"/>
      </w:pPr>
      <w:r>
        <w:tab/>
      </w:r>
      <w:r>
        <w:tab/>
      </w:r>
      <w:r w:rsidRPr="009A4576">
        <w:t>Mesures de réparation et d</w:t>
      </w:r>
      <w:r w:rsidR="00076A06">
        <w:t>’</w:t>
      </w:r>
      <w:r w:rsidRPr="009A4576">
        <w:t xml:space="preserve">indemnisation des victimes de torture </w:t>
      </w:r>
      <w:r w:rsidR="003F3C0D">
        <w:br/>
      </w:r>
      <w:r w:rsidRPr="009A4576">
        <w:t xml:space="preserve">ou de mauvais traitements </w:t>
      </w:r>
    </w:p>
    <w:p w14:paraId="4772A233" w14:textId="288A710A" w:rsidR="00262DAE" w:rsidRPr="009A4576" w:rsidRDefault="00262DAE" w:rsidP="00262DAE">
      <w:pPr>
        <w:spacing w:after="120"/>
        <w:ind w:left="1134" w:right="1134"/>
        <w:jc w:val="both"/>
        <w:rPr>
          <w:lang w:val="fr-FR"/>
        </w:rPr>
      </w:pPr>
      <w:r>
        <w:t>39</w:t>
      </w:r>
      <w:r w:rsidRPr="009A4576">
        <w:t>.</w:t>
      </w:r>
      <w:r w:rsidRPr="009A4576">
        <w:tab/>
        <w:t xml:space="preserve">Rappelant </w:t>
      </w:r>
      <w:r>
        <w:t xml:space="preserve">la </w:t>
      </w:r>
      <w:r w:rsidRPr="009A4576">
        <w:t>recommandation</w:t>
      </w:r>
      <w:r>
        <w:t xml:space="preserve"> formulée dans ses précédentes observations finales</w:t>
      </w:r>
      <w:r w:rsidRPr="00F811FC">
        <w:rPr>
          <w:rStyle w:val="Appelnotedebasdep"/>
        </w:rPr>
        <w:footnoteReference w:id="15"/>
      </w:r>
      <w:r w:rsidRPr="009A4576">
        <w:rPr>
          <w:lang w:val="fr-FR"/>
        </w:rPr>
        <w:t>, le Comité regrette que l</w:t>
      </w:r>
      <w:r w:rsidR="00076A06">
        <w:rPr>
          <w:lang w:val="fr-FR"/>
        </w:rPr>
        <w:t>’</w:t>
      </w:r>
      <w:r>
        <w:rPr>
          <w:lang w:eastAsia="zh-CN"/>
        </w:rPr>
        <w:t>É</w:t>
      </w:r>
      <w:r w:rsidRPr="009A4576">
        <w:rPr>
          <w:lang w:val="fr-FR"/>
        </w:rPr>
        <w:t xml:space="preserve">tat partie </w:t>
      </w:r>
      <w:r w:rsidRPr="009A4576">
        <w:rPr>
          <w:rFonts w:eastAsia="Times New Roman"/>
          <w:color w:val="000000"/>
          <w:lang w:val="fr-FR" w:eastAsia="fr-FR"/>
        </w:rPr>
        <w:t xml:space="preserve">ne dispose pas de banques de données </w:t>
      </w:r>
      <w:r w:rsidRPr="009A4576">
        <w:rPr>
          <w:color w:val="000000"/>
          <w:lang w:val="fr-FR" w:eastAsia="fr-FR"/>
        </w:rPr>
        <w:t xml:space="preserve">complètes et </w:t>
      </w:r>
      <w:r w:rsidRPr="009A4576">
        <w:rPr>
          <w:color w:val="000000"/>
          <w:lang w:val="fr-FR" w:eastAsia="fr-FR"/>
        </w:rPr>
        <w:lastRenderedPageBreak/>
        <w:t xml:space="preserve">actualisées </w:t>
      </w:r>
      <w:r w:rsidRPr="009A4576">
        <w:rPr>
          <w:rFonts w:eastAsia="Times New Roman"/>
          <w:color w:val="000000"/>
          <w:lang w:val="fr-FR" w:eastAsia="fr-FR"/>
        </w:rPr>
        <w:t>permettant de répertorier le nombre de requêtes de réparation introduites par des victimes de mauvais traitements ou le montant des dommages et i</w:t>
      </w:r>
      <w:r w:rsidRPr="009A4576">
        <w:rPr>
          <w:color w:val="000000"/>
          <w:lang w:val="fr-FR" w:eastAsia="fr-FR"/>
        </w:rPr>
        <w:t>ntérêts octroyés à ces victimes. Il regrette aussi l</w:t>
      </w:r>
      <w:r w:rsidR="00076A06">
        <w:rPr>
          <w:color w:val="000000"/>
          <w:lang w:val="fr-FR" w:eastAsia="fr-FR"/>
        </w:rPr>
        <w:t>’</w:t>
      </w:r>
      <w:r w:rsidRPr="009A4576">
        <w:rPr>
          <w:color w:val="000000"/>
          <w:lang w:val="fr-FR" w:eastAsia="fr-FR"/>
        </w:rPr>
        <w:t xml:space="preserve">absence de programmes de réadaptation accessibles à toutes les victimes de torture et </w:t>
      </w:r>
      <w:r>
        <w:rPr>
          <w:color w:val="000000"/>
          <w:lang w:val="fr-FR" w:eastAsia="fr-FR"/>
        </w:rPr>
        <w:t xml:space="preserve">de </w:t>
      </w:r>
      <w:r w:rsidRPr="009A4576">
        <w:rPr>
          <w:color w:val="000000"/>
          <w:lang w:val="fr-FR" w:eastAsia="fr-FR"/>
        </w:rPr>
        <w:t xml:space="preserve">mauvais traitements, y compris </w:t>
      </w:r>
      <w:r>
        <w:rPr>
          <w:color w:val="000000"/>
          <w:lang w:val="fr-FR" w:eastAsia="fr-FR"/>
        </w:rPr>
        <w:t xml:space="preserve">pour les </w:t>
      </w:r>
      <w:r w:rsidRPr="009A4576">
        <w:rPr>
          <w:color w:val="000000"/>
          <w:lang w:val="fr-FR" w:eastAsia="fr-FR"/>
        </w:rPr>
        <w:t>demandeurs d</w:t>
      </w:r>
      <w:r w:rsidR="00076A06">
        <w:rPr>
          <w:color w:val="000000"/>
          <w:lang w:val="fr-FR" w:eastAsia="fr-FR"/>
        </w:rPr>
        <w:t>’</w:t>
      </w:r>
      <w:r w:rsidRPr="009A4576">
        <w:rPr>
          <w:color w:val="000000"/>
          <w:lang w:val="fr-FR" w:eastAsia="fr-FR"/>
        </w:rPr>
        <w:t xml:space="preserve">asile, </w:t>
      </w:r>
      <w:r>
        <w:rPr>
          <w:color w:val="000000"/>
          <w:lang w:val="fr-FR" w:eastAsia="fr-FR"/>
        </w:rPr>
        <w:t xml:space="preserve">les </w:t>
      </w:r>
      <w:r w:rsidRPr="009A4576">
        <w:rPr>
          <w:color w:val="000000"/>
          <w:lang w:val="fr-FR" w:eastAsia="fr-FR"/>
        </w:rPr>
        <w:t xml:space="preserve">réfugiés </w:t>
      </w:r>
      <w:r>
        <w:rPr>
          <w:color w:val="000000"/>
          <w:lang w:val="fr-FR" w:eastAsia="fr-FR"/>
        </w:rPr>
        <w:t xml:space="preserve">et les </w:t>
      </w:r>
      <w:r w:rsidRPr="009A4576">
        <w:rPr>
          <w:color w:val="000000"/>
          <w:lang w:val="fr-FR" w:eastAsia="fr-FR"/>
        </w:rPr>
        <w:t xml:space="preserve">personnes privées de liberté </w:t>
      </w:r>
      <w:r w:rsidRPr="009A4576">
        <w:rPr>
          <w:lang w:val="fr-FR"/>
        </w:rPr>
        <w:t>(art. 14).</w:t>
      </w:r>
    </w:p>
    <w:p w14:paraId="13C55D17" w14:textId="3F95CEDB" w:rsidR="00262DAE" w:rsidRPr="000D1DA6" w:rsidRDefault="00262DAE" w:rsidP="00262DAE">
      <w:pPr>
        <w:pStyle w:val="SingleTxtG"/>
      </w:pPr>
      <w:r w:rsidRPr="009A4576">
        <w:t>4</w:t>
      </w:r>
      <w:r>
        <w:t>0</w:t>
      </w:r>
      <w:r w:rsidRPr="009A4576">
        <w:t>.</w:t>
      </w:r>
      <w:r w:rsidRPr="009A4576">
        <w:tab/>
      </w:r>
      <w:r w:rsidRPr="00384E41">
        <w:rPr>
          <w:b/>
        </w:rPr>
        <w:t>Le Comité recommande à l</w:t>
      </w:r>
      <w:r w:rsidR="00076A06">
        <w:rPr>
          <w:b/>
        </w:rPr>
        <w:t>’</w:t>
      </w:r>
      <w:r w:rsidRPr="00384E41">
        <w:rPr>
          <w:b/>
        </w:rPr>
        <w:t xml:space="preserve">État partie de </w:t>
      </w:r>
      <w:r w:rsidRPr="00384E41">
        <w:rPr>
          <w:b/>
          <w:lang w:val="fr-FR"/>
        </w:rPr>
        <w:t>faire le nécessaire, sur le plan législatif, pour que les victimes d</w:t>
      </w:r>
      <w:r w:rsidR="00076A06">
        <w:rPr>
          <w:b/>
          <w:lang w:val="fr-FR"/>
        </w:rPr>
        <w:t>’</w:t>
      </w:r>
      <w:r w:rsidRPr="00384E41">
        <w:rPr>
          <w:b/>
          <w:lang w:val="fr-FR"/>
        </w:rPr>
        <w:t>actes de torture ou de mauvais traitements commis sur son territoire ou à l</w:t>
      </w:r>
      <w:r w:rsidR="00076A06">
        <w:rPr>
          <w:b/>
          <w:lang w:val="fr-FR"/>
        </w:rPr>
        <w:t>’</w:t>
      </w:r>
      <w:r w:rsidRPr="00384E41">
        <w:rPr>
          <w:b/>
          <w:lang w:val="fr-FR"/>
        </w:rPr>
        <w:t>étranger obtiennent une réparation complète et effective, y compris des moyens de réadaptation et des soins spécifiquement adaptés à leur</w:t>
      </w:r>
      <w:r>
        <w:rPr>
          <w:b/>
          <w:lang w:val="fr-FR"/>
        </w:rPr>
        <w:t>s</w:t>
      </w:r>
      <w:r w:rsidRPr="00384E41">
        <w:rPr>
          <w:b/>
          <w:lang w:val="fr-FR"/>
        </w:rPr>
        <w:t xml:space="preserve"> besoin</w:t>
      </w:r>
      <w:r>
        <w:rPr>
          <w:b/>
          <w:lang w:val="fr-FR"/>
        </w:rPr>
        <w:t>s</w:t>
      </w:r>
      <w:r w:rsidRPr="00384E41">
        <w:rPr>
          <w:b/>
          <w:lang w:val="fr-FR"/>
        </w:rPr>
        <w:t>. Le Comité rappelle à l</w:t>
      </w:r>
      <w:r w:rsidR="00076A06">
        <w:rPr>
          <w:b/>
          <w:lang w:val="fr-FR"/>
        </w:rPr>
        <w:t>’</w:t>
      </w:r>
      <w:r w:rsidRPr="00384E41">
        <w:rPr>
          <w:b/>
          <w:lang w:val="fr-FR"/>
        </w:rPr>
        <w:t xml:space="preserve">État partie </w:t>
      </w:r>
      <w:r w:rsidRPr="000D1DA6">
        <w:rPr>
          <w:b/>
          <w:lang w:val="fr-FR"/>
        </w:rPr>
        <w:t>son observation générale n</w:t>
      </w:r>
      <w:r w:rsidRPr="000D1DA6">
        <w:rPr>
          <w:b/>
          <w:vertAlign w:val="superscript"/>
          <w:lang w:val="fr-FR"/>
        </w:rPr>
        <w:t>o</w:t>
      </w:r>
      <w:r w:rsidRPr="000D1DA6">
        <w:rPr>
          <w:b/>
          <w:lang w:val="fr-FR"/>
        </w:rPr>
        <w:t> 3 (2012), dans laquelle il explique le contenu et la portée de l</w:t>
      </w:r>
      <w:r w:rsidR="00076A06">
        <w:rPr>
          <w:b/>
          <w:lang w:val="fr-FR"/>
        </w:rPr>
        <w:t>’</w:t>
      </w:r>
      <w:r w:rsidRPr="000D1DA6">
        <w:rPr>
          <w:b/>
          <w:lang w:val="fr-FR"/>
        </w:rPr>
        <w:t>obligation qui incombe aux États parties de garantir une réparation complète aux victimes d</w:t>
      </w:r>
      <w:r w:rsidR="00076A06">
        <w:rPr>
          <w:b/>
          <w:lang w:val="fr-FR"/>
        </w:rPr>
        <w:t>’</w:t>
      </w:r>
      <w:r w:rsidRPr="000D1DA6">
        <w:rPr>
          <w:b/>
          <w:lang w:val="fr-FR"/>
        </w:rPr>
        <w:t>actes de torture. L</w:t>
      </w:r>
      <w:r w:rsidR="00076A06">
        <w:rPr>
          <w:b/>
          <w:lang w:val="fr-FR"/>
        </w:rPr>
        <w:t>’</w:t>
      </w:r>
      <w:r w:rsidRPr="000D1DA6">
        <w:rPr>
          <w:b/>
          <w:lang w:val="fr-FR"/>
        </w:rPr>
        <w:t>État partie devrait réunir des informations sur les mesures de réparation et d</w:t>
      </w:r>
      <w:r w:rsidR="00076A06">
        <w:rPr>
          <w:b/>
          <w:lang w:val="fr-FR"/>
        </w:rPr>
        <w:t>’</w:t>
      </w:r>
      <w:r w:rsidRPr="000D1DA6">
        <w:rPr>
          <w:b/>
          <w:lang w:val="fr-FR"/>
        </w:rPr>
        <w:t>indemnisation, y compris les moyens de réadaptation, qui ont été ordonnées par les tribunaux ou d</w:t>
      </w:r>
      <w:r w:rsidR="00076A06">
        <w:rPr>
          <w:b/>
          <w:lang w:val="fr-FR"/>
        </w:rPr>
        <w:t>’</w:t>
      </w:r>
      <w:r w:rsidRPr="000D1DA6">
        <w:rPr>
          <w:b/>
          <w:lang w:val="fr-FR"/>
        </w:rPr>
        <w:t>autres organes de l</w:t>
      </w:r>
      <w:r w:rsidR="00076A06">
        <w:rPr>
          <w:b/>
          <w:lang w:val="fr-FR"/>
        </w:rPr>
        <w:t>’</w:t>
      </w:r>
      <w:r w:rsidRPr="000D1DA6">
        <w:rPr>
          <w:b/>
          <w:lang w:val="fr-FR"/>
        </w:rPr>
        <w:t>État et dont les victimes d</w:t>
      </w:r>
      <w:r w:rsidR="00076A06">
        <w:rPr>
          <w:b/>
          <w:lang w:val="fr-FR"/>
        </w:rPr>
        <w:t>’</w:t>
      </w:r>
      <w:r w:rsidRPr="000D1DA6">
        <w:rPr>
          <w:b/>
          <w:lang w:val="fr-FR"/>
        </w:rPr>
        <w:t xml:space="preserve">actes de torture ou de mauvais traitements ont effectivement bénéficié, et les faire parvenir au Comité. </w:t>
      </w:r>
    </w:p>
    <w:p w14:paraId="1590F7AD" w14:textId="77777777" w:rsidR="00262DAE" w:rsidRPr="000D1DA6" w:rsidRDefault="00262DAE" w:rsidP="00262DAE">
      <w:pPr>
        <w:pStyle w:val="H23G"/>
        <w:rPr>
          <w:lang w:val="fr-FR"/>
        </w:rPr>
      </w:pPr>
      <w:r w:rsidRPr="000D1DA6">
        <w:rPr>
          <w:lang w:val="fr-FR"/>
        </w:rPr>
        <w:tab/>
      </w:r>
      <w:r w:rsidRPr="000D1DA6">
        <w:rPr>
          <w:lang w:val="fr-FR"/>
        </w:rPr>
        <w:tab/>
        <w:t>Procédure de suivi</w:t>
      </w:r>
    </w:p>
    <w:p w14:paraId="757A63CA" w14:textId="64B95A7C" w:rsidR="00262DAE" w:rsidRPr="00F811FC" w:rsidRDefault="00262DAE" w:rsidP="00262DAE">
      <w:pPr>
        <w:spacing w:after="120"/>
        <w:ind w:left="1134" w:right="1134"/>
        <w:jc w:val="both"/>
        <w:rPr>
          <w:rFonts w:eastAsia="Times New Roman"/>
          <w:b/>
          <w:bCs/>
          <w:lang w:val="fr-FR"/>
        </w:rPr>
      </w:pPr>
      <w:r w:rsidRPr="00360A2C">
        <w:rPr>
          <w:lang w:val="fr-FR"/>
        </w:rPr>
        <w:t>41.</w:t>
      </w:r>
      <w:r w:rsidRPr="00F811FC">
        <w:rPr>
          <w:b/>
          <w:bCs/>
          <w:lang w:val="fr-FR"/>
        </w:rPr>
        <w:tab/>
        <w:t>Le Comité demande à l</w:t>
      </w:r>
      <w:r w:rsidR="00076A06">
        <w:rPr>
          <w:b/>
          <w:bCs/>
          <w:lang w:val="fr-FR"/>
        </w:rPr>
        <w:t>’</w:t>
      </w:r>
      <w:r w:rsidRPr="00F811FC">
        <w:rPr>
          <w:b/>
          <w:bCs/>
          <w:lang w:val="fr-FR"/>
        </w:rPr>
        <w:t>État partie de lui faire parvenir au plus tard le 30</w:t>
      </w:r>
      <w:r w:rsidR="00A87500">
        <w:rPr>
          <w:lang w:eastAsia="en-GB"/>
        </w:rPr>
        <w:t> </w:t>
      </w:r>
      <w:r w:rsidRPr="00F811FC">
        <w:rPr>
          <w:b/>
          <w:bCs/>
          <w:lang w:val="fr-FR"/>
        </w:rPr>
        <w:t>juillet 2022 des renseignements sur la suite qu</w:t>
      </w:r>
      <w:r w:rsidR="00076A06">
        <w:rPr>
          <w:b/>
          <w:bCs/>
          <w:lang w:val="fr-FR"/>
        </w:rPr>
        <w:t>’</w:t>
      </w:r>
      <w:r w:rsidRPr="00F811FC">
        <w:rPr>
          <w:b/>
          <w:bCs/>
          <w:lang w:val="fr-FR"/>
        </w:rPr>
        <w:t xml:space="preserve">il aura donnée à ses recommandations concernant la ratification du </w:t>
      </w:r>
      <w:r w:rsidRPr="00F811FC">
        <w:rPr>
          <w:b/>
          <w:bCs/>
        </w:rPr>
        <w:t xml:space="preserve">Protocole </w:t>
      </w:r>
      <w:r w:rsidRPr="000D1DA6">
        <w:rPr>
          <w:b/>
          <w:bCs/>
        </w:rPr>
        <w:t>f</w:t>
      </w:r>
      <w:r w:rsidRPr="00F811FC">
        <w:rPr>
          <w:b/>
          <w:bCs/>
        </w:rPr>
        <w:t xml:space="preserve">acultatif se rapportant à la Convention, le principe de non-refoulement et le rapatriement des enfants et </w:t>
      </w:r>
      <w:r w:rsidRPr="000D1DA6">
        <w:rPr>
          <w:b/>
          <w:bCs/>
        </w:rPr>
        <w:t xml:space="preserve">de </w:t>
      </w:r>
      <w:r w:rsidRPr="00F811FC">
        <w:rPr>
          <w:b/>
          <w:bCs/>
        </w:rPr>
        <w:t xml:space="preserve">leurs mères qui se trouvent </w:t>
      </w:r>
      <w:r w:rsidRPr="00F811FC">
        <w:rPr>
          <w:b/>
        </w:rPr>
        <w:t>dans l</w:t>
      </w:r>
      <w:r w:rsidRPr="00F811FC">
        <w:rPr>
          <w:b/>
          <w:bCs/>
        </w:rPr>
        <w:t>es zone</w:t>
      </w:r>
      <w:r w:rsidRPr="00F811FC">
        <w:rPr>
          <w:rStyle w:val="H23GChar"/>
          <w:b w:val="0"/>
          <w:bCs/>
        </w:rPr>
        <w:t>s</w:t>
      </w:r>
      <w:r w:rsidRPr="00F811FC">
        <w:rPr>
          <w:b/>
          <w:bCs/>
        </w:rPr>
        <w:t xml:space="preserve"> de conflit</w:t>
      </w:r>
      <w:r w:rsidRPr="00F811FC">
        <w:rPr>
          <w:b/>
          <w:bCs/>
          <w:lang w:val="fr-FR"/>
        </w:rPr>
        <w:t xml:space="preserve"> (voir par. 18</w:t>
      </w:r>
      <w:r w:rsidR="005F3EBE">
        <w:rPr>
          <w:b/>
          <w:bCs/>
          <w:lang w:val="fr-FR"/>
        </w:rPr>
        <w:t> </w:t>
      </w:r>
      <w:r w:rsidRPr="00F811FC">
        <w:rPr>
          <w:b/>
          <w:bCs/>
          <w:lang w:val="fr-FR"/>
        </w:rPr>
        <w:t xml:space="preserve">e), 26 et 32 des présentes observations finales). </w:t>
      </w:r>
      <w:r w:rsidRPr="00F811FC">
        <w:rPr>
          <w:b/>
          <w:bCs/>
        </w:rPr>
        <w:t>Dans ce contexte, l</w:t>
      </w:r>
      <w:r w:rsidR="00076A06">
        <w:rPr>
          <w:b/>
          <w:bCs/>
        </w:rPr>
        <w:t>’</w:t>
      </w:r>
      <w:r w:rsidRPr="00F811FC">
        <w:rPr>
          <w:b/>
          <w:bCs/>
        </w:rPr>
        <w:t>État partie est invité à informer le Comité des mesures qu</w:t>
      </w:r>
      <w:r w:rsidR="00076A06">
        <w:rPr>
          <w:b/>
          <w:bCs/>
        </w:rPr>
        <w:t>’</w:t>
      </w:r>
      <w:r w:rsidRPr="00F811FC">
        <w:rPr>
          <w:b/>
          <w:bCs/>
        </w:rPr>
        <w:t xml:space="preserve">il </w:t>
      </w:r>
      <w:r w:rsidRPr="000D1DA6">
        <w:rPr>
          <w:b/>
          <w:bCs/>
        </w:rPr>
        <w:t xml:space="preserve">prévoit de </w:t>
      </w:r>
      <w:r w:rsidRPr="00F811FC">
        <w:rPr>
          <w:b/>
          <w:bCs/>
        </w:rPr>
        <w:t>prendre pour mettre en œuvre, d</w:t>
      </w:r>
      <w:r w:rsidR="00076A06">
        <w:rPr>
          <w:b/>
          <w:bCs/>
        </w:rPr>
        <w:t>’</w:t>
      </w:r>
      <w:r w:rsidRPr="00F811FC">
        <w:rPr>
          <w:b/>
          <w:bCs/>
        </w:rPr>
        <w:t xml:space="preserve">ici </w:t>
      </w:r>
      <w:r w:rsidR="005F3EBE">
        <w:rPr>
          <w:b/>
          <w:bCs/>
        </w:rPr>
        <w:t xml:space="preserve">à </w:t>
      </w:r>
      <w:r w:rsidRPr="00F811FC">
        <w:rPr>
          <w:b/>
          <w:bCs/>
        </w:rPr>
        <w:t>la soumission de son prochain rapport, tout ou partie des autres recommandations formulées dans les présentes observations finales.</w:t>
      </w:r>
    </w:p>
    <w:p w14:paraId="73532235" w14:textId="77777777" w:rsidR="00262DAE" w:rsidRPr="000D1DA6" w:rsidRDefault="00262DAE" w:rsidP="00262DAE">
      <w:pPr>
        <w:pStyle w:val="H23G"/>
        <w:rPr>
          <w:lang w:val="fr-FR"/>
        </w:rPr>
      </w:pPr>
      <w:r w:rsidRPr="000D1DA6">
        <w:rPr>
          <w:lang w:val="fr-FR"/>
        </w:rPr>
        <w:tab/>
      </w:r>
      <w:r w:rsidRPr="000D1DA6">
        <w:rPr>
          <w:lang w:val="fr-FR"/>
        </w:rPr>
        <w:tab/>
        <w:t>Autres questions</w:t>
      </w:r>
    </w:p>
    <w:p w14:paraId="575445C3" w14:textId="4E96FE09" w:rsidR="00262DAE" w:rsidRPr="00F811FC" w:rsidRDefault="00262DAE" w:rsidP="00262DAE">
      <w:pPr>
        <w:spacing w:after="120"/>
        <w:ind w:left="1134" w:right="1134"/>
        <w:jc w:val="both"/>
        <w:rPr>
          <w:b/>
          <w:bCs/>
          <w:lang w:val="fr-FR"/>
        </w:rPr>
      </w:pPr>
      <w:r w:rsidRPr="00360A2C">
        <w:rPr>
          <w:lang w:val="fr-FR"/>
        </w:rPr>
        <w:t>42.</w:t>
      </w:r>
      <w:r w:rsidRPr="00F811FC">
        <w:rPr>
          <w:b/>
          <w:bCs/>
          <w:lang w:val="fr-FR"/>
        </w:rPr>
        <w:tab/>
        <w:t>Le Comité invite l</w:t>
      </w:r>
      <w:r w:rsidR="00076A06">
        <w:rPr>
          <w:b/>
          <w:bCs/>
          <w:lang w:val="fr-FR"/>
        </w:rPr>
        <w:t>’</w:t>
      </w:r>
      <w:r w:rsidRPr="00F811FC">
        <w:rPr>
          <w:b/>
          <w:bCs/>
          <w:lang w:val="fr-FR"/>
        </w:rPr>
        <w:t>État partie à étudier la possibilité de ratifier les principaux instruments des Nations Unies relatifs aux droits de l</w:t>
      </w:r>
      <w:r w:rsidR="00076A06">
        <w:rPr>
          <w:b/>
          <w:bCs/>
          <w:lang w:val="fr-FR"/>
        </w:rPr>
        <w:t>’</w:t>
      </w:r>
      <w:r w:rsidRPr="00F811FC">
        <w:rPr>
          <w:b/>
          <w:bCs/>
          <w:lang w:val="fr-FR"/>
        </w:rPr>
        <w:t>homme auxquels il n</w:t>
      </w:r>
      <w:r w:rsidR="00076A06">
        <w:rPr>
          <w:b/>
          <w:bCs/>
          <w:lang w:val="fr-FR"/>
        </w:rPr>
        <w:t>’</w:t>
      </w:r>
      <w:r w:rsidRPr="00F811FC">
        <w:rPr>
          <w:b/>
          <w:bCs/>
          <w:lang w:val="fr-FR"/>
        </w:rPr>
        <w:t>est pas encore parti</w:t>
      </w:r>
      <w:r w:rsidRPr="000D1DA6">
        <w:rPr>
          <w:b/>
          <w:bCs/>
          <w:lang w:val="fr-FR"/>
        </w:rPr>
        <w:t>e</w:t>
      </w:r>
      <w:r w:rsidRPr="00F811FC">
        <w:rPr>
          <w:b/>
          <w:bCs/>
          <w:lang w:val="fr-FR"/>
        </w:rPr>
        <w:t>.</w:t>
      </w:r>
    </w:p>
    <w:p w14:paraId="57052314" w14:textId="04DD4FE1" w:rsidR="00262DAE" w:rsidRPr="00F811FC" w:rsidRDefault="00262DAE" w:rsidP="00262DAE">
      <w:pPr>
        <w:spacing w:after="120"/>
        <w:ind w:left="1134" w:right="1134"/>
        <w:jc w:val="both"/>
        <w:rPr>
          <w:b/>
          <w:bCs/>
        </w:rPr>
      </w:pPr>
      <w:r w:rsidRPr="00360A2C">
        <w:rPr>
          <w:lang w:val="fr-FR"/>
        </w:rPr>
        <w:t>43.</w:t>
      </w:r>
      <w:r w:rsidRPr="00F811FC">
        <w:rPr>
          <w:b/>
          <w:bCs/>
          <w:lang w:val="fr-FR"/>
        </w:rPr>
        <w:tab/>
      </w:r>
      <w:r w:rsidRPr="00F811FC">
        <w:rPr>
          <w:b/>
          <w:bCs/>
        </w:rPr>
        <w:t>L</w:t>
      </w:r>
      <w:r w:rsidR="00076A06">
        <w:rPr>
          <w:b/>
          <w:bCs/>
        </w:rPr>
        <w:t>’</w:t>
      </w:r>
      <w:r w:rsidRPr="00F811FC">
        <w:rPr>
          <w:b/>
          <w:bCs/>
        </w:rPr>
        <w:t>État partie est invité à diffuser largement le rapport soumis au Comité ainsi que les présentes observations finales, dans les langues voulues, au moyen des sites Web officiels et par l</w:t>
      </w:r>
      <w:r w:rsidR="00076A06">
        <w:rPr>
          <w:b/>
          <w:bCs/>
        </w:rPr>
        <w:t>’</w:t>
      </w:r>
      <w:r w:rsidRPr="00F811FC">
        <w:rPr>
          <w:b/>
          <w:bCs/>
        </w:rPr>
        <w:t xml:space="preserve">intermédiaire des </w:t>
      </w:r>
      <w:proofErr w:type="spellStart"/>
      <w:r w:rsidRPr="00F811FC">
        <w:rPr>
          <w:b/>
          <w:bCs/>
        </w:rPr>
        <w:t>médias</w:t>
      </w:r>
      <w:proofErr w:type="spellEnd"/>
      <w:r w:rsidRPr="00F811FC">
        <w:rPr>
          <w:b/>
          <w:bCs/>
        </w:rPr>
        <w:t xml:space="preserve"> et des organisations non</w:t>
      </w:r>
      <w:r w:rsidR="005F3EBE">
        <w:rPr>
          <w:b/>
          <w:bCs/>
        </w:rPr>
        <w:t xml:space="preserve"> </w:t>
      </w:r>
      <w:r w:rsidRPr="00F811FC">
        <w:rPr>
          <w:b/>
          <w:bCs/>
        </w:rPr>
        <w:t xml:space="preserve">gouvernementales, et à informer le Comité de ses activités de diffusion. </w:t>
      </w:r>
    </w:p>
    <w:p w14:paraId="7B1F9CEA" w14:textId="1E81C97C" w:rsidR="001D14FC" w:rsidRDefault="00262DAE" w:rsidP="00262DAE">
      <w:pPr>
        <w:pStyle w:val="SingleTxtG"/>
        <w:rPr>
          <w:b/>
          <w:bCs/>
          <w:lang w:val="fr-FR"/>
        </w:rPr>
      </w:pPr>
      <w:r w:rsidRPr="00F811FC">
        <w:rPr>
          <w:lang w:val="fr-FR"/>
        </w:rPr>
        <w:t>44.</w:t>
      </w:r>
      <w:r w:rsidRPr="00F811FC">
        <w:rPr>
          <w:lang w:val="fr-FR"/>
        </w:rPr>
        <w:tab/>
      </w:r>
      <w:r w:rsidRPr="00262DAE">
        <w:rPr>
          <w:b/>
          <w:bCs/>
          <w:lang w:val="fr-FR"/>
        </w:rPr>
        <w:t>Le Comité prie l</w:t>
      </w:r>
      <w:r w:rsidR="00076A06">
        <w:rPr>
          <w:b/>
          <w:bCs/>
          <w:lang w:val="fr-FR"/>
        </w:rPr>
        <w:t>’</w:t>
      </w:r>
      <w:r w:rsidRPr="00262DAE">
        <w:rPr>
          <w:b/>
          <w:bCs/>
          <w:lang w:val="fr-FR"/>
        </w:rPr>
        <w:t>État partie de soumettre son prochain rapport périodique, qui sera le cinquième, le 30</w:t>
      </w:r>
      <w:r w:rsidR="00A87500">
        <w:rPr>
          <w:lang w:eastAsia="en-GB"/>
        </w:rPr>
        <w:t> </w:t>
      </w:r>
      <w:r w:rsidRPr="00262DAE">
        <w:rPr>
          <w:b/>
          <w:bCs/>
          <w:lang w:val="fr-FR"/>
        </w:rPr>
        <w:t>juillet 2025 au plus tard. À cette fin, et compte tenu du fait que l</w:t>
      </w:r>
      <w:r w:rsidR="00076A06">
        <w:rPr>
          <w:b/>
          <w:bCs/>
          <w:lang w:val="fr-FR"/>
        </w:rPr>
        <w:t>’</w:t>
      </w:r>
      <w:r w:rsidRPr="00262DAE">
        <w:rPr>
          <w:b/>
          <w:bCs/>
          <w:lang w:val="fr-FR"/>
        </w:rPr>
        <w:t>État partie a accepté la procédure simplifiée, le Comité communiquera en temps voulu à l</w:t>
      </w:r>
      <w:r w:rsidR="00076A06">
        <w:rPr>
          <w:b/>
          <w:bCs/>
          <w:lang w:val="fr-FR"/>
        </w:rPr>
        <w:t>’</w:t>
      </w:r>
      <w:r w:rsidRPr="00262DAE">
        <w:rPr>
          <w:b/>
          <w:bCs/>
          <w:lang w:val="fr-FR"/>
        </w:rPr>
        <w:t>État partie une liste de points avant que celui-ci ne soumette le rapport attendu. Les</w:t>
      </w:r>
      <w:r w:rsidR="00BD4D0A">
        <w:rPr>
          <w:b/>
          <w:bCs/>
          <w:lang w:val="fr-FR"/>
        </w:rPr>
        <w:t> </w:t>
      </w:r>
      <w:r w:rsidRPr="00262DAE">
        <w:rPr>
          <w:b/>
          <w:bCs/>
          <w:lang w:val="fr-FR"/>
        </w:rPr>
        <w:t>réponses de l</w:t>
      </w:r>
      <w:r w:rsidR="00076A06">
        <w:rPr>
          <w:b/>
          <w:bCs/>
          <w:lang w:val="fr-FR"/>
        </w:rPr>
        <w:t>’</w:t>
      </w:r>
      <w:r w:rsidRPr="00262DAE">
        <w:rPr>
          <w:b/>
          <w:bCs/>
          <w:lang w:val="fr-FR"/>
        </w:rPr>
        <w:t>État partie à cette liste constitueront le cinquième rapport périodique qu</w:t>
      </w:r>
      <w:r w:rsidR="00076A06">
        <w:rPr>
          <w:b/>
          <w:bCs/>
          <w:lang w:val="fr-FR"/>
        </w:rPr>
        <w:t>’</w:t>
      </w:r>
      <w:r w:rsidRPr="00262DAE">
        <w:rPr>
          <w:b/>
          <w:bCs/>
          <w:lang w:val="fr-FR"/>
        </w:rPr>
        <w:t>il soumettra en application de l</w:t>
      </w:r>
      <w:r w:rsidR="00076A06">
        <w:rPr>
          <w:b/>
          <w:bCs/>
          <w:lang w:val="fr-FR"/>
        </w:rPr>
        <w:t>’</w:t>
      </w:r>
      <w:r w:rsidRPr="00262DAE">
        <w:rPr>
          <w:b/>
          <w:bCs/>
          <w:lang w:val="fr-FR"/>
        </w:rPr>
        <w:t>article</w:t>
      </w:r>
      <w:r w:rsidR="00A87500">
        <w:rPr>
          <w:b/>
          <w:bCs/>
          <w:lang w:val="fr-FR"/>
        </w:rPr>
        <w:t> </w:t>
      </w:r>
      <w:r w:rsidRPr="00262DAE">
        <w:rPr>
          <w:b/>
          <w:bCs/>
          <w:lang w:val="fr-FR"/>
        </w:rPr>
        <w:t>19 de la Convention.</w:t>
      </w:r>
    </w:p>
    <w:p w14:paraId="06D3B75F" w14:textId="77777777" w:rsidR="00262DAE" w:rsidRPr="00262DAE" w:rsidRDefault="00262DAE" w:rsidP="00262DAE">
      <w:pPr>
        <w:pStyle w:val="SingleTxtG"/>
        <w:spacing w:before="240" w:after="0"/>
        <w:jc w:val="center"/>
        <w:rPr>
          <w:u w:val="single"/>
        </w:rPr>
      </w:pPr>
      <w:r>
        <w:rPr>
          <w:u w:val="single"/>
        </w:rPr>
        <w:tab/>
      </w:r>
      <w:r>
        <w:rPr>
          <w:u w:val="single"/>
        </w:rPr>
        <w:tab/>
      </w:r>
      <w:r>
        <w:rPr>
          <w:u w:val="single"/>
        </w:rPr>
        <w:tab/>
      </w:r>
    </w:p>
    <w:sectPr w:rsidR="00262DAE" w:rsidRPr="00262DAE" w:rsidSect="00EB55A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F906ED" w14:textId="77777777" w:rsidR="008839DC" w:rsidRPr="009C4D45" w:rsidRDefault="008839DC" w:rsidP="009C4D45">
      <w:pPr>
        <w:pStyle w:val="Pieddepage"/>
      </w:pPr>
    </w:p>
  </w:endnote>
  <w:endnote w:type="continuationSeparator" w:id="0">
    <w:p w14:paraId="70F7172C" w14:textId="77777777" w:rsidR="008839DC" w:rsidRPr="009C4D45" w:rsidRDefault="008839DC" w:rsidP="009C4D45">
      <w:pPr>
        <w:pStyle w:val="Pieddepage"/>
      </w:pPr>
    </w:p>
  </w:endnote>
  <w:endnote w:type="continuationNotice" w:id="1">
    <w:p w14:paraId="217EE199" w14:textId="77777777" w:rsidR="008839DC" w:rsidRDefault="008839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93B281" w14:textId="77777777" w:rsidR="00EB55AD" w:rsidRPr="00EB55AD" w:rsidRDefault="00EB55AD" w:rsidP="00EB55AD">
    <w:pPr>
      <w:pStyle w:val="Pieddepage"/>
      <w:tabs>
        <w:tab w:val="right" w:pos="9638"/>
      </w:tabs>
    </w:pPr>
    <w:r w:rsidRPr="00EB55AD">
      <w:rPr>
        <w:b/>
        <w:sz w:val="18"/>
      </w:rPr>
      <w:fldChar w:fldCharType="begin"/>
    </w:r>
    <w:r w:rsidRPr="00EB55AD">
      <w:rPr>
        <w:b/>
        <w:sz w:val="18"/>
      </w:rPr>
      <w:instrText xml:space="preserve"> PAGE  \* MERGEFORMAT </w:instrText>
    </w:r>
    <w:r w:rsidRPr="00EB55AD">
      <w:rPr>
        <w:b/>
        <w:sz w:val="18"/>
      </w:rPr>
      <w:fldChar w:fldCharType="separate"/>
    </w:r>
    <w:r w:rsidR="00E73857">
      <w:rPr>
        <w:b/>
        <w:noProof/>
        <w:sz w:val="18"/>
      </w:rPr>
      <w:t>10</w:t>
    </w:r>
    <w:r w:rsidRPr="00EB55AD">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89E291" w14:textId="77777777" w:rsidR="00EB55AD" w:rsidRPr="00EB55AD" w:rsidRDefault="00EB55AD" w:rsidP="00EB55AD">
    <w:pPr>
      <w:pStyle w:val="Pieddepage"/>
      <w:tabs>
        <w:tab w:val="right" w:pos="9638"/>
      </w:tabs>
      <w:rPr>
        <w:b/>
        <w:sz w:val="18"/>
      </w:rPr>
    </w:pPr>
    <w:r>
      <w:tab/>
    </w:r>
    <w:r w:rsidRPr="00EB55AD">
      <w:rPr>
        <w:b/>
        <w:sz w:val="18"/>
      </w:rPr>
      <w:fldChar w:fldCharType="begin"/>
    </w:r>
    <w:r w:rsidRPr="00EB55AD">
      <w:rPr>
        <w:b/>
        <w:sz w:val="18"/>
      </w:rPr>
      <w:instrText xml:space="preserve"> PAGE  \* MERGEFORMAT </w:instrText>
    </w:r>
    <w:r w:rsidRPr="00EB55AD">
      <w:rPr>
        <w:b/>
        <w:sz w:val="18"/>
      </w:rPr>
      <w:fldChar w:fldCharType="separate"/>
    </w:r>
    <w:r w:rsidR="00E73857">
      <w:rPr>
        <w:b/>
        <w:noProof/>
        <w:sz w:val="18"/>
      </w:rPr>
      <w:t>9</w:t>
    </w:r>
    <w:r w:rsidRPr="00EB55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7B438E" w14:textId="4A6BC987" w:rsidR="00621144" w:rsidRPr="00650D91" w:rsidRDefault="00650D91" w:rsidP="00650D91">
    <w:pPr>
      <w:pStyle w:val="Pieddepage"/>
      <w:tabs>
        <w:tab w:val="left" w:pos="6520"/>
        <w:tab w:val="right" w:pos="9638"/>
      </w:tabs>
      <w:spacing w:before="120"/>
      <w:rPr>
        <w:sz w:val="20"/>
      </w:rPr>
    </w:pPr>
    <w:r>
      <w:rPr>
        <w:sz w:val="20"/>
      </w:rPr>
      <w:t>GE.21-11751  (F)</w:t>
    </w:r>
    <w:bookmarkStart w:id="0" w:name="_GoBack"/>
    <w:bookmarkEnd w:id="0"/>
    <w:r>
      <w:rPr>
        <w:sz w:val="20"/>
      </w:rPr>
      <w:tab/>
    </w:r>
    <w:r w:rsidRPr="00650D91">
      <w:rPr>
        <w:noProof/>
        <w:sz w:val="20"/>
        <w:lang w:eastAsia="fr-CH"/>
      </w:rPr>
      <w:drawing>
        <wp:inline distT="0" distB="0" distL="0" distR="0" wp14:anchorId="318417E5" wp14:editId="33958402">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285AA449" wp14:editId="1AE9674A">
          <wp:extent cx="565150" cy="565150"/>
          <wp:effectExtent l="0" t="0" r="6350" b="635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AA17BB" w14:textId="77777777" w:rsidR="008839DC" w:rsidRPr="009C4D45" w:rsidRDefault="008839DC" w:rsidP="009C4D45">
      <w:pPr>
        <w:pStyle w:val="Pieddepage"/>
        <w:tabs>
          <w:tab w:val="right" w:pos="2155"/>
        </w:tabs>
        <w:spacing w:after="80" w:line="240" w:lineRule="atLeast"/>
        <w:ind w:left="680"/>
        <w:rPr>
          <w:u w:val="single"/>
        </w:rPr>
      </w:pPr>
      <w:r>
        <w:rPr>
          <w:u w:val="single"/>
        </w:rPr>
        <w:tab/>
      </w:r>
    </w:p>
  </w:footnote>
  <w:footnote w:type="continuationSeparator" w:id="0">
    <w:p w14:paraId="79F4B4F5" w14:textId="77777777" w:rsidR="008839DC" w:rsidRPr="00035AE4" w:rsidRDefault="008839DC" w:rsidP="00035AE4">
      <w:pPr>
        <w:pStyle w:val="Pieddepage"/>
        <w:tabs>
          <w:tab w:val="right" w:pos="2155"/>
        </w:tabs>
        <w:spacing w:after="80" w:line="240" w:lineRule="atLeast"/>
        <w:ind w:left="680"/>
        <w:rPr>
          <w:u w:val="single"/>
        </w:rPr>
      </w:pPr>
      <w:r>
        <w:rPr>
          <w:u w:val="single"/>
        </w:rPr>
        <w:tab/>
      </w:r>
    </w:p>
  </w:footnote>
  <w:footnote w:type="continuationNotice" w:id="1">
    <w:p w14:paraId="12849B51" w14:textId="77777777" w:rsidR="008839DC" w:rsidRPr="00035AE4" w:rsidRDefault="008839DC">
      <w:pPr>
        <w:spacing w:line="240" w:lineRule="auto"/>
        <w:rPr>
          <w:sz w:val="2"/>
          <w:szCs w:val="2"/>
        </w:rPr>
      </w:pPr>
    </w:p>
  </w:footnote>
  <w:footnote w:id="2">
    <w:p w14:paraId="0C20C24B" w14:textId="77777777" w:rsidR="00262DAE" w:rsidRPr="00F811FC" w:rsidRDefault="00262DAE" w:rsidP="00262DAE">
      <w:pPr>
        <w:pStyle w:val="Notedebasdepage"/>
        <w:rPr>
          <w:lang w:val="fr-FR"/>
        </w:rPr>
      </w:pPr>
      <w:r>
        <w:tab/>
      </w:r>
      <w:r w:rsidRPr="00F811FC">
        <w:rPr>
          <w:sz w:val="20"/>
        </w:rPr>
        <w:t>*</w:t>
      </w:r>
      <w:r>
        <w:rPr>
          <w:sz w:val="20"/>
        </w:rPr>
        <w:tab/>
      </w:r>
      <w:r w:rsidRPr="00A642E0">
        <w:t>Adopté</w:t>
      </w:r>
      <w:r>
        <w:t>es</w:t>
      </w:r>
      <w:r w:rsidRPr="00A642E0">
        <w:t xml:space="preserve"> par le Comité à sa soixante et onzième session (12-30 juillet 2021).</w:t>
      </w:r>
    </w:p>
  </w:footnote>
  <w:footnote w:id="3">
    <w:p w14:paraId="5FCA6F37" w14:textId="77777777" w:rsidR="00262DAE" w:rsidRPr="00A642E0" w:rsidRDefault="00262DAE" w:rsidP="00262DAE">
      <w:pPr>
        <w:pStyle w:val="Notedebasdepage"/>
      </w:pPr>
      <w:r w:rsidRPr="00A642E0">
        <w:tab/>
      </w:r>
      <w:r w:rsidRPr="00F811FC">
        <w:rPr>
          <w:rStyle w:val="Appelnotedebasdep"/>
        </w:rPr>
        <w:footnoteRef/>
      </w:r>
      <w:r w:rsidRPr="00A642E0">
        <w:tab/>
        <w:t xml:space="preserve">CAT/C/BEL/4. </w:t>
      </w:r>
    </w:p>
  </w:footnote>
  <w:footnote w:id="4">
    <w:p w14:paraId="7419851E" w14:textId="77777777" w:rsidR="00262DAE" w:rsidRPr="00A642E0" w:rsidRDefault="00262DAE" w:rsidP="00262DAE">
      <w:pPr>
        <w:pStyle w:val="Notedebasdepage"/>
      </w:pPr>
      <w:r w:rsidRPr="00A642E0">
        <w:tab/>
      </w:r>
      <w:r w:rsidRPr="00F811FC">
        <w:rPr>
          <w:rStyle w:val="Appelnotedebasdep"/>
        </w:rPr>
        <w:footnoteRef/>
      </w:r>
      <w:r w:rsidRPr="00A642E0">
        <w:tab/>
        <w:t>V</w:t>
      </w:r>
      <w:proofErr w:type="spellStart"/>
      <w:r w:rsidRPr="00A642E0">
        <w:rPr>
          <w:lang w:val="fr-FR"/>
        </w:rPr>
        <w:t>oir</w:t>
      </w:r>
      <w:proofErr w:type="spellEnd"/>
      <w:r w:rsidRPr="00A642E0">
        <w:rPr>
          <w:lang w:val="fr-FR"/>
        </w:rPr>
        <w:t xml:space="preserve"> CAT/C/SR.1830 et 1831.</w:t>
      </w:r>
      <w:r w:rsidRPr="00A642E0">
        <w:t xml:space="preserve"> </w:t>
      </w:r>
    </w:p>
  </w:footnote>
  <w:footnote w:id="5">
    <w:p w14:paraId="1214BE92" w14:textId="77777777" w:rsidR="00262DAE" w:rsidRPr="00F811FC" w:rsidRDefault="00262DAE" w:rsidP="00262DAE">
      <w:pPr>
        <w:pStyle w:val="Notedebasdepage"/>
        <w:rPr>
          <w:lang w:val="en-US"/>
        </w:rPr>
      </w:pPr>
      <w:r w:rsidRPr="00A642E0">
        <w:tab/>
      </w:r>
      <w:r w:rsidRPr="00F811FC">
        <w:rPr>
          <w:rStyle w:val="Appelnotedebasdep"/>
        </w:rPr>
        <w:footnoteRef/>
      </w:r>
      <w:r w:rsidRPr="00F811FC">
        <w:rPr>
          <w:lang w:val="en-US"/>
        </w:rPr>
        <w:tab/>
        <w:t>CAT/C/BEL/3.</w:t>
      </w:r>
    </w:p>
  </w:footnote>
  <w:footnote w:id="6">
    <w:p w14:paraId="40DFA574" w14:textId="77777777" w:rsidR="00262DAE" w:rsidRPr="00F811FC" w:rsidRDefault="00262DAE" w:rsidP="00262DAE">
      <w:pPr>
        <w:pStyle w:val="Notedebasdepage"/>
        <w:rPr>
          <w:lang w:val="en-US"/>
        </w:rPr>
      </w:pPr>
      <w:r w:rsidRPr="00F811FC">
        <w:rPr>
          <w:lang w:val="en-US"/>
        </w:rPr>
        <w:tab/>
      </w:r>
      <w:r w:rsidRPr="00F811FC">
        <w:rPr>
          <w:rStyle w:val="Appelnotedebasdep"/>
        </w:rPr>
        <w:footnoteRef/>
      </w:r>
      <w:r w:rsidRPr="00F811FC">
        <w:rPr>
          <w:lang w:val="en-US"/>
        </w:rPr>
        <w:tab/>
        <w:t xml:space="preserve">CAT/C/BEL/CO/3, par. 30. </w:t>
      </w:r>
    </w:p>
  </w:footnote>
  <w:footnote w:id="7">
    <w:p w14:paraId="5EDB38BE" w14:textId="77777777" w:rsidR="00262DAE" w:rsidRPr="00F811FC" w:rsidRDefault="00262DAE" w:rsidP="00262DAE">
      <w:pPr>
        <w:pStyle w:val="Notedebasdepage"/>
        <w:rPr>
          <w:lang w:val="en-US"/>
        </w:rPr>
      </w:pPr>
      <w:r w:rsidRPr="00F811FC">
        <w:rPr>
          <w:lang w:val="en-US"/>
        </w:rPr>
        <w:tab/>
      </w:r>
      <w:r w:rsidRPr="00F811FC">
        <w:rPr>
          <w:rStyle w:val="Appelnotedebasdep"/>
        </w:rPr>
        <w:footnoteRef/>
      </w:r>
      <w:r w:rsidRPr="00F811FC">
        <w:rPr>
          <w:lang w:val="en-US"/>
        </w:rPr>
        <w:tab/>
      </w:r>
      <w:r w:rsidRPr="00F811FC">
        <w:rPr>
          <w:bCs/>
          <w:lang w:val="en-US"/>
        </w:rPr>
        <w:t>CAT/C/BEL/CO/3/Add.1.</w:t>
      </w:r>
      <w:r w:rsidRPr="00F811FC">
        <w:rPr>
          <w:lang w:val="en-US"/>
        </w:rPr>
        <w:t xml:space="preserve"> </w:t>
      </w:r>
    </w:p>
  </w:footnote>
  <w:footnote w:id="8">
    <w:p w14:paraId="1B1CB68E" w14:textId="77777777" w:rsidR="00262DAE" w:rsidRPr="00F811FC" w:rsidRDefault="002C2FF2" w:rsidP="00262DAE">
      <w:pPr>
        <w:pStyle w:val="Notedebasdepage"/>
        <w:rPr>
          <w:lang w:val="en-US"/>
        </w:rPr>
      </w:pPr>
      <w:r>
        <w:rPr>
          <w:lang w:val="en-US"/>
        </w:rPr>
        <w:tab/>
      </w:r>
      <w:r w:rsidR="00262DAE" w:rsidRPr="00F811FC">
        <w:rPr>
          <w:rStyle w:val="Appelnotedebasdep"/>
        </w:rPr>
        <w:footnoteRef/>
      </w:r>
      <w:r w:rsidR="00262DAE" w:rsidRPr="00F811FC">
        <w:rPr>
          <w:lang w:val="en-US"/>
        </w:rPr>
        <w:tab/>
        <w:t>CAT/C/BEL/CO/3, par. 13.</w:t>
      </w:r>
    </w:p>
  </w:footnote>
  <w:footnote w:id="9">
    <w:p w14:paraId="37941DC8" w14:textId="77777777" w:rsidR="00262DAE" w:rsidRPr="00076A06" w:rsidRDefault="00262DAE" w:rsidP="00262DAE">
      <w:pPr>
        <w:pStyle w:val="Notedebasdepage"/>
        <w:rPr>
          <w:lang w:val="en-US"/>
        </w:rPr>
      </w:pPr>
      <w:r w:rsidRPr="00F811FC">
        <w:rPr>
          <w:lang w:val="en-US"/>
        </w:rPr>
        <w:tab/>
      </w:r>
      <w:r w:rsidRPr="00F811FC">
        <w:rPr>
          <w:rStyle w:val="Appelnotedebasdep"/>
        </w:rPr>
        <w:footnoteRef/>
      </w:r>
      <w:r w:rsidRPr="00076A06">
        <w:rPr>
          <w:lang w:val="en-US"/>
        </w:rPr>
        <w:tab/>
        <w:t>Ibid.</w:t>
      </w:r>
      <w:r w:rsidRPr="00076A06">
        <w:rPr>
          <w:bCs/>
          <w:lang w:val="en-US"/>
        </w:rPr>
        <w:t>, par. 15.</w:t>
      </w:r>
      <w:r w:rsidRPr="00076A06">
        <w:rPr>
          <w:lang w:val="en-US"/>
        </w:rPr>
        <w:t xml:space="preserve"> </w:t>
      </w:r>
    </w:p>
  </w:footnote>
  <w:footnote w:id="10">
    <w:p w14:paraId="48476456" w14:textId="77777777" w:rsidR="00262DAE" w:rsidRPr="00076A06" w:rsidRDefault="00262DAE" w:rsidP="00262DAE">
      <w:pPr>
        <w:pStyle w:val="Notedebasdepage"/>
        <w:rPr>
          <w:lang w:val="en-US"/>
        </w:rPr>
      </w:pPr>
      <w:r w:rsidRPr="00076A06">
        <w:rPr>
          <w:lang w:val="en-US"/>
        </w:rPr>
        <w:tab/>
      </w:r>
      <w:r w:rsidRPr="00F811FC">
        <w:rPr>
          <w:rStyle w:val="Appelnotedebasdep"/>
        </w:rPr>
        <w:footnoteRef/>
      </w:r>
      <w:r w:rsidRPr="00076A06">
        <w:rPr>
          <w:lang w:val="en-US"/>
        </w:rPr>
        <w:tab/>
        <w:t xml:space="preserve"> CCPR/C/BEL/CO/6, par. 12.</w:t>
      </w:r>
    </w:p>
  </w:footnote>
  <w:footnote w:id="11">
    <w:p w14:paraId="75E1198C" w14:textId="77777777" w:rsidR="00262DAE" w:rsidRPr="00F811FC" w:rsidRDefault="00262DAE" w:rsidP="00262DAE">
      <w:pPr>
        <w:pStyle w:val="Notedebasdepage"/>
        <w:rPr>
          <w:lang w:val="en-US"/>
        </w:rPr>
      </w:pPr>
      <w:r w:rsidRPr="00076A06">
        <w:rPr>
          <w:lang w:val="en-US"/>
        </w:rPr>
        <w:tab/>
      </w:r>
      <w:r w:rsidRPr="00F811FC">
        <w:rPr>
          <w:rStyle w:val="Appelnotedebasdep"/>
        </w:rPr>
        <w:footnoteRef/>
      </w:r>
      <w:r w:rsidR="00534202">
        <w:rPr>
          <w:lang w:val="en-US"/>
        </w:rPr>
        <w:tab/>
      </w:r>
      <w:r w:rsidRPr="00F811FC">
        <w:rPr>
          <w:lang w:val="en-US"/>
        </w:rPr>
        <w:t>CAT/C/BEL/CO/3, par. 20.</w:t>
      </w:r>
    </w:p>
  </w:footnote>
  <w:footnote w:id="12">
    <w:p w14:paraId="579DF5B0" w14:textId="77777777" w:rsidR="00262DAE" w:rsidRPr="00F811FC" w:rsidRDefault="00262DAE" w:rsidP="00262DAE">
      <w:pPr>
        <w:pStyle w:val="Notedebasdepage"/>
        <w:rPr>
          <w:lang w:val="en-US"/>
        </w:rPr>
      </w:pPr>
      <w:r w:rsidRPr="00F811FC">
        <w:rPr>
          <w:lang w:val="en-US"/>
        </w:rPr>
        <w:tab/>
      </w:r>
      <w:r w:rsidRPr="00F811FC">
        <w:rPr>
          <w:rStyle w:val="Appelnotedebasdep"/>
        </w:rPr>
        <w:footnoteRef/>
      </w:r>
      <w:r w:rsidRPr="00F811FC">
        <w:rPr>
          <w:lang w:val="en-US"/>
        </w:rPr>
        <w:tab/>
        <w:t>CAT/C/BEL/CO/2, par. 14, et CAT/C/BEL/CO/3, par. 8.</w:t>
      </w:r>
    </w:p>
  </w:footnote>
  <w:footnote w:id="13">
    <w:p w14:paraId="61E73515" w14:textId="77777777" w:rsidR="00262DAE" w:rsidRPr="00076A06" w:rsidRDefault="00262DAE" w:rsidP="00262DAE">
      <w:pPr>
        <w:pStyle w:val="Notedebasdepage"/>
        <w:rPr>
          <w:lang w:val="en-US"/>
        </w:rPr>
      </w:pPr>
      <w:r w:rsidRPr="00F811FC">
        <w:rPr>
          <w:lang w:val="en-US"/>
        </w:rPr>
        <w:tab/>
      </w:r>
      <w:r w:rsidRPr="00F811FC">
        <w:rPr>
          <w:rStyle w:val="Appelnotedebasdep"/>
        </w:rPr>
        <w:footnoteRef/>
      </w:r>
      <w:r w:rsidRPr="00076A06">
        <w:rPr>
          <w:lang w:val="en-US"/>
        </w:rPr>
        <w:tab/>
      </w:r>
      <w:r w:rsidRPr="00076A06">
        <w:rPr>
          <w:bCs/>
          <w:lang w:val="en-US"/>
        </w:rPr>
        <w:t>A/HRC/48/8, par. 35.114.</w:t>
      </w:r>
      <w:r w:rsidRPr="00076A06">
        <w:rPr>
          <w:lang w:val="en-US"/>
        </w:rPr>
        <w:t xml:space="preserve"> </w:t>
      </w:r>
    </w:p>
  </w:footnote>
  <w:footnote w:id="14">
    <w:p w14:paraId="7DEC3FCA" w14:textId="77777777" w:rsidR="00262DAE" w:rsidRPr="00076A06" w:rsidRDefault="00262DAE" w:rsidP="00262DAE">
      <w:pPr>
        <w:pStyle w:val="Notedebasdepage"/>
        <w:rPr>
          <w:lang w:val="en-US"/>
        </w:rPr>
      </w:pPr>
      <w:r w:rsidRPr="00076A06">
        <w:rPr>
          <w:lang w:val="en-US"/>
        </w:rPr>
        <w:tab/>
      </w:r>
      <w:r w:rsidRPr="00F811FC">
        <w:rPr>
          <w:rStyle w:val="Appelnotedebasdep"/>
        </w:rPr>
        <w:footnoteRef/>
      </w:r>
      <w:r w:rsidRPr="00076A06">
        <w:rPr>
          <w:lang w:val="en-US"/>
        </w:rPr>
        <w:tab/>
        <w:t xml:space="preserve">CAT/C/BEL/CO/3, par. 24. </w:t>
      </w:r>
    </w:p>
  </w:footnote>
  <w:footnote w:id="15">
    <w:p w14:paraId="6B582E6D" w14:textId="77777777" w:rsidR="00262DAE" w:rsidRPr="00076A06" w:rsidRDefault="00262DAE" w:rsidP="00262DAE">
      <w:pPr>
        <w:pStyle w:val="Notedebasdepage"/>
        <w:rPr>
          <w:lang w:val="en-US"/>
        </w:rPr>
      </w:pPr>
      <w:r w:rsidRPr="00076A06">
        <w:rPr>
          <w:lang w:val="en-US"/>
        </w:rPr>
        <w:tab/>
      </w:r>
      <w:r w:rsidRPr="00F811FC">
        <w:rPr>
          <w:rStyle w:val="Appelnotedebasdep"/>
        </w:rPr>
        <w:footnoteRef/>
      </w:r>
      <w:r w:rsidRPr="00076A06">
        <w:rPr>
          <w:lang w:val="en-US"/>
        </w:rPr>
        <w:tab/>
        <w:t xml:space="preserve">Ibid., par. 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854CE8" w14:textId="25DF90B4" w:rsidR="00EB55AD" w:rsidRPr="00EB55AD" w:rsidRDefault="00E73857">
    <w:pPr>
      <w:pStyle w:val="En-tte"/>
    </w:pPr>
    <w:fldSimple w:instr=" TITLE  \* MERGEFORMAT ">
      <w:r w:rsidR="00BC7F0B">
        <w:t>CAT/C/BEL/CO/4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989EA" w14:textId="165C3DCC" w:rsidR="00EB55AD" w:rsidRPr="00EB55AD" w:rsidRDefault="00E73857" w:rsidP="00EB55AD">
    <w:pPr>
      <w:pStyle w:val="En-tte"/>
      <w:jc w:val="right"/>
    </w:pPr>
    <w:fldSimple w:instr=" TITLE  \* MERGEFORMAT ">
      <w:r w:rsidR="00BC7F0B">
        <w:t>CAT/C/BEL/CO/4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2"/>
  </w:num>
  <w:num w:numId="3">
    <w:abstractNumId w:val="1"/>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9DC"/>
    <w:rsid w:val="00023842"/>
    <w:rsid w:val="00035AE4"/>
    <w:rsid w:val="00037DF1"/>
    <w:rsid w:val="00076A06"/>
    <w:rsid w:val="0007796D"/>
    <w:rsid w:val="000C2D30"/>
    <w:rsid w:val="000E5E29"/>
    <w:rsid w:val="00101756"/>
    <w:rsid w:val="00111F2F"/>
    <w:rsid w:val="0014365E"/>
    <w:rsid w:val="00176178"/>
    <w:rsid w:val="001D14FC"/>
    <w:rsid w:val="001F525A"/>
    <w:rsid w:val="00262DAE"/>
    <w:rsid w:val="00287416"/>
    <w:rsid w:val="002A0F15"/>
    <w:rsid w:val="002C1DA5"/>
    <w:rsid w:val="002C2FF2"/>
    <w:rsid w:val="00332D82"/>
    <w:rsid w:val="00340036"/>
    <w:rsid w:val="00360A2C"/>
    <w:rsid w:val="003F3C0D"/>
    <w:rsid w:val="004439D0"/>
    <w:rsid w:val="00446FE5"/>
    <w:rsid w:val="00495E4A"/>
    <w:rsid w:val="004D60BA"/>
    <w:rsid w:val="004D6539"/>
    <w:rsid w:val="004F046A"/>
    <w:rsid w:val="00534202"/>
    <w:rsid w:val="00553A1F"/>
    <w:rsid w:val="00573BE5"/>
    <w:rsid w:val="00583824"/>
    <w:rsid w:val="00586ED3"/>
    <w:rsid w:val="00587A52"/>
    <w:rsid w:val="005970D5"/>
    <w:rsid w:val="005A51D3"/>
    <w:rsid w:val="005B4E23"/>
    <w:rsid w:val="005F3EBE"/>
    <w:rsid w:val="00615217"/>
    <w:rsid w:val="00616CB0"/>
    <w:rsid w:val="00621144"/>
    <w:rsid w:val="00650D91"/>
    <w:rsid w:val="00697E3C"/>
    <w:rsid w:val="006A2DB8"/>
    <w:rsid w:val="00715851"/>
    <w:rsid w:val="0071601D"/>
    <w:rsid w:val="00740CFF"/>
    <w:rsid w:val="007432FB"/>
    <w:rsid w:val="007C3C6D"/>
    <w:rsid w:val="007F1612"/>
    <w:rsid w:val="00803C6C"/>
    <w:rsid w:val="0080406E"/>
    <w:rsid w:val="0080684C"/>
    <w:rsid w:val="00807D21"/>
    <w:rsid w:val="00840C6C"/>
    <w:rsid w:val="00853AFA"/>
    <w:rsid w:val="00871C75"/>
    <w:rsid w:val="008776DC"/>
    <w:rsid w:val="008839DC"/>
    <w:rsid w:val="008D629E"/>
    <w:rsid w:val="00945222"/>
    <w:rsid w:val="00952D30"/>
    <w:rsid w:val="009705C8"/>
    <w:rsid w:val="00980DB1"/>
    <w:rsid w:val="009C1A73"/>
    <w:rsid w:val="009C4D45"/>
    <w:rsid w:val="009F531E"/>
    <w:rsid w:val="00A05770"/>
    <w:rsid w:val="00A37C92"/>
    <w:rsid w:val="00A40848"/>
    <w:rsid w:val="00A704A8"/>
    <w:rsid w:val="00A87500"/>
    <w:rsid w:val="00AA0CD3"/>
    <w:rsid w:val="00AA0FC9"/>
    <w:rsid w:val="00AB1B55"/>
    <w:rsid w:val="00AB72B2"/>
    <w:rsid w:val="00AE323C"/>
    <w:rsid w:val="00B065C2"/>
    <w:rsid w:val="00B369C6"/>
    <w:rsid w:val="00BA13A6"/>
    <w:rsid w:val="00BA41F4"/>
    <w:rsid w:val="00BC7F0B"/>
    <w:rsid w:val="00BD4D0A"/>
    <w:rsid w:val="00BD7A4C"/>
    <w:rsid w:val="00BF1845"/>
    <w:rsid w:val="00BF34F8"/>
    <w:rsid w:val="00C02897"/>
    <w:rsid w:val="00C26921"/>
    <w:rsid w:val="00CA5CE1"/>
    <w:rsid w:val="00CD326D"/>
    <w:rsid w:val="00D21E12"/>
    <w:rsid w:val="00DB1831"/>
    <w:rsid w:val="00DB4162"/>
    <w:rsid w:val="00DC211A"/>
    <w:rsid w:val="00DD3BFD"/>
    <w:rsid w:val="00DF7D38"/>
    <w:rsid w:val="00E554A4"/>
    <w:rsid w:val="00E73857"/>
    <w:rsid w:val="00E84FFF"/>
    <w:rsid w:val="00EA0D23"/>
    <w:rsid w:val="00EA3F83"/>
    <w:rsid w:val="00EB55AD"/>
    <w:rsid w:val="00EE6EA3"/>
    <w:rsid w:val="00EF10CE"/>
    <w:rsid w:val="00F660DF"/>
    <w:rsid w:val="00F92FCB"/>
    <w:rsid w:val="00F95C08"/>
    <w:rsid w:val="00FB522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9C6F01C"/>
  <w15:docId w15:val="{07CC979D-BE46-438F-B182-E339C45C9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2"/>
      </w:numPr>
      <w:spacing w:after="120"/>
      <w:ind w:right="1134"/>
      <w:jc w:val="both"/>
    </w:pPr>
  </w:style>
  <w:style w:type="paragraph" w:customStyle="1" w:styleId="Bullet2G">
    <w:name w:val="_Bullet 2_G"/>
    <w:basedOn w:val="Normal"/>
    <w:qFormat/>
    <w:rsid w:val="004D6539"/>
    <w:pPr>
      <w:numPr>
        <w:numId w:val="3"/>
      </w:numPr>
      <w:spacing w:after="120"/>
      <w:ind w:right="1134"/>
      <w:jc w:val="both"/>
    </w:pPr>
  </w:style>
  <w:style w:type="paragraph" w:customStyle="1" w:styleId="ParNoG">
    <w:name w:val="_ParNo_G"/>
    <w:basedOn w:val="Normal"/>
    <w:qFormat/>
    <w:rsid w:val="004D6539"/>
    <w:pPr>
      <w:numPr>
        <w:numId w:val="4"/>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qFormat/>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262DAE"/>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5660</Words>
  <Characters>30738</Characters>
  <Application>Microsoft Office Word</Application>
  <DocSecurity>0</DocSecurity>
  <Lines>480</Lines>
  <Paragraphs>134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CAT/C/BEL/CO/4</vt:lpstr>
      <vt:lpstr>CAT/C/BEL/CO/4</vt:lpstr>
    </vt:vector>
  </TitlesOfParts>
  <Company>DCM</Company>
  <LinksUpToDate>false</LinksUpToDate>
  <CharactersWithSpaces>36264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CAT/C/BEL/CO/4</dc:title>
  <dc:subject/>
  <dc:creator>Nathalie VITTOZ</dc:creator>
  <cp:keywords/>
  <cp:lastModifiedBy>Julien Okrzesik</cp:lastModifiedBy>
  <cp:revision>3</cp:revision>
  <cp:lastPrinted>2021-08-25T15:17:00Z</cp:lastPrinted>
  <dcterms:created xsi:type="dcterms:W3CDTF">2021-08-25T15:17:00Z</dcterms:created>
  <dcterms:modified xsi:type="dcterms:W3CDTF">2021-08-25T15:17:00Z</dcterms:modified>
</cp:coreProperties>
</file>