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00FA170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E97F561" w14:textId="77777777" w:rsidR="002D5AAC" w:rsidRDefault="002D5AAC" w:rsidP="000075E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6AD844C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9B92D66" w14:textId="52CC6A6F" w:rsidR="002D5AAC" w:rsidRDefault="000075E8" w:rsidP="000075E8">
            <w:pPr>
              <w:jc w:val="right"/>
            </w:pPr>
            <w:r w:rsidRPr="000075E8">
              <w:rPr>
                <w:sz w:val="40"/>
              </w:rPr>
              <w:t>CED</w:t>
            </w:r>
            <w:r>
              <w:t>/C/21/4</w:t>
            </w:r>
          </w:p>
        </w:tc>
      </w:tr>
      <w:tr w:rsidR="002D5AAC" w:rsidRPr="00785A62" w14:paraId="49C7FBBA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2B0F111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A6EE44D" wp14:editId="6B39388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91D1FE7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A19433B" w14:textId="77777777" w:rsidR="002D5AAC" w:rsidRPr="000075E8" w:rsidRDefault="000075E8" w:rsidP="00877609">
            <w:pPr>
              <w:spacing w:before="240"/>
              <w:rPr>
                <w:lang w:val="en-US"/>
              </w:rPr>
            </w:pPr>
            <w:r w:rsidRPr="000075E8">
              <w:rPr>
                <w:lang w:val="en-US"/>
              </w:rPr>
              <w:t>Distr.: General</w:t>
            </w:r>
          </w:p>
          <w:p w14:paraId="0C35FAF8" w14:textId="77777777" w:rsidR="000075E8" w:rsidRPr="000075E8" w:rsidRDefault="000075E8" w:rsidP="000075E8">
            <w:pPr>
              <w:spacing w:line="240" w:lineRule="exact"/>
              <w:rPr>
                <w:lang w:val="en-US"/>
              </w:rPr>
            </w:pPr>
            <w:r w:rsidRPr="000075E8">
              <w:rPr>
                <w:lang w:val="en-US"/>
              </w:rPr>
              <w:t>2 November 2021</w:t>
            </w:r>
          </w:p>
          <w:p w14:paraId="3A6F9116" w14:textId="77777777" w:rsidR="000075E8" w:rsidRPr="000075E8" w:rsidRDefault="000075E8" w:rsidP="000075E8">
            <w:pPr>
              <w:spacing w:line="240" w:lineRule="exact"/>
              <w:rPr>
                <w:lang w:val="en-US"/>
              </w:rPr>
            </w:pPr>
            <w:r w:rsidRPr="000075E8">
              <w:rPr>
                <w:lang w:val="en-US"/>
              </w:rPr>
              <w:t>Russian</w:t>
            </w:r>
          </w:p>
          <w:p w14:paraId="3D5D9272" w14:textId="432B52B1" w:rsidR="000075E8" w:rsidRPr="000075E8" w:rsidRDefault="000075E8" w:rsidP="000075E8">
            <w:pPr>
              <w:spacing w:line="240" w:lineRule="exact"/>
              <w:rPr>
                <w:lang w:val="en-US"/>
              </w:rPr>
            </w:pPr>
            <w:r w:rsidRPr="000075E8">
              <w:rPr>
                <w:lang w:val="en-US"/>
              </w:rPr>
              <w:t>Original: English</w:t>
            </w:r>
          </w:p>
        </w:tc>
      </w:tr>
    </w:tbl>
    <w:p w14:paraId="06810CC1" w14:textId="77777777" w:rsidR="004F3B54" w:rsidRPr="004F3B54" w:rsidRDefault="004F3B54" w:rsidP="004F3B54">
      <w:pPr>
        <w:spacing w:before="120" w:line="360" w:lineRule="auto"/>
        <w:rPr>
          <w:b/>
          <w:bCs/>
          <w:sz w:val="24"/>
          <w:szCs w:val="24"/>
        </w:rPr>
      </w:pPr>
      <w:r w:rsidRPr="004F3B54">
        <w:rPr>
          <w:b/>
          <w:bCs/>
          <w:sz w:val="24"/>
          <w:szCs w:val="24"/>
        </w:rPr>
        <w:t>Комитет по насильственным исчезновениям</w:t>
      </w:r>
    </w:p>
    <w:p w14:paraId="1FD30C9A" w14:textId="062536F9" w:rsidR="004F3B54" w:rsidRPr="00EE618A" w:rsidRDefault="004F3B54" w:rsidP="004F3B54">
      <w:pPr>
        <w:pStyle w:val="HChG"/>
      </w:pPr>
      <w:r>
        <w:tab/>
      </w:r>
      <w:r>
        <w:tab/>
        <w:t>Доклад о последующей деятельности в связи с</w:t>
      </w:r>
      <w:r>
        <w:rPr>
          <w:lang w:val="en-US"/>
        </w:rPr>
        <w:t> </w:t>
      </w:r>
      <w:r>
        <w:t>заключительными замечаниями Комитета по</w:t>
      </w:r>
      <w:r>
        <w:rPr>
          <w:lang w:val="en-US"/>
        </w:rPr>
        <w:t> </w:t>
      </w:r>
      <w:r>
        <w:t>насильственным исчезновениям</w:t>
      </w:r>
      <w:r w:rsidRPr="00E14CB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7E97242B" w14:textId="77777777" w:rsidR="004F3B54" w:rsidRPr="00EE618A" w:rsidRDefault="004F3B54" w:rsidP="004F3B54">
      <w:pPr>
        <w:pStyle w:val="HChG"/>
      </w:pPr>
      <w:r>
        <w:tab/>
        <w:t>I.</w:t>
      </w:r>
      <w:r>
        <w:tab/>
        <w:t>Введение</w:t>
      </w:r>
    </w:p>
    <w:p w14:paraId="0753769E" w14:textId="78CA4F0A" w:rsidR="004F3B54" w:rsidRPr="00EE618A" w:rsidRDefault="004F3B54" w:rsidP="004F3B54">
      <w:pPr>
        <w:pStyle w:val="SingleTxtG"/>
      </w:pPr>
      <w:r>
        <w:t>1.</w:t>
      </w:r>
      <w:r>
        <w:tab/>
        <w:t>В настоящем докладе отражена полученная Комитетом в период между его девятнадцатой и двадцать первой сессиями информация о последующей деятельности в связи с его заключительными замечаниями по Боливии (Многонационально</w:t>
      </w:r>
      <w:r w:rsidR="00785A62">
        <w:t>е</w:t>
      </w:r>
      <w:r>
        <w:t xml:space="preserve"> Государств</w:t>
      </w:r>
      <w:r w:rsidR="00785A62">
        <w:t>о</w:t>
      </w:r>
      <w:r>
        <w:t>)</w:t>
      </w:r>
      <w:r w:rsidRPr="007A14F8">
        <w:rPr>
          <w:rStyle w:val="aa"/>
        </w:rPr>
        <w:footnoteReference w:id="2"/>
      </w:r>
      <w:r>
        <w:t xml:space="preserve"> и Словакии</w:t>
      </w:r>
      <w:r w:rsidRPr="007A14F8">
        <w:rPr>
          <w:rStyle w:val="aa"/>
        </w:rPr>
        <w:footnoteReference w:id="3"/>
      </w:r>
      <w:r>
        <w:t>, а также оценки и решения, принятые им на его двадцать первой сессии.</w:t>
      </w:r>
    </w:p>
    <w:p w14:paraId="27FA3B94" w14:textId="77777777" w:rsidR="004F3B54" w:rsidRPr="00EE618A" w:rsidRDefault="004F3B54" w:rsidP="004F3B54">
      <w:pPr>
        <w:pStyle w:val="SingleTxtG"/>
      </w:pPr>
      <w:r>
        <w:t>2.</w:t>
      </w:r>
      <w:r>
        <w:tab/>
        <w:t xml:space="preserve">В ходе семнадцатой сессий Комитета состоялся конструктивный диалог с соответствующими государствами-участниками и были приняты заключительные замечания. Оценки, содержащиеся в настоящем докладе, относятся только к рекомендациям, которые были отобраны для процедуры последующей деятельности и в отношении которых государствам-участникам было предложено представить информацию в течение одного года с даты принятия заключительных замечаний. Настоящий доклад не является ни оценкой выполнения всех рекомендаций, вынесенных государству-участнику в заключительных замечаниях, ни сравнением государств-участников. </w:t>
      </w:r>
    </w:p>
    <w:p w14:paraId="45CC6EBD" w14:textId="77777777" w:rsidR="004F3B54" w:rsidRPr="00EE618A" w:rsidRDefault="004F3B54" w:rsidP="004F3B54">
      <w:pPr>
        <w:pStyle w:val="SingleTxtG"/>
      </w:pPr>
      <w:r>
        <w:t>3.</w:t>
      </w:r>
      <w:r>
        <w:tab/>
        <w:t>При оценке информации, представленной соответствующими государствами-участниками, Комитет использует указанные ниже критерии: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0"/>
      </w:tblGrid>
      <w:tr w:rsidR="004F3B54" w:rsidRPr="00E14CB9" w14:paraId="60B1AD0D" w14:textId="77777777" w:rsidTr="00785A62">
        <w:trPr>
          <w:tblHeader/>
        </w:trPr>
        <w:tc>
          <w:tcPr>
            <w:tcW w:w="73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EC1178F" w14:textId="77777777" w:rsidR="004F3B54" w:rsidRPr="00E14CB9" w:rsidRDefault="004F3B54" w:rsidP="00E14CB9">
            <w:pPr>
              <w:pStyle w:val="SingleTxtG"/>
              <w:suppressAutoHyphens w:val="0"/>
              <w:spacing w:before="80" w:after="80" w:line="200" w:lineRule="exact"/>
              <w:ind w:left="28" w:right="0"/>
              <w:jc w:val="left"/>
              <w:rPr>
                <w:i/>
                <w:sz w:val="16"/>
                <w:szCs w:val="16"/>
              </w:rPr>
            </w:pPr>
            <w:r w:rsidRPr="00E14CB9">
              <w:rPr>
                <w:i/>
                <w:iCs/>
                <w:sz w:val="16"/>
                <w:szCs w:val="16"/>
              </w:rPr>
              <w:t>Оценка ответов</w:t>
            </w:r>
          </w:p>
        </w:tc>
      </w:tr>
      <w:tr w:rsidR="004F3B54" w:rsidRPr="00196B96" w14:paraId="50E12A7F" w14:textId="77777777" w:rsidTr="00785A62">
        <w:trPr>
          <w:trHeight w:hRule="exact" w:val="115"/>
          <w:tblHeader/>
        </w:trPr>
        <w:tc>
          <w:tcPr>
            <w:tcW w:w="7370" w:type="dxa"/>
            <w:tcBorders>
              <w:top w:val="single" w:sz="12" w:space="0" w:color="auto"/>
            </w:tcBorders>
            <w:shd w:val="clear" w:color="auto" w:fill="auto"/>
          </w:tcPr>
          <w:p w14:paraId="1B48BF57" w14:textId="77777777" w:rsidR="004F3B54" w:rsidRPr="00196B96" w:rsidRDefault="004F3B54" w:rsidP="00C44A7A">
            <w:pPr>
              <w:pStyle w:val="SingleTxtG"/>
              <w:spacing w:before="40" w:line="360" w:lineRule="auto"/>
              <w:ind w:left="0" w:right="113"/>
              <w:jc w:val="left"/>
            </w:pPr>
          </w:p>
        </w:tc>
      </w:tr>
      <w:tr w:rsidR="004F3B54" w:rsidRPr="000F5EA7" w14:paraId="442CBD2A" w14:textId="77777777" w:rsidTr="00E14CB9">
        <w:tc>
          <w:tcPr>
            <w:tcW w:w="7370" w:type="dxa"/>
            <w:tcBorders>
              <w:bottom w:val="nil"/>
            </w:tcBorders>
            <w:shd w:val="clear" w:color="auto" w:fill="auto"/>
          </w:tcPr>
          <w:p w14:paraId="69282552" w14:textId="77777777" w:rsidR="004F3B54" w:rsidRPr="00EE618A" w:rsidRDefault="004F3B54" w:rsidP="00021C80">
            <w:pPr>
              <w:pStyle w:val="SingleTxtG"/>
              <w:keepNext/>
              <w:keepLines/>
              <w:tabs>
                <w:tab w:val="left" w:pos="564"/>
              </w:tabs>
              <w:spacing w:before="40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>
              <w:tab/>
            </w:r>
            <w:r>
              <w:rPr>
                <w:b/>
                <w:bCs/>
              </w:rPr>
              <w:t>Удовлетворительный ответ/удовлетворительные меры</w:t>
            </w:r>
          </w:p>
        </w:tc>
      </w:tr>
      <w:tr w:rsidR="004F3B54" w:rsidRPr="000F5EA7" w14:paraId="5A7CE322" w14:textId="77777777" w:rsidTr="00E14CB9">
        <w:tc>
          <w:tcPr>
            <w:tcW w:w="7370" w:type="dxa"/>
            <w:tcBorders>
              <w:top w:val="nil"/>
              <w:bottom w:val="nil"/>
            </w:tcBorders>
            <w:shd w:val="clear" w:color="auto" w:fill="auto"/>
          </w:tcPr>
          <w:p w14:paraId="0361D033" w14:textId="14B5F16C" w:rsidR="004F3B54" w:rsidRPr="00EE618A" w:rsidRDefault="004F3B54" w:rsidP="009005AC">
            <w:pPr>
              <w:pStyle w:val="SingleTxtG"/>
              <w:tabs>
                <w:tab w:val="left" w:pos="1124"/>
              </w:tabs>
              <w:spacing w:before="40"/>
              <w:ind w:left="561" w:right="113"/>
              <w:jc w:val="left"/>
            </w:pPr>
            <w:r>
              <w:t>Государство-участник представило доказательства того, что были приняты значительные меры по выполнению рекомендации Комитета.</w:t>
            </w:r>
          </w:p>
        </w:tc>
      </w:tr>
      <w:tr w:rsidR="004F3B54" w:rsidRPr="000F5EA7" w14:paraId="370D8FC4" w14:textId="77777777" w:rsidTr="00E14CB9">
        <w:tc>
          <w:tcPr>
            <w:tcW w:w="7370" w:type="dxa"/>
            <w:tcBorders>
              <w:top w:val="nil"/>
              <w:bottom w:val="nil"/>
            </w:tcBorders>
            <w:shd w:val="clear" w:color="auto" w:fill="auto"/>
          </w:tcPr>
          <w:p w14:paraId="04226872" w14:textId="5D8F857D" w:rsidR="004F3B54" w:rsidRPr="00EE618A" w:rsidRDefault="004F3B54" w:rsidP="004F3B54">
            <w:pPr>
              <w:pStyle w:val="SingleTxtG"/>
              <w:keepNext/>
              <w:keepLines/>
              <w:tabs>
                <w:tab w:val="left" w:pos="564"/>
              </w:tabs>
              <w:spacing w:before="40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  <w:r>
              <w:tab/>
            </w:r>
            <w:r>
              <w:rPr>
                <w:b/>
                <w:bCs/>
              </w:rPr>
              <w:t xml:space="preserve">Частично удовлетворительный ответ/частично удовлетворительные 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ab/>
              <w:t>меры</w:t>
            </w:r>
          </w:p>
        </w:tc>
      </w:tr>
      <w:tr w:rsidR="004F3B54" w:rsidRPr="000F5EA7" w14:paraId="2B6F6F88" w14:textId="77777777" w:rsidTr="00E14CB9">
        <w:tc>
          <w:tcPr>
            <w:tcW w:w="7370" w:type="dxa"/>
            <w:tcBorders>
              <w:top w:val="nil"/>
              <w:bottom w:val="nil"/>
            </w:tcBorders>
            <w:shd w:val="clear" w:color="auto" w:fill="auto"/>
          </w:tcPr>
          <w:p w14:paraId="1E512E71" w14:textId="34A4C0D2" w:rsidR="004F3B54" w:rsidRPr="00EE618A" w:rsidRDefault="004F3B54" w:rsidP="00B37511">
            <w:pPr>
              <w:pStyle w:val="SingleTxtG"/>
              <w:tabs>
                <w:tab w:val="left" w:pos="1124"/>
              </w:tabs>
              <w:spacing w:before="40"/>
              <w:ind w:left="561" w:right="113"/>
              <w:jc w:val="left"/>
            </w:pPr>
            <w:r>
              <w:t xml:space="preserve">Государство-участник предприняло шаги по выполнению рекомендации, </w:t>
            </w:r>
            <w:r w:rsidR="00E14CB9">
              <w:br/>
            </w:r>
            <w:r>
              <w:t>но существует необходимость в дополнительной информации или дополнительных мерах.</w:t>
            </w:r>
          </w:p>
        </w:tc>
      </w:tr>
      <w:tr w:rsidR="004F3B54" w:rsidRPr="000F5EA7" w14:paraId="12C6B64E" w14:textId="77777777" w:rsidTr="00E14CB9">
        <w:tc>
          <w:tcPr>
            <w:tcW w:w="7370" w:type="dxa"/>
            <w:tcBorders>
              <w:top w:val="nil"/>
            </w:tcBorders>
            <w:shd w:val="clear" w:color="auto" w:fill="auto"/>
          </w:tcPr>
          <w:p w14:paraId="6D167D02" w14:textId="77777777" w:rsidR="004F3B54" w:rsidRPr="00EE618A" w:rsidRDefault="004F3B54" w:rsidP="00B37511">
            <w:pPr>
              <w:pStyle w:val="SingleTxtG"/>
              <w:keepNext/>
              <w:keepLines/>
              <w:tabs>
                <w:tab w:val="left" w:pos="564"/>
              </w:tabs>
              <w:spacing w:before="40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</w:t>
            </w:r>
            <w:r>
              <w:tab/>
            </w:r>
            <w:r>
              <w:rPr>
                <w:b/>
                <w:bCs/>
              </w:rPr>
              <w:t>Неудовлетворительный ответ/неудовлетворительные меры</w:t>
            </w:r>
          </w:p>
        </w:tc>
      </w:tr>
      <w:tr w:rsidR="004F3B54" w:rsidRPr="000F5EA7" w14:paraId="521C2C32" w14:textId="77777777" w:rsidTr="00E14CB9">
        <w:tc>
          <w:tcPr>
            <w:tcW w:w="7370" w:type="dxa"/>
            <w:shd w:val="clear" w:color="auto" w:fill="auto"/>
          </w:tcPr>
          <w:p w14:paraId="6C4C9C7C" w14:textId="77777777" w:rsidR="004F3B54" w:rsidRPr="00EE618A" w:rsidRDefault="004F3B54" w:rsidP="004F3B54">
            <w:pPr>
              <w:pStyle w:val="SingleTxtG"/>
              <w:spacing w:before="40"/>
              <w:ind w:left="561" w:right="113"/>
              <w:jc w:val="left"/>
            </w:pPr>
            <w:r>
              <w:t>Государство-участник направило ответ, но принятые меры или представленная информация не имеют отношения к рекомендации или не подразумевают ее выполнение.</w:t>
            </w:r>
          </w:p>
        </w:tc>
      </w:tr>
      <w:tr w:rsidR="004F3B54" w:rsidRPr="000F5EA7" w14:paraId="0DAB8C98" w14:textId="77777777" w:rsidTr="00E14CB9">
        <w:tc>
          <w:tcPr>
            <w:tcW w:w="7370" w:type="dxa"/>
            <w:tcBorders>
              <w:top w:val="nil"/>
              <w:bottom w:val="nil"/>
            </w:tcBorders>
            <w:shd w:val="clear" w:color="auto" w:fill="auto"/>
          </w:tcPr>
          <w:p w14:paraId="1DD84A6A" w14:textId="77777777" w:rsidR="004F3B54" w:rsidRPr="00EE618A" w:rsidRDefault="004F3B54" w:rsidP="00B37511">
            <w:pPr>
              <w:pStyle w:val="SingleTxtG"/>
              <w:keepNext/>
              <w:keepLines/>
              <w:tabs>
                <w:tab w:val="left" w:pos="564"/>
              </w:tabs>
              <w:spacing w:before="40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  <w:r>
              <w:tab/>
            </w:r>
            <w:r>
              <w:rPr>
                <w:b/>
                <w:bCs/>
              </w:rPr>
              <w:t>Отсутствие ответа относительно рекомендации</w:t>
            </w:r>
          </w:p>
        </w:tc>
      </w:tr>
      <w:tr w:rsidR="004F3B54" w:rsidRPr="000F5EA7" w14:paraId="0FB28DAB" w14:textId="77777777" w:rsidTr="00E14CB9">
        <w:tc>
          <w:tcPr>
            <w:tcW w:w="7370" w:type="dxa"/>
            <w:tcBorders>
              <w:top w:val="nil"/>
              <w:bottom w:val="nil"/>
            </w:tcBorders>
            <w:shd w:val="clear" w:color="auto" w:fill="auto"/>
          </w:tcPr>
          <w:p w14:paraId="093D4CA8" w14:textId="5A17DCC4" w:rsidR="004F3B54" w:rsidRPr="00EE618A" w:rsidRDefault="004F3B54" w:rsidP="004F3B54">
            <w:pPr>
              <w:pStyle w:val="SingleTxtG"/>
              <w:spacing w:before="40"/>
              <w:ind w:left="561" w:right="113"/>
              <w:jc w:val="left"/>
            </w:pPr>
            <w:r>
              <w:t>Государство-участник не представило никакой информации о выполнении данной рекомендации.</w:t>
            </w:r>
          </w:p>
        </w:tc>
      </w:tr>
      <w:tr w:rsidR="004F3B54" w:rsidRPr="000F5EA7" w14:paraId="02DF01E9" w14:textId="77777777" w:rsidTr="00E14CB9">
        <w:tc>
          <w:tcPr>
            <w:tcW w:w="7370" w:type="dxa"/>
            <w:tcBorders>
              <w:top w:val="nil"/>
              <w:bottom w:val="nil"/>
            </w:tcBorders>
            <w:shd w:val="clear" w:color="auto" w:fill="auto"/>
          </w:tcPr>
          <w:p w14:paraId="4FF19B48" w14:textId="221613B7" w:rsidR="004F3B54" w:rsidRPr="00EE618A" w:rsidRDefault="004F3B54" w:rsidP="00B37511">
            <w:pPr>
              <w:pStyle w:val="SingleTxtG"/>
              <w:keepNext/>
              <w:keepLines/>
              <w:tabs>
                <w:tab w:val="left" w:pos="564"/>
              </w:tabs>
              <w:spacing w:before="40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  <w:r>
              <w:tab/>
            </w:r>
            <w:r>
              <w:rPr>
                <w:b/>
                <w:bCs/>
              </w:rPr>
              <w:t xml:space="preserve">Информация или принятые меры противоречат рекомендации Комитета </w:t>
            </w:r>
            <w:r w:rsidR="00F5608F">
              <w:rPr>
                <w:b/>
                <w:bCs/>
              </w:rPr>
              <w:br/>
            </w:r>
            <w:r w:rsidR="00F5608F">
              <w:rPr>
                <w:b/>
                <w:bCs/>
              </w:rPr>
              <w:tab/>
            </w:r>
            <w:r>
              <w:rPr>
                <w:b/>
                <w:bCs/>
              </w:rPr>
              <w:t>или отражают ее отклонение</w:t>
            </w:r>
          </w:p>
        </w:tc>
      </w:tr>
      <w:tr w:rsidR="004F3B54" w:rsidRPr="000F5EA7" w14:paraId="3044EA56" w14:textId="77777777" w:rsidTr="00E14CB9">
        <w:tc>
          <w:tcPr>
            <w:tcW w:w="7370" w:type="dxa"/>
            <w:tcBorders>
              <w:top w:val="nil"/>
            </w:tcBorders>
            <w:shd w:val="clear" w:color="auto" w:fill="auto"/>
          </w:tcPr>
          <w:p w14:paraId="4058F893" w14:textId="2755F012" w:rsidR="004F3B54" w:rsidRPr="00EE618A" w:rsidRDefault="004F3B54" w:rsidP="004F3B54">
            <w:pPr>
              <w:pStyle w:val="SingleTxtG"/>
              <w:spacing w:before="40"/>
              <w:ind w:left="561" w:right="113"/>
              <w:jc w:val="left"/>
            </w:pPr>
            <w:r>
              <w:t>Ответ обнаруживает, что принятые меры противоречат рекомендации Комитета, либо имеют результаты или последствия, которые противоречат рекомендации Комитета или отражают отклонение рекомендации.</w:t>
            </w:r>
          </w:p>
        </w:tc>
      </w:tr>
    </w:tbl>
    <w:p w14:paraId="5EDEA1EF" w14:textId="77777777" w:rsidR="004F3B54" w:rsidRPr="00EE618A" w:rsidRDefault="004F3B54" w:rsidP="004F3B54">
      <w:pPr>
        <w:pStyle w:val="HChG"/>
      </w:pPr>
      <w:r>
        <w:tab/>
        <w:t>II.</w:t>
      </w:r>
      <w:r>
        <w:tab/>
        <w:t xml:space="preserve">Оценка информации о последующей деятельности </w:t>
      </w:r>
    </w:p>
    <w:p w14:paraId="1DF72C9C" w14:textId="77777777" w:rsidR="004F3B54" w:rsidRPr="00EE618A" w:rsidRDefault="004F3B54" w:rsidP="004F3B54">
      <w:pPr>
        <w:pStyle w:val="H1G"/>
      </w:pPr>
      <w:r>
        <w:tab/>
        <w:t>A.</w:t>
      </w:r>
      <w:r>
        <w:tab/>
        <w:t>Боливия (Многонациональное Государство)</w:t>
      </w:r>
    </w:p>
    <w:p w14:paraId="2E772DE5" w14:textId="1BBB0145" w:rsidR="004F3B54" w:rsidRPr="00EE618A" w:rsidRDefault="004F3B54" w:rsidP="004F3B54">
      <w:pPr>
        <w:pStyle w:val="H23G"/>
      </w:pPr>
      <w:r>
        <w:tab/>
      </w:r>
      <w:r>
        <w:tab/>
        <w:t>Семнадцатая сессия (сентябрь−октябрь 2019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3826"/>
      </w:tblGrid>
      <w:tr w:rsidR="004F3B54" w:rsidRPr="00E14CB9" w14:paraId="77C89CD6" w14:textId="77777777" w:rsidTr="00785A62">
        <w:trPr>
          <w:trHeight w:val="240"/>
          <w:tblHeader/>
        </w:trPr>
        <w:tc>
          <w:tcPr>
            <w:tcW w:w="35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D288023" w14:textId="77777777" w:rsidR="004F3B54" w:rsidRPr="00E14CB9" w:rsidRDefault="004F3B54" w:rsidP="00E14CB9">
            <w:pPr>
              <w:suppressAutoHyphens w:val="0"/>
              <w:spacing w:before="80" w:after="80" w:line="200" w:lineRule="exact"/>
              <w:ind w:left="28"/>
              <w:rPr>
                <w:i/>
                <w:sz w:val="16"/>
                <w:szCs w:val="16"/>
              </w:rPr>
            </w:pPr>
            <w:r w:rsidRPr="00E14CB9">
              <w:rPr>
                <w:i/>
                <w:iCs/>
                <w:sz w:val="16"/>
                <w:szCs w:val="16"/>
              </w:rPr>
              <w:t>Боливия (Многонациональное Государство)</w:t>
            </w:r>
          </w:p>
        </w:tc>
        <w:tc>
          <w:tcPr>
            <w:tcW w:w="38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5C87F4F" w14:textId="77777777" w:rsidR="004F3B54" w:rsidRPr="00E14CB9" w:rsidRDefault="004F3B54" w:rsidP="00E14CB9">
            <w:pPr>
              <w:suppressAutoHyphens w:val="0"/>
              <w:spacing w:before="80" w:after="80" w:line="200" w:lineRule="exact"/>
              <w:ind w:left="28"/>
              <w:rPr>
                <w:i/>
                <w:sz w:val="16"/>
                <w:szCs w:val="16"/>
              </w:rPr>
            </w:pPr>
          </w:p>
        </w:tc>
      </w:tr>
      <w:tr w:rsidR="004F3B54" w:rsidRPr="00196B96" w14:paraId="7D7E7946" w14:textId="77777777" w:rsidTr="00785A62">
        <w:trPr>
          <w:trHeight w:hRule="exact" w:val="115"/>
          <w:tblHeader/>
        </w:trPr>
        <w:tc>
          <w:tcPr>
            <w:tcW w:w="3544" w:type="dxa"/>
            <w:tcBorders>
              <w:top w:val="single" w:sz="12" w:space="0" w:color="auto"/>
            </w:tcBorders>
            <w:shd w:val="clear" w:color="auto" w:fill="auto"/>
          </w:tcPr>
          <w:p w14:paraId="6635C536" w14:textId="77777777" w:rsidR="004F3B54" w:rsidRPr="00196B96" w:rsidRDefault="004F3B54" w:rsidP="00C44A7A">
            <w:pPr>
              <w:spacing w:before="40" w:after="120" w:line="360" w:lineRule="auto"/>
              <w:ind w:right="113"/>
            </w:pPr>
          </w:p>
        </w:tc>
        <w:tc>
          <w:tcPr>
            <w:tcW w:w="3826" w:type="dxa"/>
            <w:tcBorders>
              <w:top w:val="single" w:sz="12" w:space="0" w:color="auto"/>
            </w:tcBorders>
            <w:shd w:val="clear" w:color="auto" w:fill="auto"/>
          </w:tcPr>
          <w:p w14:paraId="37DB920B" w14:textId="77777777" w:rsidR="004F3B54" w:rsidRPr="00196B96" w:rsidRDefault="004F3B54" w:rsidP="00C44A7A">
            <w:pPr>
              <w:spacing w:before="40" w:after="120" w:line="360" w:lineRule="auto"/>
              <w:ind w:right="113"/>
            </w:pPr>
          </w:p>
        </w:tc>
      </w:tr>
      <w:tr w:rsidR="004F3B54" w:rsidRPr="000F5EA7" w14:paraId="6FD8BFE9" w14:textId="77777777" w:rsidTr="00E14CB9">
        <w:trPr>
          <w:trHeight w:val="240"/>
        </w:trPr>
        <w:tc>
          <w:tcPr>
            <w:tcW w:w="3544" w:type="dxa"/>
            <w:shd w:val="clear" w:color="auto" w:fill="auto"/>
          </w:tcPr>
          <w:p w14:paraId="77FF64FE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3826" w:type="dxa"/>
            <w:shd w:val="clear" w:color="auto" w:fill="auto"/>
          </w:tcPr>
          <w:p w14:paraId="1BD25A23" w14:textId="5DAA5673" w:rsidR="004F3B54" w:rsidRPr="00EE618A" w:rsidRDefault="00AD3485" w:rsidP="006E73FA">
            <w:pPr>
              <w:spacing w:before="40" w:after="120"/>
              <w:jc w:val="both"/>
            </w:pPr>
            <w:hyperlink r:id="rId8" w:history="1">
              <w:r w:rsidR="004F3B54" w:rsidRPr="00E14CB9">
                <w:rPr>
                  <w:rStyle w:val="af1"/>
                </w:rPr>
                <w:t>CED/C/BOL/CO/1</w:t>
              </w:r>
            </w:hyperlink>
            <w:r w:rsidR="004F3B54" w:rsidRPr="00EE618A">
              <w:t xml:space="preserve">, приняты 10 октября </w:t>
            </w:r>
            <w:r w:rsidR="00F5608F">
              <w:br/>
            </w:r>
            <w:r w:rsidR="004F3B54" w:rsidRPr="00EE618A">
              <w:t>2019 года</w:t>
            </w:r>
          </w:p>
        </w:tc>
      </w:tr>
      <w:tr w:rsidR="004F3B54" w:rsidRPr="000F5EA7" w14:paraId="2A5DA395" w14:textId="77777777" w:rsidTr="00E14CB9">
        <w:trPr>
          <w:trHeight w:val="240"/>
        </w:trPr>
        <w:tc>
          <w:tcPr>
            <w:tcW w:w="3544" w:type="dxa"/>
            <w:shd w:val="clear" w:color="auto" w:fill="auto"/>
          </w:tcPr>
          <w:p w14:paraId="69474D9F" w14:textId="77777777" w:rsidR="004F3B54" w:rsidRPr="00EE618A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</w:p>
        </w:tc>
        <w:tc>
          <w:tcPr>
            <w:tcW w:w="3826" w:type="dxa"/>
            <w:shd w:val="clear" w:color="auto" w:fill="auto"/>
          </w:tcPr>
          <w:p w14:paraId="6F79AFE4" w14:textId="0AABD734" w:rsidR="004F3B54" w:rsidRPr="00EE618A" w:rsidRDefault="004F3B54" w:rsidP="006E73FA">
            <w:pPr>
              <w:spacing w:before="40" w:after="120"/>
              <w:jc w:val="both"/>
            </w:pPr>
            <w:r>
              <w:t xml:space="preserve">Пункты 27 (основные гарантии), </w:t>
            </w:r>
            <w:r w:rsidR="00E14CB9">
              <w:br/>
            </w:r>
            <w:r>
              <w:t xml:space="preserve">29 (реестры) и 39 (розыск исчезнувших лиц) </w:t>
            </w:r>
          </w:p>
        </w:tc>
      </w:tr>
      <w:tr w:rsidR="004F3B54" w:rsidRPr="00196B96" w14:paraId="37626DF6" w14:textId="77777777" w:rsidTr="00E14CB9">
        <w:trPr>
          <w:trHeight w:val="240"/>
        </w:trPr>
        <w:tc>
          <w:tcPr>
            <w:tcW w:w="3544" w:type="dxa"/>
            <w:shd w:val="clear" w:color="auto" w:fill="auto"/>
          </w:tcPr>
          <w:p w14:paraId="65595861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Ответ:</w:t>
            </w:r>
          </w:p>
        </w:tc>
        <w:tc>
          <w:tcPr>
            <w:tcW w:w="3826" w:type="dxa"/>
            <w:shd w:val="clear" w:color="auto" w:fill="auto"/>
          </w:tcPr>
          <w:p w14:paraId="2FA0657E" w14:textId="7DDF32C1" w:rsidR="004F3B54" w:rsidRPr="005D63BB" w:rsidRDefault="00AD3485" w:rsidP="006E73FA">
            <w:pPr>
              <w:spacing w:before="40" w:after="120"/>
              <w:jc w:val="both"/>
              <w:rPr>
                <w:spacing w:val="-2"/>
              </w:rPr>
            </w:pPr>
            <w:hyperlink r:id="rId9" w:history="1">
              <w:r w:rsidR="004F3B54" w:rsidRPr="005D63BB">
                <w:rPr>
                  <w:rStyle w:val="af1"/>
                  <w:spacing w:val="-2"/>
                </w:rPr>
                <w:t>CED/C/BOL/FCO/1</w:t>
              </w:r>
            </w:hyperlink>
            <w:r w:rsidR="004F3B54" w:rsidRPr="005D63BB">
              <w:rPr>
                <w:spacing w:val="-2"/>
              </w:rPr>
              <w:t>, подлежал представлению 11 октября 2020 года, получен 12 октября 2020 года</w:t>
            </w:r>
          </w:p>
        </w:tc>
      </w:tr>
      <w:tr w:rsidR="004F3B54" w:rsidRPr="000F5EA7" w14:paraId="6CB8A650" w14:textId="77777777" w:rsidTr="00E14CB9">
        <w:trPr>
          <w:trHeight w:val="240"/>
        </w:trPr>
        <w:tc>
          <w:tcPr>
            <w:tcW w:w="3544" w:type="dxa"/>
            <w:shd w:val="clear" w:color="auto" w:fill="auto"/>
          </w:tcPr>
          <w:p w14:paraId="56215261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Представление третьей стороны:</w:t>
            </w:r>
          </w:p>
        </w:tc>
        <w:tc>
          <w:tcPr>
            <w:tcW w:w="3826" w:type="dxa"/>
            <w:shd w:val="clear" w:color="auto" w:fill="auto"/>
          </w:tcPr>
          <w:p w14:paraId="57622F2D" w14:textId="5C91C9B3" w:rsidR="004F3B54" w:rsidRPr="00EE618A" w:rsidRDefault="004F3B54" w:rsidP="006E73FA">
            <w:pPr>
              <w:spacing w:before="40" w:after="120"/>
              <w:jc w:val="both"/>
            </w:pPr>
            <w:r>
              <w:t xml:space="preserve">Доклад Ассоциации родственников исчезнувших лиц и отдавших жизнь за национальное освобождение, получен </w:t>
            </w:r>
            <w:r w:rsidR="00F5608F">
              <w:br/>
            </w:r>
            <w:r>
              <w:t>14 июня 2021 года</w:t>
            </w:r>
          </w:p>
        </w:tc>
      </w:tr>
      <w:tr w:rsidR="004F3B54" w:rsidRPr="000F5EA7" w14:paraId="322482BF" w14:textId="77777777" w:rsidTr="00E14CB9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02D14A85" w14:textId="77777777" w:rsidR="004F3B54" w:rsidRPr="00EE618A" w:rsidRDefault="004F3B54" w:rsidP="006E73FA">
            <w:pPr>
              <w:spacing w:before="4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Пункт 27: Комитет рекомендует государству-участнику принять необходимые меры для обеспечения того, чтобы с момента лишения свободы все лишенные свободы лица, в том числе содержащиеся под стражей без связи с внешним миром, имели незамедлительный доступ к адвокату и возможность общаться с членами своих семей или любым другим лицом по их выбору и чтобы их родственники были уведомлены о лишении их свободы и о месте их содержания.</w:t>
            </w:r>
          </w:p>
        </w:tc>
      </w:tr>
      <w:tr w:rsidR="004F3B54" w:rsidRPr="00196B96" w14:paraId="6D6832CB" w14:textId="77777777" w:rsidTr="00E14CB9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3DB8963B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4F3B54" w:rsidRPr="000F5EA7" w14:paraId="09AFC9C6" w14:textId="77777777" w:rsidTr="00E14CB9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51717C06" w14:textId="50B8E441" w:rsidR="004F3B54" w:rsidRPr="00EE618A" w:rsidRDefault="004F3B54" w:rsidP="006E73FA">
            <w:pPr>
              <w:spacing w:before="40" w:after="120"/>
              <w:jc w:val="both"/>
              <w:rPr>
                <w:b/>
                <w:bCs/>
              </w:rPr>
            </w:pPr>
            <w:r>
              <w:t xml:space="preserve">Ответ государства-участника содержится в пунктах 3–12 документа </w:t>
            </w:r>
            <w:hyperlink r:id="rId10" w:history="1">
              <w:r w:rsidRPr="00E14CB9">
                <w:rPr>
                  <w:rStyle w:val="af1"/>
                </w:rPr>
                <w:t>CED/C/BOL/FCO/1</w:t>
              </w:r>
            </w:hyperlink>
            <w:r>
              <w:t>.</w:t>
            </w:r>
          </w:p>
        </w:tc>
      </w:tr>
      <w:tr w:rsidR="004F3B54" w:rsidRPr="00196B96" w14:paraId="1EF60515" w14:textId="77777777" w:rsidTr="00E14CB9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37DC715E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4F3B54" w:rsidRPr="000F5EA7" w14:paraId="7836A4B5" w14:textId="77777777" w:rsidTr="00E14CB9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5F2DB99D" w14:textId="77777777" w:rsidR="004F3B54" w:rsidRPr="00EE618A" w:rsidRDefault="004F3B54" w:rsidP="006E73FA">
            <w:pPr>
              <w:spacing w:before="40" w:after="120"/>
              <w:jc w:val="both"/>
            </w:pPr>
            <w:r w:rsidRPr="00F91AC3">
              <w:rPr>
                <w:b/>
                <w:bCs/>
              </w:rPr>
              <w:t>[C]:</w:t>
            </w:r>
            <w:r>
              <w:t xml:space="preserve"> Комитет принимает к сведению положения Конституции и Уголовно-процессуального кодекса, касающиеся необходимых процессуальных гарантий. Эти положения уже действовали на момент рассмотрения Комитетом доклада государства-участника. Комитет напоминает, что его обеспокоенность, выраженная в пункте 26, и </w:t>
            </w:r>
            <w:r>
              <w:lastRenderedPageBreak/>
              <w:t xml:space="preserve">рекомендация, содержащаяся в пункте 27 его заключительных замечаний, касались практики властей государства-участника, учитывая утверждения о незаконных задержаниях и содержании под стражей без связи с внешним миром, а также о несоблюдении надлежащей правовой процедуры, закрепленной в Конвенции и в национальном законодательстве. Комитет отмечает, что в ответе государства-участника не содержится никакой информации по этому вопросу, и сожалеет, что получил новые утверждения о подобных нарушениях, особенно в контексте конфликта после выборов в октябре 2019 года. Поэтому Комитет повторяет свою рекомендацию, содержащуюся в пункте 27 его заключительных замечаний. Он также просит государство-участник предоставить дополнительную информацию относительно вышеупомянутых утверждений, и о том, каким образом власти обеспечивают полное выполнение обязательств государства-участника по Конституции, другому национальному законодательству и Конвенции в отношении полного соблюдения на практике вне зависимости от обстоятельств гарантий надлежащей правовой процедуры для задержанных лиц. </w:t>
            </w:r>
          </w:p>
        </w:tc>
      </w:tr>
      <w:tr w:rsidR="004F3B54" w:rsidRPr="000F5EA7" w14:paraId="07985DA4" w14:textId="77777777" w:rsidTr="00E14CB9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359AA70" w14:textId="77777777" w:rsidR="004F3B54" w:rsidRPr="00EE618A" w:rsidRDefault="004F3B54" w:rsidP="00F5608F">
            <w:pPr>
              <w:pStyle w:val="SingleTxtG"/>
              <w:spacing w:before="40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Пункт 29: Комитет рекомендует государству-участнику принять необходимые меры, для того чтобы гарантировать:</w:t>
            </w:r>
          </w:p>
          <w:p w14:paraId="01EC801B" w14:textId="32369C88" w:rsidR="004F3B54" w:rsidRPr="00E14CB9" w:rsidRDefault="00F5608F" w:rsidP="00F5608F">
            <w:pPr>
              <w:spacing w:before="40" w:after="120"/>
              <w:jc w:val="both"/>
              <w:rPr>
                <w:b/>
                <w:bCs/>
              </w:rPr>
            </w:pPr>
            <w:r>
              <w:tab/>
            </w:r>
            <w:r w:rsidR="004F3B54" w:rsidRPr="00E14CB9">
              <w:rPr>
                <w:b/>
                <w:bCs/>
              </w:rPr>
              <w:t>a)</w:t>
            </w:r>
            <w:r w:rsidR="004F3B54" w:rsidRPr="00E14CB9">
              <w:rPr>
                <w:b/>
                <w:bCs/>
              </w:rPr>
              <w:tab/>
              <w:t xml:space="preserve">внесение всех без исключения случаев лишения свободы в обновленные официальные реестры и/или досье и включение в них как минимум информации, требуемой в пункте 3 статьи 17 Конвенции; </w:t>
            </w:r>
          </w:p>
          <w:p w14:paraId="68FB311F" w14:textId="741FE36C" w:rsidR="004F3B54" w:rsidRPr="00EE618A" w:rsidRDefault="00F5608F" w:rsidP="00F5608F">
            <w:pPr>
              <w:spacing w:before="40" w:after="120"/>
              <w:jc w:val="both"/>
              <w:rPr>
                <w:b/>
                <w:bCs/>
              </w:rPr>
            </w:pPr>
            <w:r w:rsidRPr="00E14CB9">
              <w:rPr>
                <w:b/>
                <w:bCs/>
              </w:rPr>
              <w:tab/>
            </w:r>
            <w:r w:rsidR="004F3B54" w:rsidRPr="00E14CB9">
              <w:rPr>
                <w:b/>
                <w:bCs/>
              </w:rPr>
              <w:t>b)</w:t>
            </w:r>
            <w:r w:rsidR="004F3B54" w:rsidRPr="00E14CB9">
              <w:rPr>
                <w:b/>
                <w:bCs/>
              </w:rPr>
              <w:tab/>
            </w:r>
            <w:r w:rsidR="004F3B54">
              <w:rPr>
                <w:b/>
                <w:bCs/>
              </w:rPr>
              <w:t>наказание несоблюдения обязанности регистрировать любое лишение свободы, регистрации неверной или неточной информации, отказа в предоставлении информации о лишении свободы или предоставления неточной информации.</w:t>
            </w:r>
          </w:p>
        </w:tc>
      </w:tr>
      <w:tr w:rsidR="004F3B54" w:rsidRPr="00196B96" w14:paraId="55CCC200" w14:textId="77777777" w:rsidTr="00E14CB9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B4D0BDB" w14:textId="77777777" w:rsidR="004F3B54" w:rsidRPr="00196B96" w:rsidRDefault="004F3B54" w:rsidP="00F5608F">
            <w:pPr>
              <w:keepNext/>
              <w:keepLines/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4F3B54" w:rsidRPr="000F5EA7" w14:paraId="1E17B043" w14:textId="77777777" w:rsidTr="00E14CB9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2B3B5424" w14:textId="2AE3B2FC" w:rsidR="004F3B54" w:rsidRPr="00EE618A" w:rsidRDefault="004F3B54" w:rsidP="006E73FA">
            <w:pPr>
              <w:spacing w:before="40" w:after="120"/>
              <w:jc w:val="both"/>
              <w:rPr>
                <w:b/>
                <w:bCs/>
              </w:rPr>
            </w:pPr>
            <w:r>
              <w:t xml:space="preserve">Ответ государства-участника содержится в пунктах 13–15 документа </w:t>
            </w:r>
            <w:hyperlink r:id="rId11" w:history="1">
              <w:r w:rsidRPr="00E14CB9">
                <w:rPr>
                  <w:rStyle w:val="af1"/>
                </w:rPr>
                <w:t>CED/C/BOL/FCO/1</w:t>
              </w:r>
            </w:hyperlink>
            <w:r>
              <w:t>.</w:t>
            </w:r>
          </w:p>
        </w:tc>
      </w:tr>
      <w:tr w:rsidR="004F3B54" w:rsidRPr="00196B96" w14:paraId="433C179C" w14:textId="77777777" w:rsidTr="006E73FA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DD1C340" w14:textId="77777777" w:rsidR="004F3B54" w:rsidRPr="00196B96" w:rsidRDefault="004F3B54" w:rsidP="006E73FA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4F3B54" w:rsidRPr="000F5EA7" w14:paraId="3B71DA7A" w14:textId="77777777" w:rsidTr="00A75FF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3629FB3" w14:textId="77777777" w:rsidR="004F3B54" w:rsidRPr="00EE618A" w:rsidRDefault="004F3B54" w:rsidP="006E73FA">
            <w:pPr>
              <w:spacing w:before="40" w:after="120"/>
              <w:jc w:val="both"/>
            </w:pPr>
            <w:r w:rsidRPr="00F91AC3">
              <w:rPr>
                <w:b/>
                <w:bCs/>
              </w:rPr>
              <w:t>[B]:</w:t>
            </w:r>
            <w:r>
              <w:t xml:space="preserve"> Комитет принимает к сведению представленную информацию относительно правовых положений, касающихся обязательства регистрировать все случаи лишения свободы. Однако он сожалеет, что государство-участник не предоставило никакой информации о существовании реестров лиц, лишенных свободы за пределами пенитенциарной системы, а также о включении в существующие реестры всей информации, требуемой в соответствии со статьей 17 (пункт 3) Конвенции. Комитет сожалеет также, что государство-участник не представило никакой информации о наказаниях, предусмотренных в случаях, когда должностное лицо не регистрирует лишение свободы, регистрирует неверную или неточную информацию, отказывается предоставить информацию о лишении свободы или предоставляет неточную информацию. Поэтому Комитет повторяет свою рекомендацию, содержащуюся в пункте 29 его заключительных замечаний, и просит государство-участник представить недостающую информацию, а также дополнительную информацию о принятых мерах в целях: </w:t>
            </w:r>
          </w:p>
          <w:p w14:paraId="299582AD" w14:textId="06649428" w:rsidR="004F3B54" w:rsidRPr="00EE618A" w:rsidRDefault="00F5608F" w:rsidP="006E73FA">
            <w:pPr>
              <w:spacing w:before="40" w:after="120"/>
              <w:jc w:val="both"/>
            </w:pPr>
            <w:r>
              <w:tab/>
            </w:r>
            <w:r w:rsidR="004F3B54">
              <w:t>a)</w:t>
            </w:r>
            <w:r w:rsidR="004F3B54">
              <w:tab/>
              <w:t xml:space="preserve">совершенствования и обеспечения надлежащего использования официальных реестров и/или досье, содержащих информацию обо всех лицах, лишенных свободы, независимо от характера места лишения свободы; </w:t>
            </w:r>
          </w:p>
          <w:p w14:paraId="67C2E902" w14:textId="5B9487FD" w:rsidR="004F3B54" w:rsidRPr="00EE618A" w:rsidRDefault="00F5608F" w:rsidP="006E73FA">
            <w:pPr>
              <w:spacing w:before="40" w:after="120"/>
              <w:jc w:val="both"/>
            </w:pPr>
            <w:r>
              <w:tab/>
            </w:r>
            <w:r w:rsidR="004F3B54">
              <w:t>b)</w:t>
            </w:r>
            <w:r w:rsidR="004F3B54">
              <w:tab/>
              <w:t xml:space="preserve">обеспечения систематического включения в реестры и/или досье как минимум всей информации, требуемой в соответствии со статьей 17 (пункт 3) Конвенции. </w:t>
            </w:r>
          </w:p>
        </w:tc>
      </w:tr>
      <w:tr w:rsidR="00E14CB9" w:rsidRPr="000F5EA7" w14:paraId="537AE63E" w14:textId="77777777" w:rsidTr="00A75FF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63B13FE" w14:textId="76CEF86D" w:rsidR="00E14CB9" w:rsidRDefault="006E73FA" w:rsidP="00785A62">
            <w:pPr>
              <w:pageBreakBefore/>
              <w:spacing w:before="40" w:after="120"/>
              <w:jc w:val="both"/>
            </w:pPr>
            <w:r>
              <w:rPr>
                <w:b/>
                <w:bCs/>
              </w:rPr>
              <w:lastRenderedPageBreak/>
              <w:t>Пункт 39: Комитет рекомендует государству-участнику удвоить усилия по розыску, установлению местонахождения и освобождению всех исчезнувших лиц, а в случае их обнаружения мертвыми ⸺ по достойному возвращению их останков.</w:t>
            </w:r>
            <w:r>
              <w:t xml:space="preserve"> </w:t>
            </w:r>
            <w:r>
              <w:rPr>
                <w:b/>
                <w:bCs/>
              </w:rPr>
              <w:t>В частности, государству-участнику следует:</w:t>
            </w:r>
          </w:p>
        </w:tc>
      </w:tr>
      <w:tr w:rsidR="006E73FA" w:rsidRPr="000F5EA7" w14:paraId="31C5341D" w14:textId="77777777" w:rsidTr="00A75FF6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15351DCE" w14:textId="576618E6" w:rsidR="006E73FA" w:rsidRDefault="006E73FA" w:rsidP="006E73FA">
            <w:pPr>
              <w:spacing w:before="40" w:after="120"/>
              <w:jc w:val="both"/>
            </w:pPr>
            <w:r>
              <w:rPr>
                <w:b/>
                <w:bCs/>
              </w:rPr>
              <w:tab/>
            </w:r>
            <w:r w:rsidRPr="00E14CB9">
              <w:rPr>
                <w:b/>
                <w:bCs/>
              </w:rPr>
              <w:t>a)</w:t>
            </w:r>
            <w:r w:rsidRPr="00E14CB9">
              <w:rPr>
                <w:b/>
                <w:bCs/>
              </w:rPr>
              <w:tab/>
              <w:t>гарантировать на практике, чтобы при поступлении информации об исчезновении того или иного лица его розыск объявлялся ex officio и без задержек;</w:t>
            </w:r>
          </w:p>
        </w:tc>
      </w:tr>
      <w:tr w:rsidR="006E73FA" w:rsidRPr="000F5EA7" w14:paraId="57BA8A72" w14:textId="77777777" w:rsidTr="00E14CB9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609F3B80" w14:textId="27ED586D" w:rsidR="006E73FA" w:rsidRPr="00E14CB9" w:rsidRDefault="006E73FA" w:rsidP="006E73FA">
            <w:pPr>
              <w:spacing w:before="4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Pr="00E14CB9">
              <w:rPr>
                <w:b/>
                <w:bCs/>
              </w:rPr>
              <w:t>b)</w:t>
            </w:r>
            <w:r w:rsidRPr="00E14CB9">
              <w:rPr>
                <w:b/>
                <w:bCs/>
              </w:rPr>
              <w:tab/>
              <w:t>обеспечить, чтобы розыск проводился компетентными органами с участием родственников исчезнувшего лица, если они того пожелают;</w:t>
            </w:r>
          </w:p>
        </w:tc>
      </w:tr>
      <w:tr w:rsidR="006E73FA" w:rsidRPr="000F5EA7" w14:paraId="0D275630" w14:textId="77777777" w:rsidTr="00E14CB9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258F7FD2" w14:textId="5709A435" w:rsidR="006E73FA" w:rsidRPr="00E14CB9" w:rsidRDefault="006E73FA" w:rsidP="006E73FA">
            <w:pPr>
              <w:spacing w:before="4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Pr="00E14CB9">
              <w:rPr>
                <w:b/>
                <w:bCs/>
              </w:rPr>
              <w:t>c)</w:t>
            </w:r>
            <w:r w:rsidRPr="00E14CB9">
              <w:rPr>
                <w:b/>
                <w:bCs/>
              </w:rPr>
              <w:tab/>
              <w:t>продолжать усилия по созданию банка генетических данных для хранения генетической информации о найденных останках в целях их сопоставления с генетическими данными родственников и содействия идентификации исчезнувших лиц;</w:t>
            </w:r>
          </w:p>
        </w:tc>
      </w:tr>
      <w:tr w:rsidR="006E73FA" w:rsidRPr="000F5EA7" w14:paraId="066EC678" w14:textId="77777777" w:rsidTr="00E14CB9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7570E0D8" w14:textId="3985A4A2" w:rsidR="006E73FA" w:rsidRPr="00E14CB9" w:rsidRDefault="006E73FA" w:rsidP="006E73FA">
            <w:pPr>
              <w:spacing w:before="4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 w:rsidRPr="00E14CB9">
              <w:rPr>
                <w:b/>
                <w:bCs/>
              </w:rPr>
              <w:t>d)</w:t>
            </w:r>
            <w:r w:rsidRPr="00E14CB9">
              <w:rPr>
                <w:b/>
                <w:bCs/>
              </w:rPr>
              <w:tab/>
            </w:r>
            <w:r>
              <w:rPr>
                <w:b/>
                <w:bCs/>
              </w:rPr>
              <w:t>гарантировать эффективную координацию, сотрудничество и обмен данными между компетентными органами в целях розыска исчезнувших лиц и, в случае обнаружения их останков, их идентификации и передачи родственникам.</w:t>
            </w:r>
          </w:p>
        </w:tc>
      </w:tr>
      <w:tr w:rsidR="004F3B54" w:rsidRPr="00196B96" w14:paraId="7C2E4F67" w14:textId="77777777" w:rsidTr="00E14CB9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36191B05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4F3B54" w:rsidRPr="000F5EA7" w14:paraId="4C2F5BB3" w14:textId="77777777" w:rsidTr="00E14CB9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17A9124A" w14:textId="0AB10ABA" w:rsidR="004F3B54" w:rsidRPr="00EE618A" w:rsidRDefault="004F3B54" w:rsidP="00F5608F">
            <w:pPr>
              <w:spacing w:before="40" w:after="120"/>
              <w:jc w:val="both"/>
            </w:pPr>
            <w:r>
              <w:t xml:space="preserve">Ответ государства-участника содержится в пунктах 16 и 17 документа  </w:t>
            </w:r>
            <w:hyperlink r:id="rId12" w:history="1">
              <w:r w:rsidRPr="00E14CB9">
                <w:rPr>
                  <w:rStyle w:val="af1"/>
                </w:rPr>
                <w:t>CED/C/BOL/FCO/1</w:t>
              </w:r>
            </w:hyperlink>
            <w:r>
              <w:t>.</w:t>
            </w:r>
          </w:p>
        </w:tc>
      </w:tr>
      <w:tr w:rsidR="004F3B54" w:rsidRPr="00196B96" w14:paraId="0BDE3E66" w14:textId="77777777" w:rsidTr="00E14CB9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4FDDD26B" w14:textId="77777777" w:rsidR="004F3B54" w:rsidRPr="00196B96" w:rsidRDefault="004F3B54" w:rsidP="00F5608F">
            <w:pPr>
              <w:spacing w:before="4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4F3B54" w:rsidRPr="000F5EA7" w14:paraId="65684B2C" w14:textId="77777777" w:rsidTr="00E14CB9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80C7544" w14:textId="77777777" w:rsidR="004F3B54" w:rsidRPr="00EE618A" w:rsidRDefault="004F3B54" w:rsidP="00F5608F">
            <w:pPr>
              <w:spacing w:before="40" w:after="120"/>
              <w:jc w:val="both"/>
            </w:pPr>
            <w:r w:rsidRPr="00647C89">
              <w:rPr>
                <w:b/>
                <w:bCs/>
              </w:rPr>
              <w:t>[E]:</w:t>
            </w:r>
            <w:r>
              <w:t xml:space="preserve"> Комитет принимает к сведению информацию, содержащуюся в ответе государства-участника и касающуюся Комиссии по установлению истины. Однако Комитет сожалеет, что в докладе государства не представлена запрошенная информация о мерах, принятых во исполнение пункта 39 заключительных замечаний и касающихся розыска исчезнувших лиц и возвращения останков в случае смерти. </w:t>
            </w:r>
          </w:p>
          <w:p w14:paraId="40FBA3F8" w14:textId="77777777" w:rsidR="004F3B54" w:rsidRPr="00EE618A" w:rsidRDefault="004F3B54" w:rsidP="00F5608F">
            <w:pPr>
              <w:spacing w:before="40" w:after="120"/>
              <w:jc w:val="both"/>
            </w:pPr>
            <w:r>
              <w:t xml:space="preserve">Кроме того, Комитет обеспокоен тем, что, согласно полученной им информации, на результаты процесса розыска влияют задержки, вызванные следующей практикой: </w:t>
            </w:r>
          </w:p>
          <w:p w14:paraId="10CE3B03" w14:textId="35A246AC" w:rsidR="004F3B54" w:rsidRPr="00EE618A" w:rsidRDefault="00F5608F" w:rsidP="00F5608F">
            <w:pPr>
              <w:spacing w:before="40" w:after="120"/>
              <w:jc w:val="both"/>
            </w:pPr>
            <w:r>
              <w:tab/>
            </w:r>
            <w:r w:rsidR="004F3B54">
              <w:t>a)</w:t>
            </w:r>
            <w:r w:rsidR="004F3B54">
              <w:tab/>
              <w:t>исчезнувшие лица считаются таковыми только через 72 часа после их исчезновения;</w:t>
            </w:r>
          </w:p>
          <w:p w14:paraId="52BA945E" w14:textId="2D7E045C" w:rsidR="004F3B54" w:rsidRPr="00EE618A" w:rsidRDefault="00F5608F" w:rsidP="00F5608F">
            <w:pPr>
              <w:spacing w:before="40" w:after="120"/>
              <w:jc w:val="both"/>
            </w:pPr>
            <w:r>
              <w:tab/>
            </w:r>
            <w:r w:rsidR="004F3B54">
              <w:t>b)</w:t>
            </w:r>
            <w:r w:rsidR="004F3B54">
              <w:tab/>
              <w:t>полиция должна запросить у прокурора доступ к телефонным записям исчезнувшего лица, что занимает в среднем 21 день и сопряжено со сложной и длительной бюрократической процедурой.</w:t>
            </w:r>
          </w:p>
          <w:p w14:paraId="5ADAAF6A" w14:textId="77777777" w:rsidR="004F3B54" w:rsidRPr="00EE618A" w:rsidRDefault="004F3B54" w:rsidP="00F5608F">
            <w:pPr>
              <w:spacing w:before="40" w:after="120"/>
              <w:jc w:val="both"/>
            </w:pPr>
            <w:r>
              <w:t xml:space="preserve">В связи с этим Комитет: </w:t>
            </w:r>
          </w:p>
          <w:p w14:paraId="12886A79" w14:textId="567A0906" w:rsidR="004F3B54" w:rsidRPr="00EE618A" w:rsidRDefault="00F5608F" w:rsidP="00F5608F">
            <w:pPr>
              <w:spacing w:before="40" w:after="120"/>
              <w:jc w:val="both"/>
            </w:pPr>
            <w:r>
              <w:tab/>
            </w:r>
            <w:r w:rsidR="004F3B54">
              <w:t>a)</w:t>
            </w:r>
            <w:r w:rsidR="004F3B54">
              <w:tab/>
              <w:t>напоминает государству-участнику о принципе 6 своих руководящих принципов поиска пропавших без вести лиц, согласно которому поиск должен быть начат без промедления</w:t>
            </w:r>
            <w:r w:rsidR="004F3B54" w:rsidRPr="007A14F8">
              <w:rPr>
                <w:rStyle w:val="aa"/>
              </w:rPr>
              <w:footnoteReference w:id="4"/>
            </w:r>
            <w:r w:rsidR="004F3B54">
              <w:t xml:space="preserve">; </w:t>
            </w:r>
          </w:p>
          <w:p w14:paraId="16696C31" w14:textId="22B90F96" w:rsidR="004F3B54" w:rsidRPr="00EE618A" w:rsidRDefault="00F5608F" w:rsidP="00F5608F">
            <w:pPr>
              <w:spacing w:before="40" w:after="120"/>
              <w:jc w:val="both"/>
            </w:pPr>
            <w:r>
              <w:tab/>
            </w:r>
            <w:r w:rsidR="004F3B54">
              <w:t>b)</w:t>
            </w:r>
            <w:r w:rsidR="004F3B54">
              <w:tab/>
              <w:t>повторяет свою рекомендацию и просьбу о предоставлении информации по всем аспектам, упомянутым в пункте 39 его заключительных замечаний.</w:t>
            </w:r>
          </w:p>
        </w:tc>
      </w:tr>
      <w:tr w:rsidR="004F3B54" w:rsidRPr="00196B96" w14:paraId="689A70EF" w14:textId="77777777" w:rsidTr="00E14CB9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D18B9BD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Решение Комитета</w:t>
            </w:r>
          </w:p>
        </w:tc>
      </w:tr>
      <w:tr w:rsidR="004F3B54" w:rsidRPr="000F5EA7" w14:paraId="6C32AFB8" w14:textId="77777777" w:rsidTr="00E14CB9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7EB629C" w14:textId="77777777" w:rsidR="004F3B54" w:rsidRPr="00EE618A" w:rsidRDefault="004F3B54" w:rsidP="00F5608F">
            <w:pPr>
              <w:spacing w:before="40" w:after="120"/>
              <w:jc w:val="both"/>
            </w:pPr>
            <w:r>
              <w:t xml:space="preserve">Комитет постановляет направить государству-участнику письмо с изложением своей оценки. В этом письме будет подчеркнута важность того, чтобы государство-участник при выполнении рекомендаций Комитета и представлении своей дополнительной информации в соответствии со статьей 29 (пункт 4) Конвенции приняло во внимание конкретные руководящие указания и просьбу о предоставлении информации, </w:t>
            </w:r>
            <w:r>
              <w:lastRenderedPageBreak/>
              <w:t>содержащиеся в настоящем докладе, а также руководящие принципы Комитета, касающиеся поиска пропавших без вести лиц.</w:t>
            </w:r>
          </w:p>
        </w:tc>
      </w:tr>
      <w:tr w:rsidR="004F3B54" w:rsidRPr="000F5EA7" w14:paraId="6C52067C" w14:textId="77777777" w:rsidTr="00E14CB9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6F8C16C2" w14:textId="6D2FC47C" w:rsidR="004F3B54" w:rsidRPr="00EE618A" w:rsidRDefault="004F3B54" w:rsidP="006E73FA">
            <w:pPr>
              <w:spacing w:before="40" w:after="120"/>
              <w:jc w:val="both"/>
            </w:pPr>
            <w:r>
              <w:rPr>
                <w:b/>
                <w:bCs/>
              </w:rPr>
              <w:lastRenderedPageBreak/>
              <w:t xml:space="preserve">Крайний срок для представления государством-участником дополнительной информации в соответствии со статьей 29 (пункт 4) Конвенции: </w:t>
            </w:r>
            <w:r>
              <w:t>11 октября 2025</w:t>
            </w:r>
            <w:r w:rsidR="00F5608F">
              <w:t> </w:t>
            </w:r>
            <w:r>
              <w:t>года.</w:t>
            </w:r>
          </w:p>
        </w:tc>
      </w:tr>
    </w:tbl>
    <w:p w14:paraId="21CFC68C" w14:textId="77777777" w:rsidR="004F3B54" w:rsidRPr="00EE618A" w:rsidRDefault="004F3B54" w:rsidP="004F3B54">
      <w:pPr>
        <w:pStyle w:val="H1G"/>
      </w:pPr>
      <w:r>
        <w:tab/>
        <w:t>B.</w:t>
      </w:r>
      <w:r>
        <w:tab/>
        <w:t>Словакия</w:t>
      </w:r>
    </w:p>
    <w:p w14:paraId="3B00BA4F" w14:textId="752B3244" w:rsidR="004F3B54" w:rsidRPr="00EE618A" w:rsidRDefault="004F3B54" w:rsidP="004F3B54">
      <w:pPr>
        <w:pStyle w:val="H23G"/>
      </w:pPr>
      <w:r>
        <w:tab/>
      </w:r>
      <w:r>
        <w:tab/>
        <w:t>Семнадцатая сессия (сентябрь</w:t>
      </w:r>
      <w:r w:rsidR="00F5608F">
        <w:t>−</w:t>
      </w:r>
      <w:r>
        <w:t>октябрь 2019 года)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2"/>
        <w:gridCol w:w="3828"/>
      </w:tblGrid>
      <w:tr w:rsidR="004F3B54" w:rsidRPr="00990C86" w14:paraId="0172CA64" w14:textId="77777777" w:rsidTr="00785A62">
        <w:trPr>
          <w:trHeight w:val="240"/>
          <w:tblHeader/>
        </w:trPr>
        <w:tc>
          <w:tcPr>
            <w:tcW w:w="35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F82D30" w14:textId="77777777" w:rsidR="004F3B54" w:rsidRPr="00990C86" w:rsidRDefault="004F3B54" w:rsidP="00990C86">
            <w:pPr>
              <w:suppressAutoHyphens w:val="0"/>
              <w:spacing w:before="80" w:after="80" w:line="200" w:lineRule="exact"/>
              <w:ind w:left="28"/>
              <w:rPr>
                <w:i/>
                <w:sz w:val="16"/>
                <w:szCs w:val="16"/>
              </w:rPr>
            </w:pPr>
            <w:r w:rsidRPr="00990C86">
              <w:rPr>
                <w:i/>
                <w:iCs/>
                <w:sz w:val="16"/>
                <w:szCs w:val="16"/>
              </w:rPr>
              <w:t>Словакия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EA3EAA" w14:textId="77777777" w:rsidR="004F3B54" w:rsidRPr="00990C86" w:rsidRDefault="004F3B54" w:rsidP="00990C86">
            <w:pPr>
              <w:suppressAutoHyphens w:val="0"/>
              <w:spacing w:before="80" w:after="80" w:line="200" w:lineRule="exact"/>
              <w:ind w:left="28"/>
              <w:rPr>
                <w:i/>
                <w:sz w:val="16"/>
                <w:szCs w:val="16"/>
              </w:rPr>
            </w:pPr>
          </w:p>
        </w:tc>
      </w:tr>
      <w:tr w:rsidR="004F3B54" w:rsidRPr="00196B96" w14:paraId="7F0275ED" w14:textId="77777777" w:rsidTr="00785A62">
        <w:trPr>
          <w:trHeight w:hRule="exact" w:val="115"/>
          <w:tblHeader/>
        </w:trPr>
        <w:tc>
          <w:tcPr>
            <w:tcW w:w="3542" w:type="dxa"/>
            <w:tcBorders>
              <w:top w:val="single" w:sz="12" w:space="0" w:color="auto"/>
            </w:tcBorders>
            <w:shd w:val="clear" w:color="auto" w:fill="auto"/>
          </w:tcPr>
          <w:p w14:paraId="2BCB0E82" w14:textId="77777777" w:rsidR="004F3B54" w:rsidRPr="00196B96" w:rsidRDefault="004F3B54" w:rsidP="00C44A7A">
            <w:pPr>
              <w:spacing w:before="40" w:after="120" w:line="360" w:lineRule="auto"/>
              <w:ind w:right="113"/>
            </w:pPr>
          </w:p>
        </w:tc>
        <w:tc>
          <w:tcPr>
            <w:tcW w:w="3828" w:type="dxa"/>
            <w:tcBorders>
              <w:top w:val="single" w:sz="12" w:space="0" w:color="auto"/>
            </w:tcBorders>
            <w:shd w:val="clear" w:color="auto" w:fill="auto"/>
          </w:tcPr>
          <w:p w14:paraId="27F86333" w14:textId="77777777" w:rsidR="004F3B54" w:rsidRPr="00196B96" w:rsidRDefault="004F3B54" w:rsidP="00C44A7A">
            <w:pPr>
              <w:spacing w:before="40" w:after="120" w:line="360" w:lineRule="auto"/>
              <w:ind w:right="113"/>
            </w:pPr>
          </w:p>
        </w:tc>
      </w:tr>
      <w:tr w:rsidR="004F3B54" w:rsidRPr="000F5EA7" w14:paraId="3A22BFE5" w14:textId="77777777" w:rsidTr="00990C86">
        <w:trPr>
          <w:trHeight w:val="240"/>
        </w:trPr>
        <w:tc>
          <w:tcPr>
            <w:tcW w:w="3542" w:type="dxa"/>
            <w:shd w:val="clear" w:color="auto" w:fill="auto"/>
          </w:tcPr>
          <w:p w14:paraId="1C72F7DA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Заключительные замечания:</w:t>
            </w:r>
          </w:p>
        </w:tc>
        <w:tc>
          <w:tcPr>
            <w:tcW w:w="3828" w:type="dxa"/>
            <w:shd w:val="clear" w:color="auto" w:fill="auto"/>
          </w:tcPr>
          <w:p w14:paraId="019B33E6" w14:textId="7743909A" w:rsidR="004F3B54" w:rsidRPr="00EE618A" w:rsidRDefault="00AD3485" w:rsidP="006E73FA">
            <w:pPr>
              <w:spacing w:before="40" w:after="120"/>
              <w:jc w:val="both"/>
            </w:pPr>
            <w:hyperlink r:id="rId13" w:history="1">
              <w:r w:rsidR="004F3B54" w:rsidRPr="00E14CB9">
                <w:rPr>
                  <w:rStyle w:val="af1"/>
                </w:rPr>
                <w:t>CED/C/SVK/CO/1</w:t>
              </w:r>
            </w:hyperlink>
            <w:r w:rsidR="004F3B54" w:rsidRPr="00EE618A">
              <w:t xml:space="preserve">, приняты 10 октября </w:t>
            </w:r>
            <w:r w:rsidR="00F5608F">
              <w:br/>
            </w:r>
            <w:r w:rsidR="004F3B54" w:rsidRPr="00EE618A">
              <w:t>2019 года</w:t>
            </w:r>
          </w:p>
        </w:tc>
      </w:tr>
      <w:tr w:rsidR="004F3B54" w:rsidRPr="000F5EA7" w14:paraId="1466B77C" w14:textId="77777777" w:rsidTr="00990C86">
        <w:trPr>
          <w:trHeight w:val="240"/>
        </w:trPr>
        <w:tc>
          <w:tcPr>
            <w:tcW w:w="3542" w:type="dxa"/>
            <w:shd w:val="clear" w:color="auto" w:fill="auto"/>
          </w:tcPr>
          <w:p w14:paraId="622876A7" w14:textId="77777777" w:rsidR="004F3B54" w:rsidRPr="00EE618A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Рекомендации, предусматривающие принятие последующих мер:</w:t>
            </w:r>
            <w:r>
              <w:t xml:space="preserve"> </w:t>
            </w:r>
          </w:p>
        </w:tc>
        <w:tc>
          <w:tcPr>
            <w:tcW w:w="3828" w:type="dxa"/>
            <w:shd w:val="clear" w:color="auto" w:fill="auto"/>
          </w:tcPr>
          <w:p w14:paraId="455CCE64" w14:textId="760F4CEB" w:rsidR="004F3B54" w:rsidRPr="00EE618A" w:rsidRDefault="004F3B54" w:rsidP="006E73FA">
            <w:pPr>
              <w:spacing w:before="40" w:after="120"/>
              <w:jc w:val="both"/>
            </w:pPr>
            <w:r>
              <w:t xml:space="preserve">Пункты 11 (национальное правозащитное учреждение), 23 (учебная подготовка) </w:t>
            </w:r>
            <w:r w:rsidR="00E14CB9">
              <w:br/>
            </w:r>
            <w:r>
              <w:t>и 25 (право на возмещение ущерба и получение быстрой, справедливой и адекватной компенсации)</w:t>
            </w:r>
          </w:p>
        </w:tc>
      </w:tr>
      <w:tr w:rsidR="004F3B54" w:rsidRPr="00196B96" w14:paraId="50247F0F" w14:textId="77777777" w:rsidTr="00990C86">
        <w:trPr>
          <w:trHeight w:val="240"/>
        </w:trPr>
        <w:tc>
          <w:tcPr>
            <w:tcW w:w="3542" w:type="dxa"/>
            <w:tcBorders>
              <w:bottom w:val="nil"/>
            </w:tcBorders>
            <w:shd w:val="clear" w:color="auto" w:fill="auto"/>
          </w:tcPr>
          <w:p w14:paraId="4399CBC4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Ответ:</w:t>
            </w:r>
          </w:p>
        </w:tc>
        <w:tc>
          <w:tcPr>
            <w:tcW w:w="3828" w:type="dxa"/>
            <w:tcBorders>
              <w:bottom w:val="nil"/>
            </w:tcBorders>
            <w:shd w:val="clear" w:color="auto" w:fill="auto"/>
          </w:tcPr>
          <w:p w14:paraId="7E2AEF1F" w14:textId="1E8F7186" w:rsidR="004F3B54" w:rsidRPr="005D63BB" w:rsidRDefault="00AD3485" w:rsidP="006E73FA">
            <w:pPr>
              <w:spacing w:before="40" w:after="120"/>
              <w:jc w:val="both"/>
              <w:rPr>
                <w:spacing w:val="-2"/>
              </w:rPr>
            </w:pPr>
            <w:hyperlink r:id="rId14" w:history="1">
              <w:r w:rsidR="004F3B54" w:rsidRPr="005D63BB">
                <w:rPr>
                  <w:rStyle w:val="af1"/>
                  <w:spacing w:val="-2"/>
                </w:rPr>
                <w:t>CED/C/SVK/FCO/1</w:t>
              </w:r>
            </w:hyperlink>
            <w:r w:rsidR="004F3B54" w:rsidRPr="005D63BB">
              <w:rPr>
                <w:spacing w:val="-2"/>
              </w:rPr>
              <w:t xml:space="preserve">, подлежал представлению 11 октября 2020 года, получен 9 октября </w:t>
            </w:r>
            <w:r w:rsidR="005D63BB">
              <w:rPr>
                <w:spacing w:val="-2"/>
              </w:rPr>
              <w:br/>
            </w:r>
            <w:r w:rsidR="004F3B54" w:rsidRPr="005D63BB">
              <w:rPr>
                <w:spacing w:val="-2"/>
              </w:rPr>
              <w:t xml:space="preserve">2020 года </w:t>
            </w:r>
          </w:p>
        </w:tc>
      </w:tr>
      <w:tr w:rsidR="004F3B54" w:rsidRPr="000F5EA7" w14:paraId="4B67438E" w14:textId="77777777" w:rsidTr="00990C8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232B3399" w14:textId="77777777" w:rsidR="004F3B54" w:rsidRPr="00EE618A" w:rsidRDefault="004F3B54" w:rsidP="00F5608F">
            <w:pPr>
              <w:keepLines/>
              <w:spacing w:before="40" w:after="120"/>
              <w:jc w:val="both"/>
              <w:rPr>
                <w:b/>
              </w:rPr>
            </w:pPr>
            <w:r w:rsidRPr="00AE2C0E">
              <w:rPr>
                <w:b/>
                <w:bCs/>
              </w:rPr>
              <w:t>Пункт 11: Комитет рекомендует государству-участнику продолжать и активизировать усилия по приведению Словацкого национального центра по правам человека в полное соответствие с Парижскими принципами</w:t>
            </w:r>
            <w:r w:rsidRPr="00E14CB9">
              <w:rPr>
                <w:rStyle w:val="aa"/>
              </w:rPr>
              <w:footnoteReference w:id="5"/>
            </w:r>
            <w:r w:rsidRPr="00AE2C0E">
              <w:rPr>
                <w:b/>
                <w:bCs/>
              </w:rPr>
              <w:t>, в частности путем скорейшего проведения законодательной реформы, необходимой для совершенствования его нормативной базы</w:t>
            </w:r>
            <w:r w:rsidRPr="00AA6DBE">
              <w:rPr>
                <w:b/>
                <w:bCs/>
              </w:rPr>
              <w:t>.</w:t>
            </w:r>
          </w:p>
        </w:tc>
      </w:tr>
      <w:tr w:rsidR="004F3B54" w:rsidRPr="00196B96" w14:paraId="7788E185" w14:textId="77777777" w:rsidTr="00990C86">
        <w:trPr>
          <w:trHeight w:val="240"/>
        </w:trPr>
        <w:tc>
          <w:tcPr>
            <w:tcW w:w="7370" w:type="dxa"/>
            <w:gridSpan w:val="2"/>
            <w:tcBorders>
              <w:top w:val="nil"/>
            </w:tcBorders>
            <w:shd w:val="clear" w:color="auto" w:fill="auto"/>
          </w:tcPr>
          <w:p w14:paraId="539789A8" w14:textId="77777777" w:rsidR="004F3B54" w:rsidRPr="00196B96" w:rsidRDefault="004F3B54" w:rsidP="00F5608F">
            <w:pPr>
              <w:keepNext/>
              <w:keepLines/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Ответ государства-участника</w:t>
            </w:r>
          </w:p>
        </w:tc>
      </w:tr>
      <w:tr w:rsidR="004F3B54" w:rsidRPr="000F5EA7" w14:paraId="229ECC71" w14:textId="77777777" w:rsidTr="00990C8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5940B64F" w14:textId="5A2BFC7A" w:rsidR="004F3B54" w:rsidRPr="00EE618A" w:rsidRDefault="004F3B54" w:rsidP="006E73FA">
            <w:pPr>
              <w:spacing w:before="40" w:after="120"/>
              <w:jc w:val="both"/>
            </w:pPr>
            <w:r>
              <w:t xml:space="preserve">Ответ государства-участника содержится в пункте 8 документа </w:t>
            </w:r>
            <w:hyperlink r:id="rId15" w:history="1">
              <w:r w:rsidRPr="00E14CB9">
                <w:rPr>
                  <w:rStyle w:val="af1"/>
                </w:rPr>
                <w:t>CED/C/SVK/FCO/1</w:t>
              </w:r>
            </w:hyperlink>
            <w:r>
              <w:t>.</w:t>
            </w:r>
          </w:p>
        </w:tc>
      </w:tr>
      <w:tr w:rsidR="004F3B54" w:rsidRPr="00196B96" w14:paraId="7E430449" w14:textId="77777777" w:rsidTr="00990C86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4115D96D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4F3B54" w:rsidRPr="000F5EA7" w14:paraId="15BCE508" w14:textId="77777777" w:rsidTr="00990C8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6C084E9E" w14:textId="77777777" w:rsidR="004F3B54" w:rsidRPr="00EE618A" w:rsidRDefault="004F3B54" w:rsidP="00F5608F">
            <w:pPr>
              <w:spacing w:before="40" w:after="120"/>
              <w:jc w:val="both"/>
            </w:pPr>
            <w:r>
              <w:rPr>
                <w:b/>
                <w:bCs/>
              </w:rPr>
              <w:t>[C]:</w:t>
            </w:r>
            <w:r>
              <w:t xml:space="preserve"> Комитет принимает к сведению представленную государством-участником информацию, согласно которой рекомендация Комитета в отношении Словацкого национального центра по правам человека еще не была выполнена в связи с текущей ситуацией, вызванной пандемией; Министерство юстиции готовит необходимые законодательные изменения в связи с ратификацией Факультативного протокола к Конвенции против пыток и других жестоких, бесчеловечных или унижающих достоинство видов обращения и наказания; и эти законодательные изменения будут завершены к концу декабря 2020 года. В связи с этим Комитет повторяет свою рекомендацию, содержащуюся в пункте 11 его заключительных замечаний, и просит государство-участник представить обновленную информацию по этому вопросу.</w:t>
            </w:r>
          </w:p>
        </w:tc>
      </w:tr>
      <w:tr w:rsidR="004F3B54" w:rsidRPr="000F5EA7" w14:paraId="64952F44" w14:textId="77777777" w:rsidTr="00990C8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AAB3176" w14:textId="77777777" w:rsidR="004F3B54" w:rsidRPr="00EE618A" w:rsidRDefault="004F3B54" w:rsidP="00F5608F">
            <w:pPr>
              <w:pStyle w:val="SingleTxtG"/>
              <w:spacing w:before="40"/>
              <w:ind w:left="0" w:right="0"/>
              <w:rPr>
                <w:b/>
              </w:rPr>
            </w:pPr>
            <w:r>
              <w:rPr>
                <w:b/>
                <w:bCs/>
              </w:rPr>
              <w:t xml:space="preserve">Пункт 23: Комитет рекомендует государству-участнику обеспечить, чтобы все сотрудники правоохранительных органов и сил безопасности, гражданские или военные, медицинские работники, государственные должностные лица, а также другие лица, которые могут иметь отношение к содержанию под стражей или обращению с лицами, лишенными свободы, в том числе судьи, прокуроры и другие судебные работники, на регулярной основе проходили специализированную подготовку по положениям Конвенции в соответствии с </w:t>
            </w:r>
            <w:r>
              <w:rPr>
                <w:b/>
                <w:bCs/>
              </w:rPr>
              <w:lastRenderedPageBreak/>
              <w:t>пунктом 1 статьи 23 Конвенции.</w:t>
            </w:r>
            <w:r>
              <w:t xml:space="preserve"> </w:t>
            </w:r>
            <w:r>
              <w:rPr>
                <w:b/>
                <w:bCs/>
              </w:rPr>
              <w:t>Кроме того, Комитет призывает государство-участник организовать подготовку судей по вопросам преступления насильственного исчезновения, в частности для обеспечения его надлежащего применения и того, чтобы фраза «тем самым лишая их возможности осуществлять правовую защиту», содержащаяся в пункте 1 статьи 420 а) Уголовного кодекса, всегда рассматривалась не как элемент умысла, а как следствие составных частей преступления насильственного исчезновения.</w:t>
            </w:r>
          </w:p>
        </w:tc>
      </w:tr>
      <w:tr w:rsidR="004F3B54" w:rsidRPr="00196B96" w14:paraId="0F4C4715" w14:textId="77777777" w:rsidTr="00990C8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4A4334C5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Ответ государства-участника</w:t>
            </w:r>
          </w:p>
        </w:tc>
      </w:tr>
      <w:tr w:rsidR="004F3B54" w:rsidRPr="000F5EA7" w14:paraId="148B862D" w14:textId="77777777" w:rsidTr="00990C86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7C4F981D" w14:textId="11AE2A17" w:rsidR="004F3B54" w:rsidRPr="00EE618A" w:rsidRDefault="004F3B54" w:rsidP="006E73FA">
            <w:pPr>
              <w:spacing w:before="40" w:after="120"/>
              <w:jc w:val="both"/>
            </w:pPr>
            <w:r>
              <w:t xml:space="preserve">Ответ государства-участника содержится в пунктах 9–14 документа </w:t>
            </w:r>
            <w:hyperlink r:id="rId16" w:history="1">
              <w:r w:rsidRPr="00E14CB9">
                <w:rPr>
                  <w:rStyle w:val="af1"/>
                </w:rPr>
                <w:t>CED/C/SVK/FCO/1</w:t>
              </w:r>
            </w:hyperlink>
            <w:r>
              <w:t>.</w:t>
            </w:r>
          </w:p>
        </w:tc>
      </w:tr>
      <w:tr w:rsidR="004F3B54" w:rsidRPr="00196B96" w14:paraId="7285276C" w14:textId="77777777" w:rsidTr="00990C86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47A726B7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4F3B54" w:rsidRPr="000F5EA7" w14:paraId="2EC47FCD" w14:textId="77777777" w:rsidTr="00990C8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79465E7B" w14:textId="2111CBD8" w:rsidR="004F3B54" w:rsidRPr="00EE618A" w:rsidRDefault="004F3B54" w:rsidP="00F5608F">
            <w:pPr>
              <w:spacing w:before="40" w:after="120"/>
              <w:jc w:val="both"/>
            </w:pPr>
            <w:r>
              <w:rPr>
                <w:b/>
                <w:bCs/>
              </w:rPr>
              <w:t>[B]:</w:t>
            </w:r>
            <w:r>
              <w:t xml:space="preserve"> Комитет принимает к сведению, что большинство мероприятий по профессиональной подготовке, запланированных на отчетный период, было перенесено или проведено в режиме онлайн в связи с пандемией COVID-19. Он приветствует представленную информацию об учебных мероприятиях, проведенных Министерством обороны для 69 сотрудников военной полиции и </w:t>
            </w:r>
            <w:r w:rsidR="00E14CB9">
              <w:br/>
            </w:r>
            <w:r>
              <w:t xml:space="preserve">267 военнослужащих; Министерством внутренних дел для сотрудников полиции; Полицейской академией; и Академией правосудия, включая два учебных семинара в 2019 году, посвященных потребностям жертв и особо уязвимых жертв и охватывающих информацию о службах поддержки жертв, доступности восстановительного правосудия для жертв и способах предоставления жертвам информации в понятной форме. Комитет принимает к сведению также, что Министерство здравоохранения высказалось в поддержку обучения медицинского персонала по вопросам насильственных исчезновений и планирует включить такое обучение в минимальные стандарты для специализированных учебных программ, хотя для этого потребуется пересмотр соответствующего законодательства. В связи с этим Комитет просит государство-участник уточнить: </w:t>
            </w:r>
          </w:p>
          <w:p w14:paraId="1BA38574" w14:textId="0940BD9A" w:rsidR="004F3B54" w:rsidRPr="00EE618A" w:rsidRDefault="00F5608F" w:rsidP="00F5608F">
            <w:pPr>
              <w:spacing w:before="40" w:after="120"/>
              <w:jc w:val="both"/>
            </w:pPr>
            <w:r>
              <w:tab/>
            </w:r>
            <w:r w:rsidR="004F3B54">
              <w:t>a)</w:t>
            </w:r>
            <w:r w:rsidR="004F3B54">
              <w:tab/>
              <w:t xml:space="preserve">какова частота, с которой такие программы, посвященные насильственным исчезновениям, Конвенции и соответствующему национальному законодательству планируется проводить среди всех судей, прокуроров и других должностных лиц, ответственных за отправление правосудия; </w:t>
            </w:r>
          </w:p>
          <w:p w14:paraId="6B4374DA" w14:textId="4F8DAD5E" w:rsidR="004F3B54" w:rsidRPr="00EE618A" w:rsidRDefault="00F5608F" w:rsidP="00F5608F">
            <w:pPr>
              <w:spacing w:before="40" w:after="120"/>
              <w:jc w:val="both"/>
            </w:pPr>
            <w:r>
              <w:tab/>
            </w:r>
            <w:r w:rsidR="004F3B54">
              <w:t>b)</w:t>
            </w:r>
            <w:r w:rsidR="004F3B54">
              <w:tab/>
              <w:t>являются ли эти программы обязательными;</w:t>
            </w:r>
          </w:p>
          <w:p w14:paraId="15E6B480" w14:textId="3C81830F" w:rsidR="004F3B54" w:rsidRPr="00EE618A" w:rsidRDefault="00F5608F" w:rsidP="00F5608F">
            <w:pPr>
              <w:spacing w:before="40" w:after="120"/>
              <w:jc w:val="both"/>
            </w:pPr>
            <w:r>
              <w:tab/>
            </w:r>
            <w:r w:rsidR="004F3B54">
              <w:t>c)</w:t>
            </w:r>
            <w:r w:rsidR="004F3B54">
              <w:tab/>
              <w:t>каково состояние законодательного обзора, который упоминается государством-участником в качестве предварительного условия для внедрения Министерством здравоохранения программы обучения медицинского персонала;</w:t>
            </w:r>
          </w:p>
          <w:p w14:paraId="4EA75C27" w14:textId="3A6B2BF1" w:rsidR="004F3B54" w:rsidRPr="00EE618A" w:rsidRDefault="00F5608F" w:rsidP="00F5608F">
            <w:pPr>
              <w:spacing w:before="40" w:after="120"/>
              <w:jc w:val="both"/>
            </w:pPr>
            <w:r>
              <w:tab/>
            </w:r>
            <w:r w:rsidR="004F3B54">
              <w:t>d)</w:t>
            </w:r>
            <w:r w:rsidR="004F3B54">
              <w:tab/>
              <w:t>имеются ли планы по обеспечению систематизации упомянутых программ обучения.</w:t>
            </w:r>
          </w:p>
          <w:p w14:paraId="05873337" w14:textId="77777777" w:rsidR="004F3B54" w:rsidRPr="00EE618A" w:rsidRDefault="004F3B54" w:rsidP="00F5608F">
            <w:pPr>
              <w:pStyle w:val="SingleTxtG"/>
              <w:spacing w:before="40"/>
              <w:ind w:left="-6" w:right="0"/>
            </w:pPr>
            <w:r>
              <w:t xml:space="preserve">Комитет также предлагает государству-участнику указать, какая поддержка ему может в будущем потребоваться от Комитета для совершенствования или проработки некоторых из этих учебных программ. </w:t>
            </w:r>
          </w:p>
        </w:tc>
      </w:tr>
      <w:tr w:rsidR="004F3B54" w:rsidRPr="000F5EA7" w14:paraId="7A450B05" w14:textId="77777777" w:rsidTr="00990C8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4367A580" w14:textId="63A38BA7" w:rsidR="004F3B54" w:rsidRPr="00EE618A" w:rsidRDefault="004F3B54" w:rsidP="00F5608F">
            <w:pPr>
              <w:pStyle w:val="SingleTxtG"/>
              <w:spacing w:before="40"/>
              <w:ind w:left="0" w:right="0"/>
              <w:rPr>
                <w:b/>
                <w:bCs/>
              </w:rPr>
            </w:pPr>
            <w:r>
              <w:rPr>
                <w:b/>
                <w:bCs/>
              </w:rPr>
              <w:t xml:space="preserve">Пункт 25: </w:t>
            </w:r>
            <w:r w:rsidR="000954B1">
              <w:rPr>
                <w:b/>
                <w:bCs/>
              </w:rPr>
              <w:t>Г</w:t>
            </w:r>
            <w:r>
              <w:rPr>
                <w:b/>
                <w:bCs/>
              </w:rPr>
              <w:t>осударству-участнику следует гарантировать право на возмещение ущерба и получение быстрой, справедливой и адекватной компенсации для всех лиц, независимо от их гражданства, которым в результате насильственного исчезновения был причинен непосредственный вред.</w:t>
            </w:r>
            <w:r>
              <w:t xml:space="preserve"> </w:t>
            </w:r>
            <w:r>
              <w:rPr>
                <w:b/>
                <w:bCs/>
              </w:rPr>
              <w:t>С этой целью Комитет рекомендует государству-участнику принять необходимые меры, включая пересмотр Закона о жертвах, для обеспечения того, чтобы его внутреннее законодательство предусматривало всеобъемлющую систему компенсации и возмещения ущерба, полностью соответствующую пунктам 4 и 5 статьи 24 Конвенции и другим соответствующим международным стандартам, за которые несет ответственность государство,</w:t>
            </w:r>
            <w:r>
              <w:t xml:space="preserve"> </w:t>
            </w:r>
            <w:r>
              <w:rPr>
                <w:b/>
                <w:bCs/>
              </w:rPr>
              <w:t>применимую, даже если не было возбуждено никакого уголовного дела,</w:t>
            </w:r>
            <w:r>
              <w:t xml:space="preserve"> </w:t>
            </w:r>
            <w:r>
              <w:rPr>
                <w:b/>
                <w:bCs/>
              </w:rPr>
              <w:t xml:space="preserve">и учитывающую индивидуальные особенности жертв, </w:t>
            </w:r>
            <w:r>
              <w:rPr>
                <w:b/>
                <w:bCs/>
              </w:rPr>
              <w:lastRenderedPageBreak/>
              <w:t>например их пол, сексуальную ориентацию, гендерную идентичность, возраст, этническое происхождение, социальное положение и инвалидность.</w:t>
            </w:r>
          </w:p>
        </w:tc>
      </w:tr>
      <w:tr w:rsidR="004F3B54" w:rsidRPr="00196B96" w14:paraId="25E42B88" w14:textId="77777777" w:rsidTr="00990C8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45C4B1C2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Ответ государства-участника</w:t>
            </w:r>
          </w:p>
        </w:tc>
      </w:tr>
      <w:tr w:rsidR="004F3B54" w:rsidRPr="000F5EA7" w14:paraId="2A293E97" w14:textId="77777777" w:rsidTr="00990C8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3D66C1E5" w14:textId="0D534308" w:rsidR="004F3B54" w:rsidRPr="00EE618A" w:rsidRDefault="004F3B54" w:rsidP="006E73FA">
            <w:pPr>
              <w:spacing w:before="40" w:after="120"/>
              <w:jc w:val="both"/>
            </w:pPr>
            <w:r>
              <w:t xml:space="preserve">Ответ государства-участника содержится в пунктах 15–20 документа </w:t>
            </w:r>
            <w:hyperlink r:id="rId17" w:history="1">
              <w:r w:rsidRPr="00E14CB9">
                <w:rPr>
                  <w:rStyle w:val="af1"/>
                </w:rPr>
                <w:t>CED/C/SVK/FCO/1</w:t>
              </w:r>
            </w:hyperlink>
            <w:r>
              <w:t>.</w:t>
            </w:r>
          </w:p>
        </w:tc>
      </w:tr>
      <w:tr w:rsidR="004F3B54" w:rsidRPr="00196B96" w14:paraId="09BBE4EF" w14:textId="77777777" w:rsidTr="00990C8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B52FCE0" w14:textId="77777777" w:rsidR="004F3B54" w:rsidRPr="00196B96" w:rsidRDefault="004F3B54" w:rsidP="00F5608F">
            <w:pPr>
              <w:spacing w:before="40" w:after="120"/>
              <w:ind w:right="113"/>
              <w:rPr>
                <w:b/>
                <w:bCs/>
              </w:rPr>
            </w:pPr>
            <w:r>
              <w:rPr>
                <w:b/>
                <w:bCs/>
              </w:rPr>
              <w:t>Оценка Комитета</w:t>
            </w:r>
          </w:p>
        </w:tc>
      </w:tr>
      <w:tr w:rsidR="004F3B54" w:rsidRPr="000F5EA7" w14:paraId="07349CAF" w14:textId="77777777" w:rsidTr="00990C8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84A6A36" w14:textId="3A02B0B6" w:rsidR="004F3B54" w:rsidRPr="00EE618A" w:rsidRDefault="004F3B54" w:rsidP="00F5608F">
            <w:pPr>
              <w:spacing w:before="40" w:after="120"/>
              <w:jc w:val="both"/>
            </w:pPr>
            <w:r w:rsidRPr="00471FC8">
              <w:rPr>
                <w:b/>
                <w:bCs/>
              </w:rPr>
              <w:t xml:space="preserve">[B]: </w:t>
            </w:r>
            <w:r>
              <w:t>Комитет принимает к сведению представленную информацию о других формах возмещения, которые могут быть предоставлены в рамках конституционной и гражданско-правовой защиты личных прав. Он также приветствует тот факт, что, согласно предоставленной государством-участником информации, Министерство юстиции проводит оценку существующей схемы компенсации жертвами умышленных преступлений и готовит предложение о внесении поправки в Закон № 274/2017 Coll.</w:t>
            </w:r>
            <w:r w:rsidR="00785A62" w:rsidRPr="00785A62">
              <w:t>,</w:t>
            </w:r>
            <w:r>
              <w:t xml:space="preserve"> касающейся прав жертв, включая: </w:t>
            </w:r>
          </w:p>
          <w:p w14:paraId="29D954BD" w14:textId="6E6BD8DB" w:rsidR="004F3B54" w:rsidRPr="00EE618A" w:rsidRDefault="00F5608F" w:rsidP="006E73FA">
            <w:pPr>
              <w:spacing w:before="40" w:after="120"/>
              <w:jc w:val="both"/>
            </w:pPr>
            <w:r>
              <w:tab/>
            </w:r>
            <w:r w:rsidR="004F3B54">
              <w:t>a)</w:t>
            </w:r>
            <w:r w:rsidR="004F3B54">
              <w:tab/>
              <w:t>изменения в отношении жертв насильственных исчезновений;</w:t>
            </w:r>
          </w:p>
          <w:p w14:paraId="11949634" w14:textId="5C1D6300" w:rsidR="004F3B54" w:rsidRPr="00EE618A" w:rsidRDefault="00F5608F" w:rsidP="006E73FA">
            <w:pPr>
              <w:spacing w:before="40" w:after="120"/>
              <w:jc w:val="both"/>
            </w:pPr>
            <w:r>
              <w:tab/>
            </w:r>
            <w:r w:rsidR="004F3B54">
              <w:t>b)</w:t>
            </w:r>
            <w:r w:rsidR="004F3B54">
              <w:tab/>
              <w:t xml:space="preserve">общее положение о подготовке судебного персонала, судей, прокуроров, сотрудников полиции и других практикующих юристов по вопросам прав и потребностей жертв, в том числе жертв насильственных исчезновений. </w:t>
            </w:r>
          </w:p>
          <w:p w14:paraId="0C52FD92" w14:textId="77777777" w:rsidR="004F3B54" w:rsidRPr="00EE618A" w:rsidRDefault="004F3B54" w:rsidP="006E73FA">
            <w:pPr>
              <w:spacing w:before="40" w:after="120"/>
              <w:jc w:val="both"/>
            </w:pPr>
            <w:r>
              <w:t xml:space="preserve">Комитет принимает к сведению также, что на момент представления государством-участником информации о последующих мерах это предложение еще должно было быть рассмотрено Национальным советом. В связи с этим Комитет просит государство-участник: </w:t>
            </w:r>
          </w:p>
          <w:p w14:paraId="66D671C0" w14:textId="35006EA6" w:rsidR="004F3B54" w:rsidRPr="00EE618A" w:rsidRDefault="00F5608F" w:rsidP="006E73FA">
            <w:pPr>
              <w:spacing w:before="40" w:after="120"/>
              <w:jc w:val="both"/>
            </w:pPr>
            <w:r>
              <w:tab/>
            </w:r>
            <w:r w:rsidR="004F3B54">
              <w:t>a)</w:t>
            </w:r>
            <w:r w:rsidR="004F3B54">
              <w:tab/>
              <w:t>предоставить обновленную информацию о ходе работы над вышеупомянутым предложением, включая дату его принятия;</w:t>
            </w:r>
          </w:p>
          <w:p w14:paraId="4BD6B6EE" w14:textId="0EA7F2E1" w:rsidR="004F3B54" w:rsidRPr="00EE618A" w:rsidRDefault="00F5608F" w:rsidP="006E73FA">
            <w:pPr>
              <w:spacing w:before="40" w:after="120"/>
              <w:jc w:val="both"/>
            </w:pPr>
            <w:r>
              <w:tab/>
            </w:r>
            <w:r w:rsidR="004F3B54">
              <w:t>b)</w:t>
            </w:r>
            <w:r w:rsidR="004F3B54">
              <w:tab/>
              <w:t>указать, каким образом это предложение в его нынешнем виде обеспечивает полное соответствие новой схемы возмещения ущерба статье 24 (пункт</w:t>
            </w:r>
            <w:r>
              <w:t> </w:t>
            </w:r>
            <w:r w:rsidR="004F3B54">
              <w:t xml:space="preserve">5) Конвенции. </w:t>
            </w:r>
          </w:p>
        </w:tc>
      </w:tr>
      <w:tr w:rsidR="004F3B54" w:rsidRPr="00196B96" w14:paraId="23CCCE88" w14:textId="77777777" w:rsidTr="00990C8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86B9F59" w14:textId="77777777" w:rsidR="004F3B54" w:rsidRPr="00196B96" w:rsidRDefault="004F3B54" w:rsidP="00F5608F">
            <w:pPr>
              <w:spacing w:before="40" w:after="120"/>
              <w:ind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Решение комитета</w:t>
            </w:r>
          </w:p>
        </w:tc>
      </w:tr>
      <w:tr w:rsidR="004F3B54" w:rsidRPr="000F5EA7" w14:paraId="669AB1E2" w14:textId="77777777" w:rsidTr="00990C8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31C0FE7" w14:textId="77777777" w:rsidR="004F3B54" w:rsidRPr="00EE618A" w:rsidRDefault="004F3B54" w:rsidP="006E73FA">
            <w:pPr>
              <w:spacing w:before="40" w:after="120"/>
              <w:jc w:val="both"/>
            </w:pPr>
            <w:r>
              <w:t xml:space="preserve">Комитет постановляет направить государству-участнику письмо с изложением своей оценки. В этом письме будет подчеркнута важность того, чтобы государство-участник при выполнении рекомендаций Комитета и представлении своей дополнительной информации в соответствии со статьей 29 (пункт 4) Конвенции приняло во внимание конкретные руководящие указания и просьбу о предоставлении информации, содержащиеся в настоящем докладе, а также руководящие принципы Комитета, касающиеся поиска пропавших без вести лиц. </w:t>
            </w:r>
          </w:p>
        </w:tc>
      </w:tr>
      <w:tr w:rsidR="004F3B54" w:rsidRPr="000F5EA7" w14:paraId="42C23D2F" w14:textId="77777777" w:rsidTr="00990C86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single" w:sz="12" w:space="0" w:color="auto"/>
            </w:tcBorders>
            <w:shd w:val="clear" w:color="auto" w:fill="auto"/>
          </w:tcPr>
          <w:p w14:paraId="57A7284F" w14:textId="3AB58A50" w:rsidR="004F3B54" w:rsidRPr="00EE618A" w:rsidRDefault="004F3B54" w:rsidP="006E73FA">
            <w:pPr>
              <w:spacing w:before="40" w:after="120"/>
              <w:jc w:val="both"/>
            </w:pPr>
            <w:r>
              <w:rPr>
                <w:b/>
                <w:bCs/>
              </w:rPr>
              <w:t>Крайний срок для представления государством-участником дополнительной информации в соответствии со статьей 29 (пункт 4) Конвенции:</w:t>
            </w:r>
            <w:r>
              <w:t xml:space="preserve"> 11 октября </w:t>
            </w:r>
            <w:r w:rsidR="00F5608F">
              <w:br/>
            </w:r>
            <w:r>
              <w:t>2025 года.</w:t>
            </w:r>
          </w:p>
        </w:tc>
      </w:tr>
    </w:tbl>
    <w:p w14:paraId="014A4255" w14:textId="0EB01C86" w:rsidR="00381C24" w:rsidRPr="004F3B54" w:rsidRDefault="004F3B54" w:rsidP="00785A62">
      <w:pPr>
        <w:spacing w:before="240" w:line="360" w:lineRule="auto"/>
        <w:jc w:val="center"/>
      </w:pPr>
      <w:r w:rsidRPr="00EE618A">
        <w:rPr>
          <w:u w:val="single"/>
        </w:rPr>
        <w:tab/>
      </w:r>
      <w:r w:rsidRPr="00EE618A">
        <w:rPr>
          <w:u w:val="single"/>
        </w:rPr>
        <w:tab/>
      </w:r>
      <w:r w:rsidRPr="00EE618A">
        <w:rPr>
          <w:u w:val="single"/>
        </w:rPr>
        <w:tab/>
      </w:r>
    </w:p>
    <w:sectPr w:rsidR="00381C24" w:rsidRPr="004F3B54" w:rsidSect="000075E8">
      <w:headerReference w:type="even" r:id="rId18"/>
      <w:headerReference w:type="default" r:id="rId19"/>
      <w:footerReference w:type="even" r:id="rId20"/>
      <w:footerReference w:type="default" r:id="rId21"/>
      <w:footerReference w:type="first" r:id="rId2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AFFDA2" w14:textId="77777777" w:rsidR="001370E3" w:rsidRPr="00A312BC" w:rsidRDefault="001370E3" w:rsidP="00A312BC"/>
  </w:endnote>
  <w:endnote w:type="continuationSeparator" w:id="0">
    <w:p w14:paraId="77EA2AFE" w14:textId="77777777" w:rsidR="001370E3" w:rsidRPr="00A312BC" w:rsidRDefault="001370E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02F32" w14:textId="4C86F011" w:rsidR="000075E8" w:rsidRPr="000075E8" w:rsidRDefault="000075E8">
    <w:pPr>
      <w:pStyle w:val="a8"/>
    </w:pPr>
    <w:r w:rsidRPr="000075E8">
      <w:rPr>
        <w:b/>
        <w:sz w:val="18"/>
      </w:rPr>
      <w:fldChar w:fldCharType="begin"/>
    </w:r>
    <w:r w:rsidRPr="000075E8">
      <w:rPr>
        <w:b/>
        <w:sz w:val="18"/>
      </w:rPr>
      <w:instrText xml:space="preserve"> PAGE  \* MERGEFORMAT </w:instrText>
    </w:r>
    <w:r w:rsidRPr="000075E8">
      <w:rPr>
        <w:b/>
        <w:sz w:val="18"/>
      </w:rPr>
      <w:fldChar w:fldCharType="separate"/>
    </w:r>
    <w:r w:rsidRPr="000075E8">
      <w:rPr>
        <w:b/>
        <w:noProof/>
        <w:sz w:val="18"/>
      </w:rPr>
      <w:t>2</w:t>
    </w:r>
    <w:r w:rsidRPr="000075E8">
      <w:rPr>
        <w:b/>
        <w:sz w:val="18"/>
      </w:rPr>
      <w:fldChar w:fldCharType="end"/>
    </w:r>
    <w:r>
      <w:rPr>
        <w:b/>
        <w:sz w:val="18"/>
      </w:rPr>
      <w:tab/>
    </w:r>
    <w:r>
      <w:t>GE.21-15897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DB8A56" w14:textId="562422DF" w:rsidR="000075E8" w:rsidRPr="000075E8" w:rsidRDefault="000075E8" w:rsidP="000075E8">
    <w:pPr>
      <w:pStyle w:val="a8"/>
      <w:tabs>
        <w:tab w:val="clear" w:pos="9639"/>
        <w:tab w:val="right" w:pos="9638"/>
      </w:tabs>
      <w:rPr>
        <w:b/>
        <w:sz w:val="18"/>
      </w:rPr>
    </w:pPr>
    <w:r>
      <w:t>GE.21-15897</w:t>
    </w:r>
    <w:r>
      <w:tab/>
    </w:r>
    <w:r w:rsidRPr="000075E8">
      <w:rPr>
        <w:b/>
        <w:sz w:val="18"/>
      </w:rPr>
      <w:fldChar w:fldCharType="begin"/>
    </w:r>
    <w:r w:rsidRPr="000075E8">
      <w:rPr>
        <w:b/>
        <w:sz w:val="18"/>
      </w:rPr>
      <w:instrText xml:space="preserve"> PAGE  \* MERGEFORMAT </w:instrText>
    </w:r>
    <w:r w:rsidRPr="000075E8">
      <w:rPr>
        <w:b/>
        <w:sz w:val="18"/>
      </w:rPr>
      <w:fldChar w:fldCharType="separate"/>
    </w:r>
    <w:r w:rsidRPr="000075E8">
      <w:rPr>
        <w:b/>
        <w:noProof/>
        <w:sz w:val="18"/>
      </w:rPr>
      <w:t>3</w:t>
    </w:r>
    <w:r w:rsidRPr="000075E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C403D" w14:textId="7084E2B5" w:rsidR="00042B72" w:rsidRPr="000075E8" w:rsidRDefault="000075E8" w:rsidP="000075E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20869D6" wp14:editId="5B029A0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21-15897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F5D99E3" wp14:editId="7667EE6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031221  091221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3BB6F2" w14:textId="77777777" w:rsidR="001370E3" w:rsidRPr="001075E9" w:rsidRDefault="001370E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350F4B2" w14:textId="77777777" w:rsidR="001370E3" w:rsidRDefault="001370E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A147872" w14:textId="5AEB050A" w:rsidR="004F3B54" w:rsidRPr="00EE618A" w:rsidRDefault="004F3B54" w:rsidP="004F3B54">
      <w:pPr>
        <w:pStyle w:val="ad"/>
      </w:pPr>
      <w:r>
        <w:tab/>
        <w:t>*</w:t>
      </w:r>
      <w:r>
        <w:tab/>
        <w:t>Принят Комитетом на его двадцать первой сессии (13</w:t>
      </w:r>
      <w:r w:rsidR="00E14CB9">
        <w:t>−</w:t>
      </w:r>
      <w:r>
        <w:t>24 сентября 2021 года).</w:t>
      </w:r>
    </w:p>
  </w:footnote>
  <w:footnote w:id="2">
    <w:p w14:paraId="3E5D92DE" w14:textId="1291C3BF" w:rsidR="004F3B54" w:rsidRPr="000F5EA7" w:rsidRDefault="004F3B54" w:rsidP="004F3B54">
      <w:pPr>
        <w:pStyle w:val="ad"/>
        <w:rPr>
          <w:lang w:val="en-US"/>
        </w:rPr>
      </w:pPr>
      <w:r>
        <w:tab/>
      </w:r>
      <w:r w:rsidRPr="007A14F8">
        <w:rPr>
          <w:rStyle w:val="aa"/>
        </w:rPr>
        <w:footnoteRef/>
      </w:r>
      <w:r w:rsidRPr="000F5EA7">
        <w:rPr>
          <w:lang w:val="en-US"/>
        </w:rPr>
        <w:tab/>
      </w:r>
      <w:hyperlink r:id="rId1" w:history="1">
        <w:r w:rsidRPr="006E73FA">
          <w:rPr>
            <w:rStyle w:val="af1"/>
            <w:lang w:val="en-US"/>
          </w:rPr>
          <w:t>CED/C/BOL/FCO/1</w:t>
        </w:r>
      </w:hyperlink>
      <w:r w:rsidRPr="000F5EA7">
        <w:rPr>
          <w:lang w:val="en-US"/>
        </w:rPr>
        <w:t>.</w:t>
      </w:r>
    </w:p>
  </w:footnote>
  <w:footnote w:id="3">
    <w:p w14:paraId="26D8263E" w14:textId="54F880A5" w:rsidR="004F3B54" w:rsidRPr="000F5EA7" w:rsidRDefault="004F3B54" w:rsidP="004F3B54">
      <w:pPr>
        <w:pStyle w:val="ad"/>
        <w:rPr>
          <w:lang w:val="en-US"/>
        </w:rPr>
      </w:pPr>
      <w:r w:rsidRPr="000F5EA7">
        <w:rPr>
          <w:lang w:val="en-US"/>
        </w:rPr>
        <w:tab/>
      </w:r>
      <w:r w:rsidRPr="007A14F8">
        <w:rPr>
          <w:rStyle w:val="aa"/>
        </w:rPr>
        <w:footnoteRef/>
      </w:r>
      <w:r w:rsidRPr="000F5EA7">
        <w:rPr>
          <w:lang w:val="en-US"/>
        </w:rPr>
        <w:tab/>
      </w:r>
      <w:hyperlink r:id="rId2" w:history="1">
        <w:r w:rsidRPr="006E73FA">
          <w:rPr>
            <w:rStyle w:val="af1"/>
            <w:lang w:val="en-US"/>
          </w:rPr>
          <w:t>CED/C/SVK/FCO/1</w:t>
        </w:r>
      </w:hyperlink>
      <w:r w:rsidRPr="000F5EA7">
        <w:rPr>
          <w:lang w:val="en-US"/>
        </w:rPr>
        <w:t>.</w:t>
      </w:r>
    </w:p>
  </w:footnote>
  <w:footnote w:id="4">
    <w:p w14:paraId="4D3FD8F6" w14:textId="3D214C2D" w:rsidR="004F3B54" w:rsidRPr="00EE618A" w:rsidRDefault="004F3B54" w:rsidP="004F3B54">
      <w:pPr>
        <w:pStyle w:val="ad"/>
      </w:pPr>
      <w:r w:rsidRPr="000F5EA7">
        <w:rPr>
          <w:lang w:val="en-US"/>
        </w:rPr>
        <w:tab/>
      </w:r>
      <w:r w:rsidRPr="007A14F8">
        <w:rPr>
          <w:rStyle w:val="aa"/>
        </w:rPr>
        <w:footnoteRef/>
      </w:r>
      <w:r>
        <w:tab/>
      </w:r>
      <w:hyperlink r:id="rId3" w:history="1">
        <w:r w:rsidRPr="00E14CB9">
          <w:rPr>
            <w:rStyle w:val="af1"/>
          </w:rPr>
          <w:t>CED/C/7</w:t>
        </w:r>
      </w:hyperlink>
      <w:r>
        <w:t>, приложение.</w:t>
      </w:r>
    </w:p>
  </w:footnote>
  <w:footnote w:id="5">
    <w:p w14:paraId="2573374D" w14:textId="77777777" w:rsidR="004F3B54" w:rsidRPr="00EE618A" w:rsidRDefault="004F3B54" w:rsidP="004F3B54">
      <w:pPr>
        <w:pStyle w:val="ad"/>
      </w:pPr>
      <w:r>
        <w:tab/>
      </w:r>
      <w:r w:rsidRPr="007A14F8">
        <w:rPr>
          <w:rStyle w:val="aa"/>
        </w:rPr>
        <w:footnoteRef/>
      </w:r>
      <w:r>
        <w:tab/>
        <w:t>Принципы, касающиеся статуса национальных учреждений, занимающихся поощрением и защитой прав человека (Парижские принципы).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6FAD58" w14:textId="52BAF31B" w:rsidR="000075E8" w:rsidRPr="000075E8" w:rsidRDefault="00AD3485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CED/C/21/4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A70640" w14:textId="38237D3D" w:rsidR="000075E8" w:rsidRPr="000075E8" w:rsidRDefault="00AD3485" w:rsidP="000075E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CED/C/21/4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0E3"/>
    <w:rsid w:val="000075E8"/>
    <w:rsid w:val="00021C80"/>
    <w:rsid w:val="00033EE1"/>
    <w:rsid w:val="00042B72"/>
    <w:rsid w:val="00042D54"/>
    <w:rsid w:val="00046E2F"/>
    <w:rsid w:val="00052360"/>
    <w:rsid w:val="000558BD"/>
    <w:rsid w:val="000954B1"/>
    <w:rsid w:val="000B57E7"/>
    <w:rsid w:val="000B6373"/>
    <w:rsid w:val="000F09DF"/>
    <w:rsid w:val="000F2F61"/>
    <w:rsid w:val="000F61B2"/>
    <w:rsid w:val="001075E9"/>
    <w:rsid w:val="001370E3"/>
    <w:rsid w:val="00180183"/>
    <w:rsid w:val="0018024D"/>
    <w:rsid w:val="0018649F"/>
    <w:rsid w:val="00196389"/>
    <w:rsid w:val="001B3EF6"/>
    <w:rsid w:val="001C7A89"/>
    <w:rsid w:val="00206F9C"/>
    <w:rsid w:val="00215F21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578C"/>
    <w:rsid w:val="00407B78"/>
    <w:rsid w:val="00424203"/>
    <w:rsid w:val="00441F9F"/>
    <w:rsid w:val="00452493"/>
    <w:rsid w:val="00454E07"/>
    <w:rsid w:val="00471FC8"/>
    <w:rsid w:val="00472C5C"/>
    <w:rsid w:val="00475A37"/>
    <w:rsid w:val="00492377"/>
    <w:rsid w:val="004E4CB3"/>
    <w:rsid w:val="004F21B5"/>
    <w:rsid w:val="004F2C88"/>
    <w:rsid w:val="004F3B54"/>
    <w:rsid w:val="0050108D"/>
    <w:rsid w:val="00513081"/>
    <w:rsid w:val="00517901"/>
    <w:rsid w:val="00526683"/>
    <w:rsid w:val="00536A7D"/>
    <w:rsid w:val="00536C78"/>
    <w:rsid w:val="005709E0"/>
    <w:rsid w:val="00572E19"/>
    <w:rsid w:val="005961C8"/>
    <w:rsid w:val="005D63BB"/>
    <w:rsid w:val="005D7914"/>
    <w:rsid w:val="005E2B41"/>
    <w:rsid w:val="005F0B42"/>
    <w:rsid w:val="00647C89"/>
    <w:rsid w:val="00654171"/>
    <w:rsid w:val="00681A10"/>
    <w:rsid w:val="006A1ED8"/>
    <w:rsid w:val="006B6C07"/>
    <w:rsid w:val="006C2031"/>
    <w:rsid w:val="006D461A"/>
    <w:rsid w:val="006E73FA"/>
    <w:rsid w:val="006F35EE"/>
    <w:rsid w:val="007021FF"/>
    <w:rsid w:val="00712895"/>
    <w:rsid w:val="00725545"/>
    <w:rsid w:val="00757357"/>
    <w:rsid w:val="007601E9"/>
    <w:rsid w:val="00785A62"/>
    <w:rsid w:val="008027E5"/>
    <w:rsid w:val="008227B1"/>
    <w:rsid w:val="00825F8D"/>
    <w:rsid w:val="00834B71"/>
    <w:rsid w:val="0086445C"/>
    <w:rsid w:val="00877609"/>
    <w:rsid w:val="00894693"/>
    <w:rsid w:val="008A08D7"/>
    <w:rsid w:val="008B6909"/>
    <w:rsid w:val="009005AC"/>
    <w:rsid w:val="00906890"/>
    <w:rsid w:val="00911BE4"/>
    <w:rsid w:val="00940E91"/>
    <w:rsid w:val="00942A43"/>
    <w:rsid w:val="00951972"/>
    <w:rsid w:val="009608F3"/>
    <w:rsid w:val="00990C86"/>
    <w:rsid w:val="009A24AC"/>
    <w:rsid w:val="00A14DA8"/>
    <w:rsid w:val="00A312BC"/>
    <w:rsid w:val="00A75FF6"/>
    <w:rsid w:val="00A84021"/>
    <w:rsid w:val="00A84D35"/>
    <w:rsid w:val="00A917B3"/>
    <w:rsid w:val="00AA6DBE"/>
    <w:rsid w:val="00AB4B51"/>
    <w:rsid w:val="00AD3485"/>
    <w:rsid w:val="00B10CC7"/>
    <w:rsid w:val="00B36DF7"/>
    <w:rsid w:val="00B37511"/>
    <w:rsid w:val="00B539E7"/>
    <w:rsid w:val="00B54E04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F71B9"/>
    <w:rsid w:val="00E14CB9"/>
    <w:rsid w:val="00E61978"/>
    <w:rsid w:val="00E73F76"/>
    <w:rsid w:val="00EA2C9F"/>
    <w:rsid w:val="00EA420E"/>
    <w:rsid w:val="00ED0BDA"/>
    <w:rsid w:val="00EF1360"/>
    <w:rsid w:val="00EF3220"/>
    <w:rsid w:val="00F41C74"/>
    <w:rsid w:val="00F43903"/>
    <w:rsid w:val="00F5465B"/>
    <w:rsid w:val="00F5608F"/>
    <w:rsid w:val="00F56185"/>
    <w:rsid w:val="00F91AC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90498AA"/>
  <w15:docId w15:val="{5C17136D-A226-4621-9832-E93CF02C5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4F3B54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E14C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ED/C/BOL/CO/1" TargetMode="External"/><Relationship Id="rId13" Type="http://schemas.openxmlformats.org/officeDocument/2006/relationships/hyperlink" Target="http://undocs.org/ru/CED/C/SVK/CO/1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wmf"/><Relationship Id="rId12" Type="http://schemas.openxmlformats.org/officeDocument/2006/relationships/hyperlink" Target="https://undocs.org/en/CED/C/BOL/FCO/1" TargetMode="External"/><Relationship Id="rId17" Type="http://schemas.openxmlformats.org/officeDocument/2006/relationships/hyperlink" Target="https://undocs.org/en/CED/C/SVK/FCO/1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en/CED/C/SVK/FCO/1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ndocs.org/en/CED/C/BOL/FCO/1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undocs.org/en/CED/C/SVK/FCO/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undocs.org/en/CED/C/BOL/FCO/1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en/CED/C/BOL/FCO/1" TargetMode="External"/><Relationship Id="rId14" Type="http://schemas.openxmlformats.org/officeDocument/2006/relationships/hyperlink" Target="https://undocs.org/en/CED/C/SVK/FCO/1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ED/C/7" TargetMode="External"/><Relationship Id="rId2" Type="http://schemas.openxmlformats.org/officeDocument/2006/relationships/hyperlink" Target="https://undocs.org/en/CED/C/SVK/FCO/1" TargetMode="External"/><Relationship Id="rId1" Type="http://schemas.openxmlformats.org/officeDocument/2006/relationships/hyperlink" Target="https://undocs.org/en/CED/C/BOL/F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7</Pages>
  <Words>2114</Words>
  <Characters>15464</Characters>
  <Application>Microsoft Office Word</Application>
  <DocSecurity>0</DocSecurity>
  <Lines>323</Lines>
  <Paragraphs>105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CED/C/21/4</vt:lpstr>
      <vt:lpstr>A/</vt:lpstr>
      <vt:lpstr>A/</vt:lpstr>
    </vt:vector>
  </TitlesOfParts>
  <Company>DCM</Company>
  <LinksUpToDate>false</LinksUpToDate>
  <CharactersWithSpaces>17536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CED/C/21/4</dc:title>
  <dc:subject/>
  <dc:creator>Ekaterina SALYNSKAYA</dc:creator>
  <cp:keywords/>
  <cp:lastModifiedBy>Ioulia Goussarova</cp:lastModifiedBy>
  <cp:revision>3</cp:revision>
  <cp:lastPrinted>2021-12-09T09:43:00Z</cp:lastPrinted>
  <dcterms:created xsi:type="dcterms:W3CDTF">2021-12-09T09:43:00Z</dcterms:created>
  <dcterms:modified xsi:type="dcterms:W3CDTF">2021-12-09T09:44:00Z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