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pacing w:val="0"/>
          <w:rtl/>
          <w:lang w:eastAsia="en-US"/>
        </w:rPr>
      </w:pPr>
      <w:r>
        <w:rPr>
          <w:noProof/>
          <w:spacing w:val="0"/>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CERD/C/443/Add.1</w:t>
                  </w:r>
                  <w:r>
                    <w:rPr>
                      <w:szCs w:val="22"/>
                      <w:lang w:eastAsia="en-US"/>
                    </w:rPr>
                    <w:br/>
                    <w:t>22 September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pacing w:val="0"/>
          <w:sz w:val="36"/>
          <w:szCs w:val="36"/>
          <w:rtl/>
          <w:lang w:eastAsia="en-US"/>
        </w:rPr>
        <w:t>ل</w:t>
      </w:r>
      <w:r>
        <w:rPr>
          <w:rFonts w:hint="cs"/>
          <w:spacing w:val="0"/>
          <w:sz w:val="36"/>
          <w:szCs w:val="36"/>
          <w:rtl/>
          <w:lang w:eastAsia="en-US"/>
        </w:rPr>
        <w:t>جن</w:t>
      </w:r>
      <w:r>
        <w:rPr>
          <w:spacing w:val="0"/>
          <w:sz w:val="36"/>
          <w:szCs w:val="36"/>
          <w:rtl/>
          <w:lang w:eastAsia="en-US"/>
        </w:rPr>
        <w:t xml:space="preserve">ة </w:t>
      </w:r>
      <w:r>
        <w:rPr>
          <w:rFonts w:hint="cs"/>
          <w:spacing w:val="0"/>
          <w:sz w:val="36"/>
          <w:szCs w:val="36"/>
          <w:rtl/>
          <w:lang w:eastAsia="en-US"/>
        </w:rPr>
        <w:t>القضاء على التمييز العنصري</w:t>
      </w:r>
    </w:p>
    <w:p w:rsidR="00000000" w:rsidRDefault="00000000">
      <w:pPr>
        <w:jc w:val="center"/>
        <w:rPr>
          <w:rFonts w:hint="cs"/>
          <w:spacing w:val="0"/>
          <w:sz w:val="36"/>
          <w:szCs w:val="36"/>
          <w:rtl/>
          <w:lang w:eastAsia="en-US"/>
        </w:rPr>
      </w:pPr>
      <w:r>
        <w:rPr>
          <w:rFonts w:hint="cs"/>
          <w:spacing w:val="0"/>
          <w:sz w:val="36"/>
          <w:szCs w:val="36"/>
          <w:rtl/>
          <w:lang w:eastAsia="en-US"/>
        </w:rPr>
        <w:t xml:space="preserve">التقارير المقدمة من الدول الأطراف بموجب </w:t>
      </w:r>
      <w:r>
        <w:rPr>
          <w:spacing w:val="0"/>
          <w:sz w:val="36"/>
          <w:szCs w:val="36"/>
          <w:rtl/>
          <w:lang w:eastAsia="en-US"/>
        </w:rPr>
        <w:br/>
      </w:r>
      <w:r>
        <w:rPr>
          <w:rFonts w:hint="cs"/>
          <w:spacing w:val="0"/>
          <w:sz w:val="36"/>
          <w:szCs w:val="36"/>
          <w:rtl/>
          <w:lang w:eastAsia="en-US"/>
        </w:rPr>
        <w:t>المادة 9 من الاتفاقية</w:t>
      </w:r>
    </w:p>
    <w:p w:rsidR="00000000" w:rsidRDefault="00000000">
      <w:pPr>
        <w:jc w:val="center"/>
        <w:rPr>
          <w:rFonts w:hint="cs"/>
          <w:spacing w:val="0"/>
          <w:sz w:val="36"/>
          <w:u w:val="single"/>
          <w:rtl/>
          <w:lang w:eastAsia="en-US"/>
        </w:rPr>
      </w:pPr>
      <w:r>
        <w:rPr>
          <w:rFonts w:hint="cs"/>
          <w:spacing w:val="0"/>
          <w:sz w:val="36"/>
          <w:u w:val="single"/>
          <w:rtl/>
          <w:lang w:eastAsia="en-US"/>
        </w:rPr>
        <w:t>التقارير الدورية السابعة للدول الأطراف</w:t>
      </w:r>
      <w:r>
        <w:rPr>
          <w:spacing w:val="0"/>
          <w:sz w:val="36"/>
          <w:u w:val="single"/>
          <w:rtl/>
          <w:lang w:eastAsia="en-US"/>
        </w:rPr>
        <w:br/>
      </w:r>
      <w:r>
        <w:rPr>
          <w:rFonts w:hint="cs"/>
          <w:spacing w:val="0"/>
          <w:sz w:val="36"/>
          <w:u w:val="single"/>
          <w:rtl/>
          <w:lang w:eastAsia="en-US"/>
        </w:rPr>
        <w:t>المقرر تقديمها في عام 2003</w:t>
      </w:r>
    </w:p>
    <w:p w:rsidR="00000000" w:rsidRDefault="00000000">
      <w:pPr>
        <w:jc w:val="center"/>
        <w:rPr>
          <w:rFonts w:hint="cs"/>
          <w:spacing w:val="0"/>
          <w:sz w:val="36"/>
          <w:u w:val="single"/>
          <w:rtl/>
          <w:lang w:eastAsia="en-US"/>
        </w:rPr>
      </w:pPr>
      <w:r>
        <w:rPr>
          <w:rFonts w:hint="cs"/>
          <w:spacing w:val="0"/>
          <w:sz w:val="36"/>
          <w:u w:val="single"/>
          <w:rtl/>
          <w:lang w:eastAsia="en-US"/>
        </w:rPr>
        <w:t>إضافة</w:t>
      </w:r>
    </w:p>
    <w:p w:rsidR="00000000" w:rsidRDefault="00000000">
      <w:pPr>
        <w:jc w:val="center"/>
        <w:rPr>
          <w:rFonts w:hint="cs"/>
          <w:spacing w:val="0"/>
          <w:sz w:val="36"/>
          <w:rtl/>
          <w:lang w:eastAsia="en-US"/>
        </w:rPr>
      </w:pPr>
      <w:r>
        <w:rPr>
          <w:rFonts w:hint="cs"/>
          <w:spacing w:val="0"/>
          <w:sz w:val="36"/>
          <w:rtl/>
          <w:lang w:eastAsia="en-US"/>
        </w:rPr>
        <w:t>مملكة البحرين* **</w:t>
      </w:r>
    </w:p>
    <w:p w:rsidR="00000000" w:rsidRDefault="00000000">
      <w:pPr>
        <w:spacing w:before="0" w:after="0"/>
        <w:ind w:firstLine="6302"/>
        <w:jc w:val="both"/>
        <w:rPr>
          <w:rFonts w:hint="cs"/>
          <w:spacing w:val="0"/>
          <w:sz w:val="36"/>
          <w:rtl/>
          <w:lang w:eastAsia="en-US"/>
        </w:rPr>
      </w:pPr>
      <w:r>
        <w:rPr>
          <w:rFonts w:hint="cs"/>
          <w:spacing w:val="0"/>
          <w:sz w:val="36"/>
          <w:rtl/>
          <w:lang w:eastAsia="en-US"/>
        </w:rPr>
        <w:t>[الأصل بالعربية]</w:t>
      </w:r>
    </w:p>
    <w:p w:rsidR="00000000" w:rsidRDefault="00000000">
      <w:pPr>
        <w:spacing w:before="0" w:after="0"/>
        <w:ind w:firstLine="6302"/>
        <w:jc w:val="both"/>
        <w:rPr>
          <w:rFonts w:hint="cs"/>
          <w:spacing w:val="0"/>
          <w:sz w:val="36"/>
          <w:rtl/>
          <w:lang w:eastAsia="en-US"/>
        </w:rPr>
      </w:pPr>
      <w:r>
        <w:rPr>
          <w:rFonts w:hint="cs"/>
          <w:spacing w:val="0"/>
          <w:sz w:val="36"/>
          <w:rtl/>
          <w:lang w:eastAsia="en-US"/>
        </w:rPr>
        <w:t>[23 كانون الأول/ديسمبر 2003]</w:t>
      </w:r>
    </w:p>
    <w:p w:rsidR="00000000" w:rsidRDefault="00000000">
      <w:pPr>
        <w:jc w:val="both"/>
        <w:rPr>
          <w:rFonts w:hint="cs"/>
          <w:spacing w:val="0"/>
          <w:sz w:val="36"/>
          <w:rtl/>
          <w:lang w:eastAsia="en-US"/>
        </w:rPr>
      </w:pPr>
    </w:p>
    <w:p w:rsidR="00000000" w:rsidRDefault="00000000">
      <w:pPr>
        <w:jc w:val="both"/>
        <w:rPr>
          <w:rFonts w:hint="cs"/>
          <w:spacing w:val="0"/>
          <w:sz w:val="36"/>
          <w:rtl/>
          <w:lang w:eastAsia="en-US"/>
        </w:rPr>
      </w:pPr>
    </w:p>
    <w:p w:rsidR="00000000" w:rsidRDefault="00000000">
      <w:pPr>
        <w:spacing w:after="120"/>
        <w:jc w:val="both"/>
        <w:rPr>
          <w:rFonts w:hint="cs"/>
          <w:spacing w:val="0"/>
          <w:sz w:val="36"/>
          <w:rtl/>
          <w:lang w:eastAsia="en-US"/>
        </w:rPr>
      </w:pPr>
      <w:r>
        <w:rPr>
          <w:rFonts w:hint="cs"/>
          <w:spacing w:val="0"/>
          <w:sz w:val="36"/>
          <w:rtl/>
          <w:lang w:eastAsia="en-US"/>
        </w:rPr>
        <w:t>ــــــــــــــ</w:t>
      </w:r>
    </w:p>
    <w:p w:rsidR="00000000" w:rsidRDefault="00000000">
      <w:pPr>
        <w:spacing w:before="120" w:after="120"/>
        <w:jc w:val="both"/>
        <w:rPr>
          <w:rFonts w:hint="cs"/>
          <w:spacing w:val="0"/>
          <w:sz w:val="26"/>
          <w:szCs w:val="28"/>
          <w:rtl/>
        </w:rPr>
      </w:pPr>
      <w:r>
        <w:rPr>
          <w:rFonts w:hint="cs"/>
          <w:spacing w:val="0"/>
          <w:sz w:val="26"/>
          <w:szCs w:val="28"/>
          <w:rtl/>
          <w:lang w:eastAsia="en-US"/>
        </w:rPr>
        <w:tab/>
        <w:t>*</w:t>
      </w:r>
      <w:r>
        <w:rPr>
          <w:rFonts w:hint="cs"/>
          <w:spacing w:val="0"/>
          <w:sz w:val="26"/>
          <w:szCs w:val="28"/>
          <w:rtl/>
          <w:lang w:eastAsia="en-US"/>
        </w:rPr>
        <w:tab/>
        <w:t xml:space="preserve">يتضمن هذا التقرير في وثيقة التقريرين الدوريين السادس والسابع لمملكة البحرين، المقرر تقديمهما في 26 نيسان/أبريل 2001 و2003، على التوالي. وللاطلاع على التقارير الدورية الأول والثاني والثالث والرابع والخامس المقدمة في وثيقة واحدة وعلى المحاضر الموجزة للجلسات التي نظرت فيها اللجنة في تلك التقارير، انظر الوثائق </w:t>
      </w:r>
      <w:r>
        <w:rPr>
          <w:spacing w:val="0"/>
          <w:sz w:val="20"/>
          <w:szCs w:val="28"/>
        </w:rPr>
        <w:t>CERD/C/353/Add.1/Rev.1</w:t>
      </w:r>
      <w:r>
        <w:rPr>
          <w:rFonts w:hint="cs"/>
          <w:spacing w:val="0"/>
          <w:sz w:val="26"/>
          <w:szCs w:val="28"/>
          <w:rtl/>
        </w:rPr>
        <w:t xml:space="preserve"> </w:t>
      </w:r>
      <w:r>
        <w:rPr>
          <w:rFonts w:hint="cs"/>
          <w:spacing w:val="0"/>
          <w:sz w:val="26"/>
          <w:szCs w:val="28"/>
          <w:rtl/>
          <w:lang w:eastAsia="en-US"/>
        </w:rPr>
        <w:t>و</w:t>
      </w:r>
      <w:r>
        <w:rPr>
          <w:spacing w:val="0"/>
          <w:sz w:val="20"/>
          <w:szCs w:val="28"/>
        </w:rPr>
        <w:t xml:space="preserve"> CERD/C/SR.1390</w:t>
      </w:r>
      <w:r>
        <w:rPr>
          <w:rFonts w:hint="cs"/>
          <w:spacing w:val="0"/>
          <w:sz w:val="26"/>
          <w:szCs w:val="28"/>
          <w:rtl/>
        </w:rPr>
        <w:t>و</w:t>
      </w:r>
      <w:r>
        <w:rPr>
          <w:spacing w:val="0"/>
          <w:sz w:val="20"/>
          <w:szCs w:val="28"/>
        </w:rPr>
        <w:t>1391</w:t>
      </w:r>
      <w:r>
        <w:rPr>
          <w:rFonts w:hint="cs"/>
          <w:spacing w:val="0"/>
          <w:sz w:val="26"/>
          <w:szCs w:val="28"/>
          <w:rtl/>
        </w:rPr>
        <w:t>.</w:t>
      </w:r>
    </w:p>
    <w:p w:rsidR="00000000" w:rsidRDefault="00000000">
      <w:pPr>
        <w:jc w:val="both"/>
        <w:rPr>
          <w:rFonts w:hint="cs"/>
          <w:spacing w:val="0"/>
          <w:sz w:val="26"/>
          <w:szCs w:val="28"/>
          <w:rtl/>
        </w:rPr>
      </w:pPr>
      <w:r>
        <w:rPr>
          <w:rFonts w:hint="cs"/>
          <w:spacing w:val="0"/>
          <w:sz w:val="26"/>
          <w:szCs w:val="28"/>
          <w:rtl/>
        </w:rPr>
        <w:tab/>
        <w:t>**</w:t>
      </w:r>
      <w:r>
        <w:rPr>
          <w:rFonts w:hint="cs"/>
          <w:spacing w:val="0"/>
          <w:sz w:val="26"/>
          <w:szCs w:val="28"/>
          <w:rtl/>
        </w:rPr>
        <w:tab/>
        <w:t>يمكن مراجعة مرفقات التقرير بالعربية فقط بملفات الأمانة.</w:t>
      </w:r>
    </w:p>
    <w:p w:rsidR="00000000" w:rsidRDefault="00000000">
      <w:pPr>
        <w:spacing w:before="120" w:after="120"/>
        <w:jc w:val="center"/>
        <w:rPr>
          <w:b/>
          <w:bCs/>
          <w:spacing w:val="0"/>
          <w:szCs w:val="28"/>
          <w:rtl/>
          <w:lang w:eastAsia="en-US"/>
        </w:rPr>
      </w:pPr>
      <w:r>
        <w:rPr>
          <w:b/>
          <w:bCs/>
          <w:spacing w:val="0"/>
          <w:sz w:val="36"/>
          <w:szCs w:val="36"/>
          <w:rtl/>
          <w:lang w:eastAsia="en-US"/>
        </w:rPr>
        <w:t>المحتويات</w:t>
      </w:r>
    </w:p>
    <w:p w:rsidR="00000000" w:rsidRDefault="00000000">
      <w:pPr>
        <w:tabs>
          <w:tab w:val="left" w:pos="7194"/>
          <w:tab w:val="right" w:pos="9354"/>
        </w:tabs>
        <w:spacing w:before="120" w:after="120"/>
        <w:jc w:val="both"/>
        <w:rPr>
          <w:i/>
          <w:iCs/>
          <w:spacing w:val="0"/>
          <w:rtl/>
          <w:lang w:eastAsia="en-US"/>
        </w:rPr>
      </w:pPr>
      <w:r>
        <w:rPr>
          <w:spacing w:val="0"/>
          <w:rtl/>
          <w:lang w:eastAsia="en-US"/>
        </w:rPr>
        <w:tab/>
      </w:r>
      <w:r>
        <w:rPr>
          <w:i/>
          <w:iCs/>
          <w:spacing w:val="0"/>
          <w:rtl/>
          <w:lang w:eastAsia="en-US"/>
        </w:rPr>
        <w:t>الفق</w:t>
      </w:r>
      <w:r>
        <w:rPr>
          <w:rFonts w:hint="cs"/>
          <w:i/>
          <w:iCs/>
          <w:spacing w:val="0"/>
          <w:rtl/>
          <w:lang w:eastAsia="en-US"/>
        </w:rPr>
        <w:t>ـ</w:t>
      </w:r>
      <w:r>
        <w:rPr>
          <w:i/>
          <w:iCs/>
          <w:spacing w:val="0"/>
          <w:rtl/>
          <w:lang w:eastAsia="en-US"/>
        </w:rPr>
        <w:t>ـرات</w:t>
      </w:r>
      <w:r>
        <w:rPr>
          <w:i/>
          <w:iCs/>
          <w:spacing w:val="0"/>
          <w:rtl/>
          <w:lang w:eastAsia="en-US"/>
        </w:rPr>
        <w:tab/>
        <w:t>الصفحة</w:t>
      </w:r>
    </w:p>
    <w:p w:rsidR="00000000" w:rsidRDefault="00000000">
      <w:pPr>
        <w:tabs>
          <w:tab w:val="left" w:pos="822"/>
          <w:tab w:val="left" w:leader="dot" w:pos="7014"/>
          <w:tab w:val="left" w:pos="7371"/>
          <w:tab w:val="center" w:pos="9043"/>
        </w:tabs>
        <w:spacing w:before="120" w:after="120"/>
        <w:jc w:val="both"/>
        <w:rPr>
          <w:rFonts w:hint="cs"/>
          <w:spacing w:val="0"/>
          <w:rtl/>
          <w:lang w:eastAsia="en-US"/>
        </w:rPr>
      </w:pPr>
      <w:r>
        <w:rPr>
          <w:rFonts w:hint="cs"/>
          <w:spacing w:val="0"/>
          <w:rtl/>
          <w:lang w:eastAsia="en-US"/>
        </w:rPr>
        <w:t>مقدمة</w:t>
      </w:r>
      <w:r>
        <w:rPr>
          <w:rFonts w:hint="cs"/>
          <w:spacing w:val="0"/>
          <w:rtl/>
          <w:lang w:eastAsia="en-US"/>
        </w:rPr>
        <w:tab/>
      </w:r>
      <w:r>
        <w:rPr>
          <w:rFonts w:hint="cs"/>
          <w:spacing w:val="0"/>
          <w:rtl/>
          <w:lang w:eastAsia="en-US"/>
        </w:rPr>
        <w:tab/>
      </w:r>
      <w:r>
        <w:rPr>
          <w:rFonts w:hint="cs"/>
          <w:spacing w:val="0"/>
          <w:rtl/>
          <w:lang w:eastAsia="en-US"/>
        </w:rPr>
        <w:tab/>
        <w:t>1  - 6</w:t>
      </w:r>
      <w:r>
        <w:rPr>
          <w:rFonts w:hint="cs"/>
          <w:spacing w:val="0"/>
          <w:rtl/>
          <w:lang w:eastAsia="en-US"/>
        </w:rPr>
        <w:tab/>
        <w:t>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spacing w:val="0"/>
          <w:rtl/>
          <w:lang w:eastAsia="en-US"/>
        </w:rPr>
      </w:pPr>
      <w:r>
        <w:rPr>
          <w:rFonts w:hint="cs"/>
          <w:spacing w:val="0"/>
          <w:rtl/>
          <w:lang w:eastAsia="en-US"/>
        </w:rPr>
        <w:t>أولاً -</w:t>
      </w:r>
      <w:r>
        <w:rPr>
          <w:rFonts w:hint="cs"/>
          <w:spacing w:val="0"/>
          <w:rtl/>
          <w:lang w:eastAsia="en-US"/>
        </w:rPr>
        <w:tab/>
        <w:t>معلومات أساسية</w:t>
      </w:r>
      <w:r>
        <w:rPr>
          <w:rFonts w:hint="cs"/>
          <w:spacing w:val="0"/>
          <w:rtl/>
          <w:lang w:eastAsia="en-US"/>
        </w:rPr>
        <w:tab/>
      </w:r>
      <w:r>
        <w:rPr>
          <w:rFonts w:hint="cs"/>
          <w:spacing w:val="0"/>
          <w:rtl/>
          <w:lang w:eastAsia="en-US"/>
        </w:rPr>
        <w:tab/>
        <w:t>7  -83</w:t>
      </w:r>
      <w:r>
        <w:rPr>
          <w:rFonts w:hint="cs"/>
          <w:spacing w:val="0"/>
          <w:rtl/>
          <w:lang w:eastAsia="en-US"/>
        </w:rPr>
        <w:tab/>
        <w:t>4</w:t>
      </w:r>
    </w:p>
    <w:p w:rsidR="00000000" w:rsidRDefault="00000000">
      <w:pPr>
        <w:tabs>
          <w:tab w:val="left" w:pos="822"/>
          <w:tab w:val="left" w:pos="1558"/>
          <w:tab w:val="left" w:pos="1956"/>
          <w:tab w:val="left" w:leader="dot" w:pos="7014"/>
          <w:tab w:val="left" w:pos="7371"/>
          <w:tab w:val="center" w:pos="9043"/>
        </w:tabs>
        <w:spacing w:before="0" w:after="0"/>
        <w:jc w:val="both"/>
        <w:rPr>
          <w:rFonts w:hint="cs"/>
          <w:spacing w:val="0"/>
          <w:rtl/>
          <w:lang w:eastAsia="en-US"/>
        </w:rPr>
      </w:pPr>
      <w:r>
        <w:rPr>
          <w:rFonts w:hint="cs"/>
          <w:spacing w:val="0"/>
          <w:rtl/>
          <w:lang w:eastAsia="en-US"/>
        </w:rPr>
        <w:tab/>
        <w:t>ألف-</w:t>
      </w:r>
      <w:r>
        <w:rPr>
          <w:rFonts w:hint="cs"/>
          <w:spacing w:val="0"/>
          <w:rtl/>
          <w:lang w:eastAsia="en-US"/>
        </w:rPr>
        <w:tab/>
        <w:t>النظام الأساسي</w:t>
      </w:r>
      <w:r>
        <w:rPr>
          <w:rFonts w:hint="cs"/>
          <w:spacing w:val="0"/>
          <w:rtl/>
          <w:lang w:eastAsia="en-US"/>
        </w:rPr>
        <w:tab/>
      </w:r>
      <w:r>
        <w:rPr>
          <w:rFonts w:hint="cs"/>
          <w:spacing w:val="0"/>
          <w:rtl/>
          <w:lang w:eastAsia="en-US"/>
        </w:rPr>
        <w:tab/>
        <w:t>7  -22</w:t>
      </w:r>
      <w:r>
        <w:rPr>
          <w:rFonts w:hint="cs"/>
          <w:spacing w:val="0"/>
          <w:rtl/>
          <w:lang w:eastAsia="en-US"/>
        </w:rPr>
        <w:tab/>
        <w:t>4</w:t>
      </w:r>
    </w:p>
    <w:p w:rsidR="00000000" w:rsidRDefault="00000000">
      <w:pPr>
        <w:tabs>
          <w:tab w:val="left" w:pos="822"/>
          <w:tab w:val="left" w:pos="1558"/>
          <w:tab w:val="left" w:pos="1956"/>
          <w:tab w:val="left" w:leader="dot" w:pos="7014"/>
          <w:tab w:val="left" w:pos="7371"/>
          <w:tab w:val="center" w:pos="9043"/>
        </w:tabs>
        <w:spacing w:before="0" w:after="0"/>
        <w:jc w:val="both"/>
        <w:rPr>
          <w:rFonts w:hint="cs"/>
          <w:spacing w:val="0"/>
          <w:rtl/>
          <w:lang w:eastAsia="en-US"/>
        </w:rPr>
      </w:pPr>
      <w:r>
        <w:rPr>
          <w:rFonts w:hint="cs"/>
          <w:spacing w:val="0"/>
          <w:rtl/>
          <w:lang w:eastAsia="en-US"/>
        </w:rPr>
        <w:tab/>
        <w:t>باء -</w:t>
      </w:r>
      <w:r>
        <w:rPr>
          <w:rFonts w:hint="cs"/>
          <w:spacing w:val="0"/>
          <w:rtl/>
          <w:lang w:eastAsia="en-US"/>
        </w:rPr>
        <w:tab/>
        <w:t>الأرض والسكان</w:t>
      </w:r>
      <w:r>
        <w:rPr>
          <w:rFonts w:hint="cs"/>
          <w:spacing w:val="0"/>
          <w:rtl/>
          <w:lang w:eastAsia="en-US"/>
        </w:rPr>
        <w:tab/>
      </w:r>
      <w:r>
        <w:rPr>
          <w:rFonts w:hint="cs"/>
          <w:spacing w:val="0"/>
          <w:rtl/>
          <w:lang w:eastAsia="en-US"/>
        </w:rPr>
        <w:tab/>
        <w:t>23-35</w:t>
      </w:r>
      <w:r>
        <w:rPr>
          <w:rFonts w:hint="cs"/>
          <w:spacing w:val="0"/>
          <w:rtl/>
          <w:lang w:eastAsia="en-US"/>
        </w:rPr>
        <w:tab/>
        <w:t>7</w:t>
      </w:r>
    </w:p>
    <w:p w:rsidR="00000000" w:rsidRDefault="00000000">
      <w:pPr>
        <w:tabs>
          <w:tab w:val="left" w:pos="822"/>
          <w:tab w:val="left" w:pos="1558"/>
          <w:tab w:val="left" w:pos="1956"/>
          <w:tab w:val="left" w:leader="dot" w:pos="7014"/>
          <w:tab w:val="left" w:pos="7371"/>
          <w:tab w:val="center" w:pos="9043"/>
        </w:tabs>
        <w:spacing w:before="0" w:after="0"/>
        <w:jc w:val="both"/>
        <w:rPr>
          <w:rFonts w:hint="cs"/>
          <w:spacing w:val="0"/>
          <w:rtl/>
          <w:lang w:eastAsia="en-US"/>
        </w:rPr>
      </w:pPr>
      <w:r>
        <w:rPr>
          <w:rFonts w:hint="cs"/>
          <w:spacing w:val="0"/>
          <w:rtl/>
          <w:lang w:eastAsia="en-US"/>
        </w:rPr>
        <w:tab/>
        <w:t>جيم-</w:t>
      </w:r>
      <w:r>
        <w:rPr>
          <w:rFonts w:hint="cs"/>
          <w:spacing w:val="0"/>
          <w:rtl/>
          <w:lang w:eastAsia="en-US"/>
        </w:rPr>
        <w:tab/>
        <w:t>الحالة الاقتصادية والتنمية البشرية</w:t>
      </w:r>
      <w:r>
        <w:rPr>
          <w:rFonts w:hint="cs"/>
          <w:spacing w:val="0"/>
          <w:rtl/>
          <w:lang w:eastAsia="en-US"/>
        </w:rPr>
        <w:tab/>
      </w:r>
      <w:r>
        <w:rPr>
          <w:rFonts w:hint="cs"/>
          <w:spacing w:val="0"/>
          <w:rtl/>
          <w:lang w:eastAsia="en-US"/>
        </w:rPr>
        <w:tab/>
        <w:t>36 -55</w:t>
      </w:r>
      <w:r>
        <w:rPr>
          <w:rFonts w:hint="cs"/>
          <w:spacing w:val="0"/>
          <w:rtl/>
          <w:lang w:eastAsia="en-US"/>
        </w:rPr>
        <w:tab/>
        <w:t>10</w:t>
      </w:r>
    </w:p>
    <w:p w:rsidR="00000000" w:rsidRDefault="00000000">
      <w:pPr>
        <w:tabs>
          <w:tab w:val="left" w:pos="822"/>
          <w:tab w:val="left" w:pos="1558"/>
          <w:tab w:val="left" w:pos="1956"/>
          <w:tab w:val="left" w:leader="dot" w:pos="7014"/>
          <w:tab w:val="left" w:pos="7371"/>
          <w:tab w:val="center" w:pos="9043"/>
        </w:tabs>
        <w:spacing w:before="0" w:after="0"/>
        <w:jc w:val="both"/>
        <w:rPr>
          <w:rFonts w:hint="cs"/>
          <w:spacing w:val="0"/>
          <w:rtl/>
          <w:lang w:eastAsia="en-US"/>
        </w:rPr>
      </w:pPr>
      <w:r>
        <w:rPr>
          <w:rFonts w:hint="cs"/>
          <w:spacing w:val="0"/>
          <w:rtl/>
          <w:lang w:eastAsia="en-US"/>
        </w:rPr>
        <w:tab/>
        <w:t>دال -</w:t>
      </w:r>
      <w:r>
        <w:rPr>
          <w:rFonts w:hint="cs"/>
          <w:spacing w:val="0"/>
          <w:rtl/>
          <w:lang w:eastAsia="en-US"/>
        </w:rPr>
        <w:tab/>
        <w:t>الإطار القانوني لحماية حقوق الإنسان</w:t>
      </w:r>
      <w:r>
        <w:rPr>
          <w:rFonts w:hint="cs"/>
          <w:spacing w:val="0"/>
          <w:rtl/>
          <w:lang w:eastAsia="en-US"/>
        </w:rPr>
        <w:tab/>
      </w:r>
      <w:r>
        <w:rPr>
          <w:rFonts w:hint="cs"/>
          <w:spacing w:val="0"/>
          <w:rtl/>
          <w:lang w:eastAsia="en-US"/>
        </w:rPr>
        <w:tab/>
        <w:t>56 -75</w:t>
      </w:r>
      <w:r>
        <w:rPr>
          <w:rFonts w:hint="cs"/>
          <w:spacing w:val="0"/>
          <w:rtl/>
          <w:lang w:eastAsia="en-US"/>
        </w:rPr>
        <w:tab/>
        <w:t>14</w:t>
      </w:r>
    </w:p>
    <w:p w:rsidR="00000000" w:rsidRDefault="00000000">
      <w:pPr>
        <w:tabs>
          <w:tab w:val="left" w:pos="822"/>
          <w:tab w:val="left" w:pos="1558"/>
          <w:tab w:val="left" w:pos="1956"/>
          <w:tab w:val="left" w:leader="dot" w:pos="7014"/>
          <w:tab w:val="left" w:pos="7371"/>
          <w:tab w:val="center" w:pos="9043"/>
        </w:tabs>
        <w:spacing w:before="0" w:after="0"/>
        <w:jc w:val="both"/>
        <w:rPr>
          <w:rFonts w:hint="cs"/>
          <w:spacing w:val="0"/>
          <w:rtl/>
          <w:lang w:eastAsia="en-US"/>
        </w:rPr>
      </w:pPr>
      <w:r>
        <w:rPr>
          <w:rFonts w:hint="cs"/>
          <w:spacing w:val="0"/>
          <w:rtl/>
          <w:lang w:eastAsia="en-US"/>
        </w:rPr>
        <w:tab/>
        <w:t>هاء -</w:t>
      </w:r>
      <w:r>
        <w:rPr>
          <w:rFonts w:hint="cs"/>
          <w:spacing w:val="0"/>
          <w:rtl/>
          <w:lang w:eastAsia="en-US"/>
        </w:rPr>
        <w:tab/>
        <w:t>جهود التعريف والإعلام والنشر لأحكام الاتفاقية</w:t>
      </w:r>
      <w:r>
        <w:rPr>
          <w:rFonts w:hint="cs"/>
          <w:spacing w:val="0"/>
          <w:rtl/>
          <w:lang w:eastAsia="en-US"/>
        </w:rPr>
        <w:tab/>
      </w:r>
      <w:r>
        <w:rPr>
          <w:rFonts w:hint="cs"/>
          <w:spacing w:val="0"/>
          <w:rtl/>
          <w:lang w:eastAsia="en-US"/>
        </w:rPr>
        <w:tab/>
        <w:t>76 -83</w:t>
      </w:r>
      <w:r>
        <w:rPr>
          <w:rFonts w:hint="cs"/>
          <w:spacing w:val="0"/>
          <w:rtl/>
          <w:lang w:eastAsia="en-US"/>
        </w:rPr>
        <w:tab/>
        <w:t>18</w:t>
      </w:r>
    </w:p>
    <w:p w:rsidR="00000000" w:rsidRDefault="00000000">
      <w:pPr>
        <w:tabs>
          <w:tab w:val="left" w:pos="822"/>
          <w:tab w:val="left" w:pos="1558"/>
          <w:tab w:val="left" w:pos="1956"/>
          <w:tab w:val="left" w:leader="dot" w:pos="7014"/>
          <w:tab w:val="left" w:pos="7371"/>
          <w:tab w:val="center" w:pos="9043"/>
        </w:tabs>
        <w:spacing w:before="120" w:after="120"/>
        <w:jc w:val="both"/>
        <w:rPr>
          <w:rFonts w:hint="cs"/>
          <w:spacing w:val="0"/>
          <w:rtl/>
          <w:lang w:eastAsia="en-US"/>
        </w:rPr>
      </w:pPr>
      <w:r>
        <w:rPr>
          <w:rFonts w:hint="cs"/>
          <w:spacing w:val="0"/>
          <w:rtl/>
          <w:lang w:eastAsia="en-US"/>
        </w:rPr>
        <w:t>ثانياً -</w:t>
      </w:r>
      <w:r>
        <w:rPr>
          <w:rFonts w:hint="cs"/>
          <w:spacing w:val="0"/>
          <w:rtl/>
          <w:lang w:eastAsia="en-US"/>
        </w:rPr>
        <w:tab/>
        <w:t>التعليق على الأحكام الموضوعية للاتفاقية</w:t>
      </w:r>
      <w:r>
        <w:rPr>
          <w:rFonts w:hint="cs"/>
          <w:spacing w:val="0"/>
          <w:rtl/>
          <w:lang w:eastAsia="en-US"/>
        </w:rPr>
        <w:tab/>
      </w:r>
      <w:r>
        <w:rPr>
          <w:rFonts w:hint="cs"/>
          <w:spacing w:val="0"/>
          <w:rtl/>
          <w:lang w:eastAsia="en-US"/>
        </w:rPr>
        <w:tab/>
        <w:t>84 -245</w:t>
      </w:r>
      <w:r>
        <w:rPr>
          <w:rFonts w:hint="cs"/>
          <w:spacing w:val="0"/>
          <w:rtl/>
          <w:lang w:eastAsia="en-US"/>
        </w:rPr>
        <w:tab/>
        <w:t>20</w:t>
      </w:r>
    </w:p>
    <w:p w:rsidR="00000000" w:rsidRDefault="00000000">
      <w:pPr>
        <w:tabs>
          <w:tab w:val="left" w:pos="822"/>
          <w:tab w:val="left" w:pos="1558"/>
          <w:tab w:val="left" w:leader="dot" w:pos="7014"/>
          <w:tab w:val="left" w:pos="7371"/>
          <w:tab w:val="center" w:pos="9043"/>
        </w:tabs>
        <w:spacing w:before="0" w:after="0"/>
        <w:jc w:val="both"/>
        <w:rPr>
          <w:rFonts w:hint="cs"/>
          <w:spacing w:val="0"/>
          <w:rtl/>
          <w:lang w:eastAsia="en-US"/>
        </w:rPr>
      </w:pPr>
      <w:r>
        <w:rPr>
          <w:rFonts w:hint="cs"/>
          <w:spacing w:val="0"/>
          <w:rtl/>
          <w:lang w:eastAsia="en-US"/>
        </w:rPr>
        <w:tab/>
        <w:t>المادة 1</w:t>
      </w:r>
      <w:r>
        <w:rPr>
          <w:rFonts w:hint="cs"/>
          <w:spacing w:val="0"/>
          <w:rtl/>
          <w:lang w:eastAsia="en-US"/>
        </w:rPr>
        <w:tab/>
      </w:r>
      <w:r>
        <w:rPr>
          <w:rFonts w:hint="cs"/>
          <w:spacing w:val="0"/>
          <w:rtl/>
          <w:lang w:eastAsia="en-US"/>
        </w:rPr>
        <w:tab/>
      </w:r>
      <w:r>
        <w:rPr>
          <w:rFonts w:hint="cs"/>
          <w:spacing w:val="0"/>
          <w:rtl/>
          <w:lang w:eastAsia="en-US"/>
        </w:rPr>
        <w:tab/>
        <w:t>84 -86</w:t>
      </w:r>
      <w:r>
        <w:rPr>
          <w:rFonts w:hint="cs"/>
          <w:spacing w:val="0"/>
          <w:rtl/>
          <w:lang w:eastAsia="en-US"/>
        </w:rPr>
        <w:tab/>
        <w:t>20</w:t>
      </w:r>
    </w:p>
    <w:p w:rsidR="00000000" w:rsidRDefault="00000000">
      <w:pPr>
        <w:tabs>
          <w:tab w:val="left" w:pos="822"/>
          <w:tab w:val="left" w:pos="1558"/>
          <w:tab w:val="left" w:leader="dot" w:pos="7014"/>
          <w:tab w:val="left" w:pos="7371"/>
          <w:tab w:val="center" w:pos="9043"/>
        </w:tabs>
        <w:spacing w:before="0" w:after="0"/>
        <w:jc w:val="both"/>
        <w:rPr>
          <w:rFonts w:hint="cs"/>
          <w:spacing w:val="0"/>
          <w:rtl/>
          <w:lang w:eastAsia="en-US"/>
        </w:rPr>
      </w:pPr>
      <w:r>
        <w:rPr>
          <w:rFonts w:hint="cs"/>
          <w:spacing w:val="0"/>
          <w:rtl/>
          <w:lang w:eastAsia="en-US"/>
        </w:rPr>
        <w:tab/>
        <w:t>المادة 2</w:t>
      </w:r>
      <w:r>
        <w:rPr>
          <w:rFonts w:hint="cs"/>
          <w:spacing w:val="0"/>
          <w:rtl/>
          <w:lang w:eastAsia="en-US"/>
        </w:rPr>
        <w:tab/>
      </w:r>
      <w:r>
        <w:rPr>
          <w:rFonts w:hint="cs"/>
          <w:spacing w:val="0"/>
          <w:rtl/>
          <w:lang w:eastAsia="en-US"/>
        </w:rPr>
        <w:tab/>
      </w:r>
      <w:r>
        <w:rPr>
          <w:rFonts w:hint="cs"/>
          <w:spacing w:val="0"/>
          <w:rtl/>
          <w:lang w:eastAsia="en-US"/>
        </w:rPr>
        <w:tab/>
        <w:t>87 -93</w:t>
      </w:r>
      <w:r>
        <w:rPr>
          <w:rFonts w:hint="cs"/>
          <w:spacing w:val="0"/>
          <w:rtl/>
          <w:lang w:eastAsia="en-US"/>
        </w:rPr>
        <w:tab/>
        <w:t>20</w:t>
      </w:r>
    </w:p>
    <w:p w:rsidR="00000000" w:rsidRDefault="00000000">
      <w:pPr>
        <w:tabs>
          <w:tab w:val="left" w:pos="822"/>
          <w:tab w:val="left" w:pos="1558"/>
          <w:tab w:val="left" w:leader="dot" w:pos="7014"/>
          <w:tab w:val="left" w:pos="7371"/>
          <w:tab w:val="center" w:pos="9043"/>
        </w:tabs>
        <w:spacing w:before="0" w:after="0"/>
        <w:jc w:val="both"/>
        <w:rPr>
          <w:rFonts w:hint="cs"/>
          <w:spacing w:val="0"/>
          <w:rtl/>
          <w:lang w:eastAsia="en-US"/>
        </w:rPr>
      </w:pPr>
      <w:r>
        <w:rPr>
          <w:rFonts w:hint="cs"/>
          <w:spacing w:val="0"/>
          <w:rtl/>
          <w:lang w:eastAsia="en-US"/>
        </w:rPr>
        <w:tab/>
        <w:t>المادة 3</w:t>
      </w:r>
      <w:r>
        <w:rPr>
          <w:rFonts w:hint="cs"/>
          <w:spacing w:val="0"/>
          <w:rtl/>
          <w:lang w:eastAsia="en-US"/>
        </w:rPr>
        <w:tab/>
      </w:r>
      <w:r>
        <w:rPr>
          <w:rFonts w:hint="cs"/>
          <w:spacing w:val="0"/>
          <w:rtl/>
          <w:lang w:eastAsia="en-US"/>
        </w:rPr>
        <w:tab/>
      </w:r>
      <w:r>
        <w:rPr>
          <w:rFonts w:hint="cs"/>
          <w:spacing w:val="0"/>
          <w:rtl/>
          <w:lang w:eastAsia="en-US"/>
        </w:rPr>
        <w:tab/>
        <w:t xml:space="preserve">   94</w:t>
      </w:r>
      <w:r>
        <w:rPr>
          <w:rFonts w:hint="cs"/>
          <w:spacing w:val="0"/>
          <w:rtl/>
          <w:lang w:eastAsia="en-US"/>
        </w:rPr>
        <w:tab/>
        <w:t>22</w:t>
      </w:r>
    </w:p>
    <w:p w:rsidR="00000000" w:rsidRDefault="00000000">
      <w:pPr>
        <w:tabs>
          <w:tab w:val="left" w:pos="822"/>
          <w:tab w:val="left" w:pos="1558"/>
          <w:tab w:val="left" w:leader="dot" w:pos="7014"/>
          <w:tab w:val="left" w:pos="7371"/>
          <w:tab w:val="center" w:pos="9043"/>
        </w:tabs>
        <w:spacing w:before="0" w:after="0"/>
        <w:jc w:val="both"/>
        <w:rPr>
          <w:rFonts w:hint="cs"/>
          <w:spacing w:val="0"/>
          <w:rtl/>
          <w:lang w:eastAsia="en-US"/>
        </w:rPr>
      </w:pPr>
      <w:r>
        <w:rPr>
          <w:rFonts w:hint="cs"/>
          <w:spacing w:val="0"/>
          <w:rtl/>
          <w:lang w:eastAsia="en-US"/>
        </w:rPr>
        <w:tab/>
        <w:t>المادة 4</w:t>
      </w:r>
      <w:r>
        <w:rPr>
          <w:rFonts w:hint="cs"/>
          <w:spacing w:val="0"/>
          <w:rtl/>
          <w:lang w:eastAsia="en-US"/>
        </w:rPr>
        <w:tab/>
      </w:r>
      <w:r>
        <w:rPr>
          <w:rFonts w:hint="cs"/>
          <w:spacing w:val="0"/>
          <w:rtl/>
          <w:lang w:eastAsia="en-US"/>
        </w:rPr>
        <w:tab/>
      </w:r>
      <w:r>
        <w:rPr>
          <w:rFonts w:hint="cs"/>
          <w:spacing w:val="0"/>
          <w:rtl/>
          <w:lang w:eastAsia="en-US"/>
        </w:rPr>
        <w:tab/>
        <w:t>95 -98</w:t>
      </w:r>
      <w:r>
        <w:rPr>
          <w:rFonts w:hint="cs"/>
          <w:spacing w:val="0"/>
          <w:rtl/>
          <w:lang w:eastAsia="en-US"/>
        </w:rPr>
        <w:tab/>
        <w:t>22</w:t>
      </w:r>
    </w:p>
    <w:p w:rsidR="00000000" w:rsidRDefault="00000000">
      <w:pPr>
        <w:tabs>
          <w:tab w:val="left" w:pos="822"/>
          <w:tab w:val="left" w:pos="1558"/>
          <w:tab w:val="left" w:leader="dot" w:pos="7014"/>
          <w:tab w:val="left" w:pos="7371"/>
          <w:tab w:val="center" w:pos="9043"/>
        </w:tabs>
        <w:spacing w:before="0" w:after="0"/>
        <w:jc w:val="both"/>
        <w:rPr>
          <w:rFonts w:hint="cs"/>
          <w:spacing w:val="0"/>
          <w:rtl/>
          <w:lang w:eastAsia="en-US"/>
        </w:rPr>
      </w:pPr>
      <w:r>
        <w:rPr>
          <w:rFonts w:hint="cs"/>
          <w:spacing w:val="0"/>
          <w:rtl/>
          <w:lang w:eastAsia="en-US"/>
        </w:rPr>
        <w:tab/>
        <w:t>المادة 5</w:t>
      </w:r>
      <w:r>
        <w:rPr>
          <w:rFonts w:hint="cs"/>
          <w:spacing w:val="0"/>
          <w:rtl/>
          <w:lang w:eastAsia="en-US"/>
        </w:rPr>
        <w:tab/>
      </w:r>
      <w:r>
        <w:rPr>
          <w:rFonts w:hint="cs"/>
          <w:spacing w:val="0"/>
          <w:rtl/>
          <w:lang w:eastAsia="en-US"/>
        </w:rPr>
        <w:tab/>
      </w:r>
      <w:r>
        <w:rPr>
          <w:rFonts w:hint="cs"/>
          <w:spacing w:val="0"/>
          <w:rtl/>
          <w:lang w:eastAsia="en-US"/>
        </w:rPr>
        <w:tab/>
        <w:t>99 -215</w:t>
      </w:r>
      <w:r>
        <w:rPr>
          <w:rFonts w:hint="cs"/>
          <w:spacing w:val="0"/>
          <w:rtl/>
          <w:lang w:eastAsia="en-US"/>
        </w:rPr>
        <w:tab/>
        <w:t>23</w:t>
      </w:r>
    </w:p>
    <w:p w:rsidR="00000000" w:rsidRDefault="00000000">
      <w:pPr>
        <w:tabs>
          <w:tab w:val="left" w:pos="822"/>
          <w:tab w:val="left" w:pos="1558"/>
          <w:tab w:val="left" w:pos="2123"/>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ab/>
      </w:r>
      <w:r>
        <w:rPr>
          <w:rFonts w:hint="cs"/>
          <w:spacing w:val="0"/>
          <w:rtl/>
          <w:lang w:eastAsia="en-US"/>
        </w:rPr>
        <w:tab/>
        <w:t>(أ)</w:t>
      </w:r>
      <w:r>
        <w:rPr>
          <w:rFonts w:hint="cs"/>
          <w:spacing w:val="0"/>
          <w:rtl/>
          <w:lang w:eastAsia="en-US"/>
        </w:rPr>
        <w:tab/>
        <w:t>الحق في المعاملة على قدم المساواة أمام المحاكم وجميع الهيئات الأخرى التي تتولى إقامة العدل</w:t>
      </w:r>
      <w:r>
        <w:rPr>
          <w:rFonts w:hint="cs"/>
          <w:spacing w:val="0"/>
          <w:rtl/>
          <w:lang w:eastAsia="en-US"/>
        </w:rPr>
        <w:tab/>
      </w:r>
      <w:r>
        <w:rPr>
          <w:rFonts w:hint="cs"/>
          <w:spacing w:val="0"/>
          <w:rtl/>
          <w:lang w:eastAsia="en-US"/>
        </w:rPr>
        <w:tab/>
        <w:t>99 -115</w:t>
      </w:r>
      <w:r>
        <w:rPr>
          <w:rFonts w:hint="cs"/>
          <w:spacing w:val="0"/>
          <w:rtl/>
          <w:lang w:eastAsia="en-US"/>
        </w:rPr>
        <w:tab/>
        <w:t>23</w:t>
      </w:r>
    </w:p>
    <w:p w:rsidR="00000000" w:rsidRDefault="00000000">
      <w:pPr>
        <w:tabs>
          <w:tab w:val="left" w:pos="822"/>
          <w:tab w:val="left" w:pos="1558"/>
          <w:tab w:val="left" w:pos="2123"/>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ab/>
      </w:r>
      <w:r>
        <w:rPr>
          <w:rFonts w:hint="cs"/>
          <w:spacing w:val="0"/>
          <w:rtl/>
          <w:lang w:eastAsia="en-US"/>
        </w:rPr>
        <w:tab/>
        <w:t>(ب)</w:t>
      </w:r>
      <w:r>
        <w:rPr>
          <w:rFonts w:hint="cs"/>
          <w:spacing w:val="0"/>
          <w:rtl/>
          <w:lang w:eastAsia="en-US"/>
        </w:rPr>
        <w:tab/>
        <w:t>الحق في الأمن على شخصه وفي حماية الدولة له من أي عنف أو أذى بدني يصدر سواء عن موظفين رسميين أو عن أي جماعة أو مؤسسة</w:t>
      </w:r>
      <w:r>
        <w:rPr>
          <w:rFonts w:hint="cs"/>
          <w:spacing w:val="0"/>
          <w:rtl/>
          <w:lang w:eastAsia="en-US"/>
        </w:rPr>
        <w:tab/>
      </w:r>
      <w:r>
        <w:rPr>
          <w:rFonts w:hint="cs"/>
          <w:spacing w:val="0"/>
          <w:rtl/>
          <w:lang w:eastAsia="en-US"/>
        </w:rPr>
        <w:tab/>
        <w:t>116-125</w:t>
      </w:r>
      <w:r>
        <w:rPr>
          <w:rFonts w:hint="cs"/>
          <w:spacing w:val="0"/>
          <w:rtl/>
          <w:lang w:eastAsia="en-US"/>
        </w:rPr>
        <w:tab/>
        <w:t>25</w:t>
      </w:r>
    </w:p>
    <w:p w:rsidR="00000000" w:rsidRDefault="00000000">
      <w:pPr>
        <w:tabs>
          <w:tab w:val="left" w:pos="822"/>
          <w:tab w:val="left" w:pos="1558"/>
          <w:tab w:val="left" w:pos="2123"/>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ab/>
      </w:r>
      <w:r>
        <w:rPr>
          <w:rFonts w:hint="cs"/>
          <w:spacing w:val="0"/>
          <w:rtl/>
          <w:lang w:eastAsia="en-US"/>
        </w:rPr>
        <w:tab/>
        <w:t>(ج)</w:t>
      </w:r>
      <w:r>
        <w:rPr>
          <w:rFonts w:hint="cs"/>
          <w:spacing w:val="0"/>
          <w:rtl/>
          <w:lang w:eastAsia="en-US"/>
        </w:rPr>
        <w:tab/>
        <w:t>الحقوق السياسية</w:t>
      </w:r>
      <w:r>
        <w:rPr>
          <w:rFonts w:hint="cs"/>
          <w:spacing w:val="0"/>
          <w:rtl/>
          <w:lang w:eastAsia="en-US"/>
        </w:rPr>
        <w:tab/>
      </w:r>
      <w:r>
        <w:rPr>
          <w:rFonts w:hint="cs"/>
          <w:spacing w:val="0"/>
          <w:rtl/>
          <w:lang w:eastAsia="en-US"/>
        </w:rPr>
        <w:tab/>
        <w:t>126-135</w:t>
      </w:r>
      <w:r>
        <w:rPr>
          <w:rFonts w:hint="cs"/>
          <w:spacing w:val="0"/>
          <w:rtl/>
          <w:lang w:eastAsia="en-US"/>
        </w:rPr>
        <w:tab/>
      </w:r>
    </w:p>
    <w:p w:rsidR="00000000" w:rsidRDefault="00000000">
      <w:pPr>
        <w:tabs>
          <w:tab w:val="left" w:pos="822"/>
          <w:tab w:val="left" w:pos="1558"/>
          <w:tab w:val="left" w:pos="2123"/>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ab/>
      </w:r>
      <w:r>
        <w:rPr>
          <w:rFonts w:hint="cs"/>
          <w:spacing w:val="0"/>
          <w:rtl/>
          <w:lang w:eastAsia="en-US"/>
        </w:rPr>
        <w:tab/>
        <w:t>(د)</w:t>
      </w:r>
      <w:r>
        <w:rPr>
          <w:rFonts w:hint="cs"/>
          <w:spacing w:val="0"/>
          <w:rtl/>
          <w:lang w:eastAsia="en-US"/>
        </w:rPr>
        <w:tab/>
        <w:t>الحقوق المدنية الأخرى</w:t>
      </w:r>
      <w:r>
        <w:rPr>
          <w:rFonts w:hint="cs"/>
          <w:spacing w:val="0"/>
          <w:rtl/>
          <w:lang w:eastAsia="en-US"/>
        </w:rPr>
        <w:tab/>
      </w:r>
      <w:r>
        <w:rPr>
          <w:rFonts w:hint="cs"/>
          <w:spacing w:val="0"/>
          <w:rtl/>
          <w:lang w:eastAsia="en-US"/>
        </w:rPr>
        <w:tab/>
        <w:t>136-166</w:t>
      </w:r>
      <w:r>
        <w:rPr>
          <w:rFonts w:hint="cs"/>
          <w:spacing w:val="0"/>
          <w:rtl/>
          <w:lang w:eastAsia="en-US"/>
        </w:rPr>
        <w:tab/>
        <w:t>29</w:t>
      </w:r>
    </w:p>
    <w:p w:rsidR="00000000" w:rsidRDefault="00000000">
      <w:pPr>
        <w:tabs>
          <w:tab w:val="left" w:pos="822"/>
          <w:tab w:val="left" w:pos="1558"/>
          <w:tab w:val="left" w:pos="2123"/>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ab/>
      </w:r>
      <w:r>
        <w:rPr>
          <w:rFonts w:hint="cs"/>
          <w:spacing w:val="0"/>
          <w:rtl/>
          <w:lang w:eastAsia="en-US"/>
        </w:rPr>
        <w:tab/>
        <w:t>(ه‍)</w:t>
      </w:r>
      <w:r>
        <w:rPr>
          <w:rFonts w:hint="cs"/>
          <w:spacing w:val="0"/>
          <w:rtl/>
          <w:lang w:eastAsia="en-US"/>
        </w:rPr>
        <w:tab/>
        <w:t>الحقوق الاقتصادية والاجتماعية والثقافية</w:t>
      </w:r>
      <w:r>
        <w:rPr>
          <w:rFonts w:hint="cs"/>
          <w:spacing w:val="0"/>
          <w:rtl/>
          <w:lang w:eastAsia="en-US"/>
        </w:rPr>
        <w:tab/>
      </w:r>
      <w:r>
        <w:rPr>
          <w:rFonts w:hint="cs"/>
          <w:spacing w:val="0"/>
          <w:rtl/>
          <w:lang w:eastAsia="en-US"/>
        </w:rPr>
        <w:tab/>
        <w:t>167-215</w:t>
      </w:r>
      <w:r>
        <w:rPr>
          <w:rFonts w:hint="cs"/>
          <w:spacing w:val="0"/>
          <w:rtl/>
          <w:lang w:eastAsia="en-US"/>
        </w:rPr>
        <w:tab/>
        <w:t>34</w:t>
      </w:r>
    </w:p>
    <w:p w:rsidR="00000000" w:rsidRDefault="00000000">
      <w:pPr>
        <w:tabs>
          <w:tab w:val="left" w:pos="822"/>
          <w:tab w:val="left" w:pos="1558"/>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المادة 6</w:t>
      </w:r>
      <w:r>
        <w:rPr>
          <w:rFonts w:hint="cs"/>
          <w:spacing w:val="0"/>
          <w:rtl/>
          <w:lang w:eastAsia="en-US"/>
        </w:rPr>
        <w:tab/>
      </w:r>
      <w:r>
        <w:rPr>
          <w:rFonts w:hint="cs"/>
          <w:spacing w:val="0"/>
          <w:rtl/>
          <w:lang w:eastAsia="en-US"/>
        </w:rPr>
        <w:tab/>
      </w:r>
      <w:r>
        <w:rPr>
          <w:rFonts w:hint="cs"/>
          <w:spacing w:val="0"/>
          <w:rtl/>
          <w:lang w:eastAsia="en-US"/>
        </w:rPr>
        <w:tab/>
        <w:t>216-220</w:t>
      </w:r>
      <w:r>
        <w:rPr>
          <w:rFonts w:hint="cs"/>
          <w:spacing w:val="0"/>
          <w:rtl/>
          <w:lang w:eastAsia="en-US"/>
        </w:rPr>
        <w:tab/>
        <w:t>44</w:t>
      </w:r>
    </w:p>
    <w:p w:rsidR="00000000" w:rsidRDefault="00000000">
      <w:pPr>
        <w:tabs>
          <w:tab w:val="left" w:pos="822"/>
          <w:tab w:val="left" w:pos="1558"/>
          <w:tab w:val="left" w:leader="dot" w:pos="7014"/>
          <w:tab w:val="left" w:pos="7371"/>
          <w:tab w:val="center" w:pos="9043"/>
        </w:tabs>
        <w:spacing w:before="0" w:after="0"/>
        <w:ind w:left="765" w:right="2262"/>
        <w:jc w:val="both"/>
        <w:rPr>
          <w:rFonts w:hint="cs"/>
          <w:spacing w:val="0"/>
          <w:rtl/>
          <w:lang w:eastAsia="en-US"/>
        </w:rPr>
      </w:pPr>
      <w:r>
        <w:rPr>
          <w:rFonts w:hint="cs"/>
          <w:spacing w:val="0"/>
          <w:rtl/>
          <w:lang w:eastAsia="en-US"/>
        </w:rPr>
        <w:t>المادة 7</w:t>
      </w:r>
      <w:r>
        <w:rPr>
          <w:rFonts w:hint="cs"/>
          <w:spacing w:val="0"/>
          <w:rtl/>
          <w:lang w:eastAsia="en-US"/>
        </w:rPr>
        <w:tab/>
      </w:r>
      <w:r>
        <w:rPr>
          <w:rFonts w:hint="cs"/>
          <w:spacing w:val="0"/>
          <w:rtl/>
          <w:lang w:eastAsia="en-US"/>
        </w:rPr>
        <w:tab/>
      </w:r>
      <w:r>
        <w:rPr>
          <w:rFonts w:hint="cs"/>
          <w:spacing w:val="0"/>
          <w:rtl/>
          <w:lang w:eastAsia="en-US"/>
        </w:rPr>
        <w:tab/>
        <w:t>221-245</w:t>
      </w:r>
      <w:r>
        <w:rPr>
          <w:rFonts w:hint="cs"/>
          <w:spacing w:val="0"/>
          <w:rtl/>
          <w:lang w:eastAsia="en-US"/>
        </w:rPr>
        <w:tab/>
        <w:t>45</w:t>
      </w:r>
    </w:p>
    <w:p w:rsidR="00000000" w:rsidRDefault="00000000">
      <w:pPr>
        <w:tabs>
          <w:tab w:val="left" w:leader="dot" w:pos="7014"/>
          <w:tab w:val="left" w:pos="7371"/>
          <w:tab w:val="center" w:pos="9043"/>
        </w:tabs>
        <w:spacing w:before="120" w:after="120"/>
        <w:ind w:left="-24" w:right="2260"/>
        <w:jc w:val="both"/>
        <w:rPr>
          <w:rFonts w:hint="cs"/>
          <w:spacing w:val="0"/>
          <w:rtl/>
          <w:lang w:eastAsia="en-US"/>
        </w:rPr>
      </w:pPr>
      <w:r>
        <w:rPr>
          <w:rFonts w:hint="cs"/>
          <w:spacing w:val="0"/>
          <w:rtl/>
          <w:lang w:eastAsia="en-US"/>
        </w:rPr>
        <w:t>خاتمة</w:t>
      </w:r>
      <w:r>
        <w:rPr>
          <w:rFonts w:hint="cs"/>
          <w:spacing w:val="0"/>
          <w:rtl/>
          <w:lang w:eastAsia="en-US"/>
        </w:rPr>
        <w:tab/>
      </w:r>
      <w:r>
        <w:rPr>
          <w:rFonts w:hint="cs"/>
          <w:spacing w:val="0"/>
          <w:rtl/>
          <w:lang w:eastAsia="en-US"/>
        </w:rPr>
        <w:tab/>
        <w:t>246-249</w:t>
      </w:r>
      <w:r>
        <w:rPr>
          <w:rFonts w:hint="cs"/>
          <w:spacing w:val="0"/>
          <w:rtl/>
          <w:lang w:eastAsia="en-US"/>
        </w:rPr>
        <w:tab/>
        <w:t>48</w:t>
      </w:r>
    </w:p>
    <w:p w:rsidR="00000000" w:rsidRDefault="00000000">
      <w:pPr>
        <w:tabs>
          <w:tab w:val="left" w:leader="dot" w:pos="8112"/>
          <w:tab w:val="center" w:pos="9043"/>
        </w:tabs>
        <w:spacing w:before="120" w:after="120"/>
        <w:ind w:left="-24" w:right="113"/>
        <w:jc w:val="both"/>
        <w:rPr>
          <w:rFonts w:hint="cs"/>
          <w:spacing w:val="0"/>
          <w:rtl/>
          <w:lang w:eastAsia="en-US"/>
        </w:rPr>
      </w:pPr>
      <w:r>
        <w:rPr>
          <w:rFonts w:hint="cs"/>
          <w:spacing w:val="0"/>
          <w:rtl/>
          <w:lang w:eastAsia="en-US"/>
        </w:rPr>
        <w:t>المرفق</w:t>
      </w:r>
      <w:r>
        <w:rPr>
          <w:rFonts w:hint="cs"/>
          <w:spacing w:val="0"/>
          <w:rtl/>
          <w:lang w:eastAsia="en-US"/>
        </w:rPr>
        <w:tab/>
      </w:r>
      <w:r>
        <w:rPr>
          <w:rFonts w:hint="cs"/>
          <w:spacing w:val="0"/>
          <w:rtl/>
          <w:lang w:eastAsia="en-US"/>
        </w:rPr>
        <w:tab/>
        <w:t>49</w:t>
      </w:r>
    </w:p>
    <w:p w:rsidR="00000000" w:rsidRDefault="00000000">
      <w:pPr>
        <w:spacing w:line="380" w:lineRule="exact"/>
        <w:jc w:val="center"/>
        <w:rPr>
          <w:rFonts w:hint="cs"/>
          <w:b/>
          <w:bCs/>
          <w:spacing w:val="0"/>
          <w:sz w:val="38"/>
          <w:szCs w:val="36"/>
          <w:rtl/>
          <w:lang w:bidi="ar-BH"/>
        </w:rPr>
      </w:pPr>
      <w:r>
        <w:rPr>
          <w:spacing w:val="0"/>
          <w:rtl/>
        </w:rPr>
        <w:br w:type="page"/>
      </w:r>
      <w:r>
        <w:rPr>
          <w:rFonts w:hint="cs"/>
          <w:b/>
          <w:bCs/>
          <w:spacing w:val="0"/>
          <w:sz w:val="38"/>
          <w:szCs w:val="36"/>
          <w:rtl/>
        </w:rPr>
        <w:t>مقدمة</w:t>
      </w:r>
    </w:p>
    <w:p w:rsidR="00000000" w:rsidRDefault="00000000">
      <w:pPr>
        <w:spacing w:line="380" w:lineRule="exact"/>
        <w:jc w:val="both"/>
        <w:rPr>
          <w:rFonts w:hint="cs"/>
          <w:spacing w:val="0"/>
        </w:rPr>
      </w:pPr>
      <w:r>
        <w:rPr>
          <w:rFonts w:hint="cs"/>
          <w:spacing w:val="0"/>
          <w:rtl/>
        </w:rPr>
        <w:t>1-</w:t>
      </w:r>
      <w:r>
        <w:rPr>
          <w:rFonts w:hint="cs"/>
          <w:spacing w:val="0"/>
          <w:rtl/>
        </w:rPr>
        <w:tab/>
      </w:r>
      <w:r>
        <w:rPr>
          <w:rFonts w:hint="cs"/>
          <w:spacing w:val="0"/>
          <w:rtl/>
          <w:lang w:bidi="ar-BH"/>
        </w:rPr>
        <w:t>البحرين مملكة دستورية مستقلة، أصبحت عضواً في الأمم المتحدة عام 1971، وهي عضو في جامعة الدول العربية، وعضو في مجلس التعاون لدول الخليج العربية وفي منظمة المؤتمر الإسلامي.</w:t>
      </w:r>
    </w:p>
    <w:p w:rsidR="00000000" w:rsidRDefault="00000000">
      <w:pPr>
        <w:spacing w:line="380" w:lineRule="exact"/>
        <w:jc w:val="both"/>
        <w:rPr>
          <w:rFonts w:hint="cs"/>
          <w:spacing w:val="0"/>
        </w:rPr>
      </w:pPr>
      <w:r>
        <w:rPr>
          <w:rFonts w:hint="cs"/>
          <w:spacing w:val="0"/>
          <w:rtl/>
        </w:rPr>
        <w:t>2-</w:t>
      </w:r>
      <w:r>
        <w:rPr>
          <w:rFonts w:hint="cs"/>
          <w:spacing w:val="0"/>
          <w:rtl/>
        </w:rPr>
        <w:tab/>
        <w:t xml:space="preserve">وانضمت </w:t>
      </w:r>
      <w:r>
        <w:rPr>
          <w:rFonts w:hint="cs"/>
          <w:spacing w:val="0"/>
          <w:rtl/>
          <w:lang w:bidi="ar-BH"/>
        </w:rPr>
        <w:t xml:space="preserve">مملكة </w:t>
      </w:r>
      <w:r>
        <w:rPr>
          <w:rFonts w:hint="cs"/>
          <w:spacing w:val="0"/>
          <w:rtl/>
        </w:rPr>
        <w:t>البحرين إلى الاتفاقية الدولية للقضاء على جميع أشكال التمييز العنصري لعام 1965 بموجب المرسوم الأميري رقم 8 لسنة 1990 والذي نشر بالجريدة الرسمية في 28 شباط/فبراير 1990، وقد دخلت الاتفاقية حيز النفاذ بالنسبة لمملكة البحرين في 26 نيسان/أبريل 1990</w:t>
      </w:r>
      <w:r>
        <w:rPr>
          <w:rFonts w:hint="cs"/>
          <w:spacing w:val="0"/>
          <w:rtl/>
          <w:lang w:bidi="ar-BH"/>
        </w:rPr>
        <w:t>.</w:t>
      </w:r>
      <w:r>
        <w:rPr>
          <w:rFonts w:hint="cs"/>
          <w:spacing w:val="0"/>
          <w:rtl/>
        </w:rPr>
        <w:t xml:space="preserve"> كما صدقت البحرين على تعديل المادة 8 من الاتفاقية بالمرسوم الأميري رقم 6 لسنة 2000 في 12 آذار/مارس 2000.</w:t>
      </w:r>
    </w:p>
    <w:p w:rsidR="00000000" w:rsidRDefault="00000000">
      <w:pPr>
        <w:spacing w:line="380" w:lineRule="exact"/>
        <w:jc w:val="both"/>
        <w:rPr>
          <w:rFonts w:hint="cs"/>
          <w:spacing w:val="0"/>
        </w:rPr>
      </w:pPr>
      <w:r>
        <w:rPr>
          <w:rFonts w:hint="cs"/>
          <w:spacing w:val="0"/>
          <w:rtl/>
        </w:rPr>
        <w:t>3-</w:t>
      </w:r>
      <w:r>
        <w:rPr>
          <w:rFonts w:hint="cs"/>
          <w:spacing w:val="0"/>
          <w:rtl/>
        </w:rPr>
        <w:tab/>
        <w:t>وبناء على نص المادة 9 من الاتفاقية يجب على</w:t>
      </w:r>
      <w:r>
        <w:rPr>
          <w:rFonts w:hint="cs"/>
          <w:spacing w:val="0"/>
          <w:rtl/>
          <w:lang w:bidi="ar-BH"/>
        </w:rPr>
        <w:t xml:space="preserve"> كل دولة طرف في الاتفاقية</w:t>
      </w:r>
      <w:r>
        <w:rPr>
          <w:rFonts w:hint="cs"/>
          <w:spacing w:val="0"/>
          <w:rtl/>
        </w:rPr>
        <w:t xml:space="preserve"> التقدم بتقارير دورية</w:t>
      </w:r>
      <w:r>
        <w:rPr>
          <w:rFonts w:hint="cs"/>
          <w:spacing w:val="0"/>
          <w:rtl/>
          <w:lang w:bidi="ar-BH"/>
        </w:rPr>
        <w:t xml:space="preserve"> </w:t>
      </w:r>
      <w:r>
        <w:rPr>
          <w:rFonts w:hint="cs"/>
          <w:spacing w:val="0"/>
          <w:rtl/>
        </w:rPr>
        <w:t xml:space="preserve">عن الإجراءات التشريعية </w:t>
      </w:r>
      <w:r>
        <w:rPr>
          <w:rFonts w:hint="cs"/>
          <w:spacing w:val="0"/>
          <w:rtl/>
          <w:lang w:bidi="ar-BH"/>
        </w:rPr>
        <w:t>أ</w:t>
      </w:r>
      <w:r>
        <w:rPr>
          <w:rFonts w:hint="cs"/>
          <w:spacing w:val="0"/>
          <w:rtl/>
        </w:rPr>
        <w:t>و</w:t>
      </w:r>
      <w:r>
        <w:rPr>
          <w:rFonts w:hint="cs"/>
          <w:spacing w:val="0"/>
          <w:rtl/>
          <w:lang w:bidi="ar-BH"/>
        </w:rPr>
        <w:t>القضائية</w:t>
      </w:r>
      <w:r>
        <w:rPr>
          <w:rFonts w:hint="cs"/>
          <w:spacing w:val="0"/>
          <w:rtl/>
        </w:rPr>
        <w:t xml:space="preserve"> </w:t>
      </w:r>
      <w:r>
        <w:rPr>
          <w:rFonts w:hint="cs"/>
          <w:spacing w:val="0"/>
          <w:rtl/>
          <w:lang w:bidi="ar-BH"/>
        </w:rPr>
        <w:t>أ</w:t>
      </w:r>
      <w:r>
        <w:rPr>
          <w:rFonts w:hint="cs"/>
          <w:spacing w:val="0"/>
          <w:rtl/>
        </w:rPr>
        <w:t>و الإدارية أو غيرها من الإجراءات التي اتخذتها تنفيذا لنصوص هذه الاتفاقية.</w:t>
      </w:r>
      <w:r>
        <w:rPr>
          <w:rFonts w:hint="cs"/>
          <w:spacing w:val="0"/>
          <w:rtl/>
          <w:lang w:bidi="ar-BH"/>
        </w:rPr>
        <w:t xml:space="preserve"> وتبحث لجنة القضاء على التمييز العنصري، المنصوص عليها في الاتفاقية، هذه التقارير ولها إبداء اقتراحات وتوصيات عامه بشأنها، ويتم إبلاغ هذه المقترحات والتوصيات العامة لكل من الدولة الطرف والجمعية العامة للأمم المتحدة.</w:t>
      </w:r>
    </w:p>
    <w:p w:rsidR="00000000" w:rsidRDefault="00000000">
      <w:pPr>
        <w:spacing w:line="380" w:lineRule="exact"/>
        <w:jc w:val="both"/>
        <w:rPr>
          <w:rFonts w:hint="cs"/>
          <w:spacing w:val="0"/>
        </w:rPr>
      </w:pPr>
      <w:r>
        <w:rPr>
          <w:rFonts w:hint="cs"/>
          <w:spacing w:val="0"/>
          <w:rtl/>
        </w:rPr>
        <w:t>4-</w:t>
      </w:r>
      <w:r>
        <w:rPr>
          <w:rFonts w:hint="cs"/>
          <w:spacing w:val="0"/>
          <w:rtl/>
        </w:rPr>
        <w:tab/>
        <w:t xml:space="preserve">وقدمت </w:t>
      </w:r>
      <w:r>
        <w:rPr>
          <w:rFonts w:hint="cs"/>
          <w:spacing w:val="0"/>
          <w:rtl/>
          <w:lang w:bidi="ar-BH"/>
        </w:rPr>
        <w:t>مملكة</w:t>
      </w:r>
      <w:r>
        <w:rPr>
          <w:rFonts w:hint="cs"/>
          <w:spacing w:val="0"/>
          <w:rtl/>
        </w:rPr>
        <w:t xml:space="preserve"> البحرين، إلى لجنة القضاء على التمييز العنصري تقريرها المتضمن التقرير الأولي والثاني والثالث والرابع والخامس </w:t>
      </w:r>
      <w:r>
        <w:rPr>
          <w:spacing w:val="0"/>
        </w:rPr>
        <w:t>(CERD/C/353/Add.1/Rev.1)</w:t>
      </w:r>
      <w:r>
        <w:rPr>
          <w:rFonts w:hint="cs"/>
          <w:spacing w:val="0"/>
          <w:rtl/>
        </w:rPr>
        <w:t xml:space="preserve"> وناقشته اللجنة في 23 آذار/مارس 2000.</w:t>
      </w:r>
      <w:r>
        <w:rPr>
          <w:rFonts w:hint="cs"/>
          <w:spacing w:val="0"/>
          <w:rtl/>
          <w:lang w:bidi="ar-BH"/>
        </w:rPr>
        <w:t xml:space="preserve"> وتضمنت ملاحظات اللجنة الختامية بشأن التقرير </w:t>
      </w:r>
      <w:r>
        <w:rPr>
          <w:spacing w:val="0"/>
        </w:rPr>
        <w:t>(CERD/C/304/Add.100)</w:t>
      </w:r>
      <w:r>
        <w:rPr>
          <w:rFonts w:hint="cs"/>
          <w:spacing w:val="0"/>
          <w:rtl/>
          <w:lang w:bidi="ar-BH"/>
        </w:rPr>
        <w:t xml:space="preserve">، فيما تضمنته ترحيب اللجنة بالتقرير، والتوصية بأن تقدم مملكة البحرين تقريرها الدوري السادس في 26 </w:t>
      </w:r>
      <w:r>
        <w:rPr>
          <w:rFonts w:hint="cs"/>
          <w:spacing w:val="0"/>
          <w:rtl/>
        </w:rPr>
        <w:t xml:space="preserve">نيسان/أبريل </w:t>
      </w:r>
      <w:r>
        <w:rPr>
          <w:rFonts w:hint="cs"/>
          <w:spacing w:val="0"/>
          <w:rtl/>
          <w:lang w:bidi="ar-BH"/>
        </w:rPr>
        <w:t xml:space="preserve">2001، متضمناً معلومات إضافية تتعلق بالتشريعات والسكان. </w:t>
      </w:r>
    </w:p>
    <w:p w:rsidR="00000000" w:rsidRDefault="00000000">
      <w:pPr>
        <w:spacing w:line="380" w:lineRule="exact"/>
        <w:jc w:val="both"/>
        <w:rPr>
          <w:rFonts w:hint="cs"/>
          <w:spacing w:val="0"/>
        </w:rPr>
      </w:pPr>
      <w:r>
        <w:rPr>
          <w:rFonts w:hint="cs"/>
          <w:spacing w:val="0"/>
          <w:rtl/>
        </w:rPr>
        <w:t>5-</w:t>
      </w:r>
      <w:r>
        <w:rPr>
          <w:rFonts w:hint="cs"/>
          <w:spacing w:val="0"/>
          <w:rtl/>
        </w:rPr>
        <w:tab/>
        <w:t>وشهدت مملكة البحرين، منذ تقديم تقاريرها الخمسة المذكورة عالي</w:t>
      </w:r>
      <w:r>
        <w:rPr>
          <w:rFonts w:hint="cs"/>
          <w:spacing w:val="0"/>
          <w:rtl/>
          <w:lang w:bidi="ar-BH"/>
        </w:rPr>
        <w:t>ه</w:t>
      </w:r>
      <w:r>
        <w:rPr>
          <w:rFonts w:hint="cs"/>
          <w:spacing w:val="0"/>
          <w:rtl/>
        </w:rPr>
        <w:t xml:space="preserve">، تطورات متلاحقة دستورية </w:t>
      </w:r>
      <w:r>
        <w:rPr>
          <w:spacing w:val="0"/>
          <w:rtl/>
        </w:rPr>
        <w:br/>
      </w:r>
      <w:r>
        <w:rPr>
          <w:rFonts w:hint="cs"/>
          <w:spacing w:val="0"/>
          <w:rtl/>
        </w:rPr>
        <w:t xml:space="preserve">وسياسية واجتماعية هامة، في مقدمتها إقرار ميثاق العمل </w:t>
      </w:r>
      <w:proofErr w:type="spellStart"/>
      <w:r>
        <w:rPr>
          <w:rFonts w:hint="cs"/>
          <w:spacing w:val="0"/>
          <w:rtl/>
        </w:rPr>
        <w:t>العمل</w:t>
      </w:r>
      <w:proofErr w:type="spellEnd"/>
      <w:r>
        <w:rPr>
          <w:rFonts w:hint="cs"/>
          <w:spacing w:val="0"/>
          <w:rtl/>
        </w:rPr>
        <w:t xml:space="preserve"> الوطني في شباط/فبراير عام 2001 وصدور الدستور المعدل في 14 شباط/فبراير 2002 وإعلان البحرين مملكة دستورية، ومن ثم كان الحرص على إبلاغ اللجنة بمعلومات كافية عن هذه التطورات وهو ما اقتضى تضمين تقريري المملكة الدوريين السادس والسابع في</w:t>
      </w:r>
      <w:r>
        <w:rPr>
          <w:rFonts w:hint="cs"/>
          <w:spacing w:val="0"/>
          <w:rtl/>
          <w:lang w:bidi="ar-BH"/>
        </w:rPr>
        <w:t xml:space="preserve"> مستند</w:t>
      </w:r>
      <w:r>
        <w:rPr>
          <w:rFonts w:hint="cs"/>
          <w:spacing w:val="0"/>
          <w:rtl/>
        </w:rPr>
        <w:t xml:space="preserve"> واحد.</w:t>
      </w:r>
    </w:p>
    <w:p w:rsidR="00000000" w:rsidRDefault="00000000">
      <w:pPr>
        <w:spacing w:line="380" w:lineRule="exact"/>
        <w:jc w:val="both"/>
        <w:rPr>
          <w:rFonts w:hint="cs"/>
          <w:spacing w:val="0"/>
        </w:rPr>
      </w:pPr>
      <w:r>
        <w:rPr>
          <w:rFonts w:hint="cs"/>
          <w:spacing w:val="0"/>
          <w:rtl/>
        </w:rPr>
        <w:t>6-</w:t>
      </w:r>
      <w:r>
        <w:rPr>
          <w:rFonts w:hint="cs"/>
          <w:spacing w:val="0"/>
          <w:rtl/>
        </w:rPr>
        <w:tab/>
        <w:t>وتتشرف مملكة البحرين بأن ترفع إلى لجنة القضاء على التمييز العنصري تقريريها الدوريين السادس والسابع واللذين تم إعدادهما بناء على تكاتف جهود الوزارات والجهات المعنية.</w:t>
      </w:r>
    </w:p>
    <w:p w:rsidR="00000000" w:rsidRDefault="00000000">
      <w:pPr>
        <w:spacing w:line="380" w:lineRule="exact"/>
        <w:jc w:val="center"/>
        <w:rPr>
          <w:rFonts w:hint="cs"/>
          <w:spacing w:val="0"/>
          <w:rtl/>
        </w:rPr>
      </w:pPr>
      <w:r>
        <w:rPr>
          <w:spacing w:val="0"/>
          <w:rtl/>
        </w:rPr>
        <w:br w:type="page"/>
      </w:r>
      <w:r>
        <w:rPr>
          <w:rFonts w:hint="cs"/>
          <w:b/>
          <w:bCs/>
          <w:spacing w:val="0"/>
          <w:sz w:val="36"/>
          <w:szCs w:val="36"/>
          <w:rtl/>
        </w:rPr>
        <w:t>أولاً -</w:t>
      </w:r>
      <w:r>
        <w:rPr>
          <w:rFonts w:hint="cs"/>
          <w:spacing w:val="0"/>
          <w:rtl/>
        </w:rPr>
        <w:t xml:space="preserve"> </w:t>
      </w:r>
      <w:r>
        <w:rPr>
          <w:rFonts w:hint="cs"/>
          <w:b/>
          <w:bCs/>
          <w:spacing w:val="0"/>
          <w:sz w:val="36"/>
          <w:szCs w:val="36"/>
          <w:rtl/>
        </w:rPr>
        <w:t>معلومات أساسية</w:t>
      </w:r>
    </w:p>
    <w:p w:rsidR="00000000" w:rsidRDefault="00000000">
      <w:pPr>
        <w:spacing w:line="380" w:lineRule="exact"/>
        <w:jc w:val="center"/>
        <w:rPr>
          <w:rFonts w:hint="cs"/>
          <w:b/>
          <w:bCs/>
          <w:spacing w:val="0"/>
          <w:rtl/>
        </w:rPr>
      </w:pPr>
      <w:r>
        <w:rPr>
          <w:rFonts w:hint="cs"/>
          <w:b/>
          <w:bCs/>
          <w:spacing w:val="0"/>
          <w:rtl/>
        </w:rPr>
        <w:t>ألف - النظام السياسي</w:t>
      </w:r>
    </w:p>
    <w:p w:rsidR="00000000" w:rsidRDefault="00000000">
      <w:pPr>
        <w:spacing w:line="380" w:lineRule="exact"/>
        <w:jc w:val="both"/>
        <w:rPr>
          <w:rFonts w:hint="cs"/>
          <w:spacing w:val="0"/>
          <w:rtl/>
        </w:rPr>
      </w:pPr>
      <w:r>
        <w:rPr>
          <w:rFonts w:hint="cs"/>
          <w:spacing w:val="0"/>
          <w:rtl/>
        </w:rPr>
        <w:t>7-</w:t>
      </w:r>
      <w:r>
        <w:rPr>
          <w:rFonts w:hint="cs"/>
          <w:spacing w:val="0"/>
          <w:rtl/>
        </w:rPr>
        <w:tab/>
        <w:t>شهدت مملكة البحرين خطوات متسارعة في مجال تجديد نهضتها، في مختلف مجالات العمل الوطني، لمواكبة المستجدات العديدة داخلياً ودولياً.</w:t>
      </w:r>
    </w:p>
    <w:p w:rsidR="00000000" w:rsidRDefault="00000000">
      <w:pPr>
        <w:spacing w:line="380" w:lineRule="exact"/>
        <w:jc w:val="both"/>
        <w:rPr>
          <w:rFonts w:hint="cs"/>
          <w:spacing w:val="0"/>
          <w:rtl/>
        </w:rPr>
      </w:pPr>
      <w:r>
        <w:rPr>
          <w:rFonts w:hint="cs"/>
          <w:spacing w:val="0"/>
          <w:rtl/>
        </w:rPr>
        <w:t>8-</w:t>
      </w:r>
      <w:r>
        <w:rPr>
          <w:rFonts w:hint="cs"/>
          <w:spacing w:val="0"/>
          <w:rtl/>
        </w:rPr>
        <w:tab/>
        <w:t xml:space="preserve">وفي إطار تعزيز العمل الوطني والديمقراطية ودفع مسيرة التطور السياسي إلى الأمام بما يحقق النمو والازدهار للمجتمع البحريني، </w:t>
      </w:r>
      <w:r>
        <w:rPr>
          <w:rFonts w:hint="cs"/>
          <w:spacing w:val="0"/>
          <w:rtl/>
          <w:lang w:bidi="ar-BH"/>
        </w:rPr>
        <w:t>صدر عن</w:t>
      </w:r>
      <w:r>
        <w:rPr>
          <w:rFonts w:hint="cs"/>
          <w:spacing w:val="0"/>
          <w:rtl/>
        </w:rPr>
        <w:t xml:space="preserve"> صاحب الجلالة الملك حمد بن عيسى آل خليفة </w:t>
      </w:r>
      <w:r>
        <w:rPr>
          <w:rFonts w:hint="cs"/>
          <w:spacing w:val="0"/>
          <w:rtl/>
          <w:lang w:bidi="ar-BH"/>
        </w:rPr>
        <w:t>الأمر الأميري السامي رقم 36 و43 لسنة 2000،</w:t>
      </w:r>
      <w:r>
        <w:rPr>
          <w:rFonts w:hint="cs"/>
          <w:spacing w:val="0"/>
          <w:rtl/>
        </w:rPr>
        <w:t xml:space="preserve"> بتشكيل اللجنة الوطنية العليا لإعداد مشروع ميثاق العمل الوطني الذي يحدد الإطار العام للتوجهات المستقبلية للدولة في مجالات العمل الوطني، ودور مؤسسات الدولة وسلطاتها الدستورية في هذا الشأن.</w:t>
      </w:r>
    </w:p>
    <w:p w:rsidR="00000000" w:rsidRDefault="00000000">
      <w:pPr>
        <w:spacing w:line="380" w:lineRule="exact"/>
        <w:jc w:val="both"/>
        <w:rPr>
          <w:rFonts w:hint="cs"/>
          <w:b/>
          <w:bCs/>
          <w:spacing w:val="0"/>
        </w:rPr>
      </w:pPr>
      <w:r>
        <w:rPr>
          <w:rFonts w:hint="cs"/>
          <w:b/>
          <w:bCs/>
          <w:spacing w:val="0"/>
          <w:rtl/>
        </w:rPr>
        <w:tab/>
        <w:t>1-</w:t>
      </w:r>
      <w:r>
        <w:rPr>
          <w:rFonts w:hint="cs"/>
          <w:b/>
          <w:bCs/>
          <w:spacing w:val="0"/>
          <w:rtl/>
        </w:rPr>
        <w:tab/>
        <w:t>ميثاق العمل الوطني</w:t>
      </w:r>
    </w:p>
    <w:p w:rsidR="00000000" w:rsidRDefault="00000000">
      <w:pPr>
        <w:spacing w:line="380" w:lineRule="exact"/>
        <w:jc w:val="both"/>
        <w:rPr>
          <w:rFonts w:hint="cs"/>
          <w:spacing w:val="0"/>
        </w:rPr>
      </w:pPr>
      <w:r>
        <w:rPr>
          <w:rFonts w:hint="cs"/>
          <w:spacing w:val="0"/>
          <w:rtl/>
        </w:rPr>
        <w:t>9-</w:t>
      </w:r>
      <w:r>
        <w:rPr>
          <w:rFonts w:hint="cs"/>
          <w:spacing w:val="0"/>
          <w:rtl/>
        </w:rPr>
        <w:tab/>
        <w:t>تم إعداد مشروع ميثاق العمل الوطني بعد لقاءات من التحاور السمح والهادف مع مختلف قطاعات المجتمع، ودعي المواطنون للاستفتاء علي</w:t>
      </w:r>
      <w:r>
        <w:rPr>
          <w:rFonts w:hint="cs"/>
          <w:spacing w:val="0"/>
          <w:rtl/>
          <w:lang w:bidi="ar-BH"/>
        </w:rPr>
        <w:t>ـ</w:t>
      </w:r>
      <w:r>
        <w:rPr>
          <w:rFonts w:hint="cs"/>
          <w:spacing w:val="0"/>
          <w:rtl/>
        </w:rPr>
        <w:t>ه في 14 و15 شباط/فبراير 2001 وأعلنت نتيجة الاستفتاء في 15 شباط/فبراير 2001 بالموافقة بنسبة 98.4 في المائة، وقد صدق جلالة الملك على ميثاق العمل الوطني بناء على القبول الشعبي العام و المؤيد للميثاق والذي أثبتته نتيجة الاستفتاء (يتضمن المرفق الأول نص هذا الميثاق)</w:t>
      </w:r>
      <w:r>
        <w:rPr>
          <w:rFonts w:hint="cs"/>
          <w:spacing w:val="0"/>
          <w:rtl/>
          <w:lang w:bidi="ar-BH"/>
        </w:rPr>
        <w:t>.</w:t>
      </w:r>
    </w:p>
    <w:p w:rsidR="00000000" w:rsidRDefault="00000000">
      <w:pPr>
        <w:spacing w:line="380" w:lineRule="exact"/>
        <w:jc w:val="both"/>
        <w:rPr>
          <w:rFonts w:hint="cs"/>
          <w:spacing w:val="0"/>
        </w:rPr>
      </w:pPr>
      <w:r>
        <w:rPr>
          <w:rFonts w:hint="cs"/>
          <w:spacing w:val="0"/>
          <w:rtl/>
        </w:rPr>
        <w:t>10-</w:t>
      </w:r>
      <w:r>
        <w:rPr>
          <w:rFonts w:hint="cs"/>
          <w:spacing w:val="0"/>
          <w:rtl/>
        </w:rPr>
        <w:tab/>
        <w:t>وأشارت ديباجة ميثاق العمل الوطني، فيما أشارت إليه، إلى الأخذ بالثوابت الوطنية والسياسية والدستورية في هوية الدولة تأكيداً على النظام الملكي الوراثي الدستوري الديمقراطي، حيث يخدم عاهل البلاد شعب</w:t>
      </w:r>
      <w:r>
        <w:rPr>
          <w:rFonts w:hint="cs"/>
          <w:spacing w:val="0"/>
          <w:rtl/>
          <w:lang w:bidi="ar-BH"/>
        </w:rPr>
        <w:t>ه</w:t>
      </w:r>
      <w:r>
        <w:rPr>
          <w:rFonts w:hint="cs"/>
          <w:spacing w:val="0"/>
          <w:rtl/>
        </w:rPr>
        <w:t xml:space="preserve"> ويمثل رمزاً لهويته المستقلة وتطلعاته نحو التقدم، والى إدخال تحديث في دستور البلاد بالاستفادة من التجارب الديمقراطية لمختلف الشعوب في توسيع دائرة المشاركة الشعبية في أعباء الحكم والإدارة.</w:t>
      </w:r>
    </w:p>
    <w:p w:rsidR="00000000" w:rsidRDefault="00000000">
      <w:pPr>
        <w:spacing w:line="380" w:lineRule="exact"/>
        <w:jc w:val="both"/>
        <w:rPr>
          <w:rFonts w:hint="cs"/>
          <w:b/>
          <w:bCs/>
          <w:spacing w:val="0"/>
        </w:rPr>
      </w:pPr>
      <w:r>
        <w:rPr>
          <w:rFonts w:hint="cs"/>
          <w:b/>
          <w:bCs/>
          <w:spacing w:val="0"/>
          <w:rtl/>
        </w:rPr>
        <w:tab/>
        <w:t>2-</w:t>
      </w:r>
      <w:r>
        <w:rPr>
          <w:rFonts w:hint="cs"/>
          <w:b/>
          <w:bCs/>
          <w:spacing w:val="0"/>
          <w:rtl/>
        </w:rPr>
        <w:tab/>
        <w:t>دستور مملكة البحرين</w:t>
      </w:r>
    </w:p>
    <w:p w:rsidR="00000000" w:rsidRDefault="00000000">
      <w:pPr>
        <w:spacing w:line="380" w:lineRule="exact"/>
        <w:jc w:val="both"/>
        <w:rPr>
          <w:rFonts w:hint="cs"/>
          <w:spacing w:val="0"/>
          <w:rtl/>
        </w:rPr>
      </w:pPr>
      <w:r>
        <w:rPr>
          <w:rFonts w:hint="cs"/>
          <w:spacing w:val="0"/>
          <w:rtl/>
        </w:rPr>
        <w:t>11-</w:t>
      </w:r>
      <w:r>
        <w:rPr>
          <w:rFonts w:hint="cs"/>
          <w:spacing w:val="0"/>
          <w:rtl/>
        </w:rPr>
        <w:tab/>
        <w:t>تنفيذاً للإرادة الشعبية التي أجمعت على المبادئ التي تضمنها ميثاق العمل الوطني، وسعياً نحو مستقبل أفضل، ينعم فيه الوطن والمواطن بمزيد من الرفاهية والتقدم والنماء والاستقرار والرخاء، تم تعديل دستور الدولة الصادر في 6 كانون الأول/ديسمبر 1973، وفقاً لما جاء في ميثاق العمل الوطني، وصدر الدستور المعدل في 14 شباط/فبراير 2002، وهو يرد في المرفق الثاني.</w:t>
      </w:r>
    </w:p>
    <w:p w:rsidR="00000000" w:rsidRDefault="00000000">
      <w:pPr>
        <w:spacing w:line="380" w:lineRule="exact"/>
        <w:jc w:val="both"/>
        <w:rPr>
          <w:rFonts w:hint="cs"/>
          <w:spacing w:val="0"/>
        </w:rPr>
      </w:pPr>
      <w:r>
        <w:rPr>
          <w:rFonts w:hint="cs"/>
          <w:spacing w:val="0"/>
          <w:rtl/>
        </w:rPr>
        <w:t>12-</w:t>
      </w:r>
      <w:r>
        <w:rPr>
          <w:rFonts w:hint="cs"/>
          <w:spacing w:val="0"/>
          <w:rtl/>
        </w:rPr>
        <w:tab/>
      </w:r>
      <w:r>
        <w:rPr>
          <w:rFonts w:hint="cs"/>
          <w:spacing w:val="0"/>
          <w:rtl/>
          <w:lang w:bidi="ar-BH"/>
        </w:rPr>
        <w:t xml:space="preserve">ولقد </w:t>
      </w:r>
      <w:r>
        <w:rPr>
          <w:rFonts w:hint="cs"/>
          <w:spacing w:val="0"/>
          <w:rtl/>
        </w:rPr>
        <w:t>جاءت هذه التعديلات ممثلة للفكر الحضاري المتطور للبحرين، فأقامت النظام السياسي على الملكية الدستورية القائمة على الشورى التي هي المثل الأعلى للحكم في الإسلام، وعلى اشتراك الشعب في ممارسة السلطة، وهو الذي يقوم عليه الفكر السياسي الحديث، إذ يختار ولي الأمر بفطنته ذوي الخبرة من المواطنين ليتكون منهم مجلس الشورى، كما يختار الشعب الواعي الحر الأمين بالانتخاب من يتكون منهم مجلس النواب، ليحقق المجلسان معاً الإرادة الشعبية ممثلة في المجلس الوطني.</w:t>
      </w:r>
    </w:p>
    <w:p w:rsidR="00000000" w:rsidRDefault="00000000">
      <w:pPr>
        <w:spacing w:line="380" w:lineRule="exact"/>
        <w:jc w:val="both"/>
        <w:rPr>
          <w:rFonts w:hint="cs"/>
          <w:spacing w:val="0"/>
          <w:rtl/>
        </w:rPr>
      </w:pPr>
    </w:p>
    <w:p w:rsidR="00000000" w:rsidRDefault="00000000">
      <w:pPr>
        <w:spacing w:line="380" w:lineRule="exact"/>
        <w:jc w:val="both"/>
        <w:rPr>
          <w:rFonts w:hint="cs"/>
          <w:spacing w:val="0"/>
          <w:rtl/>
        </w:rPr>
      </w:pPr>
      <w:r>
        <w:rPr>
          <w:rFonts w:hint="cs"/>
          <w:spacing w:val="0"/>
          <w:rtl/>
        </w:rPr>
        <w:t>13-</w:t>
      </w:r>
      <w:r>
        <w:rPr>
          <w:rFonts w:hint="cs"/>
          <w:spacing w:val="0"/>
          <w:rtl/>
        </w:rPr>
        <w:tab/>
        <w:t xml:space="preserve">ونص الدستور، فيما نص عليه، على: </w:t>
      </w:r>
    </w:p>
    <w:p w:rsidR="00000000" w:rsidRDefault="00000000">
      <w:pPr>
        <w:spacing w:line="380" w:lineRule="exact"/>
        <w:jc w:val="both"/>
        <w:rPr>
          <w:rFonts w:hint="cs"/>
          <w:spacing w:val="0"/>
          <w:rtl/>
        </w:rPr>
      </w:pPr>
      <w:r>
        <w:rPr>
          <w:rFonts w:hint="cs"/>
          <w:spacing w:val="0"/>
          <w:rtl/>
        </w:rPr>
        <w:tab/>
        <w:t>1-</w:t>
      </w:r>
      <w:r>
        <w:rPr>
          <w:rFonts w:hint="cs"/>
          <w:spacing w:val="0"/>
          <w:rtl/>
        </w:rPr>
        <w:tab/>
        <w:t>مملكة البحرين عربية إسلامية مستقلة ذات سيادة تامة؛</w:t>
      </w:r>
    </w:p>
    <w:p w:rsidR="00000000" w:rsidRDefault="00000000">
      <w:pPr>
        <w:spacing w:line="380" w:lineRule="exact"/>
        <w:jc w:val="both"/>
        <w:rPr>
          <w:rFonts w:hint="cs"/>
          <w:spacing w:val="0"/>
          <w:rtl/>
        </w:rPr>
      </w:pPr>
      <w:r>
        <w:rPr>
          <w:rFonts w:hint="cs"/>
          <w:spacing w:val="0"/>
          <w:rtl/>
        </w:rPr>
        <w:tab/>
        <w:t>2-</w:t>
      </w:r>
      <w:r>
        <w:rPr>
          <w:rFonts w:hint="cs"/>
          <w:spacing w:val="0"/>
          <w:rtl/>
        </w:rPr>
        <w:tab/>
        <w:t>حكم مملكة البحرين ملكي دستوري وراثي؛</w:t>
      </w:r>
    </w:p>
    <w:p w:rsidR="00000000" w:rsidRDefault="00000000">
      <w:pPr>
        <w:spacing w:line="380" w:lineRule="exact"/>
        <w:jc w:val="both"/>
        <w:rPr>
          <w:rFonts w:hint="cs"/>
          <w:spacing w:val="0"/>
          <w:rtl/>
        </w:rPr>
      </w:pPr>
      <w:r>
        <w:rPr>
          <w:rFonts w:hint="cs"/>
          <w:spacing w:val="0"/>
          <w:rtl/>
        </w:rPr>
        <w:tab/>
        <w:t>3-</w:t>
      </w:r>
      <w:r>
        <w:rPr>
          <w:rFonts w:hint="cs"/>
          <w:spacing w:val="0"/>
          <w:rtl/>
        </w:rPr>
        <w:tab/>
        <w:t>نظام الحكم في مملكة البحرين ديمقراطي، السيادة فيه للشعب مصدر السلطات جميعها، وتكون ممارسة السيادة على الوجه المبين في الدستور؛</w:t>
      </w:r>
    </w:p>
    <w:p w:rsidR="00000000" w:rsidRDefault="00000000">
      <w:pPr>
        <w:spacing w:line="380" w:lineRule="exact"/>
        <w:jc w:val="both"/>
        <w:rPr>
          <w:rFonts w:hint="cs"/>
          <w:spacing w:val="0"/>
          <w:rtl/>
        </w:rPr>
      </w:pPr>
      <w:r>
        <w:rPr>
          <w:rFonts w:hint="cs"/>
          <w:spacing w:val="0"/>
          <w:rtl/>
        </w:rPr>
        <w:tab/>
        <w:t>4-</w:t>
      </w:r>
      <w:r>
        <w:rPr>
          <w:rFonts w:hint="cs"/>
          <w:spacing w:val="0"/>
          <w:rtl/>
        </w:rPr>
        <w:tab/>
        <w:t>دين الدولة الإسلام، والشريعة الإسلامية مصدر رئيسي للتشريع، ولغتها الرسمية هي اللغة العربية؛</w:t>
      </w:r>
    </w:p>
    <w:p w:rsidR="00000000" w:rsidRDefault="00000000">
      <w:pPr>
        <w:spacing w:line="380" w:lineRule="exact"/>
        <w:jc w:val="both"/>
        <w:rPr>
          <w:rFonts w:hint="cs"/>
          <w:spacing w:val="0"/>
          <w:rtl/>
        </w:rPr>
      </w:pPr>
      <w:r>
        <w:rPr>
          <w:rFonts w:hint="cs"/>
          <w:spacing w:val="0"/>
          <w:rtl/>
        </w:rPr>
        <w:tab/>
        <w:t>5-</w:t>
      </w:r>
      <w:r>
        <w:rPr>
          <w:rFonts w:hint="cs"/>
          <w:spacing w:val="0"/>
          <w:rtl/>
        </w:rPr>
        <w:tab/>
        <w:t>للمواطنين رجالاً ونساء، حق المشاركة في الشؤون العامة والتمتع بالحقوق السياسية، بما فيها حق الانتخاب والترشيح وذلك وفقاً للدستور؛</w:t>
      </w:r>
    </w:p>
    <w:p w:rsidR="00000000" w:rsidRDefault="00000000">
      <w:pPr>
        <w:spacing w:line="380" w:lineRule="exact"/>
        <w:jc w:val="both"/>
        <w:rPr>
          <w:rFonts w:hint="cs"/>
          <w:spacing w:val="0"/>
          <w:rtl/>
        </w:rPr>
      </w:pPr>
      <w:r>
        <w:rPr>
          <w:rFonts w:hint="cs"/>
          <w:spacing w:val="0"/>
          <w:rtl/>
        </w:rPr>
        <w:tab/>
        <w:t>6-</w:t>
      </w:r>
      <w:r>
        <w:rPr>
          <w:rFonts w:hint="cs"/>
          <w:spacing w:val="0"/>
          <w:rtl/>
        </w:rPr>
        <w:tab/>
        <w:t>نظام الحكم يقوم على أساس فصل السلطات التشريعية والتنفيذية والقضائية مع تعاونها وفقاً لأحكام الدستور؛</w:t>
      </w:r>
    </w:p>
    <w:p w:rsidR="00000000" w:rsidRDefault="00000000">
      <w:pPr>
        <w:spacing w:line="380" w:lineRule="exact"/>
        <w:jc w:val="both"/>
        <w:rPr>
          <w:rFonts w:hint="cs"/>
          <w:spacing w:val="0"/>
          <w:rtl/>
        </w:rPr>
      </w:pPr>
      <w:r>
        <w:rPr>
          <w:rFonts w:hint="cs"/>
          <w:spacing w:val="0"/>
          <w:rtl/>
        </w:rPr>
        <w:tab/>
        <w:t>7-</w:t>
      </w:r>
      <w:r>
        <w:rPr>
          <w:rFonts w:hint="cs"/>
          <w:spacing w:val="0"/>
          <w:rtl/>
        </w:rPr>
        <w:tab/>
        <w:t xml:space="preserve">يتألف المجلس الوطني من مجلسين، مجلس الشورى ومجلس النواب، ويتألف مجلس الشورى من أربعين عضواً يعينون بأمر ملكي ويتألف مجلس النواب من أربعين عضواً ينتخبون بطريقة الانتخاب العام السري المباشر. ولا يصدر قانون إلا إذا أقره كل من مجلس الشورى والنواب أو المجلس الوطني بحسب الأحوال وصدق عليه جلالة الملك؛ </w:t>
      </w:r>
    </w:p>
    <w:p w:rsidR="00000000" w:rsidRDefault="00000000">
      <w:pPr>
        <w:spacing w:line="380" w:lineRule="exact"/>
        <w:jc w:val="both"/>
        <w:rPr>
          <w:rFonts w:hint="cs"/>
          <w:spacing w:val="0"/>
          <w:rtl/>
        </w:rPr>
      </w:pPr>
      <w:r>
        <w:rPr>
          <w:rFonts w:hint="cs"/>
          <w:spacing w:val="0"/>
          <w:rtl/>
        </w:rPr>
        <w:tab/>
        <w:t>8-</w:t>
      </w:r>
      <w:r>
        <w:rPr>
          <w:rFonts w:hint="cs"/>
          <w:spacing w:val="0"/>
          <w:rtl/>
        </w:rPr>
        <w:tab/>
        <w:t>السلطة التشريعية يتولاها الملك والمجلس الوطني وفقاً للدستور، ويتولى الملك السلطة التنفيذية مع مجلس الوزراء والوزراء، وباسمه تصدر الأحكام القضائية،</w:t>
      </w:r>
      <w:r>
        <w:rPr>
          <w:rFonts w:hint="cs"/>
          <w:spacing w:val="0"/>
          <w:rtl/>
          <w:lang w:bidi="ar-BH"/>
        </w:rPr>
        <w:t xml:space="preserve"> وذلك كله وفقاً</w:t>
      </w:r>
      <w:r>
        <w:rPr>
          <w:rFonts w:hint="cs"/>
          <w:spacing w:val="0"/>
          <w:rtl/>
        </w:rPr>
        <w:t>ً لأحكام الدستور؛</w:t>
      </w:r>
    </w:p>
    <w:p w:rsidR="00000000" w:rsidRDefault="00000000">
      <w:pPr>
        <w:spacing w:line="380" w:lineRule="exact"/>
        <w:jc w:val="both"/>
        <w:rPr>
          <w:rFonts w:hint="cs"/>
          <w:spacing w:val="0"/>
          <w:rtl/>
        </w:rPr>
      </w:pPr>
      <w:r>
        <w:rPr>
          <w:rFonts w:hint="cs"/>
          <w:spacing w:val="0"/>
          <w:rtl/>
        </w:rPr>
        <w:tab/>
        <w:t>9-</w:t>
      </w:r>
      <w:r>
        <w:rPr>
          <w:rFonts w:hint="cs"/>
          <w:spacing w:val="0"/>
          <w:rtl/>
        </w:rPr>
        <w:tab/>
        <w:t>الملك رأس الدولة، والممثل الأسمى لها، ذاته مصونة لا تمس، وهو الحامي الأمين للدين والوطن، ورمز الوحدة الوطنية؛</w:t>
      </w:r>
    </w:p>
    <w:p w:rsidR="00000000" w:rsidRDefault="00000000">
      <w:pPr>
        <w:spacing w:line="380" w:lineRule="exact"/>
        <w:jc w:val="both"/>
        <w:rPr>
          <w:rFonts w:hint="cs"/>
          <w:spacing w:val="0"/>
          <w:rtl/>
        </w:rPr>
      </w:pPr>
      <w:r>
        <w:rPr>
          <w:rFonts w:hint="cs"/>
          <w:spacing w:val="0"/>
          <w:rtl/>
        </w:rPr>
        <w:tab/>
        <w:t>10-</w:t>
      </w:r>
      <w:r>
        <w:rPr>
          <w:rFonts w:hint="cs"/>
          <w:spacing w:val="0"/>
          <w:rtl/>
        </w:rPr>
        <w:tab/>
        <w:t>يرعى مجلس الوزراء مصالح الدولة، ويرسم السياسة العامة للحكومة، ويتابع تنفيذها، ويشرف على سير العمل في الجهاز الحكومي؛</w:t>
      </w:r>
    </w:p>
    <w:p w:rsidR="00000000" w:rsidRDefault="00000000">
      <w:pPr>
        <w:spacing w:line="380" w:lineRule="exact"/>
        <w:jc w:val="both"/>
        <w:rPr>
          <w:rFonts w:hint="cs"/>
          <w:spacing w:val="0"/>
        </w:rPr>
      </w:pPr>
      <w:r>
        <w:rPr>
          <w:rFonts w:hint="cs"/>
          <w:spacing w:val="0"/>
          <w:rtl/>
        </w:rPr>
        <w:tab/>
        <w:t>11-</w:t>
      </w:r>
      <w:r>
        <w:rPr>
          <w:rFonts w:hint="cs"/>
          <w:spacing w:val="0"/>
          <w:rtl/>
        </w:rPr>
        <w:tab/>
        <w:t>يكفل القانون استقلال القضاء؛</w:t>
      </w:r>
    </w:p>
    <w:p w:rsidR="00000000" w:rsidRDefault="00000000">
      <w:pPr>
        <w:spacing w:line="380" w:lineRule="exact"/>
        <w:jc w:val="both"/>
        <w:rPr>
          <w:rFonts w:hint="cs"/>
          <w:spacing w:val="0"/>
          <w:rtl/>
        </w:rPr>
      </w:pPr>
      <w:r>
        <w:rPr>
          <w:rFonts w:hint="cs"/>
          <w:spacing w:val="0"/>
          <w:rtl/>
        </w:rPr>
        <w:tab/>
        <w:t>12-</w:t>
      </w:r>
      <w:r>
        <w:rPr>
          <w:rFonts w:hint="cs"/>
          <w:spacing w:val="0"/>
          <w:rtl/>
        </w:rPr>
        <w:tab/>
        <w:t>تختص المحكمة الدستورية بمراقبة دستورية القوانين واللوائح؛</w:t>
      </w:r>
    </w:p>
    <w:p w:rsidR="00000000" w:rsidRDefault="00000000">
      <w:pPr>
        <w:spacing w:line="380" w:lineRule="exact"/>
        <w:jc w:val="both"/>
        <w:rPr>
          <w:rFonts w:hint="cs"/>
          <w:spacing w:val="0"/>
          <w:rtl/>
        </w:rPr>
      </w:pPr>
      <w:r>
        <w:rPr>
          <w:rFonts w:hint="cs"/>
          <w:spacing w:val="0"/>
          <w:rtl/>
        </w:rPr>
        <w:tab/>
        <w:t>13-</w:t>
      </w:r>
      <w:r>
        <w:rPr>
          <w:rFonts w:hint="cs"/>
          <w:spacing w:val="0"/>
          <w:rtl/>
        </w:rPr>
        <w:tab/>
      </w:r>
      <w:proofErr w:type="spellStart"/>
      <w:r>
        <w:rPr>
          <w:rFonts w:hint="cs"/>
          <w:spacing w:val="0"/>
          <w:rtl/>
        </w:rPr>
        <w:t>الم</w:t>
      </w:r>
      <w:proofErr w:type="spellEnd"/>
      <w:r>
        <w:rPr>
          <w:rFonts w:hint="cs"/>
          <w:spacing w:val="0"/>
          <w:rtl/>
          <w:lang w:bidi="ar-BH"/>
        </w:rPr>
        <w:t>ق</w:t>
      </w:r>
      <w:r>
        <w:rPr>
          <w:rFonts w:hint="cs"/>
          <w:spacing w:val="0"/>
          <w:rtl/>
        </w:rPr>
        <w:t>ومات الأساسية للمجتمع والحقوق والواجبات العامة.</w:t>
      </w:r>
    </w:p>
    <w:p w:rsidR="00000000" w:rsidRDefault="00000000">
      <w:pPr>
        <w:spacing w:line="380" w:lineRule="exact"/>
        <w:jc w:val="both"/>
        <w:rPr>
          <w:rFonts w:hint="cs"/>
          <w:spacing w:val="0"/>
          <w:rtl/>
        </w:rPr>
      </w:pPr>
      <w:r>
        <w:rPr>
          <w:rFonts w:hint="cs"/>
          <w:spacing w:val="0"/>
          <w:rtl/>
        </w:rPr>
        <w:t>14-</w:t>
      </w:r>
      <w:r>
        <w:rPr>
          <w:rFonts w:hint="cs"/>
          <w:spacing w:val="0"/>
          <w:rtl/>
        </w:rPr>
        <w:tab/>
        <w:t>وتم انتخاب أعضاء مجلس النواب في 24 تشرين الأول/أكتوبر 2002 وصدر المرسوم الملكي رقم 41 لسنة 2002 في 16 تشرين الثاني/نوفمبر 2002، بتكوين مجلس الشورى</w:t>
      </w:r>
      <w:r>
        <w:rPr>
          <w:rFonts w:hint="cs"/>
          <w:spacing w:val="0"/>
          <w:rtl/>
          <w:lang w:bidi="ar-BH"/>
        </w:rPr>
        <w:t>،</w:t>
      </w:r>
      <w:r>
        <w:rPr>
          <w:rFonts w:hint="cs"/>
          <w:spacing w:val="0"/>
          <w:rtl/>
        </w:rPr>
        <w:t xml:space="preserve"> ودعي كل من مجلس الشورى والنواب للاجتماع في 14 كانون الأول/ديسمبر 2002، لافتتاح دور الانعقاد الأول من الفصل التشريعي الأول للمجلس الوطني.</w:t>
      </w:r>
    </w:p>
    <w:p w:rsidR="00000000" w:rsidRDefault="00000000">
      <w:pPr>
        <w:spacing w:line="360" w:lineRule="exact"/>
        <w:jc w:val="both"/>
        <w:rPr>
          <w:rFonts w:hint="cs"/>
          <w:spacing w:val="0"/>
          <w:rtl/>
        </w:rPr>
      </w:pPr>
      <w:r>
        <w:rPr>
          <w:rFonts w:hint="cs"/>
          <w:spacing w:val="0"/>
          <w:rtl/>
        </w:rPr>
        <w:t>15-</w:t>
      </w:r>
      <w:r>
        <w:rPr>
          <w:rFonts w:hint="cs"/>
          <w:spacing w:val="0"/>
          <w:rtl/>
        </w:rPr>
        <w:tab/>
        <w:t>وتم إنشاء المحكمة الدستورية بمقتضى المرسوم بقانون رقم 27 لسنة 2002 في 14 أيلول/سبتمبر 2002، كما تم تشكيل المحكمة، وتعتبر المحكمة الدستورية هيئة قضائية مستقلة قائمة بذاتها (انظر المرفق السابع).</w:t>
      </w:r>
    </w:p>
    <w:p w:rsidR="00000000" w:rsidRDefault="00000000">
      <w:pPr>
        <w:spacing w:line="360" w:lineRule="exact"/>
        <w:jc w:val="both"/>
        <w:rPr>
          <w:rFonts w:hint="cs"/>
          <w:spacing w:val="0"/>
          <w:rtl/>
        </w:rPr>
      </w:pPr>
      <w:r>
        <w:rPr>
          <w:rFonts w:hint="cs"/>
          <w:spacing w:val="0"/>
          <w:rtl/>
        </w:rPr>
        <w:t>16-</w:t>
      </w:r>
      <w:r>
        <w:rPr>
          <w:rFonts w:hint="cs"/>
          <w:spacing w:val="0"/>
          <w:rtl/>
        </w:rPr>
        <w:tab/>
        <w:t>وفي إطار ما نص عليه الدستور، صدرت العديد من القوانين المشجعة لنشاط المجتمع المدني، كما أكدت محصلة عمل الدور الأول للفصل التشريعي الأول للمجلس الوطني حيوية الممارسة السياسية والمدنية والمناخ العام الإيجابي الذي تمارس فيه حرية الرأي والرأي الآخر في إطار ما كفله الدستور والقانون.</w:t>
      </w:r>
    </w:p>
    <w:p w:rsidR="00000000" w:rsidRDefault="00000000">
      <w:pPr>
        <w:spacing w:line="360" w:lineRule="exact"/>
        <w:jc w:val="both"/>
        <w:rPr>
          <w:rFonts w:hint="cs"/>
          <w:spacing w:val="0"/>
          <w:rtl/>
        </w:rPr>
      </w:pPr>
      <w:r>
        <w:rPr>
          <w:rFonts w:hint="cs"/>
          <w:spacing w:val="0"/>
          <w:rtl/>
        </w:rPr>
        <w:t>17-</w:t>
      </w:r>
      <w:r>
        <w:rPr>
          <w:rFonts w:hint="cs"/>
          <w:spacing w:val="0"/>
          <w:rtl/>
        </w:rPr>
        <w:tab/>
        <w:t>ولقد نصت الفقرة (ب) من المادة 5 من الدستور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p>
    <w:p w:rsidR="00000000" w:rsidRDefault="00000000">
      <w:pPr>
        <w:spacing w:line="360" w:lineRule="exact"/>
        <w:jc w:val="both"/>
        <w:rPr>
          <w:rFonts w:hint="cs"/>
          <w:spacing w:val="0"/>
          <w:rtl/>
        </w:rPr>
      </w:pPr>
      <w:r>
        <w:rPr>
          <w:rFonts w:hint="cs"/>
          <w:spacing w:val="0"/>
          <w:rtl/>
        </w:rPr>
        <w:t>18-</w:t>
      </w:r>
      <w:r>
        <w:rPr>
          <w:rFonts w:hint="cs"/>
          <w:spacing w:val="0"/>
          <w:rtl/>
        </w:rPr>
        <w:tab/>
      </w:r>
      <w:r>
        <w:rPr>
          <w:rFonts w:hint="cs"/>
          <w:spacing w:val="0"/>
          <w:rtl/>
          <w:lang w:bidi="ar-BH"/>
        </w:rPr>
        <w:t>وتشغل المرأة مكانة رئيسية في التطورات السياسية والاجتماعية التي تشهدها مملكة البحرين، حيث يكفل الدستور وميثاق العمل الوطني الحقوق الدستورية الكاملة للمرأة من ترشيح وتصويت في الانتخابات وفي تولي المناصب العامة بالإضافة إلى حقوق التعليم والملكية وإدارة الأعمال بصفة مستقلة وتكفل قوانين مملكة البحرين حرية التنظيم للمرأة من حيث إنشاء الجمعيات الثقافية والاجتماعية التي تعني بالأسرة والطفولة، ويقوم ا</w:t>
      </w:r>
      <w:r>
        <w:rPr>
          <w:rFonts w:hint="cs"/>
          <w:spacing w:val="0"/>
          <w:rtl/>
        </w:rPr>
        <w:t>لمجلس الأعلى للمرأة الذي ُأنش</w:t>
      </w:r>
      <w:r>
        <w:rPr>
          <w:rFonts w:hint="cs"/>
          <w:spacing w:val="0"/>
          <w:rtl/>
          <w:lang w:bidi="ar-BH"/>
        </w:rPr>
        <w:t>أ</w:t>
      </w:r>
      <w:r>
        <w:rPr>
          <w:rFonts w:hint="cs"/>
          <w:spacing w:val="0"/>
          <w:rtl/>
        </w:rPr>
        <w:t xml:space="preserve"> في تشرين الثاني/نوفمبر 2001، وتترأسه صاحبة السمو الشيخة سبيكة بنت إبراهيم آل خليفة قرينة صاحب الجلالة الملك حمد بن عيسى آل خليفة، بدور رئيس في هذا الشأن حيث يختص المجلس، فيما يختص به، بما يلي:</w:t>
      </w:r>
    </w:p>
    <w:p w:rsidR="00000000" w:rsidRDefault="00000000">
      <w:pPr>
        <w:spacing w:line="360" w:lineRule="exact"/>
        <w:jc w:val="both"/>
        <w:rPr>
          <w:rFonts w:hint="cs"/>
          <w:spacing w:val="0"/>
          <w:rtl/>
        </w:rPr>
      </w:pPr>
      <w:r>
        <w:rPr>
          <w:rFonts w:hint="cs"/>
          <w:spacing w:val="0"/>
          <w:rtl/>
        </w:rPr>
        <w:tab/>
        <w:t>1-</w:t>
      </w:r>
      <w:r>
        <w:rPr>
          <w:rFonts w:hint="cs"/>
          <w:spacing w:val="0"/>
          <w:rtl/>
        </w:rPr>
        <w:tab/>
        <w:t>اقتراح السياسة العامة في مجال تنمية وتطوير شؤون المرأة في مؤسسات المجتمع الدستورية والمدنية؛</w:t>
      </w:r>
    </w:p>
    <w:p w:rsidR="00000000" w:rsidRDefault="00000000">
      <w:pPr>
        <w:spacing w:line="360" w:lineRule="exact"/>
        <w:jc w:val="both"/>
        <w:rPr>
          <w:rFonts w:hint="cs"/>
          <w:spacing w:val="0"/>
          <w:rtl/>
        </w:rPr>
      </w:pPr>
      <w:r>
        <w:rPr>
          <w:rFonts w:hint="cs"/>
          <w:spacing w:val="0"/>
          <w:rtl/>
        </w:rPr>
        <w:tab/>
        <w:t>2-</w:t>
      </w:r>
      <w:r>
        <w:rPr>
          <w:rFonts w:hint="cs"/>
          <w:spacing w:val="0"/>
          <w:rtl/>
        </w:rPr>
        <w:tab/>
        <w:t>تمكين المرأة من أداء دورها في الحياة العامة وإدماج جهودها في برامج التنمية الشاملة مع مراعاة عدم التمييز ضدها؛</w:t>
      </w:r>
    </w:p>
    <w:p w:rsidR="00000000" w:rsidRDefault="00000000">
      <w:pPr>
        <w:spacing w:line="360" w:lineRule="exact"/>
        <w:jc w:val="both"/>
        <w:rPr>
          <w:rFonts w:hint="cs"/>
          <w:spacing w:val="0"/>
          <w:rtl/>
        </w:rPr>
      </w:pPr>
      <w:r>
        <w:rPr>
          <w:rFonts w:hint="cs"/>
          <w:spacing w:val="0"/>
          <w:rtl/>
        </w:rPr>
        <w:tab/>
        <w:t>3-</w:t>
      </w:r>
      <w:r>
        <w:rPr>
          <w:rFonts w:hint="cs"/>
          <w:spacing w:val="0"/>
          <w:rtl/>
        </w:rPr>
        <w:tab/>
        <w:t>وضع مشروع خطة وطنية للنهوض بالمرأة وحل المشكلات التي تواجهها في كافة المجالات؛</w:t>
      </w:r>
    </w:p>
    <w:p w:rsidR="00000000" w:rsidRDefault="00000000">
      <w:pPr>
        <w:spacing w:line="360" w:lineRule="exact"/>
        <w:jc w:val="both"/>
        <w:rPr>
          <w:rFonts w:hint="cs"/>
          <w:spacing w:val="0"/>
          <w:rtl/>
          <w:lang w:bidi="ar-BH"/>
        </w:rPr>
      </w:pPr>
      <w:r>
        <w:rPr>
          <w:rFonts w:hint="cs"/>
          <w:spacing w:val="0"/>
          <w:rtl/>
        </w:rPr>
        <w:tab/>
        <w:t>4-</w:t>
      </w:r>
      <w:r>
        <w:rPr>
          <w:rFonts w:hint="cs"/>
          <w:spacing w:val="0"/>
          <w:rtl/>
        </w:rPr>
        <w:tab/>
      </w:r>
      <w:r>
        <w:rPr>
          <w:rFonts w:hint="cs"/>
          <w:spacing w:val="0"/>
          <w:rtl/>
          <w:lang w:bidi="ar-BH"/>
        </w:rPr>
        <w:t>تفعيل المبادئ الواردة في ميثاق العمل الوطني فيما يتعلق بالمرأة ووضع الآليات المناسبة لذلك؛</w:t>
      </w:r>
    </w:p>
    <w:p w:rsidR="00000000" w:rsidRDefault="00000000">
      <w:pPr>
        <w:spacing w:line="360" w:lineRule="exact"/>
        <w:jc w:val="both"/>
        <w:rPr>
          <w:rFonts w:hint="cs"/>
          <w:spacing w:val="0"/>
        </w:rPr>
      </w:pPr>
      <w:r>
        <w:rPr>
          <w:rFonts w:hint="cs"/>
          <w:spacing w:val="0"/>
          <w:rtl/>
          <w:lang w:bidi="ar-BH"/>
        </w:rPr>
        <w:tab/>
        <w:t>5-</w:t>
      </w:r>
      <w:r>
        <w:rPr>
          <w:rFonts w:hint="cs"/>
          <w:spacing w:val="0"/>
          <w:rtl/>
          <w:lang w:bidi="ar-BH"/>
        </w:rPr>
        <w:tab/>
        <w:t>متابعة وتقييم تنفيذ السياسة العامة فيما يتعلق بالمرأة والتقدم بما يكون لدى المجلس من مقترحات وملاحظات للجهات المختصة في هذا الشأن؛</w:t>
      </w:r>
    </w:p>
    <w:p w:rsidR="00000000" w:rsidRDefault="00000000">
      <w:pPr>
        <w:spacing w:line="360" w:lineRule="exact"/>
        <w:jc w:val="both"/>
        <w:rPr>
          <w:rFonts w:hint="cs"/>
          <w:spacing w:val="0"/>
        </w:rPr>
      </w:pPr>
      <w:r>
        <w:rPr>
          <w:rFonts w:hint="cs"/>
          <w:spacing w:val="0"/>
          <w:rtl/>
        </w:rPr>
        <w:tab/>
        <w:t>6-</w:t>
      </w:r>
      <w:r>
        <w:rPr>
          <w:rFonts w:hint="cs"/>
          <w:spacing w:val="0"/>
          <w:rtl/>
        </w:rPr>
        <w:tab/>
      </w:r>
      <w:r>
        <w:rPr>
          <w:rFonts w:hint="cs"/>
          <w:spacing w:val="0"/>
          <w:rtl/>
          <w:lang w:bidi="ar-BH"/>
        </w:rPr>
        <w:t>تقديم الاقتراحات بتعديل التشريعات الحالية المتعلقة بالمرأة وإبداء الرأي في مشروعات القوانين والقرارات المتعلقة بها قبل عرضها على السلطة المختصة، والتوصية باقتراح مشروعات القوانين والقرارات، كما يقوم المجلس، فيما يقوم به، بالإسهام في إعداد التقارير المتعلقة بتنفيذ اتفاقية القضاء على كافة أشكال التمييز ضد المرأة.</w:t>
      </w:r>
    </w:p>
    <w:p w:rsidR="00000000" w:rsidRDefault="00000000">
      <w:pPr>
        <w:spacing w:line="360" w:lineRule="exact"/>
        <w:jc w:val="both"/>
        <w:rPr>
          <w:rFonts w:hint="cs"/>
          <w:spacing w:val="0"/>
          <w:rtl/>
          <w:lang w:bidi="ar-BH"/>
        </w:rPr>
      </w:pPr>
      <w:r>
        <w:rPr>
          <w:rFonts w:hint="cs"/>
          <w:spacing w:val="0"/>
          <w:rtl/>
        </w:rPr>
        <w:t>19-</w:t>
      </w:r>
      <w:r>
        <w:rPr>
          <w:rFonts w:hint="cs"/>
          <w:spacing w:val="0"/>
          <w:rtl/>
        </w:rPr>
        <w:tab/>
        <w:t xml:space="preserve">والجدير بالذكر أنه قد صدرت قوانين متعددة في </w:t>
      </w:r>
      <w:r>
        <w:rPr>
          <w:rFonts w:hint="cs"/>
          <w:spacing w:val="0"/>
          <w:rtl/>
          <w:lang w:bidi="ar-BH"/>
        </w:rPr>
        <w:t>ظل الدستور منها:</w:t>
      </w:r>
    </w:p>
    <w:p w:rsidR="00000000" w:rsidRDefault="00000000">
      <w:pPr>
        <w:spacing w:line="360" w:lineRule="exact"/>
        <w:jc w:val="both"/>
        <w:rPr>
          <w:rFonts w:hint="cs"/>
          <w:i/>
          <w:iCs/>
          <w:spacing w:val="0"/>
          <w:rtl/>
        </w:rPr>
      </w:pPr>
      <w:r>
        <w:rPr>
          <w:rFonts w:hint="cs"/>
          <w:i/>
          <w:iCs/>
          <w:spacing w:val="0"/>
          <w:rtl/>
        </w:rPr>
        <w:t>المرسوم بقانون رقم 10 لسنة 2001 بالعفو الشامل عن الجرائم الماسة بالأمن الوطني</w:t>
      </w:r>
    </w:p>
    <w:p w:rsidR="00000000" w:rsidRDefault="00000000">
      <w:pPr>
        <w:spacing w:line="360" w:lineRule="exact"/>
        <w:jc w:val="both"/>
        <w:rPr>
          <w:rFonts w:hint="cs"/>
          <w:spacing w:val="0"/>
          <w:rtl/>
        </w:rPr>
      </w:pPr>
      <w:r>
        <w:rPr>
          <w:rFonts w:hint="cs"/>
          <w:spacing w:val="0"/>
          <w:rtl/>
        </w:rPr>
        <w:t>20-</w:t>
      </w:r>
      <w:r>
        <w:rPr>
          <w:rFonts w:hint="cs"/>
          <w:spacing w:val="0"/>
          <w:rtl/>
        </w:rPr>
        <w:tab/>
        <w:t>يعتبر من أهم الخطوات الممهدة لحركة الإصلاح الدستوري والديمقراطي بالبحرين المبادرة التي صدرت عن سمو الأمير قبل الإعلان عن الميثاق بالعفو الشامل عن جميع المحكومين والموقوفين والمتهمين في الجرائم الماسة بالأمن الوطني</w:t>
      </w:r>
      <w:r>
        <w:rPr>
          <w:rFonts w:hint="cs"/>
          <w:spacing w:val="0"/>
          <w:rtl/>
          <w:lang w:bidi="ar-BH"/>
        </w:rPr>
        <w:t xml:space="preserve"> بما</w:t>
      </w:r>
      <w:r>
        <w:rPr>
          <w:rFonts w:hint="cs"/>
          <w:spacing w:val="0"/>
          <w:rtl/>
        </w:rPr>
        <w:t xml:space="preserve"> يعد أول خطوة على طريق المصالحة السياسية في بداية القرن الواحد والعشرين، </w:t>
      </w:r>
      <w:r>
        <w:rPr>
          <w:rFonts w:hint="cs"/>
          <w:spacing w:val="0"/>
          <w:rtl/>
          <w:lang w:bidi="ar-BH"/>
        </w:rPr>
        <w:t>م</w:t>
      </w:r>
      <w:r>
        <w:rPr>
          <w:rFonts w:hint="cs"/>
          <w:spacing w:val="0"/>
          <w:rtl/>
        </w:rPr>
        <w:t>ما ك</w:t>
      </w:r>
      <w:r>
        <w:rPr>
          <w:rFonts w:hint="cs"/>
          <w:spacing w:val="0"/>
          <w:rtl/>
          <w:lang w:bidi="ar-BH"/>
        </w:rPr>
        <w:t>ا</w:t>
      </w:r>
      <w:r>
        <w:rPr>
          <w:rFonts w:hint="cs"/>
          <w:spacing w:val="0"/>
          <w:rtl/>
        </w:rPr>
        <w:t>ن لـه من صدى وقبول واسع النطاق محليا وإقليمياً ودولياً.</w:t>
      </w:r>
    </w:p>
    <w:p w:rsidR="00000000" w:rsidRDefault="00000000">
      <w:pPr>
        <w:spacing w:line="380" w:lineRule="exact"/>
        <w:jc w:val="both"/>
        <w:rPr>
          <w:rFonts w:hint="cs"/>
          <w:i/>
          <w:iCs/>
          <w:spacing w:val="0"/>
          <w:rtl/>
        </w:rPr>
      </w:pPr>
      <w:r>
        <w:rPr>
          <w:rFonts w:hint="cs"/>
          <w:i/>
          <w:iCs/>
          <w:spacing w:val="0"/>
          <w:rtl/>
        </w:rPr>
        <w:t>المرسوم رقم 4 لسنة 2001 بشأن إلغاء اختصاص</w:t>
      </w:r>
      <w:r>
        <w:rPr>
          <w:rFonts w:hint="cs"/>
          <w:i/>
          <w:iCs/>
          <w:spacing w:val="0"/>
          <w:rtl/>
          <w:lang w:bidi="ar-BH"/>
        </w:rPr>
        <w:t xml:space="preserve"> </w:t>
      </w:r>
      <w:r>
        <w:rPr>
          <w:rFonts w:hint="cs"/>
          <w:i/>
          <w:iCs/>
          <w:spacing w:val="0"/>
          <w:rtl/>
        </w:rPr>
        <w:t>محكمة أمن الدولة</w:t>
      </w:r>
    </w:p>
    <w:p w:rsidR="00000000" w:rsidRDefault="00000000">
      <w:pPr>
        <w:spacing w:line="380" w:lineRule="exact"/>
        <w:jc w:val="both"/>
        <w:rPr>
          <w:rFonts w:hint="cs"/>
          <w:spacing w:val="0"/>
          <w:rtl/>
        </w:rPr>
      </w:pPr>
      <w:r>
        <w:rPr>
          <w:rFonts w:hint="cs"/>
          <w:spacing w:val="0"/>
          <w:rtl/>
        </w:rPr>
        <w:t>21-</w:t>
      </w:r>
      <w:r>
        <w:rPr>
          <w:rFonts w:hint="cs"/>
          <w:spacing w:val="0"/>
          <w:rtl/>
        </w:rPr>
        <w:tab/>
        <w:t>تأكيد</w:t>
      </w:r>
      <w:r>
        <w:rPr>
          <w:rFonts w:hint="cs"/>
          <w:spacing w:val="0"/>
          <w:rtl/>
          <w:lang w:bidi="ar-BH"/>
        </w:rPr>
        <w:t>اً</w:t>
      </w:r>
      <w:r>
        <w:rPr>
          <w:rFonts w:hint="cs"/>
          <w:spacing w:val="0"/>
          <w:rtl/>
        </w:rPr>
        <w:t xml:space="preserve"> على المكاسب القانونية وعلى المساواة في التقاضي أمام الجهات القضائية فقد صدر المرسوم بقانون رقم 4 لسنة 2001 بإلغاء محكمة أمن الدولة التي كانت منشأة بموجب أحكام المادة 185 من قانون العقوبات والمرسوم بقانون 7 لسنة 1976 والتي كانت تصدر أحكامها بصفة نهائية غير قابلة للطعن فيها في الجرائم الماسة بأمن الدولة الخارجي والداخلي، وبموجب هذا الإلغاء تحال هذه الجرائم والمتهمين فيها مثلهم مثل الجرائم والمتهمين الآخرين أمام المحاكم الجنائية العادية التي يجوز الطعن في أحكامها بالاستئناف والتمييز.</w:t>
      </w:r>
    </w:p>
    <w:p w:rsidR="00000000" w:rsidRDefault="00000000">
      <w:pPr>
        <w:spacing w:line="380" w:lineRule="exact"/>
        <w:jc w:val="both"/>
        <w:rPr>
          <w:rFonts w:hint="cs"/>
          <w:i/>
          <w:iCs/>
          <w:spacing w:val="0"/>
          <w:rtl/>
        </w:rPr>
      </w:pPr>
      <w:r>
        <w:rPr>
          <w:rFonts w:hint="cs"/>
          <w:i/>
          <w:iCs/>
          <w:spacing w:val="0"/>
          <w:rtl/>
        </w:rPr>
        <w:t>المرسوم بقانون رقم 11 لسنة 2001 إلغاء مرسوم تدابير أمن الدولة</w:t>
      </w:r>
    </w:p>
    <w:p w:rsidR="00000000" w:rsidRDefault="00000000">
      <w:pPr>
        <w:spacing w:line="380" w:lineRule="exact"/>
        <w:jc w:val="both"/>
        <w:rPr>
          <w:rFonts w:hint="cs"/>
          <w:spacing w:val="0"/>
          <w:rtl/>
        </w:rPr>
      </w:pPr>
      <w:r>
        <w:rPr>
          <w:rFonts w:hint="cs"/>
          <w:spacing w:val="0"/>
          <w:rtl/>
        </w:rPr>
        <w:t>22-</w:t>
      </w:r>
      <w:r>
        <w:rPr>
          <w:rFonts w:hint="cs"/>
          <w:spacing w:val="0"/>
          <w:rtl/>
        </w:rPr>
        <w:tab/>
        <w:t>بموجب هذا القانون تم إلغاء العمل بقانون تدابير أمن الدولة الصادر سنة 1974</w:t>
      </w:r>
      <w:r>
        <w:rPr>
          <w:rFonts w:hint="cs"/>
          <w:spacing w:val="0"/>
          <w:rtl/>
          <w:lang w:bidi="ar-BH"/>
        </w:rPr>
        <w:t>،</w:t>
      </w:r>
      <w:r>
        <w:rPr>
          <w:rFonts w:hint="cs"/>
          <w:spacing w:val="0"/>
          <w:rtl/>
        </w:rPr>
        <w:t xml:space="preserve"> والذي كان يقضي بجواز القبض على الأشخاص الذين تتوافر في حقهم دلائل على ارتكاب أنشطة مختلفة تخل بالأمن والنظام العام </w:t>
      </w:r>
      <w:proofErr w:type="spellStart"/>
      <w:r>
        <w:rPr>
          <w:rFonts w:hint="cs"/>
          <w:spacing w:val="0"/>
          <w:rtl/>
        </w:rPr>
        <w:t>وتوقيفهم</w:t>
      </w:r>
      <w:proofErr w:type="spellEnd"/>
      <w:r>
        <w:rPr>
          <w:rFonts w:hint="cs"/>
          <w:spacing w:val="0"/>
          <w:rtl/>
        </w:rPr>
        <w:t xml:space="preserve"> على مجرد هذا الاتهام لمدد يتم تجديدها بمعرفة المحكمة المختصة بما لا يجاوز ثلاث سنوات دون تقديمهم للمحاكمة الموضوعية، وذلك بما يكفل ضمان مساواة المتهمين في الإجراءات الجنائية التي يتم اتخاذها نحوهم في القبض والتوقيف والمحاكمة وألا تتم هذه الإجراءات إلا بمناسبة جريمة وقعت فعلاً وليس عن مجرد نشاط يشتبه في ارتكابه.</w:t>
      </w:r>
    </w:p>
    <w:p w:rsidR="00000000" w:rsidRDefault="00000000">
      <w:pPr>
        <w:spacing w:line="380" w:lineRule="exact"/>
        <w:jc w:val="center"/>
        <w:rPr>
          <w:rFonts w:hint="cs"/>
          <w:b/>
          <w:bCs/>
          <w:spacing w:val="0"/>
          <w:rtl/>
        </w:rPr>
      </w:pPr>
      <w:r>
        <w:rPr>
          <w:rFonts w:hint="cs"/>
          <w:b/>
          <w:bCs/>
          <w:spacing w:val="0"/>
          <w:rtl/>
        </w:rPr>
        <w:t>باء - الأرض والسكان</w:t>
      </w:r>
    </w:p>
    <w:p w:rsidR="00000000" w:rsidRDefault="00000000">
      <w:pPr>
        <w:spacing w:line="380" w:lineRule="exact"/>
        <w:jc w:val="both"/>
        <w:rPr>
          <w:rFonts w:hint="cs"/>
          <w:b/>
          <w:bCs/>
          <w:spacing w:val="0"/>
          <w:rtl/>
        </w:rPr>
      </w:pPr>
      <w:r>
        <w:rPr>
          <w:rFonts w:hint="cs"/>
          <w:b/>
          <w:bCs/>
          <w:spacing w:val="0"/>
          <w:rtl/>
        </w:rPr>
        <w:tab/>
        <w:t>1-</w:t>
      </w:r>
      <w:r>
        <w:rPr>
          <w:rFonts w:hint="cs"/>
          <w:b/>
          <w:bCs/>
          <w:spacing w:val="0"/>
          <w:rtl/>
        </w:rPr>
        <w:tab/>
        <w:t>الأرض</w:t>
      </w:r>
    </w:p>
    <w:p w:rsidR="00000000" w:rsidRDefault="00000000">
      <w:pPr>
        <w:spacing w:line="380" w:lineRule="exact"/>
        <w:jc w:val="both"/>
        <w:rPr>
          <w:rFonts w:hint="cs"/>
          <w:spacing w:val="0"/>
        </w:rPr>
      </w:pPr>
      <w:r>
        <w:rPr>
          <w:rFonts w:hint="cs"/>
          <w:spacing w:val="0"/>
          <w:rtl/>
        </w:rPr>
        <w:t>23-</w:t>
      </w:r>
      <w:r>
        <w:rPr>
          <w:rFonts w:hint="cs"/>
          <w:spacing w:val="0"/>
          <w:rtl/>
        </w:rPr>
        <w:tab/>
        <w:t>تقع</w:t>
      </w:r>
      <w:r>
        <w:rPr>
          <w:rFonts w:hint="cs"/>
          <w:spacing w:val="0"/>
          <w:rtl/>
          <w:lang w:bidi="ar-BH"/>
        </w:rPr>
        <w:t xml:space="preserve"> مملكة</w:t>
      </w:r>
      <w:r>
        <w:rPr>
          <w:rFonts w:hint="cs"/>
          <w:spacing w:val="0"/>
          <w:rtl/>
        </w:rPr>
        <w:t xml:space="preserve"> البحرين في الخليج العربي في منتصف المسافة تقريباً بين مضيق </w:t>
      </w:r>
      <w:proofErr w:type="spellStart"/>
      <w:r>
        <w:rPr>
          <w:rFonts w:hint="cs"/>
          <w:spacing w:val="0"/>
          <w:rtl/>
        </w:rPr>
        <w:t>هرمز</w:t>
      </w:r>
      <w:proofErr w:type="spellEnd"/>
      <w:r>
        <w:rPr>
          <w:rFonts w:hint="cs"/>
          <w:spacing w:val="0"/>
          <w:rtl/>
        </w:rPr>
        <w:t xml:space="preserve"> ومصب شط العرب، وقد أعطاها هذا الموقع الجغرافي الاستراتيجي أهمية</w:t>
      </w:r>
      <w:r>
        <w:rPr>
          <w:rFonts w:hint="cs"/>
          <w:spacing w:val="0"/>
          <w:rtl/>
          <w:lang w:bidi="ar-BH"/>
        </w:rPr>
        <w:t xml:space="preserve"> حضارية</w:t>
      </w:r>
      <w:r>
        <w:rPr>
          <w:rFonts w:hint="cs"/>
          <w:spacing w:val="0"/>
          <w:rtl/>
        </w:rPr>
        <w:t xml:space="preserve"> كبرى عبر عصور التاريخ المختلفة حيث كانت ولا تزال مركزاً تجارياً دولياً هاماً باعتبارها حلقة الوصل الرئيسية بين الشرق والغرب في حركة التجارة</w:t>
      </w:r>
      <w:r>
        <w:rPr>
          <w:rFonts w:hint="cs"/>
          <w:spacing w:val="0"/>
          <w:rtl/>
          <w:lang w:bidi="ar-BH"/>
        </w:rPr>
        <w:t xml:space="preserve"> والاتصالات </w:t>
      </w:r>
      <w:r>
        <w:rPr>
          <w:rFonts w:hint="cs"/>
          <w:spacing w:val="0"/>
          <w:rtl/>
        </w:rPr>
        <w:t>العالمية.</w:t>
      </w:r>
    </w:p>
    <w:p w:rsidR="00000000" w:rsidRDefault="00000000">
      <w:pPr>
        <w:spacing w:line="380" w:lineRule="exact"/>
        <w:jc w:val="both"/>
        <w:rPr>
          <w:rFonts w:hint="cs"/>
          <w:spacing w:val="0"/>
        </w:rPr>
      </w:pPr>
      <w:r>
        <w:rPr>
          <w:rFonts w:hint="cs"/>
          <w:spacing w:val="0"/>
          <w:rtl/>
        </w:rPr>
        <w:t>24-</w:t>
      </w:r>
      <w:r>
        <w:rPr>
          <w:rFonts w:hint="cs"/>
          <w:spacing w:val="0"/>
          <w:rtl/>
        </w:rPr>
        <w:tab/>
        <w:t>وتتكون مملكة البحرين من أرخبيل يحتوي على مجموعة من الجزر الكائنة في مياه ضحلة في وسط الخليج العربي. ويتكون هذا الأرخبيل من 36 جزيرة تبلغ مساحتها الإجمالية 7</w:t>
      </w:r>
      <w:r>
        <w:rPr>
          <w:rFonts w:hint="cs"/>
          <w:spacing w:val="0"/>
          <w:rtl/>
          <w:lang w:bidi="ar-BH"/>
        </w:rPr>
        <w:t>17</w:t>
      </w:r>
      <w:r>
        <w:rPr>
          <w:rFonts w:hint="cs"/>
          <w:spacing w:val="0"/>
          <w:rtl/>
        </w:rPr>
        <w:t>.</w:t>
      </w:r>
      <w:r>
        <w:rPr>
          <w:rFonts w:hint="cs"/>
          <w:spacing w:val="0"/>
          <w:rtl/>
          <w:lang w:bidi="ar-BH"/>
        </w:rPr>
        <w:t>50</w:t>
      </w:r>
      <w:r>
        <w:rPr>
          <w:rFonts w:hint="cs"/>
          <w:spacing w:val="0"/>
          <w:rtl/>
        </w:rPr>
        <w:t xml:space="preserve"> كيلومتر مربع. وأكبر هذه الجزر، جزيرة البحرين التي تبلغ مساحتها 59</w:t>
      </w:r>
      <w:r>
        <w:rPr>
          <w:rFonts w:hint="cs"/>
          <w:spacing w:val="0"/>
          <w:rtl/>
          <w:lang w:bidi="ar-BH"/>
        </w:rPr>
        <w:t>2.63</w:t>
      </w:r>
      <w:r>
        <w:rPr>
          <w:rFonts w:hint="cs"/>
          <w:spacing w:val="0"/>
          <w:rtl/>
        </w:rPr>
        <w:t xml:space="preserve"> كيلومتر مربع، وتضم العاصمة المنامة، وتتصل هذه الجزيرة، بواسطة جسور صناعية، بالجزر المجاورة مثل جزيرة المحرق وسترة وأم النعسان والنبيه صالح. كما تم بناء جسر يربط الجزيرة الرئيسة بالمملكة العربية السعودية.</w:t>
      </w:r>
    </w:p>
    <w:p w:rsidR="00000000" w:rsidRDefault="00000000">
      <w:pPr>
        <w:spacing w:line="380" w:lineRule="exact"/>
        <w:jc w:val="both"/>
        <w:rPr>
          <w:rFonts w:hint="cs"/>
          <w:spacing w:val="0"/>
          <w:rtl/>
        </w:rPr>
      </w:pPr>
      <w:r>
        <w:rPr>
          <w:rFonts w:hint="cs"/>
          <w:spacing w:val="0"/>
          <w:rtl/>
        </w:rPr>
        <w:t>25-</w:t>
      </w:r>
      <w:r>
        <w:rPr>
          <w:rFonts w:hint="cs"/>
          <w:spacing w:val="0"/>
          <w:rtl/>
        </w:rPr>
        <w:tab/>
        <w:t>ومن الجزر الرئيسية الأخرى لأرخبيل البحرين مجموعة جزر حوار التي تقع على بعد 25 كيلومتراً جنوب الجزيرة الرئيسية البحرين، وتبلغ مساحة جزر حوار حوالي 5</w:t>
      </w:r>
      <w:r>
        <w:rPr>
          <w:rFonts w:hint="cs"/>
          <w:spacing w:val="0"/>
          <w:rtl/>
          <w:lang w:bidi="ar-BH"/>
        </w:rPr>
        <w:t>2.09</w:t>
      </w:r>
      <w:r>
        <w:rPr>
          <w:rFonts w:hint="cs"/>
          <w:spacing w:val="0"/>
          <w:rtl/>
        </w:rPr>
        <w:t xml:space="preserve"> كيلومتر مربع.</w:t>
      </w:r>
    </w:p>
    <w:p w:rsidR="00000000" w:rsidRDefault="00000000">
      <w:pPr>
        <w:spacing w:line="380" w:lineRule="exact"/>
        <w:jc w:val="both"/>
        <w:rPr>
          <w:rFonts w:hint="cs"/>
          <w:spacing w:val="0"/>
          <w:rtl/>
        </w:rPr>
      </w:pPr>
    </w:p>
    <w:p w:rsidR="00000000" w:rsidRDefault="00000000">
      <w:pPr>
        <w:spacing w:line="380" w:lineRule="exact"/>
        <w:jc w:val="both"/>
        <w:rPr>
          <w:rFonts w:hint="cs"/>
          <w:spacing w:val="0"/>
        </w:rPr>
      </w:pPr>
      <w:r>
        <w:rPr>
          <w:rFonts w:hint="cs"/>
          <w:spacing w:val="0"/>
          <w:rtl/>
        </w:rPr>
        <w:t>26-</w:t>
      </w:r>
      <w:r>
        <w:rPr>
          <w:rFonts w:hint="cs"/>
          <w:spacing w:val="0"/>
          <w:rtl/>
        </w:rPr>
        <w:tab/>
        <w:t xml:space="preserve">وللوفاء بالاحتياجات السكانية تم إضافة مساحات جديدة من الأراضي عن طريق ردم أجزاء من البحر بلغت مساحتها حوالي 33 كيلومتراً مربعاً ما بين عامي 1976 و1996. وفي سنة 1998 استخدمت 13.3 في المائة من الأراضي الموجودة لغايات سكنية و5.9 في المائة للزراعة و9.3 في المائة للصنـاعة والتجارة و5.9 في المائة للتراث والثقافة والسياحة و 16.5 في المائة لغاز ونفط البحرين. </w:t>
      </w:r>
    </w:p>
    <w:p w:rsidR="00000000" w:rsidRDefault="00000000">
      <w:pPr>
        <w:spacing w:line="380" w:lineRule="exact"/>
        <w:jc w:val="both"/>
        <w:rPr>
          <w:rFonts w:hint="cs"/>
          <w:b/>
          <w:bCs/>
          <w:spacing w:val="0"/>
        </w:rPr>
      </w:pPr>
      <w:r>
        <w:rPr>
          <w:rFonts w:hint="cs"/>
          <w:b/>
          <w:bCs/>
          <w:spacing w:val="0"/>
          <w:rtl/>
          <w:lang w:bidi="ar-BH"/>
        </w:rPr>
        <w:tab/>
        <w:t>2-</w:t>
      </w:r>
      <w:r>
        <w:rPr>
          <w:rFonts w:hint="cs"/>
          <w:b/>
          <w:bCs/>
          <w:spacing w:val="0"/>
          <w:rtl/>
          <w:lang w:bidi="ar-BH"/>
        </w:rPr>
        <w:tab/>
      </w:r>
      <w:r>
        <w:rPr>
          <w:rFonts w:hint="cs"/>
          <w:b/>
          <w:bCs/>
          <w:spacing w:val="0"/>
          <w:rtl/>
        </w:rPr>
        <w:t>السكان</w:t>
      </w:r>
    </w:p>
    <w:p w:rsidR="00000000" w:rsidRDefault="00000000">
      <w:pPr>
        <w:spacing w:line="380" w:lineRule="exact"/>
        <w:jc w:val="both"/>
        <w:rPr>
          <w:rFonts w:hint="cs"/>
          <w:spacing w:val="0"/>
          <w:rtl/>
        </w:rPr>
      </w:pPr>
      <w:r>
        <w:rPr>
          <w:rFonts w:hint="cs"/>
          <w:spacing w:val="0"/>
          <w:rtl/>
        </w:rPr>
        <w:t>27-</w:t>
      </w:r>
      <w:r>
        <w:rPr>
          <w:rFonts w:hint="cs"/>
          <w:spacing w:val="0"/>
          <w:rtl/>
        </w:rPr>
        <w:tab/>
        <w:t>انعكست آثار الموقع الجغرافي على الشعب البحريني فجعلته يتمتع بسمات بارزة وأصيلة تتفق وطبيعة ما يجب أن يتحلى به سكان هذه المناطق من صفات حميدة توفر الطمأنينة والاستقرار للوافدين إليها والعابرين من خلالها وتخدم في ذات الوقت طبيعة النشاط التجاري الذي يغلب على أنشطة سكان هذه المناطق.</w:t>
      </w:r>
    </w:p>
    <w:p w:rsidR="00000000" w:rsidRDefault="00000000">
      <w:pPr>
        <w:spacing w:line="380" w:lineRule="exact"/>
        <w:jc w:val="both"/>
        <w:rPr>
          <w:rFonts w:hint="cs"/>
          <w:spacing w:val="0"/>
        </w:rPr>
      </w:pPr>
      <w:r>
        <w:rPr>
          <w:rFonts w:hint="cs"/>
          <w:spacing w:val="0"/>
          <w:rtl/>
        </w:rPr>
        <w:t>28-</w:t>
      </w:r>
      <w:r>
        <w:rPr>
          <w:rFonts w:hint="cs"/>
          <w:spacing w:val="0"/>
          <w:rtl/>
        </w:rPr>
        <w:tab/>
        <w:t xml:space="preserve">وتأتي في مقدمة السمات البارزة للشعب البحريني التسامح والترابط الأسري والتآخي والثقة والأمان في المعاملات والبعد عن كافة صور التعصب أو التفرقة أو التمييز، الأمر الذي أدى إلى استقرار الوافدين إليها من الدول المجاورة ووفر لهم مناخا من الراحة والطمأنينة، وقد رسخ هذه السمات وحافظ على </w:t>
      </w:r>
      <w:proofErr w:type="spellStart"/>
      <w:r>
        <w:rPr>
          <w:rFonts w:hint="cs"/>
          <w:spacing w:val="0"/>
          <w:rtl/>
        </w:rPr>
        <w:t>استمراريتها</w:t>
      </w:r>
      <w:proofErr w:type="spellEnd"/>
      <w:r>
        <w:rPr>
          <w:rFonts w:hint="cs"/>
          <w:spacing w:val="0"/>
          <w:rtl/>
        </w:rPr>
        <w:t xml:space="preserve"> دخول البحرين في الإسلام وإتباعها لمنهجه السامي في التسامح والسلام.</w:t>
      </w:r>
    </w:p>
    <w:p w:rsidR="00000000" w:rsidRDefault="00000000">
      <w:pPr>
        <w:spacing w:line="380" w:lineRule="exact"/>
        <w:jc w:val="both"/>
        <w:rPr>
          <w:rFonts w:hint="cs"/>
          <w:spacing w:val="0"/>
        </w:rPr>
      </w:pPr>
      <w:r>
        <w:rPr>
          <w:rFonts w:hint="cs"/>
          <w:spacing w:val="0"/>
          <w:rtl/>
        </w:rPr>
        <w:t>29-</w:t>
      </w:r>
      <w:r>
        <w:rPr>
          <w:rFonts w:hint="cs"/>
          <w:spacing w:val="0"/>
          <w:rtl/>
        </w:rPr>
        <w:tab/>
        <w:t>وتنحدر الغالبية العظمى من البحرينيي</w:t>
      </w:r>
      <w:r>
        <w:rPr>
          <w:spacing w:val="0"/>
          <w:rtl/>
        </w:rPr>
        <w:t>ن</w:t>
      </w:r>
      <w:r>
        <w:rPr>
          <w:rFonts w:hint="cs"/>
          <w:spacing w:val="0"/>
          <w:rtl/>
        </w:rPr>
        <w:t xml:space="preserve"> من أصول عربية ساهمت الهجرات المتتابعة من قبائل شبه الجزيرة العربية في تكوينها من فترة ما قبل الإسلام وتمتد تاريخياً إلى حضارة </w:t>
      </w:r>
      <w:proofErr w:type="spellStart"/>
      <w:r>
        <w:rPr>
          <w:rFonts w:hint="cs"/>
          <w:spacing w:val="0"/>
          <w:rtl/>
        </w:rPr>
        <w:t>دلمون</w:t>
      </w:r>
      <w:proofErr w:type="spellEnd"/>
      <w:r>
        <w:rPr>
          <w:rFonts w:hint="cs"/>
          <w:spacing w:val="0"/>
          <w:rtl/>
        </w:rPr>
        <w:t xml:space="preserve"> في الفترة ما قبل الميلاد، واللغة الرسمية في مملكة البحرين هي اللغة العربية.</w:t>
      </w:r>
    </w:p>
    <w:p w:rsidR="00000000" w:rsidRDefault="00000000">
      <w:pPr>
        <w:spacing w:line="380" w:lineRule="exact"/>
        <w:jc w:val="both"/>
        <w:rPr>
          <w:rFonts w:hint="cs"/>
          <w:spacing w:val="0"/>
          <w:rtl/>
        </w:rPr>
      </w:pPr>
      <w:r>
        <w:rPr>
          <w:rFonts w:hint="cs"/>
          <w:spacing w:val="0"/>
          <w:rtl/>
        </w:rPr>
        <w:t>30-</w:t>
      </w:r>
      <w:r>
        <w:rPr>
          <w:rFonts w:hint="cs"/>
          <w:spacing w:val="0"/>
          <w:rtl/>
        </w:rPr>
        <w:tab/>
        <w:t xml:space="preserve">وبلغ عدد سكان البحرين، وفق إحصاءات عام 2001، 600 </w:t>
      </w:r>
      <w:r>
        <w:rPr>
          <w:rFonts w:hint="cs"/>
          <w:spacing w:val="0"/>
          <w:rtl/>
          <w:lang w:bidi="ar-BH"/>
        </w:rPr>
        <w:t>650</w:t>
      </w:r>
      <w:r>
        <w:rPr>
          <w:rFonts w:hint="cs"/>
          <w:spacing w:val="0"/>
          <w:rtl/>
        </w:rPr>
        <w:t xml:space="preserve"> نسمة ويقدر عدد السكان البحرينيين</w:t>
      </w:r>
      <w:r>
        <w:rPr>
          <w:spacing w:val="0"/>
          <w:rtl/>
        </w:rPr>
        <w:br/>
      </w:r>
      <w:r>
        <w:rPr>
          <w:rFonts w:hint="cs"/>
          <w:spacing w:val="0"/>
          <w:rtl/>
        </w:rPr>
        <w:t>ب‍ 700 405 نسمة منهم 600 204 ذكر و000 201 أنثى، ويقدر عدد السكان من غير البحرينيي</w:t>
      </w:r>
      <w:r>
        <w:rPr>
          <w:spacing w:val="0"/>
          <w:rtl/>
        </w:rPr>
        <w:t>ن</w:t>
      </w:r>
      <w:r>
        <w:rPr>
          <w:rFonts w:hint="cs"/>
          <w:spacing w:val="0"/>
          <w:rtl/>
        </w:rPr>
        <w:t xml:space="preserve"> ب‍ 900 244 منهم 000 169 ذكر و900 75 أنثى. وتقدر كثافة السكان في عام 2001 ب‍ 909 نسمة لكل كيلومتر مربع</w:t>
      </w:r>
      <w:r>
        <w:rPr>
          <w:rFonts w:hint="cs"/>
          <w:spacing w:val="0"/>
          <w:rtl/>
          <w:lang w:bidi="ar-BH"/>
        </w:rPr>
        <w:t>.</w:t>
      </w:r>
    </w:p>
    <w:p w:rsidR="00000000" w:rsidRDefault="00000000">
      <w:pPr>
        <w:spacing w:line="380" w:lineRule="exact"/>
        <w:jc w:val="both"/>
        <w:rPr>
          <w:rFonts w:hint="cs"/>
          <w:spacing w:val="0"/>
          <w:rtl/>
          <w:lang w:bidi="ar-BH"/>
        </w:rPr>
      </w:pPr>
      <w:r>
        <w:rPr>
          <w:rFonts w:hint="cs"/>
          <w:spacing w:val="0"/>
          <w:rtl/>
        </w:rPr>
        <w:t>31-</w:t>
      </w:r>
      <w:r>
        <w:rPr>
          <w:rFonts w:hint="cs"/>
          <w:spacing w:val="0"/>
          <w:rtl/>
        </w:rPr>
        <w:tab/>
        <w:t>ويوضح الجدول 1 إجمالي السكان غير البحرينيين حسب</w:t>
      </w:r>
      <w:r>
        <w:rPr>
          <w:rFonts w:hint="cs"/>
          <w:spacing w:val="0"/>
          <w:rtl/>
          <w:lang w:bidi="ar-BH"/>
        </w:rPr>
        <w:t xml:space="preserve"> النوع،</w:t>
      </w:r>
      <w:r>
        <w:rPr>
          <w:rFonts w:hint="cs"/>
          <w:spacing w:val="0"/>
          <w:rtl/>
        </w:rPr>
        <w:t xml:space="preserve"> ومجموعات الجنسية ومدة الإقامة بالسنوات </w:t>
      </w:r>
      <w:r>
        <w:rPr>
          <w:spacing w:val="0"/>
          <w:rtl/>
        </w:rPr>
        <w:t>–</w:t>
      </w:r>
      <w:r>
        <w:rPr>
          <w:rFonts w:hint="cs"/>
          <w:spacing w:val="0"/>
          <w:rtl/>
        </w:rPr>
        <w:t xml:space="preserve"> في </w:t>
      </w:r>
      <w:r>
        <w:rPr>
          <w:rFonts w:hint="cs"/>
          <w:spacing w:val="0"/>
          <w:rtl/>
          <w:lang w:bidi="ar-BH"/>
        </w:rPr>
        <w:t>2001.</w:t>
      </w:r>
    </w:p>
    <w:p w:rsidR="00000000" w:rsidRDefault="00000000">
      <w:pPr>
        <w:spacing w:line="380" w:lineRule="exact"/>
        <w:jc w:val="both"/>
        <w:rPr>
          <w:rFonts w:hint="cs"/>
          <w:spacing w:val="0"/>
        </w:rPr>
      </w:pPr>
      <w:r>
        <w:rPr>
          <w:rFonts w:hint="cs"/>
          <w:spacing w:val="0"/>
          <w:rtl/>
        </w:rPr>
        <w:t>32-</w:t>
      </w:r>
      <w:r>
        <w:rPr>
          <w:rFonts w:hint="cs"/>
          <w:spacing w:val="0"/>
          <w:rtl/>
        </w:rPr>
        <w:tab/>
        <w:t xml:space="preserve">ويشير معدل التكاثر الإجمالي للمرأة البحرينية الواحدة عام </w:t>
      </w:r>
      <w:r>
        <w:rPr>
          <w:rFonts w:hint="cs"/>
          <w:spacing w:val="0"/>
          <w:rtl/>
          <w:lang w:bidi="ar-BH"/>
        </w:rPr>
        <w:t>2001</w:t>
      </w:r>
      <w:r>
        <w:rPr>
          <w:rFonts w:hint="cs"/>
          <w:spacing w:val="0"/>
          <w:rtl/>
        </w:rPr>
        <w:t xml:space="preserve"> إلى نسبة 1.</w:t>
      </w:r>
      <w:r>
        <w:rPr>
          <w:rFonts w:hint="cs"/>
          <w:spacing w:val="0"/>
          <w:rtl/>
          <w:lang w:bidi="ar-BH"/>
        </w:rPr>
        <w:t>5</w:t>
      </w:r>
      <w:r>
        <w:rPr>
          <w:rFonts w:hint="cs"/>
          <w:spacing w:val="0"/>
          <w:rtl/>
        </w:rPr>
        <w:t xml:space="preserve"> في المائة للمرأة الواحدة، أما</w:t>
      </w:r>
      <w:r>
        <w:rPr>
          <w:spacing w:val="0"/>
          <w:rtl/>
        </w:rPr>
        <w:t xml:space="preserve"> عن معدل وفيات ال</w:t>
      </w:r>
      <w:r>
        <w:rPr>
          <w:rFonts w:hint="cs"/>
          <w:spacing w:val="0"/>
          <w:rtl/>
        </w:rPr>
        <w:t>أ</w:t>
      </w:r>
      <w:r>
        <w:rPr>
          <w:spacing w:val="0"/>
          <w:rtl/>
        </w:rPr>
        <w:t>طفال الرضع البحرينيين</w:t>
      </w:r>
      <w:r>
        <w:rPr>
          <w:rFonts w:hint="cs"/>
          <w:spacing w:val="0"/>
          <w:rtl/>
        </w:rPr>
        <w:t xml:space="preserve"> لكل 000</w:t>
      </w:r>
      <w:r>
        <w:rPr>
          <w:spacing w:val="0"/>
          <w:rtl/>
        </w:rPr>
        <w:t xml:space="preserve"> </w:t>
      </w:r>
      <w:r>
        <w:rPr>
          <w:rFonts w:hint="cs"/>
          <w:spacing w:val="0"/>
          <w:rtl/>
        </w:rPr>
        <w:t xml:space="preserve">1 مولود حي </w:t>
      </w:r>
      <w:r>
        <w:rPr>
          <w:spacing w:val="0"/>
          <w:rtl/>
        </w:rPr>
        <w:t>فقد بلغ 21.2 في عام 1991</w:t>
      </w:r>
      <w:r>
        <w:rPr>
          <w:rFonts w:hint="cs"/>
          <w:spacing w:val="0"/>
          <w:rtl/>
        </w:rPr>
        <w:t>. وقد ظل هذا المعدل يتناقص (19.7</w:t>
      </w:r>
      <w:r>
        <w:rPr>
          <w:spacing w:val="0"/>
          <w:rtl/>
        </w:rPr>
        <w:t xml:space="preserve"> </w:t>
      </w:r>
      <w:r>
        <w:rPr>
          <w:rFonts w:hint="cs"/>
          <w:spacing w:val="0"/>
          <w:rtl/>
        </w:rPr>
        <w:t>طفل عام 1993، و8 أطفال عام 1997، و7.1</w:t>
      </w:r>
      <w:r>
        <w:rPr>
          <w:spacing w:val="0"/>
          <w:rtl/>
        </w:rPr>
        <w:t xml:space="preserve"> </w:t>
      </w:r>
      <w:r>
        <w:rPr>
          <w:rFonts w:hint="cs"/>
          <w:spacing w:val="0"/>
          <w:rtl/>
        </w:rPr>
        <w:t>طفل عام 2002).</w:t>
      </w:r>
      <w:r>
        <w:rPr>
          <w:spacing w:val="0"/>
          <w:rtl/>
        </w:rPr>
        <w:t xml:space="preserve"> و</w:t>
      </w:r>
      <w:r>
        <w:rPr>
          <w:rFonts w:hint="cs"/>
          <w:spacing w:val="0"/>
          <w:rtl/>
        </w:rPr>
        <w:t>تفيد إحصائيات الجهاز المركزي للمعلومات بأن توقع الحياة عند الميلاد قد ارتفع من 52.5 في الخمسينات إلى 58.5 في الستينات و65.5 في السبعينات و70.0 في الثمانينات، و72.4 في التسعينات. وتوقع الحياة عند الميلاد في الفترة 2000-2005 بلغ 73.8 عام بمعدل 76.3 للإناث و72.1 للذكور.</w:t>
      </w:r>
      <w:r>
        <w:rPr>
          <w:spacing w:val="0"/>
          <w:rtl/>
        </w:rPr>
        <w:t xml:space="preserve"> </w:t>
      </w:r>
    </w:p>
    <w:p w:rsidR="00000000" w:rsidRDefault="00000000">
      <w:pPr>
        <w:spacing w:line="380" w:lineRule="exact"/>
        <w:jc w:val="both"/>
        <w:rPr>
          <w:rFonts w:hint="cs"/>
          <w:spacing w:val="0"/>
          <w:rtl/>
        </w:rPr>
      </w:pPr>
      <w:r>
        <w:rPr>
          <w:rFonts w:hint="cs"/>
          <w:spacing w:val="0"/>
          <w:rtl/>
        </w:rPr>
        <w:t>33-</w:t>
      </w:r>
      <w:r>
        <w:rPr>
          <w:rFonts w:hint="cs"/>
          <w:spacing w:val="0"/>
          <w:rtl/>
        </w:rPr>
        <w:tab/>
        <w:t xml:space="preserve">وبلغ عدد الأفراد لكل طبيب </w:t>
      </w:r>
      <w:r>
        <w:rPr>
          <w:rFonts w:hint="cs"/>
          <w:spacing w:val="0"/>
          <w:rtl/>
          <w:lang w:bidi="ar-BH"/>
        </w:rPr>
        <w:t>565</w:t>
      </w:r>
      <w:r>
        <w:rPr>
          <w:rFonts w:hint="cs"/>
          <w:spacing w:val="0"/>
          <w:rtl/>
        </w:rPr>
        <w:t xml:space="preserve"> فرداً في عام </w:t>
      </w:r>
      <w:r>
        <w:rPr>
          <w:rFonts w:hint="cs"/>
          <w:spacing w:val="0"/>
          <w:rtl/>
          <w:lang w:bidi="ar-BH"/>
        </w:rPr>
        <w:t>2002،</w:t>
      </w:r>
      <w:r>
        <w:rPr>
          <w:rFonts w:hint="cs"/>
          <w:spacing w:val="0"/>
          <w:rtl/>
        </w:rPr>
        <w:t xml:space="preserve"> وذلك بالمقارنة بعام 1996</w:t>
      </w:r>
      <w:r>
        <w:rPr>
          <w:rFonts w:hint="cs"/>
          <w:spacing w:val="0"/>
          <w:rtl/>
          <w:lang w:bidi="ar-BH"/>
        </w:rPr>
        <w:t xml:space="preserve">، </w:t>
      </w:r>
      <w:r>
        <w:rPr>
          <w:rFonts w:hint="cs"/>
          <w:spacing w:val="0"/>
          <w:rtl/>
        </w:rPr>
        <w:t>حيث بلغ عدد الأفراد لكل طبيب 8</w:t>
      </w:r>
      <w:r>
        <w:rPr>
          <w:rFonts w:hint="cs"/>
          <w:spacing w:val="0"/>
          <w:rtl/>
          <w:lang w:bidi="ar-BH"/>
        </w:rPr>
        <w:t>96</w:t>
      </w:r>
      <w:r>
        <w:rPr>
          <w:rFonts w:hint="cs"/>
          <w:spacing w:val="0"/>
          <w:rtl/>
        </w:rPr>
        <w:t xml:space="preserve"> فرداً. (يتضمن المرفق الثالث بعض بيانات إحصائية أساسية عن السكان).</w:t>
      </w:r>
    </w:p>
    <w:p w:rsidR="00000000" w:rsidRDefault="00000000">
      <w:pPr>
        <w:spacing w:line="380" w:lineRule="exact"/>
        <w:jc w:val="center"/>
        <w:rPr>
          <w:rFonts w:hint="cs"/>
          <w:spacing w:val="0"/>
        </w:rPr>
      </w:pPr>
      <w:r>
        <w:rPr>
          <w:rFonts w:hint="cs"/>
          <w:spacing w:val="0"/>
          <w:rtl/>
          <w:lang w:bidi="ar-BH"/>
        </w:rPr>
        <w:t xml:space="preserve">الجدول 1- </w:t>
      </w:r>
      <w:r>
        <w:rPr>
          <w:rFonts w:hint="cs"/>
          <w:spacing w:val="0"/>
          <w:u w:val="single"/>
          <w:rtl/>
          <w:lang w:bidi="ar-BH"/>
        </w:rPr>
        <w:t>إجمالي السكان غير البحرينيين حسب النوع والجنسية ومدة الإقامة</w:t>
      </w: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8"/>
        <w:gridCol w:w="1092"/>
        <w:gridCol w:w="924"/>
        <w:gridCol w:w="881"/>
        <w:gridCol w:w="896"/>
        <w:gridCol w:w="896"/>
        <w:gridCol w:w="1428"/>
        <w:gridCol w:w="826"/>
        <w:gridCol w:w="994"/>
      </w:tblGrid>
      <w:tr w:rsidR="009F40FE" w:rsidTr="009F40FE">
        <w:tblPrEx>
          <w:tblCellMar>
            <w:top w:w="0" w:type="dxa"/>
            <w:bottom w:w="0" w:type="dxa"/>
          </w:tblCellMar>
        </w:tblPrEx>
        <w:trPr>
          <w:cantSplit/>
        </w:trPr>
        <w:tc>
          <w:tcPr>
            <w:tcW w:w="1708" w:type="dxa"/>
            <w:vMerge w:val="restart"/>
            <w:vAlign w:val="center"/>
          </w:tcPr>
          <w:p w:rsidR="009F40FE" w:rsidRDefault="009F40FE">
            <w:pPr>
              <w:spacing w:before="0" w:after="0" w:line="300" w:lineRule="exact"/>
              <w:jc w:val="center"/>
              <w:rPr>
                <w:spacing w:val="0"/>
                <w:sz w:val="24"/>
                <w:szCs w:val="24"/>
              </w:rPr>
            </w:pPr>
            <w:r>
              <w:rPr>
                <w:rFonts w:hint="cs"/>
                <w:spacing w:val="0"/>
                <w:sz w:val="24"/>
                <w:szCs w:val="24"/>
                <w:rtl/>
              </w:rPr>
              <w:t>النوع/مجموعات الجنسية</w:t>
            </w:r>
          </w:p>
        </w:tc>
        <w:tc>
          <w:tcPr>
            <w:tcW w:w="6943" w:type="dxa"/>
            <w:gridSpan w:val="7"/>
          </w:tcPr>
          <w:p w:rsidR="009F40FE" w:rsidRDefault="009F40FE">
            <w:pPr>
              <w:spacing w:before="0" w:after="0" w:line="300" w:lineRule="exact"/>
              <w:jc w:val="center"/>
              <w:rPr>
                <w:spacing w:val="0"/>
                <w:sz w:val="24"/>
                <w:szCs w:val="24"/>
              </w:rPr>
            </w:pPr>
            <w:r>
              <w:rPr>
                <w:rFonts w:hint="cs"/>
                <w:spacing w:val="0"/>
                <w:sz w:val="24"/>
                <w:szCs w:val="24"/>
                <w:rtl/>
              </w:rPr>
              <w:t>تعداد 2001</w:t>
            </w:r>
          </w:p>
        </w:tc>
        <w:tc>
          <w:tcPr>
            <w:tcW w:w="994" w:type="dxa"/>
            <w:vMerge w:val="restart"/>
            <w:vAlign w:val="center"/>
          </w:tcPr>
          <w:p w:rsidR="009F40FE" w:rsidRDefault="009F40FE">
            <w:pPr>
              <w:spacing w:before="0" w:after="0" w:line="300" w:lineRule="exact"/>
              <w:jc w:val="center"/>
              <w:rPr>
                <w:rFonts w:hint="cs"/>
                <w:spacing w:val="0"/>
                <w:sz w:val="24"/>
                <w:szCs w:val="24"/>
              </w:rPr>
            </w:pPr>
            <w:r>
              <w:rPr>
                <w:rFonts w:hint="cs"/>
                <w:spacing w:val="0"/>
                <w:sz w:val="24"/>
                <w:szCs w:val="24"/>
                <w:rtl/>
              </w:rPr>
              <w:t>الجملة</w:t>
            </w:r>
          </w:p>
        </w:tc>
      </w:tr>
      <w:tr w:rsidR="009F40FE" w:rsidTr="009F40FE">
        <w:tblPrEx>
          <w:tblCellMar>
            <w:top w:w="0" w:type="dxa"/>
            <w:bottom w:w="0" w:type="dxa"/>
          </w:tblCellMar>
        </w:tblPrEx>
        <w:trPr>
          <w:cantSplit/>
        </w:trPr>
        <w:tc>
          <w:tcPr>
            <w:tcW w:w="1708" w:type="dxa"/>
            <w:vMerge/>
            <w:tcBorders>
              <w:bottom w:val="single" w:sz="4" w:space="0" w:color="auto"/>
            </w:tcBorders>
          </w:tcPr>
          <w:p w:rsidR="009F40FE" w:rsidRDefault="009F40FE">
            <w:pPr>
              <w:spacing w:before="0" w:after="0" w:line="300" w:lineRule="exact"/>
              <w:jc w:val="center"/>
              <w:rPr>
                <w:rFonts w:hint="cs"/>
                <w:spacing w:val="0"/>
                <w:sz w:val="24"/>
                <w:szCs w:val="24"/>
                <w:rtl/>
              </w:rPr>
            </w:pPr>
          </w:p>
        </w:tc>
        <w:tc>
          <w:tcPr>
            <w:tcW w:w="1092"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أقل من سنتين</w:t>
            </w:r>
          </w:p>
        </w:tc>
        <w:tc>
          <w:tcPr>
            <w:tcW w:w="924"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سنتان</w:t>
            </w:r>
          </w:p>
        </w:tc>
        <w:tc>
          <w:tcPr>
            <w:tcW w:w="881"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4 سنوات</w:t>
            </w:r>
          </w:p>
        </w:tc>
        <w:tc>
          <w:tcPr>
            <w:tcW w:w="896"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6 سنوات</w:t>
            </w:r>
          </w:p>
        </w:tc>
        <w:tc>
          <w:tcPr>
            <w:tcW w:w="896"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8 سنوات</w:t>
            </w:r>
          </w:p>
        </w:tc>
        <w:tc>
          <w:tcPr>
            <w:tcW w:w="1428"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10 سنوات فأكثر</w:t>
            </w:r>
          </w:p>
        </w:tc>
        <w:tc>
          <w:tcPr>
            <w:tcW w:w="826" w:type="dxa"/>
            <w:tcBorders>
              <w:bottom w:val="single" w:sz="4" w:space="0" w:color="auto"/>
            </w:tcBorders>
          </w:tcPr>
          <w:p w:rsidR="009F40FE" w:rsidRDefault="009F40FE">
            <w:pPr>
              <w:spacing w:before="0" w:after="0" w:line="300" w:lineRule="exact"/>
              <w:jc w:val="center"/>
              <w:rPr>
                <w:rFonts w:hint="cs"/>
                <w:spacing w:val="0"/>
                <w:sz w:val="24"/>
                <w:szCs w:val="24"/>
              </w:rPr>
            </w:pPr>
            <w:r>
              <w:rPr>
                <w:rFonts w:hint="cs"/>
                <w:spacing w:val="0"/>
                <w:sz w:val="24"/>
                <w:szCs w:val="24"/>
                <w:rtl/>
              </w:rPr>
              <w:t>غير مبين</w:t>
            </w:r>
          </w:p>
        </w:tc>
        <w:tc>
          <w:tcPr>
            <w:tcW w:w="994" w:type="dxa"/>
            <w:vMerge/>
            <w:tcBorders>
              <w:bottom w:val="single" w:sz="4" w:space="0" w:color="auto"/>
            </w:tcBorders>
          </w:tcPr>
          <w:p w:rsidR="009F40FE" w:rsidRDefault="009F40FE">
            <w:pPr>
              <w:spacing w:before="0" w:after="0" w:line="300" w:lineRule="exact"/>
              <w:jc w:val="center"/>
              <w:rPr>
                <w:rFonts w:hint="cs"/>
                <w:spacing w:val="0"/>
                <w:sz w:val="24"/>
                <w:szCs w:val="24"/>
              </w:rPr>
            </w:pPr>
          </w:p>
        </w:tc>
      </w:tr>
      <w:tr w:rsidR="009F40FE" w:rsidTr="009F40FE">
        <w:tblPrEx>
          <w:tblCellMar>
            <w:top w:w="0" w:type="dxa"/>
            <w:bottom w:w="0" w:type="dxa"/>
          </w:tblCellMar>
        </w:tblPrEx>
        <w:tc>
          <w:tcPr>
            <w:tcW w:w="1708" w:type="dxa"/>
            <w:tcBorders>
              <w:bottom w:val="single" w:sz="4" w:space="0" w:color="auto"/>
              <w:right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ذكور</w:t>
            </w:r>
          </w:p>
        </w:tc>
        <w:tc>
          <w:tcPr>
            <w:tcW w:w="1092"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924"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881"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896"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896"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1428"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826" w:type="dxa"/>
            <w:tcBorders>
              <w:left w:val="nil"/>
              <w:bottom w:val="single" w:sz="4" w:space="0" w:color="auto"/>
              <w:right w:val="nil"/>
            </w:tcBorders>
          </w:tcPr>
          <w:p w:rsidR="009F40FE" w:rsidRDefault="009F40FE">
            <w:pPr>
              <w:spacing w:before="0" w:after="0" w:line="280" w:lineRule="exact"/>
              <w:jc w:val="both"/>
              <w:rPr>
                <w:rFonts w:hint="cs"/>
                <w:spacing w:val="0"/>
                <w:sz w:val="24"/>
                <w:szCs w:val="24"/>
              </w:rPr>
            </w:pPr>
          </w:p>
        </w:tc>
        <w:tc>
          <w:tcPr>
            <w:tcW w:w="994" w:type="dxa"/>
            <w:tcBorders>
              <w:left w:val="nil"/>
              <w:bottom w:val="single" w:sz="4" w:space="0" w:color="auto"/>
            </w:tcBorders>
          </w:tcPr>
          <w:p w:rsidR="009F40FE" w:rsidRDefault="009F40FE">
            <w:pPr>
              <w:spacing w:before="0" w:after="0" w:line="280" w:lineRule="exact"/>
              <w:jc w:val="both"/>
              <w:rPr>
                <w:rFonts w:hint="cs"/>
                <w:spacing w:val="0"/>
                <w:sz w:val="24"/>
                <w:szCs w:val="24"/>
              </w:rPr>
            </w:pPr>
          </w:p>
        </w:tc>
      </w:tr>
      <w:tr w:rsidR="009F40FE" w:rsidTr="009F40FE">
        <w:tblPrEx>
          <w:tblCellMar>
            <w:top w:w="0" w:type="dxa"/>
            <w:bottom w:w="0" w:type="dxa"/>
          </w:tblCellMar>
        </w:tblPrEx>
        <w:tc>
          <w:tcPr>
            <w:tcW w:w="170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العرب</w:t>
            </w:r>
          </w:p>
        </w:tc>
        <w:tc>
          <w:tcPr>
            <w:tcW w:w="1092"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126 3</w:t>
            </w:r>
          </w:p>
        </w:tc>
        <w:tc>
          <w:tcPr>
            <w:tcW w:w="92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543 2</w:t>
            </w:r>
          </w:p>
        </w:tc>
        <w:tc>
          <w:tcPr>
            <w:tcW w:w="881"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610 2</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634 1</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920</w:t>
            </w:r>
          </w:p>
        </w:tc>
        <w:tc>
          <w:tcPr>
            <w:tcW w:w="142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501 4</w:t>
            </w:r>
          </w:p>
        </w:tc>
        <w:tc>
          <w:tcPr>
            <w:tcW w:w="826" w:type="dxa"/>
            <w:tcBorders>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334 15</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دول مجلس التعاون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 xml:space="preserve">877 </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551</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383</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267</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196</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362 1</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636 3</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عرب آخرون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249 2</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992 1</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227 2</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367 1</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724</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139 3</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698 11</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tl/>
              </w:rPr>
            </w:pPr>
            <w:r>
              <w:rPr>
                <w:rFonts w:hint="cs"/>
                <w:spacing w:val="0"/>
                <w:sz w:val="24"/>
                <w:szCs w:val="24"/>
                <w:rtl/>
              </w:rPr>
              <w:t>غير العرب</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837 30</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030 34</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319 18</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054 14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493 12</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959 43</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692 153</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آسيوي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014 29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612 32</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780 17</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697 13</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207 12</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033 43</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343 148</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أفريقي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118</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88</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23</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10</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59</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342</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أوروبي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779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557</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330</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256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194</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717</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833 2</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شمالي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854</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711</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134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60</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55</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109</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924 1</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جنوبي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13</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35</w:t>
            </w:r>
          </w:p>
        </w:tc>
      </w:tr>
      <w:tr w:rsidR="009F40FE" w:rsidTr="009F40FE">
        <w:tblPrEx>
          <w:tblCellMar>
            <w:top w:w="0" w:type="dxa"/>
            <w:bottom w:w="0" w:type="dxa"/>
          </w:tblCellMar>
        </w:tblPrEx>
        <w:tc>
          <w:tcPr>
            <w:tcW w:w="1708" w:type="dxa"/>
            <w:tcBorders>
              <w:top w:val="nil"/>
              <w:bottom w:val="single" w:sz="4" w:space="0" w:color="auto"/>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أقيونسي</w:t>
            </w:r>
          </w:p>
        </w:tc>
        <w:tc>
          <w:tcPr>
            <w:tcW w:w="1092"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65</w:t>
            </w:r>
          </w:p>
        </w:tc>
        <w:tc>
          <w:tcPr>
            <w:tcW w:w="924"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54</w:t>
            </w:r>
          </w:p>
        </w:tc>
        <w:tc>
          <w:tcPr>
            <w:tcW w:w="881"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29</w:t>
            </w:r>
          </w:p>
        </w:tc>
        <w:tc>
          <w:tcPr>
            <w:tcW w:w="896"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16</w:t>
            </w:r>
          </w:p>
        </w:tc>
        <w:tc>
          <w:tcPr>
            <w:tcW w:w="896"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23</w:t>
            </w:r>
          </w:p>
        </w:tc>
        <w:tc>
          <w:tcPr>
            <w:tcW w:w="1428"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28</w:t>
            </w:r>
          </w:p>
        </w:tc>
        <w:tc>
          <w:tcPr>
            <w:tcW w:w="826" w:type="dxa"/>
            <w:tcBorders>
              <w:top w:val="nil"/>
              <w:bottom w:val="single" w:sz="4" w:space="0" w:color="auto"/>
            </w:tcBorders>
          </w:tcPr>
          <w:p w:rsidR="009F40FE" w:rsidRDefault="009F40FE">
            <w:pPr>
              <w:spacing w:before="0" w:after="0" w:line="280" w:lineRule="exact"/>
              <w:jc w:val="center"/>
              <w:rPr>
                <w:rFonts w:hint="cs"/>
                <w:spacing w:val="0"/>
                <w:sz w:val="24"/>
                <w:szCs w:val="24"/>
                <w:rtl/>
              </w:rPr>
            </w:pPr>
            <w:proofErr w:type="spellStart"/>
            <w:r>
              <w:rPr>
                <w:rFonts w:hint="cs"/>
                <w:spacing w:val="0"/>
                <w:sz w:val="24"/>
                <w:szCs w:val="24"/>
                <w:rtl/>
              </w:rPr>
              <w:t>صفر</w:t>
            </w:r>
          </w:p>
        </w:tc>
        <w:tc>
          <w:tcPr>
            <w:tcW w:w="994"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215</w:t>
            </w:r>
            <w:proofErr w:type="spellEnd"/>
          </w:p>
        </w:tc>
      </w:tr>
      <w:tr w:rsidR="009F40FE" w:rsidTr="009F40FE">
        <w:tblPrEx>
          <w:tblCellMar>
            <w:top w:w="0" w:type="dxa"/>
            <w:bottom w:w="0" w:type="dxa"/>
          </w:tblCellMar>
        </w:tblPrEx>
        <w:tc>
          <w:tcPr>
            <w:tcW w:w="1708" w:type="dxa"/>
            <w:tcBorders>
              <w:top w:val="single" w:sz="4" w:space="0" w:color="auto"/>
              <w:bottom w:val="single" w:sz="4" w:space="0" w:color="auto"/>
            </w:tcBorders>
          </w:tcPr>
          <w:p w:rsidR="009F40FE" w:rsidRDefault="009F40FE">
            <w:pPr>
              <w:tabs>
                <w:tab w:val="left" w:pos="315"/>
              </w:tabs>
              <w:spacing w:before="0" w:after="0" w:line="280" w:lineRule="exact"/>
              <w:jc w:val="both"/>
              <w:rPr>
                <w:rFonts w:hint="cs"/>
                <w:spacing w:val="0"/>
                <w:sz w:val="24"/>
                <w:szCs w:val="24"/>
                <w:rtl/>
              </w:rPr>
            </w:pPr>
            <w:r>
              <w:rPr>
                <w:spacing w:val="0"/>
                <w:sz w:val="24"/>
                <w:szCs w:val="24"/>
                <w:rtl/>
              </w:rPr>
              <w:tab/>
            </w:r>
            <w:r>
              <w:rPr>
                <w:rFonts w:hint="cs"/>
                <w:spacing w:val="0"/>
                <w:sz w:val="24"/>
                <w:szCs w:val="24"/>
                <w:rtl/>
              </w:rPr>
              <w:t>الجملة</w:t>
            </w:r>
          </w:p>
        </w:tc>
        <w:tc>
          <w:tcPr>
            <w:tcW w:w="1092"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963 33</w:t>
            </w:r>
          </w:p>
        </w:tc>
        <w:tc>
          <w:tcPr>
            <w:tcW w:w="924"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573 36</w:t>
            </w:r>
          </w:p>
        </w:tc>
        <w:tc>
          <w:tcPr>
            <w:tcW w:w="881"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929 20</w:t>
            </w:r>
          </w:p>
        </w:tc>
        <w:tc>
          <w:tcPr>
            <w:tcW w:w="896"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688 15</w:t>
            </w:r>
          </w:p>
        </w:tc>
        <w:tc>
          <w:tcPr>
            <w:tcW w:w="896"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413 13</w:t>
            </w:r>
          </w:p>
        </w:tc>
        <w:tc>
          <w:tcPr>
            <w:tcW w:w="1428"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460 48</w:t>
            </w:r>
          </w:p>
        </w:tc>
        <w:tc>
          <w:tcPr>
            <w:tcW w:w="826" w:type="dxa"/>
            <w:tcBorders>
              <w:top w:val="single" w:sz="4" w:space="0" w:color="auto"/>
              <w:bottom w:val="single" w:sz="4" w:space="0" w:color="auto"/>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026 169</w:t>
            </w:r>
          </w:p>
        </w:tc>
      </w:tr>
      <w:tr w:rsidR="009F40FE" w:rsidTr="009F40FE">
        <w:tblPrEx>
          <w:tblCellMar>
            <w:top w:w="0" w:type="dxa"/>
            <w:bottom w:w="0" w:type="dxa"/>
          </w:tblCellMar>
        </w:tblPrEx>
        <w:tc>
          <w:tcPr>
            <w:tcW w:w="1708" w:type="dxa"/>
            <w:tcBorders>
              <w:right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إناث</w:t>
            </w:r>
          </w:p>
        </w:tc>
        <w:tc>
          <w:tcPr>
            <w:tcW w:w="1092" w:type="dxa"/>
            <w:tcBorders>
              <w:left w:val="nil"/>
              <w:right w:val="nil"/>
            </w:tcBorders>
          </w:tcPr>
          <w:p w:rsidR="009F40FE" w:rsidRDefault="009F40FE">
            <w:pPr>
              <w:spacing w:before="0" w:after="0" w:line="280" w:lineRule="exact"/>
              <w:jc w:val="both"/>
              <w:rPr>
                <w:rFonts w:hint="cs"/>
                <w:spacing w:val="0"/>
                <w:sz w:val="24"/>
                <w:szCs w:val="24"/>
                <w:rtl/>
              </w:rPr>
            </w:pPr>
          </w:p>
        </w:tc>
        <w:tc>
          <w:tcPr>
            <w:tcW w:w="924" w:type="dxa"/>
            <w:tcBorders>
              <w:left w:val="nil"/>
              <w:right w:val="nil"/>
            </w:tcBorders>
          </w:tcPr>
          <w:p w:rsidR="009F40FE" w:rsidRDefault="009F40FE">
            <w:pPr>
              <w:spacing w:before="0" w:after="0" w:line="280" w:lineRule="exact"/>
              <w:jc w:val="both"/>
              <w:rPr>
                <w:rFonts w:hint="cs"/>
                <w:spacing w:val="0"/>
                <w:sz w:val="24"/>
                <w:szCs w:val="24"/>
                <w:rtl/>
              </w:rPr>
            </w:pPr>
          </w:p>
        </w:tc>
        <w:tc>
          <w:tcPr>
            <w:tcW w:w="881" w:type="dxa"/>
            <w:tcBorders>
              <w:left w:val="nil"/>
              <w:right w:val="nil"/>
            </w:tcBorders>
          </w:tcPr>
          <w:p w:rsidR="009F40FE" w:rsidRDefault="009F40FE">
            <w:pPr>
              <w:spacing w:before="0" w:after="0" w:line="280" w:lineRule="exact"/>
              <w:jc w:val="both"/>
              <w:rPr>
                <w:rFonts w:hint="cs"/>
                <w:spacing w:val="0"/>
                <w:sz w:val="24"/>
                <w:szCs w:val="24"/>
                <w:rtl/>
              </w:rPr>
            </w:pPr>
          </w:p>
        </w:tc>
        <w:tc>
          <w:tcPr>
            <w:tcW w:w="896" w:type="dxa"/>
            <w:tcBorders>
              <w:left w:val="nil"/>
              <w:right w:val="nil"/>
            </w:tcBorders>
          </w:tcPr>
          <w:p w:rsidR="009F40FE" w:rsidRDefault="009F40FE">
            <w:pPr>
              <w:spacing w:before="0" w:after="0" w:line="280" w:lineRule="exact"/>
              <w:jc w:val="both"/>
              <w:rPr>
                <w:rFonts w:hint="cs"/>
                <w:spacing w:val="0"/>
                <w:sz w:val="24"/>
                <w:szCs w:val="24"/>
                <w:rtl/>
              </w:rPr>
            </w:pPr>
          </w:p>
        </w:tc>
        <w:tc>
          <w:tcPr>
            <w:tcW w:w="896" w:type="dxa"/>
            <w:tcBorders>
              <w:left w:val="nil"/>
              <w:right w:val="nil"/>
            </w:tcBorders>
          </w:tcPr>
          <w:p w:rsidR="009F40FE" w:rsidRDefault="009F40FE">
            <w:pPr>
              <w:spacing w:before="0" w:after="0" w:line="280" w:lineRule="exact"/>
              <w:jc w:val="both"/>
              <w:rPr>
                <w:rFonts w:hint="cs"/>
                <w:spacing w:val="0"/>
                <w:sz w:val="24"/>
                <w:szCs w:val="24"/>
                <w:rtl/>
              </w:rPr>
            </w:pPr>
          </w:p>
        </w:tc>
        <w:tc>
          <w:tcPr>
            <w:tcW w:w="1428" w:type="dxa"/>
            <w:tcBorders>
              <w:left w:val="nil"/>
              <w:right w:val="nil"/>
            </w:tcBorders>
          </w:tcPr>
          <w:p w:rsidR="009F40FE" w:rsidRDefault="009F40FE">
            <w:pPr>
              <w:spacing w:before="0" w:after="0" w:line="280" w:lineRule="exact"/>
              <w:jc w:val="both"/>
              <w:rPr>
                <w:rFonts w:hint="cs"/>
                <w:spacing w:val="0"/>
                <w:sz w:val="24"/>
                <w:szCs w:val="24"/>
                <w:rtl/>
              </w:rPr>
            </w:pPr>
          </w:p>
        </w:tc>
        <w:tc>
          <w:tcPr>
            <w:tcW w:w="826" w:type="dxa"/>
            <w:tcBorders>
              <w:left w:val="nil"/>
              <w:right w:val="nil"/>
            </w:tcBorders>
          </w:tcPr>
          <w:p w:rsidR="009F40FE" w:rsidRDefault="009F40FE">
            <w:pPr>
              <w:spacing w:before="0" w:after="0" w:line="280" w:lineRule="exact"/>
              <w:jc w:val="center"/>
              <w:rPr>
                <w:rFonts w:hint="cs"/>
                <w:spacing w:val="0"/>
                <w:sz w:val="24"/>
                <w:szCs w:val="24"/>
                <w:rtl/>
              </w:rPr>
            </w:pPr>
          </w:p>
        </w:tc>
        <w:tc>
          <w:tcPr>
            <w:tcW w:w="994" w:type="dxa"/>
            <w:tcBorders>
              <w:left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العرب</w:t>
            </w:r>
          </w:p>
        </w:tc>
        <w:tc>
          <w:tcPr>
            <w:tcW w:w="1092"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733 2</w:t>
            </w:r>
          </w:p>
        </w:tc>
        <w:tc>
          <w:tcPr>
            <w:tcW w:w="92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167 2</w:t>
            </w:r>
          </w:p>
        </w:tc>
        <w:tc>
          <w:tcPr>
            <w:tcW w:w="881"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603 1</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965</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725</w:t>
            </w:r>
          </w:p>
        </w:tc>
        <w:tc>
          <w:tcPr>
            <w:tcW w:w="142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346 3</w:t>
            </w:r>
          </w:p>
        </w:tc>
        <w:tc>
          <w:tcPr>
            <w:tcW w:w="826" w:type="dxa"/>
            <w:tcBorders>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539 11</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دول مجلس التعاون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642</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450</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311</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240</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192</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352 1</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187 3</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عرب آخرون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091 2</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717 1</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292 1</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725</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533</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994 1</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352 8</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tl/>
              </w:rPr>
            </w:pPr>
            <w:r>
              <w:rPr>
                <w:rFonts w:hint="cs"/>
                <w:spacing w:val="0"/>
                <w:sz w:val="24"/>
                <w:szCs w:val="24"/>
                <w:rtl/>
              </w:rPr>
              <w:t>غير العرب</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892 19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409 14</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155 7</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524 4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883 3</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509 14</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372 64</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tabs>
                <w:tab w:val="left" w:pos="428"/>
              </w:tabs>
              <w:spacing w:before="0" w:after="0" w:line="280" w:lineRule="exact"/>
              <w:ind w:firstLine="312"/>
              <w:jc w:val="both"/>
              <w:rPr>
                <w:rFonts w:hint="cs"/>
                <w:spacing w:val="0"/>
                <w:sz w:val="24"/>
                <w:szCs w:val="24"/>
                <w:rtl/>
              </w:rPr>
            </w:pPr>
            <w:r>
              <w:rPr>
                <w:rFonts w:hint="cs"/>
                <w:spacing w:val="0"/>
                <w:sz w:val="24"/>
                <w:szCs w:val="24"/>
                <w:rtl/>
              </w:rPr>
              <w:t>آسيوي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644 17</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283 12</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157 6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080 4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541 3</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578 13</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283 57</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أفريقي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791</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064 1</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477</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114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42</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94</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582 2</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أوروبي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830</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578</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362</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256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213</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716</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955 2</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شمالي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529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405</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126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65</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90</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271 1</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جنوبي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12</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35</w:t>
            </w:r>
          </w:p>
        </w:tc>
      </w:tr>
      <w:tr w:rsidR="009F40FE" w:rsidTr="009F40FE">
        <w:tblPrEx>
          <w:tblCellMar>
            <w:top w:w="0" w:type="dxa"/>
            <w:bottom w:w="0" w:type="dxa"/>
          </w:tblCellMar>
        </w:tblPrEx>
        <w:tc>
          <w:tcPr>
            <w:tcW w:w="1708" w:type="dxa"/>
            <w:tcBorders>
              <w:top w:val="nil"/>
              <w:bottom w:val="single" w:sz="4" w:space="0" w:color="auto"/>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أقيونسي</w:t>
            </w:r>
          </w:p>
        </w:tc>
        <w:tc>
          <w:tcPr>
            <w:tcW w:w="1092"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86</w:t>
            </w:r>
          </w:p>
        </w:tc>
        <w:tc>
          <w:tcPr>
            <w:tcW w:w="924"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73</w:t>
            </w:r>
          </w:p>
        </w:tc>
        <w:tc>
          <w:tcPr>
            <w:tcW w:w="881"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29</w:t>
            </w:r>
          </w:p>
        </w:tc>
        <w:tc>
          <w:tcPr>
            <w:tcW w:w="896"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15</w:t>
            </w:r>
          </w:p>
        </w:tc>
        <w:tc>
          <w:tcPr>
            <w:tcW w:w="896"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21</w:t>
            </w:r>
          </w:p>
        </w:tc>
        <w:tc>
          <w:tcPr>
            <w:tcW w:w="1428"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22</w:t>
            </w:r>
          </w:p>
        </w:tc>
        <w:tc>
          <w:tcPr>
            <w:tcW w:w="826" w:type="dxa"/>
            <w:tcBorders>
              <w:top w:val="nil"/>
              <w:bottom w:val="single" w:sz="4" w:space="0" w:color="auto"/>
            </w:tcBorders>
          </w:tcPr>
          <w:p w:rsidR="009F40FE" w:rsidRDefault="009F40FE">
            <w:pPr>
              <w:spacing w:before="0" w:after="0" w:line="280" w:lineRule="exact"/>
              <w:jc w:val="center"/>
              <w:rPr>
                <w:rFonts w:hint="cs"/>
                <w:spacing w:val="0"/>
                <w:sz w:val="24"/>
                <w:szCs w:val="24"/>
                <w:rtl/>
              </w:rPr>
            </w:pPr>
            <w:proofErr w:type="spellStart"/>
            <w:r>
              <w:rPr>
                <w:rFonts w:hint="cs"/>
                <w:spacing w:val="0"/>
                <w:sz w:val="24"/>
                <w:szCs w:val="24"/>
                <w:rtl/>
              </w:rPr>
              <w:t>صفر</w:t>
            </w:r>
          </w:p>
        </w:tc>
        <w:tc>
          <w:tcPr>
            <w:tcW w:w="994" w:type="dxa"/>
            <w:tcBorders>
              <w:top w:val="nil"/>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246</w:t>
            </w:r>
            <w:proofErr w:type="spellEnd"/>
          </w:p>
        </w:tc>
      </w:tr>
      <w:tr w:rsidR="009F40FE" w:rsidTr="009F40FE">
        <w:tblPrEx>
          <w:tblCellMar>
            <w:top w:w="0" w:type="dxa"/>
            <w:bottom w:w="0" w:type="dxa"/>
          </w:tblCellMar>
        </w:tblPrEx>
        <w:tc>
          <w:tcPr>
            <w:tcW w:w="1708" w:type="dxa"/>
            <w:tcBorders>
              <w:top w:val="single" w:sz="4" w:space="0" w:color="auto"/>
              <w:bottom w:val="single" w:sz="4" w:space="0" w:color="auto"/>
            </w:tcBorders>
          </w:tcPr>
          <w:p w:rsidR="009F40FE" w:rsidRDefault="009F40FE">
            <w:pPr>
              <w:tabs>
                <w:tab w:val="left" w:pos="315"/>
              </w:tabs>
              <w:spacing w:before="0" w:after="0" w:line="280" w:lineRule="exact"/>
              <w:jc w:val="both"/>
              <w:rPr>
                <w:rFonts w:hint="cs"/>
                <w:spacing w:val="0"/>
                <w:sz w:val="24"/>
                <w:szCs w:val="24"/>
                <w:rtl/>
              </w:rPr>
            </w:pPr>
            <w:r>
              <w:rPr>
                <w:spacing w:val="0"/>
                <w:sz w:val="24"/>
                <w:szCs w:val="24"/>
                <w:rtl/>
              </w:rPr>
              <w:tab/>
            </w:r>
            <w:r>
              <w:rPr>
                <w:rFonts w:hint="cs"/>
                <w:spacing w:val="0"/>
                <w:sz w:val="24"/>
                <w:szCs w:val="24"/>
                <w:rtl/>
              </w:rPr>
              <w:t>الجملة</w:t>
            </w:r>
          </w:p>
        </w:tc>
        <w:tc>
          <w:tcPr>
            <w:tcW w:w="1092"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625 22</w:t>
            </w:r>
          </w:p>
        </w:tc>
        <w:tc>
          <w:tcPr>
            <w:tcW w:w="924"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576 16</w:t>
            </w:r>
          </w:p>
        </w:tc>
        <w:tc>
          <w:tcPr>
            <w:tcW w:w="881"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758 8</w:t>
            </w:r>
          </w:p>
        </w:tc>
        <w:tc>
          <w:tcPr>
            <w:tcW w:w="896"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489 5</w:t>
            </w:r>
          </w:p>
        </w:tc>
        <w:tc>
          <w:tcPr>
            <w:tcW w:w="896"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608 4</w:t>
            </w:r>
          </w:p>
        </w:tc>
        <w:tc>
          <w:tcPr>
            <w:tcW w:w="1428"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855 17</w:t>
            </w:r>
          </w:p>
        </w:tc>
        <w:tc>
          <w:tcPr>
            <w:tcW w:w="826" w:type="dxa"/>
            <w:tcBorders>
              <w:top w:val="single" w:sz="4" w:space="0" w:color="auto"/>
              <w:bottom w:val="single" w:sz="4" w:space="0" w:color="auto"/>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single" w:sz="4" w:space="0" w:color="auto"/>
              <w:bottom w:val="single" w:sz="4" w:space="0" w:color="auto"/>
            </w:tcBorders>
          </w:tcPr>
          <w:p w:rsidR="009F40FE" w:rsidRDefault="009F40FE">
            <w:pPr>
              <w:spacing w:before="0" w:after="0" w:line="280" w:lineRule="exact"/>
              <w:jc w:val="both"/>
              <w:rPr>
                <w:rFonts w:hint="cs"/>
                <w:spacing w:val="0"/>
                <w:sz w:val="24"/>
                <w:szCs w:val="24"/>
                <w:rtl/>
              </w:rPr>
            </w:pPr>
            <w:r>
              <w:rPr>
                <w:rFonts w:hint="cs"/>
                <w:spacing w:val="0"/>
                <w:sz w:val="24"/>
                <w:szCs w:val="24"/>
                <w:rtl/>
              </w:rPr>
              <w:t>911 75</w:t>
            </w:r>
          </w:p>
        </w:tc>
      </w:tr>
      <w:tr w:rsidR="009F40FE" w:rsidTr="009F40FE">
        <w:tblPrEx>
          <w:tblCellMar>
            <w:top w:w="0" w:type="dxa"/>
            <w:bottom w:w="0" w:type="dxa"/>
          </w:tblCellMar>
        </w:tblPrEx>
        <w:tc>
          <w:tcPr>
            <w:tcW w:w="1708" w:type="dxa"/>
            <w:tcBorders>
              <w:top w:val="single" w:sz="4" w:space="0" w:color="auto"/>
              <w:right w:val="nil"/>
            </w:tcBorders>
          </w:tcPr>
          <w:p w:rsidR="009F40FE" w:rsidRDefault="009F40FE">
            <w:pPr>
              <w:spacing w:before="0" w:after="0" w:line="280" w:lineRule="exact"/>
              <w:jc w:val="both"/>
              <w:rPr>
                <w:rFonts w:hint="cs"/>
                <w:spacing w:val="0"/>
                <w:sz w:val="24"/>
                <w:szCs w:val="24"/>
                <w:rtl/>
              </w:rPr>
            </w:pPr>
            <w:r>
              <w:rPr>
                <w:spacing w:val="0"/>
                <w:sz w:val="24"/>
                <w:szCs w:val="24"/>
                <w:rtl/>
              </w:rPr>
              <w:tab/>
            </w:r>
            <w:r>
              <w:rPr>
                <w:rFonts w:hint="cs"/>
                <w:spacing w:val="0"/>
                <w:sz w:val="24"/>
                <w:szCs w:val="24"/>
                <w:rtl/>
              </w:rPr>
              <w:t>الجملة</w:t>
            </w:r>
          </w:p>
        </w:tc>
        <w:tc>
          <w:tcPr>
            <w:tcW w:w="1092"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924"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881"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896"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896"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1428" w:type="dxa"/>
            <w:tcBorders>
              <w:top w:val="single" w:sz="4" w:space="0" w:color="auto"/>
              <w:left w:val="nil"/>
              <w:right w:val="nil"/>
            </w:tcBorders>
          </w:tcPr>
          <w:p w:rsidR="009F40FE" w:rsidRDefault="009F40FE">
            <w:pPr>
              <w:spacing w:before="0" w:after="0" w:line="280" w:lineRule="exact"/>
              <w:jc w:val="both"/>
              <w:rPr>
                <w:rFonts w:hint="cs"/>
                <w:spacing w:val="0"/>
                <w:sz w:val="24"/>
                <w:szCs w:val="24"/>
                <w:rtl/>
              </w:rPr>
            </w:pPr>
          </w:p>
        </w:tc>
        <w:tc>
          <w:tcPr>
            <w:tcW w:w="826" w:type="dxa"/>
            <w:tcBorders>
              <w:top w:val="single" w:sz="4" w:space="0" w:color="auto"/>
              <w:left w:val="nil"/>
              <w:right w:val="nil"/>
            </w:tcBorders>
          </w:tcPr>
          <w:p w:rsidR="009F40FE" w:rsidRDefault="009F40FE">
            <w:pPr>
              <w:spacing w:before="0" w:after="0" w:line="280" w:lineRule="exact"/>
              <w:jc w:val="center"/>
              <w:rPr>
                <w:rFonts w:hint="cs"/>
                <w:spacing w:val="0"/>
                <w:sz w:val="24"/>
                <w:szCs w:val="24"/>
                <w:rtl/>
              </w:rPr>
            </w:pPr>
          </w:p>
        </w:tc>
        <w:tc>
          <w:tcPr>
            <w:tcW w:w="994" w:type="dxa"/>
            <w:tcBorders>
              <w:top w:val="single" w:sz="4" w:space="0" w:color="auto"/>
              <w:left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العرب</w:t>
            </w:r>
          </w:p>
        </w:tc>
        <w:tc>
          <w:tcPr>
            <w:tcW w:w="1092"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859 5</w:t>
            </w:r>
          </w:p>
        </w:tc>
        <w:tc>
          <w:tcPr>
            <w:tcW w:w="92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710 4</w:t>
            </w:r>
          </w:p>
        </w:tc>
        <w:tc>
          <w:tcPr>
            <w:tcW w:w="881"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213 4</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599 2</w:t>
            </w:r>
          </w:p>
        </w:tc>
        <w:tc>
          <w:tcPr>
            <w:tcW w:w="896"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645 1</w:t>
            </w:r>
          </w:p>
        </w:tc>
        <w:tc>
          <w:tcPr>
            <w:tcW w:w="1428"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847 7</w:t>
            </w:r>
          </w:p>
        </w:tc>
        <w:tc>
          <w:tcPr>
            <w:tcW w:w="826" w:type="dxa"/>
            <w:tcBorders>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873 26</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دول مجلس التعاون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519 1</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001 1</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694</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507</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388</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714 2</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823 6</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Pr>
            </w:pPr>
            <w:r>
              <w:rPr>
                <w:rFonts w:hint="cs"/>
                <w:spacing w:val="0"/>
                <w:sz w:val="24"/>
                <w:szCs w:val="24"/>
                <w:rtl/>
              </w:rPr>
              <w:t>عرب آخرون</w:t>
            </w:r>
          </w:p>
        </w:tc>
        <w:tc>
          <w:tcPr>
            <w:tcW w:w="1092"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340 4</w:t>
            </w:r>
          </w:p>
        </w:tc>
        <w:tc>
          <w:tcPr>
            <w:tcW w:w="92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709 3</w:t>
            </w:r>
          </w:p>
        </w:tc>
        <w:tc>
          <w:tcPr>
            <w:tcW w:w="881"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519 3</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092 2</w:t>
            </w:r>
          </w:p>
        </w:tc>
        <w:tc>
          <w:tcPr>
            <w:tcW w:w="896"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257 1</w:t>
            </w:r>
          </w:p>
        </w:tc>
        <w:tc>
          <w:tcPr>
            <w:tcW w:w="1428"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133 5</w:t>
            </w:r>
          </w:p>
        </w:tc>
        <w:tc>
          <w:tcPr>
            <w:tcW w:w="826" w:type="dxa"/>
            <w:tcBorders>
              <w:top w:val="nil"/>
              <w:bottom w:val="nil"/>
            </w:tcBorders>
          </w:tcPr>
          <w:p w:rsidR="009F40FE" w:rsidRDefault="009F40FE">
            <w:pPr>
              <w:spacing w:before="0" w:after="0" w:line="280" w:lineRule="exact"/>
              <w:jc w:val="center"/>
              <w:rPr>
                <w:rFonts w:hint="cs"/>
                <w:spacing w:val="0"/>
                <w:sz w:val="24"/>
                <w:szCs w:val="24"/>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Pr>
            </w:pPr>
            <w:r>
              <w:rPr>
                <w:rFonts w:hint="cs"/>
                <w:spacing w:val="0"/>
                <w:sz w:val="24"/>
                <w:szCs w:val="24"/>
                <w:rtl/>
              </w:rPr>
              <w:t>050 20</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5"/>
              <w:jc w:val="both"/>
              <w:rPr>
                <w:rFonts w:hint="cs"/>
                <w:spacing w:val="0"/>
                <w:sz w:val="24"/>
                <w:szCs w:val="24"/>
                <w:rtl/>
              </w:rPr>
            </w:pPr>
            <w:r>
              <w:rPr>
                <w:rFonts w:hint="cs"/>
                <w:spacing w:val="0"/>
                <w:sz w:val="24"/>
                <w:szCs w:val="24"/>
                <w:rtl/>
              </w:rPr>
              <w:t>غير العرب</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729 50</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439 48</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474 25</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578 18</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376 16</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468 58</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064 218</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ومنهم:</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آسيوي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658 46</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895 44</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937 23</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777 17</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748 15</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611 56</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626 205</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أفريقي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909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152 1</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521</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137</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52</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153</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924 2</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أوروبي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609 1</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135 1</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692</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512</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407</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433 1</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788 5</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شمالي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383 1</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116 1</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260</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116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121</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199</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195 3</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أمريكي جنوبي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19</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14</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6</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22</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70</w:t>
            </w:r>
          </w:p>
        </w:tc>
      </w:tr>
      <w:tr w:rsidR="009F40FE" w:rsidTr="009F40FE">
        <w:tblPrEx>
          <w:tblCellMar>
            <w:top w:w="0" w:type="dxa"/>
            <w:bottom w:w="0" w:type="dxa"/>
          </w:tblCellMar>
        </w:tblPrEx>
        <w:tc>
          <w:tcPr>
            <w:tcW w:w="1708" w:type="dxa"/>
            <w:tcBorders>
              <w:top w:val="nil"/>
              <w:bottom w:val="nil"/>
            </w:tcBorders>
          </w:tcPr>
          <w:p w:rsidR="009F40FE" w:rsidRDefault="009F40FE">
            <w:pPr>
              <w:spacing w:before="0" w:after="0" w:line="280" w:lineRule="exact"/>
              <w:ind w:firstLine="312"/>
              <w:jc w:val="both"/>
              <w:rPr>
                <w:rFonts w:hint="cs"/>
                <w:spacing w:val="0"/>
                <w:sz w:val="24"/>
                <w:szCs w:val="24"/>
                <w:rtl/>
              </w:rPr>
            </w:pPr>
            <w:r>
              <w:rPr>
                <w:rFonts w:hint="cs"/>
                <w:spacing w:val="0"/>
                <w:sz w:val="24"/>
                <w:szCs w:val="24"/>
                <w:rtl/>
              </w:rPr>
              <w:t>أقيونسي</w:t>
            </w:r>
          </w:p>
        </w:tc>
        <w:tc>
          <w:tcPr>
            <w:tcW w:w="1092"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151</w:t>
            </w:r>
          </w:p>
        </w:tc>
        <w:tc>
          <w:tcPr>
            <w:tcW w:w="92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127</w:t>
            </w:r>
          </w:p>
        </w:tc>
        <w:tc>
          <w:tcPr>
            <w:tcW w:w="881"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58</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31</w:t>
            </w:r>
          </w:p>
        </w:tc>
        <w:tc>
          <w:tcPr>
            <w:tcW w:w="896"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44</w:t>
            </w:r>
          </w:p>
        </w:tc>
        <w:tc>
          <w:tcPr>
            <w:tcW w:w="1428"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50</w:t>
            </w:r>
          </w:p>
        </w:tc>
        <w:tc>
          <w:tcPr>
            <w:tcW w:w="826" w:type="dxa"/>
            <w:tcBorders>
              <w:top w:val="nil"/>
              <w:bottom w:val="nil"/>
            </w:tcBorders>
          </w:tcPr>
          <w:p w:rsidR="009F40FE" w:rsidRDefault="009F40FE">
            <w:pPr>
              <w:spacing w:before="0" w:after="0" w:line="280" w:lineRule="exact"/>
              <w:jc w:val="center"/>
              <w:rPr>
                <w:rFonts w:hint="cs"/>
                <w:spacing w:val="0"/>
                <w:sz w:val="24"/>
                <w:szCs w:val="24"/>
                <w:rtl/>
              </w:rPr>
            </w:pPr>
            <w:proofErr w:type="spellStart"/>
            <w:r>
              <w:rPr>
                <w:rFonts w:hint="cs"/>
                <w:spacing w:val="0"/>
                <w:sz w:val="24"/>
                <w:szCs w:val="24"/>
                <w:rtl/>
              </w:rPr>
              <w:t>صفر</w:t>
            </w:r>
          </w:p>
        </w:tc>
        <w:tc>
          <w:tcPr>
            <w:tcW w:w="994" w:type="dxa"/>
            <w:tcBorders>
              <w:top w:val="nil"/>
              <w:bottom w:val="nil"/>
            </w:tcBorders>
          </w:tcPr>
          <w:p w:rsidR="009F40FE" w:rsidRDefault="009F40FE">
            <w:pPr>
              <w:spacing w:before="0" w:after="0" w:line="280" w:lineRule="exact"/>
              <w:jc w:val="both"/>
              <w:rPr>
                <w:rFonts w:hint="cs"/>
                <w:spacing w:val="0"/>
                <w:sz w:val="24"/>
                <w:szCs w:val="24"/>
                <w:rtl/>
              </w:rPr>
            </w:pPr>
            <w:r>
              <w:rPr>
                <w:rFonts w:hint="cs"/>
                <w:spacing w:val="0"/>
                <w:sz w:val="24"/>
                <w:szCs w:val="24"/>
                <w:rtl/>
              </w:rPr>
              <w:t>461</w:t>
            </w:r>
            <w:proofErr w:type="spellEnd"/>
          </w:p>
        </w:tc>
      </w:tr>
      <w:tr w:rsidR="009F40FE" w:rsidTr="009F40FE">
        <w:tblPrEx>
          <w:tblCellMar>
            <w:top w:w="0" w:type="dxa"/>
            <w:bottom w:w="0" w:type="dxa"/>
          </w:tblCellMar>
        </w:tblPrEx>
        <w:tc>
          <w:tcPr>
            <w:tcW w:w="1708" w:type="dxa"/>
          </w:tcPr>
          <w:p w:rsidR="009F40FE" w:rsidRDefault="009F40FE">
            <w:pPr>
              <w:tabs>
                <w:tab w:val="left" w:pos="315"/>
              </w:tabs>
              <w:spacing w:before="0" w:after="0" w:line="280" w:lineRule="exact"/>
              <w:jc w:val="both"/>
              <w:rPr>
                <w:rFonts w:hint="cs"/>
                <w:spacing w:val="0"/>
                <w:sz w:val="24"/>
                <w:szCs w:val="24"/>
                <w:rtl/>
              </w:rPr>
            </w:pPr>
            <w:r>
              <w:rPr>
                <w:spacing w:val="0"/>
                <w:sz w:val="24"/>
                <w:szCs w:val="24"/>
                <w:rtl/>
              </w:rPr>
              <w:tab/>
            </w:r>
            <w:r>
              <w:rPr>
                <w:rFonts w:hint="cs"/>
                <w:spacing w:val="0"/>
                <w:sz w:val="24"/>
                <w:szCs w:val="24"/>
                <w:rtl/>
              </w:rPr>
              <w:t>الجملة</w:t>
            </w:r>
          </w:p>
        </w:tc>
        <w:tc>
          <w:tcPr>
            <w:tcW w:w="1092" w:type="dxa"/>
          </w:tcPr>
          <w:p w:rsidR="009F40FE" w:rsidRDefault="009F40FE">
            <w:pPr>
              <w:spacing w:before="0" w:after="0" w:line="280" w:lineRule="exact"/>
              <w:jc w:val="both"/>
              <w:rPr>
                <w:rFonts w:hint="cs"/>
                <w:spacing w:val="0"/>
                <w:sz w:val="24"/>
                <w:szCs w:val="24"/>
                <w:rtl/>
              </w:rPr>
            </w:pPr>
            <w:r>
              <w:rPr>
                <w:rFonts w:hint="cs"/>
                <w:spacing w:val="0"/>
                <w:sz w:val="24"/>
                <w:szCs w:val="24"/>
                <w:rtl/>
              </w:rPr>
              <w:t>588 56</w:t>
            </w:r>
          </w:p>
        </w:tc>
        <w:tc>
          <w:tcPr>
            <w:tcW w:w="924" w:type="dxa"/>
          </w:tcPr>
          <w:p w:rsidR="009F40FE" w:rsidRDefault="009F40FE">
            <w:pPr>
              <w:spacing w:before="0" w:after="0" w:line="280" w:lineRule="exact"/>
              <w:jc w:val="both"/>
              <w:rPr>
                <w:rFonts w:hint="cs"/>
                <w:spacing w:val="0"/>
                <w:sz w:val="24"/>
                <w:szCs w:val="24"/>
                <w:rtl/>
              </w:rPr>
            </w:pPr>
            <w:r>
              <w:rPr>
                <w:rFonts w:hint="cs"/>
                <w:spacing w:val="0"/>
                <w:sz w:val="24"/>
                <w:szCs w:val="24"/>
                <w:rtl/>
              </w:rPr>
              <w:t>149 53</w:t>
            </w:r>
          </w:p>
        </w:tc>
        <w:tc>
          <w:tcPr>
            <w:tcW w:w="881" w:type="dxa"/>
          </w:tcPr>
          <w:p w:rsidR="009F40FE" w:rsidRDefault="009F40FE">
            <w:pPr>
              <w:spacing w:before="0" w:after="0" w:line="280" w:lineRule="exact"/>
              <w:jc w:val="both"/>
              <w:rPr>
                <w:rFonts w:hint="cs"/>
                <w:spacing w:val="0"/>
                <w:sz w:val="24"/>
                <w:szCs w:val="24"/>
                <w:rtl/>
              </w:rPr>
            </w:pPr>
            <w:r>
              <w:rPr>
                <w:rFonts w:hint="cs"/>
                <w:spacing w:val="0"/>
                <w:sz w:val="24"/>
                <w:szCs w:val="24"/>
                <w:rtl/>
              </w:rPr>
              <w:t>687 29</w:t>
            </w:r>
          </w:p>
        </w:tc>
        <w:tc>
          <w:tcPr>
            <w:tcW w:w="896" w:type="dxa"/>
          </w:tcPr>
          <w:p w:rsidR="009F40FE" w:rsidRDefault="009F40FE">
            <w:pPr>
              <w:spacing w:before="0" w:after="0" w:line="280" w:lineRule="exact"/>
              <w:jc w:val="both"/>
              <w:rPr>
                <w:rFonts w:hint="cs"/>
                <w:spacing w:val="0"/>
                <w:sz w:val="24"/>
                <w:szCs w:val="24"/>
                <w:rtl/>
              </w:rPr>
            </w:pPr>
            <w:r>
              <w:rPr>
                <w:rFonts w:hint="cs"/>
                <w:spacing w:val="0"/>
                <w:sz w:val="24"/>
                <w:szCs w:val="24"/>
                <w:rtl/>
              </w:rPr>
              <w:t>177 21</w:t>
            </w:r>
          </w:p>
        </w:tc>
        <w:tc>
          <w:tcPr>
            <w:tcW w:w="896" w:type="dxa"/>
          </w:tcPr>
          <w:p w:rsidR="009F40FE" w:rsidRDefault="009F40FE">
            <w:pPr>
              <w:spacing w:before="0" w:after="0" w:line="280" w:lineRule="exact"/>
              <w:jc w:val="both"/>
              <w:rPr>
                <w:rFonts w:hint="cs"/>
                <w:spacing w:val="0"/>
                <w:sz w:val="24"/>
                <w:szCs w:val="24"/>
                <w:rtl/>
              </w:rPr>
            </w:pPr>
            <w:r>
              <w:rPr>
                <w:rFonts w:hint="cs"/>
                <w:spacing w:val="0"/>
                <w:sz w:val="24"/>
                <w:szCs w:val="24"/>
                <w:rtl/>
              </w:rPr>
              <w:t>021 18</w:t>
            </w:r>
          </w:p>
        </w:tc>
        <w:tc>
          <w:tcPr>
            <w:tcW w:w="1428" w:type="dxa"/>
          </w:tcPr>
          <w:p w:rsidR="009F40FE" w:rsidRDefault="009F40FE">
            <w:pPr>
              <w:spacing w:before="0" w:after="0" w:line="280" w:lineRule="exact"/>
              <w:jc w:val="both"/>
              <w:rPr>
                <w:rFonts w:hint="cs"/>
                <w:spacing w:val="0"/>
                <w:sz w:val="24"/>
                <w:szCs w:val="24"/>
                <w:rtl/>
              </w:rPr>
            </w:pPr>
            <w:r>
              <w:rPr>
                <w:rFonts w:hint="cs"/>
                <w:spacing w:val="0"/>
                <w:sz w:val="24"/>
                <w:szCs w:val="24"/>
                <w:rtl/>
              </w:rPr>
              <w:t>315 66</w:t>
            </w:r>
          </w:p>
        </w:tc>
        <w:tc>
          <w:tcPr>
            <w:tcW w:w="826" w:type="dxa"/>
          </w:tcPr>
          <w:p w:rsidR="009F40FE" w:rsidRDefault="009F40FE">
            <w:pPr>
              <w:spacing w:before="0" w:after="0" w:line="280" w:lineRule="exact"/>
              <w:jc w:val="center"/>
              <w:rPr>
                <w:rFonts w:hint="cs"/>
                <w:spacing w:val="0"/>
                <w:sz w:val="24"/>
                <w:szCs w:val="24"/>
                <w:rtl/>
              </w:rPr>
            </w:pPr>
            <w:r>
              <w:rPr>
                <w:rFonts w:hint="cs"/>
                <w:spacing w:val="0"/>
                <w:sz w:val="24"/>
                <w:szCs w:val="24"/>
                <w:rtl/>
              </w:rPr>
              <w:t>صفر</w:t>
            </w:r>
          </w:p>
        </w:tc>
        <w:tc>
          <w:tcPr>
            <w:tcW w:w="994" w:type="dxa"/>
          </w:tcPr>
          <w:p w:rsidR="009F40FE" w:rsidRDefault="009F40FE">
            <w:pPr>
              <w:spacing w:before="0" w:after="0" w:line="280" w:lineRule="exact"/>
              <w:jc w:val="both"/>
              <w:rPr>
                <w:rFonts w:hint="cs"/>
                <w:spacing w:val="0"/>
                <w:sz w:val="24"/>
                <w:szCs w:val="24"/>
                <w:rtl/>
              </w:rPr>
            </w:pPr>
            <w:r>
              <w:rPr>
                <w:rFonts w:hint="cs"/>
                <w:spacing w:val="0"/>
                <w:sz w:val="24"/>
                <w:szCs w:val="24"/>
                <w:rtl/>
              </w:rPr>
              <w:t>937 244</w:t>
            </w:r>
          </w:p>
        </w:tc>
      </w:tr>
    </w:tbl>
    <w:p w:rsidR="00000000" w:rsidRDefault="009F40FE">
      <w:pPr>
        <w:spacing w:line="380" w:lineRule="exact"/>
        <w:jc w:val="both"/>
        <w:rPr>
          <w:rFonts w:hint="cs"/>
          <w:spacing w:val="0"/>
        </w:rPr>
      </w:pPr>
      <w:r>
        <w:rPr>
          <w:rFonts w:hint="cs"/>
          <w:spacing w:val="0"/>
          <w:rtl/>
        </w:rPr>
        <w:t>34-</w:t>
      </w:r>
      <w:r>
        <w:rPr>
          <w:rFonts w:hint="cs"/>
          <w:spacing w:val="0"/>
          <w:rtl/>
        </w:rPr>
        <w:tab/>
        <w:t>وتعتبر نسبة سكان الحضر إلى الريف</w:t>
      </w:r>
      <w:r>
        <w:rPr>
          <w:rFonts w:hint="cs"/>
          <w:spacing w:val="0"/>
          <w:rtl/>
        </w:rPr>
        <w:t xml:space="preserve"> مرتفعة بالنسبة لجميع المناطق في البحرين نظراً للتوسعات العمرانية بالمدن الجديدة، حيث بلغت 88.4 في المائة في عام </w:t>
      </w:r>
      <w:r>
        <w:rPr>
          <w:rFonts w:hint="cs"/>
          <w:spacing w:val="0"/>
          <w:rtl/>
          <w:lang w:bidi="ar-BH"/>
        </w:rPr>
        <w:t>1991</w:t>
      </w:r>
      <w:r>
        <w:rPr>
          <w:rFonts w:hint="cs"/>
          <w:spacing w:val="0"/>
          <w:rtl/>
        </w:rPr>
        <w:t xml:space="preserve"> بعد أن كانت 80.7 في المائة عام 1981. وبلغت نسبة الوحدات السكنية المتصلة بالمرافق العامة (ماء، كهرباء، مجاري عامة) 99.7 في المائة عام 1991.</w:t>
      </w:r>
      <w:r>
        <w:rPr>
          <w:rFonts w:hint="cs"/>
          <w:spacing w:val="0"/>
          <w:rtl/>
        </w:rPr>
        <w:t xml:space="preserve"> </w:t>
      </w:r>
    </w:p>
    <w:p w:rsidR="00000000" w:rsidRDefault="009F40FE">
      <w:pPr>
        <w:spacing w:line="380" w:lineRule="exact"/>
        <w:jc w:val="both"/>
        <w:rPr>
          <w:rFonts w:hint="cs"/>
          <w:spacing w:val="0"/>
        </w:rPr>
      </w:pPr>
      <w:r>
        <w:rPr>
          <w:rFonts w:hint="cs"/>
          <w:spacing w:val="0"/>
          <w:rtl/>
        </w:rPr>
        <w:t>35-</w:t>
      </w:r>
      <w:r>
        <w:rPr>
          <w:rFonts w:hint="cs"/>
          <w:spacing w:val="0"/>
          <w:rtl/>
        </w:rPr>
        <w:tab/>
        <w:t xml:space="preserve">ولا تقوم </w:t>
      </w:r>
      <w:r>
        <w:rPr>
          <w:rFonts w:hint="cs"/>
          <w:spacing w:val="0"/>
          <w:rtl/>
          <w:lang w:bidi="ar-BH"/>
        </w:rPr>
        <w:t>المملكة</w:t>
      </w:r>
      <w:r>
        <w:rPr>
          <w:rFonts w:hint="cs"/>
          <w:spacing w:val="0"/>
          <w:rtl/>
        </w:rPr>
        <w:t xml:space="preserve"> على مبدأ التركيز الإداري للسلطة، بل تأخذ بنظام المركزية المخففة حيث صدر في عام 1996 المرسوم بقانون رقم 16 لسنة 1996 بشأن نظام المحافظات، </w:t>
      </w:r>
      <w:r>
        <w:rPr>
          <w:rFonts w:hint="cs"/>
          <w:spacing w:val="0"/>
          <w:rtl/>
          <w:lang w:bidi="ar-BH"/>
        </w:rPr>
        <w:t>ث</w:t>
      </w:r>
      <w:r>
        <w:rPr>
          <w:rFonts w:hint="cs"/>
          <w:spacing w:val="0"/>
          <w:rtl/>
        </w:rPr>
        <w:t>م أُلغي وحل محله المرسوم بقانون رقم 17 لسنة 2002.</w:t>
      </w:r>
      <w:r>
        <w:rPr>
          <w:rFonts w:hint="cs"/>
          <w:spacing w:val="0"/>
          <w:rtl/>
          <w:lang w:bidi="ar-BH"/>
        </w:rPr>
        <w:t xml:space="preserve"> والمملكة مقسمة إداريا لخمس محافظات،</w:t>
      </w:r>
      <w:r>
        <w:rPr>
          <w:rFonts w:hint="cs"/>
          <w:spacing w:val="0"/>
          <w:rtl/>
        </w:rPr>
        <w:t xml:space="preserve"> كما صدر ا</w:t>
      </w:r>
      <w:r>
        <w:rPr>
          <w:rFonts w:hint="cs"/>
          <w:spacing w:val="0"/>
          <w:rtl/>
        </w:rPr>
        <w:t>لمرسوم بقانون رقم 35 لسنة 2001</w:t>
      </w:r>
      <w:r>
        <w:rPr>
          <w:rFonts w:hint="cs"/>
          <w:spacing w:val="0"/>
          <w:rtl/>
          <w:lang w:bidi="ar-BH"/>
        </w:rPr>
        <w:t>،</w:t>
      </w:r>
      <w:r>
        <w:rPr>
          <w:rFonts w:hint="cs"/>
          <w:spacing w:val="0"/>
          <w:rtl/>
        </w:rPr>
        <w:t xml:space="preserve"> </w:t>
      </w:r>
      <w:r>
        <w:rPr>
          <w:rFonts w:hint="cs"/>
          <w:spacing w:val="0"/>
          <w:rtl/>
          <w:lang w:bidi="ar-BH"/>
        </w:rPr>
        <w:t>بشأن البلديات ا</w:t>
      </w:r>
      <w:r>
        <w:rPr>
          <w:rFonts w:hint="cs"/>
          <w:spacing w:val="0"/>
          <w:rtl/>
        </w:rPr>
        <w:t xml:space="preserve">لذي تضمن تحديد اختصاصات المجالس البلدية، </w:t>
      </w:r>
      <w:r>
        <w:rPr>
          <w:rFonts w:hint="cs"/>
          <w:spacing w:val="0"/>
          <w:rtl/>
          <w:lang w:bidi="ar-BH"/>
        </w:rPr>
        <w:t>ثم</w:t>
      </w:r>
      <w:r>
        <w:rPr>
          <w:rFonts w:hint="cs"/>
          <w:spacing w:val="0"/>
          <w:rtl/>
        </w:rPr>
        <w:t xml:space="preserve"> صدر المرسوم بقانون رقم 3 لسنة 2002 محدداً لنظام انتخاب أعضاء هذه المجالس، وقد شملت أحكام هذين القانونين شروط الترشيح والانتخاب بما يضمن المساواة وعدم وجود أي نوع من </w:t>
      </w:r>
      <w:r>
        <w:rPr>
          <w:rFonts w:hint="cs"/>
          <w:spacing w:val="0"/>
          <w:rtl/>
        </w:rPr>
        <w:t xml:space="preserve">أنواع </w:t>
      </w:r>
      <w:r>
        <w:rPr>
          <w:spacing w:val="0"/>
          <w:rtl/>
        </w:rPr>
        <w:br/>
      </w:r>
      <w:r>
        <w:rPr>
          <w:rFonts w:hint="cs"/>
          <w:spacing w:val="0"/>
          <w:rtl/>
        </w:rPr>
        <w:t>التمييز فيها.</w:t>
      </w:r>
    </w:p>
    <w:p w:rsidR="00000000" w:rsidRDefault="009F40FE">
      <w:pPr>
        <w:spacing w:line="380" w:lineRule="exact"/>
        <w:jc w:val="center"/>
        <w:rPr>
          <w:rFonts w:hint="cs"/>
          <w:b/>
          <w:bCs/>
          <w:spacing w:val="0"/>
          <w:rtl/>
        </w:rPr>
      </w:pPr>
      <w:r>
        <w:rPr>
          <w:rFonts w:hint="cs"/>
          <w:b/>
          <w:bCs/>
          <w:spacing w:val="0"/>
          <w:rtl/>
        </w:rPr>
        <w:t>جيم - الحالة الاقتصادية والتنمية البشرية</w:t>
      </w:r>
    </w:p>
    <w:p w:rsidR="00000000" w:rsidRDefault="009F40FE">
      <w:pPr>
        <w:spacing w:line="380" w:lineRule="exact"/>
        <w:jc w:val="both"/>
        <w:rPr>
          <w:rFonts w:hint="cs"/>
          <w:b/>
          <w:bCs/>
          <w:spacing w:val="0"/>
        </w:rPr>
      </w:pPr>
      <w:r>
        <w:rPr>
          <w:rFonts w:hint="cs"/>
          <w:b/>
          <w:bCs/>
          <w:spacing w:val="0"/>
          <w:rtl/>
        </w:rPr>
        <w:tab/>
        <w:t>1-</w:t>
      </w:r>
      <w:r>
        <w:rPr>
          <w:rFonts w:hint="cs"/>
          <w:b/>
          <w:bCs/>
          <w:spacing w:val="0"/>
          <w:rtl/>
        </w:rPr>
        <w:tab/>
        <w:t>الحالة الاقتصادية</w:t>
      </w:r>
    </w:p>
    <w:p w:rsidR="00000000" w:rsidRDefault="009F40FE">
      <w:pPr>
        <w:spacing w:line="380" w:lineRule="exact"/>
        <w:jc w:val="both"/>
        <w:rPr>
          <w:rFonts w:hint="cs"/>
          <w:spacing w:val="0"/>
        </w:rPr>
      </w:pPr>
      <w:r>
        <w:rPr>
          <w:rFonts w:hint="cs"/>
          <w:spacing w:val="0"/>
          <w:rtl/>
        </w:rPr>
        <w:t>36-</w:t>
      </w:r>
      <w:r>
        <w:rPr>
          <w:rFonts w:hint="cs"/>
          <w:spacing w:val="0"/>
          <w:rtl/>
        </w:rPr>
        <w:tab/>
        <w:t>أشار تقرير التنمية البشرية لعام 2003 إلى أن مملكة البحرين حظيت بالترتيب الأول بين الدول العربية والترتيب السابع والثلاثين من بين 175 دولة. وتشير التقارير الدولية إلى ما</w:t>
      </w:r>
      <w:r>
        <w:rPr>
          <w:rFonts w:hint="cs"/>
          <w:spacing w:val="0"/>
          <w:rtl/>
        </w:rPr>
        <w:t xml:space="preserve"> حققه الاقتصاد البحريني من نمو ومؤشرات إيجابية نتيجة لسياسات المملكة. وتجدر الإشارة إلى أن</w:t>
      </w:r>
      <w:r>
        <w:rPr>
          <w:rFonts w:hint="cs"/>
          <w:spacing w:val="0"/>
          <w:rtl/>
          <w:lang w:bidi="ar-BH"/>
        </w:rPr>
        <w:t xml:space="preserve"> مملكة</w:t>
      </w:r>
      <w:r>
        <w:rPr>
          <w:rFonts w:hint="cs"/>
          <w:spacing w:val="0"/>
          <w:rtl/>
        </w:rPr>
        <w:t xml:space="preserve"> البحرين قد احتلت المرتبة السادسة عشر في دليل الحرية الاقتصادية لعام 2003 الذي يصدر عن مؤسسة التراث والذي يعتمد على عدة معايير لقياس الحرية الاقتصادية، أهمها ال</w:t>
      </w:r>
      <w:r>
        <w:rPr>
          <w:rFonts w:hint="cs"/>
          <w:spacing w:val="0"/>
          <w:rtl/>
        </w:rPr>
        <w:t>سياسات المالية والنقدية والتجارية والاستهلاك الحكومي من الإنتاج وتدفق رؤوس الأموال والاستثمارات الأجنبية وحقوق الملكية الفكرية</w:t>
      </w:r>
      <w:r>
        <w:rPr>
          <w:rFonts w:hint="cs"/>
          <w:spacing w:val="0"/>
          <w:rtl/>
          <w:lang w:bidi="ar-BH"/>
        </w:rPr>
        <w:t>،</w:t>
      </w:r>
      <w:r>
        <w:rPr>
          <w:rFonts w:hint="cs"/>
          <w:spacing w:val="0"/>
          <w:rtl/>
        </w:rPr>
        <w:t xml:space="preserve"> وترد في الفقرات التالية مناقشة عدد من مؤشرات التنمية الاقتصادية والتنمية البشرية.</w:t>
      </w:r>
    </w:p>
    <w:p w:rsidR="00000000" w:rsidRDefault="009F40FE">
      <w:pPr>
        <w:spacing w:line="380" w:lineRule="exact"/>
        <w:jc w:val="both"/>
        <w:rPr>
          <w:rFonts w:hint="cs"/>
          <w:spacing w:val="0"/>
        </w:rPr>
      </w:pPr>
      <w:r>
        <w:rPr>
          <w:rFonts w:hint="cs"/>
          <w:spacing w:val="0"/>
          <w:rtl/>
        </w:rPr>
        <w:t>37-</w:t>
      </w:r>
      <w:r>
        <w:rPr>
          <w:rFonts w:hint="cs"/>
          <w:spacing w:val="0"/>
          <w:rtl/>
        </w:rPr>
        <w:tab/>
        <w:t>وت</w:t>
      </w:r>
      <w:r>
        <w:rPr>
          <w:spacing w:val="0"/>
          <w:rtl/>
        </w:rPr>
        <w:t>تبنى البحرين سياسات مالية واقتصادية تقوم</w:t>
      </w:r>
      <w:r>
        <w:rPr>
          <w:spacing w:val="0"/>
          <w:rtl/>
        </w:rPr>
        <w:t xml:space="preserve"> على مبدأ الاقتصاد الحر وآليات السوق. وتسعى </w:t>
      </w:r>
      <w:r>
        <w:rPr>
          <w:rFonts w:hint="cs"/>
          <w:spacing w:val="0"/>
          <w:rtl/>
          <w:lang w:bidi="ar-BH"/>
        </w:rPr>
        <w:t>المملكة</w:t>
      </w:r>
      <w:r>
        <w:rPr>
          <w:spacing w:val="0"/>
          <w:rtl/>
        </w:rPr>
        <w:t xml:space="preserve"> </w:t>
      </w:r>
      <w:r>
        <w:rPr>
          <w:rFonts w:hint="cs"/>
          <w:spacing w:val="0"/>
          <w:rtl/>
        </w:rPr>
        <w:t>إلى</w:t>
      </w:r>
      <w:r>
        <w:rPr>
          <w:spacing w:val="0"/>
          <w:rtl/>
        </w:rPr>
        <w:t xml:space="preserve"> تنويع مصادر الدخل وتوفير المناخ الاستثماري الملائم لاستقطاب وزيادة الاستثمارات المحلية والعربية </w:t>
      </w:r>
      <w:r>
        <w:rPr>
          <w:rFonts w:hint="cs"/>
          <w:spacing w:val="0"/>
          <w:rtl/>
        </w:rPr>
        <w:t xml:space="preserve">والأجنبية، </w:t>
      </w:r>
      <w:r>
        <w:rPr>
          <w:spacing w:val="0"/>
          <w:rtl/>
        </w:rPr>
        <w:t xml:space="preserve">وتطوير </w:t>
      </w:r>
      <w:r>
        <w:rPr>
          <w:rFonts w:hint="cs"/>
          <w:spacing w:val="0"/>
          <w:rtl/>
        </w:rPr>
        <w:t>الإجراءات</w:t>
      </w:r>
      <w:r>
        <w:rPr>
          <w:spacing w:val="0"/>
          <w:rtl/>
        </w:rPr>
        <w:t xml:space="preserve"> والقوانين المتعلقة بتلك الأنشطة</w:t>
      </w:r>
      <w:r>
        <w:rPr>
          <w:rFonts w:hint="cs"/>
          <w:spacing w:val="0"/>
          <w:rtl/>
        </w:rPr>
        <w:t>،</w:t>
      </w:r>
      <w:r>
        <w:rPr>
          <w:spacing w:val="0"/>
          <w:rtl/>
        </w:rPr>
        <w:t xml:space="preserve"> وقد تم في شهر </w:t>
      </w:r>
      <w:r>
        <w:rPr>
          <w:rFonts w:hint="cs"/>
          <w:spacing w:val="0"/>
          <w:rtl/>
        </w:rPr>
        <w:t xml:space="preserve">نيسان/أبريل </w:t>
      </w:r>
      <w:r>
        <w:rPr>
          <w:spacing w:val="0"/>
          <w:rtl/>
        </w:rPr>
        <w:t>عام 2000 تشكيل مج</w:t>
      </w:r>
      <w:r>
        <w:rPr>
          <w:spacing w:val="0"/>
          <w:rtl/>
        </w:rPr>
        <w:t>لس للتنمية الاقتصادية يختص بوضع الاستراتيجية المستقبلية للتنمية الاق</w:t>
      </w:r>
      <w:r>
        <w:rPr>
          <w:rFonts w:hint="cs"/>
          <w:spacing w:val="0"/>
          <w:rtl/>
        </w:rPr>
        <w:t>ت</w:t>
      </w:r>
      <w:r>
        <w:rPr>
          <w:spacing w:val="0"/>
          <w:rtl/>
        </w:rPr>
        <w:t>صادية في الدولة</w:t>
      </w:r>
      <w:r>
        <w:rPr>
          <w:rFonts w:hint="cs"/>
          <w:spacing w:val="0"/>
          <w:rtl/>
        </w:rPr>
        <w:t>،</w:t>
      </w:r>
      <w:r>
        <w:rPr>
          <w:spacing w:val="0"/>
          <w:rtl/>
        </w:rPr>
        <w:t xml:space="preserve"> ومتابعة تنفيذها مع الوز</w:t>
      </w:r>
      <w:r>
        <w:rPr>
          <w:rFonts w:hint="cs"/>
          <w:spacing w:val="0"/>
          <w:rtl/>
        </w:rPr>
        <w:t>ارا</w:t>
      </w:r>
      <w:r>
        <w:rPr>
          <w:spacing w:val="0"/>
          <w:rtl/>
        </w:rPr>
        <w:t>ت ومؤسسات الدولة ذات الصلة</w:t>
      </w:r>
      <w:r>
        <w:rPr>
          <w:rFonts w:hint="cs"/>
          <w:spacing w:val="0"/>
          <w:rtl/>
        </w:rPr>
        <w:t>،</w:t>
      </w:r>
      <w:r>
        <w:rPr>
          <w:spacing w:val="0"/>
          <w:rtl/>
        </w:rPr>
        <w:t xml:space="preserve"> وتحقيق التك</w:t>
      </w:r>
      <w:r>
        <w:rPr>
          <w:rFonts w:hint="cs"/>
          <w:spacing w:val="0"/>
          <w:rtl/>
        </w:rPr>
        <w:t>ا</w:t>
      </w:r>
      <w:r>
        <w:rPr>
          <w:spacing w:val="0"/>
          <w:rtl/>
        </w:rPr>
        <w:t xml:space="preserve">مل في </w:t>
      </w:r>
      <w:r>
        <w:rPr>
          <w:rFonts w:hint="cs"/>
          <w:spacing w:val="0"/>
          <w:rtl/>
        </w:rPr>
        <w:t>أوجه</w:t>
      </w:r>
      <w:r>
        <w:rPr>
          <w:spacing w:val="0"/>
          <w:rtl/>
        </w:rPr>
        <w:t xml:space="preserve"> النشاط الاقتصادي وتوفير المناخ الاقتصادي الحر</w:t>
      </w:r>
      <w:r>
        <w:rPr>
          <w:rFonts w:hint="cs"/>
          <w:spacing w:val="0"/>
          <w:rtl/>
        </w:rPr>
        <w:t>. وتعتمد الاستراتيجية الاقتصادية على أنشطة قائمة</w:t>
      </w:r>
      <w:r>
        <w:rPr>
          <w:rFonts w:hint="cs"/>
          <w:spacing w:val="0"/>
          <w:rtl/>
        </w:rPr>
        <w:t xml:space="preserve"> في قطاع الخدمات وهي الخدمات المالية، والتشييد، والخدمات القائمة على أساس تكنولوجي، وخدمات الرعاية الصحية، وخدمات التعليم والتدريب، وخدمات السياحة وتعظيم الاستفادة من القطاعات الصناعية الرئيسية وهي النفط والغاز والألمنيوم.</w:t>
      </w:r>
    </w:p>
    <w:p w:rsidR="00000000" w:rsidRDefault="009F40FE">
      <w:pPr>
        <w:spacing w:line="380" w:lineRule="exact"/>
        <w:jc w:val="both"/>
        <w:rPr>
          <w:rFonts w:hint="cs"/>
          <w:spacing w:val="0"/>
        </w:rPr>
      </w:pPr>
      <w:r>
        <w:rPr>
          <w:rFonts w:hint="cs"/>
          <w:spacing w:val="0"/>
          <w:rtl/>
        </w:rPr>
        <w:t>38-</w:t>
      </w:r>
      <w:r>
        <w:rPr>
          <w:rFonts w:hint="cs"/>
          <w:spacing w:val="0"/>
          <w:rtl/>
        </w:rPr>
        <w:tab/>
      </w:r>
      <w:r>
        <w:rPr>
          <w:spacing w:val="0"/>
          <w:rtl/>
        </w:rPr>
        <w:t>وقد حققت تلك السياسات نجاحا</w:t>
      </w:r>
      <w:r>
        <w:rPr>
          <w:rFonts w:hint="cs"/>
          <w:spacing w:val="0"/>
          <w:rtl/>
        </w:rPr>
        <w:t>ً</w:t>
      </w:r>
      <w:r>
        <w:rPr>
          <w:spacing w:val="0"/>
          <w:rtl/>
        </w:rPr>
        <w:t xml:space="preserve"> </w:t>
      </w:r>
      <w:r>
        <w:rPr>
          <w:spacing w:val="0"/>
          <w:rtl/>
        </w:rPr>
        <w:t xml:space="preserve">حيث ارتفع الناتج المحلي </w:t>
      </w:r>
      <w:r>
        <w:rPr>
          <w:rFonts w:hint="cs"/>
          <w:spacing w:val="0"/>
          <w:rtl/>
        </w:rPr>
        <w:t>الإجمالي</w:t>
      </w:r>
      <w:r>
        <w:rPr>
          <w:spacing w:val="0"/>
          <w:rtl/>
        </w:rPr>
        <w:t xml:space="preserve"> </w:t>
      </w:r>
      <w:r>
        <w:rPr>
          <w:rFonts w:hint="cs"/>
          <w:spacing w:val="0"/>
          <w:rtl/>
        </w:rPr>
        <w:t>بالأسعار</w:t>
      </w:r>
      <w:r>
        <w:rPr>
          <w:spacing w:val="0"/>
          <w:rtl/>
        </w:rPr>
        <w:t xml:space="preserve"> الجارية</w:t>
      </w:r>
      <w:r>
        <w:rPr>
          <w:rFonts w:hint="cs"/>
          <w:spacing w:val="0"/>
          <w:rtl/>
        </w:rPr>
        <w:t>،</w:t>
      </w:r>
      <w:r>
        <w:rPr>
          <w:spacing w:val="0"/>
          <w:rtl/>
        </w:rPr>
        <w:t xml:space="preserve"> </w:t>
      </w:r>
      <w:r>
        <w:rPr>
          <w:rFonts w:hint="cs"/>
          <w:spacing w:val="0"/>
          <w:rtl/>
        </w:rPr>
        <w:t>إلى 165</w:t>
      </w:r>
      <w:r>
        <w:rPr>
          <w:spacing w:val="0"/>
          <w:rtl/>
        </w:rPr>
        <w:t xml:space="preserve"> </w:t>
      </w:r>
      <w:r>
        <w:rPr>
          <w:rFonts w:hint="cs"/>
          <w:spacing w:val="0"/>
          <w:rtl/>
        </w:rPr>
        <w:t xml:space="preserve">3 </w:t>
      </w:r>
      <w:r>
        <w:rPr>
          <w:spacing w:val="0"/>
          <w:rtl/>
        </w:rPr>
        <w:t xml:space="preserve">مليون دينار عام </w:t>
      </w:r>
      <w:r>
        <w:rPr>
          <w:rFonts w:hint="cs"/>
          <w:spacing w:val="0"/>
          <w:rtl/>
        </w:rPr>
        <w:t>2002</w:t>
      </w:r>
      <w:r>
        <w:rPr>
          <w:spacing w:val="0"/>
          <w:rtl/>
        </w:rPr>
        <w:t xml:space="preserve"> بعد أن كان </w:t>
      </w:r>
      <w:r>
        <w:rPr>
          <w:rFonts w:hint="cs"/>
          <w:spacing w:val="0"/>
          <w:rtl/>
        </w:rPr>
        <w:t xml:space="preserve">998.1 2 </w:t>
      </w:r>
      <w:r>
        <w:rPr>
          <w:spacing w:val="0"/>
          <w:rtl/>
        </w:rPr>
        <w:t xml:space="preserve">مليون دينار عام </w:t>
      </w:r>
      <w:r>
        <w:rPr>
          <w:rFonts w:hint="cs"/>
          <w:spacing w:val="0"/>
          <w:rtl/>
        </w:rPr>
        <w:t>2001،</w:t>
      </w:r>
      <w:r>
        <w:rPr>
          <w:spacing w:val="0"/>
          <w:rtl/>
        </w:rPr>
        <w:t xml:space="preserve"> وحقق بذلك الاقتصاد الوطني معدل نمو يصل </w:t>
      </w:r>
      <w:r>
        <w:rPr>
          <w:rFonts w:hint="cs"/>
          <w:spacing w:val="0"/>
          <w:rtl/>
        </w:rPr>
        <w:t>إلى</w:t>
      </w:r>
      <w:r>
        <w:rPr>
          <w:spacing w:val="0"/>
          <w:rtl/>
        </w:rPr>
        <w:t xml:space="preserve"> </w:t>
      </w:r>
      <w:r>
        <w:rPr>
          <w:rFonts w:hint="cs"/>
          <w:spacing w:val="0"/>
          <w:rtl/>
        </w:rPr>
        <w:t xml:space="preserve">6.2 في المائة </w:t>
      </w:r>
      <w:r>
        <w:rPr>
          <w:spacing w:val="0"/>
          <w:rtl/>
        </w:rPr>
        <w:t>بال</w:t>
      </w:r>
      <w:r>
        <w:rPr>
          <w:rFonts w:hint="cs"/>
          <w:spacing w:val="0"/>
          <w:rtl/>
        </w:rPr>
        <w:t>أ</w:t>
      </w:r>
      <w:r>
        <w:rPr>
          <w:spacing w:val="0"/>
          <w:rtl/>
        </w:rPr>
        <w:t xml:space="preserve">سعار </w:t>
      </w:r>
      <w:r>
        <w:rPr>
          <w:rFonts w:hint="cs"/>
          <w:spacing w:val="0"/>
          <w:rtl/>
        </w:rPr>
        <w:t>الجارية</w:t>
      </w:r>
      <w:r>
        <w:rPr>
          <w:spacing w:val="0"/>
          <w:rtl/>
        </w:rPr>
        <w:t xml:space="preserve"> و</w:t>
      </w:r>
      <w:r>
        <w:rPr>
          <w:rFonts w:hint="cs"/>
          <w:spacing w:val="0"/>
          <w:rtl/>
        </w:rPr>
        <w:t xml:space="preserve">5.1 في المائة </w:t>
      </w:r>
      <w:r>
        <w:rPr>
          <w:spacing w:val="0"/>
          <w:rtl/>
        </w:rPr>
        <w:t>بال</w:t>
      </w:r>
      <w:r>
        <w:rPr>
          <w:rFonts w:hint="cs"/>
          <w:spacing w:val="0"/>
          <w:rtl/>
        </w:rPr>
        <w:t>أ</w:t>
      </w:r>
      <w:r>
        <w:rPr>
          <w:spacing w:val="0"/>
          <w:rtl/>
        </w:rPr>
        <w:t>سعار الثاب</w:t>
      </w:r>
      <w:r>
        <w:rPr>
          <w:rFonts w:hint="cs"/>
          <w:spacing w:val="0"/>
          <w:rtl/>
        </w:rPr>
        <w:t>ت</w:t>
      </w:r>
      <w:r>
        <w:rPr>
          <w:spacing w:val="0"/>
          <w:rtl/>
        </w:rPr>
        <w:t xml:space="preserve">ة في </w:t>
      </w:r>
      <w:r>
        <w:rPr>
          <w:rFonts w:hint="cs"/>
          <w:spacing w:val="0"/>
          <w:rtl/>
        </w:rPr>
        <w:t xml:space="preserve">عام 2002، </w:t>
      </w:r>
      <w:r>
        <w:rPr>
          <w:spacing w:val="0"/>
          <w:rtl/>
        </w:rPr>
        <w:t xml:space="preserve">كما </w:t>
      </w:r>
      <w:r>
        <w:rPr>
          <w:rFonts w:hint="cs"/>
          <w:spacing w:val="0"/>
          <w:rtl/>
        </w:rPr>
        <w:t>ا</w:t>
      </w:r>
      <w:r>
        <w:rPr>
          <w:spacing w:val="0"/>
          <w:rtl/>
        </w:rPr>
        <w:t>رتفع معدل</w:t>
      </w:r>
      <w:r>
        <w:rPr>
          <w:spacing w:val="0"/>
          <w:rtl/>
        </w:rPr>
        <w:t xml:space="preserve"> نصيب الفرد من الناتج القومي </w:t>
      </w:r>
      <w:r>
        <w:rPr>
          <w:rFonts w:hint="cs"/>
          <w:spacing w:val="0"/>
          <w:rtl/>
        </w:rPr>
        <w:t>الإجمالي</w:t>
      </w:r>
      <w:r>
        <w:rPr>
          <w:rFonts w:hint="cs"/>
          <w:spacing w:val="0"/>
          <w:rtl/>
          <w:lang w:bidi="ar-BH"/>
        </w:rPr>
        <w:t xml:space="preserve"> حيث بلغ</w:t>
      </w:r>
      <w:r>
        <w:rPr>
          <w:spacing w:val="0"/>
          <w:rtl/>
        </w:rPr>
        <w:t xml:space="preserve"> </w:t>
      </w:r>
      <w:r>
        <w:rPr>
          <w:rFonts w:hint="cs"/>
          <w:spacing w:val="0"/>
          <w:rtl/>
        </w:rPr>
        <w:t>462</w:t>
      </w:r>
      <w:r>
        <w:rPr>
          <w:spacing w:val="0"/>
          <w:rtl/>
        </w:rPr>
        <w:t xml:space="preserve"> </w:t>
      </w:r>
      <w:r>
        <w:rPr>
          <w:rFonts w:hint="cs"/>
          <w:spacing w:val="0"/>
          <w:rtl/>
        </w:rPr>
        <w:t xml:space="preserve">4 </w:t>
      </w:r>
      <w:r>
        <w:rPr>
          <w:spacing w:val="0"/>
          <w:rtl/>
        </w:rPr>
        <w:t>دينار</w:t>
      </w:r>
      <w:r>
        <w:rPr>
          <w:rFonts w:hint="cs"/>
          <w:spacing w:val="0"/>
          <w:rtl/>
        </w:rPr>
        <w:t>اً</w:t>
      </w:r>
      <w:r>
        <w:rPr>
          <w:spacing w:val="0"/>
          <w:rtl/>
        </w:rPr>
        <w:t xml:space="preserve"> </w:t>
      </w:r>
      <w:r>
        <w:rPr>
          <w:rFonts w:hint="cs"/>
          <w:spacing w:val="0"/>
          <w:rtl/>
        </w:rPr>
        <w:t xml:space="preserve">في </w:t>
      </w:r>
      <w:r>
        <w:rPr>
          <w:spacing w:val="0"/>
          <w:rtl/>
        </w:rPr>
        <w:t xml:space="preserve">عام </w:t>
      </w:r>
      <w:r>
        <w:rPr>
          <w:rFonts w:hint="cs"/>
          <w:spacing w:val="0"/>
          <w:rtl/>
        </w:rPr>
        <w:t>2002.</w:t>
      </w:r>
      <w:r>
        <w:rPr>
          <w:spacing w:val="0"/>
          <w:rtl/>
        </w:rPr>
        <w:t xml:space="preserve"> </w:t>
      </w:r>
      <w:r>
        <w:rPr>
          <w:rFonts w:hint="cs"/>
          <w:spacing w:val="0"/>
          <w:rtl/>
        </w:rPr>
        <w:t>وبالإضافة</w:t>
      </w:r>
      <w:r>
        <w:rPr>
          <w:spacing w:val="0"/>
          <w:rtl/>
        </w:rPr>
        <w:t xml:space="preserve"> </w:t>
      </w:r>
      <w:r>
        <w:rPr>
          <w:rFonts w:hint="cs"/>
          <w:spacing w:val="0"/>
          <w:rtl/>
        </w:rPr>
        <w:t>إلى</w:t>
      </w:r>
      <w:r>
        <w:rPr>
          <w:spacing w:val="0"/>
          <w:rtl/>
        </w:rPr>
        <w:t xml:space="preserve"> </w:t>
      </w:r>
      <w:r>
        <w:rPr>
          <w:rFonts w:hint="cs"/>
          <w:spacing w:val="0"/>
          <w:rtl/>
        </w:rPr>
        <w:t>ذلك نجحت</w:t>
      </w:r>
      <w:r>
        <w:rPr>
          <w:spacing w:val="0"/>
          <w:rtl/>
        </w:rPr>
        <w:t xml:space="preserve"> البحرين في توفير الحياة </w:t>
      </w:r>
      <w:r>
        <w:rPr>
          <w:rFonts w:hint="cs"/>
          <w:spacing w:val="0"/>
          <w:rtl/>
        </w:rPr>
        <w:t>الكريمة</w:t>
      </w:r>
      <w:r>
        <w:rPr>
          <w:spacing w:val="0"/>
          <w:rtl/>
        </w:rPr>
        <w:t xml:space="preserve"> للمواطنين ورفع المستوى المعيشي بشكل عام عبر توفير كافة المرافق الرئيسة والخدمات الاجتماعية</w:t>
      </w:r>
      <w:r>
        <w:rPr>
          <w:rFonts w:hint="cs"/>
          <w:spacing w:val="0"/>
          <w:rtl/>
        </w:rPr>
        <w:t>،</w:t>
      </w:r>
      <w:r>
        <w:rPr>
          <w:spacing w:val="0"/>
          <w:rtl/>
        </w:rPr>
        <w:t xml:space="preserve"> حيث ارتفع نصيب الفرد من المصروفات ال</w:t>
      </w:r>
      <w:r>
        <w:rPr>
          <w:spacing w:val="0"/>
          <w:rtl/>
        </w:rPr>
        <w:t xml:space="preserve">حكومية </w:t>
      </w:r>
      <w:r>
        <w:rPr>
          <w:rFonts w:hint="cs"/>
          <w:spacing w:val="0"/>
          <w:rtl/>
        </w:rPr>
        <w:t>إلى</w:t>
      </w:r>
      <w:r>
        <w:rPr>
          <w:spacing w:val="0"/>
          <w:rtl/>
        </w:rPr>
        <w:t xml:space="preserve"> </w:t>
      </w:r>
      <w:r>
        <w:rPr>
          <w:rFonts w:hint="cs"/>
          <w:spacing w:val="0"/>
          <w:rtl/>
        </w:rPr>
        <w:t>534</w:t>
      </w:r>
      <w:r>
        <w:rPr>
          <w:spacing w:val="0"/>
          <w:rtl/>
        </w:rPr>
        <w:t xml:space="preserve"> </w:t>
      </w:r>
      <w:r>
        <w:rPr>
          <w:rFonts w:hint="cs"/>
          <w:spacing w:val="0"/>
          <w:rtl/>
        </w:rPr>
        <w:t xml:space="preserve">1 </w:t>
      </w:r>
      <w:r>
        <w:rPr>
          <w:spacing w:val="0"/>
          <w:rtl/>
        </w:rPr>
        <w:t>دينار</w:t>
      </w:r>
      <w:r>
        <w:rPr>
          <w:rFonts w:hint="cs"/>
          <w:spacing w:val="0"/>
          <w:rtl/>
        </w:rPr>
        <w:t>اً</w:t>
      </w:r>
      <w:r>
        <w:rPr>
          <w:spacing w:val="0"/>
          <w:rtl/>
        </w:rPr>
        <w:t xml:space="preserve"> </w:t>
      </w:r>
      <w:r>
        <w:rPr>
          <w:rFonts w:hint="cs"/>
          <w:spacing w:val="0"/>
          <w:rtl/>
        </w:rPr>
        <w:t xml:space="preserve">في </w:t>
      </w:r>
      <w:r>
        <w:rPr>
          <w:spacing w:val="0"/>
          <w:rtl/>
        </w:rPr>
        <w:t xml:space="preserve">عام </w:t>
      </w:r>
      <w:r>
        <w:rPr>
          <w:rFonts w:hint="cs"/>
          <w:spacing w:val="0"/>
          <w:rtl/>
        </w:rPr>
        <w:t>2002،</w:t>
      </w:r>
      <w:r>
        <w:rPr>
          <w:spacing w:val="0"/>
          <w:rtl/>
        </w:rPr>
        <w:t xml:space="preserve"> كما ارتفع نصيب الطالب من المصروفات المتكررة في الخدمات التعليمية </w:t>
      </w:r>
      <w:r>
        <w:rPr>
          <w:rFonts w:hint="cs"/>
          <w:spacing w:val="0"/>
          <w:rtl/>
        </w:rPr>
        <w:t>إلى</w:t>
      </w:r>
      <w:r>
        <w:rPr>
          <w:spacing w:val="0"/>
          <w:rtl/>
        </w:rPr>
        <w:t xml:space="preserve"> </w:t>
      </w:r>
      <w:r>
        <w:rPr>
          <w:rFonts w:hint="cs"/>
          <w:spacing w:val="0"/>
          <w:rtl/>
        </w:rPr>
        <w:t>906</w:t>
      </w:r>
      <w:r>
        <w:rPr>
          <w:spacing w:val="0"/>
          <w:rtl/>
        </w:rPr>
        <w:t xml:space="preserve"> دينار</w:t>
      </w:r>
      <w:r>
        <w:rPr>
          <w:rFonts w:hint="cs"/>
          <w:spacing w:val="0"/>
          <w:rtl/>
        </w:rPr>
        <w:t>ات</w:t>
      </w:r>
      <w:r>
        <w:rPr>
          <w:spacing w:val="0"/>
          <w:rtl/>
        </w:rPr>
        <w:t xml:space="preserve"> </w:t>
      </w:r>
      <w:r>
        <w:rPr>
          <w:rFonts w:hint="cs"/>
          <w:spacing w:val="0"/>
          <w:rtl/>
        </w:rPr>
        <w:t xml:space="preserve">في </w:t>
      </w:r>
      <w:r>
        <w:rPr>
          <w:spacing w:val="0"/>
          <w:rtl/>
        </w:rPr>
        <w:t xml:space="preserve">عام </w:t>
      </w:r>
      <w:r>
        <w:rPr>
          <w:rFonts w:hint="cs"/>
          <w:spacing w:val="0"/>
          <w:rtl/>
        </w:rPr>
        <w:t>2002.</w:t>
      </w:r>
      <w:r>
        <w:rPr>
          <w:spacing w:val="0"/>
          <w:rtl/>
        </w:rPr>
        <w:t xml:space="preserve"> وارتفع نصيب الفرد من المصروفات الحكومية على الخدمات الصحية</w:t>
      </w:r>
      <w:r>
        <w:rPr>
          <w:rFonts w:hint="cs"/>
          <w:spacing w:val="0"/>
          <w:rtl/>
        </w:rPr>
        <w:t xml:space="preserve"> إلى</w:t>
      </w:r>
      <w:r>
        <w:rPr>
          <w:spacing w:val="0"/>
          <w:rtl/>
        </w:rPr>
        <w:t xml:space="preserve"> </w:t>
      </w:r>
      <w:r>
        <w:rPr>
          <w:rFonts w:hint="cs"/>
          <w:spacing w:val="0"/>
          <w:rtl/>
        </w:rPr>
        <w:t>159.3</w:t>
      </w:r>
      <w:r>
        <w:rPr>
          <w:spacing w:val="0"/>
          <w:rtl/>
        </w:rPr>
        <w:t xml:space="preserve"> دينار </w:t>
      </w:r>
      <w:r>
        <w:rPr>
          <w:rFonts w:hint="cs"/>
          <w:spacing w:val="0"/>
          <w:rtl/>
        </w:rPr>
        <w:t xml:space="preserve">في </w:t>
      </w:r>
      <w:r>
        <w:rPr>
          <w:spacing w:val="0"/>
          <w:rtl/>
        </w:rPr>
        <w:t xml:space="preserve">عام </w:t>
      </w:r>
      <w:r>
        <w:rPr>
          <w:rFonts w:hint="cs"/>
          <w:spacing w:val="0"/>
          <w:rtl/>
        </w:rPr>
        <w:t xml:space="preserve">2002. </w:t>
      </w:r>
      <w:r>
        <w:rPr>
          <w:spacing w:val="0"/>
          <w:rtl/>
        </w:rPr>
        <w:t>ونجحت سياسة تنويع مصادر الدخل في خفض</w:t>
      </w:r>
      <w:r>
        <w:rPr>
          <w:spacing w:val="0"/>
          <w:rtl/>
        </w:rPr>
        <w:t xml:space="preserve"> نسبة مساهمة القطاع النفطي </w:t>
      </w:r>
      <w:r>
        <w:rPr>
          <w:rFonts w:hint="cs"/>
          <w:spacing w:val="0"/>
          <w:rtl/>
        </w:rPr>
        <w:t>إلى</w:t>
      </w:r>
      <w:r>
        <w:rPr>
          <w:spacing w:val="0"/>
          <w:rtl/>
        </w:rPr>
        <w:t xml:space="preserve"> الناتج المحلي</w:t>
      </w:r>
      <w:r>
        <w:rPr>
          <w:rFonts w:hint="cs"/>
          <w:spacing w:val="0"/>
          <w:rtl/>
        </w:rPr>
        <w:t xml:space="preserve"> بالأسعار الثابتة إلى 16.6 في المائة</w:t>
      </w:r>
      <w:r>
        <w:rPr>
          <w:spacing w:val="0"/>
          <w:rtl/>
        </w:rPr>
        <w:t xml:space="preserve"> </w:t>
      </w:r>
      <w:r>
        <w:rPr>
          <w:rFonts w:hint="cs"/>
          <w:spacing w:val="0"/>
          <w:rtl/>
        </w:rPr>
        <w:t xml:space="preserve">في </w:t>
      </w:r>
      <w:r>
        <w:rPr>
          <w:spacing w:val="0"/>
          <w:rtl/>
        </w:rPr>
        <w:t xml:space="preserve">عام </w:t>
      </w:r>
      <w:r>
        <w:rPr>
          <w:rFonts w:hint="cs"/>
          <w:spacing w:val="0"/>
          <w:rtl/>
        </w:rPr>
        <w:t xml:space="preserve">2002. </w:t>
      </w:r>
      <w:r>
        <w:rPr>
          <w:spacing w:val="0"/>
          <w:rtl/>
        </w:rPr>
        <w:t>ولا شك أن ما حققته البحرين من نمو اقتصادي نتيجة السياسات الاقتصادية يبشر بمستقبل واعد للاقتصاد ال</w:t>
      </w:r>
      <w:r>
        <w:rPr>
          <w:rFonts w:hint="cs"/>
          <w:spacing w:val="0"/>
          <w:rtl/>
        </w:rPr>
        <w:t>ب</w:t>
      </w:r>
      <w:r>
        <w:rPr>
          <w:spacing w:val="0"/>
          <w:rtl/>
        </w:rPr>
        <w:t xml:space="preserve">حريني حسبما تشهد به المؤسسات الاقتصادية الدولية المعنية. </w:t>
      </w:r>
    </w:p>
    <w:p w:rsidR="00000000" w:rsidRDefault="009F40FE">
      <w:pPr>
        <w:spacing w:line="380" w:lineRule="exact"/>
        <w:jc w:val="both"/>
        <w:rPr>
          <w:rFonts w:hint="cs"/>
          <w:spacing w:val="0"/>
          <w:rtl/>
        </w:rPr>
      </w:pPr>
      <w:r>
        <w:rPr>
          <w:rFonts w:hint="cs"/>
          <w:spacing w:val="0"/>
          <w:rtl/>
        </w:rPr>
        <w:t>39-</w:t>
      </w:r>
      <w:r>
        <w:rPr>
          <w:rFonts w:hint="cs"/>
          <w:spacing w:val="0"/>
          <w:rtl/>
        </w:rPr>
        <w:tab/>
      </w:r>
      <w:r>
        <w:rPr>
          <w:spacing w:val="0"/>
          <w:rtl/>
        </w:rPr>
        <w:t>وت</w:t>
      </w:r>
      <w:r>
        <w:rPr>
          <w:spacing w:val="0"/>
          <w:rtl/>
        </w:rPr>
        <w:t xml:space="preserve">شير التقارير الدولية </w:t>
      </w:r>
      <w:r>
        <w:rPr>
          <w:rFonts w:hint="cs"/>
          <w:spacing w:val="0"/>
          <w:rtl/>
        </w:rPr>
        <w:t>إلى</w:t>
      </w:r>
      <w:r>
        <w:rPr>
          <w:spacing w:val="0"/>
          <w:rtl/>
        </w:rPr>
        <w:t xml:space="preserve"> </w:t>
      </w:r>
      <w:r>
        <w:rPr>
          <w:rFonts w:hint="cs"/>
          <w:spacing w:val="0"/>
          <w:rtl/>
        </w:rPr>
        <w:t>أن</w:t>
      </w:r>
      <w:r>
        <w:rPr>
          <w:spacing w:val="0"/>
          <w:rtl/>
        </w:rPr>
        <w:t xml:space="preserve"> </w:t>
      </w:r>
      <w:r>
        <w:rPr>
          <w:rFonts w:hint="cs"/>
          <w:spacing w:val="0"/>
          <w:rtl/>
        </w:rPr>
        <w:t>مملكة</w:t>
      </w:r>
      <w:r>
        <w:rPr>
          <w:spacing w:val="0"/>
          <w:rtl/>
        </w:rPr>
        <w:t xml:space="preserve"> البحرين قد حافظ</w:t>
      </w:r>
      <w:r>
        <w:rPr>
          <w:rFonts w:hint="cs"/>
          <w:spacing w:val="0"/>
          <w:rtl/>
        </w:rPr>
        <w:t>ت</w:t>
      </w:r>
      <w:r>
        <w:rPr>
          <w:spacing w:val="0"/>
          <w:rtl/>
        </w:rPr>
        <w:t xml:space="preserve"> على نسبة عجز بالموازنة </w:t>
      </w:r>
      <w:r>
        <w:rPr>
          <w:rFonts w:hint="cs"/>
          <w:spacing w:val="0"/>
          <w:rtl/>
        </w:rPr>
        <w:t>العامة</w:t>
      </w:r>
      <w:r>
        <w:rPr>
          <w:spacing w:val="0"/>
          <w:rtl/>
        </w:rPr>
        <w:t xml:space="preserve"> أقل من 3</w:t>
      </w:r>
      <w:r>
        <w:rPr>
          <w:rFonts w:hint="cs"/>
          <w:spacing w:val="0"/>
          <w:rtl/>
        </w:rPr>
        <w:t xml:space="preserve"> في المائة</w:t>
      </w:r>
      <w:r>
        <w:rPr>
          <w:spacing w:val="0"/>
          <w:rtl/>
        </w:rPr>
        <w:t xml:space="preserve"> من الناتج المحلي </w:t>
      </w:r>
      <w:r>
        <w:rPr>
          <w:rFonts w:hint="cs"/>
          <w:spacing w:val="0"/>
          <w:rtl/>
        </w:rPr>
        <w:t>الإجمالي</w:t>
      </w:r>
      <w:r>
        <w:rPr>
          <w:spacing w:val="0"/>
          <w:rtl/>
        </w:rPr>
        <w:t xml:space="preserve"> حيث بلغ</w:t>
      </w:r>
      <w:r>
        <w:rPr>
          <w:rFonts w:hint="cs"/>
          <w:spacing w:val="0"/>
          <w:rtl/>
        </w:rPr>
        <w:t>ت</w:t>
      </w:r>
      <w:r>
        <w:rPr>
          <w:spacing w:val="0"/>
          <w:rtl/>
        </w:rPr>
        <w:t xml:space="preserve"> نسبة العجز </w:t>
      </w:r>
      <w:r>
        <w:rPr>
          <w:rFonts w:hint="cs"/>
          <w:spacing w:val="0"/>
          <w:rtl/>
        </w:rPr>
        <w:t xml:space="preserve">2.5 في المائة </w:t>
      </w:r>
      <w:r>
        <w:rPr>
          <w:spacing w:val="0"/>
          <w:rtl/>
        </w:rPr>
        <w:t xml:space="preserve">من الناتج المحلي </w:t>
      </w:r>
      <w:r>
        <w:rPr>
          <w:rFonts w:hint="cs"/>
          <w:spacing w:val="0"/>
          <w:rtl/>
        </w:rPr>
        <w:t>الإجمالي</w:t>
      </w:r>
      <w:r>
        <w:rPr>
          <w:spacing w:val="0"/>
          <w:rtl/>
        </w:rPr>
        <w:t xml:space="preserve"> في عام 1999</w:t>
      </w:r>
      <w:r>
        <w:rPr>
          <w:rFonts w:hint="cs"/>
          <w:spacing w:val="0"/>
          <w:rtl/>
        </w:rPr>
        <w:t>،</w:t>
      </w:r>
      <w:r>
        <w:rPr>
          <w:spacing w:val="0"/>
          <w:rtl/>
        </w:rPr>
        <w:t xml:space="preserve"> كما حققت الموازنة فائضا في عامي </w:t>
      </w:r>
      <w:r>
        <w:rPr>
          <w:rFonts w:hint="cs"/>
          <w:spacing w:val="0"/>
          <w:rtl/>
        </w:rPr>
        <w:t xml:space="preserve">2000 </w:t>
      </w:r>
      <w:r>
        <w:rPr>
          <w:spacing w:val="0"/>
          <w:rtl/>
        </w:rPr>
        <w:t>و</w:t>
      </w:r>
      <w:r>
        <w:rPr>
          <w:rFonts w:hint="cs"/>
          <w:spacing w:val="0"/>
          <w:rtl/>
        </w:rPr>
        <w:t>2001، وبالإضافة</w:t>
      </w:r>
      <w:r>
        <w:rPr>
          <w:spacing w:val="0"/>
          <w:rtl/>
        </w:rPr>
        <w:t xml:space="preserve"> </w:t>
      </w:r>
      <w:r>
        <w:rPr>
          <w:rFonts w:hint="cs"/>
          <w:spacing w:val="0"/>
          <w:rtl/>
        </w:rPr>
        <w:t>إلى</w:t>
      </w:r>
      <w:r>
        <w:rPr>
          <w:spacing w:val="0"/>
          <w:rtl/>
        </w:rPr>
        <w:t xml:space="preserve"> </w:t>
      </w:r>
      <w:r>
        <w:rPr>
          <w:rFonts w:hint="cs"/>
          <w:spacing w:val="0"/>
          <w:rtl/>
        </w:rPr>
        <w:t xml:space="preserve">ذلك </w:t>
      </w:r>
      <w:r>
        <w:rPr>
          <w:spacing w:val="0"/>
          <w:rtl/>
        </w:rPr>
        <w:t xml:space="preserve">حققت </w:t>
      </w:r>
      <w:r>
        <w:rPr>
          <w:rFonts w:hint="cs"/>
          <w:spacing w:val="0"/>
          <w:rtl/>
        </w:rPr>
        <w:t>مملكة</w:t>
      </w:r>
      <w:r>
        <w:rPr>
          <w:spacing w:val="0"/>
          <w:rtl/>
        </w:rPr>
        <w:t xml:space="preserve"> البحرين </w:t>
      </w:r>
      <w:r>
        <w:rPr>
          <w:rFonts w:hint="cs"/>
          <w:spacing w:val="0"/>
          <w:rtl/>
        </w:rPr>
        <w:t>أدنى</w:t>
      </w:r>
      <w:r>
        <w:rPr>
          <w:spacing w:val="0"/>
          <w:rtl/>
        </w:rPr>
        <w:t xml:space="preserve"> معدل للتضخم </w:t>
      </w:r>
      <w:r>
        <w:rPr>
          <w:rFonts w:hint="cs"/>
          <w:spacing w:val="0"/>
          <w:rtl/>
        </w:rPr>
        <w:t>(</w:t>
      </w:r>
      <w:r>
        <w:rPr>
          <w:spacing w:val="0"/>
          <w:rtl/>
        </w:rPr>
        <w:t>بلغ</w:t>
      </w:r>
      <w:r>
        <w:rPr>
          <w:rFonts w:hint="cs"/>
          <w:spacing w:val="0"/>
          <w:rtl/>
        </w:rPr>
        <w:t>ت</w:t>
      </w:r>
      <w:r>
        <w:rPr>
          <w:spacing w:val="0"/>
          <w:rtl/>
        </w:rPr>
        <w:t xml:space="preserve"> نسبته </w:t>
      </w:r>
      <w:r>
        <w:rPr>
          <w:rFonts w:hint="cs"/>
          <w:spacing w:val="0"/>
          <w:rtl/>
        </w:rPr>
        <w:t xml:space="preserve">0.7 في المائة </w:t>
      </w:r>
      <w:r>
        <w:rPr>
          <w:spacing w:val="0"/>
          <w:rtl/>
        </w:rPr>
        <w:t xml:space="preserve">في عام </w:t>
      </w:r>
      <w:r>
        <w:rPr>
          <w:rFonts w:hint="cs"/>
          <w:spacing w:val="0"/>
          <w:rtl/>
        </w:rPr>
        <w:t>2000</w:t>
      </w:r>
      <w:r>
        <w:rPr>
          <w:spacing w:val="0"/>
          <w:rtl/>
        </w:rPr>
        <w:t xml:space="preserve"> و</w:t>
      </w:r>
      <w:r>
        <w:rPr>
          <w:rFonts w:hint="cs"/>
          <w:spacing w:val="0"/>
          <w:rtl/>
        </w:rPr>
        <w:t xml:space="preserve">1.2 في المائة </w:t>
      </w:r>
      <w:r>
        <w:rPr>
          <w:spacing w:val="0"/>
          <w:rtl/>
        </w:rPr>
        <w:t xml:space="preserve">في عام </w:t>
      </w:r>
      <w:r>
        <w:rPr>
          <w:rFonts w:hint="cs"/>
          <w:spacing w:val="0"/>
          <w:rtl/>
        </w:rPr>
        <w:t xml:space="preserve">2001، </w:t>
      </w:r>
      <w:r>
        <w:rPr>
          <w:spacing w:val="0"/>
          <w:rtl/>
        </w:rPr>
        <w:t>و</w:t>
      </w:r>
      <w:r>
        <w:rPr>
          <w:rFonts w:hint="cs"/>
          <w:spacing w:val="0"/>
          <w:rtl/>
        </w:rPr>
        <w:t xml:space="preserve">0.5 في المائة </w:t>
      </w:r>
      <w:r>
        <w:rPr>
          <w:spacing w:val="0"/>
          <w:rtl/>
        </w:rPr>
        <w:t xml:space="preserve">في عام </w:t>
      </w:r>
      <w:r>
        <w:rPr>
          <w:rFonts w:hint="cs"/>
          <w:spacing w:val="0"/>
          <w:rtl/>
        </w:rPr>
        <w:t>2002)، وذلك بسبب التخفيضات في كل من أسعار الكهرباء والماء والخدمات السكانية والرسوم الجامعية.</w:t>
      </w:r>
    </w:p>
    <w:p w:rsidR="00000000" w:rsidRDefault="009F40FE">
      <w:pPr>
        <w:spacing w:line="380" w:lineRule="exact"/>
        <w:jc w:val="both"/>
        <w:rPr>
          <w:rFonts w:hint="cs"/>
          <w:spacing w:val="0"/>
          <w:rtl/>
        </w:rPr>
      </w:pPr>
      <w:r>
        <w:rPr>
          <w:rFonts w:hint="cs"/>
          <w:spacing w:val="0"/>
          <w:rtl/>
        </w:rPr>
        <w:t>40-</w:t>
      </w:r>
      <w:r>
        <w:rPr>
          <w:rFonts w:hint="cs"/>
          <w:spacing w:val="0"/>
          <w:rtl/>
        </w:rPr>
        <w:tab/>
        <w:t>ويوضح الجدول 2 تطور الناتج ال</w:t>
      </w:r>
      <w:r>
        <w:rPr>
          <w:rFonts w:hint="cs"/>
          <w:spacing w:val="0"/>
          <w:rtl/>
        </w:rPr>
        <w:t>محلي الإجمالي والناتج القومي الإجمالي وإجمالي الدخل القومي المتاح بالأسعار الجارية ومعدل نصيب الفرد:</w:t>
      </w:r>
    </w:p>
    <w:p w:rsidR="00000000" w:rsidRDefault="009F40FE">
      <w:pPr>
        <w:spacing w:line="400" w:lineRule="exact"/>
        <w:jc w:val="center"/>
        <w:rPr>
          <w:rFonts w:hint="cs"/>
          <w:i/>
          <w:iCs/>
          <w:spacing w:val="0"/>
          <w:rtl/>
        </w:rPr>
      </w:pPr>
      <w:r>
        <w:rPr>
          <w:rFonts w:hint="cs"/>
          <w:spacing w:val="0"/>
          <w:rtl/>
        </w:rPr>
        <w:t xml:space="preserve">الجدول 2- </w:t>
      </w:r>
      <w:r>
        <w:rPr>
          <w:rFonts w:hint="cs"/>
          <w:spacing w:val="0"/>
          <w:u w:val="single"/>
          <w:rtl/>
        </w:rPr>
        <w:t>الناتج المحلي الإجمالي والناتج القومي الإجمالي، 2001-2002</w:t>
      </w:r>
      <w:r>
        <w:rPr>
          <w:spacing w:val="0"/>
          <w:rtl/>
        </w:rPr>
        <w:br/>
      </w:r>
      <w:r>
        <w:rPr>
          <w:rFonts w:hint="cs"/>
          <w:i/>
          <w:iCs/>
          <w:spacing w:val="0"/>
          <w:rtl/>
        </w:rPr>
        <w:t>(بملايين الدينارات البحرينية)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7"/>
        <w:gridCol w:w="2701"/>
        <w:gridCol w:w="2253"/>
      </w:tblGrid>
      <w:tr w:rsidR="009F40FE" w:rsidTr="009F40FE">
        <w:tblPrEx>
          <w:tblCellMar>
            <w:top w:w="0" w:type="dxa"/>
            <w:bottom w:w="0" w:type="dxa"/>
          </w:tblCellMar>
        </w:tblPrEx>
        <w:tc>
          <w:tcPr>
            <w:tcW w:w="4617" w:type="dxa"/>
            <w:tcBorders>
              <w:bottom w:val="single" w:sz="4" w:space="0" w:color="auto"/>
            </w:tcBorders>
          </w:tcPr>
          <w:p w:rsidR="009F40FE" w:rsidRDefault="009F40FE">
            <w:pPr>
              <w:spacing w:before="40" w:after="60" w:line="320" w:lineRule="exact"/>
              <w:jc w:val="center"/>
              <w:rPr>
                <w:rFonts w:hint="cs"/>
                <w:spacing w:val="0"/>
              </w:rPr>
            </w:pPr>
          </w:p>
        </w:tc>
        <w:tc>
          <w:tcPr>
            <w:tcW w:w="2701" w:type="dxa"/>
            <w:tcBorders>
              <w:bottom w:val="single" w:sz="4" w:space="0" w:color="auto"/>
            </w:tcBorders>
          </w:tcPr>
          <w:p w:rsidR="009F40FE" w:rsidRDefault="009F40FE">
            <w:pPr>
              <w:spacing w:before="40" w:after="60" w:line="320" w:lineRule="exact"/>
              <w:jc w:val="center"/>
              <w:rPr>
                <w:rFonts w:hint="cs"/>
                <w:spacing w:val="0"/>
              </w:rPr>
            </w:pPr>
            <w:r>
              <w:rPr>
                <w:rFonts w:hint="cs"/>
                <w:spacing w:val="0"/>
                <w:rtl/>
              </w:rPr>
              <w:t>2001</w:t>
            </w:r>
          </w:p>
        </w:tc>
        <w:tc>
          <w:tcPr>
            <w:tcW w:w="2253" w:type="dxa"/>
            <w:tcBorders>
              <w:bottom w:val="single" w:sz="4" w:space="0" w:color="auto"/>
            </w:tcBorders>
          </w:tcPr>
          <w:p w:rsidR="009F40FE" w:rsidRDefault="009F40FE">
            <w:pPr>
              <w:spacing w:before="40" w:after="60" w:line="320" w:lineRule="exact"/>
              <w:jc w:val="center"/>
              <w:rPr>
                <w:rFonts w:hint="cs"/>
                <w:spacing w:val="0"/>
              </w:rPr>
            </w:pPr>
            <w:r>
              <w:rPr>
                <w:rFonts w:hint="cs"/>
                <w:spacing w:val="0"/>
                <w:rtl/>
              </w:rPr>
              <w:t>2002</w:t>
            </w:r>
          </w:p>
        </w:tc>
      </w:tr>
      <w:tr w:rsidR="009F40FE" w:rsidTr="009F40FE">
        <w:tblPrEx>
          <w:tblCellMar>
            <w:top w:w="0" w:type="dxa"/>
            <w:bottom w:w="0" w:type="dxa"/>
          </w:tblCellMar>
        </w:tblPrEx>
        <w:tc>
          <w:tcPr>
            <w:tcW w:w="4617" w:type="dxa"/>
            <w:tcBorders>
              <w:bottom w:val="nil"/>
            </w:tcBorders>
          </w:tcPr>
          <w:p w:rsidR="009F40FE" w:rsidRDefault="009F40FE">
            <w:pPr>
              <w:spacing w:before="0" w:after="0"/>
              <w:jc w:val="both"/>
              <w:rPr>
                <w:rFonts w:hint="cs"/>
                <w:spacing w:val="0"/>
                <w:szCs w:val="28"/>
              </w:rPr>
            </w:pPr>
            <w:r>
              <w:rPr>
                <w:rFonts w:hint="cs"/>
                <w:spacing w:val="0"/>
                <w:szCs w:val="28"/>
                <w:rtl/>
              </w:rPr>
              <w:t>الناتج المحلي الإجمالي</w:t>
            </w:r>
          </w:p>
        </w:tc>
        <w:tc>
          <w:tcPr>
            <w:tcW w:w="2701" w:type="dxa"/>
            <w:tcBorders>
              <w:bottom w:val="nil"/>
            </w:tcBorders>
          </w:tcPr>
          <w:p w:rsidR="009F40FE" w:rsidRDefault="009F40FE">
            <w:pPr>
              <w:spacing w:before="0" w:after="0"/>
              <w:ind w:firstLine="944"/>
              <w:jc w:val="both"/>
              <w:rPr>
                <w:rFonts w:hint="cs"/>
                <w:spacing w:val="0"/>
                <w:szCs w:val="28"/>
              </w:rPr>
            </w:pPr>
            <w:r>
              <w:rPr>
                <w:rFonts w:hint="cs"/>
                <w:spacing w:val="0"/>
                <w:szCs w:val="28"/>
                <w:rtl/>
              </w:rPr>
              <w:t>981 2</w:t>
            </w:r>
          </w:p>
        </w:tc>
        <w:tc>
          <w:tcPr>
            <w:tcW w:w="2253" w:type="dxa"/>
            <w:tcBorders>
              <w:bottom w:val="nil"/>
            </w:tcBorders>
          </w:tcPr>
          <w:p w:rsidR="009F40FE" w:rsidRDefault="009F40FE">
            <w:pPr>
              <w:spacing w:before="0" w:after="0"/>
              <w:ind w:firstLine="665"/>
              <w:jc w:val="both"/>
              <w:rPr>
                <w:rFonts w:hint="cs"/>
                <w:spacing w:val="0"/>
                <w:szCs w:val="28"/>
              </w:rPr>
            </w:pPr>
            <w:r>
              <w:rPr>
                <w:rFonts w:hint="cs"/>
                <w:spacing w:val="0"/>
                <w:szCs w:val="28"/>
                <w:rtl/>
              </w:rPr>
              <w:t>165 3</w:t>
            </w:r>
          </w:p>
        </w:tc>
      </w:tr>
      <w:tr w:rsidR="009F40FE" w:rsidTr="009F40FE">
        <w:tblPrEx>
          <w:tblCellMar>
            <w:top w:w="0" w:type="dxa"/>
            <w:bottom w:w="0" w:type="dxa"/>
          </w:tblCellMar>
        </w:tblPrEx>
        <w:tc>
          <w:tcPr>
            <w:tcW w:w="4617" w:type="dxa"/>
            <w:tcBorders>
              <w:top w:val="nil"/>
              <w:bottom w:val="nil"/>
            </w:tcBorders>
          </w:tcPr>
          <w:p w:rsidR="009F40FE" w:rsidRDefault="009F40FE">
            <w:pPr>
              <w:spacing w:before="0" w:after="0"/>
              <w:jc w:val="both"/>
              <w:rPr>
                <w:rFonts w:hint="cs"/>
                <w:spacing w:val="0"/>
                <w:szCs w:val="28"/>
              </w:rPr>
            </w:pPr>
            <w:r>
              <w:rPr>
                <w:rFonts w:hint="cs"/>
                <w:spacing w:val="0"/>
                <w:szCs w:val="28"/>
                <w:rtl/>
              </w:rPr>
              <w:t>معدل نصيب الفرد من الناتج المحلي الإجمالي</w:t>
            </w:r>
          </w:p>
        </w:tc>
        <w:tc>
          <w:tcPr>
            <w:tcW w:w="2701" w:type="dxa"/>
            <w:tcBorders>
              <w:top w:val="nil"/>
              <w:bottom w:val="nil"/>
            </w:tcBorders>
          </w:tcPr>
          <w:p w:rsidR="009F40FE" w:rsidRDefault="009F40FE">
            <w:pPr>
              <w:spacing w:before="0" w:after="0"/>
              <w:ind w:firstLine="944"/>
              <w:jc w:val="both"/>
              <w:rPr>
                <w:rFonts w:hint="cs"/>
                <w:spacing w:val="0"/>
                <w:szCs w:val="28"/>
              </w:rPr>
            </w:pPr>
            <w:r>
              <w:rPr>
                <w:rFonts w:hint="cs"/>
                <w:spacing w:val="0"/>
                <w:szCs w:val="28"/>
                <w:rtl/>
              </w:rPr>
              <w:t>554 4</w:t>
            </w:r>
          </w:p>
        </w:tc>
        <w:tc>
          <w:tcPr>
            <w:tcW w:w="2253" w:type="dxa"/>
            <w:tcBorders>
              <w:top w:val="nil"/>
              <w:bottom w:val="nil"/>
            </w:tcBorders>
          </w:tcPr>
          <w:p w:rsidR="009F40FE" w:rsidRDefault="009F40FE">
            <w:pPr>
              <w:spacing w:before="0" w:after="0"/>
              <w:ind w:firstLine="665"/>
              <w:jc w:val="both"/>
              <w:rPr>
                <w:rFonts w:hint="cs"/>
                <w:spacing w:val="0"/>
                <w:szCs w:val="28"/>
              </w:rPr>
            </w:pPr>
            <w:r>
              <w:rPr>
                <w:rFonts w:hint="cs"/>
                <w:spacing w:val="0"/>
                <w:szCs w:val="28"/>
                <w:rtl/>
              </w:rPr>
              <w:t>708 4</w:t>
            </w:r>
          </w:p>
        </w:tc>
      </w:tr>
      <w:tr w:rsidR="009F40FE" w:rsidTr="009F40FE">
        <w:tblPrEx>
          <w:tblCellMar>
            <w:top w:w="0" w:type="dxa"/>
            <w:bottom w:w="0" w:type="dxa"/>
          </w:tblCellMar>
        </w:tblPrEx>
        <w:tc>
          <w:tcPr>
            <w:tcW w:w="4617" w:type="dxa"/>
            <w:tcBorders>
              <w:top w:val="nil"/>
              <w:bottom w:val="nil"/>
            </w:tcBorders>
          </w:tcPr>
          <w:p w:rsidR="009F40FE" w:rsidRDefault="009F40FE">
            <w:pPr>
              <w:spacing w:before="0" w:after="0"/>
              <w:jc w:val="both"/>
              <w:rPr>
                <w:rFonts w:hint="cs"/>
                <w:spacing w:val="0"/>
                <w:szCs w:val="28"/>
              </w:rPr>
            </w:pPr>
            <w:r>
              <w:rPr>
                <w:rFonts w:hint="cs"/>
                <w:spacing w:val="0"/>
                <w:szCs w:val="28"/>
                <w:rtl/>
              </w:rPr>
              <w:t>الناتج القومي الإجمالي</w:t>
            </w:r>
          </w:p>
        </w:tc>
        <w:tc>
          <w:tcPr>
            <w:tcW w:w="2701" w:type="dxa"/>
            <w:tcBorders>
              <w:top w:val="nil"/>
              <w:bottom w:val="nil"/>
            </w:tcBorders>
          </w:tcPr>
          <w:p w:rsidR="009F40FE" w:rsidRDefault="009F40FE">
            <w:pPr>
              <w:spacing w:before="0" w:after="0"/>
              <w:ind w:firstLine="944"/>
              <w:jc w:val="both"/>
              <w:rPr>
                <w:rFonts w:hint="cs"/>
                <w:spacing w:val="0"/>
                <w:szCs w:val="28"/>
              </w:rPr>
            </w:pPr>
            <w:r>
              <w:rPr>
                <w:rFonts w:hint="cs"/>
                <w:spacing w:val="0"/>
                <w:szCs w:val="28"/>
                <w:rtl/>
              </w:rPr>
              <w:t>860 2</w:t>
            </w:r>
          </w:p>
        </w:tc>
        <w:tc>
          <w:tcPr>
            <w:tcW w:w="2253" w:type="dxa"/>
            <w:tcBorders>
              <w:top w:val="nil"/>
              <w:bottom w:val="nil"/>
            </w:tcBorders>
          </w:tcPr>
          <w:p w:rsidR="009F40FE" w:rsidRDefault="009F40FE">
            <w:pPr>
              <w:spacing w:before="0" w:after="0"/>
              <w:ind w:firstLine="665"/>
              <w:jc w:val="both"/>
              <w:rPr>
                <w:rFonts w:hint="cs"/>
                <w:spacing w:val="0"/>
                <w:szCs w:val="28"/>
              </w:rPr>
            </w:pPr>
            <w:r>
              <w:rPr>
                <w:rFonts w:hint="cs"/>
                <w:spacing w:val="0"/>
                <w:szCs w:val="28"/>
                <w:rtl/>
              </w:rPr>
              <w:t>999 2</w:t>
            </w:r>
          </w:p>
        </w:tc>
      </w:tr>
      <w:tr w:rsidR="009F40FE" w:rsidTr="009F40FE">
        <w:tblPrEx>
          <w:tblCellMar>
            <w:top w:w="0" w:type="dxa"/>
            <w:bottom w:w="0" w:type="dxa"/>
          </w:tblCellMar>
        </w:tblPrEx>
        <w:tc>
          <w:tcPr>
            <w:tcW w:w="4617" w:type="dxa"/>
            <w:tcBorders>
              <w:top w:val="nil"/>
              <w:bottom w:val="nil"/>
            </w:tcBorders>
          </w:tcPr>
          <w:p w:rsidR="009F40FE" w:rsidRDefault="009F40FE">
            <w:pPr>
              <w:spacing w:before="0" w:after="0"/>
              <w:jc w:val="both"/>
              <w:rPr>
                <w:rFonts w:hint="cs"/>
                <w:spacing w:val="0"/>
                <w:szCs w:val="28"/>
                <w:rtl/>
              </w:rPr>
            </w:pPr>
            <w:r>
              <w:rPr>
                <w:rFonts w:hint="cs"/>
                <w:spacing w:val="0"/>
                <w:szCs w:val="28"/>
                <w:rtl/>
              </w:rPr>
              <w:t>نصيب الفرد من الناتج القومي الإجمالي</w:t>
            </w:r>
          </w:p>
        </w:tc>
        <w:tc>
          <w:tcPr>
            <w:tcW w:w="2701" w:type="dxa"/>
            <w:tcBorders>
              <w:top w:val="nil"/>
              <w:bottom w:val="nil"/>
            </w:tcBorders>
          </w:tcPr>
          <w:p w:rsidR="009F40FE" w:rsidRDefault="009F40FE">
            <w:pPr>
              <w:spacing w:before="0" w:after="0"/>
              <w:ind w:firstLine="944"/>
              <w:jc w:val="both"/>
              <w:rPr>
                <w:rFonts w:hint="cs"/>
                <w:spacing w:val="0"/>
                <w:szCs w:val="28"/>
                <w:rtl/>
              </w:rPr>
            </w:pPr>
            <w:r>
              <w:rPr>
                <w:rFonts w:hint="cs"/>
                <w:spacing w:val="0"/>
                <w:szCs w:val="28"/>
                <w:rtl/>
              </w:rPr>
              <w:t>370 4</w:t>
            </w:r>
          </w:p>
        </w:tc>
        <w:tc>
          <w:tcPr>
            <w:tcW w:w="2253" w:type="dxa"/>
            <w:tcBorders>
              <w:top w:val="nil"/>
              <w:bottom w:val="nil"/>
            </w:tcBorders>
          </w:tcPr>
          <w:p w:rsidR="009F40FE" w:rsidRDefault="009F40FE">
            <w:pPr>
              <w:spacing w:before="0" w:after="0"/>
              <w:ind w:firstLine="665"/>
              <w:jc w:val="both"/>
              <w:rPr>
                <w:rFonts w:hint="cs"/>
                <w:spacing w:val="0"/>
                <w:szCs w:val="28"/>
                <w:rtl/>
              </w:rPr>
            </w:pPr>
            <w:r>
              <w:rPr>
                <w:rFonts w:hint="cs"/>
                <w:spacing w:val="0"/>
                <w:szCs w:val="28"/>
                <w:rtl/>
              </w:rPr>
              <w:t>462 4</w:t>
            </w:r>
          </w:p>
        </w:tc>
      </w:tr>
      <w:tr w:rsidR="009F40FE" w:rsidTr="009F40FE">
        <w:tblPrEx>
          <w:tblCellMar>
            <w:top w:w="0" w:type="dxa"/>
            <w:bottom w:w="0" w:type="dxa"/>
          </w:tblCellMar>
        </w:tblPrEx>
        <w:tc>
          <w:tcPr>
            <w:tcW w:w="4617" w:type="dxa"/>
            <w:tcBorders>
              <w:top w:val="nil"/>
              <w:bottom w:val="nil"/>
            </w:tcBorders>
          </w:tcPr>
          <w:p w:rsidR="009F40FE" w:rsidRDefault="009F40FE">
            <w:pPr>
              <w:spacing w:before="0" w:after="0"/>
              <w:jc w:val="both"/>
              <w:rPr>
                <w:rFonts w:hint="cs"/>
                <w:spacing w:val="0"/>
                <w:szCs w:val="28"/>
                <w:rtl/>
              </w:rPr>
            </w:pPr>
            <w:r>
              <w:rPr>
                <w:rFonts w:hint="cs"/>
                <w:spacing w:val="0"/>
                <w:szCs w:val="28"/>
                <w:rtl/>
              </w:rPr>
              <w:t>إجمالي الدخل القومي المتاح</w:t>
            </w:r>
          </w:p>
        </w:tc>
        <w:tc>
          <w:tcPr>
            <w:tcW w:w="2701" w:type="dxa"/>
            <w:tcBorders>
              <w:top w:val="nil"/>
              <w:bottom w:val="nil"/>
            </w:tcBorders>
          </w:tcPr>
          <w:p w:rsidR="009F40FE" w:rsidRDefault="009F40FE">
            <w:pPr>
              <w:spacing w:before="0" w:after="0"/>
              <w:ind w:firstLine="944"/>
              <w:jc w:val="both"/>
              <w:rPr>
                <w:rFonts w:hint="cs"/>
                <w:spacing w:val="0"/>
                <w:szCs w:val="28"/>
                <w:rtl/>
              </w:rPr>
            </w:pPr>
            <w:r>
              <w:rPr>
                <w:rFonts w:hint="cs"/>
                <w:spacing w:val="0"/>
                <w:szCs w:val="28"/>
                <w:rtl/>
              </w:rPr>
              <w:t>358 2</w:t>
            </w:r>
          </w:p>
        </w:tc>
        <w:tc>
          <w:tcPr>
            <w:tcW w:w="2253" w:type="dxa"/>
            <w:tcBorders>
              <w:top w:val="nil"/>
              <w:bottom w:val="nil"/>
            </w:tcBorders>
          </w:tcPr>
          <w:p w:rsidR="009F40FE" w:rsidRDefault="009F40FE">
            <w:pPr>
              <w:spacing w:before="0" w:after="0"/>
              <w:ind w:firstLine="665"/>
              <w:jc w:val="both"/>
              <w:rPr>
                <w:rFonts w:hint="cs"/>
                <w:spacing w:val="0"/>
                <w:szCs w:val="28"/>
                <w:rtl/>
              </w:rPr>
            </w:pPr>
            <w:r>
              <w:rPr>
                <w:rFonts w:hint="cs"/>
                <w:spacing w:val="0"/>
                <w:szCs w:val="28"/>
                <w:rtl/>
              </w:rPr>
              <w:t>503 2</w:t>
            </w:r>
          </w:p>
        </w:tc>
      </w:tr>
      <w:tr w:rsidR="009F40FE" w:rsidTr="009F40FE">
        <w:tblPrEx>
          <w:tblCellMar>
            <w:top w:w="0" w:type="dxa"/>
            <w:bottom w:w="0" w:type="dxa"/>
          </w:tblCellMar>
        </w:tblPrEx>
        <w:tc>
          <w:tcPr>
            <w:tcW w:w="4617" w:type="dxa"/>
            <w:tcBorders>
              <w:top w:val="nil"/>
            </w:tcBorders>
          </w:tcPr>
          <w:p w:rsidR="009F40FE" w:rsidRDefault="009F40FE">
            <w:pPr>
              <w:spacing w:before="0" w:after="0"/>
              <w:jc w:val="both"/>
              <w:rPr>
                <w:rFonts w:hint="cs"/>
                <w:spacing w:val="0"/>
                <w:szCs w:val="28"/>
                <w:rtl/>
              </w:rPr>
            </w:pPr>
            <w:r>
              <w:rPr>
                <w:rFonts w:hint="cs"/>
                <w:spacing w:val="0"/>
                <w:szCs w:val="28"/>
                <w:rtl/>
              </w:rPr>
              <w:t>معدل نصيب الفرد من الدخل القومي المتاح</w:t>
            </w:r>
          </w:p>
        </w:tc>
        <w:tc>
          <w:tcPr>
            <w:tcW w:w="2701" w:type="dxa"/>
            <w:tcBorders>
              <w:top w:val="nil"/>
            </w:tcBorders>
          </w:tcPr>
          <w:p w:rsidR="009F40FE" w:rsidRDefault="009F40FE">
            <w:pPr>
              <w:spacing w:before="0" w:after="0"/>
              <w:ind w:firstLine="944"/>
              <w:jc w:val="both"/>
              <w:rPr>
                <w:rFonts w:hint="cs"/>
                <w:spacing w:val="0"/>
                <w:szCs w:val="28"/>
                <w:rtl/>
              </w:rPr>
            </w:pPr>
            <w:r>
              <w:rPr>
                <w:rFonts w:hint="cs"/>
                <w:spacing w:val="0"/>
                <w:szCs w:val="28"/>
                <w:rtl/>
              </w:rPr>
              <w:t>643 3</w:t>
            </w:r>
          </w:p>
        </w:tc>
        <w:tc>
          <w:tcPr>
            <w:tcW w:w="2253" w:type="dxa"/>
            <w:tcBorders>
              <w:top w:val="nil"/>
            </w:tcBorders>
          </w:tcPr>
          <w:p w:rsidR="009F40FE" w:rsidRDefault="009F40FE">
            <w:pPr>
              <w:spacing w:before="0" w:after="0"/>
              <w:ind w:firstLine="665"/>
              <w:jc w:val="both"/>
              <w:rPr>
                <w:rFonts w:hint="cs"/>
                <w:spacing w:val="0"/>
                <w:szCs w:val="28"/>
                <w:rtl/>
              </w:rPr>
            </w:pPr>
            <w:r>
              <w:rPr>
                <w:rFonts w:hint="cs"/>
                <w:spacing w:val="0"/>
                <w:szCs w:val="28"/>
                <w:rtl/>
              </w:rPr>
              <w:t>724 3</w:t>
            </w:r>
          </w:p>
        </w:tc>
      </w:tr>
    </w:tbl>
    <w:p w:rsidR="00000000" w:rsidRDefault="009F40FE">
      <w:pPr>
        <w:spacing w:line="380" w:lineRule="exact"/>
        <w:jc w:val="both"/>
        <w:rPr>
          <w:rFonts w:hint="cs"/>
          <w:spacing w:val="0"/>
          <w:rtl/>
        </w:rPr>
      </w:pPr>
      <w:r>
        <w:rPr>
          <w:rFonts w:hint="cs"/>
          <w:spacing w:val="0"/>
          <w:rtl/>
        </w:rPr>
        <w:t>41-</w:t>
      </w:r>
      <w:r>
        <w:rPr>
          <w:rFonts w:hint="cs"/>
          <w:spacing w:val="0"/>
          <w:rtl/>
        </w:rPr>
        <w:tab/>
        <w:t>و</w:t>
      </w:r>
      <w:r>
        <w:rPr>
          <w:spacing w:val="0"/>
          <w:rtl/>
        </w:rPr>
        <w:t xml:space="preserve">تشير </w:t>
      </w:r>
      <w:r>
        <w:rPr>
          <w:rFonts w:hint="cs"/>
          <w:spacing w:val="0"/>
          <w:rtl/>
        </w:rPr>
        <w:t>إحصائيات</w:t>
      </w:r>
      <w:r>
        <w:rPr>
          <w:spacing w:val="0"/>
          <w:rtl/>
        </w:rPr>
        <w:t xml:space="preserve"> وزارة العمل </w:t>
      </w:r>
      <w:proofErr w:type="spellStart"/>
      <w:r>
        <w:rPr>
          <w:spacing w:val="0"/>
          <w:rtl/>
        </w:rPr>
        <w:t>و</w:t>
      </w:r>
      <w:r>
        <w:rPr>
          <w:spacing w:val="0"/>
          <w:rtl/>
        </w:rPr>
        <w:t>الش</w:t>
      </w:r>
      <w:r>
        <w:rPr>
          <w:rFonts w:hint="cs"/>
          <w:spacing w:val="0"/>
          <w:rtl/>
          <w:lang w:bidi="ar-BH"/>
        </w:rPr>
        <w:t>ؤو</w:t>
      </w:r>
      <w:proofErr w:type="spellEnd"/>
      <w:r>
        <w:rPr>
          <w:spacing w:val="0"/>
          <w:rtl/>
        </w:rPr>
        <w:t xml:space="preserve">ن الاجتماعية </w:t>
      </w:r>
      <w:r>
        <w:rPr>
          <w:rFonts w:hint="cs"/>
          <w:spacing w:val="0"/>
          <w:rtl/>
        </w:rPr>
        <w:t>إلى</w:t>
      </w:r>
      <w:r>
        <w:rPr>
          <w:spacing w:val="0"/>
          <w:rtl/>
        </w:rPr>
        <w:t xml:space="preserve"> </w:t>
      </w:r>
      <w:r>
        <w:rPr>
          <w:rFonts w:hint="cs"/>
          <w:spacing w:val="0"/>
          <w:rtl/>
        </w:rPr>
        <w:t>أ</w:t>
      </w:r>
      <w:r>
        <w:rPr>
          <w:spacing w:val="0"/>
          <w:rtl/>
        </w:rPr>
        <w:t xml:space="preserve">ن نسبة البطالة تبلغ </w:t>
      </w:r>
      <w:r>
        <w:rPr>
          <w:rFonts w:hint="cs"/>
          <w:spacing w:val="0"/>
          <w:rtl/>
        </w:rPr>
        <w:t>5.</w:t>
      </w:r>
      <w:proofErr w:type="spellStart"/>
      <w:r>
        <w:rPr>
          <w:rFonts w:hint="cs"/>
          <w:spacing w:val="0"/>
          <w:rtl/>
        </w:rPr>
        <w:t>5</w:t>
      </w:r>
      <w:proofErr w:type="spellEnd"/>
      <w:r>
        <w:rPr>
          <w:rFonts w:hint="cs"/>
          <w:spacing w:val="0"/>
          <w:rtl/>
        </w:rPr>
        <w:t xml:space="preserve"> في المائة </w:t>
      </w:r>
      <w:r>
        <w:rPr>
          <w:spacing w:val="0"/>
          <w:rtl/>
        </w:rPr>
        <w:t>من مجموع القوى العاملة</w:t>
      </w:r>
      <w:r>
        <w:rPr>
          <w:rFonts w:hint="cs"/>
          <w:spacing w:val="0"/>
          <w:rtl/>
        </w:rPr>
        <w:t xml:space="preserve"> (حسب تعداد السكان لعام 2001)</w:t>
      </w:r>
      <w:r>
        <w:rPr>
          <w:spacing w:val="0"/>
          <w:rtl/>
        </w:rPr>
        <w:t xml:space="preserve">. وتعمل </w:t>
      </w:r>
      <w:r>
        <w:rPr>
          <w:rFonts w:hint="cs"/>
          <w:spacing w:val="0"/>
          <w:rtl/>
        </w:rPr>
        <w:t>المملكة</w:t>
      </w:r>
      <w:r>
        <w:rPr>
          <w:spacing w:val="0"/>
          <w:rtl/>
        </w:rPr>
        <w:t xml:space="preserve"> على مواجهة مشكلة البطالة عن طريق </w:t>
      </w:r>
      <w:r>
        <w:rPr>
          <w:rFonts w:hint="cs"/>
          <w:spacing w:val="0"/>
          <w:rtl/>
        </w:rPr>
        <w:t>إجراءات</w:t>
      </w:r>
      <w:r>
        <w:rPr>
          <w:spacing w:val="0"/>
          <w:rtl/>
        </w:rPr>
        <w:t xml:space="preserve"> عديدة لتوفير فرص عمل جديدة والتوعية بفرص العمل المتاحة والتدريب المهني وغير ذ</w:t>
      </w:r>
      <w:r>
        <w:rPr>
          <w:rFonts w:hint="cs"/>
          <w:spacing w:val="0"/>
          <w:rtl/>
        </w:rPr>
        <w:t>ل</w:t>
      </w:r>
      <w:r>
        <w:rPr>
          <w:spacing w:val="0"/>
          <w:rtl/>
        </w:rPr>
        <w:t xml:space="preserve">ك من </w:t>
      </w:r>
      <w:r>
        <w:rPr>
          <w:rFonts w:hint="cs"/>
          <w:spacing w:val="0"/>
          <w:rtl/>
        </w:rPr>
        <w:t>إجراءا</w:t>
      </w:r>
      <w:r>
        <w:rPr>
          <w:spacing w:val="0"/>
          <w:rtl/>
        </w:rPr>
        <w:t xml:space="preserve">ت </w:t>
      </w:r>
      <w:r>
        <w:rPr>
          <w:spacing w:val="0"/>
          <w:rtl/>
        </w:rPr>
        <w:t xml:space="preserve">سواء على المستوى الحكومي </w:t>
      </w:r>
      <w:r>
        <w:rPr>
          <w:rFonts w:hint="cs"/>
          <w:spacing w:val="0"/>
          <w:rtl/>
        </w:rPr>
        <w:t>أ</w:t>
      </w:r>
      <w:r>
        <w:rPr>
          <w:spacing w:val="0"/>
          <w:rtl/>
        </w:rPr>
        <w:t>و على المستوى الخاص.</w:t>
      </w:r>
      <w:r>
        <w:rPr>
          <w:rFonts w:hint="cs"/>
          <w:spacing w:val="0"/>
          <w:rtl/>
        </w:rPr>
        <w:t xml:space="preserve"> هذا ويقوم مكتب خدمات التوظيف، بوزارة العمل والشؤون الاجتماعية، بالتعريف بكافة الوظائف الشاغرة والسعي لإدماج الباحثين عن عمل فيها.</w:t>
      </w:r>
    </w:p>
    <w:p w:rsidR="00000000" w:rsidRDefault="009F40FE">
      <w:pPr>
        <w:spacing w:line="380" w:lineRule="exact"/>
        <w:jc w:val="both"/>
        <w:rPr>
          <w:rFonts w:hint="cs"/>
          <w:spacing w:val="0"/>
          <w:rtl/>
          <w:lang w:bidi="ar-BH"/>
        </w:rPr>
      </w:pPr>
      <w:r>
        <w:rPr>
          <w:rFonts w:hint="cs"/>
          <w:spacing w:val="0"/>
          <w:rtl/>
        </w:rPr>
        <w:t>42-</w:t>
      </w:r>
      <w:r>
        <w:rPr>
          <w:rFonts w:hint="cs"/>
          <w:spacing w:val="0"/>
          <w:rtl/>
        </w:rPr>
        <w:tab/>
        <w:t>وتعتبر مملكة البحرين من الدول المستوردة للعمالة الأجنبية لمواجهة الخطط التن</w:t>
      </w:r>
      <w:r>
        <w:rPr>
          <w:rFonts w:hint="cs"/>
          <w:spacing w:val="0"/>
          <w:rtl/>
        </w:rPr>
        <w:t>موية والاستثمارية ويعكس الجدول 3 تقديرات قوة العمل لعام 2001</w:t>
      </w:r>
      <w:r>
        <w:rPr>
          <w:rFonts w:hint="cs"/>
          <w:spacing w:val="0"/>
          <w:rtl/>
          <w:lang w:bidi="ar-BH"/>
        </w:rPr>
        <w:t xml:space="preserve">: </w:t>
      </w:r>
    </w:p>
    <w:p w:rsidR="00000000" w:rsidRDefault="009F40FE">
      <w:pPr>
        <w:spacing w:line="380" w:lineRule="exact"/>
        <w:jc w:val="both"/>
        <w:rPr>
          <w:rFonts w:hint="cs"/>
          <w:spacing w:val="0"/>
          <w:rtl/>
          <w:lang w:bidi="ar-BH"/>
        </w:rPr>
      </w:pPr>
    </w:p>
    <w:p w:rsidR="00000000" w:rsidRDefault="009F40FE">
      <w:pPr>
        <w:spacing w:line="400" w:lineRule="exact"/>
        <w:jc w:val="center"/>
        <w:rPr>
          <w:rFonts w:hint="cs"/>
          <w:spacing w:val="0"/>
          <w:rtl/>
          <w:lang w:bidi="ar-BH"/>
        </w:rPr>
      </w:pPr>
      <w:r>
        <w:rPr>
          <w:rFonts w:hint="cs"/>
          <w:spacing w:val="0"/>
          <w:rtl/>
          <w:lang w:bidi="ar-BH"/>
        </w:rPr>
        <w:t xml:space="preserve">الجدول 3- </w:t>
      </w:r>
      <w:r>
        <w:rPr>
          <w:rFonts w:hint="cs"/>
          <w:spacing w:val="0"/>
          <w:u w:val="single"/>
          <w:rtl/>
          <w:lang w:bidi="ar-BH"/>
        </w:rPr>
        <w:t>تقديرات قوة العمل بحسب الجنسية والجنس (2001</w:t>
      </w:r>
      <w:r>
        <w:rPr>
          <w:rFonts w:hint="cs"/>
          <w:spacing w:val="0"/>
          <w:rtl/>
          <w:lang w:bidi="ar-BH"/>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6"/>
      </w:tblGrid>
      <w:tr w:rsidR="009F40FE" w:rsidTr="009F40FE">
        <w:tblPrEx>
          <w:tblCellMar>
            <w:top w:w="0" w:type="dxa"/>
            <w:bottom w:w="0" w:type="dxa"/>
          </w:tblCellMar>
        </w:tblPrEx>
        <w:trPr>
          <w:cantSplit/>
        </w:trPr>
        <w:tc>
          <w:tcPr>
            <w:tcW w:w="1595" w:type="dxa"/>
            <w:tcBorders>
              <w:bottom w:val="single" w:sz="4" w:space="0" w:color="auto"/>
            </w:tcBorders>
          </w:tcPr>
          <w:p w:rsidR="009F40FE" w:rsidRDefault="009F40FE">
            <w:pPr>
              <w:spacing w:before="20" w:after="60" w:line="320" w:lineRule="exact"/>
              <w:jc w:val="center"/>
              <w:rPr>
                <w:spacing w:val="0"/>
                <w:szCs w:val="28"/>
              </w:rPr>
            </w:pPr>
          </w:p>
        </w:tc>
        <w:tc>
          <w:tcPr>
            <w:tcW w:w="3190" w:type="dxa"/>
            <w:gridSpan w:val="2"/>
            <w:tcBorders>
              <w:bottom w:val="single" w:sz="4" w:space="0" w:color="auto"/>
            </w:tcBorders>
          </w:tcPr>
          <w:p w:rsidR="009F40FE" w:rsidRDefault="009F40FE">
            <w:pPr>
              <w:spacing w:before="0" w:after="0"/>
              <w:jc w:val="center"/>
              <w:rPr>
                <w:spacing w:val="0"/>
                <w:szCs w:val="28"/>
              </w:rPr>
            </w:pPr>
            <w:r>
              <w:rPr>
                <w:rFonts w:hint="cs"/>
                <w:spacing w:val="0"/>
                <w:szCs w:val="28"/>
                <w:rtl/>
              </w:rPr>
              <w:t>ذكور</w:t>
            </w:r>
          </w:p>
        </w:tc>
        <w:tc>
          <w:tcPr>
            <w:tcW w:w="3190" w:type="dxa"/>
            <w:gridSpan w:val="2"/>
            <w:tcBorders>
              <w:bottom w:val="single" w:sz="4" w:space="0" w:color="auto"/>
            </w:tcBorders>
          </w:tcPr>
          <w:p w:rsidR="009F40FE" w:rsidRDefault="009F40FE">
            <w:pPr>
              <w:spacing w:before="0" w:after="0"/>
              <w:jc w:val="center"/>
              <w:rPr>
                <w:spacing w:val="0"/>
                <w:szCs w:val="28"/>
              </w:rPr>
            </w:pPr>
            <w:r>
              <w:rPr>
                <w:rFonts w:hint="cs"/>
                <w:spacing w:val="0"/>
                <w:szCs w:val="28"/>
                <w:rtl/>
              </w:rPr>
              <w:t>إناث</w:t>
            </w:r>
          </w:p>
        </w:tc>
        <w:tc>
          <w:tcPr>
            <w:tcW w:w="1596" w:type="dxa"/>
            <w:tcBorders>
              <w:bottom w:val="single" w:sz="4" w:space="0" w:color="auto"/>
            </w:tcBorders>
          </w:tcPr>
          <w:p w:rsidR="009F40FE" w:rsidRDefault="009F40FE">
            <w:pPr>
              <w:spacing w:before="0" w:after="0"/>
              <w:jc w:val="center"/>
              <w:rPr>
                <w:spacing w:val="0"/>
                <w:szCs w:val="28"/>
              </w:rPr>
            </w:pPr>
            <w:r>
              <w:rPr>
                <w:rFonts w:hint="cs"/>
                <w:spacing w:val="0"/>
                <w:szCs w:val="28"/>
                <w:rtl/>
              </w:rPr>
              <w:t>كلا النوعين</w:t>
            </w:r>
          </w:p>
        </w:tc>
      </w:tr>
      <w:tr w:rsidR="009F40FE" w:rsidTr="009F40FE">
        <w:tblPrEx>
          <w:tblCellMar>
            <w:top w:w="0" w:type="dxa"/>
            <w:bottom w:w="0" w:type="dxa"/>
          </w:tblCellMar>
        </w:tblPrEx>
        <w:tc>
          <w:tcPr>
            <w:tcW w:w="1595" w:type="dxa"/>
            <w:tcBorders>
              <w:bottom w:val="single" w:sz="4" w:space="0" w:color="auto"/>
            </w:tcBorders>
          </w:tcPr>
          <w:p w:rsidR="009F40FE" w:rsidRDefault="009F40FE">
            <w:pPr>
              <w:spacing w:before="20" w:after="60" w:line="320" w:lineRule="exact"/>
              <w:jc w:val="center"/>
              <w:rPr>
                <w:rFonts w:hint="cs"/>
                <w:spacing w:val="0"/>
                <w:szCs w:val="28"/>
              </w:rPr>
            </w:pPr>
          </w:p>
        </w:tc>
        <w:tc>
          <w:tcPr>
            <w:tcW w:w="1595" w:type="dxa"/>
            <w:tcBorders>
              <w:bottom w:val="single" w:sz="4" w:space="0" w:color="auto"/>
            </w:tcBorders>
          </w:tcPr>
          <w:p w:rsidR="009F40FE" w:rsidRDefault="009F40FE">
            <w:pPr>
              <w:spacing w:before="20" w:after="60" w:line="320" w:lineRule="exact"/>
              <w:jc w:val="center"/>
              <w:rPr>
                <w:rFonts w:hint="cs"/>
                <w:spacing w:val="0"/>
                <w:szCs w:val="28"/>
                <w:rtl/>
              </w:rPr>
            </w:pPr>
          </w:p>
        </w:tc>
        <w:tc>
          <w:tcPr>
            <w:tcW w:w="1595" w:type="dxa"/>
            <w:tcBorders>
              <w:bottom w:val="single" w:sz="4" w:space="0" w:color="auto"/>
            </w:tcBorders>
          </w:tcPr>
          <w:p w:rsidR="009F40FE" w:rsidRDefault="009F40FE">
            <w:pPr>
              <w:spacing w:before="20" w:after="60" w:line="320" w:lineRule="exact"/>
              <w:jc w:val="center"/>
              <w:rPr>
                <w:rFonts w:hint="cs"/>
                <w:spacing w:val="0"/>
                <w:szCs w:val="28"/>
                <w:rtl/>
              </w:rPr>
            </w:pPr>
            <w:r>
              <w:rPr>
                <w:rFonts w:hint="cs"/>
                <w:spacing w:val="0"/>
                <w:szCs w:val="28"/>
                <w:rtl/>
              </w:rPr>
              <w:t>في المائة</w:t>
            </w:r>
          </w:p>
        </w:tc>
        <w:tc>
          <w:tcPr>
            <w:tcW w:w="1595" w:type="dxa"/>
            <w:tcBorders>
              <w:bottom w:val="single" w:sz="4" w:space="0" w:color="auto"/>
            </w:tcBorders>
          </w:tcPr>
          <w:p w:rsidR="009F40FE" w:rsidRDefault="009F40FE">
            <w:pPr>
              <w:spacing w:before="20" w:after="60" w:line="320" w:lineRule="exact"/>
              <w:jc w:val="center"/>
              <w:rPr>
                <w:rFonts w:hint="cs"/>
                <w:spacing w:val="0"/>
                <w:szCs w:val="28"/>
                <w:rtl/>
              </w:rPr>
            </w:pPr>
          </w:p>
        </w:tc>
        <w:tc>
          <w:tcPr>
            <w:tcW w:w="1595" w:type="dxa"/>
            <w:tcBorders>
              <w:bottom w:val="single" w:sz="4" w:space="0" w:color="auto"/>
            </w:tcBorders>
          </w:tcPr>
          <w:p w:rsidR="009F40FE" w:rsidRDefault="009F40FE">
            <w:pPr>
              <w:spacing w:before="20" w:after="60" w:line="320" w:lineRule="exact"/>
              <w:jc w:val="center"/>
              <w:rPr>
                <w:rFonts w:hint="cs"/>
                <w:spacing w:val="0"/>
                <w:szCs w:val="28"/>
                <w:rtl/>
              </w:rPr>
            </w:pPr>
            <w:r>
              <w:rPr>
                <w:rFonts w:hint="cs"/>
                <w:spacing w:val="0"/>
                <w:szCs w:val="28"/>
                <w:rtl/>
              </w:rPr>
              <w:t>في المائة</w:t>
            </w:r>
          </w:p>
        </w:tc>
        <w:tc>
          <w:tcPr>
            <w:tcW w:w="1596" w:type="dxa"/>
            <w:tcBorders>
              <w:bottom w:val="single" w:sz="4" w:space="0" w:color="auto"/>
            </w:tcBorders>
          </w:tcPr>
          <w:p w:rsidR="009F40FE" w:rsidRDefault="009F40FE">
            <w:pPr>
              <w:spacing w:before="20" w:after="60" w:line="320" w:lineRule="exact"/>
              <w:jc w:val="center"/>
              <w:rPr>
                <w:rFonts w:hint="cs"/>
                <w:spacing w:val="0"/>
                <w:szCs w:val="28"/>
                <w:rtl/>
              </w:rPr>
            </w:pPr>
          </w:p>
        </w:tc>
      </w:tr>
      <w:tr w:rsidR="009F40FE" w:rsidTr="009F40FE">
        <w:tblPrEx>
          <w:tblCellMar>
            <w:top w:w="0" w:type="dxa"/>
            <w:bottom w:w="0" w:type="dxa"/>
          </w:tblCellMar>
        </w:tblPrEx>
        <w:tc>
          <w:tcPr>
            <w:tcW w:w="1595"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بحريني</w:t>
            </w:r>
          </w:p>
        </w:tc>
        <w:tc>
          <w:tcPr>
            <w:tcW w:w="1595"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353 94</w:t>
            </w:r>
          </w:p>
        </w:tc>
        <w:tc>
          <w:tcPr>
            <w:tcW w:w="1595"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74.2</w:t>
            </w:r>
          </w:p>
        </w:tc>
        <w:tc>
          <w:tcPr>
            <w:tcW w:w="1595"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768 32</w:t>
            </w:r>
          </w:p>
        </w:tc>
        <w:tc>
          <w:tcPr>
            <w:tcW w:w="1595"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25.8</w:t>
            </w:r>
          </w:p>
        </w:tc>
        <w:tc>
          <w:tcPr>
            <w:tcW w:w="1596" w:type="dxa"/>
            <w:tcBorders>
              <w:bottom w:val="nil"/>
            </w:tcBorders>
          </w:tcPr>
          <w:p w:rsidR="009F40FE" w:rsidRDefault="009F40FE">
            <w:pPr>
              <w:spacing w:before="20" w:after="60" w:line="320" w:lineRule="exact"/>
              <w:jc w:val="both"/>
              <w:rPr>
                <w:rFonts w:hint="cs"/>
                <w:spacing w:val="0"/>
                <w:szCs w:val="28"/>
              </w:rPr>
            </w:pPr>
            <w:r>
              <w:rPr>
                <w:rFonts w:hint="cs"/>
                <w:spacing w:val="0"/>
                <w:szCs w:val="28"/>
                <w:rtl/>
              </w:rPr>
              <w:t>121 127</w:t>
            </w:r>
          </w:p>
        </w:tc>
      </w:tr>
      <w:tr w:rsidR="009F40FE" w:rsidTr="009F40FE">
        <w:tblPrEx>
          <w:tblCellMar>
            <w:top w:w="0" w:type="dxa"/>
            <w:bottom w:w="0" w:type="dxa"/>
          </w:tblCellMar>
        </w:tblPrEx>
        <w:tc>
          <w:tcPr>
            <w:tcW w:w="1595" w:type="dxa"/>
            <w:tcBorders>
              <w:top w:val="nil"/>
              <w:bottom w:val="single" w:sz="4" w:space="0" w:color="auto"/>
            </w:tcBorders>
          </w:tcPr>
          <w:p w:rsidR="009F40FE" w:rsidRDefault="009F40FE">
            <w:pPr>
              <w:tabs>
                <w:tab w:val="left" w:pos="428"/>
              </w:tabs>
              <w:spacing w:before="20" w:after="60" w:line="320" w:lineRule="exact"/>
              <w:jc w:val="both"/>
              <w:rPr>
                <w:rFonts w:hint="cs"/>
                <w:spacing w:val="0"/>
                <w:szCs w:val="28"/>
              </w:rPr>
            </w:pPr>
            <w:r>
              <w:rPr>
                <w:rFonts w:hint="cs"/>
                <w:spacing w:val="0"/>
                <w:szCs w:val="28"/>
                <w:rtl/>
              </w:rPr>
              <w:t>غير بحريني</w:t>
            </w:r>
          </w:p>
        </w:tc>
        <w:tc>
          <w:tcPr>
            <w:tcW w:w="1595" w:type="dxa"/>
            <w:tcBorders>
              <w:top w:val="nil"/>
              <w:bottom w:val="single" w:sz="4" w:space="0" w:color="auto"/>
            </w:tcBorders>
          </w:tcPr>
          <w:p w:rsidR="009F40FE" w:rsidRDefault="009F40FE">
            <w:pPr>
              <w:spacing w:before="20" w:after="60" w:line="320" w:lineRule="exact"/>
              <w:jc w:val="both"/>
              <w:rPr>
                <w:rFonts w:hint="cs"/>
                <w:spacing w:val="0"/>
                <w:szCs w:val="28"/>
              </w:rPr>
            </w:pPr>
            <w:r>
              <w:rPr>
                <w:rFonts w:hint="cs"/>
                <w:spacing w:val="0"/>
                <w:szCs w:val="28"/>
                <w:rtl/>
              </w:rPr>
              <w:t>123 147</w:t>
            </w:r>
          </w:p>
        </w:tc>
        <w:tc>
          <w:tcPr>
            <w:tcW w:w="1595" w:type="dxa"/>
            <w:tcBorders>
              <w:top w:val="nil"/>
              <w:bottom w:val="single" w:sz="4" w:space="0" w:color="auto"/>
            </w:tcBorders>
          </w:tcPr>
          <w:p w:rsidR="009F40FE" w:rsidRDefault="009F40FE">
            <w:pPr>
              <w:spacing w:before="20" w:after="60" w:line="320" w:lineRule="exact"/>
              <w:jc w:val="both"/>
              <w:rPr>
                <w:rFonts w:hint="cs"/>
                <w:spacing w:val="0"/>
                <w:szCs w:val="28"/>
              </w:rPr>
            </w:pPr>
            <w:r>
              <w:rPr>
                <w:rFonts w:hint="cs"/>
                <w:spacing w:val="0"/>
                <w:szCs w:val="28"/>
                <w:rtl/>
              </w:rPr>
              <w:t>81.2</w:t>
            </w:r>
          </w:p>
        </w:tc>
        <w:tc>
          <w:tcPr>
            <w:tcW w:w="1595" w:type="dxa"/>
            <w:tcBorders>
              <w:top w:val="nil"/>
              <w:bottom w:val="single" w:sz="4" w:space="0" w:color="auto"/>
            </w:tcBorders>
          </w:tcPr>
          <w:p w:rsidR="009F40FE" w:rsidRDefault="009F40FE">
            <w:pPr>
              <w:spacing w:before="20" w:after="60" w:line="320" w:lineRule="exact"/>
              <w:jc w:val="both"/>
              <w:rPr>
                <w:rFonts w:hint="cs"/>
                <w:spacing w:val="0"/>
                <w:szCs w:val="28"/>
              </w:rPr>
            </w:pPr>
            <w:r>
              <w:rPr>
                <w:rFonts w:hint="cs"/>
                <w:spacing w:val="0"/>
                <w:szCs w:val="28"/>
                <w:rtl/>
              </w:rPr>
              <w:t>097 34</w:t>
            </w:r>
          </w:p>
        </w:tc>
        <w:tc>
          <w:tcPr>
            <w:tcW w:w="1595" w:type="dxa"/>
            <w:tcBorders>
              <w:top w:val="nil"/>
              <w:bottom w:val="single" w:sz="4" w:space="0" w:color="auto"/>
            </w:tcBorders>
          </w:tcPr>
          <w:p w:rsidR="009F40FE" w:rsidRDefault="009F40FE">
            <w:pPr>
              <w:spacing w:before="20" w:after="60" w:line="320" w:lineRule="exact"/>
              <w:jc w:val="both"/>
              <w:rPr>
                <w:rFonts w:hint="cs"/>
                <w:spacing w:val="0"/>
                <w:szCs w:val="28"/>
              </w:rPr>
            </w:pPr>
            <w:r>
              <w:rPr>
                <w:rFonts w:hint="cs"/>
                <w:spacing w:val="0"/>
                <w:szCs w:val="28"/>
                <w:rtl/>
              </w:rPr>
              <w:t>18.8</w:t>
            </w:r>
          </w:p>
        </w:tc>
        <w:tc>
          <w:tcPr>
            <w:tcW w:w="1596" w:type="dxa"/>
            <w:tcBorders>
              <w:top w:val="nil"/>
              <w:bottom w:val="single" w:sz="4" w:space="0" w:color="auto"/>
            </w:tcBorders>
          </w:tcPr>
          <w:p w:rsidR="009F40FE" w:rsidRDefault="009F40FE">
            <w:pPr>
              <w:spacing w:before="20" w:after="60" w:line="320" w:lineRule="exact"/>
              <w:jc w:val="both"/>
              <w:rPr>
                <w:rFonts w:hint="cs"/>
                <w:spacing w:val="0"/>
                <w:szCs w:val="28"/>
              </w:rPr>
            </w:pPr>
            <w:r>
              <w:rPr>
                <w:rFonts w:hint="cs"/>
                <w:spacing w:val="0"/>
                <w:szCs w:val="28"/>
                <w:rtl/>
              </w:rPr>
              <w:t>220 181</w:t>
            </w:r>
          </w:p>
        </w:tc>
      </w:tr>
      <w:tr w:rsidR="009F40FE" w:rsidTr="009F40FE">
        <w:tblPrEx>
          <w:tblCellMar>
            <w:top w:w="0" w:type="dxa"/>
            <w:bottom w:w="0" w:type="dxa"/>
          </w:tblCellMar>
        </w:tblPrEx>
        <w:tc>
          <w:tcPr>
            <w:tcW w:w="1595" w:type="dxa"/>
            <w:tcBorders>
              <w:top w:val="single" w:sz="4" w:space="0" w:color="auto"/>
            </w:tcBorders>
          </w:tcPr>
          <w:p w:rsidR="009F40FE" w:rsidRDefault="009F40FE">
            <w:pPr>
              <w:tabs>
                <w:tab w:val="left" w:pos="315"/>
              </w:tabs>
              <w:spacing w:before="20" w:after="60" w:line="320" w:lineRule="exact"/>
              <w:jc w:val="both"/>
              <w:rPr>
                <w:rFonts w:hint="cs"/>
                <w:spacing w:val="0"/>
                <w:szCs w:val="28"/>
                <w:rtl/>
              </w:rPr>
            </w:pPr>
            <w:r>
              <w:rPr>
                <w:spacing w:val="0"/>
                <w:szCs w:val="28"/>
                <w:rtl/>
              </w:rPr>
              <w:tab/>
            </w:r>
            <w:r>
              <w:rPr>
                <w:rFonts w:hint="cs"/>
                <w:spacing w:val="0"/>
                <w:szCs w:val="28"/>
                <w:rtl/>
              </w:rPr>
              <w:t>الإجمالي</w:t>
            </w:r>
          </w:p>
        </w:tc>
        <w:tc>
          <w:tcPr>
            <w:tcW w:w="1595" w:type="dxa"/>
            <w:tcBorders>
              <w:top w:val="single" w:sz="4" w:space="0" w:color="auto"/>
            </w:tcBorders>
          </w:tcPr>
          <w:p w:rsidR="009F40FE" w:rsidRDefault="009F40FE">
            <w:pPr>
              <w:spacing w:before="20" w:after="60" w:line="320" w:lineRule="exact"/>
              <w:jc w:val="both"/>
              <w:rPr>
                <w:rFonts w:hint="cs"/>
                <w:spacing w:val="0"/>
                <w:szCs w:val="28"/>
                <w:rtl/>
              </w:rPr>
            </w:pPr>
            <w:r>
              <w:rPr>
                <w:rFonts w:hint="cs"/>
                <w:spacing w:val="0"/>
                <w:szCs w:val="28"/>
                <w:rtl/>
              </w:rPr>
              <w:t>476 241</w:t>
            </w:r>
          </w:p>
        </w:tc>
        <w:tc>
          <w:tcPr>
            <w:tcW w:w="1595" w:type="dxa"/>
            <w:tcBorders>
              <w:top w:val="single" w:sz="4" w:space="0" w:color="auto"/>
            </w:tcBorders>
          </w:tcPr>
          <w:p w:rsidR="009F40FE" w:rsidRDefault="009F40FE">
            <w:pPr>
              <w:spacing w:before="20" w:after="60" w:line="320" w:lineRule="exact"/>
              <w:jc w:val="both"/>
              <w:rPr>
                <w:rFonts w:hint="cs"/>
                <w:spacing w:val="0"/>
                <w:szCs w:val="28"/>
                <w:rtl/>
              </w:rPr>
            </w:pPr>
            <w:r>
              <w:rPr>
                <w:rFonts w:hint="cs"/>
                <w:spacing w:val="0"/>
                <w:szCs w:val="28"/>
                <w:rtl/>
              </w:rPr>
              <w:t>78.3</w:t>
            </w:r>
          </w:p>
        </w:tc>
        <w:tc>
          <w:tcPr>
            <w:tcW w:w="1595" w:type="dxa"/>
            <w:tcBorders>
              <w:top w:val="single" w:sz="4" w:space="0" w:color="auto"/>
            </w:tcBorders>
          </w:tcPr>
          <w:p w:rsidR="009F40FE" w:rsidRDefault="009F40FE">
            <w:pPr>
              <w:spacing w:before="20" w:after="60" w:line="320" w:lineRule="exact"/>
              <w:jc w:val="both"/>
              <w:rPr>
                <w:rFonts w:hint="cs"/>
                <w:spacing w:val="0"/>
                <w:szCs w:val="28"/>
                <w:rtl/>
              </w:rPr>
            </w:pPr>
            <w:r>
              <w:rPr>
                <w:rFonts w:hint="cs"/>
                <w:spacing w:val="0"/>
                <w:szCs w:val="28"/>
                <w:rtl/>
              </w:rPr>
              <w:t>865 66</w:t>
            </w:r>
          </w:p>
        </w:tc>
        <w:tc>
          <w:tcPr>
            <w:tcW w:w="1595" w:type="dxa"/>
            <w:tcBorders>
              <w:top w:val="single" w:sz="4" w:space="0" w:color="auto"/>
            </w:tcBorders>
          </w:tcPr>
          <w:p w:rsidR="009F40FE" w:rsidRDefault="009F40FE">
            <w:pPr>
              <w:spacing w:before="20" w:after="60" w:line="320" w:lineRule="exact"/>
              <w:jc w:val="both"/>
              <w:rPr>
                <w:rFonts w:hint="cs"/>
                <w:spacing w:val="0"/>
                <w:szCs w:val="28"/>
                <w:rtl/>
              </w:rPr>
            </w:pPr>
            <w:r>
              <w:rPr>
                <w:rFonts w:hint="cs"/>
                <w:spacing w:val="0"/>
                <w:szCs w:val="28"/>
                <w:rtl/>
              </w:rPr>
              <w:t>21.7</w:t>
            </w:r>
          </w:p>
        </w:tc>
        <w:tc>
          <w:tcPr>
            <w:tcW w:w="1596" w:type="dxa"/>
            <w:tcBorders>
              <w:top w:val="single" w:sz="4" w:space="0" w:color="auto"/>
            </w:tcBorders>
          </w:tcPr>
          <w:p w:rsidR="009F40FE" w:rsidRDefault="009F40FE">
            <w:pPr>
              <w:spacing w:before="20" w:after="60" w:line="320" w:lineRule="exact"/>
              <w:jc w:val="both"/>
              <w:rPr>
                <w:rFonts w:hint="cs"/>
                <w:spacing w:val="0"/>
                <w:szCs w:val="28"/>
                <w:rtl/>
              </w:rPr>
            </w:pPr>
            <w:r>
              <w:rPr>
                <w:rFonts w:hint="cs"/>
                <w:spacing w:val="0"/>
                <w:szCs w:val="28"/>
                <w:rtl/>
              </w:rPr>
              <w:t>341 308</w:t>
            </w:r>
          </w:p>
        </w:tc>
      </w:tr>
    </w:tbl>
    <w:p w:rsidR="00000000" w:rsidRDefault="009F40FE">
      <w:pPr>
        <w:spacing w:line="380" w:lineRule="exact"/>
        <w:jc w:val="both"/>
        <w:rPr>
          <w:rFonts w:hint="cs"/>
          <w:spacing w:val="0"/>
        </w:rPr>
      </w:pPr>
      <w:r>
        <w:rPr>
          <w:rFonts w:hint="cs"/>
          <w:spacing w:val="0"/>
          <w:rtl/>
        </w:rPr>
        <w:t>43-</w:t>
      </w:r>
      <w:r>
        <w:rPr>
          <w:rFonts w:hint="cs"/>
          <w:spacing w:val="0"/>
          <w:rtl/>
        </w:rPr>
        <w:tab/>
        <w:t>و</w:t>
      </w:r>
      <w:r>
        <w:rPr>
          <w:spacing w:val="0"/>
          <w:rtl/>
        </w:rPr>
        <w:t xml:space="preserve">حققت برامج </w:t>
      </w:r>
      <w:r>
        <w:rPr>
          <w:rFonts w:hint="cs"/>
          <w:spacing w:val="0"/>
          <w:rtl/>
        </w:rPr>
        <w:t>و</w:t>
      </w:r>
      <w:r>
        <w:rPr>
          <w:spacing w:val="0"/>
          <w:rtl/>
        </w:rPr>
        <w:t xml:space="preserve">سياسات </w:t>
      </w:r>
      <w:r>
        <w:rPr>
          <w:rFonts w:hint="cs"/>
          <w:spacing w:val="0"/>
          <w:rtl/>
        </w:rPr>
        <w:t>المملكة</w:t>
      </w:r>
      <w:r>
        <w:rPr>
          <w:spacing w:val="0"/>
          <w:rtl/>
        </w:rPr>
        <w:t xml:space="preserve"> في توسيع وتنويع مصادر الناتج المحلي </w:t>
      </w:r>
      <w:r>
        <w:rPr>
          <w:rFonts w:hint="cs"/>
          <w:spacing w:val="0"/>
          <w:rtl/>
        </w:rPr>
        <w:t>الإجمالي</w:t>
      </w:r>
      <w:r>
        <w:rPr>
          <w:spacing w:val="0"/>
          <w:rtl/>
        </w:rPr>
        <w:t xml:space="preserve"> </w:t>
      </w:r>
      <w:proofErr w:type="spellStart"/>
      <w:r>
        <w:rPr>
          <w:spacing w:val="0"/>
          <w:rtl/>
        </w:rPr>
        <w:t>نجاحات</w:t>
      </w:r>
      <w:proofErr w:type="spellEnd"/>
      <w:r>
        <w:rPr>
          <w:spacing w:val="0"/>
          <w:rtl/>
        </w:rPr>
        <w:t xml:space="preserve"> كبيرة واستفادت التنمية الاقتصادية والاجتماعية من الجهود </w:t>
      </w:r>
      <w:r>
        <w:rPr>
          <w:rFonts w:hint="cs"/>
          <w:spacing w:val="0"/>
          <w:rtl/>
        </w:rPr>
        <w:t xml:space="preserve">التي بذلت </w:t>
      </w:r>
      <w:r>
        <w:rPr>
          <w:spacing w:val="0"/>
          <w:rtl/>
        </w:rPr>
        <w:t xml:space="preserve">في مجالات التنمية البشرية. وتعمل </w:t>
      </w:r>
      <w:r>
        <w:rPr>
          <w:rFonts w:hint="cs"/>
          <w:spacing w:val="0"/>
          <w:rtl/>
        </w:rPr>
        <w:t>المملكة</w:t>
      </w:r>
      <w:r>
        <w:rPr>
          <w:spacing w:val="0"/>
          <w:rtl/>
        </w:rPr>
        <w:t xml:space="preserve"> على زيادة معدلات الادخار</w:t>
      </w:r>
      <w:r>
        <w:rPr>
          <w:spacing w:val="0"/>
          <w:rtl/>
        </w:rPr>
        <w:t xml:space="preserve"> للاستثمار والنشاط الاقتصادي والتجاري بشكل عام ليتمكن الاقتصاد البحريني من تحقيق معدلات نمو مجزية. كما تعمل </w:t>
      </w:r>
      <w:r>
        <w:rPr>
          <w:rFonts w:hint="cs"/>
          <w:spacing w:val="0"/>
          <w:rtl/>
        </w:rPr>
        <w:t>المملكة</w:t>
      </w:r>
      <w:r>
        <w:rPr>
          <w:spacing w:val="0"/>
          <w:rtl/>
        </w:rPr>
        <w:t xml:space="preserve"> على تنمية القدرات البشرية الوطنية وتوفير مزيد من فرص العمل لمسايرة المؤشرات المرتفعة التي حققتها البحرين في مجال</w:t>
      </w:r>
      <w:r>
        <w:rPr>
          <w:rFonts w:hint="cs"/>
          <w:spacing w:val="0"/>
          <w:rtl/>
        </w:rPr>
        <w:t xml:space="preserve"> </w:t>
      </w:r>
      <w:r>
        <w:rPr>
          <w:spacing w:val="0"/>
          <w:rtl/>
        </w:rPr>
        <w:t>التنمية البشرية.</w:t>
      </w:r>
    </w:p>
    <w:p w:rsidR="00000000" w:rsidRDefault="009F40FE">
      <w:pPr>
        <w:spacing w:line="380" w:lineRule="exact"/>
        <w:jc w:val="both"/>
        <w:rPr>
          <w:rFonts w:hint="cs"/>
          <w:b/>
          <w:bCs/>
          <w:spacing w:val="0"/>
          <w:rtl/>
        </w:rPr>
      </w:pPr>
      <w:r>
        <w:rPr>
          <w:rFonts w:hint="cs"/>
          <w:b/>
          <w:bCs/>
          <w:spacing w:val="0"/>
          <w:rtl/>
        </w:rPr>
        <w:tab/>
        <w:t>2-</w:t>
      </w:r>
      <w:r>
        <w:rPr>
          <w:rFonts w:hint="cs"/>
          <w:b/>
          <w:bCs/>
          <w:spacing w:val="0"/>
          <w:rtl/>
        </w:rPr>
        <w:tab/>
        <w:t>التعلي</w:t>
      </w:r>
      <w:r>
        <w:rPr>
          <w:rFonts w:hint="cs"/>
          <w:b/>
          <w:bCs/>
          <w:spacing w:val="0"/>
          <w:rtl/>
        </w:rPr>
        <w:t>م</w:t>
      </w:r>
    </w:p>
    <w:p w:rsidR="00000000" w:rsidRDefault="009F40FE">
      <w:pPr>
        <w:spacing w:line="380" w:lineRule="exact"/>
        <w:jc w:val="both"/>
        <w:rPr>
          <w:rFonts w:hint="cs"/>
          <w:spacing w:val="0"/>
          <w:rtl/>
        </w:rPr>
      </w:pPr>
      <w:r>
        <w:rPr>
          <w:rFonts w:hint="cs"/>
          <w:spacing w:val="0"/>
          <w:rtl/>
        </w:rPr>
        <w:t>44-</w:t>
      </w:r>
      <w:r>
        <w:rPr>
          <w:rFonts w:hint="cs"/>
          <w:spacing w:val="0"/>
          <w:rtl/>
        </w:rPr>
        <w:tab/>
        <w:t xml:space="preserve">حرص الدستور على تأكيد تنمية الشعور بالروح الوطنية لدى كافة المواطنين بدون أي تمييز فئوي أو عنصري فأورد في البند (ب) من المادة 7 من الدستور، ما يقضي بجعل العناية بالتربية الوطنية أمراً يجب أن تهتم به الدولة في مختلف مراحل التعليم وأنواعه، واتساقاً مع </w:t>
      </w:r>
      <w:r>
        <w:rPr>
          <w:rFonts w:hint="cs"/>
          <w:spacing w:val="0"/>
          <w:rtl/>
        </w:rPr>
        <w:t xml:space="preserve">ما ورد في الميثاق بشأن تشجيع القطاع الخاص في المجال التعليمي فقد نصت الفقرة (ج) من هذه المادة على أنه يجوز للأفراد والهيئات إنشاء المدارس والجامعات الخاصة. </w:t>
      </w:r>
    </w:p>
    <w:p w:rsidR="00000000" w:rsidRDefault="009F40FE">
      <w:pPr>
        <w:spacing w:line="380" w:lineRule="exact"/>
        <w:jc w:val="both"/>
        <w:rPr>
          <w:rFonts w:hint="cs"/>
          <w:spacing w:val="0"/>
          <w:rtl/>
        </w:rPr>
      </w:pPr>
      <w:r>
        <w:rPr>
          <w:rFonts w:hint="cs"/>
          <w:spacing w:val="0"/>
          <w:rtl/>
        </w:rPr>
        <w:t>45-</w:t>
      </w:r>
      <w:r>
        <w:rPr>
          <w:rFonts w:hint="cs"/>
          <w:spacing w:val="0"/>
          <w:rtl/>
        </w:rPr>
        <w:tab/>
        <w:t>والتعليم</w:t>
      </w:r>
      <w:r>
        <w:rPr>
          <w:spacing w:val="0"/>
          <w:rtl/>
        </w:rPr>
        <w:t xml:space="preserve"> بالبحرين إلزام</w:t>
      </w:r>
      <w:r>
        <w:rPr>
          <w:rFonts w:hint="cs"/>
          <w:spacing w:val="0"/>
          <w:rtl/>
        </w:rPr>
        <w:t>ي</w:t>
      </w:r>
      <w:r>
        <w:rPr>
          <w:spacing w:val="0"/>
          <w:rtl/>
        </w:rPr>
        <w:t xml:space="preserve"> ومجاني في المراحل الأولى عملا بنص المادة</w:t>
      </w:r>
      <w:r>
        <w:rPr>
          <w:rFonts w:hint="cs"/>
          <w:spacing w:val="0"/>
          <w:rtl/>
        </w:rPr>
        <w:t xml:space="preserve"> </w:t>
      </w:r>
      <w:r>
        <w:rPr>
          <w:spacing w:val="0"/>
          <w:rtl/>
        </w:rPr>
        <w:t xml:space="preserve">7 من </w:t>
      </w:r>
      <w:r>
        <w:rPr>
          <w:rFonts w:hint="cs"/>
          <w:spacing w:val="0"/>
          <w:rtl/>
        </w:rPr>
        <w:t>الدستور،</w:t>
      </w:r>
      <w:r>
        <w:rPr>
          <w:spacing w:val="0"/>
          <w:rtl/>
        </w:rPr>
        <w:t xml:space="preserve"> وترعى الدولة ال</w:t>
      </w:r>
      <w:r>
        <w:rPr>
          <w:spacing w:val="0"/>
          <w:rtl/>
        </w:rPr>
        <w:t>علوم والآداب والفنون وتشجع البحث العلمي كما تكفل الخدمات العلمية والثقافية للمواطنين.</w:t>
      </w:r>
    </w:p>
    <w:p w:rsidR="00000000" w:rsidRDefault="009F40FE">
      <w:pPr>
        <w:spacing w:line="380" w:lineRule="exact"/>
        <w:jc w:val="both"/>
        <w:rPr>
          <w:rFonts w:hint="cs"/>
          <w:spacing w:val="0"/>
        </w:rPr>
      </w:pPr>
      <w:r>
        <w:rPr>
          <w:rFonts w:hint="cs"/>
          <w:spacing w:val="0"/>
          <w:rtl/>
        </w:rPr>
        <w:t>46-</w:t>
      </w:r>
      <w:r>
        <w:rPr>
          <w:rFonts w:hint="cs"/>
          <w:spacing w:val="0"/>
          <w:rtl/>
        </w:rPr>
        <w:tab/>
        <w:t>و</w:t>
      </w:r>
      <w:r>
        <w:rPr>
          <w:spacing w:val="0"/>
          <w:rtl/>
        </w:rPr>
        <w:t>تتضمن السياسات التربوية في البحرين خططا استراتيجية وإجرائية معن</w:t>
      </w:r>
      <w:r>
        <w:rPr>
          <w:rFonts w:hint="cs"/>
          <w:spacing w:val="0"/>
          <w:rtl/>
        </w:rPr>
        <w:t>ي</w:t>
      </w:r>
      <w:r>
        <w:rPr>
          <w:spacing w:val="0"/>
          <w:rtl/>
        </w:rPr>
        <w:t>ة بتطوير النظام التربوي والتغلب على المشاكل والتحديات التي يواجهها وقد ارتكزت سياسات التربية على المب</w:t>
      </w:r>
      <w:r>
        <w:rPr>
          <w:spacing w:val="0"/>
          <w:rtl/>
        </w:rPr>
        <w:t>د</w:t>
      </w:r>
      <w:r>
        <w:rPr>
          <w:rFonts w:hint="cs"/>
          <w:spacing w:val="0"/>
          <w:rtl/>
        </w:rPr>
        <w:t>أ</w:t>
      </w:r>
      <w:r>
        <w:rPr>
          <w:spacing w:val="0"/>
          <w:rtl/>
        </w:rPr>
        <w:t>ين التاليين:</w:t>
      </w:r>
    </w:p>
    <w:p w:rsidR="00000000" w:rsidRDefault="009F40FE">
      <w:pPr>
        <w:spacing w:line="380" w:lineRule="exact"/>
        <w:jc w:val="both"/>
        <w:rPr>
          <w:rFonts w:hint="cs"/>
          <w:spacing w:val="0"/>
          <w:rtl/>
        </w:rPr>
      </w:pPr>
      <w:r>
        <w:rPr>
          <w:rFonts w:hint="cs"/>
          <w:spacing w:val="0"/>
          <w:rtl/>
        </w:rPr>
        <w:tab/>
        <w:t>(أ)</w:t>
      </w:r>
      <w:r>
        <w:rPr>
          <w:rFonts w:hint="cs"/>
          <w:spacing w:val="0"/>
          <w:rtl/>
        </w:rPr>
        <w:tab/>
      </w:r>
      <w:r>
        <w:rPr>
          <w:spacing w:val="0"/>
          <w:rtl/>
        </w:rPr>
        <w:t>توفير التعليم لكل الأطفال الذين في سن المدرسة في جميع أنحاء البلاد</w:t>
      </w:r>
      <w:r>
        <w:rPr>
          <w:rFonts w:hint="cs"/>
          <w:spacing w:val="0"/>
          <w:rtl/>
        </w:rPr>
        <w:t>؛</w:t>
      </w:r>
    </w:p>
    <w:p w:rsidR="00000000" w:rsidRDefault="009F40FE">
      <w:pPr>
        <w:spacing w:line="380" w:lineRule="exact"/>
        <w:jc w:val="both"/>
        <w:rPr>
          <w:spacing w:val="0"/>
          <w:rtl/>
        </w:rPr>
      </w:pPr>
      <w:r>
        <w:rPr>
          <w:rFonts w:hint="cs"/>
          <w:spacing w:val="0"/>
          <w:rtl/>
        </w:rPr>
        <w:tab/>
        <w:t>(ب)</w:t>
      </w:r>
      <w:r>
        <w:rPr>
          <w:rFonts w:hint="cs"/>
          <w:spacing w:val="0"/>
          <w:rtl/>
        </w:rPr>
        <w:tab/>
      </w:r>
      <w:r>
        <w:rPr>
          <w:spacing w:val="0"/>
          <w:rtl/>
        </w:rPr>
        <w:t>التطوير المستمر لنوعية التعليم لمقابلة احتياجات كل من الطلاب والاقتصاد الوطني في تحقيق الإنماء الاقتصادي والاجتماعي.</w:t>
      </w:r>
    </w:p>
    <w:p w:rsidR="00000000" w:rsidRDefault="009F40FE">
      <w:pPr>
        <w:spacing w:line="380" w:lineRule="exact"/>
        <w:jc w:val="both"/>
        <w:rPr>
          <w:rFonts w:hint="cs"/>
          <w:spacing w:val="0"/>
          <w:rtl/>
        </w:rPr>
      </w:pPr>
      <w:r>
        <w:rPr>
          <w:rFonts w:hint="cs"/>
          <w:spacing w:val="0"/>
          <w:rtl/>
        </w:rPr>
        <w:t>47-</w:t>
      </w:r>
      <w:r>
        <w:rPr>
          <w:rFonts w:hint="cs"/>
          <w:spacing w:val="0"/>
          <w:rtl/>
        </w:rPr>
        <w:tab/>
        <w:t>و</w:t>
      </w:r>
      <w:r>
        <w:rPr>
          <w:spacing w:val="0"/>
          <w:rtl/>
        </w:rPr>
        <w:t>للتعليم حصة كبيرة في ميزانية الدولة إذ تب</w:t>
      </w:r>
      <w:r>
        <w:rPr>
          <w:spacing w:val="0"/>
          <w:rtl/>
        </w:rPr>
        <w:t>لغ ميزانية التعليم المتكررة ما نسبته 14</w:t>
      </w:r>
      <w:r>
        <w:rPr>
          <w:rFonts w:hint="cs"/>
          <w:spacing w:val="0"/>
          <w:rtl/>
          <w:lang w:bidi="ar-BH"/>
        </w:rPr>
        <w:t>.5</w:t>
      </w:r>
      <w:r>
        <w:rPr>
          <w:rFonts w:hint="cs"/>
          <w:spacing w:val="0"/>
          <w:rtl/>
        </w:rPr>
        <w:t xml:space="preserve"> في المائة</w:t>
      </w:r>
      <w:r>
        <w:rPr>
          <w:spacing w:val="0"/>
          <w:rtl/>
        </w:rPr>
        <w:t xml:space="preserve"> من المصروفات المتكررة في عام </w:t>
      </w:r>
      <w:r>
        <w:rPr>
          <w:rFonts w:hint="cs"/>
          <w:spacing w:val="0"/>
          <w:rtl/>
        </w:rPr>
        <w:t>2002،</w:t>
      </w:r>
      <w:r>
        <w:rPr>
          <w:spacing w:val="0"/>
          <w:rtl/>
        </w:rPr>
        <w:t xml:space="preserve"> أي ما يعادل أكثر من نصف الميزانية المخصصة للخدمات الاجتماعية</w:t>
      </w:r>
      <w:r>
        <w:rPr>
          <w:rFonts w:hint="cs"/>
          <w:spacing w:val="0"/>
          <w:rtl/>
        </w:rPr>
        <w:t>.</w:t>
      </w:r>
      <w:r>
        <w:rPr>
          <w:spacing w:val="0"/>
          <w:rtl/>
        </w:rPr>
        <w:t xml:space="preserve"> وترتفع هذه النسبة </w:t>
      </w:r>
      <w:r>
        <w:rPr>
          <w:rFonts w:hint="cs"/>
          <w:spacing w:val="0"/>
          <w:rtl/>
        </w:rPr>
        <w:t>إلى</w:t>
      </w:r>
      <w:r>
        <w:rPr>
          <w:spacing w:val="0"/>
          <w:rtl/>
        </w:rPr>
        <w:t xml:space="preserve"> 1</w:t>
      </w:r>
      <w:r>
        <w:rPr>
          <w:rFonts w:hint="cs"/>
          <w:spacing w:val="0"/>
          <w:rtl/>
          <w:lang w:bidi="ar-BH"/>
        </w:rPr>
        <w:t>7.2</w:t>
      </w:r>
      <w:r>
        <w:rPr>
          <w:rFonts w:hint="cs"/>
          <w:spacing w:val="0"/>
          <w:rtl/>
        </w:rPr>
        <w:t xml:space="preserve"> في المائة</w:t>
      </w:r>
      <w:r>
        <w:rPr>
          <w:spacing w:val="0"/>
          <w:rtl/>
        </w:rPr>
        <w:t xml:space="preserve"> </w:t>
      </w:r>
      <w:r>
        <w:rPr>
          <w:rFonts w:hint="cs"/>
          <w:spacing w:val="0"/>
          <w:rtl/>
        </w:rPr>
        <w:t>إذا</w:t>
      </w:r>
      <w:r>
        <w:rPr>
          <w:spacing w:val="0"/>
          <w:rtl/>
        </w:rPr>
        <w:t xml:space="preserve"> ما تم إضافة التحويلات المالية المخصصة لجامعة البحرين</w:t>
      </w:r>
      <w:r>
        <w:rPr>
          <w:rFonts w:hint="cs"/>
          <w:spacing w:val="0"/>
          <w:rtl/>
        </w:rPr>
        <w:t>.</w:t>
      </w:r>
    </w:p>
    <w:p w:rsidR="00000000" w:rsidRDefault="009F40FE">
      <w:pPr>
        <w:spacing w:line="380" w:lineRule="exact"/>
        <w:jc w:val="both"/>
        <w:rPr>
          <w:rFonts w:hint="cs"/>
          <w:spacing w:val="0"/>
          <w:rtl/>
        </w:rPr>
      </w:pPr>
      <w:r>
        <w:rPr>
          <w:rFonts w:hint="cs"/>
          <w:spacing w:val="0"/>
          <w:rtl/>
        </w:rPr>
        <w:t>48-</w:t>
      </w:r>
      <w:r>
        <w:rPr>
          <w:rFonts w:hint="cs"/>
          <w:spacing w:val="0"/>
          <w:rtl/>
        </w:rPr>
        <w:tab/>
        <w:t>و</w:t>
      </w:r>
      <w:r>
        <w:rPr>
          <w:spacing w:val="0"/>
          <w:rtl/>
        </w:rPr>
        <w:t>بلغ عدد</w:t>
      </w:r>
      <w:r>
        <w:rPr>
          <w:spacing w:val="0"/>
          <w:rtl/>
        </w:rPr>
        <w:t xml:space="preserve"> مدارس</w:t>
      </w:r>
      <w:r>
        <w:rPr>
          <w:rFonts w:hint="cs"/>
          <w:spacing w:val="0"/>
          <w:rtl/>
          <w:lang w:bidi="ar-BH"/>
        </w:rPr>
        <w:t xml:space="preserve"> التعليم الحكومي، في العام الدراسي 2002/2003،</w:t>
      </w:r>
      <w:r>
        <w:rPr>
          <w:spacing w:val="0"/>
          <w:rtl/>
        </w:rPr>
        <w:t xml:space="preserve"> </w:t>
      </w:r>
      <w:r>
        <w:rPr>
          <w:rFonts w:hint="cs"/>
          <w:spacing w:val="0"/>
          <w:rtl/>
          <w:lang w:bidi="ar-BH"/>
        </w:rPr>
        <w:t>196 مدرسة (100</w:t>
      </w:r>
      <w:r>
        <w:rPr>
          <w:spacing w:val="0"/>
          <w:rtl/>
        </w:rPr>
        <w:t xml:space="preserve"> </w:t>
      </w:r>
      <w:r>
        <w:rPr>
          <w:rFonts w:hint="cs"/>
          <w:spacing w:val="0"/>
          <w:rtl/>
          <w:lang w:bidi="ar-BH"/>
        </w:rPr>
        <w:t xml:space="preserve">مدرسة </w:t>
      </w:r>
      <w:r>
        <w:rPr>
          <w:rFonts w:hint="cs"/>
          <w:spacing w:val="0"/>
          <w:rtl/>
        </w:rPr>
        <w:t>للبنين</w:t>
      </w:r>
      <w:r>
        <w:rPr>
          <w:spacing w:val="0"/>
          <w:rtl/>
        </w:rPr>
        <w:br/>
      </w:r>
      <w:r>
        <w:rPr>
          <w:rFonts w:hint="cs"/>
          <w:spacing w:val="0"/>
          <w:rtl/>
        </w:rPr>
        <w:t>و</w:t>
      </w:r>
      <w:r>
        <w:rPr>
          <w:spacing w:val="0"/>
          <w:rtl/>
        </w:rPr>
        <w:t>9</w:t>
      </w:r>
      <w:r>
        <w:rPr>
          <w:rFonts w:hint="cs"/>
          <w:spacing w:val="0"/>
          <w:rtl/>
          <w:lang w:bidi="ar-BH"/>
        </w:rPr>
        <w:t>6</w:t>
      </w:r>
      <w:r>
        <w:rPr>
          <w:spacing w:val="0"/>
          <w:rtl/>
        </w:rPr>
        <w:t xml:space="preserve"> مدرسة </w:t>
      </w:r>
      <w:r>
        <w:rPr>
          <w:rFonts w:hint="cs"/>
          <w:spacing w:val="0"/>
          <w:rtl/>
        </w:rPr>
        <w:t>للبنات</w:t>
      </w:r>
      <w:r>
        <w:rPr>
          <w:rFonts w:hint="cs"/>
          <w:spacing w:val="0"/>
          <w:rtl/>
          <w:lang w:bidi="ar-BH"/>
        </w:rPr>
        <w:t>)</w:t>
      </w:r>
      <w:r>
        <w:rPr>
          <w:rFonts w:hint="cs"/>
          <w:spacing w:val="0"/>
          <w:rtl/>
        </w:rPr>
        <w:t>،</w:t>
      </w:r>
      <w:r>
        <w:rPr>
          <w:spacing w:val="0"/>
          <w:rtl/>
        </w:rPr>
        <w:t xml:space="preserve"> و</w:t>
      </w:r>
      <w:r>
        <w:rPr>
          <w:rFonts w:hint="cs"/>
          <w:spacing w:val="0"/>
          <w:rtl/>
        </w:rPr>
        <w:t xml:space="preserve">بلغ </w:t>
      </w:r>
      <w:r>
        <w:rPr>
          <w:spacing w:val="0"/>
          <w:rtl/>
        </w:rPr>
        <w:t xml:space="preserve">عدد </w:t>
      </w:r>
      <w:r>
        <w:rPr>
          <w:rFonts w:hint="cs"/>
          <w:spacing w:val="0"/>
          <w:rtl/>
          <w:lang w:bidi="ar-BH"/>
        </w:rPr>
        <w:t>الطلبة (404 120 طلبة) منهم 401 113 طالب بحريني، و003 7 طلبة غير بحرينيين، بمختلف المراحل التعليمية (الابتدائي، الإعدادي، الثانوي بمساراته المختلفة).</w:t>
      </w:r>
      <w:r>
        <w:rPr>
          <w:rFonts w:hint="cs"/>
          <w:spacing w:val="0"/>
          <w:rtl/>
          <w:lang w:bidi="ar-BH"/>
        </w:rPr>
        <w:t xml:space="preserve"> ويشمل هذا العدد الإجمالي</w:t>
      </w:r>
      <w:r>
        <w:rPr>
          <w:spacing w:val="0"/>
          <w:rtl/>
          <w:lang w:bidi="ar-BH"/>
        </w:rPr>
        <w:br/>
      </w:r>
      <w:r>
        <w:rPr>
          <w:rFonts w:hint="cs"/>
          <w:spacing w:val="0"/>
          <w:rtl/>
          <w:lang w:bidi="ar-BH"/>
        </w:rPr>
        <w:t>343 59 طالباً و061 61 طالبة، أي أن نسبة البنات إلى المجموع تعادل 50.7</w:t>
      </w:r>
      <w:r>
        <w:rPr>
          <w:rFonts w:hint="cs"/>
          <w:spacing w:val="0"/>
          <w:rtl/>
        </w:rPr>
        <w:t xml:space="preserve"> في المائة.</w:t>
      </w:r>
    </w:p>
    <w:p w:rsidR="00000000" w:rsidRDefault="009F40FE">
      <w:pPr>
        <w:spacing w:line="380" w:lineRule="exact"/>
        <w:jc w:val="both"/>
        <w:rPr>
          <w:rFonts w:hint="cs"/>
          <w:spacing w:val="0"/>
          <w:rtl/>
          <w:lang w:bidi="ar-BH"/>
        </w:rPr>
      </w:pPr>
      <w:r>
        <w:rPr>
          <w:rFonts w:hint="cs"/>
          <w:spacing w:val="0"/>
          <w:rtl/>
        </w:rPr>
        <w:t>49-</w:t>
      </w:r>
      <w:r>
        <w:rPr>
          <w:rFonts w:hint="cs"/>
          <w:spacing w:val="0"/>
          <w:rtl/>
        </w:rPr>
        <w:tab/>
        <w:t>و</w:t>
      </w:r>
      <w:r>
        <w:rPr>
          <w:rFonts w:hint="cs"/>
          <w:spacing w:val="0"/>
          <w:rtl/>
          <w:lang w:bidi="ar-BH"/>
        </w:rPr>
        <w:t>تشجع المملكة التعليم غير الحكومي الخاص. وقد بلغ عدد المؤسسات التعليمية غير الحكومية 181 مؤسسة، وبلغ عدد الطلبة الإجمالي فيها 138 45 طالباً وطالب</w:t>
      </w:r>
      <w:r>
        <w:rPr>
          <w:rFonts w:hint="cs"/>
          <w:spacing w:val="0"/>
          <w:rtl/>
          <w:lang w:bidi="ar-BH"/>
        </w:rPr>
        <w:t>ة. ويشمل هذا العدد أطفال دور الحضانة التي تشرف عليها وزارة العمل والشؤون الاجتماعية، ورياض الأطفال والتعليم الابتدائي، والتعليم الإعدادي، والتعليم الثانوي، وهذه بإشراف وزارة التربية والتعليم. ويبلغ عدد البحرينيين 468 24، وغير البحرينيين 767 20 طالباً وطالب</w:t>
      </w:r>
      <w:r>
        <w:rPr>
          <w:rFonts w:hint="cs"/>
          <w:spacing w:val="0"/>
          <w:rtl/>
          <w:lang w:bidi="ar-BH"/>
        </w:rPr>
        <w:t>ة. ويشمل هذا العدد 531</w:t>
      </w:r>
      <w:r>
        <w:rPr>
          <w:rFonts w:hint="cs"/>
          <w:spacing w:val="0"/>
          <w:rtl/>
        </w:rPr>
        <w:t xml:space="preserve"> </w:t>
      </w:r>
      <w:r>
        <w:rPr>
          <w:rFonts w:hint="cs"/>
          <w:spacing w:val="0"/>
          <w:rtl/>
          <w:lang w:bidi="ar-BH"/>
        </w:rPr>
        <w:t xml:space="preserve">24 </w:t>
      </w:r>
      <w:r>
        <w:rPr>
          <w:rFonts w:hint="cs"/>
          <w:spacing w:val="0"/>
          <w:rtl/>
        </w:rPr>
        <w:t>ذكراً و</w:t>
      </w:r>
      <w:r>
        <w:rPr>
          <w:rFonts w:hint="cs"/>
          <w:spacing w:val="0"/>
          <w:rtl/>
          <w:lang w:bidi="ar-BH"/>
        </w:rPr>
        <w:t xml:space="preserve">607 20 إناث، أي أن نسبة الإناث تشكل 45.7 </w:t>
      </w:r>
      <w:r>
        <w:rPr>
          <w:rFonts w:hint="cs"/>
          <w:spacing w:val="0"/>
          <w:rtl/>
        </w:rPr>
        <w:t>في المائة</w:t>
      </w:r>
      <w:r>
        <w:rPr>
          <w:rFonts w:hint="cs"/>
          <w:spacing w:val="0"/>
          <w:rtl/>
          <w:lang w:bidi="ar-BH"/>
        </w:rPr>
        <w:t xml:space="preserve"> من إجمالي الطلبة.</w:t>
      </w:r>
    </w:p>
    <w:p w:rsidR="00000000" w:rsidRDefault="009F40FE">
      <w:pPr>
        <w:spacing w:line="380" w:lineRule="exact"/>
        <w:jc w:val="both"/>
        <w:rPr>
          <w:rFonts w:hint="cs"/>
          <w:spacing w:val="0"/>
          <w:rtl/>
          <w:lang w:bidi="ar-BH"/>
        </w:rPr>
      </w:pPr>
      <w:r>
        <w:rPr>
          <w:rFonts w:hint="cs"/>
          <w:spacing w:val="0"/>
          <w:rtl/>
        </w:rPr>
        <w:t>50-</w:t>
      </w:r>
      <w:r>
        <w:rPr>
          <w:rFonts w:hint="cs"/>
          <w:spacing w:val="0"/>
          <w:rtl/>
        </w:rPr>
        <w:tab/>
        <w:t xml:space="preserve">وينبغي التأكيد في هذا الصدد على ما ورد في التقارير السابقة بشأن ما تقدمه الدولة من الخدمات التعليمية المجانية في المراحل التعليمية الأساسية والثانوية </w:t>
      </w:r>
      <w:r>
        <w:rPr>
          <w:rFonts w:hint="cs"/>
          <w:spacing w:val="0"/>
          <w:rtl/>
        </w:rPr>
        <w:t>ومرحلة ما قبل الجامعة لجميع المقيمين من البحرينيين وغير البحرينيين بدون أي تفرقة أو تمييز. كما تتكفل الدولة بنقل الطلبة إلى مقار مدارسهم وتوفير الكتب المدرسية ومصادر التعلم الأخرى.</w:t>
      </w:r>
    </w:p>
    <w:p w:rsidR="00000000" w:rsidRDefault="009F40FE">
      <w:pPr>
        <w:spacing w:line="380" w:lineRule="exact"/>
        <w:jc w:val="both"/>
        <w:rPr>
          <w:rFonts w:hint="cs"/>
          <w:spacing w:val="0"/>
        </w:rPr>
      </w:pPr>
      <w:r>
        <w:rPr>
          <w:rFonts w:hint="cs"/>
          <w:spacing w:val="0"/>
          <w:rtl/>
        </w:rPr>
        <w:t>51-</w:t>
      </w:r>
      <w:r>
        <w:rPr>
          <w:rFonts w:hint="cs"/>
          <w:spacing w:val="0"/>
          <w:rtl/>
        </w:rPr>
        <w:tab/>
        <w:t>والجدير بالإشارة، أيضاً أن الدولة أجازت للأجانب المقيمين من أصحاب الأدي</w:t>
      </w:r>
      <w:r>
        <w:rPr>
          <w:rFonts w:hint="cs"/>
          <w:spacing w:val="0"/>
          <w:rtl/>
        </w:rPr>
        <w:t xml:space="preserve">ان والثقافات الأخرى إقامة المدارس ودور العلم التي تقوم بتدريس مناهجهم وثقافتهم. وشملت هذه المدارس ودور العلم المقيمين من الجاليات الأمريكية والإنكليزية والفرنسية واليابانية والهندية والبنغالية والباكستانية </w:t>
      </w:r>
      <w:proofErr w:type="spellStart"/>
      <w:r>
        <w:rPr>
          <w:rFonts w:hint="cs"/>
          <w:spacing w:val="0"/>
          <w:rtl/>
        </w:rPr>
        <w:t>والفلبينية</w:t>
      </w:r>
      <w:proofErr w:type="spellEnd"/>
      <w:r>
        <w:rPr>
          <w:rFonts w:hint="cs"/>
          <w:spacing w:val="0"/>
          <w:rtl/>
          <w:lang w:bidi="ar-BH"/>
        </w:rPr>
        <w:t>. وسمحت لأبناء هؤلاء الأجانب ولأبناء الم</w:t>
      </w:r>
      <w:r>
        <w:rPr>
          <w:rFonts w:hint="cs"/>
          <w:spacing w:val="0"/>
          <w:rtl/>
          <w:lang w:bidi="ar-BH"/>
        </w:rPr>
        <w:t>واطنين على حد سواء بالالتحاق بهذه المدارس دون تمييز وفق رغبة ولي الأمر.</w:t>
      </w:r>
    </w:p>
    <w:p w:rsidR="00000000" w:rsidRDefault="009F40FE">
      <w:pPr>
        <w:spacing w:line="380" w:lineRule="exact"/>
        <w:jc w:val="both"/>
        <w:rPr>
          <w:rFonts w:hint="cs"/>
          <w:spacing w:val="0"/>
        </w:rPr>
      </w:pPr>
      <w:r>
        <w:rPr>
          <w:rFonts w:hint="cs"/>
          <w:spacing w:val="0"/>
          <w:rtl/>
          <w:lang w:bidi="ar-BH"/>
        </w:rPr>
        <w:t>52-</w:t>
      </w:r>
      <w:r>
        <w:rPr>
          <w:rFonts w:hint="cs"/>
          <w:spacing w:val="0"/>
          <w:rtl/>
          <w:lang w:bidi="ar-BH"/>
        </w:rPr>
        <w:tab/>
      </w:r>
      <w:r>
        <w:rPr>
          <w:rFonts w:hint="cs"/>
          <w:spacing w:val="0"/>
          <w:rtl/>
        </w:rPr>
        <w:t>و</w:t>
      </w:r>
      <w:r>
        <w:rPr>
          <w:spacing w:val="0"/>
          <w:rtl/>
        </w:rPr>
        <w:t>نتيجة للجهود المكثفة ل</w:t>
      </w:r>
      <w:r>
        <w:rPr>
          <w:rFonts w:hint="cs"/>
          <w:spacing w:val="0"/>
          <w:rtl/>
          <w:lang w:bidi="ar-BH"/>
        </w:rPr>
        <w:t>مملكة</w:t>
      </w:r>
      <w:r>
        <w:rPr>
          <w:spacing w:val="0"/>
          <w:rtl/>
        </w:rPr>
        <w:t xml:space="preserve"> البحرين</w:t>
      </w:r>
      <w:r>
        <w:rPr>
          <w:rFonts w:hint="cs"/>
          <w:spacing w:val="0"/>
          <w:rtl/>
          <w:lang w:bidi="ar-BH"/>
        </w:rPr>
        <w:t>،</w:t>
      </w:r>
      <w:r>
        <w:rPr>
          <w:spacing w:val="0"/>
          <w:rtl/>
        </w:rPr>
        <w:t xml:space="preserve"> انخفضت نسبة الأمية</w:t>
      </w:r>
      <w:r>
        <w:rPr>
          <w:rFonts w:hint="cs"/>
          <w:spacing w:val="0"/>
          <w:rtl/>
          <w:lang w:bidi="ar-BH"/>
        </w:rPr>
        <w:t xml:space="preserve"> بين البحرينيين في المملكة إلى حوالي</w:t>
      </w:r>
      <w:r>
        <w:rPr>
          <w:rFonts w:hint="cs"/>
          <w:spacing w:val="0"/>
          <w:rtl/>
        </w:rPr>
        <w:t xml:space="preserve"> </w:t>
      </w:r>
      <w:r>
        <w:rPr>
          <w:rFonts w:hint="cs"/>
          <w:spacing w:val="0"/>
          <w:rtl/>
          <w:lang w:bidi="ar-BH"/>
        </w:rPr>
        <w:t>10.36</w:t>
      </w:r>
      <w:r>
        <w:rPr>
          <w:rFonts w:hint="cs"/>
          <w:spacing w:val="0"/>
          <w:rtl/>
        </w:rPr>
        <w:t xml:space="preserve"> في المائة </w:t>
      </w:r>
      <w:r>
        <w:rPr>
          <w:rFonts w:hint="cs"/>
          <w:spacing w:val="0"/>
          <w:rtl/>
          <w:lang w:bidi="ar-BH"/>
        </w:rPr>
        <w:t xml:space="preserve">من إجمالي السكان البحرينيين (10 سنوات فأكثر)، وبلغت 6.35 </w:t>
      </w:r>
      <w:r>
        <w:rPr>
          <w:rFonts w:hint="cs"/>
          <w:spacing w:val="0"/>
          <w:rtl/>
        </w:rPr>
        <w:t>في المائة</w:t>
      </w:r>
      <w:r>
        <w:rPr>
          <w:rFonts w:hint="cs"/>
          <w:spacing w:val="0"/>
          <w:rtl/>
          <w:lang w:bidi="ar-BH"/>
        </w:rPr>
        <w:t xml:space="preserve"> للذك</w:t>
      </w:r>
      <w:r>
        <w:rPr>
          <w:rFonts w:hint="cs"/>
          <w:spacing w:val="0"/>
          <w:rtl/>
          <w:lang w:bidi="ar-BH"/>
        </w:rPr>
        <w:t xml:space="preserve">ور، و14.41 </w:t>
      </w:r>
      <w:r>
        <w:rPr>
          <w:rFonts w:hint="cs"/>
          <w:spacing w:val="0"/>
          <w:rtl/>
        </w:rPr>
        <w:t>في المائة</w:t>
      </w:r>
      <w:r>
        <w:rPr>
          <w:rFonts w:hint="cs"/>
          <w:spacing w:val="0"/>
          <w:rtl/>
          <w:lang w:bidi="ar-BH"/>
        </w:rPr>
        <w:t xml:space="preserve"> للإناث، في عام 2001.</w:t>
      </w:r>
    </w:p>
    <w:p w:rsidR="00000000" w:rsidRDefault="009F40FE">
      <w:pPr>
        <w:spacing w:line="380" w:lineRule="exact"/>
        <w:jc w:val="both"/>
        <w:rPr>
          <w:rFonts w:hint="cs"/>
          <w:spacing w:val="0"/>
        </w:rPr>
      </w:pPr>
      <w:r>
        <w:rPr>
          <w:rFonts w:hint="cs"/>
          <w:spacing w:val="0"/>
          <w:rtl/>
        </w:rPr>
        <w:t>53-</w:t>
      </w:r>
      <w:r>
        <w:rPr>
          <w:rFonts w:hint="cs"/>
          <w:spacing w:val="0"/>
          <w:rtl/>
        </w:rPr>
        <w:tab/>
        <w:t>وبالنسبة ل</w:t>
      </w:r>
      <w:r>
        <w:rPr>
          <w:spacing w:val="0"/>
          <w:rtl/>
        </w:rPr>
        <w:t>لتعليم الجامعي</w:t>
      </w:r>
      <w:r>
        <w:rPr>
          <w:rFonts w:hint="cs"/>
          <w:spacing w:val="0"/>
          <w:rtl/>
        </w:rPr>
        <w:t xml:space="preserve">، </w:t>
      </w:r>
      <w:r>
        <w:rPr>
          <w:spacing w:val="0"/>
          <w:rtl/>
        </w:rPr>
        <w:t>يوجد بالبحر</w:t>
      </w:r>
      <w:r>
        <w:rPr>
          <w:rFonts w:hint="cs"/>
          <w:spacing w:val="0"/>
          <w:rtl/>
        </w:rPr>
        <w:t>ي</w:t>
      </w:r>
      <w:r>
        <w:rPr>
          <w:spacing w:val="0"/>
          <w:rtl/>
        </w:rPr>
        <w:t>ن جامعتان</w:t>
      </w:r>
      <w:r>
        <w:rPr>
          <w:rFonts w:hint="cs"/>
          <w:spacing w:val="0"/>
          <w:rtl/>
          <w:lang w:bidi="ar-BH"/>
        </w:rPr>
        <w:t>،</w:t>
      </w:r>
      <w:r>
        <w:rPr>
          <w:spacing w:val="0"/>
          <w:rtl/>
        </w:rPr>
        <w:t xml:space="preserve"> جامعة البحرين وجامعة الخليج ا</w:t>
      </w:r>
      <w:r>
        <w:rPr>
          <w:rFonts w:hint="cs"/>
          <w:spacing w:val="0"/>
          <w:rtl/>
        </w:rPr>
        <w:t>ل</w:t>
      </w:r>
      <w:r>
        <w:rPr>
          <w:spacing w:val="0"/>
          <w:rtl/>
        </w:rPr>
        <w:t>عربي</w:t>
      </w:r>
      <w:r>
        <w:rPr>
          <w:rFonts w:hint="cs"/>
          <w:spacing w:val="0"/>
          <w:rtl/>
          <w:lang w:bidi="ar-BH"/>
        </w:rPr>
        <w:t>.</w:t>
      </w:r>
      <w:r>
        <w:rPr>
          <w:spacing w:val="0"/>
          <w:rtl/>
        </w:rPr>
        <w:t xml:space="preserve"> وتستوعب </w:t>
      </w:r>
      <w:r>
        <w:rPr>
          <w:rFonts w:hint="cs"/>
          <w:spacing w:val="0"/>
          <w:rtl/>
        </w:rPr>
        <w:t>كلتا</w:t>
      </w:r>
      <w:r>
        <w:rPr>
          <w:spacing w:val="0"/>
          <w:rtl/>
        </w:rPr>
        <w:t xml:space="preserve"> الجامعتين الراغبين في </w:t>
      </w:r>
      <w:r>
        <w:rPr>
          <w:rFonts w:hint="cs"/>
          <w:spacing w:val="0"/>
          <w:rtl/>
        </w:rPr>
        <w:t>إ</w:t>
      </w:r>
      <w:r>
        <w:rPr>
          <w:spacing w:val="0"/>
          <w:rtl/>
        </w:rPr>
        <w:t>تمام الدراسة الجامعية من البحرين</w:t>
      </w:r>
      <w:r>
        <w:rPr>
          <w:rFonts w:hint="cs"/>
          <w:spacing w:val="0"/>
          <w:rtl/>
          <w:lang w:bidi="ar-BH"/>
        </w:rPr>
        <w:t>ي</w:t>
      </w:r>
      <w:r>
        <w:rPr>
          <w:spacing w:val="0"/>
          <w:rtl/>
        </w:rPr>
        <w:t>ين</w:t>
      </w:r>
      <w:r>
        <w:rPr>
          <w:rFonts w:hint="cs"/>
          <w:spacing w:val="0"/>
          <w:rtl/>
          <w:lang w:bidi="ar-BH"/>
        </w:rPr>
        <w:t>،</w:t>
      </w:r>
      <w:r>
        <w:rPr>
          <w:spacing w:val="0"/>
          <w:rtl/>
        </w:rPr>
        <w:t xml:space="preserve"> </w:t>
      </w:r>
      <w:r>
        <w:rPr>
          <w:rFonts w:hint="cs"/>
          <w:spacing w:val="0"/>
          <w:rtl/>
        </w:rPr>
        <w:t>أ</w:t>
      </w:r>
      <w:r>
        <w:rPr>
          <w:spacing w:val="0"/>
          <w:rtl/>
        </w:rPr>
        <w:t>و غير البحريني</w:t>
      </w:r>
      <w:r>
        <w:rPr>
          <w:rFonts w:hint="cs"/>
          <w:spacing w:val="0"/>
          <w:rtl/>
          <w:lang w:bidi="ar-BH"/>
        </w:rPr>
        <w:t>ي</w:t>
      </w:r>
      <w:r>
        <w:rPr>
          <w:spacing w:val="0"/>
          <w:rtl/>
        </w:rPr>
        <w:t>ن</w:t>
      </w:r>
      <w:r>
        <w:rPr>
          <w:rFonts w:hint="cs"/>
          <w:spacing w:val="0"/>
          <w:rtl/>
        </w:rPr>
        <w:t xml:space="preserve"> ويتمتع المتفوقون البحرينيون</w:t>
      </w:r>
      <w:r>
        <w:rPr>
          <w:rFonts w:hint="cs"/>
          <w:spacing w:val="0"/>
          <w:rtl/>
          <w:lang w:bidi="ar-BH"/>
        </w:rPr>
        <w:t xml:space="preserve"> بجامعة</w:t>
      </w:r>
      <w:r>
        <w:rPr>
          <w:rFonts w:hint="cs"/>
          <w:spacing w:val="0"/>
          <w:rtl/>
          <w:lang w:bidi="ar-BH"/>
        </w:rPr>
        <w:t xml:space="preserve"> البحرين</w:t>
      </w:r>
      <w:r>
        <w:rPr>
          <w:spacing w:val="0"/>
          <w:rtl/>
        </w:rPr>
        <w:t xml:space="preserve"> بالدراسة الجامعية على نفقة الدولة. </w:t>
      </w:r>
      <w:r>
        <w:rPr>
          <w:rFonts w:hint="cs"/>
          <w:spacing w:val="0"/>
          <w:rtl/>
        </w:rPr>
        <w:t xml:space="preserve">ويشير الجدول 4 إلى عدد </w:t>
      </w:r>
      <w:r>
        <w:rPr>
          <w:spacing w:val="0"/>
          <w:rtl/>
        </w:rPr>
        <w:t>الطلبة المسجلين في جامعة البحرين</w:t>
      </w:r>
      <w:r>
        <w:rPr>
          <w:rFonts w:hint="cs"/>
          <w:spacing w:val="0"/>
          <w:rtl/>
        </w:rPr>
        <w:t xml:space="preserve"> </w:t>
      </w:r>
      <w:r>
        <w:rPr>
          <w:spacing w:val="0"/>
          <w:rtl/>
        </w:rPr>
        <w:t>بحسب</w:t>
      </w:r>
      <w:r>
        <w:rPr>
          <w:rFonts w:hint="cs"/>
          <w:spacing w:val="0"/>
          <w:rtl/>
        </w:rPr>
        <w:t xml:space="preserve"> ال</w:t>
      </w:r>
      <w:r>
        <w:rPr>
          <w:spacing w:val="0"/>
          <w:rtl/>
        </w:rPr>
        <w:t xml:space="preserve">نوع </w:t>
      </w:r>
      <w:r>
        <w:rPr>
          <w:rFonts w:hint="cs"/>
          <w:spacing w:val="0"/>
          <w:rtl/>
        </w:rPr>
        <w:t>في الفترة ما بين عام 1997 وعام 2001</w:t>
      </w:r>
      <w:r>
        <w:rPr>
          <w:spacing w:val="0"/>
          <w:rtl/>
        </w:rPr>
        <w:t>.</w:t>
      </w:r>
      <w:r>
        <w:rPr>
          <w:rFonts w:hint="cs"/>
          <w:spacing w:val="0"/>
          <w:rtl/>
        </w:rPr>
        <w:t xml:space="preserve"> </w:t>
      </w:r>
      <w:r>
        <w:rPr>
          <w:spacing w:val="0"/>
          <w:rtl/>
        </w:rPr>
        <w:t>وتجدر ال</w:t>
      </w:r>
      <w:r>
        <w:rPr>
          <w:rFonts w:hint="cs"/>
          <w:spacing w:val="0"/>
          <w:rtl/>
        </w:rPr>
        <w:t>إ</w:t>
      </w:r>
      <w:r>
        <w:rPr>
          <w:spacing w:val="0"/>
          <w:rtl/>
        </w:rPr>
        <w:t xml:space="preserve">شارة </w:t>
      </w:r>
      <w:r>
        <w:rPr>
          <w:rFonts w:hint="cs"/>
          <w:spacing w:val="0"/>
          <w:rtl/>
        </w:rPr>
        <w:t>إلى</w:t>
      </w:r>
      <w:r>
        <w:rPr>
          <w:spacing w:val="0"/>
          <w:rtl/>
        </w:rPr>
        <w:t xml:space="preserve"> </w:t>
      </w:r>
      <w:r>
        <w:rPr>
          <w:rFonts w:hint="cs"/>
          <w:spacing w:val="0"/>
          <w:rtl/>
        </w:rPr>
        <w:t>أ</w:t>
      </w:r>
      <w:r>
        <w:rPr>
          <w:spacing w:val="0"/>
          <w:rtl/>
        </w:rPr>
        <w:t xml:space="preserve">ن الرسوم الجامعية </w:t>
      </w:r>
      <w:r>
        <w:rPr>
          <w:rFonts w:hint="cs"/>
          <w:spacing w:val="0"/>
          <w:rtl/>
        </w:rPr>
        <w:t>ب</w:t>
      </w:r>
      <w:r>
        <w:rPr>
          <w:spacing w:val="0"/>
          <w:rtl/>
        </w:rPr>
        <w:t xml:space="preserve">جامعة البحرين </w:t>
      </w:r>
      <w:r>
        <w:rPr>
          <w:rFonts w:hint="cs"/>
          <w:spacing w:val="0"/>
          <w:rtl/>
        </w:rPr>
        <w:t>ل</w:t>
      </w:r>
      <w:r>
        <w:rPr>
          <w:spacing w:val="0"/>
          <w:rtl/>
        </w:rPr>
        <w:t>لدراسة الصباحية النظامية تغطي فقط ما نسبته 20</w:t>
      </w:r>
      <w:r>
        <w:rPr>
          <w:rFonts w:hint="cs"/>
          <w:spacing w:val="0"/>
          <w:rtl/>
        </w:rPr>
        <w:t xml:space="preserve"> في المائة</w:t>
      </w:r>
      <w:r>
        <w:rPr>
          <w:spacing w:val="0"/>
          <w:rtl/>
        </w:rPr>
        <w:t xml:space="preserve"> من التكلفة </w:t>
      </w:r>
      <w:r>
        <w:rPr>
          <w:rFonts w:hint="cs"/>
          <w:spacing w:val="0"/>
          <w:rtl/>
        </w:rPr>
        <w:t>الإجمالية</w:t>
      </w:r>
      <w:r>
        <w:rPr>
          <w:spacing w:val="0"/>
          <w:rtl/>
        </w:rPr>
        <w:t xml:space="preserve"> التي تتحملها الجامعة</w:t>
      </w:r>
      <w:r>
        <w:rPr>
          <w:rFonts w:hint="cs"/>
          <w:spacing w:val="0"/>
          <w:rtl/>
        </w:rPr>
        <w:t>، كما تجدر الإشارة إلى زيادة المبالغ التحويلية من الميزانية العامة للمملكة من 10.2 مليون دينار عام 2001 إلى 20.5 مليون دينار في ميزانية عام 2002، كما تم الترخيص حديثاً لإنشاء جامعات أهلية وفتح المجال للجامعات الأجن</w:t>
      </w:r>
      <w:r>
        <w:rPr>
          <w:rFonts w:hint="cs"/>
          <w:spacing w:val="0"/>
          <w:rtl/>
        </w:rPr>
        <w:t>بية بفتح فروع لها بالمملكة.</w:t>
      </w:r>
    </w:p>
    <w:p w:rsidR="00000000" w:rsidRDefault="009F40FE">
      <w:pPr>
        <w:spacing w:line="380" w:lineRule="exact"/>
        <w:jc w:val="both"/>
        <w:rPr>
          <w:rFonts w:hint="cs"/>
          <w:b/>
          <w:bCs/>
          <w:spacing w:val="0"/>
        </w:rPr>
      </w:pPr>
      <w:r>
        <w:rPr>
          <w:rFonts w:hint="cs"/>
          <w:b/>
          <w:bCs/>
          <w:spacing w:val="0"/>
          <w:rtl/>
        </w:rPr>
        <w:tab/>
        <w:t>3-</w:t>
      </w:r>
      <w:r>
        <w:rPr>
          <w:rFonts w:hint="cs"/>
          <w:b/>
          <w:bCs/>
          <w:spacing w:val="0"/>
          <w:rtl/>
        </w:rPr>
        <w:tab/>
      </w:r>
      <w:r>
        <w:rPr>
          <w:b/>
          <w:bCs/>
          <w:spacing w:val="0"/>
          <w:rtl/>
        </w:rPr>
        <w:t>الدين</w:t>
      </w:r>
    </w:p>
    <w:p w:rsidR="00000000" w:rsidRDefault="009F40FE">
      <w:pPr>
        <w:spacing w:line="380" w:lineRule="exact"/>
        <w:jc w:val="both"/>
        <w:rPr>
          <w:rFonts w:hint="cs"/>
          <w:spacing w:val="0"/>
          <w:rtl/>
        </w:rPr>
      </w:pPr>
      <w:r>
        <w:rPr>
          <w:rFonts w:hint="cs"/>
          <w:spacing w:val="0"/>
          <w:rtl/>
        </w:rPr>
        <w:t>54-</w:t>
      </w:r>
      <w:r>
        <w:rPr>
          <w:rFonts w:hint="cs"/>
          <w:spacing w:val="0"/>
          <w:rtl/>
        </w:rPr>
        <w:tab/>
      </w:r>
      <w:r>
        <w:rPr>
          <w:spacing w:val="0"/>
          <w:rtl/>
        </w:rPr>
        <w:t xml:space="preserve">تنص المادة 2 من الدستور على </w:t>
      </w:r>
      <w:r>
        <w:rPr>
          <w:rFonts w:hint="cs"/>
          <w:spacing w:val="0"/>
          <w:rtl/>
        </w:rPr>
        <w:t>أ</w:t>
      </w:r>
      <w:r>
        <w:rPr>
          <w:spacing w:val="0"/>
          <w:rtl/>
        </w:rPr>
        <w:t>ن دين الدولة</w:t>
      </w:r>
      <w:r>
        <w:rPr>
          <w:rFonts w:hint="cs"/>
          <w:spacing w:val="0"/>
          <w:rtl/>
        </w:rPr>
        <w:t xml:space="preserve"> هو</w:t>
      </w:r>
      <w:r>
        <w:rPr>
          <w:spacing w:val="0"/>
          <w:rtl/>
        </w:rPr>
        <w:t xml:space="preserve"> ال</w:t>
      </w:r>
      <w:r>
        <w:rPr>
          <w:rFonts w:hint="cs"/>
          <w:spacing w:val="0"/>
          <w:rtl/>
        </w:rPr>
        <w:t>إ</w:t>
      </w:r>
      <w:r>
        <w:rPr>
          <w:spacing w:val="0"/>
          <w:rtl/>
        </w:rPr>
        <w:t>سلام</w:t>
      </w:r>
      <w:r>
        <w:rPr>
          <w:rFonts w:hint="cs"/>
          <w:spacing w:val="0"/>
          <w:rtl/>
        </w:rPr>
        <w:t>، وتنص المادة 7 منه على أن ينظم القانون أوجه العناية بالتربية الدينية بمختلف مراحل التعليم وأنواعه،</w:t>
      </w:r>
      <w:r>
        <w:rPr>
          <w:spacing w:val="0"/>
          <w:rtl/>
        </w:rPr>
        <w:t xml:space="preserve"> وتنص المادة 22 منه</w:t>
      </w:r>
      <w:r>
        <w:rPr>
          <w:rFonts w:hint="cs"/>
          <w:spacing w:val="0"/>
          <w:rtl/>
        </w:rPr>
        <w:t>،</w:t>
      </w:r>
      <w:r>
        <w:rPr>
          <w:spacing w:val="0"/>
          <w:rtl/>
        </w:rPr>
        <w:t xml:space="preserve"> </w:t>
      </w:r>
      <w:r>
        <w:rPr>
          <w:rFonts w:hint="cs"/>
          <w:spacing w:val="0"/>
          <w:rtl/>
        </w:rPr>
        <w:t>أ</w:t>
      </w:r>
      <w:r>
        <w:rPr>
          <w:spacing w:val="0"/>
          <w:rtl/>
        </w:rPr>
        <w:t>يض</w:t>
      </w:r>
      <w:r>
        <w:rPr>
          <w:rFonts w:hint="cs"/>
          <w:spacing w:val="0"/>
          <w:rtl/>
        </w:rPr>
        <w:t>اً،</w:t>
      </w:r>
      <w:r>
        <w:rPr>
          <w:spacing w:val="0"/>
          <w:rtl/>
        </w:rPr>
        <w:t xml:space="preserve"> على </w:t>
      </w:r>
      <w:r>
        <w:rPr>
          <w:rFonts w:hint="cs"/>
          <w:spacing w:val="0"/>
          <w:rtl/>
        </w:rPr>
        <w:t>أ</w:t>
      </w:r>
      <w:r>
        <w:rPr>
          <w:spacing w:val="0"/>
          <w:rtl/>
        </w:rPr>
        <w:t>ن حرية الضمير</w:t>
      </w:r>
      <w:r>
        <w:rPr>
          <w:rFonts w:hint="cs"/>
          <w:spacing w:val="0"/>
          <w:rtl/>
        </w:rPr>
        <w:t xml:space="preserve"> </w:t>
      </w:r>
      <w:r>
        <w:rPr>
          <w:spacing w:val="0"/>
          <w:rtl/>
        </w:rPr>
        <w:t>مطلقة، وتكفل الد</w:t>
      </w:r>
      <w:r>
        <w:rPr>
          <w:spacing w:val="0"/>
          <w:rtl/>
        </w:rPr>
        <w:t>ولة حرمة د</w:t>
      </w:r>
      <w:r>
        <w:rPr>
          <w:rFonts w:hint="cs"/>
          <w:spacing w:val="0"/>
          <w:rtl/>
        </w:rPr>
        <w:t>ُ</w:t>
      </w:r>
      <w:r>
        <w:rPr>
          <w:spacing w:val="0"/>
          <w:rtl/>
        </w:rPr>
        <w:t>ور العبادة</w:t>
      </w:r>
      <w:r>
        <w:rPr>
          <w:rFonts w:hint="cs"/>
          <w:spacing w:val="0"/>
          <w:rtl/>
        </w:rPr>
        <w:t xml:space="preserve">، </w:t>
      </w:r>
      <w:r>
        <w:rPr>
          <w:spacing w:val="0"/>
          <w:rtl/>
        </w:rPr>
        <w:t>وحرية القيام بشعائر ال</w:t>
      </w:r>
      <w:r>
        <w:rPr>
          <w:rFonts w:hint="cs"/>
          <w:spacing w:val="0"/>
          <w:rtl/>
        </w:rPr>
        <w:t>أ</w:t>
      </w:r>
      <w:r>
        <w:rPr>
          <w:spacing w:val="0"/>
          <w:rtl/>
        </w:rPr>
        <w:t xml:space="preserve">ديان والمواكب </w:t>
      </w:r>
      <w:r>
        <w:rPr>
          <w:rFonts w:hint="cs"/>
          <w:spacing w:val="0"/>
          <w:rtl/>
        </w:rPr>
        <w:t>والاجتماعات</w:t>
      </w:r>
      <w:r>
        <w:rPr>
          <w:spacing w:val="0"/>
          <w:rtl/>
        </w:rPr>
        <w:t xml:space="preserve"> الدينية طبقاً </w:t>
      </w:r>
      <w:r>
        <w:rPr>
          <w:rFonts w:hint="cs"/>
          <w:spacing w:val="0"/>
          <w:rtl/>
        </w:rPr>
        <w:t>ل</w:t>
      </w:r>
      <w:r>
        <w:rPr>
          <w:spacing w:val="0"/>
          <w:rtl/>
        </w:rPr>
        <w:t>لعادات المرعية في البلد.</w:t>
      </w:r>
    </w:p>
    <w:p w:rsidR="00000000" w:rsidRDefault="009F40FE">
      <w:pPr>
        <w:spacing w:line="400" w:lineRule="exact"/>
        <w:jc w:val="center"/>
        <w:rPr>
          <w:rFonts w:hint="cs"/>
          <w:spacing w:val="0"/>
          <w:rtl/>
          <w:lang w:bidi="ar-BH"/>
        </w:rPr>
      </w:pPr>
      <w:r>
        <w:rPr>
          <w:rFonts w:hint="cs"/>
          <w:spacing w:val="0"/>
          <w:rtl/>
          <w:lang w:bidi="ar-BH"/>
        </w:rPr>
        <w:t xml:space="preserve">الجدول 4- </w:t>
      </w:r>
      <w:r>
        <w:rPr>
          <w:rFonts w:hint="cs"/>
          <w:spacing w:val="0"/>
          <w:u w:val="single"/>
          <w:rtl/>
          <w:lang w:bidi="ar-BH"/>
        </w:rPr>
        <w:t>الطلبة المسجلون بجامعة البحرين بحسب نوع الجنس، 1997-2001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9F40FE" w:rsidTr="009F40FE">
        <w:tblPrEx>
          <w:tblCellMar>
            <w:top w:w="0" w:type="dxa"/>
            <w:bottom w:w="0" w:type="dxa"/>
          </w:tblCellMar>
        </w:tblPrEx>
        <w:tc>
          <w:tcPr>
            <w:tcW w:w="2392" w:type="dxa"/>
            <w:tcBorders>
              <w:bottom w:val="single" w:sz="4" w:space="0" w:color="auto"/>
            </w:tcBorders>
          </w:tcPr>
          <w:p w:rsidR="009F40FE" w:rsidRDefault="009F40FE">
            <w:pPr>
              <w:spacing w:before="20" w:after="40" w:line="320" w:lineRule="exact"/>
              <w:jc w:val="center"/>
              <w:rPr>
                <w:rFonts w:hint="cs"/>
                <w:spacing w:val="0"/>
                <w:szCs w:val="28"/>
              </w:rPr>
            </w:pPr>
            <w:r>
              <w:rPr>
                <w:rFonts w:hint="cs"/>
                <w:spacing w:val="0"/>
                <w:szCs w:val="28"/>
                <w:rtl/>
              </w:rPr>
              <w:t>السنة الدراسية</w:t>
            </w:r>
          </w:p>
        </w:tc>
        <w:tc>
          <w:tcPr>
            <w:tcW w:w="2393" w:type="dxa"/>
            <w:tcBorders>
              <w:bottom w:val="single" w:sz="4" w:space="0" w:color="auto"/>
            </w:tcBorders>
          </w:tcPr>
          <w:p w:rsidR="009F40FE" w:rsidRDefault="009F40FE">
            <w:pPr>
              <w:spacing w:before="20" w:after="40" w:line="320" w:lineRule="exact"/>
              <w:jc w:val="center"/>
              <w:rPr>
                <w:rFonts w:hint="cs"/>
                <w:spacing w:val="0"/>
                <w:szCs w:val="28"/>
              </w:rPr>
            </w:pPr>
            <w:r>
              <w:rPr>
                <w:rFonts w:hint="cs"/>
                <w:spacing w:val="0"/>
                <w:szCs w:val="28"/>
                <w:rtl/>
              </w:rPr>
              <w:t>ذكور</w:t>
            </w:r>
          </w:p>
        </w:tc>
        <w:tc>
          <w:tcPr>
            <w:tcW w:w="2393" w:type="dxa"/>
            <w:tcBorders>
              <w:bottom w:val="single" w:sz="4" w:space="0" w:color="auto"/>
            </w:tcBorders>
          </w:tcPr>
          <w:p w:rsidR="009F40FE" w:rsidRDefault="009F40FE">
            <w:pPr>
              <w:spacing w:before="20" w:after="40" w:line="320" w:lineRule="exact"/>
              <w:jc w:val="center"/>
              <w:rPr>
                <w:rFonts w:hint="cs"/>
                <w:spacing w:val="0"/>
                <w:szCs w:val="28"/>
              </w:rPr>
            </w:pPr>
            <w:r>
              <w:rPr>
                <w:rFonts w:hint="cs"/>
                <w:spacing w:val="0"/>
                <w:szCs w:val="28"/>
                <w:rtl/>
              </w:rPr>
              <w:t>إناث</w:t>
            </w:r>
          </w:p>
        </w:tc>
        <w:tc>
          <w:tcPr>
            <w:tcW w:w="2393" w:type="dxa"/>
            <w:tcBorders>
              <w:bottom w:val="single" w:sz="4" w:space="0" w:color="auto"/>
            </w:tcBorders>
          </w:tcPr>
          <w:p w:rsidR="009F40FE" w:rsidRDefault="009F40FE">
            <w:pPr>
              <w:spacing w:before="20" w:after="40" w:line="320" w:lineRule="exact"/>
              <w:jc w:val="center"/>
              <w:rPr>
                <w:rFonts w:hint="cs"/>
                <w:spacing w:val="0"/>
                <w:szCs w:val="28"/>
              </w:rPr>
            </w:pPr>
            <w:r>
              <w:rPr>
                <w:rFonts w:hint="cs"/>
                <w:spacing w:val="0"/>
                <w:szCs w:val="28"/>
                <w:rtl/>
              </w:rPr>
              <w:t>المجموع</w:t>
            </w:r>
          </w:p>
        </w:tc>
      </w:tr>
      <w:tr w:rsidR="009F40FE" w:rsidTr="009F40FE">
        <w:tblPrEx>
          <w:tblCellMar>
            <w:top w:w="0" w:type="dxa"/>
            <w:bottom w:w="0" w:type="dxa"/>
          </w:tblCellMar>
        </w:tblPrEx>
        <w:tc>
          <w:tcPr>
            <w:tcW w:w="2392" w:type="dxa"/>
            <w:tcBorders>
              <w:bottom w:val="nil"/>
            </w:tcBorders>
          </w:tcPr>
          <w:p w:rsidR="009F40FE" w:rsidRDefault="009F40FE">
            <w:pPr>
              <w:spacing w:before="20" w:after="40" w:line="320" w:lineRule="exact"/>
              <w:ind w:firstLine="508"/>
              <w:jc w:val="both"/>
              <w:rPr>
                <w:rFonts w:hint="cs"/>
                <w:spacing w:val="0"/>
                <w:szCs w:val="28"/>
              </w:rPr>
            </w:pPr>
            <w:r>
              <w:rPr>
                <w:rFonts w:hint="cs"/>
                <w:spacing w:val="0"/>
                <w:szCs w:val="28"/>
                <w:rtl/>
              </w:rPr>
              <w:t>1997/1998</w:t>
            </w:r>
          </w:p>
        </w:tc>
        <w:tc>
          <w:tcPr>
            <w:tcW w:w="2393" w:type="dxa"/>
            <w:tcBorders>
              <w:bottom w:val="nil"/>
            </w:tcBorders>
          </w:tcPr>
          <w:p w:rsidR="009F40FE" w:rsidRDefault="009F40FE">
            <w:pPr>
              <w:spacing w:before="20" w:after="40" w:line="320" w:lineRule="exact"/>
              <w:ind w:firstLine="748"/>
              <w:jc w:val="both"/>
              <w:rPr>
                <w:rFonts w:hint="cs"/>
                <w:spacing w:val="0"/>
                <w:szCs w:val="28"/>
              </w:rPr>
            </w:pPr>
            <w:r>
              <w:rPr>
                <w:rFonts w:hint="cs"/>
                <w:spacing w:val="0"/>
                <w:szCs w:val="28"/>
                <w:rtl/>
              </w:rPr>
              <w:t>963 2</w:t>
            </w:r>
          </w:p>
        </w:tc>
        <w:tc>
          <w:tcPr>
            <w:tcW w:w="2393" w:type="dxa"/>
            <w:tcBorders>
              <w:bottom w:val="nil"/>
            </w:tcBorders>
          </w:tcPr>
          <w:p w:rsidR="009F40FE" w:rsidRDefault="009F40FE">
            <w:pPr>
              <w:spacing w:before="20" w:after="40" w:line="320" w:lineRule="exact"/>
              <w:ind w:firstLine="728"/>
              <w:jc w:val="both"/>
              <w:rPr>
                <w:rFonts w:hint="cs"/>
                <w:spacing w:val="0"/>
                <w:szCs w:val="28"/>
              </w:rPr>
            </w:pPr>
            <w:r>
              <w:rPr>
                <w:rFonts w:hint="cs"/>
                <w:spacing w:val="0"/>
                <w:szCs w:val="28"/>
                <w:rtl/>
              </w:rPr>
              <w:t>985 4</w:t>
            </w:r>
          </w:p>
        </w:tc>
        <w:tc>
          <w:tcPr>
            <w:tcW w:w="2393" w:type="dxa"/>
            <w:tcBorders>
              <w:bottom w:val="nil"/>
            </w:tcBorders>
          </w:tcPr>
          <w:p w:rsidR="009F40FE" w:rsidRDefault="009F40FE">
            <w:pPr>
              <w:spacing w:before="20" w:after="40" w:line="320" w:lineRule="exact"/>
              <w:ind w:firstLine="708"/>
              <w:jc w:val="both"/>
              <w:rPr>
                <w:rFonts w:hint="cs"/>
                <w:spacing w:val="0"/>
                <w:szCs w:val="28"/>
              </w:rPr>
            </w:pPr>
            <w:r>
              <w:rPr>
                <w:rFonts w:hint="cs"/>
                <w:spacing w:val="0"/>
                <w:szCs w:val="28"/>
                <w:rtl/>
              </w:rPr>
              <w:t>948 7</w:t>
            </w:r>
          </w:p>
        </w:tc>
      </w:tr>
      <w:tr w:rsidR="009F40FE" w:rsidTr="009F40FE">
        <w:tblPrEx>
          <w:tblCellMar>
            <w:top w:w="0" w:type="dxa"/>
            <w:bottom w:w="0" w:type="dxa"/>
          </w:tblCellMar>
        </w:tblPrEx>
        <w:tc>
          <w:tcPr>
            <w:tcW w:w="2392" w:type="dxa"/>
            <w:tcBorders>
              <w:top w:val="nil"/>
              <w:bottom w:val="nil"/>
            </w:tcBorders>
          </w:tcPr>
          <w:p w:rsidR="009F40FE" w:rsidRDefault="009F40FE">
            <w:pPr>
              <w:spacing w:before="20" w:after="40" w:line="320" w:lineRule="exact"/>
              <w:ind w:firstLine="508"/>
              <w:jc w:val="both"/>
              <w:rPr>
                <w:rFonts w:hint="cs"/>
                <w:spacing w:val="0"/>
                <w:szCs w:val="28"/>
              </w:rPr>
            </w:pPr>
            <w:r>
              <w:rPr>
                <w:rFonts w:hint="cs"/>
                <w:spacing w:val="0"/>
                <w:szCs w:val="28"/>
                <w:rtl/>
              </w:rPr>
              <w:t>1998/1999</w:t>
            </w:r>
          </w:p>
        </w:tc>
        <w:tc>
          <w:tcPr>
            <w:tcW w:w="2393" w:type="dxa"/>
            <w:tcBorders>
              <w:top w:val="nil"/>
              <w:bottom w:val="nil"/>
            </w:tcBorders>
          </w:tcPr>
          <w:p w:rsidR="009F40FE" w:rsidRDefault="009F40FE">
            <w:pPr>
              <w:spacing w:before="20" w:after="40" w:line="320" w:lineRule="exact"/>
              <w:ind w:firstLine="748"/>
              <w:jc w:val="both"/>
              <w:rPr>
                <w:rFonts w:hint="cs"/>
                <w:spacing w:val="0"/>
                <w:szCs w:val="28"/>
              </w:rPr>
            </w:pPr>
            <w:r>
              <w:rPr>
                <w:rFonts w:hint="cs"/>
                <w:spacing w:val="0"/>
                <w:szCs w:val="28"/>
                <w:rtl/>
              </w:rPr>
              <w:t>676 3</w:t>
            </w:r>
          </w:p>
        </w:tc>
        <w:tc>
          <w:tcPr>
            <w:tcW w:w="2393" w:type="dxa"/>
            <w:tcBorders>
              <w:top w:val="nil"/>
              <w:bottom w:val="nil"/>
            </w:tcBorders>
          </w:tcPr>
          <w:p w:rsidR="009F40FE" w:rsidRDefault="009F40FE">
            <w:pPr>
              <w:spacing w:before="20" w:after="40" w:line="320" w:lineRule="exact"/>
              <w:ind w:firstLine="728"/>
              <w:jc w:val="both"/>
              <w:rPr>
                <w:rFonts w:hint="cs"/>
                <w:spacing w:val="0"/>
                <w:szCs w:val="28"/>
              </w:rPr>
            </w:pPr>
            <w:r>
              <w:rPr>
                <w:rFonts w:hint="cs"/>
                <w:spacing w:val="0"/>
                <w:szCs w:val="28"/>
                <w:rtl/>
              </w:rPr>
              <w:t>989 5</w:t>
            </w:r>
          </w:p>
        </w:tc>
        <w:tc>
          <w:tcPr>
            <w:tcW w:w="2393" w:type="dxa"/>
            <w:tcBorders>
              <w:top w:val="nil"/>
              <w:bottom w:val="nil"/>
            </w:tcBorders>
          </w:tcPr>
          <w:p w:rsidR="009F40FE" w:rsidRDefault="009F40FE">
            <w:pPr>
              <w:spacing w:before="20" w:after="40" w:line="320" w:lineRule="exact"/>
              <w:ind w:firstLine="708"/>
              <w:jc w:val="both"/>
              <w:rPr>
                <w:rFonts w:hint="cs"/>
                <w:spacing w:val="0"/>
                <w:szCs w:val="28"/>
              </w:rPr>
            </w:pPr>
            <w:r>
              <w:rPr>
                <w:rFonts w:hint="cs"/>
                <w:spacing w:val="0"/>
                <w:szCs w:val="28"/>
                <w:rtl/>
              </w:rPr>
              <w:t>665 9</w:t>
            </w:r>
          </w:p>
        </w:tc>
      </w:tr>
      <w:tr w:rsidR="009F40FE" w:rsidTr="009F40FE">
        <w:tblPrEx>
          <w:tblCellMar>
            <w:top w:w="0" w:type="dxa"/>
            <w:bottom w:w="0" w:type="dxa"/>
          </w:tblCellMar>
        </w:tblPrEx>
        <w:tc>
          <w:tcPr>
            <w:tcW w:w="2392" w:type="dxa"/>
            <w:tcBorders>
              <w:top w:val="nil"/>
              <w:bottom w:val="nil"/>
            </w:tcBorders>
          </w:tcPr>
          <w:p w:rsidR="009F40FE" w:rsidRDefault="009F40FE">
            <w:pPr>
              <w:spacing w:before="20" w:after="40" w:line="320" w:lineRule="exact"/>
              <w:ind w:firstLine="508"/>
              <w:jc w:val="both"/>
              <w:rPr>
                <w:rFonts w:hint="cs"/>
                <w:spacing w:val="0"/>
                <w:szCs w:val="28"/>
              </w:rPr>
            </w:pPr>
            <w:r>
              <w:rPr>
                <w:rFonts w:hint="cs"/>
                <w:spacing w:val="0"/>
                <w:szCs w:val="28"/>
                <w:rtl/>
              </w:rPr>
              <w:t>1999/2000</w:t>
            </w:r>
          </w:p>
        </w:tc>
        <w:tc>
          <w:tcPr>
            <w:tcW w:w="2393" w:type="dxa"/>
            <w:tcBorders>
              <w:top w:val="nil"/>
              <w:bottom w:val="nil"/>
            </w:tcBorders>
          </w:tcPr>
          <w:p w:rsidR="009F40FE" w:rsidRDefault="009F40FE">
            <w:pPr>
              <w:spacing w:before="20" w:after="40" w:line="320" w:lineRule="exact"/>
              <w:ind w:firstLine="748"/>
              <w:jc w:val="both"/>
              <w:rPr>
                <w:rFonts w:hint="cs"/>
                <w:spacing w:val="0"/>
                <w:szCs w:val="28"/>
              </w:rPr>
            </w:pPr>
            <w:r>
              <w:rPr>
                <w:rFonts w:hint="cs"/>
                <w:spacing w:val="0"/>
                <w:szCs w:val="28"/>
                <w:rtl/>
              </w:rPr>
              <w:t>214 4</w:t>
            </w:r>
          </w:p>
        </w:tc>
        <w:tc>
          <w:tcPr>
            <w:tcW w:w="2393" w:type="dxa"/>
            <w:tcBorders>
              <w:top w:val="nil"/>
              <w:bottom w:val="nil"/>
            </w:tcBorders>
          </w:tcPr>
          <w:p w:rsidR="009F40FE" w:rsidRDefault="009F40FE">
            <w:pPr>
              <w:spacing w:before="20" w:after="40" w:line="320" w:lineRule="exact"/>
              <w:ind w:firstLine="728"/>
              <w:jc w:val="both"/>
              <w:rPr>
                <w:rFonts w:hint="cs"/>
                <w:spacing w:val="0"/>
                <w:szCs w:val="28"/>
              </w:rPr>
            </w:pPr>
            <w:r>
              <w:rPr>
                <w:rFonts w:hint="cs"/>
                <w:spacing w:val="0"/>
                <w:szCs w:val="28"/>
                <w:rtl/>
              </w:rPr>
              <w:t>927 6</w:t>
            </w:r>
          </w:p>
        </w:tc>
        <w:tc>
          <w:tcPr>
            <w:tcW w:w="2393" w:type="dxa"/>
            <w:tcBorders>
              <w:top w:val="nil"/>
              <w:bottom w:val="nil"/>
            </w:tcBorders>
          </w:tcPr>
          <w:p w:rsidR="009F40FE" w:rsidRDefault="009F40FE">
            <w:pPr>
              <w:spacing w:before="20" w:after="40" w:line="320" w:lineRule="exact"/>
              <w:ind w:firstLine="708"/>
              <w:jc w:val="both"/>
              <w:rPr>
                <w:rFonts w:hint="cs"/>
                <w:spacing w:val="0"/>
                <w:szCs w:val="28"/>
              </w:rPr>
            </w:pPr>
            <w:r>
              <w:rPr>
                <w:rFonts w:hint="cs"/>
                <w:spacing w:val="0"/>
                <w:szCs w:val="28"/>
                <w:rtl/>
              </w:rPr>
              <w:t>141 11</w:t>
            </w:r>
          </w:p>
        </w:tc>
      </w:tr>
      <w:tr w:rsidR="009F40FE" w:rsidTr="009F40FE">
        <w:tblPrEx>
          <w:tblCellMar>
            <w:top w:w="0" w:type="dxa"/>
            <w:bottom w:w="0" w:type="dxa"/>
          </w:tblCellMar>
        </w:tblPrEx>
        <w:tc>
          <w:tcPr>
            <w:tcW w:w="2392" w:type="dxa"/>
            <w:tcBorders>
              <w:top w:val="nil"/>
            </w:tcBorders>
          </w:tcPr>
          <w:p w:rsidR="009F40FE" w:rsidRDefault="009F40FE">
            <w:pPr>
              <w:spacing w:before="20" w:after="40" w:line="320" w:lineRule="exact"/>
              <w:ind w:firstLine="508"/>
              <w:jc w:val="both"/>
              <w:rPr>
                <w:rFonts w:hint="cs"/>
                <w:spacing w:val="0"/>
                <w:szCs w:val="28"/>
                <w:rtl/>
              </w:rPr>
            </w:pPr>
            <w:r>
              <w:rPr>
                <w:rFonts w:hint="cs"/>
                <w:spacing w:val="0"/>
                <w:szCs w:val="28"/>
                <w:rtl/>
              </w:rPr>
              <w:t>2000/2001</w:t>
            </w:r>
          </w:p>
        </w:tc>
        <w:tc>
          <w:tcPr>
            <w:tcW w:w="2393" w:type="dxa"/>
            <w:tcBorders>
              <w:top w:val="nil"/>
            </w:tcBorders>
          </w:tcPr>
          <w:p w:rsidR="009F40FE" w:rsidRDefault="009F40FE">
            <w:pPr>
              <w:spacing w:before="20" w:after="40" w:line="320" w:lineRule="exact"/>
              <w:ind w:firstLine="748"/>
              <w:jc w:val="both"/>
              <w:rPr>
                <w:rFonts w:hint="cs"/>
                <w:spacing w:val="0"/>
                <w:szCs w:val="28"/>
              </w:rPr>
            </w:pPr>
            <w:r>
              <w:rPr>
                <w:rFonts w:hint="cs"/>
                <w:spacing w:val="0"/>
                <w:szCs w:val="28"/>
                <w:rtl/>
              </w:rPr>
              <w:t>926 4</w:t>
            </w:r>
          </w:p>
        </w:tc>
        <w:tc>
          <w:tcPr>
            <w:tcW w:w="2393" w:type="dxa"/>
            <w:tcBorders>
              <w:top w:val="nil"/>
            </w:tcBorders>
          </w:tcPr>
          <w:p w:rsidR="009F40FE" w:rsidRDefault="009F40FE">
            <w:pPr>
              <w:spacing w:before="20" w:after="40" w:line="320" w:lineRule="exact"/>
              <w:ind w:firstLine="728"/>
              <w:jc w:val="both"/>
              <w:rPr>
                <w:rFonts w:hint="cs"/>
                <w:spacing w:val="0"/>
                <w:szCs w:val="28"/>
              </w:rPr>
            </w:pPr>
            <w:r>
              <w:rPr>
                <w:rFonts w:hint="cs"/>
                <w:spacing w:val="0"/>
                <w:szCs w:val="28"/>
                <w:rtl/>
              </w:rPr>
              <w:t>886 7</w:t>
            </w:r>
          </w:p>
        </w:tc>
        <w:tc>
          <w:tcPr>
            <w:tcW w:w="2393" w:type="dxa"/>
            <w:tcBorders>
              <w:top w:val="nil"/>
            </w:tcBorders>
          </w:tcPr>
          <w:p w:rsidR="009F40FE" w:rsidRDefault="009F40FE">
            <w:pPr>
              <w:spacing w:before="20" w:after="40" w:line="320" w:lineRule="exact"/>
              <w:ind w:firstLine="708"/>
              <w:jc w:val="both"/>
              <w:rPr>
                <w:rFonts w:hint="cs"/>
                <w:spacing w:val="0"/>
                <w:szCs w:val="28"/>
              </w:rPr>
            </w:pPr>
            <w:r>
              <w:rPr>
                <w:rFonts w:hint="cs"/>
                <w:spacing w:val="0"/>
                <w:szCs w:val="28"/>
                <w:rtl/>
              </w:rPr>
              <w:t>812 12</w:t>
            </w:r>
          </w:p>
        </w:tc>
      </w:tr>
    </w:tbl>
    <w:p w:rsidR="00000000" w:rsidRDefault="009F40FE">
      <w:pPr>
        <w:spacing w:line="380" w:lineRule="exact"/>
        <w:jc w:val="both"/>
        <w:rPr>
          <w:rFonts w:hint="cs"/>
          <w:spacing w:val="0"/>
          <w:rtl/>
        </w:rPr>
      </w:pPr>
      <w:r>
        <w:rPr>
          <w:rFonts w:hint="cs"/>
          <w:spacing w:val="0"/>
          <w:rtl/>
        </w:rPr>
        <w:t>55-</w:t>
      </w:r>
      <w:r>
        <w:rPr>
          <w:rFonts w:hint="cs"/>
          <w:spacing w:val="0"/>
          <w:rtl/>
        </w:rPr>
        <w:tab/>
        <w:t>ويشير</w:t>
      </w:r>
      <w:r>
        <w:rPr>
          <w:spacing w:val="0"/>
          <w:rtl/>
        </w:rPr>
        <w:t xml:space="preserve"> </w:t>
      </w:r>
      <w:r>
        <w:rPr>
          <w:rFonts w:hint="cs"/>
          <w:spacing w:val="0"/>
          <w:rtl/>
        </w:rPr>
        <w:t>إحصاء</w:t>
      </w:r>
      <w:r>
        <w:rPr>
          <w:spacing w:val="0"/>
          <w:rtl/>
        </w:rPr>
        <w:t xml:space="preserve"> عام </w:t>
      </w:r>
      <w:r>
        <w:rPr>
          <w:rFonts w:hint="cs"/>
          <w:spacing w:val="0"/>
          <w:rtl/>
          <w:lang w:bidi="ar-BH"/>
        </w:rPr>
        <w:t>2001</w:t>
      </w:r>
      <w:r>
        <w:rPr>
          <w:spacing w:val="0"/>
          <w:rtl/>
        </w:rPr>
        <w:t xml:space="preserve"> </w:t>
      </w:r>
      <w:r>
        <w:rPr>
          <w:rFonts w:hint="cs"/>
          <w:spacing w:val="0"/>
          <w:rtl/>
        </w:rPr>
        <w:t xml:space="preserve">إلى بلوغ نسبة المسلمين من </w:t>
      </w:r>
      <w:r>
        <w:rPr>
          <w:spacing w:val="0"/>
          <w:rtl/>
        </w:rPr>
        <w:t>السكان</w:t>
      </w:r>
      <w:r>
        <w:rPr>
          <w:rFonts w:hint="cs"/>
          <w:spacing w:val="0"/>
          <w:rtl/>
        </w:rPr>
        <w:t xml:space="preserve"> 81.22 في المائة والمسيحيين 8.96 في المائة ومعتنقي الديانات الأخرى مجتمعة 9.82 في المائة.</w:t>
      </w:r>
    </w:p>
    <w:p w:rsidR="00000000" w:rsidRDefault="009F40FE">
      <w:pPr>
        <w:spacing w:line="380" w:lineRule="exact"/>
        <w:jc w:val="center"/>
        <w:rPr>
          <w:rFonts w:hint="cs"/>
          <w:b/>
          <w:bCs/>
          <w:spacing w:val="0"/>
          <w:rtl/>
          <w:lang w:bidi="ar-BH"/>
        </w:rPr>
      </w:pPr>
      <w:r>
        <w:rPr>
          <w:rFonts w:hint="cs"/>
          <w:b/>
          <w:bCs/>
          <w:spacing w:val="0"/>
          <w:rtl/>
        </w:rPr>
        <w:t xml:space="preserve">دال - الإطار القانوني لحماية حقوق </w:t>
      </w:r>
      <w:r>
        <w:rPr>
          <w:rFonts w:hint="cs"/>
          <w:b/>
          <w:bCs/>
          <w:spacing w:val="0"/>
          <w:rtl/>
        </w:rPr>
        <w:t>الإنسان</w:t>
      </w:r>
    </w:p>
    <w:p w:rsidR="00000000" w:rsidRDefault="009F40FE">
      <w:pPr>
        <w:spacing w:line="380" w:lineRule="exact"/>
        <w:jc w:val="both"/>
        <w:rPr>
          <w:rFonts w:hint="cs"/>
          <w:b/>
          <w:bCs/>
          <w:spacing w:val="0"/>
        </w:rPr>
      </w:pPr>
      <w:r>
        <w:rPr>
          <w:rFonts w:hint="cs"/>
          <w:b/>
          <w:bCs/>
          <w:spacing w:val="0"/>
          <w:rtl/>
          <w:lang w:bidi="ar-BH"/>
        </w:rPr>
        <w:tab/>
        <w:t>1-</w:t>
      </w:r>
      <w:r>
        <w:rPr>
          <w:rFonts w:hint="cs"/>
          <w:b/>
          <w:bCs/>
          <w:spacing w:val="0"/>
          <w:rtl/>
          <w:lang w:bidi="ar-BH"/>
        </w:rPr>
        <w:tab/>
      </w:r>
      <w:r>
        <w:rPr>
          <w:rFonts w:hint="cs"/>
          <w:b/>
          <w:bCs/>
          <w:spacing w:val="0"/>
          <w:rtl/>
        </w:rPr>
        <w:t>احترام حقوق الإنسان</w:t>
      </w:r>
    </w:p>
    <w:p w:rsidR="00000000" w:rsidRDefault="009F40FE">
      <w:pPr>
        <w:spacing w:line="380" w:lineRule="exact"/>
        <w:jc w:val="both"/>
        <w:rPr>
          <w:rFonts w:hint="cs"/>
          <w:spacing w:val="0"/>
        </w:rPr>
      </w:pPr>
      <w:r>
        <w:rPr>
          <w:rFonts w:hint="cs"/>
          <w:spacing w:val="0"/>
          <w:rtl/>
        </w:rPr>
        <w:t>56-</w:t>
      </w:r>
      <w:r>
        <w:rPr>
          <w:rFonts w:hint="cs"/>
          <w:spacing w:val="0"/>
          <w:rtl/>
        </w:rPr>
        <w:tab/>
        <w:t>يكفل دستور مملكة البحرين احترام حقوق الإنسان، اتساقا مع القيم الرفيعة والمبادئ الإنسانية العظيمة التي تضمنها ميثاق العمل الوطني، فأكد الدستور احترام الحقوق والواجبات العامة التي تكفل للوطن والمواطن الرفاهية والتقدم والاس</w:t>
      </w:r>
      <w:r>
        <w:rPr>
          <w:rFonts w:hint="cs"/>
          <w:spacing w:val="0"/>
          <w:rtl/>
        </w:rPr>
        <w:t>تقرار والرخاء. ولقد نص الدستور في المادة الرابعة منه على أن "العدل أساس الحكم، والتعاون والتراحم صلة وثقة بين المواطنين، والحرية والمساواة والأمن والطمأنينة والعلم والتضامن الاجتماعي وتكافؤ الفرص بين المواطنين دعامات للمجتمع تكفلها الدولة".</w:t>
      </w:r>
    </w:p>
    <w:p w:rsidR="00000000" w:rsidRDefault="009F40FE">
      <w:pPr>
        <w:spacing w:line="380" w:lineRule="exact"/>
        <w:jc w:val="both"/>
        <w:rPr>
          <w:rFonts w:hint="cs"/>
          <w:spacing w:val="0"/>
        </w:rPr>
      </w:pPr>
      <w:r>
        <w:rPr>
          <w:rFonts w:hint="cs"/>
          <w:spacing w:val="0"/>
          <w:rtl/>
        </w:rPr>
        <w:t>57-</w:t>
      </w:r>
      <w:r>
        <w:rPr>
          <w:rFonts w:hint="cs"/>
          <w:spacing w:val="0"/>
          <w:rtl/>
        </w:rPr>
        <w:tab/>
        <w:t>وأشار الباب</w:t>
      </w:r>
      <w:r>
        <w:rPr>
          <w:rFonts w:hint="cs"/>
          <w:spacing w:val="0"/>
          <w:rtl/>
        </w:rPr>
        <w:t xml:space="preserve"> الثاني والباب الثالث من الدستور إلى المقومات الأساسية للمجتمع والحقوق والواجبات العامة، ومن ذلك النص على الحرية الشخصية (المادة 19) وحرية الضمير (المادة 22) وحرية الرأي (المادة 23) وحرية الصحافة (المادة 24) واحترام الأسرة وحقوق المرأة (المادة 5) والحق في </w:t>
      </w:r>
      <w:r>
        <w:rPr>
          <w:rFonts w:hint="cs"/>
          <w:spacing w:val="0"/>
          <w:rtl/>
        </w:rPr>
        <w:t>الرعاية الصحية (المادة 8).</w:t>
      </w:r>
    </w:p>
    <w:p w:rsidR="00000000" w:rsidRDefault="009F40FE">
      <w:pPr>
        <w:spacing w:line="380" w:lineRule="exact"/>
        <w:jc w:val="both"/>
        <w:rPr>
          <w:rFonts w:hint="cs"/>
          <w:spacing w:val="0"/>
        </w:rPr>
      </w:pPr>
      <w:r>
        <w:rPr>
          <w:rFonts w:hint="cs"/>
          <w:spacing w:val="0"/>
          <w:rtl/>
        </w:rPr>
        <w:t>58-</w:t>
      </w:r>
      <w:r>
        <w:rPr>
          <w:rFonts w:hint="cs"/>
          <w:spacing w:val="0"/>
          <w:rtl/>
        </w:rPr>
        <w:tab/>
        <w:t xml:space="preserve">ولقد وضع الدستور أساسا راسخا لحماية الحقوق والحريات فنصت المادة 31 منه على ما يلي: </w:t>
      </w:r>
    </w:p>
    <w:p w:rsidR="00000000" w:rsidRDefault="009F40FE">
      <w:pPr>
        <w:spacing w:line="380" w:lineRule="exact"/>
        <w:ind w:left="720" w:hanging="720"/>
        <w:jc w:val="both"/>
        <w:rPr>
          <w:rFonts w:hint="cs"/>
          <w:spacing w:val="0"/>
          <w:rtl/>
        </w:rPr>
      </w:pPr>
      <w:r>
        <w:rPr>
          <w:rFonts w:hint="cs"/>
          <w:spacing w:val="0"/>
          <w:rtl/>
        </w:rPr>
        <w:tab/>
      </w:r>
      <w:r>
        <w:rPr>
          <w:rFonts w:hint="cs"/>
          <w:spacing w:val="0"/>
          <w:rtl/>
        </w:rPr>
        <w:tab/>
        <w:t>"لا يكون تنظيم الحقوق والحريات العامة المنصوص عليها في هذا الدستور أو تحديدها إلا بقانون، أو بناءً عليه، ولا يجوز أن ينال التنظيم أو التحدي</w:t>
      </w:r>
      <w:r>
        <w:rPr>
          <w:rFonts w:hint="cs"/>
          <w:spacing w:val="0"/>
          <w:rtl/>
        </w:rPr>
        <w:t>د من جوهر الحق أو الحرية".</w:t>
      </w:r>
    </w:p>
    <w:p w:rsidR="00000000" w:rsidRDefault="009F40FE">
      <w:pPr>
        <w:spacing w:line="380" w:lineRule="exact"/>
        <w:jc w:val="both"/>
        <w:rPr>
          <w:rFonts w:hint="cs"/>
          <w:spacing w:val="0"/>
          <w:rtl/>
        </w:rPr>
      </w:pPr>
      <w:r>
        <w:rPr>
          <w:rFonts w:hint="cs"/>
          <w:spacing w:val="0"/>
          <w:rtl/>
        </w:rPr>
        <w:t>59-</w:t>
      </w:r>
      <w:r>
        <w:rPr>
          <w:rFonts w:hint="cs"/>
          <w:spacing w:val="0"/>
          <w:rtl/>
        </w:rPr>
        <w:tab/>
        <w:t>وتجدر الإشارة إلى كلمة صاحب الجلالة الملك حمد بن عيسى آل خليفة، بمناسبة الاحتفال بالذكرى الرابعة والخمسين للإعلان العالمي لحقوق الإنسان في 10 كانون الأول/ديسمبر 200</w:t>
      </w:r>
      <w:r>
        <w:rPr>
          <w:rFonts w:hint="cs"/>
          <w:spacing w:val="0"/>
          <w:rtl/>
          <w:lang w:bidi="ar-BH"/>
        </w:rPr>
        <w:t>2</w:t>
      </w:r>
      <w:r>
        <w:rPr>
          <w:rFonts w:hint="cs"/>
          <w:spacing w:val="0"/>
          <w:rtl/>
        </w:rPr>
        <w:t>، حيث أكد جلالته أن هذا الإعلان الذي اتفقت عليه جميع شعوب ال</w:t>
      </w:r>
      <w:r>
        <w:rPr>
          <w:rFonts w:hint="cs"/>
          <w:spacing w:val="0"/>
          <w:rtl/>
        </w:rPr>
        <w:t>أرض يجسد المبادئ الرئيسية لحفظ ودعم حقوق الإنسان في كل مكان وفي مختلف المجالات ليكون الطريق المشترك لجميع الشعوب والأمم لتوطيد هذه الحقوق والاعتراف بها والدفاع عنها بدون أي تفرقة أو ظلم أو تمييز.</w:t>
      </w:r>
    </w:p>
    <w:p w:rsidR="00000000" w:rsidRDefault="009F40FE">
      <w:pPr>
        <w:spacing w:line="380" w:lineRule="exact"/>
        <w:jc w:val="both"/>
        <w:rPr>
          <w:rFonts w:hint="cs"/>
          <w:spacing w:val="0"/>
        </w:rPr>
      </w:pPr>
    </w:p>
    <w:p w:rsidR="00000000" w:rsidRDefault="009F40FE">
      <w:pPr>
        <w:spacing w:line="380" w:lineRule="exact"/>
        <w:jc w:val="both"/>
        <w:rPr>
          <w:rFonts w:hint="cs"/>
          <w:spacing w:val="0"/>
          <w:rtl/>
        </w:rPr>
      </w:pPr>
      <w:r>
        <w:rPr>
          <w:rFonts w:hint="cs"/>
          <w:spacing w:val="0"/>
          <w:rtl/>
        </w:rPr>
        <w:t>60-</w:t>
      </w:r>
      <w:r>
        <w:rPr>
          <w:rFonts w:hint="cs"/>
          <w:spacing w:val="0"/>
          <w:rtl/>
        </w:rPr>
        <w:tab/>
        <w:t xml:space="preserve">كما أكد </w:t>
      </w:r>
      <w:r>
        <w:rPr>
          <w:rFonts w:hint="cs"/>
          <w:spacing w:val="0"/>
          <w:rtl/>
          <w:lang w:bidi="ar-BH"/>
        </w:rPr>
        <w:t>جلالته</w:t>
      </w:r>
      <w:r>
        <w:rPr>
          <w:rFonts w:hint="cs"/>
          <w:spacing w:val="0"/>
          <w:rtl/>
        </w:rPr>
        <w:t xml:space="preserve"> أن أبناء البحرين، وفي ظل الإصلاح السياسي</w:t>
      </w:r>
      <w:r>
        <w:rPr>
          <w:rFonts w:hint="cs"/>
          <w:spacing w:val="0"/>
          <w:rtl/>
        </w:rPr>
        <w:t xml:space="preserve"> والاجتماعي التي تشهده مملكة البحرين يمارسون حقوقهم الأساسية بكل حرية وكرامة وجميعهم سواسية أمام القانون في مناخ صحي من الحوار البناء والعطاء المتواصل يجازي فيه العامل الجاد بالتقدير والحياة الأفضل، فيما لدى طالب الحق القضاء العادل القائم على العدل والحق و</w:t>
      </w:r>
      <w:r>
        <w:rPr>
          <w:rFonts w:hint="cs"/>
          <w:spacing w:val="0"/>
          <w:rtl/>
        </w:rPr>
        <w:t>المتهم برئ حتى تثبت إدانته بالحق والقانون.</w:t>
      </w:r>
    </w:p>
    <w:p w:rsidR="00000000" w:rsidRDefault="009F40FE">
      <w:pPr>
        <w:spacing w:line="380" w:lineRule="exact"/>
        <w:jc w:val="both"/>
        <w:rPr>
          <w:rFonts w:hint="cs"/>
          <w:spacing w:val="0"/>
        </w:rPr>
      </w:pPr>
      <w:r>
        <w:rPr>
          <w:rFonts w:hint="cs"/>
          <w:spacing w:val="0"/>
          <w:rtl/>
        </w:rPr>
        <w:t>61-</w:t>
      </w:r>
      <w:r>
        <w:rPr>
          <w:rFonts w:hint="cs"/>
          <w:spacing w:val="0"/>
          <w:rtl/>
        </w:rPr>
        <w:tab/>
        <w:t>وقال جلالته إن جميع ذلك ورد وبوضوح تام في دستور مملكة البحرين وميثاق العمل الوطني بما يؤكد العزم التام والنية الصادقة للحفاظ على صيانة تلك الحقوق والدفاع عنها بإتاحة الفرصة للجميع للمساهمة في بناء الوطن وصياغة</w:t>
      </w:r>
      <w:r>
        <w:rPr>
          <w:rFonts w:hint="cs"/>
          <w:spacing w:val="0"/>
          <w:rtl/>
        </w:rPr>
        <w:t xml:space="preserve"> مستقبله ووضع الأدوات القانونية اللازمة من أجل تحقيق ما نصبو إليه. </w:t>
      </w:r>
    </w:p>
    <w:p w:rsidR="00000000" w:rsidRDefault="009F40FE">
      <w:pPr>
        <w:spacing w:line="380" w:lineRule="exact"/>
        <w:jc w:val="both"/>
        <w:rPr>
          <w:rFonts w:hint="cs"/>
          <w:b/>
          <w:bCs/>
          <w:spacing w:val="0"/>
        </w:rPr>
      </w:pPr>
      <w:r>
        <w:rPr>
          <w:rFonts w:hint="cs"/>
          <w:b/>
          <w:bCs/>
          <w:spacing w:val="0"/>
          <w:rtl/>
          <w:lang w:bidi="ar-BH"/>
        </w:rPr>
        <w:tab/>
        <w:t>2-</w:t>
      </w:r>
      <w:r>
        <w:rPr>
          <w:rFonts w:hint="cs"/>
          <w:b/>
          <w:bCs/>
          <w:spacing w:val="0"/>
          <w:rtl/>
          <w:lang w:bidi="ar-BH"/>
        </w:rPr>
        <w:tab/>
      </w:r>
      <w:r>
        <w:rPr>
          <w:rFonts w:hint="cs"/>
          <w:b/>
          <w:bCs/>
          <w:spacing w:val="0"/>
          <w:rtl/>
        </w:rPr>
        <w:t>المساواة ومنع التمييز العنصري</w:t>
      </w:r>
    </w:p>
    <w:p w:rsidR="00000000" w:rsidRDefault="009F40FE">
      <w:pPr>
        <w:spacing w:line="380" w:lineRule="exact"/>
        <w:jc w:val="both"/>
        <w:rPr>
          <w:rFonts w:hint="cs"/>
          <w:spacing w:val="0"/>
        </w:rPr>
      </w:pPr>
      <w:r>
        <w:rPr>
          <w:rFonts w:hint="cs"/>
          <w:spacing w:val="0"/>
          <w:rtl/>
        </w:rPr>
        <w:t>62-</w:t>
      </w:r>
      <w:r>
        <w:rPr>
          <w:rFonts w:hint="cs"/>
          <w:spacing w:val="0"/>
          <w:rtl/>
        </w:rPr>
        <w:tab/>
        <w:t>يكفل الدستور، أيضاً، المساواة ويحظر تماما كل صور التمييز أو التفرقة العنصرية ويلاحظ أن المادة 31 من الدستور تنص على عدم جواز تنظيم الحقوق والحريات بأي</w:t>
      </w:r>
      <w:r>
        <w:rPr>
          <w:rFonts w:hint="cs"/>
          <w:spacing w:val="0"/>
          <w:rtl/>
        </w:rPr>
        <w:t xml:space="preserve">ة صورة تحد من جوهر الحق أو الحرية. وفي هذا </w:t>
      </w:r>
      <w:r>
        <w:rPr>
          <w:spacing w:val="0"/>
          <w:rtl/>
        </w:rPr>
        <w:t>الإطار</w:t>
      </w:r>
      <w:r>
        <w:rPr>
          <w:rFonts w:hint="cs"/>
          <w:spacing w:val="0"/>
          <w:rtl/>
        </w:rPr>
        <w:t>، تشكل المساواة وعدم التمييز قواعد دستورية يجب أن تلتزم بها جميع السلطات في الدولة. وتتمتع هذه المبادئ بالضمانات والميزات المقررة للقواعد الدستورية التي تكفل قدرا كبيرا من الحماية يفوق ما تتمتع به القواعد ال</w:t>
      </w:r>
      <w:r>
        <w:rPr>
          <w:rFonts w:hint="cs"/>
          <w:spacing w:val="0"/>
          <w:rtl/>
        </w:rPr>
        <w:t>قانونية الأخرى الأدنى مرتبة من الدستور.</w:t>
      </w:r>
    </w:p>
    <w:p w:rsidR="00000000" w:rsidRDefault="009F40FE">
      <w:pPr>
        <w:spacing w:line="380" w:lineRule="exact"/>
        <w:jc w:val="both"/>
        <w:rPr>
          <w:rFonts w:hint="cs"/>
          <w:spacing w:val="0"/>
          <w:rtl/>
        </w:rPr>
      </w:pPr>
      <w:r>
        <w:rPr>
          <w:rFonts w:hint="cs"/>
          <w:spacing w:val="0"/>
          <w:rtl/>
        </w:rPr>
        <w:t>63-</w:t>
      </w:r>
      <w:r>
        <w:rPr>
          <w:rFonts w:hint="cs"/>
          <w:spacing w:val="0"/>
          <w:rtl/>
        </w:rPr>
        <w:tab/>
        <w:t>وجا</w:t>
      </w:r>
      <w:proofErr w:type="spellStart"/>
      <w:r>
        <w:rPr>
          <w:rFonts w:hint="cs"/>
          <w:spacing w:val="0"/>
          <w:rtl/>
          <w:lang w:bidi="ar-BH"/>
        </w:rPr>
        <w:t>ءت</w:t>
      </w:r>
      <w:proofErr w:type="spellEnd"/>
      <w:r>
        <w:rPr>
          <w:rFonts w:hint="cs"/>
          <w:spacing w:val="0"/>
          <w:rtl/>
          <w:lang w:bidi="ar-BH"/>
        </w:rPr>
        <w:t xml:space="preserve"> </w:t>
      </w:r>
      <w:r>
        <w:rPr>
          <w:rFonts w:hint="cs"/>
          <w:spacing w:val="0"/>
          <w:rtl/>
        </w:rPr>
        <w:t xml:space="preserve">كافة القوانين والتشريعات الوطنية الصادرة في جميع المجالات المقررة للحقوق والواجبات العامة خالية من أي إشارة أو نص يقوم على التمييز أو التفضيل أو التفرقة العنصرية أو يسمح بوجودها تحت أي شكل من الأشكال ونشير </w:t>
      </w:r>
      <w:r>
        <w:rPr>
          <w:rFonts w:hint="cs"/>
          <w:spacing w:val="0"/>
          <w:rtl/>
        </w:rPr>
        <w:t>في ذلك إلى المواد الآتية من الدستور:</w:t>
      </w:r>
    </w:p>
    <w:p w:rsidR="00000000" w:rsidRDefault="009F40FE">
      <w:pPr>
        <w:spacing w:line="380" w:lineRule="exact"/>
        <w:ind w:left="654"/>
        <w:jc w:val="center"/>
        <w:rPr>
          <w:rFonts w:hint="cs"/>
          <w:b/>
          <w:bCs/>
          <w:spacing w:val="0"/>
          <w:rtl/>
          <w:lang w:bidi="ar-BH"/>
        </w:rPr>
      </w:pPr>
      <w:r>
        <w:rPr>
          <w:rFonts w:hint="cs"/>
          <w:b/>
          <w:bCs/>
          <w:spacing w:val="0"/>
          <w:rtl/>
        </w:rPr>
        <w:t>المادة 18</w:t>
      </w:r>
    </w:p>
    <w:p w:rsidR="00000000" w:rsidRDefault="009F40FE">
      <w:pPr>
        <w:spacing w:line="380" w:lineRule="exact"/>
        <w:ind w:left="654"/>
        <w:jc w:val="both"/>
        <w:rPr>
          <w:rFonts w:hint="cs"/>
          <w:spacing w:val="0"/>
          <w:rtl/>
        </w:rPr>
      </w:pPr>
      <w:r>
        <w:rPr>
          <w:rFonts w:hint="cs"/>
          <w:spacing w:val="0"/>
          <w:rtl/>
        </w:rPr>
        <w:tab/>
      </w:r>
      <w:r>
        <w:rPr>
          <w:rFonts w:hint="cs"/>
          <w:spacing w:val="0"/>
          <w:rtl/>
        </w:rPr>
        <w:tab/>
        <w:t>الناس سواسية في الكرامة الإنسانية، ويتساوى المواطنين لدى القانون في الحقوق والواجبات العامة، لا تمييز بينهم في ذلك بسبب الجنس أو الأصل أو اللغة أو الدين أو العقيدة.</w:t>
      </w:r>
    </w:p>
    <w:p w:rsidR="00000000" w:rsidRDefault="009F40FE">
      <w:pPr>
        <w:spacing w:line="380" w:lineRule="exact"/>
        <w:ind w:left="654"/>
        <w:jc w:val="center"/>
        <w:rPr>
          <w:rFonts w:hint="cs"/>
          <w:b/>
          <w:bCs/>
          <w:spacing w:val="0"/>
          <w:rtl/>
        </w:rPr>
      </w:pPr>
      <w:r>
        <w:rPr>
          <w:rFonts w:hint="cs"/>
          <w:b/>
          <w:bCs/>
          <w:spacing w:val="0"/>
          <w:rtl/>
        </w:rPr>
        <w:t>المادة 16</w:t>
      </w:r>
    </w:p>
    <w:p w:rsidR="00000000" w:rsidRDefault="009F40FE">
      <w:pPr>
        <w:spacing w:line="380" w:lineRule="exact"/>
        <w:ind w:left="654"/>
        <w:jc w:val="both"/>
        <w:rPr>
          <w:rFonts w:hint="cs"/>
          <w:spacing w:val="0"/>
          <w:rtl/>
        </w:rPr>
      </w:pPr>
      <w:r>
        <w:rPr>
          <w:rFonts w:hint="cs"/>
          <w:spacing w:val="0"/>
          <w:rtl/>
        </w:rPr>
        <w:tab/>
      </w:r>
      <w:r>
        <w:rPr>
          <w:rFonts w:hint="cs"/>
          <w:spacing w:val="0"/>
          <w:rtl/>
        </w:rPr>
        <w:tab/>
        <w:t>(أ)</w:t>
      </w:r>
      <w:r>
        <w:rPr>
          <w:rFonts w:hint="cs"/>
          <w:spacing w:val="0"/>
          <w:rtl/>
        </w:rPr>
        <w:tab/>
        <w:t xml:space="preserve">الوظائف العامة خدمة وطنية </w:t>
      </w:r>
      <w:proofErr w:type="spellStart"/>
      <w:r>
        <w:rPr>
          <w:rFonts w:hint="cs"/>
          <w:spacing w:val="0"/>
          <w:rtl/>
        </w:rPr>
        <w:t>تناط</w:t>
      </w:r>
      <w:proofErr w:type="spellEnd"/>
      <w:r>
        <w:rPr>
          <w:rFonts w:hint="cs"/>
          <w:spacing w:val="0"/>
          <w:rtl/>
        </w:rPr>
        <w:t xml:space="preserve"> بالقائمين بها، ويستهدف موظفو الدولة في أداء وظائفهم المصلحة العامة، ولا يولى الأجانب الوظائف العامة إلا في الأحوال التي يبينها القانون؛</w:t>
      </w:r>
    </w:p>
    <w:p w:rsidR="00000000" w:rsidRDefault="009F40FE">
      <w:pPr>
        <w:spacing w:line="380" w:lineRule="exact"/>
        <w:ind w:left="654"/>
        <w:jc w:val="both"/>
        <w:rPr>
          <w:rFonts w:hint="cs"/>
          <w:spacing w:val="0"/>
        </w:rPr>
      </w:pPr>
      <w:r>
        <w:rPr>
          <w:rFonts w:hint="cs"/>
          <w:spacing w:val="0"/>
          <w:rtl/>
        </w:rPr>
        <w:tab/>
      </w:r>
      <w:r>
        <w:rPr>
          <w:rFonts w:hint="cs"/>
          <w:spacing w:val="0"/>
          <w:rtl/>
        </w:rPr>
        <w:tab/>
        <w:t>(ب)</w:t>
      </w:r>
      <w:r>
        <w:rPr>
          <w:rFonts w:hint="cs"/>
          <w:spacing w:val="0"/>
          <w:rtl/>
        </w:rPr>
        <w:tab/>
        <w:t>المواطنون سواء في تولي الوظائف العامة وفقاً للشروط التي يقررها القانون.</w:t>
      </w:r>
    </w:p>
    <w:p w:rsidR="00000000" w:rsidRDefault="009F40FE">
      <w:pPr>
        <w:spacing w:line="380" w:lineRule="exact"/>
        <w:jc w:val="both"/>
        <w:rPr>
          <w:rFonts w:hint="cs"/>
          <w:spacing w:val="0"/>
          <w:rtl/>
        </w:rPr>
      </w:pPr>
      <w:r>
        <w:rPr>
          <w:rFonts w:hint="cs"/>
          <w:spacing w:val="0"/>
          <w:rtl/>
        </w:rPr>
        <w:t>64-</w:t>
      </w:r>
      <w:r>
        <w:rPr>
          <w:rFonts w:hint="cs"/>
          <w:spacing w:val="0"/>
          <w:rtl/>
        </w:rPr>
        <w:tab/>
        <w:t xml:space="preserve">ولقد نص ميثاق العمل الوطني، فيما </w:t>
      </w:r>
      <w:r>
        <w:rPr>
          <w:rFonts w:hint="cs"/>
          <w:spacing w:val="0"/>
          <w:rtl/>
        </w:rPr>
        <w:t>نص عليه، على أن الحريات الشخصية مكفولة والمساواة بين المواطنين والعدالة وتكافؤ الفرص، دعامات أساسية للمجتمع يقع على الدولة عبء كفالتها للمواطنين جميعاً، بلا تفرقة. ويأتي ذلك ضمن مبدأ أعم وأشمل، هو مبدأ المساواة بين الناس في الكرامة الإنسانية. ذلك المبدأ ال</w:t>
      </w:r>
      <w:r>
        <w:rPr>
          <w:rFonts w:hint="cs"/>
          <w:spacing w:val="0"/>
          <w:rtl/>
        </w:rPr>
        <w:t xml:space="preserve">ذي كرسه الإسلام قبل أربعة عشر قرناً من الزمان، وقد أكد الرسول الكريم صلى الله عليه وسلم في حجة الوداع، على أن الناس سواسية كأسنان المشط لا فضل لعربي على أعجمي، ولا لأبيض على أسود إلا بالتقوى والعمل الصالح. </w:t>
      </w:r>
    </w:p>
    <w:p w:rsidR="00000000" w:rsidRDefault="009F40FE">
      <w:pPr>
        <w:spacing w:line="380" w:lineRule="exact"/>
        <w:jc w:val="both"/>
        <w:rPr>
          <w:rFonts w:hint="cs"/>
          <w:b/>
          <w:bCs/>
          <w:spacing w:val="0"/>
        </w:rPr>
      </w:pPr>
      <w:r>
        <w:rPr>
          <w:rFonts w:hint="cs"/>
          <w:b/>
          <w:bCs/>
          <w:spacing w:val="0"/>
          <w:rtl/>
        </w:rPr>
        <w:tab/>
        <w:t>3-</w:t>
      </w:r>
      <w:r>
        <w:rPr>
          <w:rFonts w:hint="cs"/>
          <w:b/>
          <w:bCs/>
          <w:spacing w:val="0"/>
          <w:rtl/>
        </w:rPr>
        <w:tab/>
        <w:t>الاتفاقيات الدولية لحقوق الإنسان</w:t>
      </w:r>
    </w:p>
    <w:p w:rsidR="00000000" w:rsidRDefault="009F40FE">
      <w:pPr>
        <w:spacing w:line="380" w:lineRule="exact"/>
        <w:jc w:val="both"/>
        <w:rPr>
          <w:spacing w:val="0"/>
          <w:rtl/>
        </w:rPr>
      </w:pPr>
      <w:r>
        <w:rPr>
          <w:rFonts w:hint="cs"/>
          <w:spacing w:val="0"/>
          <w:rtl/>
        </w:rPr>
        <w:t>65-</w:t>
      </w:r>
      <w:r>
        <w:rPr>
          <w:rFonts w:hint="cs"/>
          <w:spacing w:val="0"/>
          <w:rtl/>
        </w:rPr>
        <w:tab/>
        <w:t>تلتزم مم</w:t>
      </w:r>
      <w:r>
        <w:rPr>
          <w:rFonts w:hint="cs"/>
          <w:spacing w:val="0"/>
          <w:rtl/>
        </w:rPr>
        <w:t>لكة</w:t>
      </w:r>
      <w:r>
        <w:rPr>
          <w:spacing w:val="0"/>
          <w:rtl/>
        </w:rPr>
        <w:t xml:space="preserve"> البحرين بميثاق ال</w:t>
      </w:r>
      <w:r>
        <w:rPr>
          <w:rFonts w:hint="cs"/>
          <w:spacing w:val="0"/>
          <w:rtl/>
        </w:rPr>
        <w:t>أ</w:t>
      </w:r>
      <w:r>
        <w:rPr>
          <w:spacing w:val="0"/>
          <w:rtl/>
        </w:rPr>
        <w:t>مم</w:t>
      </w:r>
      <w:r>
        <w:rPr>
          <w:rFonts w:hint="cs"/>
          <w:spacing w:val="0"/>
          <w:rtl/>
        </w:rPr>
        <w:t xml:space="preserve"> المتحدة</w:t>
      </w:r>
      <w:r>
        <w:rPr>
          <w:spacing w:val="0"/>
          <w:rtl/>
        </w:rPr>
        <w:t xml:space="preserve"> </w:t>
      </w:r>
      <w:r>
        <w:rPr>
          <w:rFonts w:hint="cs"/>
          <w:spacing w:val="0"/>
          <w:rtl/>
        </w:rPr>
        <w:t xml:space="preserve">التي تنص </w:t>
      </w:r>
      <w:r>
        <w:rPr>
          <w:spacing w:val="0"/>
          <w:rtl/>
        </w:rPr>
        <w:t xml:space="preserve">المادة </w:t>
      </w:r>
      <w:r>
        <w:rPr>
          <w:rFonts w:hint="cs"/>
          <w:spacing w:val="0"/>
          <w:rtl/>
        </w:rPr>
        <w:t>الأولى</w:t>
      </w:r>
      <w:r>
        <w:rPr>
          <w:spacing w:val="0"/>
          <w:rtl/>
        </w:rPr>
        <w:t xml:space="preserve"> من</w:t>
      </w:r>
      <w:r>
        <w:rPr>
          <w:rFonts w:hint="cs"/>
          <w:spacing w:val="0"/>
          <w:rtl/>
        </w:rPr>
        <w:t>ه على أن من أهداف الأمم المتحدة</w:t>
      </w:r>
      <w:r>
        <w:rPr>
          <w:spacing w:val="0"/>
          <w:rtl/>
        </w:rPr>
        <w:t xml:space="preserve"> العمل على </w:t>
      </w:r>
      <w:r>
        <w:rPr>
          <w:rFonts w:hint="cs"/>
          <w:spacing w:val="0"/>
          <w:rtl/>
        </w:rPr>
        <w:t>إ</w:t>
      </w:r>
      <w:r>
        <w:rPr>
          <w:spacing w:val="0"/>
          <w:rtl/>
        </w:rPr>
        <w:t>نماء العلاقات الودية بين ال</w:t>
      </w:r>
      <w:r>
        <w:rPr>
          <w:rFonts w:hint="cs"/>
          <w:spacing w:val="0"/>
          <w:rtl/>
        </w:rPr>
        <w:t>أ</w:t>
      </w:r>
      <w:r>
        <w:rPr>
          <w:spacing w:val="0"/>
          <w:rtl/>
        </w:rPr>
        <w:t xml:space="preserve">مم على </w:t>
      </w:r>
      <w:r>
        <w:rPr>
          <w:rFonts w:hint="cs"/>
          <w:spacing w:val="0"/>
          <w:rtl/>
        </w:rPr>
        <w:t>أ</w:t>
      </w:r>
      <w:r>
        <w:rPr>
          <w:spacing w:val="0"/>
          <w:rtl/>
        </w:rPr>
        <w:t>سا</w:t>
      </w:r>
      <w:r>
        <w:rPr>
          <w:rFonts w:hint="cs"/>
          <w:spacing w:val="0"/>
          <w:rtl/>
        </w:rPr>
        <w:t>س</w:t>
      </w:r>
      <w:r>
        <w:rPr>
          <w:spacing w:val="0"/>
          <w:rtl/>
        </w:rPr>
        <w:t xml:space="preserve"> </w:t>
      </w:r>
      <w:r>
        <w:rPr>
          <w:rFonts w:hint="cs"/>
          <w:spacing w:val="0"/>
          <w:rtl/>
        </w:rPr>
        <w:t>احترام</w:t>
      </w:r>
      <w:r>
        <w:rPr>
          <w:spacing w:val="0"/>
          <w:rtl/>
        </w:rPr>
        <w:t xml:space="preserve"> المبد</w:t>
      </w:r>
      <w:r>
        <w:rPr>
          <w:rFonts w:hint="cs"/>
          <w:spacing w:val="0"/>
          <w:rtl/>
        </w:rPr>
        <w:t>أ</w:t>
      </w:r>
      <w:r>
        <w:rPr>
          <w:spacing w:val="0"/>
          <w:rtl/>
        </w:rPr>
        <w:t xml:space="preserve"> الذي يقضى </w:t>
      </w:r>
      <w:r>
        <w:rPr>
          <w:rFonts w:hint="cs"/>
          <w:spacing w:val="0"/>
          <w:rtl/>
        </w:rPr>
        <w:t>بالتسوية</w:t>
      </w:r>
      <w:r>
        <w:rPr>
          <w:spacing w:val="0"/>
          <w:rtl/>
        </w:rPr>
        <w:t xml:space="preserve"> في الحقوق بين الشعوب وبأن يكون لكل منها تقرير مصير</w:t>
      </w:r>
      <w:r>
        <w:rPr>
          <w:rFonts w:hint="cs"/>
          <w:spacing w:val="0"/>
          <w:rtl/>
        </w:rPr>
        <w:t>ه،</w:t>
      </w:r>
      <w:r>
        <w:rPr>
          <w:spacing w:val="0"/>
          <w:rtl/>
        </w:rPr>
        <w:t xml:space="preserve"> وتحقيق التعاون الدولي على حل </w:t>
      </w:r>
      <w:r>
        <w:rPr>
          <w:spacing w:val="0"/>
          <w:rtl/>
        </w:rPr>
        <w:t xml:space="preserve">المسائل الدولية ذات الصبغة الاقتصادية والاجتماعية والثقافية </w:t>
      </w:r>
      <w:r>
        <w:rPr>
          <w:rFonts w:hint="cs"/>
          <w:spacing w:val="0"/>
          <w:rtl/>
        </w:rPr>
        <w:t>والإنسانية</w:t>
      </w:r>
      <w:r>
        <w:rPr>
          <w:spacing w:val="0"/>
          <w:rtl/>
        </w:rPr>
        <w:t xml:space="preserve"> وعلى تعزيز احترام حقوق </w:t>
      </w:r>
      <w:r>
        <w:rPr>
          <w:rFonts w:hint="cs"/>
          <w:spacing w:val="0"/>
          <w:rtl/>
        </w:rPr>
        <w:t>الإنسان</w:t>
      </w:r>
      <w:r>
        <w:rPr>
          <w:spacing w:val="0"/>
          <w:rtl/>
        </w:rPr>
        <w:t xml:space="preserve"> والحريات </w:t>
      </w:r>
      <w:r>
        <w:rPr>
          <w:rFonts w:hint="cs"/>
          <w:spacing w:val="0"/>
          <w:rtl/>
        </w:rPr>
        <w:t>الأساسية</w:t>
      </w:r>
      <w:r>
        <w:rPr>
          <w:spacing w:val="0"/>
          <w:rtl/>
        </w:rPr>
        <w:t xml:space="preserve"> </w:t>
      </w:r>
      <w:r>
        <w:rPr>
          <w:rFonts w:hint="cs"/>
          <w:spacing w:val="0"/>
          <w:rtl/>
        </w:rPr>
        <w:t>ل</w:t>
      </w:r>
      <w:r>
        <w:rPr>
          <w:spacing w:val="0"/>
          <w:rtl/>
        </w:rPr>
        <w:t>لناس جميعا</w:t>
      </w:r>
      <w:r>
        <w:rPr>
          <w:rFonts w:hint="cs"/>
          <w:spacing w:val="0"/>
          <w:rtl/>
        </w:rPr>
        <w:t xml:space="preserve"> بلا تمييز</w:t>
      </w:r>
      <w:r>
        <w:rPr>
          <w:spacing w:val="0"/>
          <w:rtl/>
        </w:rPr>
        <w:t>.</w:t>
      </w:r>
    </w:p>
    <w:p w:rsidR="00000000" w:rsidRDefault="009F40FE">
      <w:pPr>
        <w:spacing w:line="380" w:lineRule="exact"/>
        <w:jc w:val="both"/>
        <w:rPr>
          <w:spacing w:val="0"/>
          <w:rtl/>
        </w:rPr>
      </w:pPr>
      <w:r>
        <w:rPr>
          <w:rFonts w:hint="cs"/>
          <w:spacing w:val="0"/>
          <w:rtl/>
        </w:rPr>
        <w:t>66-</w:t>
      </w:r>
      <w:r>
        <w:rPr>
          <w:rFonts w:hint="cs"/>
          <w:spacing w:val="0"/>
          <w:rtl/>
        </w:rPr>
        <w:tab/>
        <w:t>وقد انضمت</w:t>
      </w:r>
      <w:r>
        <w:rPr>
          <w:spacing w:val="0"/>
          <w:rtl/>
        </w:rPr>
        <w:t xml:space="preserve"> مملكة البحرين </w:t>
      </w:r>
      <w:r>
        <w:rPr>
          <w:rFonts w:hint="cs"/>
          <w:spacing w:val="0"/>
          <w:rtl/>
        </w:rPr>
        <w:t>إلى</w:t>
      </w:r>
      <w:r>
        <w:rPr>
          <w:spacing w:val="0"/>
          <w:rtl/>
        </w:rPr>
        <w:t xml:space="preserve"> </w:t>
      </w:r>
      <w:r>
        <w:rPr>
          <w:rFonts w:hint="cs"/>
          <w:spacing w:val="0"/>
          <w:rtl/>
        </w:rPr>
        <w:t>اتفاقيات عديدة خاصة بحقوق</w:t>
      </w:r>
      <w:r>
        <w:rPr>
          <w:spacing w:val="0"/>
          <w:rtl/>
        </w:rPr>
        <w:t xml:space="preserve"> </w:t>
      </w:r>
      <w:r>
        <w:rPr>
          <w:rFonts w:hint="cs"/>
          <w:spacing w:val="0"/>
          <w:rtl/>
        </w:rPr>
        <w:t>الإنسان</w:t>
      </w:r>
      <w:r>
        <w:rPr>
          <w:spacing w:val="0"/>
          <w:rtl/>
        </w:rPr>
        <w:t xml:space="preserve"> </w:t>
      </w:r>
      <w:r>
        <w:rPr>
          <w:rFonts w:hint="cs"/>
          <w:spacing w:val="0"/>
          <w:rtl/>
        </w:rPr>
        <w:t>منها</w:t>
      </w:r>
      <w:r>
        <w:rPr>
          <w:spacing w:val="0"/>
          <w:rtl/>
        </w:rPr>
        <w:t>:</w:t>
      </w:r>
    </w:p>
    <w:p w:rsidR="00000000" w:rsidRDefault="009F40FE">
      <w:pPr>
        <w:spacing w:line="380" w:lineRule="exact"/>
        <w:ind w:left="720" w:hanging="720"/>
        <w:jc w:val="both"/>
        <w:rPr>
          <w:rFonts w:hint="cs"/>
          <w:spacing w:val="0"/>
          <w:rtl/>
        </w:rPr>
      </w:pPr>
      <w:r>
        <w:rPr>
          <w:rFonts w:hint="cs"/>
          <w:spacing w:val="0"/>
          <w:rtl/>
        </w:rPr>
        <w:tab/>
      </w:r>
      <w:r>
        <w:rPr>
          <w:spacing w:val="0"/>
          <w:rtl/>
        </w:rPr>
        <w:t>اتفاقية منع جريمة ا</w:t>
      </w:r>
      <w:r>
        <w:rPr>
          <w:rFonts w:hint="cs"/>
          <w:spacing w:val="0"/>
          <w:rtl/>
        </w:rPr>
        <w:t>لإ</w:t>
      </w:r>
      <w:r>
        <w:rPr>
          <w:spacing w:val="0"/>
          <w:rtl/>
        </w:rPr>
        <w:t>بادة الجماعية والمع</w:t>
      </w:r>
      <w:r>
        <w:rPr>
          <w:spacing w:val="0"/>
          <w:rtl/>
        </w:rPr>
        <w:t>اقبة عليها</w:t>
      </w:r>
      <w:r>
        <w:rPr>
          <w:rFonts w:hint="cs"/>
          <w:spacing w:val="0"/>
          <w:rtl/>
        </w:rPr>
        <w:t xml:space="preserve"> التي انضمت إليها البحرين بموجب </w:t>
      </w:r>
      <w:r>
        <w:rPr>
          <w:spacing w:val="0"/>
          <w:rtl/>
        </w:rPr>
        <w:t>المرسوم</w:t>
      </w:r>
      <w:r>
        <w:rPr>
          <w:rFonts w:hint="cs"/>
          <w:spacing w:val="0"/>
          <w:rtl/>
        </w:rPr>
        <w:t xml:space="preserve"> بقانون</w:t>
      </w:r>
      <w:r>
        <w:rPr>
          <w:spacing w:val="0"/>
          <w:rtl/>
        </w:rPr>
        <w:t xml:space="preserve"> رقم 4 لسنة 199</w:t>
      </w:r>
      <w:r>
        <w:rPr>
          <w:rFonts w:hint="cs"/>
          <w:spacing w:val="0"/>
          <w:rtl/>
        </w:rPr>
        <w:t>0؛</w:t>
      </w:r>
    </w:p>
    <w:p w:rsidR="00000000" w:rsidRDefault="009F40FE">
      <w:pPr>
        <w:spacing w:line="380" w:lineRule="exact"/>
        <w:ind w:left="720" w:hanging="720"/>
        <w:jc w:val="both"/>
        <w:rPr>
          <w:rFonts w:hint="cs"/>
          <w:spacing w:val="0"/>
          <w:rtl/>
        </w:rPr>
      </w:pPr>
      <w:r>
        <w:rPr>
          <w:rFonts w:hint="cs"/>
          <w:spacing w:val="0"/>
          <w:rtl/>
        </w:rPr>
        <w:tab/>
      </w:r>
      <w:r>
        <w:rPr>
          <w:spacing w:val="0"/>
          <w:rtl/>
        </w:rPr>
        <w:t xml:space="preserve">الاتفاقية الخاصة بالرق </w:t>
      </w:r>
      <w:proofErr w:type="spellStart"/>
      <w:r>
        <w:rPr>
          <w:rFonts w:hint="cs"/>
          <w:spacing w:val="0"/>
          <w:rtl/>
        </w:rPr>
        <w:t>وبروتوكولها</w:t>
      </w:r>
      <w:proofErr w:type="spellEnd"/>
      <w:r>
        <w:rPr>
          <w:spacing w:val="0"/>
          <w:rtl/>
        </w:rPr>
        <w:t xml:space="preserve"> </w:t>
      </w:r>
      <w:r>
        <w:rPr>
          <w:rFonts w:hint="cs"/>
          <w:spacing w:val="0"/>
          <w:rtl/>
        </w:rPr>
        <w:t>و</w:t>
      </w:r>
      <w:r>
        <w:rPr>
          <w:spacing w:val="0"/>
          <w:rtl/>
        </w:rPr>
        <w:t>الاتفاقية التكميل</w:t>
      </w:r>
      <w:r>
        <w:rPr>
          <w:rFonts w:hint="cs"/>
          <w:spacing w:val="0"/>
          <w:rtl/>
        </w:rPr>
        <w:t>ي</w:t>
      </w:r>
      <w:r>
        <w:rPr>
          <w:spacing w:val="0"/>
          <w:rtl/>
        </w:rPr>
        <w:t xml:space="preserve">ة </w:t>
      </w:r>
      <w:r>
        <w:rPr>
          <w:rFonts w:hint="cs"/>
          <w:spacing w:val="0"/>
          <w:rtl/>
        </w:rPr>
        <w:t>لإ</w:t>
      </w:r>
      <w:r>
        <w:rPr>
          <w:spacing w:val="0"/>
          <w:rtl/>
        </w:rPr>
        <w:t>بطال الرق وتجارة الرقيق وال</w:t>
      </w:r>
      <w:r>
        <w:rPr>
          <w:rFonts w:hint="cs"/>
          <w:spacing w:val="0"/>
          <w:rtl/>
        </w:rPr>
        <w:t>أ</w:t>
      </w:r>
      <w:r>
        <w:rPr>
          <w:spacing w:val="0"/>
          <w:rtl/>
        </w:rPr>
        <w:t>عراف والممارسات الشبي</w:t>
      </w:r>
      <w:r>
        <w:rPr>
          <w:rFonts w:hint="cs"/>
          <w:spacing w:val="0"/>
          <w:rtl/>
        </w:rPr>
        <w:t>ه</w:t>
      </w:r>
      <w:r>
        <w:rPr>
          <w:spacing w:val="0"/>
          <w:rtl/>
        </w:rPr>
        <w:t xml:space="preserve">ة بالرق </w:t>
      </w:r>
      <w:r>
        <w:rPr>
          <w:rFonts w:hint="cs"/>
          <w:spacing w:val="0"/>
          <w:rtl/>
        </w:rPr>
        <w:t xml:space="preserve">التي انضمت إليها البحرين بموجب </w:t>
      </w:r>
      <w:r>
        <w:rPr>
          <w:spacing w:val="0"/>
          <w:rtl/>
        </w:rPr>
        <w:t>المرسوم رقم</w:t>
      </w:r>
      <w:r>
        <w:rPr>
          <w:rFonts w:hint="cs"/>
          <w:spacing w:val="0"/>
          <w:rtl/>
        </w:rPr>
        <w:t xml:space="preserve"> </w:t>
      </w:r>
      <w:r>
        <w:rPr>
          <w:spacing w:val="0"/>
          <w:rtl/>
        </w:rPr>
        <w:t>7 لسنة 1990</w:t>
      </w:r>
      <w:r>
        <w:rPr>
          <w:rFonts w:hint="cs"/>
          <w:spacing w:val="0"/>
          <w:rtl/>
        </w:rPr>
        <w:t>؛</w:t>
      </w:r>
    </w:p>
    <w:p w:rsidR="00000000" w:rsidRDefault="009F40FE">
      <w:pPr>
        <w:spacing w:line="380" w:lineRule="exact"/>
        <w:ind w:left="720" w:hanging="720"/>
        <w:jc w:val="both"/>
        <w:rPr>
          <w:rFonts w:hint="cs"/>
          <w:spacing w:val="0"/>
          <w:rtl/>
        </w:rPr>
      </w:pPr>
      <w:r>
        <w:rPr>
          <w:rFonts w:hint="cs"/>
          <w:spacing w:val="0"/>
          <w:rtl/>
        </w:rPr>
        <w:tab/>
      </w:r>
      <w:r>
        <w:rPr>
          <w:spacing w:val="0"/>
          <w:rtl/>
        </w:rPr>
        <w:t>الاتفاقي</w:t>
      </w:r>
      <w:r>
        <w:rPr>
          <w:spacing w:val="0"/>
          <w:rtl/>
        </w:rPr>
        <w:t xml:space="preserve">ة الدولية للقضاء على جميع </w:t>
      </w:r>
      <w:r>
        <w:rPr>
          <w:rFonts w:hint="cs"/>
          <w:spacing w:val="0"/>
          <w:rtl/>
        </w:rPr>
        <w:t>أ</w:t>
      </w:r>
      <w:r>
        <w:rPr>
          <w:spacing w:val="0"/>
          <w:rtl/>
        </w:rPr>
        <w:t>شكال التمييز العنصري</w:t>
      </w:r>
      <w:r>
        <w:rPr>
          <w:rFonts w:hint="cs"/>
          <w:spacing w:val="0"/>
          <w:rtl/>
        </w:rPr>
        <w:t xml:space="preserve"> التي انضمت إليها البحرين بموجب </w:t>
      </w:r>
      <w:r>
        <w:rPr>
          <w:spacing w:val="0"/>
          <w:rtl/>
        </w:rPr>
        <w:t>المرسوم رقم</w:t>
      </w:r>
      <w:r>
        <w:rPr>
          <w:rFonts w:hint="cs"/>
          <w:spacing w:val="0"/>
          <w:rtl/>
        </w:rPr>
        <w:t xml:space="preserve"> </w:t>
      </w:r>
      <w:r>
        <w:rPr>
          <w:spacing w:val="0"/>
          <w:rtl/>
        </w:rPr>
        <w:t>8 لسنة 1990</w:t>
      </w:r>
      <w:r>
        <w:rPr>
          <w:rFonts w:hint="cs"/>
          <w:spacing w:val="0"/>
          <w:rtl/>
        </w:rPr>
        <w:t>؛</w:t>
      </w:r>
    </w:p>
    <w:p w:rsidR="00000000" w:rsidRDefault="009F40FE">
      <w:pPr>
        <w:spacing w:line="380" w:lineRule="exact"/>
        <w:ind w:left="720" w:hanging="720"/>
        <w:jc w:val="both"/>
        <w:rPr>
          <w:rFonts w:hint="cs"/>
          <w:spacing w:val="0"/>
          <w:rtl/>
        </w:rPr>
      </w:pPr>
      <w:r>
        <w:rPr>
          <w:rFonts w:hint="cs"/>
          <w:spacing w:val="0"/>
          <w:rtl/>
        </w:rPr>
        <w:tab/>
      </w:r>
      <w:r>
        <w:rPr>
          <w:spacing w:val="0"/>
          <w:rtl/>
        </w:rPr>
        <w:t>الاتفاقية الدولية لقمع جريمة الفصل العنصري والمع</w:t>
      </w:r>
      <w:r>
        <w:rPr>
          <w:rFonts w:hint="cs"/>
          <w:spacing w:val="0"/>
          <w:rtl/>
        </w:rPr>
        <w:t>ا</w:t>
      </w:r>
      <w:r>
        <w:rPr>
          <w:spacing w:val="0"/>
          <w:rtl/>
        </w:rPr>
        <w:t xml:space="preserve">قبة عليها </w:t>
      </w:r>
      <w:r>
        <w:rPr>
          <w:rFonts w:hint="cs"/>
          <w:spacing w:val="0"/>
          <w:rtl/>
        </w:rPr>
        <w:t xml:space="preserve">التي انضمت إليها البحرين بموجب </w:t>
      </w:r>
      <w:r>
        <w:rPr>
          <w:spacing w:val="0"/>
          <w:rtl/>
        </w:rPr>
        <w:t>المرسوم رقم</w:t>
      </w:r>
      <w:r>
        <w:rPr>
          <w:rFonts w:hint="cs"/>
          <w:spacing w:val="0"/>
          <w:rtl/>
        </w:rPr>
        <w:t xml:space="preserve"> </w:t>
      </w:r>
      <w:r>
        <w:rPr>
          <w:spacing w:val="0"/>
          <w:rtl/>
        </w:rPr>
        <w:t>8</w:t>
      </w:r>
      <w:r>
        <w:rPr>
          <w:rFonts w:hint="cs"/>
          <w:spacing w:val="0"/>
          <w:rtl/>
        </w:rPr>
        <w:t xml:space="preserve"> </w:t>
      </w:r>
      <w:r>
        <w:rPr>
          <w:spacing w:val="0"/>
          <w:rtl/>
        </w:rPr>
        <w:t>لسنة 1990</w:t>
      </w:r>
      <w:r>
        <w:rPr>
          <w:rFonts w:hint="cs"/>
          <w:spacing w:val="0"/>
          <w:rtl/>
        </w:rPr>
        <w:t>؛</w:t>
      </w:r>
    </w:p>
    <w:p w:rsidR="00000000" w:rsidRDefault="009F40FE">
      <w:pPr>
        <w:spacing w:line="380" w:lineRule="exact"/>
        <w:jc w:val="both"/>
        <w:rPr>
          <w:rFonts w:hint="cs"/>
          <w:spacing w:val="0"/>
          <w:rtl/>
        </w:rPr>
      </w:pPr>
      <w:r>
        <w:rPr>
          <w:rFonts w:hint="cs"/>
          <w:spacing w:val="0"/>
          <w:rtl/>
        </w:rPr>
        <w:tab/>
      </w:r>
      <w:r>
        <w:rPr>
          <w:spacing w:val="0"/>
          <w:rtl/>
        </w:rPr>
        <w:t xml:space="preserve">اتفاقية حقوق الطفل </w:t>
      </w:r>
      <w:r>
        <w:rPr>
          <w:rFonts w:hint="cs"/>
          <w:spacing w:val="0"/>
          <w:rtl/>
        </w:rPr>
        <w:t>التي انضمت إليها</w:t>
      </w:r>
      <w:r>
        <w:rPr>
          <w:rFonts w:hint="cs"/>
          <w:spacing w:val="0"/>
          <w:rtl/>
        </w:rPr>
        <w:t xml:space="preserve"> البحرين بموجب </w:t>
      </w:r>
      <w:r>
        <w:rPr>
          <w:spacing w:val="0"/>
          <w:rtl/>
        </w:rPr>
        <w:t>المرسوم</w:t>
      </w:r>
      <w:r>
        <w:rPr>
          <w:rFonts w:hint="cs"/>
          <w:spacing w:val="0"/>
          <w:rtl/>
        </w:rPr>
        <w:t xml:space="preserve"> بقانون</w:t>
      </w:r>
      <w:r>
        <w:rPr>
          <w:spacing w:val="0"/>
          <w:rtl/>
        </w:rPr>
        <w:t xml:space="preserve"> رقم</w:t>
      </w:r>
      <w:r>
        <w:rPr>
          <w:rFonts w:hint="cs"/>
          <w:spacing w:val="0"/>
          <w:rtl/>
        </w:rPr>
        <w:t xml:space="preserve"> </w:t>
      </w:r>
      <w:r>
        <w:rPr>
          <w:spacing w:val="0"/>
          <w:rtl/>
        </w:rPr>
        <w:t>16</w:t>
      </w:r>
      <w:r>
        <w:rPr>
          <w:rFonts w:hint="cs"/>
          <w:spacing w:val="0"/>
          <w:rtl/>
        </w:rPr>
        <w:t xml:space="preserve"> </w:t>
      </w:r>
      <w:r>
        <w:rPr>
          <w:spacing w:val="0"/>
          <w:rtl/>
        </w:rPr>
        <w:t>لسنة 1991</w:t>
      </w:r>
      <w:r>
        <w:rPr>
          <w:rFonts w:hint="cs"/>
          <w:spacing w:val="0"/>
          <w:rtl/>
        </w:rPr>
        <w:t>؛</w:t>
      </w:r>
    </w:p>
    <w:p w:rsidR="00000000" w:rsidRDefault="009F40FE">
      <w:pPr>
        <w:spacing w:line="380" w:lineRule="exact"/>
        <w:ind w:left="720" w:hanging="720"/>
        <w:jc w:val="both"/>
        <w:rPr>
          <w:rFonts w:hint="cs"/>
          <w:spacing w:val="0"/>
          <w:rtl/>
        </w:rPr>
      </w:pPr>
      <w:r>
        <w:rPr>
          <w:rFonts w:hint="cs"/>
          <w:spacing w:val="0"/>
          <w:rtl/>
        </w:rPr>
        <w:tab/>
      </w:r>
      <w:r>
        <w:rPr>
          <w:spacing w:val="0"/>
          <w:rtl/>
        </w:rPr>
        <w:t xml:space="preserve">اتفاقية مناهضة التعذيب وغيره من ضروب المعاملة </w:t>
      </w:r>
      <w:r>
        <w:rPr>
          <w:rFonts w:hint="cs"/>
          <w:spacing w:val="0"/>
          <w:rtl/>
        </w:rPr>
        <w:t>أ</w:t>
      </w:r>
      <w:r>
        <w:rPr>
          <w:spacing w:val="0"/>
          <w:rtl/>
        </w:rPr>
        <w:t>و</w:t>
      </w:r>
      <w:r>
        <w:rPr>
          <w:rFonts w:hint="cs"/>
          <w:spacing w:val="0"/>
          <w:rtl/>
        </w:rPr>
        <w:t xml:space="preserve"> </w:t>
      </w:r>
      <w:r>
        <w:rPr>
          <w:spacing w:val="0"/>
          <w:rtl/>
        </w:rPr>
        <w:t xml:space="preserve">العقوبة القاسية </w:t>
      </w:r>
      <w:r>
        <w:rPr>
          <w:rFonts w:hint="cs"/>
          <w:spacing w:val="0"/>
          <w:rtl/>
        </w:rPr>
        <w:t>أ</w:t>
      </w:r>
      <w:r>
        <w:rPr>
          <w:spacing w:val="0"/>
          <w:rtl/>
        </w:rPr>
        <w:t>و اللا</w:t>
      </w:r>
      <w:r>
        <w:rPr>
          <w:rFonts w:hint="cs"/>
          <w:spacing w:val="0"/>
          <w:rtl/>
        </w:rPr>
        <w:t>إ</w:t>
      </w:r>
      <w:r>
        <w:rPr>
          <w:spacing w:val="0"/>
          <w:rtl/>
        </w:rPr>
        <w:t xml:space="preserve">نسانية </w:t>
      </w:r>
      <w:r>
        <w:rPr>
          <w:rFonts w:hint="cs"/>
          <w:spacing w:val="0"/>
          <w:rtl/>
        </w:rPr>
        <w:t>أ</w:t>
      </w:r>
      <w:r>
        <w:rPr>
          <w:spacing w:val="0"/>
          <w:rtl/>
        </w:rPr>
        <w:t>و المهي</w:t>
      </w:r>
      <w:r>
        <w:rPr>
          <w:rFonts w:hint="cs"/>
          <w:spacing w:val="0"/>
          <w:rtl/>
        </w:rPr>
        <w:t>ن</w:t>
      </w:r>
      <w:r>
        <w:rPr>
          <w:spacing w:val="0"/>
          <w:rtl/>
        </w:rPr>
        <w:t xml:space="preserve">ة </w:t>
      </w:r>
      <w:r>
        <w:rPr>
          <w:rFonts w:hint="cs"/>
          <w:spacing w:val="0"/>
          <w:rtl/>
        </w:rPr>
        <w:t>التي انضمت إليها البحرين بموجب ا</w:t>
      </w:r>
      <w:r>
        <w:rPr>
          <w:spacing w:val="0"/>
          <w:rtl/>
        </w:rPr>
        <w:t>لمرسوم</w:t>
      </w:r>
      <w:r>
        <w:rPr>
          <w:rFonts w:hint="cs"/>
          <w:spacing w:val="0"/>
          <w:rtl/>
        </w:rPr>
        <w:t xml:space="preserve"> بقانون</w:t>
      </w:r>
      <w:r>
        <w:rPr>
          <w:spacing w:val="0"/>
          <w:rtl/>
        </w:rPr>
        <w:t xml:space="preserve"> رقم</w:t>
      </w:r>
      <w:r>
        <w:rPr>
          <w:rFonts w:hint="cs"/>
          <w:spacing w:val="0"/>
          <w:rtl/>
        </w:rPr>
        <w:t xml:space="preserve"> </w:t>
      </w:r>
      <w:r>
        <w:rPr>
          <w:spacing w:val="0"/>
          <w:rtl/>
        </w:rPr>
        <w:t>4 لسنة 1998</w:t>
      </w:r>
      <w:r>
        <w:rPr>
          <w:rFonts w:hint="cs"/>
          <w:spacing w:val="0"/>
          <w:rtl/>
        </w:rPr>
        <w:t>؛</w:t>
      </w:r>
    </w:p>
    <w:p w:rsidR="00000000" w:rsidRDefault="009F40FE">
      <w:pPr>
        <w:spacing w:line="380" w:lineRule="exact"/>
        <w:ind w:left="720" w:hanging="720"/>
        <w:jc w:val="both"/>
        <w:rPr>
          <w:rFonts w:hint="cs"/>
          <w:spacing w:val="0"/>
        </w:rPr>
      </w:pPr>
      <w:r>
        <w:rPr>
          <w:rFonts w:hint="cs"/>
          <w:spacing w:val="0"/>
          <w:rtl/>
        </w:rPr>
        <w:tab/>
      </w:r>
      <w:r>
        <w:rPr>
          <w:spacing w:val="0"/>
          <w:rtl/>
        </w:rPr>
        <w:t xml:space="preserve">الاتفاقية الدولية </w:t>
      </w:r>
      <w:r>
        <w:rPr>
          <w:rFonts w:hint="cs"/>
          <w:spacing w:val="0"/>
          <w:rtl/>
        </w:rPr>
        <w:t>للقضاء على جميع أشكال</w:t>
      </w:r>
      <w:r>
        <w:rPr>
          <w:spacing w:val="0"/>
          <w:rtl/>
        </w:rPr>
        <w:t xml:space="preserve"> </w:t>
      </w:r>
      <w:r>
        <w:rPr>
          <w:rFonts w:hint="cs"/>
          <w:spacing w:val="0"/>
          <w:rtl/>
        </w:rPr>
        <w:t>التمييز</w:t>
      </w:r>
      <w:r>
        <w:rPr>
          <w:spacing w:val="0"/>
          <w:rtl/>
        </w:rPr>
        <w:t xml:space="preserve"> ضد </w:t>
      </w:r>
      <w:r>
        <w:rPr>
          <w:rFonts w:hint="cs"/>
          <w:spacing w:val="0"/>
          <w:rtl/>
        </w:rPr>
        <w:t>ا</w:t>
      </w:r>
      <w:r>
        <w:rPr>
          <w:rFonts w:hint="cs"/>
          <w:spacing w:val="0"/>
          <w:rtl/>
        </w:rPr>
        <w:t>لمرأة</w:t>
      </w:r>
      <w:r>
        <w:rPr>
          <w:spacing w:val="0"/>
          <w:rtl/>
        </w:rPr>
        <w:t xml:space="preserve"> </w:t>
      </w:r>
      <w:r>
        <w:rPr>
          <w:rFonts w:hint="cs"/>
          <w:spacing w:val="0"/>
          <w:rtl/>
        </w:rPr>
        <w:t>التي انضمت إليها البحرين بموجب ال</w:t>
      </w:r>
      <w:r>
        <w:rPr>
          <w:spacing w:val="0"/>
          <w:rtl/>
        </w:rPr>
        <w:t>مرسوم</w:t>
      </w:r>
      <w:r>
        <w:rPr>
          <w:rFonts w:hint="cs"/>
          <w:spacing w:val="0"/>
          <w:rtl/>
        </w:rPr>
        <w:t xml:space="preserve"> بقانون</w:t>
      </w:r>
      <w:r>
        <w:rPr>
          <w:spacing w:val="0"/>
          <w:rtl/>
        </w:rPr>
        <w:t xml:space="preserve"> رقم </w:t>
      </w:r>
      <w:r>
        <w:rPr>
          <w:rFonts w:hint="cs"/>
          <w:spacing w:val="0"/>
          <w:rtl/>
        </w:rPr>
        <w:t>5 لسنة 2002؛</w:t>
      </w:r>
      <w:r>
        <w:rPr>
          <w:spacing w:val="0"/>
          <w:rtl/>
        </w:rPr>
        <w:t xml:space="preserve"> </w:t>
      </w:r>
    </w:p>
    <w:p w:rsidR="00000000" w:rsidRDefault="009F40FE">
      <w:pPr>
        <w:spacing w:line="380" w:lineRule="exact"/>
        <w:jc w:val="both"/>
        <w:rPr>
          <w:rFonts w:hint="cs"/>
          <w:spacing w:val="0"/>
          <w:rtl/>
        </w:rPr>
      </w:pPr>
      <w:r>
        <w:rPr>
          <w:spacing w:val="0"/>
          <w:rtl/>
        </w:rPr>
        <w:t xml:space="preserve">كما يجري </w:t>
      </w:r>
      <w:r>
        <w:rPr>
          <w:rFonts w:hint="cs"/>
          <w:spacing w:val="0"/>
          <w:rtl/>
        </w:rPr>
        <w:t xml:space="preserve">الآن </w:t>
      </w:r>
      <w:r>
        <w:rPr>
          <w:spacing w:val="0"/>
          <w:rtl/>
        </w:rPr>
        <w:t xml:space="preserve">دراسة انضمام مملكة البحرين إلى عدد </w:t>
      </w:r>
      <w:r>
        <w:rPr>
          <w:rFonts w:hint="cs"/>
          <w:spacing w:val="0"/>
          <w:rtl/>
        </w:rPr>
        <w:t>آ</w:t>
      </w:r>
      <w:r>
        <w:rPr>
          <w:spacing w:val="0"/>
          <w:rtl/>
        </w:rPr>
        <w:t>خر من الاتفاقيات الخاصة بحقوق الإنسان.</w:t>
      </w:r>
    </w:p>
    <w:p w:rsidR="00000000" w:rsidRDefault="009F40FE">
      <w:pPr>
        <w:spacing w:line="380" w:lineRule="exact"/>
        <w:jc w:val="both"/>
        <w:rPr>
          <w:rFonts w:hint="cs"/>
          <w:b/>
          <w:bCs/>
          <w:spacing w:val="0"/>
        </w:rPr>
      </w:pPr>
      <w:r>
        <w:rPr>
          <w:rFonts w:hint="cs"/>
          <w:b/>
          <w:bCs/>
          <w:spacing w:val="0"/>
          <w:rtl/>
        </w:rPr>
        <w:tab/>
        <w:t>4-</w:t>
      </w:r>
      <w:r>
        <w:rPr>
          <w:rFonts w:hint="cs"/>
          <w:b/>
          <w:bCs/>
          <w:spacing w:val="0"/>
          <w:rtl/>
        </w:rPr>
        <w:tab/>
        <w:t>وسائل الانتصاف وإجراءات تعزيز وحماية الحقوق المقررة في الاتفاقية</w:t>
      </w:r>
    </w:p>
    <w:p w:rsidR="00000000" w:rsidRDefault="009F40FE">
      <w:pPr>
        <w:spacing w:line="380" w:lineRule="exact"/>
        <w:jc w:val="both"/>
        <w:rPr>
          <w:rFonts w:hint="cs"/>
          <w:spacing w:val="0"/>
          <w:rtl/>
          <w:lang w:bidi="ar-BH"/>
        </w:rPr>
      </w:pPr>
      <w:r>
        <w:rPr>
          <w:rFonts w:hint="cs"/>
          <w:spacing w:val="0"/>
          <w:rtl/>
        </w:rPr>
        <w:t>67-</w:t>
      </w:r>
      <w:r>
        <w:rPr>
          <w:rFonts w:hint="cs"/>
          <w:spacing w:val="0"/>
          <w:rtl/>
        </w:rPr>
        <w:tab/>
        <w:t>يعتبر حق التقاضي من الحق</w:t>
      </w:r>
      <w:r>
        <w:rPr>
          <w:rFonts w:hint="cs"/>
          <w:spacing w:val="0"/>
          <w:rtl/>
        </w:rPr>
        <w:t xml:space="preserve">وق العامة التي كفلها الدستور للجميع وتعتبر السلطة القضائية إحدى سلطات الدولة الثلاث وقد تناولها الدستور البحريني في المواد من 104 إلى 106 التي تنص على أن شرف القضاء، ونزاهة القضاة وعدلهم أساس الحكم وضمان للحقوق والحريات وأنه لا سلطان لأي جهة على القاضي في </w:t>
      </w:r>
      <w:r>
        <w:rPr>
          <w:rFonts w:hint="cs"/>
          <w:spacing w:val="0"/>
          <w:rtl/>
        </w:rPr>
        <w:t xml:space="preserve">قضائه، ولا يجوز </w:t>
      </w:r>
      <w:r>
        <w:rPr>
          <w:rFonts w:hint="cs"/>
          <w:spacing w:val="0"/>
          <w:rtl/>
          <w:lang w:bidi="ar-BH"/>
        </w:rPr>
        <w:t>بح</w:t>
      </w:r>
      <w:proofErr w:type="spellStart"/>
      <w:r>
        <w:rPr>
          <w:rFonts w:hint="cs"/>
          <w:spacing w:val="0"/>
          <w:rtl/>
        </w:rPr>
        <w:t>ال</w:t>
      </w:r>
      <w:proofErr w:type="spellEnd"/>
      <w:r>
        <w:rPr>
          <w:rFonts w:hint="cs"/>
          <w:spacing w:val="0"/>
          <w:rtl/>
        </w:rPr>
        <w:t xml:space="preserve"> التدخل في سير العدالة. ويكفل القانون استقلال القضاء ويبين ضمانات القضاة والأحكام الخاصة بهم.</w:t>
      </w:r>
    </w:p>
    <w:p w:rsidR="00000000" w:rsidRDefault="009F40FE">
      <w:pPr>
        <w:spacing w:line="380" w:lineRule="exact"/>
        <w:jc w:val="both"/>
        <w:rPr>
          <w:rFonts w:hint="cs"/>
          <w:spacing w:val="0"/>
          <w:rtl/>
          <w:lang w:bidi="ar-BH"/>
        </w:rPr>
      </w:pPr>
      <w:r>
        <w:rPr>
          <w:rFonts w:hint="cs"/>
          <w:spacing w:val="0"/>
          <w:rtl/>
          <w:lang w:bidi="ar-BH"/>
        </w:rPr>
        <w:t>68-</w:t>
      </w:r>
      <w:r>
        <w:rPr>
          <w:rFonts w:hint="cs"/>
          <w:spacing w:val="0"/>
          <w:rtl/>
          <w:lang w:bidi="ar-BH"/>
        </w:rPr>
        <w:tab/>
      </w:r>
      <w:r>
        <w:rPr>
          <w:rFonts w:hint="cs"/>
          <w:spacing w:val="0"/>
          <w:rtl/>
        </w:rPr>
        <w:t xml:space="preserve">صدر المرسوم بقانون رقم 13 لسنة 1971، وتعديلاته بشأن تنظيم القضاء وحل محله قانون السلطة القضائية الصادر بمرسوم بقانون رقم 42 لسنة 2002، </w:t>
      </w:r>
      <w:r>
        <w:rPr>
          <w:rFonts w:hint="cs"/>
          <w:spacing w:val="0"/>
          <w:rtl/>
          <w:lang w:bidi="ar-BH"/>
        </w:rPr>
        <w:t>ونص</w:t>
      </w:r>
      <w:r>
        <w:rPr>
          <w:rFonts w:hint="cs"/>
          <w:spacing w:val="0"/>
          <w:rtl/>
          <w:lang w:bidi="ar-BH"/>
        </w:rPr>
        <w:t xml:space="preserve"> فيه على </w:t>
      </w:r>
      <w:r>
        <w:rPr>
          <w:rFonts w:hint="cs"/>
          <w:spacing w:val="0"/>
          <w:rtl/>
        </w:rPr>
        <w:t>استقلال القضاء وبين طريقة تعيين القضاة وضماناتهم. ونص على أن الهيئة القضائية على ثلاث درجات وهي محاكم أول درجة (صغرى - كبرى - تنفيذ) ومحاكم الاستئناف العليا المدنية ومحكمة التمييز. وينقسم القضاء إلى قسمين الأول القضاء المدني ويختص بنظر المنازعات ا</w:t>
      </w:r>
      <w:r>
        <w:rPr>
          <w:rFonts w:hint="cs"/>
          <w:spacing w:val="0"/>
          <w:rtl/>
        </w:rPr>
        <w:t>لمدنية والتجارية والجنائية والثاني القضاء الشرعي ويفصل في مسائل الأحوال الشخصية. كما نص في المرسوم على أن المحاكم الشرعية تنقسم إلى دائرتين وهما الدائرة السنية والدائرة الجعفرية، وتختص تلك المحاكم بالنظر في المنازعات المتعلقة بالأحوال الشخصية، الخاصة بالطل</w:t>
      </w:r>
      <w:r>
        <w:rPr>
          <w:rFonts w:hint="cs"/>
          <w:spacing w:val="0"/>
          <w:rtl/>
        </w:rPr>
        <w:t>اق والزواج والحضانة والميراث وغيرها. وفي إطار احترام الحرية الدينية المقررة في الدستور يتم الالتزام بمذهب المدعي عند نظر القضاء في منازعات الأحوال الشخصية. وتنظر المحاكم الشرعية في المنازعات المتعلقة في هذا المجال بالنسبة للمسلمين، وتنظر المحاكم المدنية هذ</w:t>
      </w:r>
      <w:r>
        <w:rPr>
          <w:rFonts w:hint="cs"/>
          <w:spacing w:val="0"/>
          <w:rtl/>
        </w:rPr>
        <w:t xml:space="preserve">ه المنازعات للديانات الأخرى. </w:t>
      </w:r>
      <w:r>
        <w:rPr>
          <w:rFonts w:hint="cs"/>
          <w:spacing w:val="0"/>
          <w:rtl/>
          <w:lang w:bidi="ar-BH"/>
        </w:rPr>
        <w:t>(انظر المرفق الرابع).</w:t>
      </w:r>
    </w:p>
    <w:p w:rsidR="00000000" w:rsidRDefault="009F40FE">
      <w:pPr>
        <w:spacing w:line="380" w:lineRule="exact"/>
        <w:jc w:val="both"/>
        <w:rPr>
          <w:rFonts w:hint="cs"/>
          <w:spacing w:val="0"/>
          <w:rtl/>
          <w:lang w:bidi="ar-BH"/>
        </w:rPr>
      </w:pPr>
      <w:r>
        <w:rPr>
          <w:rFonts w:hint="cs"/>
          <w:spacing w:val="0"/>
          <w:rtl/>
          <w:lang w:bidi="ar-BH"/>
        </w:rPr>
        <w:t>69-</w:t>
      </w:r>
      <w:r>
        <w:rPr>
          <w:rFonts w:hint="cs"/>
          <w:spacing w:val="0"/>
          <w:rtl/>
          <w:lang w:bidi="ar-BH"/>
        </w:rPr>
        <w:tab/>
      </w:r>
      <w:r>
        <w:rPr>
          <w:rFonts w:hint="cs"/>
          <w:spacing w:val="0"/>
          <w:rtl/>
        </w:rPr>
        <w:t xml:space="preserve">ويشار </w:t>
      </w:r>
      <w:r>
        <w:rPr>
          <w:spacing w:val="0"/>
          <w:rtl/>
        </w:rPr>
        <w:t>إلى</w:t>
      </w:r>
      <w:r>
        <w:rPr>
          <w:rFonts w:hint="cs"/>
          <w:spacing w:val="0"/>
          <w:rtl/>
        </w:rPr>
        <w:t xml:space="preserve"> أنه في إطار المحاكم المدنية</w:t>
      </w:r>
      <w:r>
        <w:rPr>
          <w:rFonts w:hint="cs"/>
          <w:spacing w:val="0"/>
          <w:rtl/>
          <w:lang w:bidi="ar-BH"/>
        </w:rPr>
        <w:t xml:space="preserve"> يتم النظر في الدعاوى الإدارية وما يتعلق منها ب</w:t>
      </w:r>
      <w:r>
        <w:rPr>
          <w:rFonts w:hint="cs"/>
          <w:spacing w:val="0"/>
          <w:rtl/>
        </w:rPr>
        <w:t>الدعاوى المتعلقة بإلغاء القرارات الإدارية أو التعويض عنها والدعاوى المتعلقة بالعقود الإدارية.</w:t>
      </w:r>
    </w:p>
    <w:p w:rsidR="00000000" w:rsidRDefault="009F40FE">
      <w:pPr>
        <w:spacing w:line="380" w:lineRule="exact"/>
        <w:jc w:val="both"/>
        <w:rPr>
          <w:rFonts w:hint="cs"/>
          <w:spacing w:val="0"/>
          <w:rtl/>
          <w:lang w:bidi="ar-BH"/>
        </w:rPr>
      </w:pPr>
      <w:r>
        <w:rPr>
          <w:rFonts w:hint="cs"/>
          <w:spacing w:val="0"/>
          <w:rtl/>
          <w:lang w:bidi="ar-BH"/>
        </w:rPr>
        <w:t>70-</w:t>
      </w:r>
      <w:r>
        <w:rPr>
          <w:rFonts w:hint="cs"/>
          <w:spacing w:val="0"/>
          <w:rtl/>
          <w:lang w:bidi="ar-BH"/>
        </w:rPr>
        <w:tab/>
      </w:r>
      <w:r>
        <w:rPr>
          <w:rFonts w:hint="cs"/>
          <w:spacing w:val="0"/>
          <w:rtl/>
        </w:rPr>
        <w:t>وبما أن الاتفاقية ا</w:t>
      </w:r>
      <w:r>
        <w:rPr>
          <w:rFonts w:hint="cs"/>
          <w:spacing w:val="0"/>
          <w:rtl/>
        </w:rPr>
        <w:t xml:space="preserve">لدولية للقضاء على جميع أشكال التمييز العنصري قد أصبحت قانوناً من قوانين البلاد بمقتضى ما نصت عليه المادة 37 من الدستور فإنها ملزمة ومن ثم فإن عدم الالتزام بها يعد مخالفة للقانون الأمر الذي يدخل في نطاق المسؤولية الجنائية إذا كان الفعل جريمة، كما يدخل كذلك </w:t>
      </w:r>
      <w:r>
        <w:rPr>
          <w:rFonts w:hint="cs"/>
          <w:spacing w:val="0"/>
          <w:rtl/>
        </w:rPr>
        <w:t xml:space="preserve">في إطار المسؤولية الناشئة عن الضرر في </w:t>
      </w:r>
      <w:r>
        <w:rPr>
          <w:rFonts w:hint="cs"/>
          <w:spacing w:val="0"/>
          <w:rtl/>
          <w:lang w:bidi="ar-BH"/>
        </w:rPr>
        <w:t>إطار</w:t>
      </w:r>
      <w:r>
        <w:rPr>
          <w:rFonts w:hint="cs"/>
          <w:spacing w:val="0"/>
          <w:rtl/>
        </w:rPr>
        <w:t xml:space="preserve"> ما قرره القانون، ويسأل المتسبب في جميع الأحوال بتعويض الأضرار الناشئة عن خطئه.</w:t>
      </w:r>
    </w:p>
    <w:p w:rsidR="00000000" w:rsidRDefault="009F40FE">
      <w:pPr>
        <w:spacing w:line="380" w:lineRule="exact"/>
        <w:jc w:val="both"/>
        <w:rPr>
          <w:rFonts w:hint="cs"/>
          <w:spacing w:val="0"/>
          <w:rtl/>
        </w:rPr>
      </w:pPr>
      <w:r>
        <w:rPr>
          <w:rFonts w:hint="cs"/>
          <w:spacing w:val="0"/>
          <w:rtl/>
          <w:lang w:bidi="ar-BH"/>
        </w:rPr>
        <w:t>71-</w:t>
      </w:r>
      <w:r>
        <w:rPr>
          <w:rFonts w:hint="cs"/>
          <w:spacing w:val="0"/>
          <w:rtl/>
          <w:lang w:bidi="ar-BH"/>
        </w:rPr>
        <w:tab/>
      </w:r>
      <w:r>
        <w:rPr>
          <w:rFonts w:hint="cs"/>
          <w:spacing w:val="0"/>
          <w:rtl/>
        </w:rPr>
        <w:t>والجدير بالذكر أن المادة 29 من الدستور تنص على أن "لكل فرد أن يخاطب السلطات العامة كتابة وبتوقيعه، ولا تكون مخاطبة السلطات باسم ال</w:t>
      </w:r>
      <w:r>
        <w:rPr>
          <w:rFonts w:hint="cs"/>
          <w:spacing w:val="0"/>
          <w:rtl/>
        </w:rPr>
        <w:t>جماعات إلا للهيئات النظامية والأشخاص المعنوية".</w:t>
      </w:r>
    </w:p>
    <w:p w:rsidR="00000000" w:rsidRDefault="009F40FE">
      <w:pPr>
        <w:spacing w:line="380" w:lineRule="exact"/>
        <w:jc w:val="both"/>
        <w:rPr>
          <w:rFonts w:hint="cs"/>
          <w:spacing w:val="0"/>
          <w:rtl/>
          <w:lang w:bidi="ar-BH"/>
        </w:rPr>
      </w:pPr>
      <w:r>
        <w:rPr>
          <w:rFonts w:hint="cs"/>
          <w:spacing w:val="0"/>
          <w:rtl/>
        </w:rPr>
        <w:t>72-</w:t>
      </w:r>
      <w:r>
        <w:rPr>
          <w:rFonts w:hint="cs"/>
          <w:spacing w:val="0"/>
          <w:rtl/>
        </w:rPr>
        <w:tab/>
        <w:t>ويستطيع المواطن، أيضاً، اللجوء إلى التظلم من الجهات الإدارية والرؤساء الإداريين بمن فيهم الوزراء المعنيون، كما يستطيع المواطن البحريني وفقا للعادات والتقاليد الراسخة والمتبعة توصيل شكواه شخصياً إلى سمو رئ</w:t>
      </w:r>
      <w:r>
        <w:rPr>
          <w:rFonts w:hint="cs"/>
          <w:spacing w:val="0"/>
          <w:rtl/>
        </w:rPr>
        <w:t xml:space="preserve">يس الوزراء بالمجلس الأسبوعي المخصص لمقابلة المواطنين وغيرهم أو إدارة </w:t>
      </w:r>
      <w:proofErr w:type="spellStart"/>
      <w:r>
        <w:rPr>
          <w:rFonts w:hint="cs"/>
          <w:spacing w:val="0"/>
          <w:rtl/>
        </w:rPr>
        <w:t>التظلمات</w:t>
      </w:r>
      <w:proofErr w:type="spellEnd"/>
      <w:r>
        <w:rPr>
          <w:rFonts w:hint="cs"/>
          <w:spacing w:val="0"/>
          <w:rtl/>
        </w:rPr>
        <w:t xml:space="preserve"> والشكاوى التابعة للديوان الملكي.</w:t>
      </w:r>
    </w:p>
    <w:p w:rsidR="00000000" w:rsidRDefault="009F40FE">
      <w:pPr>
        <w:spacing w:line="380" w:lineRule="exact"/>
        <w:jc w:val="both"/>
        <w:rPr>
          <w:rFonts w:hint="cs"/>
          <w:spacing w:val="0"/>
        </w:rPr>
      </w:pPr>
      <w:r>
        <w:rPr>
          <w:rFonts w:hint="cs"/>
          <w:spacing w:val="0"/>
          <w:rtl/>
          <w:lang w:bidi="ar-BH"/>
        </w:rPr>
        <w:t>73-</w:t>
      </w:r>
      <w:r>
        <w:rPr>
          <w:rFonts w:hint="cs"/>
          <w:spacing w:val="0"/>
          <w:rtl/>
          <w:lang w:bidi="ar-BH"/>
        </w:rPr>
        <w:tab/>
      </w:r>
      <w:r>
        <w:rPr>
          <w:rFonts w:hint="cs"/>
          <w:spacing w:val="0"/>
          <w:rtl/>
        </w:rPr>
        <w:t>يستطيع المواطن، أيضاً، اللجوء إلى لجنة الشكاوى التي أنشئت في إطار مجلس النواب.</w:t>
      </w:r>
    </w:p>
    <w:p w:rsidR="00000000" w:rsidRDefault="009F40FE">
      <w:pPr>
        <w:spacing w:line="380" w:lineRule="exact"/>
        <w:jc w:val="both"/>
        <w:rPr>
          <w:rFonts w:hint="cs"/>
          <w:spacing w:val="0"/>
          <w:rtl/>
        </w:rPr>
      </w:pPr>
      <w:r>
        <w:rPr>
          <w:rFonts w:hint="cs"/>
          <w:spacing w:val="0"/>
          <w:rtl/>
        </w:rPr>
        <w:t>74-</w:t>
      </w:r>
      <w:r>
        <w:rPr>
          <w:rFonts w:hint="cs"/>
          <w:spacing w:val="0"/>
          <w:rtl/>
        </w:rPr>
        <w:tab/>
        <w:t>وبالنسبة للجنة حقوق الإنسان التي أشارت إليها البحرين في تق</w:t>
      </w:r>
      <w:r>
        <w:rPr>
          <w:rFonts w:hint="cs"/>
          <w:spacing w:val="0"/>
          <w:rtl/>
        </w:rPr>
        <w:t xml:space="preserve">ريرها الأولي إلى لجنة حقوق الطفل </w:t>
      </w:r>
      <w:r>
        <w:rPr>
          <w:spacing w:val="0"/>
        </w:rPr>
        <w:t>CRC/C/11/Add.24)</w:t>
      </w:r>
      <w:r>
        <w:rPr>
          <w:rFonts w:hint="cs"/>
          <w:spacing w:val="0"/>
          <w:rtl/>
        </w:rPr>
        <w:t>، الفقرة 45) فإن هذه اللجنة كانت تعمل في إطار مجلس الشورى السابق ولقد انتهت اللجنة بموجب الأمر الملكي رقم 3 لسنة 2002 والذي حل بمقتضاه مجلس الشورى السابق. والجدير بالذكر أن اللجنة بحثت العديد من الموضوعات وم</w:t>
      </w:r>
      <w:r>
        <w:rPr>
          <w:rFonts w:hint="cs"/>
          <w:spacing w:val="0"/>
          <w:rtl/>
        </w:rPr>
        <w:t>ن ذلك، ما يتعلق بالمرأة، والإسكان، وتنفيذ الأحكام. وكانت اللجنة مشكلة من ستة من أعضاء مجلس الشورى وتختص، فيما تختص به، بما يلي:</w:t>
      </w:r>
    </w:p>
    <w:p w:rsidR="00000000" w:rsidRDefault="009F40FE">
      <w:pPr>
        <w:spacing w:line="380" w:lineRule="exact"/>
        <w:ind w:left="720" w:hanging="720"/>
        <w:jc w:val="both"/>
        <w:rPr>
          <w:rFonts w:hint="cs"/>
          <w:spacing w:val="0"/>
          <w:rtl/>
        </w:rPr>
      </w:pPr>
      <w:r>
        <w:rPr>
          <w:rFonts w:hint="cs"/>
          <w:spacing w:val="0"/>
          <w:rtl/>
        </w:rPr>
        <w:tab/>
        <w:t>دراسة التشريعات والنظم المعمول بها في مملكة البحرين، من حيث ما يتعلق منها بمسائل تدخل ضمن مجالات حقوق الإنسان، واقتراح التعديلا</w:t>
      </w:r>
      <w:r>
        <w:rPr>
          <w:rFonts w:hint="cs"/>
          <w:spacing w:val="0"/>
          <w:rtl/>
        </w:rPr>
        <w:t>ت التي قد تراها مناسبة في هذا الشأن؛</w:t>
      </w:r>
    </w:p>
    <w:p w:rsidR="00000000" w:rsidRDefault="009F40FE">
      <w:pPr>
        <w:spacing w:line="380" w:lineRule="exact"/>
        <w:jc w:val="both"/>
        <w:rPr>
          <w:rFonts w:hint="cs"/>
          <w:spacing w:val="0"/>
          <w:rtl/>
        </w:rPr>
      </w:pPr>
      <w:r>
        <w:rPr>
          <w:rFonts w:hint="cs"/>
          <w:spacing w:val="0"/>
          <w:rtl/>
        </w:rPr>
        <w:tab/>
        <w:t>الإسهام والتعاون مع الأجهزة الرسمية المعنية في تنمية الوعي بحقوق الإنسان؛</w:t>
      </w:r>
    </w:p>
    <w:p w:rsidR="00000000" w:rsidRDefault="009F40FE">
      <w:pPr>
        <w:spacing w:line="380" w:lineRule="exact"/>
        <w:jc w:val="both"/>
        <w:rPr>
          <w:rFonts w:hint="cs"/>
          <w:spacing w:val="0"/>
          <w:rtl/>
        </w:rPr>
      </w:pPr>
      <w:r>
        <w:rPr>
          <w:rFonts w:hint="cs"/>
          <w:spacing w:val="0"/>
          <w:rtl/>
        </w:rPr>
        <w:tab/>
        <w:t>متابعة مسائل حقوق الإنسان والعمل على حمايتها واقتراح الحلول المناسبة لها؛</w:t>
      </w:r>
    </w:p>
    <w:p w:rsidR="00000000" w:rsidRDefault="009F40FE">
      <w:pPr>
        <w:spacing w:line="380" w:lineRule="exact"/>
        <w:ind w:left="720" w:hanging="720"/>
        <w:jc w:val="both"/>
        <w:rPr>
          <w:rFonts w:hint="cs"/>
          <w:spacing w:val="0"/>
        </w:rPr>
      </w:pPr>
      <w:r>
        <w:rPr>
          <w:rFonts w:hint="cs"/>
          <w:spacing w:val="0"/>
          <w:rtl/>
        </w:rPr>
        <w:tab/>
        <w:t>المشاركة في الندوات وإجراء البحوث والدراسات في مجالات حقوق الإنسان و</w:t>
      </w:r>
      <w:r>
        <w:rPr>
          <w:rFonts w:hint="cs"/>
          <w:spacing w:val="0"/>
          <w:rtl/>
        </w:rPr>
        <w:t>المساهمة في أية اجتماعات برلمانية عربية أو دولية متعلقة بتلك المجالات؛</w:t>
      </w:r>
    </w:p>
    <w:p w:rsidR="00000000" w:rsidRDefault="009F40FE">
      <w:pPr>
        <w:spacing w:line="380" w:lineRule="exact"/>
        <w:jc w:val="both"/>
        <w:rPr>
          <w:rFonts w:hint="cs"/>
          <w:spacing w:val="0"/>
        </w:rPr>
      </w:pPr>
      <w:r>
        <w:rPr>
          <w:rFonts w:hint="cs"/>
          <w:spacing w:val="0"/>
          <w:rtl/>
        </w:rPr>
        <w:tab/>
        <w:t>تنمية الصلات وتوثيق العلاقات مع المنظمات الدولية المعنية بحقوق الإنسان؛</w:t>
      </w:r>
    </w:p>
    <w:p w:rsidR="00000000" w:rsidRDefault="009F40FE">
      <w:pPr>
        <w:spacing w:line="380" w:lineRule="exact"/>
        <w:jc w:val="both"/>
        <w:rPr>
          <w:rFonts w:hint="cs"/>
          <w:spacing w:val="0"/>
        </w:rPr>
      </w:pPr>
      <w:r>
        <w:rPr>
          <w:rFonts w:hint="cs"/>
          <w:spacing w:val="0"/>
          <w:rtl/>
        </w:rPr>
        <w:tab/>
        <w:t>التعاون والتفاعل مع اللجان المماثلة على المستوى الخليجي والعربي والدولي.</w:t>
      </w:r>
    </w:p>
    <w:p w:rsidR="00000000" w:rsidRDefault="009F40FE">
      <w:pPr>
        <w:tabs>
          <w:tab w:val="left" w:pos="690"/>
        </w:tabs>
        <w:spacing w:line="380" w:lineRule="exact"/>
        <w:ind w:left="1440" w:hanging="1440"/>
        <w:jc w:val="both"/>
        <w:rPr>
          <w:rFonts w:hint="cs"/>
          <w:b/>
          <w:bCs/>
          <w:spacing w:val="0"/>
        </w:rPr>
      </w:pPr>
      <w:r>
        <w:rPr>
          <w:rFonts w:hint="cs"/>
          <w:b/>
          <w:bCs/>
          <w:spacing w:val="0"/>
          <w:rtl/>
          <w:lang w:bidi="ar-BH"/>
        </w:rPr>
        <w:tab/>
        <w:t>5-</w:t>
      </w:r>
      <w:r>
        <w:rPr>
          <w:rFonts w:hint="cs"/>
          <w:b/>
          <w:bCs/>
          <w:spacing w:val="0"/>
          <w:rtl/>
          <w:lang w:bidi="ar-BH"/>
        </w:rPr>
        <w:tab/>
      </w:r>
      <w:r>
        <w:rPr>
          <w:rFonts w:hint="cs"/>
          <w:b/>
          <w:bCs/>
          <w:spacing w:val="0"/>
          <w:rtl/>
        </w:rPr>
        <w:t>وضعية الاتفاقيات الدولية لحقوق الإ</w:t>
      </w:r>
      <w:r>
        <w:rPr>
          <w:rFonts w:hint="cs"/>
          <w:b/>
          <w:bCs/>
          <w:spacing w:val="0"/>
          <w:rtl/>
        </w:rPr>
        <w:t>نسان، بما فيها الاتفاقية الدولية للقضاء على جميع أشكال التمييز العنصري، في النظام القانوني لمملكة البحرين</w:t>
      </w:r>
    </w:p>
    <w:p w:rsidR="00000000" w:rsidRDefault="009F40FE">
      <w:pPr>
        <w:spacing w:line="380" w:lineRule="exact"/>
        <w:jc w:val="both"/>
        <w:rPr>
          <w:rFonts w:hint="cs"/>
          <w:spacing w:val="0"/>
          <w:rtl/>
        </w:rPr>
      </w:pPr>
      <w:r>
        <w:rPr>
          <w:rFonts w:hint="cs"/>
          <w:spacing w:val="0"/>
          <w:rtl/>
        </w:rPr>
        <w:t>75-</w:t>
      </w:r>
      <w:r>
        <w:rPr>
          <w:rFonts w:hint="cs"/>
          <w:spacing w:val="0"/>
          <w:rtl/>
        </w:rPr>
        <w:tab/>
        <w:t xml:space="preserve">طبقاً للمادة 37 من الدستور فإن الاتفاقية أو المعاهدة تكون لها قوة القانون بعد إبرامها والتصديق عليها ونشرها في الجريدة الرسمية وتأخذ بذلك وضعيتها </w:t>
      </w:r>
      <w:r>
        <w:rPr>
          <w:rFonts w:hint="cs"/>
          <w:spacing w:val="0"/>
          <w:rtl/>
        </w:rPr>
        <w:t>القانونية كقانون من قوانين البلاد الأخرى. ونظراً لاتصال اتفاقية منع التمييز والتفرقة العنصرية بالمبادئ الدستورية المتصلة بالحقوق والواجبات العامة مثل المادة 18 من الدستور، فإنها تحظى بالحماية المقررة لها أيضاً في القاعدة الدستورية مما لا يجوز معه احتمال ور</w:t>
      </w:r>
      <w:r>
        <w:rPr>
          <w:rFonts w:hint="cs"/>
          <w:spacing w:val="0"/>
          <w:rtl/>
        </w:rPr>
        <w:t>ود نص مخالف لما ورد فيها عملا بنص المادة 31 من الدستور والتي تنص على أنه لا يجوز أن ينال التنظيم أو التحديد للحقوق والحريات العامة المنصوص عليها في الدستور من جوهر الحق أو الحرية المقررة وفقا لأحكامه.</w:t>
      </w:r>
    </w:p>
    <w:p w:rsidR="00000000" w:rsidRDefault="009F40FE">
      <w:pPr>
        <w:spacing w:line="380" w:lineRule="exact"/>
        <w:jc w:val="center"/>
        <w:rPr>
          <w:rFonts w:hint="cs"/>
          <w:b/>
          <w:bCs/>
          <w:spacing w:val="0"/>
          <w:rtl/>
          <w:lang w:bidi="ar-BH"/>
        </w:rPr>
      </w:pPr>
      <w:r>
        <w:rPr>
          <w:rFonts w:hint="cs"/>
          <w:b/>
          <w:bCs/>
          <w:spacing w:val="0"/>
          <w:rtl/>
        </w:rPr>
        <w:t>هاء -</w:t>
      </w:r>
      <w:r>
        <w:rPr>
          <w:rFonts w:hint="cs"/>
          <w:b/>
          <w:bCs/>
          <w:spacing w:val="0"/>
          <w:rtl/>
        </w:rPr>
        <w:tab/>
      </w:r>
      <w:r>
        <w:rPr>
          <w:b/>
          <w:bCs/>
          <w:spacing w:val="0"/>
          <w:rtl/>
        </w:rPr>
        <w:t>جهود التعريف والإعلام والنشر لأحكام</w:t>
      </w:r>
      <w:r>
        <w:rPr>
          <w:rFonts w:hint="cs"/>
          <w:b/>
          <w:bCs/>
          <w:spacing w:val="0"/>
          <w:rtl/>
        </w:rPr>
        <w:t xml:space="preserve"> </w:t>
      </w:r>
      <w:r>
        <w:rPr>
          <w:b/>
          <w:bCs/>
          <w:spacing w:val="0"/>
          <w:rtl/>
        </w:rPr>
        <w:t>الاتفاقية</w:t>
      </w:r>
    </w:p>
    <w:p w:rsidR="00000000" w:rsidRDefault="009F40FE">
      <w:pPr>
        <w:spacing w:line="380" w:lineRule="exact"/>
        <w:jc w:val="both"/>
        <w:rPr>
          <w:rFonts w:hint="cs"/>
          <w:spacing w:val="0"/>
        </w:rPr>
      </w:pPr>
      <w:r>
        <w:rPr>
          <w:rFonts w:hint="cs"/>
          <w:spacing w:val="0"/>
          <w:rtl/>
        </w:rPr>
        <w:t>76-</w:t>
      </w:r>
      <w:r>
        <w:rPr>
          <w:rFonts w:hint="cs"/>
          <w:spacing w:val="0"/>
          <w:rtl/>
        </w:rPr>
        <w:tab/>
      </w:r>
      <w:r>
        <w:rPr>
          <w:spacing w:val="0"/>
          <w:rtl/>
        </w:rPr>
        <w:t>نشر</w:t>
      </w:r>
      <w:r>
        <w:rPr>
          <w:rFonts w:hint="cs"/>
          <w:spacing w:val="0"/>
          <w:rtl/>
        </w:rPr>
        <w:t>ت</w:t>
      </w:r>
      <w:r>
        <w:rPr>
          <w:spacing w:val="0"/>
          <w:rtl/>
        </w:rPr>
        <w:t xml:space="preserve"> الاتفاقية في الجريدة الرسمية في البلاد</w:t>
      </w:r>
      <w:r>
        <w:rPr>
          <w:rFonts w:hint="cs"/>
          <w:spacing w:val="0"/>
          <w:rtl/>
        </w:rPr>
        <w:t>،</w:t>
      </w:r>
      <w:r>
        <w:rPr>
          <w:spacing w:val="0"/>
          <w:rtl/>
        </w:rPr>
        <w:t xml:space="preserve"> عملا بنص المادتين 37 و122 من الدستور</w:t>
      </w:r>
      <w:r>
        <w:rPr>
          <w:rFonts w:hint="cs"/>
          <w:spacing w:val="0"/>
          <w:rtl/>
        </w:rPr>
        <w:t>،</w:t>
      </w:r>
      <w:r>
        <w:rPr>
          <w:spacing w:val="0"/>
          <w:rtl/>
        </w:rPr>
        <w:t xml:space="preserve"> باللغة العربية</w:t>
      </w:r>
      <w:r>
        <w:rPr>
          <w:rFonts w:hint="cs"/>
          <w:spacing w:val="0"/>
          <w:rtl/>
        </w:rPr>
        <w:t>، وذلك بموجب المرسوم رقم 8 لسنة 1990.</w:t>
      </w:r>
      <w:r>
        <w:rPr>
          <w:spacing w:val="0"/>
          <w:rtl/>
        </w:rPr>
        <w:t xml:space="preserve"> ويكتمل لها بذلك وضعيتها القانونية كقانون من قوانين البلاد كما سبقت </w:t>
      </w:r>
      <w:r>
        <w:rPr>
          <w:rFonts w:hint="cs"/>
          <w:spacing w:val="0"/>
          <w:rtl/>
        </w:rPr>
        <w:t>الإشارة. وهي متاحة</w:t>
      </w:r>
      <w:r>
        <w:rPr>
          <w:spacing w:val="0"/>
          <w:rtl/>
        </w:rPr>
        <w:t xml:space="preserve"> لكافة </w:t>
      </w:r>
      <w:r>
        <w:rPr>
          <w:rFonts w:hint="cs"/>
          <w:spacing w:val="0"/>
          <w:rtl/>
        </w:rPr>
        <w:t>العاملين</w:t>
      </w:r>
      <w:r>
        <w:rPr>
          <w:spacing w:val="0"/>
          <w:rtl/>
        </w:rPr>
        <w:t xml:space="preserve"> في المجال القانوني </w:t>
      </w:r>
      <w:r>
        <w:rPr>
          <w:spacing w:val="0"/>
          <w:rtl/>
        </w:rPr>
        <w:t>والجهات الحكومية وللمواطنين وغيرهم بأسعار رمزية.</w:t>
      </w:r>
    </w:p>
    <w:p w:rsidR="00000000" w:rsidRDefault="009F40FE">
      <w:pPr>
        <w:spacing w:line="380" w:lineRule="exact"/>
        <w:jc w:val="both"/>
        <w:rPr>
          <w:rFonts w:hint="cs"/>
          <w:spacing w:val="0"/>
          <w:rtl/>
        </w:rPr>
      </w:pPr>
      <w:r>
        <w:rPr>
          <w:rFonts w:hint="cs"/>
          <w:spacing w:val="0"/>
          <w:rtl/>
        </w:rPr>
        <w:t>77-</w:t>
      </w:r>
      <w:r>
        <w:rPr>
          <w:rFonts w:hint="cs"/>
          <w:spacing w:val="0"/>
          <w:rtl/>
        </w:rPr>
        <w:tab/>
        <w:t>و</w:t>
      </w:r>
      <w:r>
        <w:rPr>
          <w:spacing w:val="0"/>
          <w:rtl/>
        </w:rPr>
        <w:t xml:space="preserve">بالنسبة للقطاع </w:t>
      </w:r>
      <w:r>
        <w:rPr>
          <w:rFonts w:hint="cs"/>
          <w:spacing w:val="0"/>
          <w:rtl/>
        </w:rPr>
        <w:t>الأهلي،</w:t>
      </w:r>
      <w:r>
        <w:rPr>
          <w:spacing w:val="0"/>
          <w:rtl/>
        </w:rPr>
        <w:t xml:space="preserve"> تقوم الجمعيات غير </w:t>
      </w:r>
      <w:r>
        <w:rPr>
          <w:rFonts w:hint="cs"/>
          <w:spacing w:val="0"/>
          <w:rtl/>
        </w:rPr>
        <w:t>ال</w:t>
      </w:r>
      <w:r>
        <w:rPr>
          <w:spacing w:val="0"/>
          <w:rtl/>
        </w:rPr>
        <w:t xml:space="preserve">حكومية والعاملة في المجالات المختلفة بالبحرين بدور هام في التعريف بأحكام الاتفاقيات الدولية المعنية بحقوق </w:t>
      </w:r>
      <w:r>
        <w:rPr>
          <w:rFonts w:hint="cs"/>
          <w:spacing w:val="0"/>
          <w:rtl/>
        </w:rPr>
        <w:t>الإنسان</w:t>
      </w:r>
      <w:r>
        <w:rPr>
          <w:spacing w:val="0"/>
          <w:rtl/>
        </w:rPr>
        <w:t xml:space="preserve"> كل منها حسب مجال نشاطه</w:t>
      </w:r>
      <w:r>
        <w:rPr>
          <w:rFonts w:hint="cs"/>
          <w:spacing w:val="0"/>
          <w:rtl/>
        </w:rPr>
        <w:t>،</w:t>
      </w:r>
      <w:r>
        <w:rPr>
          <w:spacing w:val="0"/>
          <w:rtl/>
        </w:rPr>
        <w:t xml:space="preserve"> ومنها الاتفاقية محل ا</w:t>
      </w:r>
      <w:r>
        <w:rPr>
          <w:spacing w:val="0"/>
          <w:rtl/>
        </w:rPr>
        <w:t>لتقرير الماثل</w:t>
      </w:r>
      <w:r>
        <w:rPr>
          <w:rFonts w:hint="cs"/>
          <w:spacing w:val="0"/>
          <w:rtl/>
        </w:rPr>
        <w:t>،</w:t>
      </w:r>
      <w:r>
        <w:rPr>
          <w:spacing w:val="0"/>
          <w:rtl/>
        </w:rPr>
        <w:t xml:space="preserve"> ونشرها بين </w:t>
      </w:r>
      <w:r>
        <w:rPr>
          <w:rFonts w:hint="cs"/>
          <w:spacing w:val="0"/>
          <w:rtl/>
        </w:rPr>
        <w:t>الأعضاء</w:t>
      </w:r>
      <w:r>
        <w:rPr>
          <w:spacing w:val="0"/>
          <w:rtl/>
        </w:rPr>
        <w:t xml:space="preserve"> بالطرق </w:t>
      </w:r>
      <w:r>
        <w:rPr>
          <w:rFonts w:hint="cs"/>
          <w:spacing w:val="0"/>
          <w:rtl/>
        </w:rPr>
        <w:t>والأساليب</w:t>
      </w:r>
      <w:r>
        <w:rPr>
          <w:spacing w:val="0"/>
          <w:rtl/>
        </w:rPr>
        <w:t xml:space="preserve"> المبسطة التي يسهل معها وصول ما </w:t>
      </w:r>
      <w:r>
        <w:rPr>
          <w:rFonts w:hint="cs"/>
          <w:spacing w:val="0"/>
          <w:rtl/>
        </w:rPr>
        <w:t>ت</w:t>
      </w:r>
      <w:r>
        <w:rPr>
          <w:spacing w:val="0"/>
          <w:rtl/>
        </w:rPr>
        <w:t>تضمنه من أحكام ومبادئ لأعضائها</w:t>
      </w:r>
      <w:r>
        <w:rPr>
          <w:rFonts w:hint="cs"/>
          <w:spacing w:val="0"/>
          <w:rtl/>
        </w:rPr>
        <w:t xml:space="preserve"> وللرأي العام</w:t>
      </w:r>
      <w:r>
        <w:rPr>
          <w:spacing w:val="0"/>
          <w:rtl/>
        </w:rPr>
        <w:t xml:space="preserve"> ويتحقق بذلك تبصيرهم بحقوقهم والتزاماتهم الناشئة عنها</w:t>
      </w:r>
      <w:r>
        <w:rPr>
          <w:rFonts w:hint="cs"/>
          <w:spacing w:val="0"/>
          <w:rtl/>
        </w:rPr>
        <w:t>. كما تم تنظيم ندوات متنوعة في هذا الشأن.</w:t>
      </w:r>
      <w:r>
        <w:rPr>
          <w:spacing w:val="0"/>
          <w:rtl/>
        </w:rPr>
        <w:t xml:space="preserve"> </w:t>
      </w:r>
    </w:p>
    <w:p w:rsidR="00000000" w:rsidRDefault="009F40FE">
      <w:pPr>
        <w:spacing w:line="380" w:lineRule="exact"/>
        <w:jc w:val="both"/>
        <w:rPr>
          <w:spacing w:val="0"/>
          <w:rtl/>
        </w:rPr>
      </w:pPr>
      <w:r>
        <w:rPr>
          <w:rFonts w:hint="cs"/>
          <w:spacing w:val="0"/>
          <w:rtl/>
        </w:rPr>
        <w:t>78-</w:t>
      </w:r>
      <w:r>
        <w:rPr>
          <w:rFonts w:hint="cs"/>
          <w:spacing w:val="0"/>
          <w:rtl/>
        </w:rPr>
        <w:tab/>
        <w:t>و</w:t>
      </w:r>
      <w:r>
        <w:rPr>
          <w:spacing w:val="0"/>
          <w:rtl/>
        </w:rPr>
        <w:t>بالنسبة لوسائل الإعلام</w:t>
      </w:r>
      <w:r>
        <w:rPr>
          <w:rFonts w:hint="cs"/>
          <w:spacing w:val="0"/>
          <w:rtl/>
        </w:rPr>
        <w:t>،</w:t>
      </w:r>
      <w:r>
        <w:rPr>
          <w:spacing w:val="0"/>
          <w:rtl/>
        </w:rPr>
        <w:t xml:space="preserve"> تلتزم</w:t>
      </w:r>
      <w:r>
        <w:rPr>
          <w:spacing w:val="0"/>
          <w:rtl/>
        </w:rPr>
        <w:t xml:space="preserve"> الجهات </w:t>
      </w:r>
      <w:r>
        <w:rPr>
          <w:rFonts w:hint="cs"/>
          <w:spacing w:val="0"/>
          <w:rtl/>
        </w:rPr>
        <w:t>الإعلامية</w:t>
      </w:r>
      <w:r>
        <w:rPr>
          <w:spacing w:val="0"/>
          <w:rtl/>
        </w:rPr>
        <w:t xml:space="preserve"> على مختلف أنواعها </w:t>
      </w:r>
      <w:r>
        <w:rPr>
          <w:rFonts w:hint="cs"/>
          <w:spacing w:val="0"/>
          <w:rtl/>
        </w:rPr>
        <w:t>المسموعة</w:t>
      </w:r>
      <w:r>
        <w:rPr>
          <w:spacing w:val="0"/>
          <w:rtl/>
        </w:rPr>
        <w:t xml:space="preserve"> والمرئية والمقروءة</w:t>
      </w:r>
      <w:r>
        <w:rPr>
          <w:rFonts w:hint="cs"/>
          <w:spacing w:val="0"/>
          <w:rtl/>
        </w:rPr>
        <w:t xml:space="preserve"> والإلكترونية</w:t>
      </w:r>
      <w:r>
        <w:rPr>
          <w:spacing w:val="0"/>
          <w:rtl/>
        </w:rPr>
        <w:t xml:space="preserve"> بنشر وترسيخ القيم الإنسانية التي تقوم عليها </w:t>
      </w:r>
      <w:r>
        <w:rPr>
          <w:rFonts w:hint="cs"/>
          <w:spacing w:val="0"/>
          <w:rtl/>
        </w:rPr>
        <w:t xml:space="preserve">مملكة </w:t>
      </w:r>
      <w:r>
        <w:rPr>
          <w:spacing w:val="0"/>
          <w:rtl/>
        </w:rPr>
        <w:t>البحرين وفي مقدمتها ن</w:t>
      </w:r>
      <w:r>
        <w:rPr>
          <w:rFonts w:hint="cs"/>
          <w:spacing w:val="0"/>
          <w:rtl/>
        </w:rPr>
        <w:t>ب</w:t>
      </w:r>
      <w:r>
        <w:rPr>
          <w:spacing w:val="0"/>
          <w:rtl/>
        </w:rPr>
        <w:t xml:space="preserve">ذ التفرقة العنصرية وتشجيع التآخي والتعاون بين كافة فئات المجتمع ونشر التضامن </w:t>
      </w:r>
      <w:r>
        <w:rPr>
          <w:rFonts w:hint="cs"/>
          <w:spacing w:val="0"/>
          <w:rtl/>
        </w:rPr>
        <w:t>الاجتماعي</w:t>
      </w:r>
      <w:r>
        <w:rPr>
          <w:spacing w:val="0"/>
          <w:rtl/>
        </w:rPr>
        <w:t xml:space="preserve"> بما يحقق مجتمع الرخا</w:t>
      </w:r>
      <w:r>
        <w:rPr>
          <w:spacing w:val="0"/>
          <w:rtl/>
        </w:rPr>
        <w:t xml:space="preserve">ء الذي تنشده </w:t>
      </w:r>
      <w:r>
        <w:rPr>
          <w:rFonts w:hint="cs"/>
          <w:spacing w:val="0"/>
          <w:rtl/>
        </w:rPr>
        <w:t>مملكة</w:t>
      </w:r>
      <w:r>
        <w:rPr>
          <w:spacing w:val="0"/>
          <w:rtl/>
        </w:rPr>
        <w:t xml:space="preserve"> البحرين</w:t>
      </w:r>
      <w:r>
        <w:rPr>
          <w:rFonts w:hint="cs"/>
          <w:spacing w:val="0"/>
          <w:rtl/>
        </w:rPr>
        <w:t>.</w:t>
      </w:r>
      <w:r>
        <w:rPr>
          <w:spacing w:val="0"/>
          <w:rtl/>
        </w:rPr>
        <w:t xml:space="preserve"> والجدير بالذكر </w:t>
      </w:r>
      <w:r>
        <w:rPr>
          <w:rFonts w:hint="cs"/>
          <w:spacing w:val="0"/>
          <w:rtl/>
        </w:rPr>
        <w:t>أن</w:t>
      </w:r>
      <w:r>
        <w:rPr>
          <w:spacing w:val="0"/>
          <w:rtl/>
        </w:rPr>
        <w:t xml:space="preserve"> الصحافة المحلية </w:t>
      </w:r>
      <w:r>
        <w:rPr>
          <w:rFonts w:hint="cs"/>
          <w:spacing w:val="0"/>
          <w:rtl/>
        </w:rPr>
        <w:t>تناولت</w:t>
      </w:r>
      <w:r>
        <w:rPr>
          <w:spacing w:val="0"/>
          <w:rtl/>
        </w:rPr>
        <w:t xml:space="preserve"> مضمون تق</w:t>
      </w:r>
      <w:r>
        <w:rPr>
          <w:rFonts w:hint="cs"/>
          <w:spacing w:val="0"/>
          <w:rtl/>
        </w:rPr>
        <w:t>ا</w:t>
      </w:r>
      <w:r>
        <w:rPr>
          <w:spacing w:val="0"/>
          <w:rtl/>
        </w:rPr>
        <w:t>رير البحرين</w:t>
      </w:r>
      <w:r>
        <w:rPr>
          <w:rFonts w:hint="cs"/>
          <w:spacing w:val="0"/>
          <w:rtl/>
        </w:rPr>
        <w:t>،</w:t>
      </w:r>
      <w:r>
        <w:rPr>
          <w:spacing w:val="0"/>
          <w:rtl/>
        </w:rPr>
        <w:t xml:space="preserve"> </w:t>
      </w:r>
      <w:r>
        <w:rPr>
          <w:rFonts w:hint="cs"/>
          <w:spacing w:val="0"/>
          <w:rtl/>
        </w:rPr>
        <w:t>السابق تقديمها للجنة</w:t>
      </w:r>
      <w:r>
        <w:rPr>
          <w:spacing w:val="0"/>
          <w:rtl/>
        </w:rPr>
        <w:t xml:space="preserve"> القضاء على التمييز العنصري ومناقشته</w:t>
      </w:r>
      <w:r>
        <w:rPr>
          <w:rFonts w:hint="cs"/>
          <w:spacing w:val="0"/>
          <w:rtl/>
        </w:rPr>
        <w:t>ا</w:t>
      </w:r>
      <w:r>
        <w:rPr>
          <w:spacing w:val="0"/>
          <w:rtl/>
        </w:rPr>
        <w:t xml:space="preserve"> </w:t>
      </w:r>
      <w:r>
        <w:rPr>
          <w:rFonts w:hint="cs"/>
          <w:spacing w:val="0"/>
          <w:rtl/>
        </w:rPr>
        <w:t>أمام</w:t>
      </w:r>
      <w:r>
        <w:rPr>
          <w:spacing w:val="0"/>
          <w:rtl/>
        </w:rPr>
        <w:t xml:space="preserve"> اللجنة</w:t>
      </w:r>
      <w:r>
        <w:rPr>
          <w:rFonts w:hint="cs"/>
          <w:spacing w:val="0"/>
          <w:rtl/>
        </w:rPr>
        <w:t>،</w:t>
      </w:r>
      <w:r>
        <w:rPr>
          <w:spacing w:val="0"/>
          <w:rtl/>
        </w:rPr>
        <w:t xml:space="preserve"> في 21 و23 </w:t>
      </w:r>
      <w:r>
        <w:rPr>
          <w:rFonts w:hint="cs"/>
          <w:spacing w:val="0"/>
          <w:rtl/>
        </w:rPr>
        <w:t xml:space="preserve">آذار/مارس </w:t>
      </w:r>
      <w:r>
        <w:rPr>
          <w:spacing w:val="0"/>
          <w:rtl/>
        </w:rPr>
        <w:t>2000</w:t>
      </w:r>
      <w:r>
        <w:rPr>
          <w:rFonts w:hint="cs"/>
          <w:spacing w:val="0"/>
          <w:rtl/>
        </w:rPr>
        <w:t xml:space="preserve"> </w:t>
      </w:r>
      <w:r>
        <w:rPr>
          <w:spacing w:val="0"/>
          <w:rtl/>
        </w:rPr>
        <w:t xml:space="preserve">كما نشرت عدة مقالات بشأن الاتفاقية الدولية </w:t>
      </w:r>
      <w:r>
        <w:rPr>
          <w:rFonts w:hint="cs"/>
          <w:spacing w:val="0"/>
          <w:rtl/>
        </w:rPr>
        <w:t>للقضاء على جميع أشكال</w:t>
      </w:r>
      <w:r>
        <w:rPr>
          <w:spacing w:val="0"/>
          <w:rtl/>
        </w:rPr>
        <w:t xml:space="preserve"> التم</w:t>
      </w:r>
      <w:r>
        <w:rPr>
          <w:spacing w:val="0"/>
          <w:rtl/>
        </w:rPr>
        <w:t>ييز العنصري.</w:t>
      </w:r>
    </w:p>
    <w:p w:rsidR="00000000" w:rsidRDefault="009F40FE">
      <w:pPr>
        <w:spacing w:line="380" w:lineRule="exact"/>
        <w:jc w:val="both"/>
        <w:rPr>
          <w:rFonts w:hint="cs"/>
          <w:spacing w:val="0"/>
        </w:rPr>
      </w:pPr>
      <w:r>
        <w:rPr>
          <w:rFonts w:hint="cs"/>
          <w:spacing w:val="0"/>
          <w:rtl/>
        </w:rPr>
        <w:t>79-</w:t>
      </w:r>
      <w:r>
        <w:rPr>
          <w:rFonts w:hint="cs"/>
          <w:spacing w:val="0"/>
          <w:rtl/>
        </w:rPr>
        <w:tab/>
        <w:t>وكان</w:t>
      </w:r>
      <w:r>
        <w:rPr>
          <w:spacing w:val="0"/>
          <w:rtl/>
        </w:rPr>
        <w:t xml:space="preserve"> القانون رقم</w:t>
      </w:r>
      <w:r>
        <w:rPr>
          <w:rFonts w:hint="cs"/>
          <w:spacing w:val="0"/>
          <w:rtl/>
        </w:rPr>
        <w:t xml:space="preserve"> </w:t>
      </w:r>
      <w:r>
        <w:rPr>
          <w:spacing w:val="0"/>
          <w:rtl/>
        </w:rPr>
        <w:t>14 لسنة 1979 بشأن المطبوعات والنشر</w:t>
      </w:r>
      <w:r>
        <w:rPr>
          <w:rFonts w:hint="cs"/>
          <w:spacing w:val="0"/>
          <w:rtl/>
        </w:rPr>
        <w:t xml:space="preserve"> ينص</w:t>
      </w:r>
      <w:r>
        <w:rPr>
          <w:spacing w:val="0"/>
          <w:rtl/>
        </w:rPr>
        <w:t xml:space="preserve"> في المادة</w:t>
      </w:r>
      <w:r>
        <w:rPr>
          <w:rFonts w:hint="cs"/>
          <w:spacing w:val="0"/>
          <w:rtl/>
        </w:rPr>
        <w:t xml:space="preserve"> </w:t>
      </w:r>
      <w:r>
        <w:rPr>
          <w:spacing w:val="0"/>
          <w:rtl/>
        </w:rPr>
        <w:t>41 منه على حظر نشر ما من شأنه التحريض على بغض طائفة أو طوائف من الناس</w:t>
      </w:r>
      <w:r>
        <w:rPr>
          <w:rFonts w:hint="cs"/>
          <w:spacing w:val="0"/>
          <w:rtl/>
        </w:rPr>
        <w:t>،</w:t>
      </w:r>
      <w:r>
        <w:rPr>
          <w:spacing w:val="0"/>
          <w:rtl/>
        </w:rPr>
        <w:t xml:space="preserve"> أو على الازدراء بها </w:t>
      </w:r>
      <w:r>
        <w:rPr>
          <w:rFonts w:hint="cs"/>
          <w:spacing w:val="0"/>
          <w:rtl/>
        </w:rPr>
        <w:t>إذا</w:t>
      </w:r>
      <w:r>
        <w:rPr>
          <w:spacing w:val="0"/>
          <w:rtl/>
        </w:rPr>
        <w:t xml:space="preserve"> كان من شأن هذا التحريض تكدير الأمن العام </w:t>
      </w:r>
      <w:r>
        <w:rPr>
          <w:rFonts w:hint="cs"/>
          <w:spacing w:val="0"/>
          <w:rtl/>
        </w:rPr>
        <w:t>أو</w:t>
      </w:r>
      <w:r>
        <w:rPr>
          <w:spacing w:val="0"/>
          <w:rtl/>
        </w:rPr>
        <w:t xml:space="preserve"> بث روح الشقا</w:t>
      </w:r>
      <w:r>
        <w:rPr>
          <w:rFonts w:hint="cs"/>
          <w:spacing w:val="0"/>
          <w:rtl/>
        </w:rPr>
        <w:t>ق</w:t>
      </w:r>
      <w:r>
        <w:rPr>
          <w:spacing w:val="0"/>
          <w:rtl/>
        </w:rPr>
        <w:t xml:space="preserve"> في المجتمع</w:t>
      </w:r>
      <w:r>
        <w:rPr>
          <w:rFonts w:hint="cs"/>
          <w:spacing w:val="0"/>
          <w:rtl/>
        </w:rPr>
        <w:t>،</w:t>
      </w:r>
      <w:r>
        <w:rPr>
          <w:spacing w:val="0"/>
          <w:rtl/>
        </w:rPr>
        <w:t xml:space="preserve"> وكذلك ما</w:t>
      </w:r>
      <w:r>
        <w:rPr>
          <w:spacing w:val="0"/>
          <w:rtl/>
        </w:rPr>
        <w:t xml:space="preserve"> ينافي </w:t>
      </w:r>
      <w:r>
        <w:rPr>
          <w:rFonts w:hint="cs"/>
          <w:spacing w:val="0"/>
          <w:rtl/>
        </w:rPr>
        <w:t>الآداب</w:t>
      </w:r>
      <w:r>
        <w:rPr>
          <w:spacing w:val="0"/>
          <w:rtl/>
        </w:rPr>
        <w:t xml:space="preserve"> </w:t>
      </w:r>
      <w:r>
        <w:rPr>
          <w:rFonts w:hint="cs"/>
          <w:spacing w:val="0"/>
          <w:rtl/>
        </w:rPr>
        <w:t>العامة</w:t>
      </w:r>
      <w:r>
        <w:rPr>
          <w:spacing w:val="0"/>
          <w:rtl/>
        </w:rPr>
        <w:t xml:space="preserve"> و</w:t>
      </w:r>
      <w:proofErr w:type="spellStart"/>
      <w:r>
        <w:rPr>
          <w:rFonts w:hint="cs"/>
          <w:spacing w:val="0"/>
          <w:rtl/>
          <w:lang w:bidi="ar-BH"/>
        </w:rPr>
        <w:t>ال</w:t>
      </w:r>
      <w:proofErr w:type="spellEnd"/>
      <w:r>
        <w:rPr>
          <w:spacing w:val="0"/>
          <w:rtl/>
        </w:rPr>
        <w:t xml:space="preserve">مساس بكرامة </w:t>
      </w:r>
      <w:r>
        <w:rPr>
          <w:rFonts w:hint="cs"/>
          <w:spacing w:val="0"/>
          <w:rtl/>
        </w:rPr>
        <w:t>الأشخاص</w:t>
      </w:r>
      <w:r>
        <w:rPr>
          <w:spacing w:val="0"/>
          <w:rtl/>
        </w:rPr>
        <w:t xml:space="preserve"> أو حياتهم الخاص</w:t>
      </w:r>
      <w:r>
        <w:rPr>
          <w:rFonts w:hint="cs"/>
          <w:spacing w:val="0"/>
          <w:rtl/>
          <w:lang w:bidi="ar-BH"/>
        </w:rPr>
        <w:t>ة</w:t>
      </w:r>
      <w:r>
        <w:rPr>
          <w:spacing w:val="0"/>
          <w:rtl/>
        </w:rPr>
        <w:t xml:space="preserve"> كذلك التحريض على عدم الانقياد للقوانين.</w:t>
      </w:r>
    </w:p>
    <w:p w:rsidR="00000000" w:rsidRDefault="009F40FE">
      <w:pPr>
        <w:spacing w:line="380" w:lineRule="exact"/>
        <w:jc w:val="both"/>
        <w:rPr>
          <w:rFonts w:hint="cs"/>
          <w:spacing w:val="0"/>
          <w:rtl/>
        </w:rPr>
      </w:pPr>
      <w:r>
        <w:rPr>
          <w:rFonts w:hint="cs"/>
          <w:spacing w:val="0"/>
          <w:rtl/>
        </w:rPr>
        <w:t>80-</w:t>
      </w:r>
      <w:r>
        <w:rPr>
          <w:rFonts w:hint="cs"/>
          <w:spacing w:val="0"/>
          <w:rtl/>
        </w:rPr>
        <w:tab/>
      </w:r>
      <w:r>
        <w:rPr>
          <w:spacing w:val="0"/>
          <w:rtl/>
        </w:rPr>
        <w:t xml:space="preserve">ويمثل هذا النص التزاما على الجهات </w:t>
      </w:r>
      <w:r>
        <w:rPr>
          <w:rFonts w:hint="cs"/>
          <w:spacing w:val="0"/>
          <w:rtl/>
        </w:rPr>
        <w:t>والأجهزة</w:t>
      </w:r>
      <w:r>
        <w:rPr>
          <w:spacing w:val="0"/>
          <w:rtl/>
        </w:rPr>
        <w:t xml:space="preserve"> </w:t>
      </w:r>
      <w:r>
        <w:rPr>
          <w:rFonts w:hint="cs"/>
          <w:spacing w:val="0"/>
          <w:rtl/>
        </w:rPr>
        <w:t>والأفراد</w:t>
      </w:r>
      <w:r>
        <w:rPr>
          <w:spacing w:val="0"/>
          <w:rtl/>
        </w:rPr>
        <w:t xml:space="preserve"> العاملين في مجال النشر بعدم المساس </w:t>
      </w:r>
      <w:r>
        <w:rPr>
          <w:rFonts w:hint="cs"/>
          <w:spacing w:val="0"/>
          <w:rtl/>
        </w:rPr>
        <w:t>بال</w:t>
      </w:r>
      <w:r>
        <w:rPr>
          <w:spacing w:val="0"/>
          <w:rtl/>
        </w:rPr>
        <w:t xml:space="preserve">قواعد </w:t>
      </w:r>
      <w:r>
        <w:rPr>
          <w:rFonts w:hint="cs"/>
          <w:spacing w:val="0"/>
          <w:rtl/>
        </w:rPr>
        <w:t>الأساسية</w:t>
      </w:r>
      <w:r>
        <w:rPr>
          <w:spacing w:val="0"/>
          <w:rtl/>
        </w:rPr>
        <w:t xml:space="preserve"> للمساواة في المجتمع ونبذ التمييز </w:t>
      </w:r>
      <w:r>
        <w:rPr>
          <w:rFonts w:hint="cs"/>
          <w:spacing w:val="0"/>
          <w:rtl/>
        </w:rPr>
        <w:t>أو</w:t>
      </w:r>
      <w:r>
        <w:rPr>
          <w:spacing w:val="0"/>
          <w:rtl/>
        </w:rPr>
        <w:t xml:space="preserve"> </w:t>
      </w:r>
      <w:r>
        <w:rPr>
          <w:rFonts w:hint="cs"/>
          <w:spacing w:val="0"/>
          <w:rtl/>
        </w:rPr>
        <w:t>التفرقة</w:t>
      </w:r>
      <w:r>
        <w:rPr>
          <w:spacing w:val="0"/>
          <w:rtl/>
        </w:rPr>
        <w:t xml:space="preserve"> </w:t>
      </w:r>
      <w:r>
        <w:rPr>
          <w:rFonts w:hint="cs"/>
          <w:spacing w:val="0"/>
          <w:rtl/>
        </w:rPr>
        <w:t>أو</w:t>
      </w:r>
      <w:r>
        <w:rPr>
          <w:spacing w:val="0"/>
          <w:rtl/>
        </w:rPr>
        <w:t xml:space="preserve"> المساس بكرامة </w:t>
      </w:r>
      <w:r>
        <w:rPr>
          <w:rFonts w:hint="cs"/>
          <w:spacing w:val="0"/>
          <w:rtl/>
        </w:rPr>
        <w:t>الأشخاص</w:t>
      </w:r>
      <w:r>
        <w:rPr>
          <w:spacing w:val="0"/>
          <w:rtl/>
        </w:rPr>
        <w:t xml:space="preserve"> </w:t>
      </w:r>
      <w:r>
        <w:rPr>
          <w:rFonts w:hint="cs"/>
          <w:spacing w:val="0"/>
          <w:rtl/>
        </w:rPr>
        <w:t>أو</w:t>
      </w:r>
      <w:r>
        <w:rPr>
          <w:spacing w:val="0"/>
          <w:rtl/>
        </w:rPr>
        <w:t xml:space="preserve"> حياتهم الخاصة وهو ما يشكل </w:t>
      </w:r>
      <w:r>
        <w:rPr>
          <w:rFonts w:hint="cs"/>
          <w:spacing w:val="0"/>
          <w:rtl/>
        </w:rPr>
        <w:t>إعمالا</w:t>
      </w:r>
      <w:r>
        <w:rPr>
          <w:spacing w:val="0"/>
          <w:rtl/>
        </w:rPr>
        <w:t xml:space="preserve"> صريحا لنص المادة الثانية من الاتفاقية.</w:t>
      </w:r>
    </w:p>
    <w:p w:rsidR="00000000" w:rsidRDefault="009F40FE">
      <w:pPr>
        <w:spacing w:line="380" w:lineRule="exact"/>
        <w:jc w:val="both"/>
        <w:rPr>
          <w:rFonts w:hint="cs"/>
          <w:spacing w:val="0"/>
          <w:rtl/>
        </w:rPr>
      </w:pPr>
      <w:r>
        <w:rPr>
          <w:rFonts w:hint="cs"/>
          <w:spacing w:val="0"/>
          <w:rtl/>
        </w:rPr>
        <w:t>81-</w:t>
      </w:r>
      <w:r>
        <w:rPr>
          <w:rFonts w:hint="cs"/>
          <w:spacing w:val="0"/>
          <w:rtl/>
        </w:rPr>
        <w:tab/>
        <w:t>ولقد صدر المرسوم بقانون رقم 47 لسنة 2002 بشـأن تنظـيم الصحافة والطباعة والنشر، في 23 تشرين الأول/أكتوبر 2002، وقد تضمن القانون، فيما تضمنه، النص في المادة</w:t>
      </w:r>
      <w:r>
        <w:rPr>
          <w:rFonts w:hint="cs"/>
          <w:spacing w:val="0"/>
          <w:rtl/>
        </w:rPr>
        <w:t xml:space="preserve"> 38 منه على التزام الصحفي بالامتناع عن الانحياز إلى الدعوات العنصرية أو التي تنطوي على ازدراء الأديان أو الدعوة إلى كراهيتها أو الطعن في إيمان الآخرين أو ترويح التمييز أو الاحتقار لرأي طائفة من طوائف المجتمع. كما تنص المادة 69 منه، فيما تنص على، أنه مع عدم</w:t>
      </w:r>
      <w:r>
        <w:rPr>
          <w:rFonts w:hint="cs"/>
          <w:spacing w:val="0"/>
          <w:rtl/>
        </w:rPr>
        <w:t xml:space="preserve"> الإخلال بأية عقوبة أشد ينص عليها قانون العقوبات أو أي قانون آخر، يعاقب بغرامة لا تزيد على ألفي دينار على نشر ما من شأنه التحريض على بغض طائفة أو طوائف من الناس، أو على الازدراء بها، أو التحريض الذي يؤدي إلى تكدير الأمن العام أو بث روح الشقاق في المجتمع وا</w:t>
      </w:r>
      <w:r>
        <w:rPr>
          <w:rFonts w:hint="cs"/>
          <w:spacing w:val="0"/>
          <w:rtl/>
        </w:rPr>
        <w:t>لمساس بالوحدة الوطنية. (انظر المرفق الحادي عشر).</w:t>
      </w:r>
    </w:p>
    <w:p w:rsidR="00000000" w:rsidRDefault="009F40FE">
      <w:pPr>
        <w:spacing w:line="380" w:lineRule="exact"/>
        <w:jc w:val="both"/>
        <w:rPr>
          <w:rFonts w:hint="cs"/>
          <w:spacing w:val="0"/>
        </w:rPr>
      </w:pPr>
      <w:r>
        <w:rPr>
          <w:rFonts w:hint="cs"/>
          <w:spacing w:val="0"/>
          <w:rtl/>
        </w:rPr>
        <w:t>82-</w:t>
      </w:r>
      <w:r>
        <w:rPr>
          <w:rFonts w:hint="cs"/>
          <w:spacing w:val="0"/>
          <w:rtl/>
        </w:rPr>
        <w:tab/>
        <w:t>و</w:t>
      </w:r>
      <w:r>
        <w:rPr>
          <w:spacing w:val="0"/>
          <w:rtl/>
        </w:rPr>
        <w:t xml:space="preserve">من الناحية </w:t>
      </w:r>
      <w:r>
        <w:rPr>
          <w:rFonts w:hint="cs"/>
          <w:spacing w:val="0"/>
          <w:rtl/>
        </w:rPr>
        <w:t>التعليمية،</w:t>
      </w:r>
      <w:r>
        <w:rPr>
          <w:spacing w:val="0"/>
          <w:rtl/>
        </w:rPr>
        <w:t xml:space="preserve"> تلتزم كافة المؤسسات العاملة في هذا المجال </w:t>
      </w:r>
      <w:r>
        <w:rPr>
          <w:rFonts w:hint="cs"/>
          <w:spacing w:val="0"/>
          <w:rtl/>
        </w:rPr>
        <w:t xml:space="preserve">في </w:t>
      </w:r>
      <w:r>
        <w:rPr>
          <w:spacing w:val="0"/>
          <w:rtl/>
        </w:rPr>
        <w:t xml:space="preserve">نظمها وبرامجها </w:t>
      </w:r>
      <w:r>
        <w:rPr>
          <w:rFonts w:hint="cs"/>
          <w:spacing w:val="0"/>
          <w:rtl/>
        </w:rPr>
        <w:t>التعليمية</w:t>
      </w:r>
      <w:r>
        <w:rPr>
          <w:spacing w:val="0"/>
          <w:rtl/>
        </w:rPr>
        <w:t xml:space="preserve"> ب</w:t>
      </w:r>
      <w:r>
        <w:rPr>
          <w:rFonts w:hint="cs"/>
          <w:spacing w:val="0"/>
          <w:rtl/>
        </w:rPr>
        <w:t>الأ</w:t>
      </w:r>
      <w:r>
        <w:rPr>
          <w:spacing w:val="0"/>
          <w:rtl/>
        </w:rPr>
        <w:t>حكام الدستورية ال</w:t>
      </w:r>
      <w:r>
        <w:rPr>
          <w:rFonts w:hint="cs"/>
          <w:spacing w:val="0"/>
          <w:rtl/>
        </w:rPr>
        <w:t>ض</w:t>
      </w:r>
      <w:r>
        <w:rPr>
          <w:spacing w:val="0"/>
          <w:rtl/>
        </w:rPr>
        <w:t>امنة لحق المساواة ونبذ التفرقة وتشجيع روح التعاون والعلاقات الطيبة لبناء بنية مجتمعية صا</w:t>
      </w:r>
      <w:r>
        <w:rPr>
          <w:spacing w:val="0"/>
          <w:rtl/>
        </w:rPr>
        <w:t>لحة لخطط التنمية المتواصلة التي تنت</w:t>
      </w:r>
      <w:r>
        <w:rPr>
          <w:rFonts w:hint="cs"/>
          <w:spacing w:val="0"/>
          <w:rtl/>
        </w:rPr>
        <w:t>ه</w:t>
      </w:r>
      <w:r>
        <w:rPr>
          <w:spacing w:val="0"/>
          <w:rtl/>
        </w:rPr>
        <w:t xml:space="preserve">جها </w:t>
      </w:r>
      <w:r>
        <w:rPr>
          <w:rFonts w:hint="cs"/>
          <w:spacing w:val="0"/>
          <w:rtl/>
        </w:rPr>
        <w:t>مملكة</w:t>
      </w:r>
      <w:r>
        <w:rPr>
          <w:spacing w:val="0"/>
          <w:rtl/>
        </w:rPr>
        <w:t xml:space="preserve"> البحرين.</w:t>
      </w:r>
    </w:p>
    <w:p w:rsidR="00000000" w:rsidRDefault="009F40FE">
      <w:pPr>
        <w:spacing w:line="380" w:lineRule="exact"/>
        <w:jc w:val="both"/>
        <w:rPr>
          <w:rFonts w:hint="cs"/>
          <w:spacing w:val="0"/>
        </w:rPr>
      </w:pPr>
      <w:r>
        <w:rPr>
          <w:rFonts w:hint="cs"/>
          <w:spacing w:val="0"/>
          <w:rtl/>
        </w:rPr>
        <w:t>83-</w:t>
      </w:r>
      <w:r>
        <w:rPr>
          <w:rFonts w:hint="cs"/>
          <w:spacing w:val="0"/>
          <w:rtl/>
        </w:rPr>
        <w:tab/>
        <w:t>ومما تجدر الإشارة إليه أن مملكة البحرين حينما انضمت إلى عضوية الأمم المتحدة عام 1971 فإنها بذلك تلتزم بميثاق الأمم المتحدة بكافة مواده بما في ذلك ما ورد بالمادة الأولى من الميثاق من العمل على إنماء</w:t>
      </w:r>
      <w:r>
        <w:rPr>
          <w:rFonts w:hint="cs"/>
          <w:spacing w:val="0"/>
          <w:rtl/>
        </w:rPr>
        <w:t xml:space="preserve"> العلاقات الودية بين الأمم على أساس احترام المبدأ الذي يقضي بالتسوية في الحقوق بين الشعوب وبأن يكون لكل منها تقرير مصيره، وكذلك اتخاذ التدابير الأخرى الملائمة لتعزيز السلم والأمن الدوليين وتحقيق التعاون الدولي على حل المسائل الدولية ذات الصبغة الاقتصادية و</w:t>
      </w:r>
      <w:r>
        <w:rPr>
          <w:rFonts w:hint="cs"/>
          <w:spacing w:val="0"/>
          <w:rtl/>
        </w:rPr>
        <w:t>الاجتماعية والثقافية والإنسانية وعلى تعزيز احترام حقوق الإنسان والحريات الأساسية للناس جميعاً. و</w:t>
      </w:r>
      <w:r>
        <w:rPr>
          <w:spacing w:val="0"/>
          <w:rtl/>
        </w:rPr>
        <w:t>قد د</w:t>
      </w:r>
      <w:r>
        <w:rPr>
          <w:rFonts w:hint="cs"/>
          <w:spacing w:val="0"/>
          <w:rtl/>
        </w:rPr>
        <w:t>أ</w:t>
      </w:r>
      <w:r>
        <w:rPr>
          <w:spacing w:val="0"/>
          <w:rtl/>
        </w:rPr>
        <w:t xml:space="preserve">بت </w:t>
      </w:r>
      <w:r>
        <w:rPr>
          <w:rFonts w:hint="cs"/>
          <w:spacing w:val="0"/>
          <w:rtl/>
        </w:rPr>
        <w:t>ال</w:t>
      </w:r>
      <w:r>
        <w:rPr>
          <w:spacing w:val="0"/>
          <w:rtl/>
        </w:rPr>
        <w:t xml:space="preserve">حكومة منذ </w:t>
      </w:r>
      <w:r>
        <w:rPr>
          <w:rFonts w:hint="cs"/>
          <w:spacing w:val="0"/>
          <w:rtl/>
        </w:rPr>
        <w:t>ذلك التاريخ</w:t>
      </w:r>
      <w:r>
        <w:rPr>
          <w:spacing w:val="0"/>
          <w:rtl/>
        </w:rPr>
        <w:t xml:space="preserve"> على مساندة ودعم كافة قرارات </w:t>
      </w:r>
      <w:r>
        <w:rPr>
          <w:rFonts w:hint="cs"/>
          <w:spacing w:val="0"/>
          <w:rtl/>
        </w:rPr>
        <w:t>الأمم</w:t>
      </w:r>
      <w:r>
        <w:rPr>
          <w:spacing w:val="0"/>
          <w:rtl/>
        </w:rPr>
        <w:t xml:space="preserve"> المتحدة المتعلقة بمناهضة سياسات وممارس</w:t>
      </w:r>
      <w:r>
        <w:rPr>
          <w:rFonts w:hint="cs"/>
          <w:spacing w:val="0"/>
          <w:rtl/>
        </w:rPr>
        <w:t>ات</w:t>
      </w:r>
      <w:r>
        <w:rPr>
          <w:spacing w:val="0"/>
          <w:rtl/>
        </w:rPr>
        <w:t xml:space="preserve"> التمييز والفصل العنصري</w:t>
      </w:r>
      <w:r>
        <w:rPr>
          <w:rFonts w:hint="cs"/>
          <w:spacing w:val="0"/>
          <w:rtl/>
        </w:rPr>
        <w:t>.</w:t>
      </w:r>
      <w:r>
        <w:rPr>
          <w:spacing w:val="0"/>
          <w:rtl/>
        </w:rPr>
        <w:t xml:space="preserve"> كما </w:t>
      </w:r>
      <w:r>
        <w:rPr>
          <w:rFonts w:hint="cs"/>
          <w:spacing w:val="0"/>
          <w:rtl/>
        </w:rPr>
        <w:t>أن</w:t>
      </w:r>
      <w:r>
        <w:rPr>
          <w:spacing w:val="0"/>
          <w:rtl/>
        </w:rPr>
        <w:t xml:space="preserve"> بيانات </w:t>
      </w:r>
      <w:r>
        <w:rPr>
          <w:rFonts w:hint="cs"/>
          <w:spacing w:val="0"/>
          <w:rtl/>
        </w:rPr>
        <w:t>مملكة</w:t>
      </w:r>
      <w:r>
        <w:rPr>
          <w:spacing w:val="0"/>
          <w:rtl/>
        </w:rPr>
        <w:t xml:space="preserve"> البحرين ا</w:t>
      </w:r>
      <w:r>
        <w:rPr>
          <w:spacing w:val="0"/>
          <w:rtl/>
        </w:rPr>
        <w:t xml:space="preserve">لتي تلقى في </w:t>
      </w:r>
      <w:r>
        <w:rPr>
          <w:rFonts w:hint="cs"/>
          <w:spacing w:val="0"/>
          <w:rtl/>
        </w:rPr>
        <w:t>ا</w:t>
      </w:r>
      <w:r>
        <w:rPr>
          <w:spacing w:val="0"/>
          <w:rtl/>
        </w:rPr>
        <w:t xml:space="preserve">فتتاح دورات </w:t>
      </w:r>
      <w:r>
        <w:rPr>
          <w:rFonts w:hint="cs"/>
          <w:spacing w:val="0"/>
          <w:rtl/>
        </w:rPr>
        <w:t>الأمم</w:t>
      </w:r>
      <w:r>
        <w:rPr>
          <w:spacing w:val="0"/>
          <w:rtl/>
        </w:rPr>
        <w:t xml:space="preserve"> المتحدة وغيرها من المحافل الدولية دائما ما تدعو </w:t>
      </w:r>
      <w:r>
        <w:rPr>
          <w:rFonts w:hint="cs"/>
          <w:spacing w:val="0"/>
          <w:rtl/>
        </w:rPr>
        <w:t>إلى</w:t>
      </w:r>
      <w:r>
        <w:rPr>
          <w:spacing w:val="0"/>
          <w:rtl/>
        </w:rPr>
        <w:t xml:space="preserve"> مناهضة التمييز والفصل العنصري.</w:t>
      </w:r>
    </w:p>
    <w:p w:rsidR="00000000" w:rsidRDefault="009F40FE">
      <w:pPr>
        <w:spacing w:line="380" w:lineRule="exact"/>
        <w:jc w:val="center"/>
        <w:rPr>
          <w:rFonts w:hint="cs"/>
          <w:b/>
          <w:bCs/>
          <w:spacing w:val="0"/>
          <w:rtl/>
        </w:rPr>
      </w:pPr>
      <w:r>
        <w:rPr>
          <w:spacing w:val="0"/>
          <w:rtl/>
        </w:rPr>
        <w:br w:type="page"/>
      </w:r>
      <w:r>
        <w:rPr>
          <w:rFonts w:hint="cs"/>
          <w:b/>
          <w:bCs/>
          <w:spacing w:val="0"/>
          <w:sz w:val="38"/>
          <w:szCs w:val="36"/>
          <w:rtl/>
        </w:rPr>
        <w:t>ثانياً- التعليق على الأحكام الموضوعية للاتفاقية</w:t>
      </w:r>
    </w:p>
    <w:p w:rsidR="00000000" w:rsidRDefault="009F40FE">
      <w:pPr>
        <w:spacing w:line="380" w:lineRule="exact"/>
        <w:jc w:val="center"/>
        <w:rPr>
          <w:rFonts w:hint="cs"/>
          <w:b/>
          <w:bCs/>
          <w:spacing w:val="0"/>
          <w:rtl/>
        </w:rPr>
      </w:pPr>
      <w:r>
        <w:rPr>
          <w:rFonts w:hint="cs"/>
          <w:b/>
          <w:bCs/>
          <w:spacing w:val="0"/>
          <w:rtl/>
        </w:rPr>
        <w:t>المادة 1</w:t>
      </w:r>
    </w:p>
    <w:p w:rsidR="00000000" w:rsidRDefault="009F40FE">
      <w:pPr>
        <w:spacing w:line="380" w:lineRule="exact"/>
        <w:jc w:val="both"/>
        <w:rPr>
          <w:rFonts w:hint="cs"/>
          <w:spacing w:val="0"/>
        </w:rPr>
      </w:pPr>
      <w:r>
        <w:rPr>
          <w:rFonts w:hint="cs"/>
          <w:spacing w:val="0"/>
          <w:rtl/>
        </w:rPr>
        <w:t>84-</w:t>
      </w:r>
      <w:r>
        <w:rPr>
          <w:rFonts w:hint="cs"/>
          <w:spacing w:val="0"/>
          <w:rtl/>
        </w:rPr>
        <w:tab/>
        <w:t>تلتزم مملكة البحرين بما نصت عليه المادة الأولى من الاتفاقية، بما في ذلك تعريف "ا</w:t>
      </w:r>
      <w:r>
        <w:rPr>
          <w:rFonts w:hint="cs"/>
          <w:spacing w:val="0"/>
          <w:rtl/>
        </w:rPr>
        <w:t>لتمييز العنصري".</w:t>
      </w:r>
    </w:p>
    <w:p w:rsidR="00000000" w:rsidRDefault="009F40FE">
      <w:pPr>
        <w:spacing w:line="380" w:lineRule="exact"/>
        <w:jc w:val="both"/>
        <w:rPr>
          <w:rFonts w:hint="cs"/>
          <w:spacing w:val="0"/>
          <w:rtl/>
        </w:rPr>
      </w:pPr>
      <w:r>
        <w:rPr>
          <w:rFonts w:hint="cs"/>
          <w:spacing w:val="0"/>
          <w:rtl/>
        </w:rPr>
        <w:t>85-</w:t>
      </w:r>
      <w:r>
        <w:rPr>
          <w:rFonts w:hint="cs"/>
          <w:spacing w:val="0"/>
          <w:rtl/>
        </w:rPr>
        <w:tab/>
        <w:t>وأكد ميثاق العمل الوطني فيما أكد عليه، على مبدأ المساواة في الكرامة الإنسانية. ونصت المادة 18 من الدستور، فيما نصت عليه، على أن الناس سواسية في الكرامة الإنسانية ويتساوى المواطنون في الحقوق والواجبات العامة. كما تضمن ميثاق العمل الوطني</w:t>
      </w:r>
      <w:r>
        <w:rPr>
          <w:rFonts w:hint="cs"/>
          <w:spacing w:val="0"/>
          <w:rtl/>
        </w:rPr>
        <w:t>، بالنسبة</w:t>
      </w:r>
      <w:r>
        <w:rPr>
          <w:rFonts w:hint="cs"/>
          <w:spacing w:val="0"/>
          <w:rtl/>
          <w:lang w:bidi="ar-BH"/>
        </w:rPr>
        <w:t xml:space="preserve"> </w:t>
      </w:r>
      <w:r>
        <w:rPr>
          <w:rFonts w:hint="cs"/>
          <w:spacing w:val="0"/>
          <w:rtl/>
        </w:rPr>
        <w:t>للمقومات الأساسية للمجتمع، الآتي:</w:t>
      </w:r>
    </w:p>
    <w:p w:rsidR="00000000" w:rsidRDefault="009F40FE">
      <w:pPr>
        <w:spacing w:line="380" w:lineRule="exact"/>
        <w:ind w:left="720"/>
        <w:jc w:val="both"/>
        <w:rPr>
          <w:rFonts w:hint="cs"/>
          <w:spacing w:val="0"/>
          <w:rtl/>
        </w:rPr>
      </w:pPr>
      <w:r>
        <w:rPr>
          <w:rFonts w:hint="cs"/>
          <w:spacing w:val="0"/>
          <w:rtl/>
        </w:rPr>
        <w:t>إن العدل أساس الحكم، والمساواة وسيادة القانون والحرية والأمن والطمأنينة والعلم والتضامن الاجتماعي وتكافؤ الفرص بين المواطنين دعامات للمجتمع تكفلها الدولة؛</w:t>
      </w:r>
    </w:p>
    <w:p w:rsidR="00000000" w:rsidRDefault="009F40FE">
      <w:pPr>
        <w:spacing w:line="380" w:lineRule="exact"/>
        <w:ind w:left="720"/>
        <w:jc w:val="both"/>
        <w:rPr>
          <w:rFonts w:hint="cs"/>
          <w:spacing w:val="0"/>
          <w:rtl/>
        </w:rPr>
      </w:pPr>
      <w:r>
        <w:rPr>
          <w:rFonts w:hint="cs"/>
          <w:spacing w:val="0"/>
          <w:rtl/>
        </w:rPr>
        <w:t>إن الحريات الشخصية مكفولة، والمساواة بين المواطنين والعدا</w:t>
      </w:r>
      <w:r>
        <w:rPr>
          <w:rFonts w:hint="cs"/>
          <w:spacing w:val="0"/>
          <w:rtl/>
        </w:rPr>
        <w:t>لة دعامات أساسية للمجتمع ويقع على الدولة عبء كفالتها للمواطنين جميعاً. والمواطنون متساوون أمام القانون في الحقوق والواجبات ولا تمييز بينهم بسبب الجنس أو الأصل أو اللغة أو الدين أو العقيدة. وتكون حرية الضمير مطلقة؛</w:t>
      </w:r>
    </w:p>
    <w:p w:rsidR="00000000" w:rsidRDefault="009F40FE">
      <w:pPr>
        <w:spacing w:line="380" w:lineRule="exact"/>
        <w:ind w:left="720"/>
        <w:jc w:val="both"/>
        <w:rPr>
          <w:rFonts w:hint="cs"/>
          <w:spacing w:val="0"/>
        </w:rPr>
      </w:pPr>
      <w:r>
        <w:rPr>
          <w:rFonts w:hint="cs"/>
          <w:spacing w:val="0"/>
          <w:rtl/>
        </w:rPr>
        <w:t xml:space="preserve">إن لكل مواطن حق التعبير عن رأيه بالقول أو </w:t>
      </w:r>
      <w:r>
        <w:rPr>
          <w:rFonts w:hint="cs"/>
          <w:spacing w:val="0"/>
          <w:rtl/>
        </w:rPr>
        <w:t>بالكتابة أو بأي طريقة أخرى، وحرية البحث العلمي وحرية النشر والصحافة والطباعة مكفولة في الحدود التي يبينها القانون. وتكفل الدولة حرية تكوين الجمعيات الأهلية والعلمية والثقافية والمهنية والنقابات. ولا يجوز إجبار أحد على الانضمام إلى جمعية أو نقابة أو الانسحا</w:t>
      </w:r>
      <w:r>
        <w:rPr>
          <w:rFonts w:hint="cs"/>
          <w:spacing w:val="0"/>
          <w:rtl/>
        </w:rPr>
        <w:t>ب منها. ولكل مواطن الحق في العمل وتكفل الدولة توفير فرص العمل للمواطنين وعدالة شروطه.</w:t>
      </w:r>
    </w:p>
    <w:p w:rsidR="00000000" w:rsidRDefault="009F40FE">
      <w:pPr>
        <w:spacing w:line="380" w:lineRule="exact"/>
        <w:jc w:val="both"/>
        <w:rPr>
          <w:rFonts w:hint="cs"/>
          <w:spacing w:val="0"/>
        </w:rPr>
      </w:pPr>
      <w:r>
        <w:rPr>
          <w:rFonts w:hint="cs"/>
          <w:spacing w:val="0"/>
          <w:rtl/>
        </w:rPr>
        <w:t>86-</w:t>
      </w:r>
      <w:r>
        <w:rPr>
          <w:rFonts w:hint="cs"/>
          <w:spacing w:val="0"/>
          <w:rtl/>
        </w:rPr>
        <w:tab/>
        <w:t>وتتبنى سياسات مملكة البحرين وتشريعاتها الأسس الراسخة لمكافحة التمييز العنصري وتؤكد على قيم المساواة والتسامح والتعارف بين الناس جميعاً. ونشير في هذا الصدد إلى ما ذكره</w:t>
      </w:r>
      <w:r>
        <w:rPr>
          <w:rFonts w:hint="cs"/>
          <w:spacing w:val="0"/>
          <w:rtl/>
        </w:rPr>
        <w:t xml:space="preserve"> جلالة الملك، بمناسبة الذكرى الرابعة والخمسين لاعتماد الإعلان العالمي لحقوق الإنسان، في 10 كانون الأول/ديسمبر 2002، من أن الإعلان العالمي يؤكد أن جميع الناس يولدون أحرارا متساوين في الكرامة والحقوق وقد وهبوا عقلاً وضميراً وعليهم أن يعامل بعضهم بعضاً بروح ا</w:t>
      </w:r>
      <w:r>
        <w:rPr>
          <w:rFonts w:hint="cs"/>
          <w:spacing w:val="0"/>
          <w:rtl/>
        </w:rPr>
        <w:t>لإخاء. وأشار جلالته إلى الآية القرآنية الكريمة "يا أيُّها الناسُ إنا خلقناكم من ذكر وأنثى وجعلناكم شعوبا وقبائل لتعارفوا إن أكرمكم عند الله اتقاكم</w:t>
      </w:r>
      <w:r>
        <w:rPr>
          <w:spacing w:val="0"/>
          <w:rtl/>
        </w:rPr>
        <w:t>"</w:t>
      </w:r>
      <w:r>
        <w:rPr>
          <w:rFonts w:hint="cs"/>
          <w:spacing w:val="0"/>
          <w:rtl/>
        </w:rPr>
        <w:t xml:space="preserve"> (الحجرات، الآية 13).</w:t>
      </w:r>
    </w:p>
    <w:p w:rsidR="00000000" w:rsidRDefault="009F40FE">
      <w:pPr>
        <w:spacing w:line="380" w:lineRule="exact"/>
        <w:jc w:val="center"/>
        <w:rPr>
          <w:rFonts w:hint="cs"/>
          <w:b/>
          <w:bCs/>
          <w:spacing w:val="0"/>
          <w:rtl/>
          <w:lang w:bidi="ar-BH"/>
        </w:rPr>
      </w:pPr>
      <w:r>
        <w:rPr>
          <w:rFonts w:hint="cs"/>
          <w:b/>
          <w:bCs/>
          <w:spacing w:val="0"/>
          <w:rtl/>
          <w:lang w:bidi="ar-BH"/>
        </w:rPr>
        <w:t>المادة 2</w:t>
      </w:r>
    </w:p>
    <w:p w:rsidR="00000000" w:rsidRDefault="009F40FE">
      <w:pPr>
        <w:spacing w:line="380" w:lineRule="exact"/>
        <w:jc w:val="both"/>
        <w:rPr>
          <w:rFonts w:hint="cs"/>
          <w:b/>
          <w:bCs/>
          <w:spacing w:val="0"/>
          <w:rtl/>
        </w:rPr>
      </w:pPr>
      <w:r>
        <w:rPr>
          <w:rFonts w:hint="cs"/>
          <w:b/>
          <w:bCs/>
          <w:spacing w:val="0"/>
          <w:rtl/>
        </w:rPr>
        <w:t>الفقرتان (أ) و(ب) من المادة 2</w:t>
      </w:r>
    </w:p>
    <w:p w:rsidR="00000000" w:rsidRDefault="009F40FE">
      <w:pPr>
        <w:spacing w:line="380" w:lineRule="exact"/>
        <w:jc w:val="both"/>
        <w:rPr>
          <w:rFonts w:hint="cs"/>
          <w:spacing w:val="0"/>
          <w:rtl/>
        </w:rPr>
      </w:pPr>
      <w:r>
        <w:rPr>
          <w:rFonts w:hint="cs"/>
          <w:spacing w:val="0"/>
          <w:rtl/>
        </w:rPr>
        <w:t>87-</w:t>
      </w:r>
      <w:r>
        <w:rPr>
          <w:rFonts w:hint="cs"/>
          <w:spacing w:val="0"/>
          <w:rtl/>
        </w:rPr>
        <w:tab/>
        <w:t>يعد انضمام مملكة البحرين إلى الاتفاقية تعهدا</w:t>
      </w:r>
      <w:r>
        <w:rPr>
          <w:rFonts w:hint="cs"/>
          <w:spacing w:val="0"/>
          <w:rtl/>
        </w:rPr>
        <w:t>ً من الدولة بالالتزام بأحكامها. كما أنه بإتمام الإجراءات الدستورية الخاصة بالانضمام إليها تصير أحكام هذه الاتفاقية قانوناً من قوانين البلاد وبالتالي تلتزم كافة السلطات في الدولة بتطبيق أحكامها. وهذا يشكل الضمان الأساسي للإنفاذ الفعال لأحكام الاتفاقية بحسبا</w:t>
      </w:r>
      <w:r>
        <w:rPr>
          <w:rFonts w:hint="cs"/>
          <w:spacing w:val="0"/>
          <w:rtl/>
        </w:rPr>
        <w:t>ن أن أحكامها أصبحت قواعد قانونية ملزمة في البنيان التشريعي البحريني.</w:t>
      </w:r>
    </w:p>
    <w:p w:rsidR="00000000" w:rsidRDefault="009F40FE">
      <w:pPr>
        <w:spacing w:line="380" w:lineRule="exact"/>
        <w:jc w:val="both"/>
        <w:rPr>
          <w:rFonts w:hint="cs"/>
          <w:spacing w:val="0"/>
          <w:rtl/>
        </w:rPr>
      </w:pPr>
      <w:r>
        <w:rPr>
          <w:rFonts w:hint="cs"/>
          <w:spacing w:val="0"/>
          <w:rtl/>
        </w:rPr>
        <w:t>88-</w:t>
      </w:r>
      <w:r>
        <w:rPr>
          <w:rFonts w:hint="cs"/>
          <w:spacing w:val="0"/>
          <w:rtl/>
        </w:rPr>
        <w:tab/>
        <w:t>وكان القانون رقم 14 لسنة 1979 بشأن المطبوعات والنشر، ينص في المادة 41 منه على حظر نشر ما شأنه التحريض على بغض طائفة أو طوائف من الناس أو على الازدراء بها إذا كان من شأن هذا التحريض تك</w:t>
      </w:r>
      <w:r>
        <w:rPr>
          <w:rFonts w:hint="cs"/>
          <w:spacing w:val="0"/>
          <w:rtl/>
        </w:rPr>
        <w:t>دير الأمن العام أو بث روح الشقاق في المجتمع، وكذلك ما ينافي الآداب العامة أو المساس بكرامة الأشخاص أو حياتهم الخاصة وكذلك التحريض على عدم الانقياد للقوانين.</w:t>
      </w:r>
    </w:p>
    <w:p w:rsidR="00000000" w:rsidRDefault="009F40FE">
      <w:pPr>
        <w:spacing w:line="380" w:lineRule="exact"/>
        <w:jc w:val="both"/>
        <w:rPr>
          <w:rFonts w:hint="cs"/>
          <w:spacing w:val="0"/>
          <w:rtl/>
        </w:rPr>
      </w:pPr>
      <w:r>
        <w:rPr>
          <w:rFonts w:hint="cs"/>
          <w:spacing w:val="0"/>
          <w:rtl/>
        </w:rPr>
        <w:t>89-</w:t>
      </w:r>
      <w:r>
        <w:rPr>
          <w:rFonts w:hint="cs"/>
          <w:spacing w:val="0"/>
          <w:rtl/>
        </w:rPr>
        <w:tab/>
        <w:t>ولقد صدر المرسوم بقانون رقم 47 لسنة 2002 بشأن تنظيم الصحافة والطباعة والنشر، وأخذ في الاعتبار ا</w:t>
      </w:r>
      <w:r>
        <w:rPr>
          <w:rFonts w:hint="cs"/>
          <w:spacing w:val="0"/>
          <w:rtl/>
        </w:rPr>
        <w:t>لتوصيات التي أشارت إليها لجنة القضاء على التمييز العنصري بمراعاة عدم تقييد منع التفرقة العنصرية أو ربطها بالنظام والأخلاق فقط. فقد قضت المادة 1 من هذا القانون بأن لكل إنسان حق التعبير عن رأيه ونشره بالقول أو بالكتابة أو غيرها وفقاً للشروط الواردة في القانو</w:t>
      </w:r>
      <w:r>
        <w:rPr>
          <w:rFonts w:hint="cs"/>
          <w:spacing w:val="0"/>
          <w:rtl/>
        </w:rPr>
        <w:t>ن بدون المساس بأسس العقيدة الإسلامية ووحدة الشعب وبما لا يثير الفرقة أو الطائفية. وقد نص القانون</w:t>
      </w:r>
      <w:r>
        <w:rPr>
          <w:rFonts w:hint="cs"/>
          <w:spacing w:val="0"/>
          <w:rtl/>
          <w:lang w:bidi="ar-BH"/>
        </w:rPr>
        <w:t xml:space="preserve"> في</w:t>
      </w:r>
      <w:r>
        <w:rPr>
          <w:rFonts w:hint="cs"/>
          <w:spacing w:val="0"/>
          <w:rtl/>
        </w:rPr>
        <w:t xml:space="preserve"> المادة 38 منه على التزام الصحفي بالامتناع عن الانحياز إلى الدعوات العنصرية أو التي تنطوي على ازدراء الأديان أو الدعوة إلى كراهيتها أو الطعن في إيمان الآخرين</w:t>
      </w:r>
      <w:r>
        <w:rPr>
          <w:rFonts w:hint="cs"/>
          <w:spacing w:val="0"/>
          <w:rtl/>
        </w:rPr>
        <w:t xml:space="preserve"> أو ترويج التمييز أو الاحتقار لرأي طائفة من طوائف المجتمع. وتمثل هذه النصوص التزاما على الجهات والأجهزة والأفراد العاملين في مجال النشر بعدم المساس بقاعدة المساواة التي يقوم عليها النظام الاجتماعي ونبذ أي تمييز أو تفرقة أو المساس بكرامة الأشخاص أو حياتهم و</w:t>
      </w:r>
      <w:r>
        <w:rPr>
          <w:rFonts w:hint="cs"/>
          <w:spacing w:val="0"/>
          <w:rtl/>
        </w:rPr>
        <w:t>هو ما يشكل إعمالا صريحا لنص المادة الثانية من الاتفاقية. كما نشير، هنا، إلى أن المساس بالنظام الاجتماعي للدولة، والقائم على المساواة، باستخدام العنف أو التهديد يشكل جريمة على نحو ما سيتم عرضه في التعليق على المادة 4.</w:t>
      </w:r>
    </w:p>
    <w:p w:rsidR="00000000" w:rsidRDefault="009F40FE">
      <w:pPr>
        <w:spacing w:line="380" w:lineRule="exact"/>
        <w:jc w:val="both"/>
        <w:rPr>
          <w:rFonts w:hint="cs"/>
          <w:b/>
          <w:bCs/>
          <w:spacing w:val="0"/>
          <w:rtl/>
        </w:rPr>
      </w:pPr>
      <w:r>
        <w:rPr>
          <w:rFonts w:hint="cs"/>
          <w:b/>
          <w:bCs/>
          <w:spacing w:val="0"/>
          <w:rtl/>
        </w:rPr>
        <w:t>الفقرة 1(ج) من المادة 2</w:t>
      </w:r>
    </w:p>
    <w:p w:rsidR="00000000" w:rsidRDefault="009F40FE">
      <w:pPr>
        <w:spacing w:line="380" w:lineRule="exact"/>
        <w:jc w:val="both"/>
        <w:rPr>
          <w:rFonts w:hint="cs"/>
          <w:spacing w:val="0"/>
          <w:rtl/>
        </w:rPr>
      </w:pPr>
      <w:r>
        <w:rPr>
          <w:rFonts w:hint="cs"/>
          <w:spacing w:val="0"/>
          <w:rtl/>
        </w:rPr>
        <w:t>90-</w:t>
      </w:r>
      <w:r>
        <w:rPr>
          <w:rFonts w:hint="cs"/>
          <w:spacing w:val="0"/>
          <w:rtl/>
        </w:rPr>
        <w:tab/>
        <w:t>إن انضمام م</w:t>
      </w:r>
      <w:r>
        <w:rPr>
          <w:rFonts w:hint="cs"/>
          <w:spacing w:val="0"/>
          <w:rtl/>
        </w:rPr>
        <w:t>ملكة البحرين إلى الاتفاقية قد جاء استنادا إلى أحكام مواد الدستور المشار إليها في البند دال من الجزء الأول. وكافة التشريعات والقوانين المعمول بها والصادرة في ظل الدستور وحتى السابقة على صدوره تلتزم بقاعدة المساواة وعدم التمييز، والتي تستند في الأصل إلى الأح</w:t>
      </w:r>
      <w:r>
        <w:rPr>
          <w:rFonts w:hint="cs"/>
          <w:spacing w:val="0"/>
          <w:rtl/>
        </w:rPr>
        <w:t>كام الأصولية للشريعة الإسلامية. وقد جاءت لذلك كافة القوانين بدون أي تفرقة أو تمييز لأي سبب كان بين المواطنين، ويكفي أن نشير إلى الآية القرآنية الكريمة "ولقد كرمنا بني آدم وحملناهم في البر والبحر ورزقناهم من الطيبات وفضلناهم على كثير ممن خلقنا تفضيلا</w:t>
      </w:r>
      <w:r>
        <w:rPr>
          <w:spacing w:val="0"/>
          <w:rtl/>
        </w:rPr>
        <w:t>"</w:t>
      </w:r>
      <w:r>
        <w:rPr>
          <w:rFonts w:hint="cs"/>
          <w:spacing w:val="0"/>
          <w:rtl/>
        </w:rPr>
        <w:t xml:space="preserve"> (الإس</w:t>
      </w:r>
      <w:r>
        <w:rPr>
          <w:rFonts w:hint="cs"/>
          <w:spacing w:val="0"/>
          <w:rtl/>
        </w:rPr>
        <w:t>راء: الآية 70).</w:t>
      </w:r>
    </w:p>
    <w:p w:rsidR="00000000" w:rsidRDefault="009F40FE">
      <w:pPr>
        <w:spacing w:line="380" w:lineRule="exact"/>
        <w:jc w:val="both"/>
        <w:rPr>
          <w:rFonts w:hint="cs"/>
          <w:b/>
          <w:bCs/>
          <w:spacing w:val="0"/>
          <w:rtl/>
        </w:rPr>
      </w:pPr>
      <w:r>
        <w:rPr>
          <w:rFonts w:hint="cs"/>
          <w:b/>
          <w:bCs/>
          <w:spacing w:val="0"/>
          <w:rtl/>
        </w:rPr>
        <w:t>الفقرة 1(د) و(ه‍) من المادة 2</w:t>
      </w:r>
    </w:p>
    <w:p w:rsidR="00000000" w:rsidRDefault="009F40FE">
      <w:pPr>
        <w:spacing w:line="380" w:lineRule="exact"/>
        <w:jc w:val="both"/>
        <w:rPr>
          <w:rFonts w:hint="cs"/>
          <w:spacing w:val="0"/>
          <w:rtl/>
        </w:rPr>
      </w:pPr>
      <w:r>
        <w:rPr>
          <w:rFonts w:hint="cs"/>
          <w:spacing w:val="0"/>
          <w:rtl/>
        </w:rPr>
        <w:t>91-</w:t>
      </w:r>
      <w:r>
        <w:rPr>
          <w:rFonts w:hint="cs"/>
          <w:spacing w:val="0"/>
          <w:rtl/>
        </w:rPr>
        <w:tab/>
        <w:t>يتمتع الشعب البحريني بسمات أساسية نسجها تراثه الحضاري وواقع اتصاله وتعامله، عبر التاريخ مع الشعوب الأخرى باعتبار أن البحرين تعد نقطة عبور التجارة العالمية بين الشرق والغرب، قديماً وحديثاً. وهذه السمات هي ال</w:t>
      </w:r>
      <w:r>
        <w:rPr>
          <w:rFonts w:hint="cs"/>
          <w:spacing w:val="0"/>
          <w:rtl/>
        </w:rPr>
        <w:t>تسامح والترابط والتآخي، وقد ترسخت هذه السمات في منظومة الحياة اليومية للشعب البحريني على مختلف فئاته وطوائفه وساعد على ذلك القلة النسبية لعدد السكان والترابط والتواصل بينهم.</w:t>
      </w:r>
    </w:p>
    <w:p w:rsidR="00000000" w:rsidRDefault="009F40FE">
      <w:pPr>
        <w:spacing w:line="380" w:lineRule="exact"/>
        <w:jc w:val="both"/>
        <w:rPr>
          <w:rFonts w:hint="cs"/>
          <w:spacing w:val="0"/>
          <w:rtl/>
        </w:rPr>
      </w:pPr>
      <w:r>
        <w:rPr>
          <w:rFonts w:hint="cs"/>
          <w:spacing w:val="0"/>
          <w:rtl/>
        </w:rPr>
        <w:t>92-</w:t>
      </w:r>
      <w:r>
        <w:rPr>
          <w:rFonts w:hint="cs"/>
          <w:spacing w:val="0"/>
          <w:rtl/>
        </w:rPr>
        <w:tab/>
        <w:t xml:space="preserve">ولهذا فإن الشعب البحريني وقد اجتمع أفراده على تلك السمات أصبح ينفر بطبيعته من </w:t>
      </w:r>
      <w:r>
        <w:rPr>
          <w:rFonts w:hint="cs"/>
          <w:spacing w:val="0"/>
          <w:rtl/>
        </w:rPr>
        <w:t>كل صور التمييز أو التفرقة، ونتيجة لذلك خلت حياته اليومية من تلك التصرفات التي تستدعي التدخل بأي شكل من أشكال السلطة لمواجهة أي انتهاكات قد تخل بمجال أعمال هذه الاتفاقية.</w:t>
      </w:r>
    </w:p>
    <w:p w:rsidR="00000000" w:rsidRDefault="009F40FE">
      <w:pPr>
        <w:spacing w:line="380" w:lineRule="exact"/>
        <w:jc w:val="both"/>
        <w:rPr>
          <w:rFonts w:hint="cs"/>
          <w:spacing w:val="0"/>
        </w:rPr>
      </w:pPr>
      <w:r>
        <w:rPr>
          <w:rFonts w:hint="cs"/>
          <w:spacing w:val="0"/>
          <w:rtl/>
        </w:rPr>
        <w:t>93-</w:t>
      </w:r>
      <w:r>
        <w:rPr>
          <w:rFonts w:hint="cs"/>
          <w:spacing w:val="0"/>
          <w:rtl/>
        </w:rPr>
        <w:tab/>
        <w:t>يتمتع جميع البحرين</w:t>
      </w:r>
      <w:r>
        <w:rPr>
          <w:rFonts w:hint="cs"/>
          <w:spacing w:val="0"/>
          <w:rtl/>
          <w:lang w:bidi="ar-BH"/>
        </w:rPr>
        <w:t xml:space="preserve">يين </w:t>
      </w:r>
      <w:r>
        <w:rPr>
          <w:rFonts w:hint="cs"/>
          <w:spacing w:val="0"/>
          <w:rtl/>
        </w:rPr>
        <w:t>بكافة حقوق المواطنة وتسري بشأنهم القاعدة الأساسية المتعلقة ب</w:t>
      </w:r>
      <w:r>
        <w:rPr>
          <w:rFonts w:hint="cs"/>
          <w:spacing w:val="0"/>
          <w:rtl/>
        </w:rPr>
        <w:t>المساواة أمام القانون فيما يتعلق بالحقوق والحريات والواجبات العامة.</w:t>
      </w:r>
    </w:p>
    <w:p w:rsidR="00000000" w:rsidRDefault="009F40FE">
      <w:pPr>
        <w:spacing w:line="380" w:lineRule="exact"/>
        <w:jc w:val="center"/>
        <w:rPr>
          <w:rFonts w:hint="cs"/>
          <w:b/>
          <w:bCs/>
          <w:spacing w:val="0"/>
          <w:rtl/>
        </w:rPr>
      </w:pPr>
      <w:r>
        <w:rPr>
          <w:rFonts w:hint="cs"/>
          <w:b/>
          <w:bCs/>
          <w:spacing w:val="0"/>
          <w:rtl/>
        </w:rPr>
        <w:t>المادة 3</w:t>
      </w:r>
    </w:p>
    <w:p w:rsidR="00000000" w:rsidRDefault="009F40FE">
      <w:pPr>
        <w:spacing w:line="380" w:lineRule="exact"/>
        <w:jc w:val="both"/>
        <w:rPr>
          <w:rFonts w:hint="cs"/>
          <w:spacing w:val="0"/>
          <w:rtl/>
        </w:rPr>
      </w:pPr>
      <w:r>
        <w:rPr>
          <w:rFonts w:hint="cs"/>
          <w:spacing w:val="0"/>
          <w:rtl/>
        </w:rPr>
        <w:t>94-</w:t>
      </w:r>
      <w:r>
        <w:rPr>
          <w:rFonts w:hint="cs"/>
          <w:spacing w:val="0"/>
          <w:rtl/>
        </w:rPr>
        <w:tab/>
        <w:t>وفقاً لسياسة مملكة البحرين فإنها ترفض التعامل مع الدول التي تأخذ بمبدأ التمييز والتفرقة العنصرية والفصل العنصري. كما أنها تشجب هذه الممارسات على المستوى الدولي، كما أن مملكة ا</w:t>
      </w:r>
      <w:r>
        <w:rPr>
          <w:rFonts w:hint="cs"/>
          <w:spacing w:val="0"/>
          <w:rtl/>
        </w:rPr>
        <w:t>لبحرين ترفض وتشجب كافة صور التمييز العنصري من خلال مواقفها السياسية المعلنة منذ انضمامها إلى الأسرة الدولية عام 1971.</w:t>
      </w:r>
    </w:p>
    <w:p w:rsidR="00000000" w:rsidRDefault="009F40FE">
      <w:pPr>
        <w:spacing w:line="380" w:lineRule="exact"/>
        <w:jc w:val="center"/>
        <w:rPr>
          <w:rFonts w:hint="cs"/>
          <w:b/>
          <w:bCs/>
          <w:spacing w:val="0"/>
          <w:rtl/>
        </w:rPr>
      </w:pPr>
      <w:r>
        <w:rPr>
          <w:rFonts w:hint="cs"/>
          <w:b/>
          <w:bCs/>
          <w:spacing w:val="0"/>
          <w:rtl/>
        </w:rPr>
        <w:t>المادة 4</w:t>
      </w:r>
    </w:p>
    <w:p w:rsidR="00000000" w:rsidRDefault="009F40FE">
      <w:pPr>
        <w:spacing w:line="380" w:lineRule="exact"/>
        <w:jc w:val="both"/>
        <w:rPr>
          <w:rFonts w:hint="cs"/>
          <w:spacing w:val="0"/>
        </w:rPr>
      </w:pPr>
      <w:r>
        <w:rPr>
          <w:rFonts w:hint="cs"/>
          <w:spacing w:val="0"/>
          <w:rtl/>
        </w:rPr>
        <w:t>95-</w:t>
      </w:r>
      <w:r>
        <w:rPr>
          <w:rFonts w:hint="cs"/>
          <w:spacing w:val="0"/>
          <w:rtl/>
        </w:rPr>
        <w:tab/>
        <w:t>فيما يتعلق بالفقرة (أ) من المادة 4، يعاقب قانون العقوبات البحريني في المادة 172 كل من حرض بطريقة من الطرق العلانية على بغض طا</w:t>
      </w:r>
      <w:r>
        <w:rPr>
          <w:rFonts w:hint="cs"/>
          <w:spacing w:val="0"/>
          <w:rtl/>
        </w:rPr>
        <w:t>ئفة من الناس أو على الازدراء بها، إذا كان من شأن هذا التحريض اضطراب السلم العام. وتعتبر أعمال التمييز العنصري والتفرقة العنصرية هدماً لمبدأ المساواة الذي يقوم عليه النظام الاجتماعي في الدولة. ونشير في هذا الشأن إلى المواد 1 و38 و69 من قانون تنظيم الصحافة و</w:t>
      </w:r>
      <w:r>
        <w:rPr>
          <w:rFonts w:hint="cs"/>
          <w:spacing w:val="0"/>
          <w:rtl/>
        </w:rPr>
        <w:t>النشر رقم 47 لسنة 2002. وفي مجال التطبيق العملي فإنه كما سلف القول فإن المجتمع البحريني لا يعرف في منظومة حياته اليومية مثل هذه النوعية من الأفعال أو الجرائم بحكم العادات والتقاليد الراسخة في معاملاته مع باقي الشعوب على مختلف أصولها لذلك تخلو ساحات المحاكم</w:t>
      </w:r>
      <w:r>
        <w:rPr>
          <w:rFonts w:hint="cs"/>
          <w:spacing w:val="0"/>
          <w:rtl/>
        </w:rPr>
        <w:t xml:space="preserve"> وجهات الانتصاف من شكاوى في هذا الخصوص. </w:t>
      </w:r>
    </w:p>
    <w:p w:rsidR="00000000" w:rsidRDefault="009F40FE">
      <w:pPr>
        <w:spacing w:line="380" w:lineRule="exact"/>
        <w:jc w:val="both"/>
        <w:rPr>
          <w:rFonts w:hint="cs"/>
          <w:spacing w:val="0"/>
        </w:rPr>
      </w:pPr>
      <w:r>
        <w:rPr>
          <w:rFonts w:hint="cs"/>
          <w:spacing w:val="0"/>
          <w:rtl/>
        </w:rPr>
        <w:t>96-</w:t>
      </w:r>
      <w:r>
        <w:rPr>
          <w:rFonts w:hint="cs"/>
          <w:spacing w:val="0"/>
          <w:rtl/>
        </w:rPr>
        <w:tab/>
        <w:t xml:space="preserve">وفيما يتعلق بالفقرة (ب) من المادة 4، طبقاً لأحكام الدستور والقوانين ذات الصلة فإن أي منظمة يكون لها نشاطات متعلقة بالتمييز العنصري أو التحريض عليه بأي صورة من الصور تعتبر محظورة طبقاً لأحكام القانون بل هي معاقب </w:t>
      </w:r>
      <w:r>
        <w:rPr>
          <w:rFonts w:hint="cs"/>
          <w:spacing w:val="0"/>
          <w:rtl/>
        </w:rPr>
        <w:t>عليها.</w:t>
      </w:r>
    </w:p>
    <w:p w:rsidR="00000000" w:rsidRDefault="009F40FE">
      <w:pPr>
        <w:spacing w:line="380" w:lineRule="exact"/>
        <w:jc w:val="both"/>
        <w:rPr>
          <w:rFonts w:hint="cs"/>
          <w:spacing w:val="0"/>
          <w:rtl/>
        </w:rPr>
      </w:pPr>
      <w:r>
        <w:rPr>
          <w:rFonts w:hint="cs"/>
          <w:spacing w:val="0"/>
          <w:rtl/>
        </w:rPr>
        <w:t>97-</w:t>
      </w:r>
      <w:r>
        <w:rPr>
          <w:rFonts w:hint="cs"/>
          <w:spacing w:val="0"/>
          <w:rtl/>
        </w:rPr>
        <w:tab/>
        <w:t>وينظم الجمعيات الخاصة القانون رقم 21 لسنة 1989 والمعدل بالمرسوم بقانون رقم 44 لسنة 2002 الصادر في 22 تشرين الأول/أكتوبر 2002. وقد تضمنت المادة الثالثة منه بطلان الجمعيات التي يكون الغرض منها المساس بالنظام الاجتماعي للدولة أو مخالفة النظام العام</w:t>
      </w:r>
      <w:r>
        <w:rPr>
          <w:rFonts w:hint="cs"/>
          <w:spacing w:val="0"/>
          <w:rtl/>
        </w:rPr>
        <w:t xml:space="preserve"> أو الآداب. ويحظر القانون أن تتضمن برامج الجمعيات ما يمس أسس العقيدة الإسلامية أو وحدة الشعب أو ما يثير الفرقة أو الطائفية. وهذا يؤدي إلى عدم مشروعية تأسيس أي جمعية تقوم على أهداف أو أغراض تمس بمبدأ المساواة وعدم التفرقة الذي يقوم عليه المجتمع البحريني. وي</w:t>
      </w:r>
      <w:r>
        <w:rPr>
          <w:rFonts w:hint="cs"/>
          <w:spacing w:val="0"/>
          <w:rtl/>
        </w:rPr>
        <w:t>لاحظ في هذا الشأن أن المرسوم بقانون رقم 44 لسنة 2002 قد أخذ في الاعتبار توصيات لجنة القضاء على التمييز العنصري بإجراء التعديلات اللازمة بما لا يقيد منع التفرقة العنصرية وارتباط هذا المنع بالنظام العام والآداب العامة فقط، حيث صدرت أحكام هذا القانون في الماد</w:t>
      </w:r>
      <w:r>
        <w:rPr>
          <w:rFonts w:hint="cs"/>
          <w:spacing w:val="0"/>
          <w:rtl/>
        </w:rPr>
        <w:t>ة الأولى منه بإضافة فقرة ثانية إلى المادة 3 من القانون الأصلي وتقضي بحظر ممارسة هذه الهيئات لأنشطتها فيما يمس بأسس العقيدة أو وحدة الشعب أو ما يثير الفرقة</w:t>
      </w:r>
      <w:r>
        <w:rPr>
          <w:rFonts w:hint="cs"/>
          <w:spacing w:val="0"/>
          <w:rtl/>
          <w:lang w:bidi="ar-BH"/>
        </w:rPr>
        <w:t xml:space="preserve"> أو</w:t>
      </w:r>
      <w:r>
        <w:rPr>
          <w:rFonts w:hint="cs"/>
          <w:spacing w:val="0"/>
          <w:rtl/>
        </w:rPr>
        <w:t xml:space="preserve"> الطائفية (انظر المرفق التاسع). ويتأكد عدم التمييز وتتعزز المساواة من خلال ما تمارسه الجمعيات والأن</w:t>
      </w:r>
      <w:r>
        <w:rPr>
          <w:rFonts w:hint="cs"/>
          <w:spacing w:val="0"/>
          <w:rtl/>
        </w:rPr>
        <w:t>دية الأجنبية في البلاد من حقوق وحريات وأنشطة عديدة.</w:t>
      </w:r>
    </w:p>
    <w:p w:rsidR="00000000" w:rsidRDefault="009F40FE">
      <w:pPr>
        <w:spacing w:line="380" w:lineRule="exact"/>
        <w:jc w:val="both"/>
        <w:rPr>
          <w:rFonts w:hint="cs"/>
          <w:spacing w:val="0"/>
          <w:rtl/>
        </w:rPr>
      </w:pPr>
      <w:r>
        <w:rPr>
          <w:rFonts w:hint="cs"/>
          <w:spacing w:val="0"/>
          <w:rtl/>
        </w:rPr>
        <w:t>98-</w:t>
      </w:r>
      <w:r>
        <w:rPr>
          <w:rFonts w:hint="cs"/>
          <w:spacing w:val="0"/>
          <w:rtl/>
        </w:rPr>
        <w:tab/>
        <w:t xml:space="preserve">وفيما يتعلق بالفقرة (ج) من المادة 4، تلتزم السلطات العامة في المملكة بأحكام الدستور والقوانين التي تنهي عن التمييز أو التحريض العنصري وتقع هذه </w:t>
      </w:r>
      <w:r>
        <w:rPr>
          <w:spacing w:val="0"/>
          <w:rtl/>
        </w:rPr>
        <w:t>الأفعال</w:t>
      </w:r>
      <w:r>
        <w:rPr>
          <w:rFonts w:hint="cs"/>
          <w:spacing w:val="0"/>
          <w:rtl/>
        </w:rPr>
        <w:t>، إن ارتكبت، في إطار المسؤولية المدنية والجنائية (</w:t>
      </w:r>
      <w:r>
        <w:rPr>
          <w:rFonts w:hint="cs"/>
          <w:spacing w:val="0"/>
          <w:rtl/>
        </w:rPr>
        <w:t>انظر الفقرة 70 أعلاه).</w:t>
      </w:r>
    </w:p>
    <w:p w:rsidR="00000000" w:rsidRDefault="009F40FE">
      <w:pPr>
        <w:spacing w:line="380" w:lineRule="exact"/>
        <w:jc w:val="center"/>
        <w:rPr>
          <w:rFonts w:hint="cs"/>
          <w:b/>
          <w:bCs/>
          <w:spacing w:val="0"/>
          <w:rtl/>
          <w:lang w:bidi="ar-BH"/>
        </w:rPr>
      </w:pPr>
      <w:r>
        <w:rPr>
          <w:b/>
          <w:bCs/>
          <w:spacing w:val="0"/>
          <w:rtl/>
          <w:lang w:bidi="ar-BH"/>
        </w:rPr>
        <w:br w:type="page"/>
      </w:r>
      <w:r>
        <w:rPr>
          <w:rFonts w:hint="cs"/>
          <w:b/>
          <w:bCs/>
          <w:spacing w:val="0"/>
          <w:rtl/>
          <w:lang w:bidi="ar-BH"/>
        </w:rPr>
        <w:t>المادة 5</w:t>
      </w:r>
    </w:p>
    <w:p w:rsidR="00000000" w:rsidRDefault="009F40FE">
      <w:pPr>
        <w:spacing w:line="380" w:lineRule="exact"/>
        <w:jc w:val="both"/>
        <w:rPr>
          <w:rFonts w:hint="cs"/>
          <w:b/>
          <w:bCs/>
          <w:spacing w:val="0"/>
          <w:rtl/>
          <w:lang w:bidi="ar-BH"/>
        </w:rPr>
      </w:pPr>
      <w:r>
        <w:rPr>
          <w:rFonts w:hint="cs"/>
          <w:b/>
          <w:bCs/>
          <w:spacing w:val="0"/>
          <w:rtl/>
        </w:rPr>
        <w:t>الفقرة (أ) من المادة 5 - الحق في المعاملة على قدم المساواة أمام المحاكم وجميع الهيئات</w:t>
      </w:r>
      <w:r>
        <w:rPr>
          <w:rFonts w:hint="cs"/>
          <w:b/>
          <w:bCs/>
          <w:spacing w:val="0"/>
          <w:rtl/>
          <w:lang w:bidi="ar-BH"/>
        </w:rPr>
        <w:t xml:space="preserve"> </w:t>
      </w:r>
      <w:r>
        <w:rPr>
          <w:rFonts w:hint="cs"/>
          <w:b/>
          <w:bCs/>
          <w:spacing w:val="0"/>
          <w:rtl/>
        </w:rPr>
        <w:t>الأخرى التي تتولى إقامة العدل</w:t>
      </w:r>
    </w:p>
    <w:p w:rsidR="00000000" w:rsidRDefault="009F40FE">
      <w:pPr>
        <w:spacing w:line="380" w:lineRule="exact"/>
        <w:jc w:val="both"/>
        <w:rPr>
          <w:rFonts w:hint="cs"/>
          <w:spacing w:val="0"/>
          <w:rtl/>
        </w:rPr>
      </w:pPr>
      <w:r>
        <w:rPr>
          <w:rFonts w:hint="cs"/>
          <w:spacing w:val="0"/>
          <w:rtl/>
        </w:rPr>
        <w:t>99-</w:t>
      </w:r>
      <w:r>
        <w:rPr>
          <w:rFonts w:hint="cs"/>
          <w:spacing w:val="0"/>
          <w:rtl/>
        </w:rPr>
        <w:tab/>
        <w:t>ينـص دستور مملكة البحرين في المادة 20 الفقرة (و) على أن "حق التقاضي مكفول وفقا للقانون".</w:t>
      </w:r>
    </w:p>
    <w:p w:rsidR="00000000" w:rsidRDefault="009F40FE">
      <w:pPr>
        <w:spacing w:line="380" w:lineRule="exact"/>
        <w:jc w:val="both"/>
        <w:rPr>
          <w:rFonts w:hint="cs"/>
          <w:spacing w:val="0"/>
          <w:rtl/>
        </w:rPr>
      </w:pPr>
      <w:r>
        <w:rPr>
          <w:rFonts w:hint="cs"/>
          <w:spacing w:val="0"/>
          <w:rtl/>
        </w:rPr>
        <w:t>100-</w:t>
      </w:r>
      <w:r>
        <w:rPr>
          <w:rFonts w:hint="cs"/>
          <w:spacing w:val="0"/>
          <w:rtl/>
        </w:rPr>
        <w:tab/>
        <w:t>كما ينص ا</w:t>
      </w:r>
      <w:r>
        <w:rPr>
          <w:rFonts w:hint="cs"/>
          <w:spacing w:val="0"/>
          <w:rtl/>
        </w:rPr>
        <w:t>لدستور في المادة 104 على أن:</w:t>
      </w:r>
    </w:p>
    <w:p w:rsidR="00000000" w:rsidRDefault="009F40FE">
      <w:pPr>
        <w:spacing w:line="380" w:lineRule="exact"/>
        <w:ind w:left="720"/>
        <w:jc w:val="both"/>
        <w:rPr>
          <w:rFonts w:hint="cs"/>
          <w:spacing w:val="0"/>
          <w:rtl/>
        </w:rPr>
      </w:pPr>
      <w:r>
        <w:rPr>
          <w:rFonts w:hint="cs"/>
          <w:spacing w:val="0"/>
          <w:rtl/>
        </w:rPr>
        <w:tab/>
        <w:t>"(أ)</w:t>
      </w:r>
      <w:r>
        <w:rPr>
          <w:rFonts w:hint="cs"/>
          <w:spacing w:val="0"/>
          <w:rtl/>
        </w:rPr>
        <w:tab/>
        <w:t>شرف القضاء، ونزاهة القضاة وعدلهم أساس الحكم وضمان للحقوق والحريات.</w:t>
      </w:r>
    </w:p>
    <w:p w:rsidR="00000000" w:rsidRDefault="009F40FE">
      <w:pPr>
        <w:spacing w:line="380" w:lineRule="exact"/>
        <w:ind w:left="720"/>
        <w:jc w:val="both"/>
        <w:rPr>
          <w:rFonts w:hint="cs"/>
          <w:spacing w:val="0"/>
          <w:rtl/>
        </w:rPr>
      </w:pPr>
      <w:r>
        <w:rPr>
          <w:rFonts w:hint="cs"/>
          <w:spacing w:val="0"/>
          <w:rtl/>
        </w:rPr>
        <w:tab/>
        <w:t>(ب)</w:t>
      </w:r>
      <w:r>
        <w:rPr>
          <w:rFonts w:hint="cs"/>
          <w:spacing w:val="0"/>
          <w:rtl/>
        </w:rPr>
        <w:tab/>
        <w:t>لا سلطان لأية جهة على القاضي في قضائه، ولا يجو</w:t>
      </w:r>
      <w:r>
        <w:rPr>
          <w:spacing w:val="0"/>
          <w:rtl/>
        </w:rPr>
        <w:t>ز</w:t>
      </w:r>
      <w:r>
        <w:rPr>
          <w:rFonts w:hint="cs"/>
          <w:spacing w:val="0"/>
          <w:rtl/>
        </w:rPr>
        <w:t xml:space="preserve"> بحال التدخل في سير العدالة، ويكفل القانون استقلال القضاء ويبين ضمانات القضاة والأحكام الخاصة بهم.</w:t>
      </w:r>
    </w:p>
    <w:p w:rsidR="00000000" w:rsidRDefault="009F40FE">
      <w:pPr>
        <w:spacing w:line="380" w:lineRule="exact"/>
        <w:ind w:left="720"/>
        <w:jc w:val="both"/>
        <w:rPr>
          <w:rFonts w:hint="cs"/>
          <w:spacing w:val="0"/>
          <w:rtl/>
        </w:rPr>
      </w:pPr>
      <w:r>
        <w:rPr>
          <w:rFonts w:hint="cs"/>
          <w:spacing w:val="0"/>
          <w:rtl/>
        </w:rPr>
        <w:tab/>
        <w:t>(ج</w:t>
      </w:r>
      <w:r>
        <w:rPr>
          <w:rFonts w:hint="cs"/>
          <w:spacing w:val="0"/>
          <w:rtl/>
        </w:rPr>
        <w:t>)</w:t>
      </w:r>
      <w:r>
        <w:rPr>
          <w:rFonts w:hint="cs"/>
          <w:spacing w:val="0"/>
          <w:rtl/>
        </w:rPr>
        <w:tab/>
        <w:t>يضع القانون الأحكام الخاصة بالنيابة العامة، وبمهام الإفتاء القانوني وإعداد التشريعات، وتمثيل الدولة أمام القضاء، وبالعاملين في هذه الشؤون.</w:t>
      </w:r>
    </w:p>
    <w:p w:rsidR="00000000" w:rsidRDefault="009F40FE">
      <w:pPr>
        <w:spacing w:line="380" w:lineRule="exact"/>
        <w:ind w:left="720"/>
        <w:jc w:val="both"/>
        <w:rPr>
          <w:rFonts w:hint="cs"/>
          <w:spacing w:val="0"/>
        </w:rPr>
      </w:pPr>
      <w:r>
        <w:rPr>
          <w:rFonts w:hint="cs"/>
          <w:spacing w:val="0"/>
          <w:rtl/>
        </w:rPr>
        <w:tab/>
        <w:t>(د)</w:t>
      </w:r>
      <w:r>
        <w:rPr>
          <w:rFonts w:hint="cs"/>
          <w:spacing w:val="0"/>
          <w:rtl/>
        </w:rPr>
        <w:tab/>
        <w:t>ينظم القانون أحكام المحاماة".</w:t>
      </w:r>
    </w:p>
    <w:p w:rsidR="00000000" w:rsidRDefault="009F40FE">
      <w:pPr>
        <w:spacing w:line="380" w:lineRule="exact"/>
        <w:jc w:val="both"/>
        <w:rPr>
          <w:rFonts w:hint="cs"/>
          <w:spacing w:val="0"/>
          <w:rtl/>
        </w:rPr>
      </w:pPr>
      <w:r>
        <w:rPr>
          <w:rFonts w:hint="cs"/>
          <w:spacing w:val="0"/>
          <w:rtl/>
        </w:rPr>
        <w:t>101-</w:t>
      </w:r>
      <w:r>
        <w:rPr>
          <w:rFonts w:hint="cs"/>
          <w:spacing w:val="0"/>
          <w:rtl/>
        </w:rPr>
        <w:tab/>
        <w:t xml:space="preserve">وينص الدستور في المادة 18 على أن </w:t>
      </w:r>
      <w:r>
        <w:rPr>
          <w:spacing w:val="0"/>
          <w:rtl/>
        </w:rPr>
        <w:t>"</w:t>
      </w:r>
      <w:r>
        <w:rPr>
          <w:rFonts w:hint="cs"/>
          <w:spacing w:val="0"/>
          <w:rtl/>
        </w:rPr>
        <w:t>الناس سواسية في الكرامة الإنسانية، ويتساو</w:t>
      </w:r>
      <w:r>
        <w:rPr>
          <w:rFonts w:hint="cs"/>
          <w:spacing w:val="0"/>
          <w:rtl/>
        </w:rPr>
        <w:t>ى المواطنون لدى القانون في الحقوق والواجبات العامة، لا تمييز بينهم في ذلك بسبب الجنس أو الأصل أو اللغة أو الدين أو العقيدة".</w:t>
      </w:r>
    </w:p>
    <w:p w:rsidR="00000000" w:rsidRDefault="009F40FE">
      <w:pPr>
        <w:spacing w:line="380" w:lineRule="exact"/>
        <w:jc w:val="both"/>
        <w:rPr>
          <w:rFonts w:hint="cs"/>
          <w:spacing w:val="0"/>
          <w:rtl/>
          <w:lang w:bidi="ar-BH"/>
        </w:rPr>
      </w:pPr>
      <w:r>
        <w:rPr>
          <w:rFonts w:hint="cs"/>
          <w:spacing w:val="0"/>
          <w:rtl/>
        </w:rPr>
        <w:t>102-</w:t>
      </w:r>
      <w:r>
        <w:rPr>
          <w:rFonts w:hint="cs"/>
          <w:spacing w:val="0"/>
          <w:rtl/>
        </w:rPr>
        <w:tab/>
        <w:t xml:space="preserve">كما ينص الدستور في المادة 4 على أن </w:t>
      </w:r>
      <w:r>
        <w:rPr>
          <w:spacing w:val="0"/>
          <w:rtl/>
        </w:rPr>
        <w:t>"</w:t>
      </w:r>
      <w:r>
        <w:rPr>
          <w:rFonts w:hint="cs"/>
          <w:spacing w:val="0"/>
          <w:rtl/>
        </w:rPr>
        <w:t>العدل أساس الحكم، والتعاون والتراحم صلة وثقى بين المواطنين، والحرية والمساواة والأمن والطم</w:t>
      </w:r>
      <w:r>
        <w:rPr>
          <w:rFonts w:hint="cs"/>
          <w:spacing w:val="0"/>
          <w:rtl/>
        </w:rPr>
        <w:t>أنينة والعلم والتضامن الاجتماعي وتكافؤ الفرص بين المواطنين دعامات للمجتمع تكفلها الدولة".</w:t>
      </w:r>
    </w:p>
    <w:p w:rsidR="00000000" w:rsidRDefault="009F40FE">
      <w:pPr>
        <w:spacing w:line="380" w:lineRule="exact"/>
        <w:jc w:val="both"/>
        <w:rPr>
          <w:rFonts w:hint="cs"/>
          <w:spacing w:val="0"/>
          <w:rtl/>
        </w:rPr>
      </w:pPr>
      <w:r>
        <w:rPr>
          <w:rFonts w:hint="cs"/>
          <w:spacing w:val="0"/>
          <w:rtl/>
          <w:lang w:bidi="ar-BH"/>
        </w:rPr>
        <w:t>103-</w:t>
      </w:r>
      <w:r>
        <w:rPr>
          <w:rFonts w:hint="cs"/>
          <w:spacing w:val="0"/>
          <w:rtl/>
          <w:lang w:bidi="ar-BH"/>
        </w:rPr>
        <w:tab/>
      </w:r>
      <w:r>
        <w:rPr>
          <w:rFonts w:hint="cs"/>
          <w:spacing w:val="0"/>
          <w:rtl/>
        </w:rPr>
        <w:t>ولقد جاءت جميع التشريعات البحرينية خالية من أي إشارة لتمييز أو تفرقة وتسري بالتالي على كافة المواطنين في إطار الحماية القضائية المقررة في القانون. كما أن حق التق</w:t>
      </w:r>
      <w:r>
        <w:rPr>
          <w:rFonts w:hint="cs"/>
          <w:spacing w:val="0"/>
          <w:rtl/>
        </w:rPr>
        <w:t>اضي من الحقوق الأساسية المقررة للكافة سواء البحرينيين أو غيرهم ومن ثم يستطيع أي مواطن أو أجنبي اللجوء إلى القضاء للمطالبة بكافة حقوقه.</w:t>
      </w:r>
    </w:p>
    <w:p w:rsidR="00000000" w:rsidRDefault="009F40FE">
      <w:pPr>
        <w:spacing w:line="380" w:lineRule="exact"/>
        <w:jc w:val="both"/>
        <w:rPr>
          <w:rFonts w:hint="cs"/>
          <w:b/>
          <w:bCs/>
          <w:spacing w:val="0"/>
          <w:rtl/>
          <w:lang w:bidi="ar-BH"/>
        </w:rPr>
      </w:pPr>
      <w:r>
        <w:rPr>
          <w:rFonts w:hint="cs"/>
          <w:b/>
          <w:bCs/>
          <w:spacing w:val="0"/>
          <w:rtl/>
          <w:lang w:bidi="ar-BH"/>
        </w:rPr>
        <w:t>المرسوم بقانون رقم 42 لسنة 2002، بإصدار قانون السلطة القضائية</w:t>
      </w:r>
    </w:p>
    <w:p w:rsidR="00000000" w:rsidRDefault="009F40FE">
      <w:pPr>
        <w:spacing w:line="380" w:lineRule="exact"/>
        <w:jc w:val="both"/>
        <w:rPr>
          <w:rFonts w:hint="cs"/>
          <w:spacing w:val="0"/>
          <w:rtl/>
          <w:lang w:bidi="ar-BH"/>
        </w:rPr>
      </w:pPr>
      <w:r>
        <w:rPr>
          <w:rFonts w:hint="cs"/>
          <w:spacing w:val="0"/>
          <w:rtl/>
          <w:lang w:bidi="ar-BH"/>
        </w:rPr>
        <w:t>104-</w:t>
      </w:r>
      <w:r>
        <w:rPr>
          <w:rFonts w:hint="cs"/>
          <w:spacing w:val="0"/>
          <w:rtl/>
          <w:lang w:bidi="ar-BH"/>
        </w:rPr>
        <w:tab/>
        <w:t>إذا كان الحق في المعاملة على قدم المساواة أمام المحاكم</w:t>
      </w:r>
      <w:r>
        <w:rPr>
          <w:rFonts w:hint="cs"/>
          <w:spacing w:val="0"/>
          <w:rtl/>
          <w:lang w:bidi="ar-BH"/>
        </w:rPr>
        <w:t xml:space="preserve"> وجميع الهيئات القضائية الأخرى التي تتولى إقامة العدل المقرر بموجب المادة 5(أ) من الاتفاقي</w:t>
      </w:r>
      <w:r>
        <w:rPr>
          <w:spacing w:val="0"/>
          <w:rtl/>
          <w:lang w:bidi="ar-BH"/>
        </w:rPr>
        <w:t>ة</w:t>
      </w:r>
      <w:r>
        <w:rPr>
          <w:rFonts w:hint="cs"/>
          <w:spacing w:val="0"/>
          <w:rtl/>
          <w:lang w:bidi="ar-BH"/>
        </w:rPr>
        <w:t xml:space="preserve"> الدولية للقضاء على جميع أشكال التمييز العنصري قد تم تأكيده وتطبيقه، بموجب أحكام الدستور السابق، والتي أكد عليها الدستور الحالي، وكذا قانون السلطة القضائية السابق ال</w:t>
      </w:r>
      <w:r>
        <w:rPr>
          <w:rFonts w:hint="cs"/>
          <w:spacing w:val="0"/>
          <w:rtl/>
          <w:lang w:bidi="ar-BH"/>
        </w:rPr>
        <w:t>صادر بالمرسوم بقانون رقم 13 لسنة 1971 بشأن تنظيم القضاء، وذلك على النحو السابق توضيحه في التقارير السابقة، فإن أحكام هذا القانون الجديد وردت أكثر تحديداً وتأكيداً لهذه المساواة بدون أي تمييز أمام جميع الهيئات القضائية.</w:t>
      </w:r>
    </w:p>
    <w:p w:rsidR="00000000" w:rsidRDefault="009F40FE">
      <w:pPr>
        <w:spacing w:line="380" w:lineRule="exact"/>
        <w:jc w:val="both"/>
        <w:rPr>
          <w:rFonts w:hint="cs"/>
          <w:spacing w:val="0"/>
          <w:rtl/>
          <w:lang w:bidi="ar-BH"/>
        </w:rPr>
      </w:pPr>
    </w:p>
    <w:p w:rsidR="00000000" w:rsidRDefault="009F40FE">
      <w:pPr>
        <w:spacing w:line="380" w:lineRule="exact"/>
        <w:jc w:val="both"/>
        <w:rPr>
          <w:rFonts w:hint="cs"/>
          <w:spacing w:val="0"/>
        </w:rPr>
      </w:pPr>
      <w:r>
        <w:rPr>
          <w:rFonts w:hint="cs"/>
          <w:spacing w:val="0"/>
          <w:rtl/>
          <w:lang w:bidi="ar-BH"/>
        </w:rPr>
        <w:t>105-</w:t>
      </w:r>
      <w:r>
        <w:rPr>
          <w:rFonts w:hint="cs"/>
          <w:spacing w:val="0"/>
          <w:rtl/>
          <w:lang w:bidi="ar-BH"/>
        </w:rPr>
        <w:tab/>
        <w:t>فقد أكدت أحكام الباب الأول من ه</w:t>
      </w:r>
      <w:r>
        <w:rPr>
          <w:rFonts w:hint="cs"/>
          <w:spacing w:val="0"/>
          <w:rtl/>
          <w:lang w:bidi="ar-BH"/>
        </w:rPr>
        <w:t>ذا القانون على أن القضاة مستقلون لا سلطان عليهم في أداء اختصاصاتهم لغير القانون، وأن الجلسات في الأساس علنية، وأوجبت على المحاكم أن تسمع الخصوم والشهود الذين يجهلون اللغة العربية بواسطة مترجم بعد التصريح بها رسمياً أو حلف اليمين بأنه يقول الحق والصدق. وبيّ</w:t>
      </w:r>
      <w:r>
        <w:rPr>
          <w:rFonts w:hint="cs"/>
          <w:spacing w:val="0"/>
          <w:rtl/>
          <w:lang w:bidi="ar-BH"/>
        </w:rPr>
        <w:t>نت أحكام الباب الثاني من هذا القانون أنواع المحاكم وترتيبها وأوضحت شروط تعيين القضاة وترقيتهم وفق شروط موضوعية يتحقق بها تكافؤ الفرص دون أي تمييز، كما أوضحت واجبات القضاة وحصانتهم.</w:t>
      </w:r>
    </w:p>
    <w:p w:rsidR="00000000" w:rsidRDefault="009F40FE">
      <w:pPr>
        <w:spacing w:line="380" w:lineRule="exact"/>
        <w:jc w:val="both"/>
        <w:rPr>
          <w:rFonts w:hint="cs"/>
          <w:spacing w:val="0"/>
        </w:rPr>
      </w:pPr>
      <w:r>
        <w:rPr>
          <w:rFonts w:hint="cs"/>
          <w:spacing w:val="0"/>
          <w:rtl/>
          <w:lang w:bidi="ar-BH"/>
        </w:rPr>
        <w:t>106-</w:t>
      </w:r>
      <w:r>
        <w:rPr>
          <w:rFonts w:hint="cs"/>
          <w:spacing w:val="0"/>
          <w:rtl/>
          <w:lang w:bidi="ar-BH"/>
        </w:rPr>
        <w:tab/>
        <w:t>وأوردت أحكام الباب الرابع لهذا القانون نظام الادعاء الجديد بواسطة الني</w:t>
      </w:r>
      <w:r>
        <w:rPr>
          <w:rFonts w:hint="cs"/>
          <w:spacing w:val="0"/>
          <w:rtl/>
          <w:lang w:bidi="ar-BH"/>
        </w:rPr>
        <w:t>ابة العامة بدلاً من نظام الادعاء العام الذي كان قائماً قبل العمل بهذا القانون. وبمقتضى أحكام الباب الرابع من هذا القانون تكون النيابة العامة هي المسؤولة دون غيرها عن تحريك الدعوى الجنائية ومباشرتها مع التأكيد على إنها شعبة أصيلة من شعب السلطة القضائية. وأو</w:t>
      </w:r>
      <w:r>
        <w:rPr>
          <w:rFonts w:hint="cs"/>
          <w:spacing w:val="0"/>
          <w:rtl/>
          <w:lang w:bidi="ar-BH"/>
        </w:rPr>
        <w:t>ردت باقي الأحكام المتعلقة بالنيابة العامة والشروط الموضوعية للالتحاق للعمل بها دون تمييز أو الاحتكام إلى أي شرط قائم على أنواع التمييز العنصري، وكذا شروط ترقيتهم وحصانتهم.</w:t>
      </w:r>
    </w:p>
    <w:p w:rsidR="00000000" w:rsidRDefault="009F40FE">
      <w:pPr>
        <w:spacing w:line="380" w:lineRule="exact"/>
        <w:jc w:val="both"/>
        <w:rPr>
          <w:rFonts w:hint="cs"/>
          <w:spacing w:val="0"/>
          <w:rtl/>
          <w:lang w:bidi="ar-BH"/>
        </w:rPr>
      </w:pPr>
      <w:r>
        <w:rPr>
          <w:rFonts w:hint="cs"/>
          <w:spacing w:val="0"/>
          <w:rtl/>
          <w:lang w:bidi="ar-BH"/>
        </w:rPr>
        <w:t>107-</w:t>
      </w:r>
      <w:r>
        <w:rPr>
          <w:rFonts w:hint="cs"/>
          <w:spacing w:val="0"/>
          <w:rtl/>
          <w:lang w:bidi="ar-BH"/>
        </w:rPr>
        <w:tab/>
        <w:t>وتأكيداً على استقلالية وحصانة القضاة وأعضاء النيابة العامة فقد أوردت أحكام البا</w:t>
      </w:r>
      <w:r>
        <w:rPr>
          <w:rFonts w:hint="cs"/>
          <w:spacing w:val="0"/>
          <w:rtl/>
          <w:lang w:bidi="ar-BH"/>
        </w:rPr>
        <w:t>ب الخامس من هذا القانون أن اقتراح تعيين وترقية القضاة وأعضاء النيابة العامة وكل ما يتعلق بشأنهم يكون من اختصاص المجلس الأعلى للقضاء دون سلطان من أي جهة تنفيذية.</w:t>
      </w:r>
    </w:p>
    <w:p w:rsidR="00000000" w:rsidRDefault="009F40FE">
      <w:pPr>
        <w:spacing w:line="380" w:lineRule="exact"/>
        <w:jc w:val="both"/>
        <w:rPr>
          <w:b/>
          <w:bCs/>
          <w:spacing w:val="0"/>
          <w:rtl/>
        </w:rPr>
      </w:pPr>
      <w:r>
        <w:rPr>
          <w:rFonts w:hint="cs"/>
          <w:b/>
          <w:bCs/>
          <w:spacing w:val="0"/>
          <w:rtl/>
          <w:lang w:bidi="ar-BH"/>
        </w:rPr>
        <w:t>المرسوم بقانون رقم 46 لسنة 2002، بإصدار قانون الإجراءات الجنائية</w:t>
      </w:r>
      <w:r>
        <w:rPr>
          <w:rStyle w:val="FootnoteReference"/>
          <w:b/>
          <w:bCs w:val="0"/>
          <w:spacing w:val="0"/>
          <w:rtl/>
        </w:rPr>
        <w:footnoteReference w:customMarkFollows="1" w:id="1"/>
        <w:sym w:font="Symbol" w:char="F02A"/>
      </w:r>
    </w:p>
    <w:p w:rsidR="00000000" w:rsidRDefault="009F40FE">
      <w:pPr>
        <w:spacing w:line="380" w:lineRule="exact"/>
        <w:jc w:val="both"/>
        <w:rPr>
          <w:rFonts w:hint="cs"/>
          <w:spacing w:val="0"/>
          <w:rtl/>
          <w:lang w:bidi="ar-BH"/>
        </w:rPr>
      </w:pPr>
      <w:r>
        <w:rPr>
          <w:rFonts w:hint="cs"/>
          <w:spacing w:val="0"/>
          <w:rtl/>
          <w:lang w:bidi="ar-BH"/>
        </w:rPr>
        <w:t>108-</w:t>
      </w:r>
      <w:r>
        <w:rPr>
          <w:rFonts w:hint="cs"/>
          <w:spacing w:val="0"/>
          <w:rtl/>
          <w:lang w:bidi="ar-BH"/>
        </w:rPr>
        <w:tab/>
        <w:t>أكدت القواعد العامة لهذا</w:t>
      </w:r>
      <w:r>
        <w:rPr>
          <w:rFonts w:hint="cs"/>
          <w:spacing w:val="0"/>
          <w:rtl/>
          <w:lang w:bidi="ar-BH"/>
        </w:rPr>
        <w:t xml:space="preserve"> القانون أن النيابة العامة شعبة أصيلة من شعب السلطة القضائية وهي الأمينة على الدعوى الجنائية وتباشر التحقيق والاتهام وسائر اختصاصاتها وفقاً لأحكام القانون. ويثبت من عمومية النص القانوني عدم تمييز أو استثناء لطوائف أو أفراد أو فئات في هذه الإجراءات دون غيره</w:t>
      </w:r>
      <w:r>
        <w:rPr>
          <w:rFonts w:hint="cs"/>
          <w:spacing w:val="0"/>
          <w:rtl/>
          <w:lang w:bidi="ar-BH"/>
        </w:rPr>
        <w:t>م.</w:t>
      </w:r>
    </w:p>
    <w:p w:rsidR="00000000" w:rsidRDefault="009F40FE">
      <w:pPr>
        <w:spacing w:line="380" w:lineRule="exact"/>
        <w:jc w:val="both"/>
        <w:rPr>
          <w:rFonts w:hint="cs"/>
          <w:spacing w:val="0"/>
        </w:rPr>
      </w:pPr>
      <w:r>
        <w:rPr>
          <w:rFonts w:hint="cs"/>
          <w:spacing w:val="0"/>
          <w:rtl/>
          <w:lang w:bidi="ar-BH"/>
        </w:rPr>
        <w:t>109-</w:t>
      </w:r>
      <w:r>
        <w:rPr>
          <w:rFonts w:hint="cs"/>
          <w:spacing w:val="0"/>
          <w:rtl/>
          <w:lang w:bidi="ar-BH"/>
        </w:rPr>
        <w:tab/>
        <w:t>وأوردت أحكام الفصل الأول من الباب الأول من هذا القانون ما يؤك</w:t>
      </w:r>
      <w:r>
        <w:rPr>
          <w:spacing w:val="0"/>
          <w:rtl/>
          <w:lang w:bidi="ar-BH"/>
        </w:rPr>
        <w:t>د</w:t>
      </w:r>
      <w:r>
        <w:rPr>
          <w:rFonts w:hint="cs"/>
          <w:spacing w:val="0"/>
          <w:rtl/>
          <w:lang w:bidi="ar-BH"/>
        </w:rPr>
        <w:t xml:space="preserve"> القاعدة الأساسية المتعلقة بالمساواة أمام القانون فيما يتصل بالحقوق والحريات والواجبات العامة، حيث أكدت على وجوب التزام مأموري الضبط القضائي أن يقبلوا التبليغات والشكاوى التي ترد إليهم ب</w:t>
      </w:r>
      <w:r>
        <w:rPr>
          <w:rFonts w:hint="cs"/>
          <w:spacing w:val="0"/>
          <w:rtl/>
          <w:lang w:bidi="ar-BH"/>
        </w:rPr>
        <w:t>شأن الجرائم وإثباتها في محاضر وإرسالها للنيابة العامة، وذلك على قدم المساواة لكل المبلغين.</w:t>
      </w:r>
    </w:p>
    <w:p w:rsidR="00000000" w:rsidRDefault="009F40FE">
      <w:pPr>
        <w:spacing w:line="380" w:lineRule="exact"/>
        <w:jc w:val="both"/>
        <w:rPr>
          <w:rFonts w:hint="cs"/>
          <w:spacing w:val="0"/>
        </w:rPr>
      </w:pPr>
      <w:r>
        <w:rPr>
          <w:rFonts w:hint="cs"/>
          <w:spacing w:val="0"/>
          <w:rtl/>
        </w:rPr>
        <w:t>110-</w:t>
      </w:r>
      <w:r>
        <w:rPr>
          <w:rFonts w:hint="cs"/>
          <w:spacing w:val="0"/>
          <w:rtl/>
        </w:rPr>
        <w:tab/>
        <w:t>و</w:t>
      </w:r>
      <w:r>
        <w:rPr>
          <w:rFonts w:hint="cs"/>
          <w:spacing w:val="0"/>
          <w:rtl/>
          <w:lang w:bidi="ar-BH"/>
        </w:rPr>
        <w:t>أكدت أحكام الفصل الثالث من الكتاب الأول من هذا القانون على أنّه لا يجوز القبض على أي إنسان أو حبسه إلا بأمر من السلطات المختصة بذلك كما يجب معاملته بما يحفظ عل</w:t>
      </w:r>
      <w:r>
        <w:rPr>
          <w:rFonts w:hint="cs"/>
          <w:spacing w:val="0"/>
          <w:rtl/>
          <w:lang w:bidi="ar-BH"/>
        </w:rPr>
        <w:t xml:space="preserve">يه كرامة الإنسان ولا يجوز إيذاؤه بدنياً أو معنوياً. ويواجه كل من يقبض عليه بأسباب القبض عليه ويكون له حق الاتصال بمن يرى من ذويه لإبلاغهم بما حدث والاستعانة بمحام. وتجدر الإشارة إلى أن تعبير </w:t>
      </w:r>
      <w:r>
        <w:rPr>
          <w:spacing w:val="0"/>
          <w:rtl/>
          <w:lang w:bidi="ar-BH"/>
        </w:rPr>
        <w:t>"</w:t>
      </w:r>
      <w:r>
        <w:rPr>
          <w:rFonts w:hint="cs"/>
          <w:spacing w:val="0"/>
          <w:rtl/>
          <w:lang w:bidi="ar-BH"/>
        </w:rPr>
        <w:t>أي إنسان</w:t>
      </w:r>
      <w:r>
        <w:rPr>
          <w:spacing w:val="0"/>
          <w:rtl/>
          <w:lang w:bidi="ar-BH"/>
        </w:rPr>
        <w:t>"</w:t>
      </w:r>
      <w:r>
        <w:rPr>
          <w:rFonts w:hint="cs"/>
          <w:spacing w:val="0"/>
          <w:rtl/>
          <w:lang w:bidi="ar-BH"/>
        </w:rPr>
        <w:t xml:space="preserve"> الواردة في هذه الأحكام يؤكد على المساواة وعدم التمييز </w:t>
      </w:r>
      <w:r>
        <w:rPr>
          <w:rFonts w:hint="cs"/>
          <w:spacing w:val="0"/>
          <w:rtl/>
          <w:lang w:bidi="ar-BH"/>
        </w:rPr>
        <w:t>بين كل من يتمتع بهذه الحقوق أمام الجهات الأمنية والقضائية.</w:t>
      </w:r>
    </w:p>
    <w:p w:rsidR="00000000" w:rsidRDefault="009F40FE">
      <w:pPr>
        <w:spacing w:line="380" w:lineRule="exact"/>
        <w:jc w:val="both"/>
        <w:rPr>
          <w:rFonts w:hint="cs"/>
          <w:spacing w:val="0"/>
          <w:rtl/>
          <w:lang w:bidi="ar-BH"/>
        </w:rPr>
      </w:pPr>
      <w:r>
        <w:rPr>
          <w:rFonts w:hint="cs"/>
          <w:spacing w:val="0"/>
          <w:rtl/>
        </w:rPr>
        <w:t>111-</w:t>
      </w:r>
      <w:r>
        <w:rPr>
          <w:rFonts w:hint="cs"/>
          <w:spacing w:val="0"/>
          <w:rtl/>
        </w:rPr>
        <w:tab/>
        <w:t>و</w:t>
      </w:r>
      <w:r>
        <w:rPr>
          <w:rFonts w:hint="cs"/>
          <w:spacing w:val="0"/>
          <w:rtl/>
          <w:lang w:bidi="ar-BH"/>
        </w:rPr>
        <w:t>قضت أحكام هذا الفصل أيضاً بأنه لا يجوز حبس أي إنسان إلا في السجون المخصصة لذلك، ولا يجو</w:t>
      </w:r>
      <w:r>
        <w:rPr>
          <w:spacing w:val="0"/>
          <w:rtl/>
          <w:lang w:bidi="ar-BH"/>
        </w:rPr>
        <w:t>ز</w:t>
      </w:r>
      <w:r>
        <w:rPr>
          <w:rFonts w:hint="cs"/>
          <w:spacing w:val="0"/>
          <w:rtl/>
          <w:lang w:bidi="ar-BH"/>
        </w:rPr>
        <w:t xml:space="preserve"> قبول أي إنسان فيها إلا بمقتضى أمر صادر من السلطة المختصة ولا يجوز إبقاؤه في السجون بعد المدة المحددة ف</w:t>
      </w:r>
      <w:r>
        <w:rPr>
          <w:rFonts w:hint="cs"/>
          <w:spacing w:val="0"/>
          <w:rtl/>
          <w:lang w:bidi="ar-BH"/>
        </w:rPr>
        <w:t xml:space="preserve">ي الأمر ولرؤساء المحاكم الجنائية وقضاة تنفيذ العقوبة وأعضاء النيابة العامة تفتيش أماكن الحبس والسجون والاتصال والاستماع لأي شكوى من أي مسجون والتأكد من تطبيق القانون عليهم في هذه الأماكن. كذلك فإن تعبيرات </w:t>
      </w:r>
      <w:r>
        <w:rPr>
          <w:spacing w:val="0"/>
          <w:rtl/>
          <w:lang w:bidi="ar-BH"/>
        </w:rPr>
        <w:t>"</w:t>
      </w:r>
      <w:r>
        <w:rPr>
          <w:rFonts w:hint="cs"/>
          <w:spacing w:val="0"/>
          <w:rtl/>
          <w:lang w:bidi="ar-BH"/>
        </w:rPr>
        <w:t>أي إنسان</w:t>
      </w:r>
      <w:r>
        <w:rPr>
          <w:spacing w:val="0"/>
          <w:rtl/>
          <w:lang w:bidi="ar-BH"/>
        </w:rPr>
        <w:t>"</w:t>
      </w:r>
      <w:r>
        <w:rPr>
          <w:rFonts w:hint="cs"/>
          <w:spacing w:val="0"/>
          <w:rtl/>
          <w:lang w:bidi="ar-BH"/>
        </w:rPr>
        <w:t xml:space="preserve"> "أي محبوس</w:t>
      </w:r>
      <w:r>
        <w:rPr>
          <w:spacing w:val="0"/>
          <w:rtl/>
          <w:lang w:bidi="ar-BH"/>
        </w:rPr>
        <w:t>"</w:t>
      </w:r>
      <w:r>
        <w:rPr>
          <w:rFonts w:hint="cs"/>
          <w:spacing w:val="0"/>
          <w:rtl/>
          <w:lang w:bidi="ar-BH"/>
        </w:rPr>
        <w:t xml:space="preserve"> الواردة في هذه الأحكام تقطع ب</w:t>
      </w:r>
      <w:r>
        <w:rPr>
          <w:rFonts w:hint="cs"/>
          <w:spacing w:val="0"/>
          <w:rtl/>
          <w:lang w:bidi="ar-BH"/>
        </w:rPr>
        <w:t>تطبيق مبدأ المساواة التام في إقرار هذه الضمانات والتمتع بها بدون أي نوع من أنواع التمييز.</w:t>
      </w:r>
    </w:p>
    <w:p w:rsidR="00000000" w:rsidRDefault="009F40FE">
      <w:pPr>
        <w:spacing w:line="380" w:lineRule="exact"/>
        <w:jc w:val="both"/>
        <w:rPr>
          <w:rFonts w:hint="cs"/>
          <w:spacing w:val="0"/>
          <w:rtl/>
          <w:lang w:bidi="ar-BH"/>
        </w:rPr>
      </w:pPr>
      <w:r>
        <w:rPr>
          <w:rFonts w:hint="cs"/>
          <w:spacing w:val="0"/>
          <w:rtl/>
          <w:lang w:bidi="ar-BH"/>
        </w:rPr>
        <w:t>112-</w:t>
      </w:r>
      <w:r>
        <w:rPr>
          <w:rFonts w:hint="cs"/>
          <w:spacing w:val="0"/>
          <w:rtl/>
          <w:lang w:bidi="ar-BH"/>
        </w:rPr>
        <w:tab/>
        <w:t xml:space="preserve">وأكدت أحكام الفصل الرابع من الكتاب الأول من هذا القانون على أنه لا يجوز لأفراد السلطة العامة الدخول في أي مكان مسكون إلا في الأحوال المحددة في القانون. وإذا كان </w:t>
      </w:r>
      <w:r>
        <w:rPr>
          <w:rFonts w:hint="cs"/>
          <w:spacing w:val="0"/>
          <w:rtl/>
          <w:lang w:bidi="ar-BH"/>
        </w:rPr>
        <w:t>المتهم أنثى وجب أن يكون التفتيش بمعرفة أنثى. ولا يجوز التفتيش إلا لضبط الأشياء الخاصة بالجريمة التي تكون وقعت فعلاً وليس محتملة أو مستقبلة. ولا يجوز في التفتيش فض الأوراق إذا كانت مغلفة أو مختومة، وتسري هذه الحقوق أيضاً على جميع الأفراد دون أي تمييز.</w:t>
      </w:r>
    </w:p>
    <w:p w:rsidR="00000000" w:rsidRDefault="009F40FE">
      <w:pPr>
        <w:spacing w:line="380" w:lineRule="exact"/>
        <w:jc w:val="both"/>
        <w:rPr>
          <w:rFonts w:hint="cs"/>
          <w:spacing w:val="0"/>
        </w:rPr>
      </w:pPr>
      <w:r>
        <w:rPr>
          <w:rFonts w:hint="cs"/>
          <w:spacing w:val="0"/>
          <w:rtl/>
          <w:lang w:bidi="ar-BH"/>
        </w:rPr>
        <w:t>113-</w:t>
      </w:r>
      <w:r>
        <w:rPr>
          <w:rFonts w:hint="cs"/>
          <w:spacing w:val="0"/>
          <w:rtl/>
          <w:lang w:bidi="ar-BH"/>
        </w:rPr>
        <w:tab/>
      </w:r>
      <w:r>
        <w:rPr>
          <w:rFonts w:hint="cs"/>
          <w:spacing w:val="0"/>
          <w:rtl/>
          <w:lang w:bidi="ar-BH"/>
        </w:rPr>
        <w:t>أما إجراءات تفتيش مساكن غير المتهمين وضبط الرسائل والجرائد والمطبوعات والطرود والبرقيات لدى مكاتب البرق والبريد أو إجراء التسجيلات ومراقبة الاتصالات فلا يجوز إجراؤها بصفة مطلقة إلا إذا كان لذلك فائدة في ظهور الحقيقة في جناية أو جنحة عقوبتها الحبس وبإذن ساب</w:t>
      </w:r>
      <w:r>
        <w:rPr>
          <w:rFonts w:hint="cs"/>
          <w:spacing w:val="0"/>
          <w:rtl/>
          <w:lang w:bidi="ar-BH"/>
        </w:rPr>
        <w:t>ق من القاضي ولمدة لا تجاوز ثلاثين يوماً، وذلك على النحو المقرر في أحكام الفرع الثاني من الفصل الأول من الكتاب الثاني من هذا القانون.</w:t>
      </w:r>
    </w:p>
    <w:p w:rsidR="00000000" w:rsidRDefault="009F40FE">
      <w:pPr>
        <w:spacing w:line="380" w:lineRule="exact"/>
        <w:jc w:val="both"/>
        <w:rPr>
          <w:rFonts w:hint="cs"/>
          <w:spacing w:val="0"/>
        </w:rPr>
      </w:pPr>
      <w:r>
        <w:rPr>
          <w:rFonts w:hint="cs"/>
          <w:spacing w:val="0"/>
          <w:rtl/>
        </w:rPr>
        <w:t>114-</w:t>
      </w:r>
      <w:r>
        <w:rPr>
          <w:rFonts w:hint="cs"/>
          <w:spacing w:val="0"/>
          <w:rtl/>
        </w:rPr>
        <w:tab/>
      </w:r>
      <w:r>
        <w:rPr>
          <w:rFonts w:hint="cs"/>
          <w:spacing w:val="0"/>
          <w:rtl/>
          <w:lang w:bidi="ar-BH"/>
        </w:rPr>
        <w:t xml:space="preserve">وكفلت أحكام هذا القانون المساواة وعدم التمييز لجميع الأفراد ليس في مرحلة التحقيق فقط ولكن أيضاً خلال فترة المحاكمة بل </w:t>
      </w:r>
      <w:r>
        <w:rPr>
          <w:rFonts w:hint="cs"/>
          <w:spacing w:val="0"/>
          <w:rtl/>
          <w:lang w:bidi="ar-BH"/>
        </w:rPr>
        <w:t>وقررت لهم أحكام الفصل الرابع من الباب الثاني من الكتاب الثاني من هذا القانون رد القضاة بأن قررت أن للخصوم، دون أي تفريق أو تمييز، رد القضاة إن كان لديهم ما يشير إلى أن الجريمة وقعت على القاضي أو أن القاضي اتصل عمله في فترة سابقة بهذه القضية كمأمور ضبط قضائ</w:t>
      </w:r>
      <w:r>
        <w:rPr>
          <w:rFonts w:hint="cs"/>
          <w:spacing w:val="0"/>
          <w:rtl/>
          <w:lang w:bidi="ar-BH"/>
        </w:rPr>
        <w:t>ي أو بالنيابة العامة أو المحاماة أو أدلى فيها بشهادة أو أدى فيها عملاً من أعمال الخبرة.</w:t>
      </w:r>
    </w:p>
    <w:p w:rsidR="00000000" w:rsidRDefault="009F40FE">
      <w:pPr>
        <w:spacing w:line="380" w:lineRule="exact"/>
        <w:jc w:val="both"/>
        <w:rPr>
          <w:rFonts w:hint="cs"/>
          <w:spacing w:val="0"/>
          <w:rtl/>
          <w:lang w:bidi="ar-BH"/>
        </w:rPr>
      </w:pPr>
      <w:r>
        <w:rPr>
          <w:rFonts w:hint="cs"/>
          <w:spacing w:val="0"/>
          <w:rtl/>
        </w:rPr>
        <w:t>115-</w:t>
      </w:r>
      <w:r>
        <w:rPr>
          <w:rFonts w:hint="cs"/>
          <w:spacing w:val="0"/>
          <w:rtl/>
        </w:rPr>
        <w:tab/>
      </w:r>
      <w:r>
        <w:rPr>
          <w:rFonts w:hint="cs"/>
          <w:spacing w:val="0"/>
          <w:rtl/>
          <w:lang w:bidi="ar-BH"/>
        </w:rPr>
        <w:t>كذلك فإن جميع الأحكام والحقوق الأخرى التي أوردها هذا القانون أثناء مراحل الاستدلال أو التحقيق أو المحاكمة أو تنفيذ الأحكام والطعن فيها وردت مطلقة مؤكدة على مبدأ ال</w:t>
      </w:r>
      <w:r>
        <w:rPr>
          <w:rFonts w:hint="cs"/>
          <w:spacing w:val="0"/>
          <w:rtl/>
          <w:lang w:bidi="ar-BH"/>
        </w:rPr>
        <w:t>مساواة وعدم التمييز وخضوع الجميع لها وتمتعهم بها دون أي تفرقة.</w:t>
      </w:r>
    </w:p>
    <w:p w:rsidR="00000000" w:rsidRDefault="009F40FE">
      <w:pPr>
        <w:spacing w:line="380" w:lineRule="exact"/>
        <w:jc w:val="both"/>
        <w:rPr>
          <w:rFonts w:hint="cs"/>
          <w:b/>
          <w:bCs/>
          <w:spacing w:val="0"/>
          <w:rtl/>
        </w:rPr>
      </w:pPr>
      <w:r>
        <w:rPr>
          <w:rFonts w:hint="cs"/>
          <w:b/>
          <w:bCs/>
          <w:spacing w:val="0"/>
          <w:rtl/>
          <w:lang w:bidi="ar-BH"/>
        </w:rPr>
        <w:t xml:space="preserve">الفقرة (ب) من المادة 5 - </w:t>
      </w:r>
      <w:r>
        <w:rPr>
          <w:rFonts w:hint="cs"/>
          <w:b/>
          <w:bCs/>
          <w:spacing w:val="0"/>
          <w:rtl/>
        </w:rPr>
        <w:t>الحق في الأمن على شخصه وفي حماية الدولة له من أي عنف أو أذى بدني يصدر سواء عن موظفين رسميين أو عن أي جماعة أو مؤسسة</w:t>
      </w:r>
    </w:p>
    <w:p w:rsidR="00000000" w:rsidRDefault="009F40FE">
      <w:pPr>
        <w:spacing w:line="380" w:lineRule="exact"/>
        <w:jc w:val="both"/>
        <w:rPr>
          <w:rFonts w:hint="cs"/>
          <w:spacing w:val="0"/>
          <w:rtl/>
        </w:rPr>
      </w:pPr>
      <w:r>
        <w:rPr>
          <w:rFonts w:hint="cs"/>
          <w:spacing w:val="0"/>
          <w:rtl/>
        </w:rPr>
        <w:t>116-</w:t>
      </w:r>
      <w:r>
        <w:rPr>
          <w:rFonts w:hint="cs"/>
          <w:spacing w:val="0"/>
          <w:rtl/>
        </w:rPr>
        <w:tab/>
        <w:t>تنص المادة 19 من الدستور على ما يلي:</w:t>
      </w:r>
    </w:p>
    <w:p w:rsidR="00000000" w:rsidRDefault="009F40FE">
      <w:pPr>
        <w:spacing w:line="380" w:lineRule="exact"/>
        <w:ind w:left="720"/>
        <w:jc w:val="both"/>
        <w:rPr>
          <w:rFonts w:hint="cs"/>
          <w:spacing w:val="0"/>
          <w:rtl/>
        </w:rPr>
      </w:pPr>
      <w:r>
        <w:rPr>
          <w:rFonts w:hint="cs"/>
          <w:spacing w:val="0"/>
          <w:rtl/>
        </w:rPr>
        <w:tab/>
        <w:t>"(أ)</w:t>
      </w:r>
      <w:r>
        <w:rPr>
          <w:rFonts w:hint="cs"/>
          <w:spacing w:val="0"/>
          <w:rtl/>
        </w:rPr>
        <w:tab/>
        <w:t>الحر</w:t>
      </w:r>
      <w:r>
        <w:rPr>
          <w:rFonts w:hint="cs"/>
          <w:spacing w:val="0"/>
          <w:rtl/>
        </w:rPr>
        <w:t>ية الشخصية مكفولة وفقا للقانون.</w:t>
      </w:r>
    </w:p>
    <w:p w:rsidR="00000000" w:rsidRDefault="009F40FE">
      <w:pPr>
        <w:spacing w:line="380" w:lineRule="exact"/>
        <w:ind w:left="720"/>
        <w:jc w:val="both"/>
        <w:rPr>
          <w:rFonts w:hint="cs"/>
          <w:spacing w:val="0"/>
          <w:rtl/>
        </w:rPr>
      </w:pPr>
      <w:r>
        <w:rPr>
          <w:rFonts w:hint="cs"/>
          <w:spacing w:val="0"/>
          <w:rtl/>
        </w:rPr>
        <w:tab/>
        <w:t>(ب)</w:t>
      </w:r>
      <w:r>
        <w:rPr>
          <w:rFonts w:hint="cs"/>
          <w:spacing w:val="0"/>
          <w:rtl/>
        </w:rPr>
        <w:tab/>
        <w:t>لا يجوز القبض على إنسان أو توقيفه أو حبسه أو تفتيشه أو تحديد إقامته أو تقييد حريته في الإقامة أو التنقل إلا وفق أحكام القانون وبرقابة من القضاء.</w:t>
      </w:r>
    </w:p>
    <w:p w:rsidR="00000000" w:rsidRDefault="009F40FE">
      <w:pPr>
        <w:spacing w:line="380" w:lineRule="exact"/>
        <w:ind w:left="720"/>
        <w:jc w:val="both"/>
        <w:rPr>
          <w:rFonts w:hint="cs"/>
          <w:spacing w:val="0"/>
          <w:rtl/>
        </w:rPr>
      </w:pPr>
      <w:r>
        <w:rPr>
          <w:rFonts w:hint="cs"/>
          <w:spacing w:val="0"/>
          <w:rtl/>
        </w:rPr>
        <w:tab/>
        <w:t>(ج)</w:t>
      </w:r>
      <w:r>
        <w:rPr>
          <w:rFonts w:hint="cs"/>
          <w:spacing w:val="0"/>
          <w:rtl/>
        </w:rPr>
        <w:tab/>
        <w:t>لا يجوز الحجز أو الحبس في غير الأماكن المخصصة لذلك في قوانين السجون ا</w:t>
      </w:r>
      <w:r>
        <w:rPr>
          <w:rFonts w:hint="cs"/>
          <w:spacing w:val="0"/>
          <w:rtl/>
        </w:rPr>
        <w:t xml:space="preserve">لمشمولة بالرعاية الصحية والاجتماعية </w:t>
      </w:r>
      <w:proofErr w:type="spellStart"/>
      <w:r>
        <w:rPr>
          <w:rFonts w:hint="cs"/>
          <w:spacing w:val="0"/>
          <w:rtl/>
        </w:rPr>
        <w:t>والخاض</w:t>
      </w:r>
      <w:proofErr w:type="spellEnd"/>
      <w:r>
        <w:rPr>
          <w:rFonts w:hint="cs"/>
          <w:spacing w:val="0"/>
          <w:rtl/>
          <w:lang w:bidi="ar-BH"/>
        </w:rPr>
        <w:t>ع</w:t>
      </w:r>
      <w:r>
        <w:rPr>
          <w:rFonts w:hint="cs"/>
          <w:spacing w:val="0"/>
          <w:rtl/>
        </w:rPr>
        <w:t>ة لرقابة السلطة القضائية.</w:t>
      </w:r>
    </w:p>
    <w:p w:rsidR="00000000" w:rsidRDefault="009F40FE">
      <w:pPr>
        <w:spacing w:line="380" w:lineRule="exact"/>
        <w:ind w:left="720"/>
        <w:jc w:val="both"/>
        <w:rPr>
          <w:rFonts w:hint="cs"/>
          <w:spacing w:val="0"/>
          <w:rtl/>
          <w:lang w:bidi="ar-BH"/>
        </w:rPr>
      </w:pPr>
      <w:r>
        <w:rPr>
          <w:rFonts w:hint="cs"/>
          <w:spacing w:val="0"/>
          <w:rtl/>
        </w:rPr>
        <w:tab/>
        <w:t>(د)</w:t>
      </w:r>
      <w:r>
        <w:rPr>
          <w:rFonts w:hint="cs"/>
          <w:spacing w:val="0"/>
          <w:rtl/>
        </w:rPr>
        <w:tab/>
        <w:t>لا يعرض أي إنسان للتعذيب المادي أو المعنوي، أو للإغراء، أو للمعاملة الحاطة بالكرامة، ويحدد القانون عقاب من يفعل ذلك. كما يبطل كل قول أو اعتراف يثبت صدوره تحت وطأة التعذيب أو بالإغراء</w:t>
      </w:r>
      <w:r>
        <w:rPr>
          <w:rFonts w:hint="cs"/>
          <w:spacing w:val="0"/>
          <w:rtl/>
        </w:rPr>
        <w:t xml:space="preserve"> أو لتلك المعاملة أو التهديد بأي منها".</w:t>
      </w:r>
    </w:p>
    <w:p w:rsidR="00000000" w:rsidRDefault="009F40FE">
      <w:pPr>
        <w:spacing w:line="380" w:lineRule="exact"/>
        <w:jc w:val="both"/>
        <w:rPr>
          <w:rFonts w:hint="cs"/>
          <w:spacing w:val="0"/>
          <w:rtl/>
        </w:rPr>
      </w:pPr>
      <w:r>
        <w:rPr>
          <w:rFonts w:hint="cs"/>
          <w:spacing w:val="0"/>
          <w:rtl/>
        </w:rPr>
        <w:t>117-</w:t>
      </w:r>
      <w:r>
        <w:rPr>
          <w:rFonts w:hint="cs"/>
          <w:spacing w:val="0"/>
          <w:rtl/>
        </w:rPr>
        <w:tab/>
        <w:t xml:space="preserve">كما تنص المادة 20 من الدستور أيضاً على ما </w:t>
      </w:r>
      <w:r>
        <w:rPr>
          <w:spacing w:val="0"/>
          <w:rtl/>
        </w:rPr>
        <w:t>يلي:</w:t>
      </w:r>
    </w:p>
    <w:p w:rsidR="00000000" w:rsidRDefault="009F40FE">
      <w:pPr>
        <w:spacing w:line="380" w:lineRule="exact"/>
        <w:ind w:left="720"/>
        <w:jc w:val="both"/>
        <w:rPr>
          <w:rFonts w:hint="cs"/>
          <w:spacing w:val="0"/>
          <w:rtl/>
        </w:rPr>
      </w:pPr>
      <w:r>
        <w:rPr>
          <w:rFonts w:hint="cs"/>
          <w:spacing w:val="0"/>
          <w:rtl/>
        </w:rPr>
        <w:tab/>
        <w:t>"(أ)</w:t>
      </w:r>
      <w:r>
        <w:rPr>
          <w:rFonts w:hint="cs"/>
          <w:spacing w:val="0"/>
          <w:rtl/>
        </w:rPr>
        <w:tab/>
        <w:t>لا جريمة ولا عقوبة إلا بناء على القانون، ولا عقاب إلا على الأفعال اللاحقة للعمل بالقانون الذي ينص عليها.</w:t>
      </w:r>
    </w:p>
    <w:p w:rsidR="00000000" w:rsidRDefault="009F40FE">
      <w:pPr>
        <w:spacing w:line="380" w:lineRule="exact"/>
        <w:ind w:left="720"/>
        <w:jc w:val="both"/>
        <w:rPr>
          <w:rFonts w:hint="cs"/>
          <w:spacing w:val="0"/>
          <w:rtl/>
        </w:rPr>
      </w:pPr>
      <w:r>
        <w:rPr>
          <w:rFonts w:hint="cs"/>
          <w:spacing w:val="0"/>
          <w:rtl/>
        </w:rPr>
        <w:tab/>
        <w:t>(ب)</w:t>
      </w:r>
      <w:r>
        <w:rPr>
          <w:rFonts w:hint="cs"/>
          <w:spacing w:val="0"/>
          <w:rtl/>
        </w:rPr>
        <w:tab/>
        <w:t>العقوبة شخصية.</w:t>
      </w:r>
    </w:p>
    <w:p w:rsidR="00000000" w:rsidRDefault="009F40FE">
      <w:pPr>
        <w:spacing w:line="380" w:lineRule="exact"/>
        <w:ind w:left="720"/>
        <w:jc w:val="both"/>
        <w:rPr>
          <w:rFonts w:hint="cs"/>
          <w:spacing w:val="0"/>
          <w:rtl/>
        </w:rPr>
      </w:pPr>
      <w:r>
        <w:rPr>
          <w:rFonts w:hint="cs"/>
          <w:spacing w:val="0"/>
          <w:rtl/>
        </w:rPr>
        <w:tab/>
        <w:t>(ج)</w:t>
      </w:r>
      <w:r>
        <w:rPr>
          <w:rFonts w:hint="cs"/>
          <w:spacing w:val="0"/>
          <w:rtl/>
        </w:rPr>
        <w:tab/>
        <w:t xml:space="preserve">المتهم بريء حتى تثبت إدانته </w:t>
      </w:r>
      <w:r>
        <w:rPr>
          <w:rFonts w:hint="cs"/>
          <w:spacing w:val="0"/>
          <w:rtl/>
        </w:rPr>
        <w:t>في محاكمة قانونية تؤمن لـه فيها الضمانات الضرورية لممارسة حق الدفاع في جميع مراحل التحقيق والمحاكمة وفقا للقانون.</w:t>
      </w:r>
    </w:p>
    <w:p w:rsidR="00000000" w:rsidRDefault="009F40FE">
      <w:pPr>
        <w:spacing w:line="380" w:lineRule="exact"/>
        <w:ind w:left="720"/>
        <w:jc w:val="both"/>
        <w:rPr>
          <w:rFonts w:hint="cs"/>
          <w:spacing w:val="0"/>
          <w:rtl/>
        </w:rPr>
      </w:pPr>
      <w:r>
        <w:rPr>
          <w:rFonts w:hint="cs"/>
          <w:spacing w:val="0"/>
          <w:rtl/>
        </w:rPr>
        <w:tab/>
        <w:t>(د)</w:t>
      </w:r>
      <w:r>
        <w:rPr>
          <w:rFonts w:hint="cs"/>
          <w:spacing w:val="0"/>
          <w:rtl/>
        </w:rPr>
        <w:tab/>
        <w:t>يحظر إيذاء المتهم جسمانياً أو معنوياً.</w:t>
      </w:r>
    </w:p>
    <w:p w:rsidR="00000000" w:rsidRDefault="009F40FE">
      <w:pPr>
        <w:spacing w:line="380" w:lineRule="exact"/>
        <w:ind w:left="720"/>
        <w:jc w:val="both"/>
        <w:rPr>
          <w:rFonts w:hint="cs"/>
          <w:spacing w:val="0"/>
          <w:rtl/>
        </w:rPr>
      </w:pPr>
      <w:r>
        <w:rPr>
          <w:rFonts w:hint="cs"/>
          <w:spacing w:val="0"/>
          <w:rtl/>
        </w:rPr>
        <w:tab/>
        <w:t>(ه‍)</w:t>
      </w:r>
      <w:r>
        <w:rPr>
          <w:rFonts w:hint="cs"/>
          <w:spacing w:val="0"/>
          <w:rtl/>
        </w:rPr>
        <w:tab/>
        <w:t>يجب أن يكون لكل متهم في جناية محام يدافع عنه بموافقته.</w:t>
      </w:r>
    </w:p>
    <w:p w:rsidR="00000000" w:rsidRDefault="009F40FE">
      <w:pPr>
        <w:spacing w:line="380" w:lineRule="exact"/>
        <w:ind w:left="720"/>
        <w:jc w:val="both"/>
        <w:rPr>
          <w:rFonts w:hint="cs"/>
          <w:spacing w:val="0"/>
        </w:rPr>
      </w:pPr>
      <w:r>
        <w:rPr>
          <w:rFonts w:hint="cs"/>
          <w:spacing w:val="0"/>
          <w:rtl/>
        </w:rPr>
        <w:tab/>
        <w:t>(و)</w:t>
      </w:r>
      <w:r>
        <w:rPr>
          <w:rFonts w:hint="cs"/>
          <w:spacing w:val="0"/>
          <w:rtl/>
        </w:rPr>
        <w:tab/>
        <w:t>حق التقاضي مكفول وفقا للقانون".</w:t>
      </w:r>
    </w:p>
    <w:p w:rsidR="00000000" w:rsidRDefault="009F40FE">
      <w:pPr>
        <w:spacing w:line="380" w:lineRule="exact"/>
        <w:jc w:val="both"/>
        <w:rPr>
          <w:rFonts w:hint="cs"/>
          <w:spacing w:val="0"/>
          <w:rtl/>
        </w:rPr>
      </w:pPr>
      <w:r>
        <w:rPr>
          <w:rFonts w:hint="cs"/>
          <w:spacing w:val="0"/>
          <w:rtl/>
          <w:lang w:bidi="ar-BH"/>
        </w:rPr>
        <w:t>118-</w:t>
      </w:r>
      <w:r>
        <w:rPr>
          <w:rFonts w:hint="cs"/>
          <w:spacing w:val="0"/>
          <w:rtl/>
          <w:lang w:bidi="ar-BH"/>
        </w:rPr>
        <w:tab/>
      </w:r>
      <w:r>
        <w:rPr>
          <w:rFonts w:hint="cs"/>
          <w:spacing w:val="0"/>
          <w:rtl/>
        </w:rPr>
        <w:t>وتنص المادة 25 من الدستور على ما يلي:</w:t>
      </w:r>
    </w:p>
    <w:p w:rsidR="00000000" w:rsidRDefault="009F40FE">
      <w:pPr>
        <w:spacing w:line="380" w:lineRule="exact"/>
        <w:ind w:left="720"/>
        <w:jc w:val="both"/>
        <w:rPr>
          <w:rFonts w:hint="cs"/>
          <w:spacing w:val="0"/>
          <w:rtl/>
        </w:rPr>
      </w:pPr>
      <w:r>
        <w:rPr>
          <w:rFonts w:hint="cs"/>
          <w:spacing w:val="0"/>
          <w:rtl/>
        </w:rPr>
        <w:tab/>
      </w:r>
      <w:r>
        <w:rPr>
          <w:spacing w:val="0"/>
          <w:rtl/>
        </w:rPr>
        <w:t>"</w:t>
      </w:r>
      <w:r>
        <w:rPr>
          <w:rFonts w:hint="cs"/>
          <w:spacing w:val="0"/>
          <w:rtl/>
        </w:rPr>
        <w:t>للمساكن حرمة فلا يجوز دخولها أو تفتيشها بغير إذن أهلها إلا استثناء في حالات الضرورة القصوى التي يعينها القانون، وبالكيفية المنصوص عليها فيه</w:t>
      </w:r>
      <w:r>
        <w:rPr>
          <w:rFonts w:hint="cs"/>
          <w:spacing w:val="0"/>
          <w:rtl/>
          <w:lang w:bidi="ar-BH"/>
        </w:rPr>
        <w:t>"</w:t>
      </w:r>
      <w:r>
        <w:rPr>
          <w:rFonts w:hint="cs"/>
          <w:spacing w:val="0"/>
          <w:rtl/>
        </w:rPr>
        <w:t>.</w:t>
      </w:r>
    </w:p>
    <w:p w:rsidR="00000000" w:rsidRDefault="009F40FE">
      <w:pPr>
        <w:spacing w:line="380" w:lineRule="exact"/>
        <w:jc w:val="both"/>
        <w:rPr>
          <w:rFonts w:hint="cs"/>
          <w:spacing w:val="0"/>
          <w:rtl/>
        </w:rPr>
      </w:pPr>
      <w:r>
        <w:rPr>
          <w:rFonts w:hint="cs"/>
          <w:spacing w:val="0"/>
          <w:rtl/>
        </w:rPr>
        <w:t>119-</w:t>
      </w:r>
      <w:r>
        <w:rPr>
          <w:rFonts w:hint="cs"/>
          <w:spacing w:val="0"/>
          <w:rtl/>
        </w:rPr>
        <w:tab/>
        <w:t>وتنص المادة 26 من الدستور على ما يلي:</w:t>
      </w:r>
    </w:p>
    <w:p w:rsidR="00000000" w:rsidRDefault="009F40FE">
      <w:pPr>
        <w:spacing w:line="380" w:lineRule="exact"/>
        <w:ind w:left="720"/>
        <w:jc w:val="both"/>
        <w:rPr>
          <w:rFonts w:hint="cs"/>
          <w:spacing w:val="0"/>
          <w:rtl/>
        </w:rPr>
      </w:pPr>
      <w:r>
        <w:rPr>
          <w:rFonts w:hint="cs"/>
          <w:spacing w:val="0"/>
          <w:rtl/>
        </w:rPr>
        <w:tab/>
      </w:r>
      <w:r>
        <w:rPr>
          <w:spacing w:val="0"/>
          <w:rtl/>
        </w:rPr>
        <w:t>"</w:t>
      </w:r>
      <w:r>
        <w:rPr>
          <w:rFonts w:hint="cs"/>
          <w:spacing w:val="0"/>
          <w:rtl/>
        </w:rPr>
        <w:t>حرية المراسلة البريدية و</w:t>
      </w:r>
      <w:r>
        <w:rPr>
          <w:rFonts w:hint="cs"/>
          <w:spacing w:val="0"/>
          <w:rtl/>
        </w:rPr>
        <w:t>البرقية والهاتفية والإلكترونية مصونة، وسريتها مكفولة، فلا يجوز مراقبة المراسلات أو إفشاء سريتها إلا في الضرورات التي يبينها القانون، ووفقا للإجراءات والضمانات المنصوص</w:t>
      </w:r>
      <w:r>
        <w:rPr>
          <w:spacing w:val="0"/>
          <w:rtl/>
        </w:rPr>
        <w:br/>
      </w:r>
      <w:r>
        <w:rPr>
          <w:rFonts w:hint="cs"/>
          <w:spacing w:val="0"/>
          <w:rtl/>
        </w:rPr>
        <w:t>عليها فيه".</w:t>
      </w:r>
    </w:p>
    <w:p w:rsidR="00000000" w:rsidRDefault="009F40FE">
      <w:pPr>
        <w:spacing w:line="380" w:lineRule="exact"/>
        <w:jc w:val="both"/>
        <w:rPr>
          <w:rFonts w:hint="cs"/>
          <w:spacing w:val="0"/>
          <w:rtl/>
        </w:rPr>
      </w:pPr>
      <w:r>
        <w:rPr>
          <w:rFonts w:hint="cs"/>
          <w:spacing w:val="0"/>
          <w:rtl/>
        </w:rPr>
        <w:t>120-</w:t>
      </w:r>
      <w:r>
        <w:rPr>
          <w:rFonts w:hint="cs"/>
          <w:spacing w:val="0"/>
          <w:rtl/>
        </w:rPr>
        <w:tab/>
        <w:t>وينظم قانون العقوبات بمملكة البحرين الصادر بالمرسوم بقانون رقم 15 لسنة 1</w:t>
      </w:r>
      <w:r>
        <w:rPr>
          <w:rFonts w:hint="cs"/>
          <w:spacing w:val="0"/>
          <w:rtl/>
        </w:rPr>
        <w:t>976 وتعديلات</w:t>
      </w:r>
      <w:r>
        <w:rPr>
          <w:rFonts w:hint="cs"/>
          <w:spacing w:val="0"/>
          <w:rtl/>
          <w:lang w:bidi="ar-BH"/>
        </w:rPr>
        <w:t>ة</w:t>
      </w:r>
      <w:r>
        <w:rPr>
          <w:rFonts w:hint="cs"/>
          <w:spacing w:val="0"/>
          <w:rtl/>
        </w:rPr>
        <w:t xml:space="preserve"> أحكام المسؤولية الجنائية. وقد تضمن القانون كافة ما يتصل بالقواعد العامة للمسؤولية الجنائية وأنواع العقوبات والأفعال المجرمة وفقا لأحكام القانون. ويكفل هذا القانون الأمن للشخص على نفسه وماله وعرضه ويعاقب على أية أشكال للأذى يتعرض لها الشخص سوا</w:t>
      </w:r>
      <w:r>
        <w:rPr>
          <w:rFonts w:hint="cs"/>
          <w:spacing w:val="0"/>
          <w:rtl/>
        </w:rPr>
        <w:t xml:space="preserve">ء الصادرة </w:t>
      </w:r>
      <w:r>
        <w:rPr>
          <w:rFonts w:hint="cs"/>
          <w:spacing w:val="0"/>
          <w:rtl/>
          <w:lang w:bidi="ar-BH"/>
        </w:rPr>
        <w:t>عن</w:t>
      </w:r>
      <w:r>
        <w:rPr>
          <w:rFonts w:hint="cs"/>
          <w:spacing w:val="0"/>
          <w:rtl/>
        </w:rPr>
        <w:t xml:space="preserve"> موظفين أو غير ذلك. ونص القانون على العقوبات المقررة لكل فعل وأحكام الاشتراك أو التحريض المتصلة بتلك الأفعال المجرمة. ويعد القتل والضرب والتعذيب والتهديد واستخدام العنف من الجرائم التي يعاقب عليها القانون (المواد 333-343 من قانون العقوبات لسنة </w:t>
      </w:r>
      <w:r>
        <w:rPr>
          <w:rFonts w:hint="cs"/>
          <w:spacing w:val="0"/>
          <w:rtl/>
        </w:rPr>
        <w:t>1976).</w:t>
      </w:r>
    </w:p>
    <w:p w:rsidR="00000000" w:rsidRDefault="009F40FE">
      <w:pPr>
        <w:spacing w:line="380" w:lineRule="exact"/>
        <w:jc w:val="both"/>
        <w:rPr>
          <w:rFonts w:hint="cs"/>
          <w:spacing w:val="0"/>
          <w:rtl/>
        </w:rPr>
      </w:pPr>
      <w:r>
        <w:rPr>
          <w:rFonts w:hint="cs"/>
          <w:spacing w:val="0"/>
          <w:rtl/>
        </w:rPr>
        <w:t>121-</w:t>
      </w:r>
      <w:r>
        <w:rPr>
          <w:rFonts w:hint="cs"/>
          <w:spacing w:val="0"/>
          <w:rtl/>
        </w:rPr>
        <w:tab/>
        <w:t>وتشمل الأفعال التي يجرمها قانون العقوبات البحريني لحماية الأفراد من أي أذى بدني أو معنوي صادر عن موظفين رسميين أو جماعة أو مؤسسة، جرائم الفصل الرابع من الباب الثاني من القسم الخاص من قانون العقوبات، بخلاف تفتيش الأشخاص ومساكنهم في غير الأحوال ا</w:t>
      </w:r>
      <w:r>
        <w:rPr>
          <w:rFonts w:hint="cs"/>
          <w:spacing w:val="0"/>
          <w:rtl/>
        </w:rPr>
        <w:t>لتي يحددها القانون والتعذيب، جرائم معاقبة الأشخاص بأشد من العقوبة المقررة أو بعقوبة لم يحكم بها، وإيداع أشخاص في السجن بغير أمر من السلطة المختصة، ووقف أو عدم تنفيذ الأحكام القضائية، وإتلاف الرسائل، وكذا جرائم الاعتداء على الحرية الواردة في الفصل الثالث من</w:t>
      </w:r>
      <w:r>
        <w:rPr>
          <w:rFonts w:hint="cs"/>
          <w:spacing w:val="0"/>
          <w:rtl/>
        </w:rPr>
        <w:t xml:space="preserve"> الباب الثامن من القسم الخاص من قانون العقوبات وهي تشمل جرائم القبض والحجز بغير وجه قانوني، ودخول المساكن بغير حق وجرائم إفشاء الأسرار واستراق السمع الواردة بالمادتين 371 و372 من قانون العقوبات.</w:t>
      </w:r>
    </w:p>
    <w:p w:rsidR="00000000" w:rsidRDefault="009F40FE">
      <w:pPr>
        <w:spacing w:line="380" w:lineRule="exact"/>
        <w:jc w:val="both"/>
        <w:rPr>
          <w:rFonts w:hint="cs"/>
          <w:spacing w:val="0"/>
          <w:rtl/>
        </w:rPr>
      </w:pPr>
      <w:r>
        <w:rPr>
          <w:rFonts w:hint="cs"/>
          <w:spacing w:val="0"/>
          <w:rtl/>
        </w:rPr>
        <w:t>122-</w:t>
      </w:r>
      <w:r>
        <w:rPr>
          <w:rFonts w:hint="cs"/>
          <w:spacing w:val="0"/>
          <w:rtl/>
        </w:rPr>
        <w:tab/>
        <w:t>ويشار في هذا الصدد إلى أن قانون العقوبات اعتبر تولي أعبا</w:t>
      </w:r>
      <w:r>
        <w:rPr>
          <w:rFonts w:hint="cs"/>
          <w:spacing w:val="0"/>
          <w:rtl/>
        </w:rPr>
        <w:t>ء الوظيفة العامة ظرفا مشددا بالنسبة لجرائم القانون العام والتي يرتكبها الموظف العام استنادا إلى سلطته ووظيفته، ونتيجة لذلك يعاقب الموظف العام بعقوبات مشددة عن أفعال الإيذاء الصادرة منه ضد المواطنين أو الغير استنادا لأعمال الوظيفة.</w:t>
      </w:r>
    </w:p>
    <w:p w:rsidR="00000000" w:rsidRDefault="009F40FE">
      <w:pPr>
        <w:spacing w:line="380" w:lineRule="exact"/>
        <w:jc w:val="both"/>
        <w:rPr>
          <w:rFonts w:hint="cs"/>
          <w:spacing w:val="0"/>
          <w:rtl/>
        </w:rPr>
      </w:pPr>
      <w:r>
        <w:rPr>
          <w:rFonts w:hint="cs"/>
          <w:spacing w:val="0"/>
          <w:rtl/>
        </w:rPr>
        <w:t>123-</w:t>
      </w:r>
      <w:r>
        <w:rPr>
          <w:rFonts w:hint="cs"/>
          <w:spacing w:val="0"/>
          <w:rtl/>
        </w:rPr>
        <w:tab/>
        <w:t>وقد تناول قانون الإج</w:t>
      </w:r>
      <w:r>
        <w:rPr>
          <w:rFonts w:hint="cs"/>
          <w:spacing w:val="0"/>
          <w:rtl/>
        </w:rPr>
        <w:t>راءات الجنائية الصادر بالمرسوم بقانون رقم 46 لسنة 2002 كافة الضمانات التي تتعلق بأحوال القبض والتفتيش والأشخاص المخولين بذلك والجهات المختصة بإصدار أوامر الحبس الاحتياطي وتمديده بالأوامر القضائية استناداً للمراجعة الأسبوعية الوجوبية أمام المحكمة المختصة. ك</w:t>
      </w:r>
      <w:r>
        <w:rPr>
          <w:rFonts w:hint="cs"/>
          <w:spacing w:val="0"/>
          <w:rtl/>
        </w:rPr>
        <w:t>ما استلزم القانون قيام المحكمة بالتحقيق في الاتهامات بمعرفتها، وأجاز المعارضة في الأحكام الغيابية الصادرة من المحاكم على الدرجتين (الأولى والاستئنافية).</w:t>
      </w:r>
    </w:p>
    <w:p w:rsidR="00000000" w:rsidRDefault="009F40FE">
      <w:pPr>
        <w:spacing w:line="380" w:lineRule="exact"/>
        <w:jc w:val="both"/>
        <w:rPr>
          <w:rFonts w:hint="cs"/>
          <w:spacing w:val="0"/>
          <w:rtl/>
        </w:rPr>
      </w:pPr>
      <w:r>
        <w:rPr>
          <w:rFonts w:hint="cs"/>
          <w:spacing w:val="0"/>
          <w:rtl/>
        </w:rPr>
        <w:t>124-</w:t>
      </w:r>
      <w:r>
        <w:rPr>
          <w:rFonts w:hint="cs"/>
          <w:spacing w:val="0"/>
          <w:rtl/>
        </w:rPr>
        <w:tab/>
        <w:t>وتخضع السجون لأحكام قانون السجون الصادر عام 1964، والذي نص فيه على كافة الحقوق المقررة للمسجونين و</w:t>
      </w:r>
      <w:r>
        <w:rPr>
          <w:rFonts w:hint="cs"/>
          <w:spacing w:val="0"/>
          <w:rtl/>
        </w:rPr>
        <w:t>رعايتهم والالتزام بعمليات التصنيف العقابي للمسجونين وفصل النساء والصغار. كما أوجب القانون على المسؤولين عن السجون عرض شكاوى المسجونين على الادعاء العام للتصرف فيها.</w:t>
      </w:r>
    </w:p>
    <w:p w:rsidR="00000000" w:rsidRDefault="009F40FE">
      <w:pPr>
        <w:spacing w:line="380" w:lineRule="exact"/>
        <w:jc w:val="both"/>
        <w:rPr>
          <w:rFonts w:hint="cs"/>
          <w:spacing w:val="0"/>
          <w:rtl/>
        </w:rPr>
      </w:pPr>
      <w:r>
        <w:rPr>
          <w:rFonts w:hint="cs"/>
          <w:spacing w:val="0"/>
          <w:rtl/>
        </w:rPr>
        <w:t>125-</w:t>
      </w:r>
      <w:r>
        <w:rPr>
          <w:rFonts w:hint="cs"/>
          <w:spacing w:val="0"/>
          <w:rtl/>
        </w:rPr>
        <w:tab/>
        <w:t>وتجدر الإشارة إلى أن أحوال القبض بدون إذن وفي غير حالات التلبس وتفتيش المساكن الخاصة د</w:t>
      </w:r>
      <w:r>
        <w:rPr>
          <w:rFonts w:hint="cs"/>
          <w:spacing w:val="0"/>
          <w:rtl/>
        </w:rPr>
        <w:t xml:space="preserve">ون إذن القضاء والاحتجاز في غير الأماكن المخصصة أو بدون أمر قضائي يعد جريمة وفقا لنص المادة 207 من قانون العقوبات لسنة 1976 والتي تنص على معاقبة كل موظف عام أو مكلف بخدمه عامه قام بتفتيش شخص أو مسكنه أو محله بغير رضاه أو في غير الأحوال أو دون مراعاة الشروط </w:t>
      </w:r>
      <w:r>
        <w:rPr>
          <w:rFonts w:hint="cs"/>
          <w:spacing w:val="0"/>
          <w:rtl/>
        </w:rPr>
        <w:t>التي ينص عليها القانون مع علمه بذلك وقرر عقوبة الحبس لتك الجريمة.</w:t>
      </w:r>
    </w:p>
    <w:p w:rsidR="00000000" w:rsidRDefault="009F40FE">
      <w:pPr>
        <w:spacing w:line="380" w:lineRule="exact"/>
        <w:jc w:val="both"/>
        <w:rPr>
          <w:rFonts w:hint="cs"/>
          <w:b/>
          <w:bCs/>
          <w:spacing w:val="0"/>
          <w:rtl/>
        </w:rPr>
      </w:pPr>
      <w:r>
        <w:rPr>
          <w:rFonts w:hint="cs"/>
          <w:b/>
          <w:bCs/>
          <w:spacing w:val="0"/>
          <w:rtl/>
        </w:rPr>
        <w:t>الفقرة (ج) من المادة 5 - الحقوق السياسية</w:t>
      </w:r>
    </w:p>
    <w:p w:rsidR="00000000" w:rsidRDefault="009F40FE">
      <w:pPr>
        <w:spacing w:line="380" w:lineRule="exact"/>
        <w:jc w:val="both"/>
        <w:rPr>
          <w:rFonts w:hint="cs"/>
          <w:spacing w:val="0"/>
          <w:rtl/>
        </w:rPr>
      </w:pPr>
      <w:r>
        <w:rPr>
          <w:rFonts w:hint="cs"/>
          <w:spacing w:val="0"/>
          <w:rtl/>
          <w:lang w:bidi="ar-BH"/>
        </w:rPr>
        <w:t>126-</w:t>
      </w:r>
      <w:r>
        <w:rPr>
          <w:rFonts w:hint="cs"/>
          <w:spacing w:val="0"/>
          <w:rtl/>
          <w:lang w:bidi="ar-BH"/>
        </w:rPr>
        <w:tab/>
        <w:t xml:space="preserve">تنص المادة 1 فقرة (د) من الدستور، فيما تنص عليه، على أن نظام الحكم في مملكة البحرين ديمقراطي، السيادة فيه للشعب. كما </w:t>
      </w:r>
      <w:r>
        <w:rPr>
          <w:rFonts w:hint="cs"/>
          <w:spacing w:val="0"/>
          <w:rtl/>
        </w:rPr>
        <w:t>تنص المادة 1 فقرة (ه‍) من د</w:t>
      </w:r>
      <w:r>
        <w:rPr>
          <w:rFonts w:hint="cs"/>
          <w:spacing w:val="0"/>
          <w:rtl/>
        </w:rPr>
        <w:t>ستور مملكة البحرين، فيما تنص عليه، على أن للمواطنين، رجالا ونساء، حق المشاركة في الشؤون العامة والتمتع بالحقوق السياسية، بما فيها حق الانتخاب والترشيح، وذلك وفقا للدستور وللشروط والأوضاع التي يبينها القانون. ولا يجوز أن يحرم أحد المواطنين من حق الانتخاب أو</w:t>
      </w:r>
      <w:r>
        <w:rPr>
          <w:rFonts w:hint="cs"/>
          <w:spacing w:val="0"/>
          <w:rtl/>
        </w:rPr>
        <w:t xml:space="preserve"> الترشيح إلا وفقا للقانون.</w:t>
      </w:r>
    </w:p>
    <w:p w:rsidR="00000000" w:rsidRDefault="009F40FE">
      <w:pPr>
        <w:spacing w:line="380" w:lineRule="exact"/>
        <w:jc w:val="both"/>
        <w:rPr>
          <w:rFonts w:hint="cs"/>
          <w:spacing w:val="0"/>
          <w:rtl/>
        </w:rPr>
      </w:pPr>
      <w:r>
        <w:rPr>
          <w:rFonts w:hint="cs"/>
          <w:spacing w:val="0"/>
          <w:rtl/>
        </w:rPr>
        <w:t>127-</w:t>
      </w:r>
      <w:r>
        <w:rPr>
          <w:rFonts w:hint="cs"/>
          <w:spacing w:val="0"/>
          <w:rtl/>
        </w:rPr>
        <w:tab/>
        <w:t>ومن ثم يؤكد هذا المبدأ على تحقيق المساواة بين الرجال والنساء وجميع المواطنين بدون أي تمييز في المشاركة في الشؤون العامة والتمتع بالحقوق السياسية بما فيها حق الانتخاب والترشيح.</w:t>
      </w:r>
    </w:p>
    <w:p w:rsidR="00000000" w:rsidRDefault="009F40FE">
      <w:pPr>
        <w:spacing w:line="380" w:lineRule="exact"/>
        <w:jc w:val="both"/>
        <w:rPr>
          <w:rFonts w:hint="cs"/>
          <w:spacing w:val="0"/>
          <w:rtl/>
        </w:rPr>
      </w:pPr>
      <w:r>
        <w:rPr>
          <w:rFonts w:hint="cs"/>
          <w:spacing w:val="0"/>
          <w:rtl/>
        </w:rPr>
        <w:t>128-</w:t>
      </w:r>
      <w:r>
        <w:rPr>
          <w:rFonts w:hint="cs"/>
          <w:spacing w:val="0"/>
          <w:rtl/>
        </w:rPr>
        <w:tab/>
        <w:t>ولقد أكدت الفقرة (ب) من المادة 5 من الدستور</w:t>
      </w:r>
      <w:r>
        <w:rPr>
          <w:rFonts w:hint="cs"/>
          <w:spacing w:val="0"/>
          <w:rtl/>
        </w:rPr>
        <w:t xml:space="preserve"> الحرص على حقوق المرأة وتمكينها من التوفيق بين واجباتها نحو أسرتها وعملها في المجتمع في إطار الشريعة الإسلامية حيث ورد بهذه الفقرة </w:t>
      </w:r>
      <w:r>
        <w:rPr>
          <w:spacing w:val="0"/>
          <w:rtl/>
        </w:rPr>
        <w:t>"</w:t>
      </w:r>
      <w:r>
        <w:rPr>
          <w:rFonts w:hint="cs"/>
          <w:spacing w:val="0"/>
          <w:rtl/>
        </w:rPr>
        <w:t>أن تكفل الدولة التوفيق بين واجبات المرأة نحو الأسرة وعملها في المجتمع، ومساواتها بالرجال في ميادين الحياة السياسية والاجتماع</w:t>
      </w:r>
      <w:r>
        <w:rPr>
          <w:rFonts w:hint="cs"/>
          <w:spacing w:val="0"/>
          <w:rtl/>
        </w:rPr>
        <w:t>ية والثقافية والاقتصادية دون إخلال بأحكام الشريعة الإسلامية".</w:t>
      </w:r>
    </w:p>
    <w:p w:rsidR="00000000" w:rsidRDefault="009F40FE">
      <w:pPr>
        <w:spacing w:line="380" w:lineRule="exact"/>
        <w:jc w:val="both"/>
        <w:rPr>
          <w:rFonts w:hint="cs"/>
          <w:spacing w:val="0"/>
          <w:rtl/>
        </w:rPr>
      </w:pPr>
      <w:r>
        <w:rPr>
          <w:rFonts w:hint="cs"/>
          <w:spacing w:val="0"/>
          <w:rtl/>
        </w:rPr>
        <w:t>129-</w:t>
      </w:r>
      <w:r>
        <w:rPr>
          <w:rFonts w:hint="cs"/>
          <w:spacing w:val="0"/>
          <w:rtl/>
        </w:rPr>
        <w:tab/>
        <w:t>وأعطت المبادئ الدستورية المواطنين حق الترشيح والانتخاب لمجلس النواب دون أي تفريق أو تمييز بينهم على أساس الدين أو اللغة أو الجنس أو الطائفة أو غيرها من أنواع التمييز العنصري.</w:t>
      </w:r>
    </w:p>
    <w:p w:rsidR="00000000" w:rsidRDefault="009F40FE">
      <w:pPr>
        <w:spacing w:line="380" w:lineRule="exact"/>
        <w:jc w:val="both"/>
        <w:rPr>
          <w:rFonts w:hint="cs"/>
          <w:spacing w:val="0"/>
          <w:rtl/>
        </w:rPr>
      </w:pPr>
      <w:r>
        <w:rPr>
          <w:rFonts w:hint="cs"/>
          <w:spacing w:val="0"/>
          <w:rtl/>
        </w:rPr>
        <w:t>130-</w:t>
      </w:r>
      <w:r>
        <w:rPr>
          <w:rFonts w:hint="cs"/>
          <w:spacing w:val="0"/>
          <w:rtl/>
        </w:rPr>
        <w:tab/>
        <w:t>و</w:t>
      </w:r>
      <w:r>
        <w:rPr>
          <w:rFonts w:hint="cs"/>
          <w:spacing w:val="0"/>
          <w:rtl/>
          <w:lang w:bidi="ar-BH"/>
        </w:rPr>
        <w:t>ل</w:t>
      </w:r>
      <w:r>
        <w:rPr>
          <w:rFonts w:hint="cs"/>
          <w:spacing w:val="0"/>
          <w:rtl/>
        </w:rPr>
        <w:t xml:space="preserve">قد صدر </w:t>
      </w:r>
      <w:r>
        <w:rPr>
          <w:rFonts w:hint="cs"/>
          <w:spacing w:val="0"/>
          <w:rtl/>
        </w:rPr>
        <w:t>المرسوم بقانون رقم 14 لسنة 2002، بشأن مباشرة الحقوق السياسية طبقا لما ورد في الدستور ومبادئ الاتفاقية الدولية للقضاء على جميع أشكال التمييز العنصري، حيث أوضحت المادة الأولى منه تمتع المواطنين رجالاً ونساءً بمباشرة الحقوق السياسية في إبداء الرأي في كل استفت</w:t>
      </w:r>
      <w:r>
        <w:rPr>
          <w:rFonts w:hint="cs"/>
          <w:spacing w:val="0"/>
          <w:rtl/>
        </w:rPr>
        <w:t>اء يجري طبقا لأحكام الدستور وانتخاب أعضاء مجلس النواب. وقد أوضحت أحكام المادة الثانية من هذا القانون منح هذا الحق لجميع المواطنين كاملي الأهلية الذين أتموا 21 سنة كاملة يوم الاستفتاء أو الانتخاب والمقيمين في الدائرة الانتخابية. ولم يتم وضع أية شروط استثنائ</w:t>
      </w:r>
      <w:r>
        <w:rPr>
          <w:rFonts w:hint="cs"/>
          <w:spacing w:val="0"/>
          <w:rtl/>
        </w:rPr>
        <w:t>ية لمنع هذا الحق على أي مواطن إلا المحكوم عليه في جناية أو جنحة بعقوبة سالبة للحرية في فترة تنفيذ العقوبة المحكوم بها فقط. ومن ثم تكون جميع أحكام</w:t>
      </w:r>
      <w:r>
        <w:rPr>
          <w:rFonts w:hint="cs"/>
          <w:spacing w:val="0"/>
          <w:rtl/>
          <w:lang w:bidi="ar-BH"/>
        </w:rPr>
        <w:t xml:space="preserve"> هذا</w:t>
      </w:r>
      <w:r>
        <w:rPr>
          <w:rFonts w:hint="cs"/>
          <w:spacing w:val="0"/>
          <w:rtl/>
        </w:rPr>
        <w:t xml:space="preserve"> </w:t>
      </w:r>
      <w:proofErr w:type="spellStart"/>
      <w:r>
        <w:rPr>
          <w:rFonts w:hint="cs"/>
          <w:spacing w:val="0"/>
          <w:rtl/>
          <w:lang w:bidi="ar-BH"/>
        </w:rPr>
        <w:t>ال</w:t>
      </w:r>
      <w:proofErr w:type="spellEnd"/>
      <w:r>
        <w:rPr>
          <w:rFonts w:hint="cs"/>
          <w:spacing w:val="0"/>
          <w:rtl/>
        </w:rPr>
        <w:t xml:space="preserve">قانون قد خلت من أية أحكام تخل بحق المساواة في مباشرة الحقوق السياسية بين المواطنين أو التمييز بينهم بأي </w:t>
      </w:r>
      <w:r>
        <w:rPr>
          <w:rFonts w:hint="cs"/>
          <w:spacing w:val="0"/>
          <w:rtl/>
        </w:rPr>
        <w:t>نوع من أنواع التمييز العنصري. وكذلك أوردت أحكام المرسوم بقانون رقم 15 لسنة 2002 بشأن مجلس الشورى والنواب في</w:t>
      </w:r>
      <w:r>
        <w:rPr>
          <w:rFonts w:hint="cs"/>
          <w:spacing w:val="0"/>
          <w:rtl/>
          <w:lang w:bidi="ar-BH"/>
        </w:rPr>
        <w:t xml:space="preserve"> المادة 3</w:t>
      </w:r>
      <w:r>
        <w:rPr>
          <w:rFonts w:hint="cs"/>
          <w:spacing w:val="0"/>
          <w:rtl/>
        </w:rPr>
        <w:t xml:space="preserve"> شروط التعيين</w:t>
      </w:r>
      <w:r>
        <w:rPr>
          <w:rFonts w:hint="cs"/>
          <w:spacing w:val="0"/>
          <w:rtl/>
          <w:lang w:bidi="ar-BH"/>
        </w:rPr>
        <w:t xml:space="preserve"> في عضوية مجلس الشورى وفي المادة 11 شروط الترشيح</w:t>
      </w:r>
      <w:r>
        <w:rPr>
          <w:rFonts w:hint="cs"/>
          <w:spacing w:val="0"/>
          <w:rtl/>
        </w:rPr>
        <w:t xml:space="preserve"> لمجلس النواب بما يحقق هذه المساواة </w:t>
      </w:r>
      <w:r>
        <w:rPr>
          <w:rFonts w:hint="cs"/>
          <w:spacing w:val="0"/>
          <w:rtl/>
          <w:lang w:bidi="ar-BH"/>
        </w:rPr>
        <w:t>و</w:t>
      </w:r>
      <w:r>
        <w:rPr>
          <w:rFonts w:hint="cs"/>
          <w:spacing w:val="0"/>
          <w:rtl/>
        </w:rPr>
        <w:t>يمنع وجود أي نوع من أنواع التمييز العنصري.</w:t>
      </w:r>
    </w:p>
    <w:p w:rsidR="00000000" w:rsidRDefault="009F40FE">
      <w:pPr>
        <w:spacing w:line="380" w:lineRule="exact"/>
        <w:jc w:val="both"/>
        <w:rPr>
          <w:rFonts w:hint="cs"/>
          <w:spacing w:val="0"/>
          <w:rtl/>
        </w:rPr>
      </w:pPr>
      <w:r>
        <w:rPr>
          <w:rFonts w:hint="cs"/>
          <w:spacing w:val="0"/>
          <w:rtl/>
        </w:rPr>
        <w:t>131-</w:t>
      </w:r>
      <w:r>
        <w:rPr>
          <w:rFonts w:hint="cs"/>
          <w:spacing w:val="0"/>
          <w:rtl/>
        </w:rPr>
        <w:tab/>
        <w:t>ويلاحظ مشاركة المواطنين في الحياة السياسية أيا كان الدين الذي يعتنقونه دون تمييز. كما يلاحظ أنه قد ترشح عدد من السيدات لعضوية مجلس النواب والمجالس البلدية إلا أن التوفيق لم يحالفهم في الانتخابات.</w:t>
      </w:r>
    </w:p>
    <w:p w:rsidR="00000000" w:rsidRDefault="009F40FE">
      <w:pPr>
        <w:spacing w:line="380" w:lineRule="exact"/>
        <w:jc w:val="both"/>
        <w:rPr>
          <w:rFonts w:hint="cs"/>
          <w:spacing w:val="0"/>
          <w:rtl/>
        </w:rPr>
      </w:pPr>
      <w:r>
        <w:rPr>
          <w:rFonts w:hint="cs"/>
          <w:spacing w:val="0"/>
          <w:rtl/>
        </w:rPr>
        <w:t>132-</w:t>
      </w:r>
      <w:r>
        <w:rPr>
          <w:rFonts w:hint="cs"/>
          <w:spacing w:val="0"/>
          <w:rtl/>
        </w:rPr>
        <w:tab/>
        <w:t>ونشير إلى الأمر الملكي رقم 41 لسنة 2002 الصادر في</w:t>
      </w:r>
      <w:r>
        <w:rPr>
          <w:rFonts w:hint="cs"/>
          <w:spacing w:val="0"/>
          <w:rtl/>
        </w:rPr>
        <w:t xml:space="preserve"> 16 تشرين الثاني/نوفمبر 2002، بتعيين أعضاء مجلس الشورى، حيث شملت قائمة الأعضاء مسلمين ومسيحيين ويهوداً دون تمييز إذ كلهم يمثلون تركيبة الشعب البحريني المتلاحم والمتجانس ومن حقهم جميعاً دون تمييز بسبب العقيدة أو الدين الاشتراك في الحياة السياسية في الدولة</w:t>
      </w:r>
      <w:r>
        <w:rPr>
          <w:rFonts w:hint="cs"/>
          <w:spacing w:val="0"/>
          <w:rtl/>
          <w:lang w:bidi="ar-BH"/>
        </w:rPr>
        <w:t>.</w:t>
      </w:r>
      <w:r>
        <w:rPr>
          <w:rFonts w:hint="cs"/>
          <w:spacing w:val="0"/>
          <w:rtl/>
        </w:rPr>
        <w:t xml:space="preserve"> </w:t>
      </w:r>
      <w:r>
        <w:rPr>
          <w:rFonts w:hint="cs"/>
          <w:spacing w:val="0"/>
          <w:rtl/>
        </w:rPr>
        <w:t>كما شمل الأمر الملكي المشار إلية تعيين ست سيدات أعضاء في المجلس. (انظر المرفق الثاني عشر).</w:t>
      </w:r>
    </w:p>
    <w:p w:rsidR="00000000" w:rsidRDefault="009F40FE">
      <w:pPr>
        <w:spacing w:line="380" w:lineRule="exact"/>
        <w:jc w:val="both"/>
        <w:rPr>
          <w:rFonts w:hint="cs"/>
          <w:spacing w:val="0"/>
          <w:rtl/>
        </w:rPr>
      </w:pPr>
      <w:r>
        <w:rPr>
          <w:rFonts w:hint="cs"/>
          <w:spacing w:val="0"/>
          <w:rtl/>
        </w:rPr>
        <w:t>133-</w:t>
      </w:r>
      <w:r>
        <w:rPr>
          <w:rFonts w:hint="cs"/>
          <w:spacing w:val="0"/>
          <w:rtl/>
        </w:rPr>
        <w:tab/>
        <w:t>والحق في الانتخاب مقرر قانوناً في الجمعيات الخاصة والنقابات العمالية وفقا للقوانين المنظمة لذلك.</w:t>
      </w:r>
    </w:p>
    <w:p w:rsidR="00000000" w:rsidRDefault="009F40FE">
      <w:pPr>
        <w:spacing w:line="380" w:lineRule="exact"/>
        <w:jc w:val="both"/>
        <w:rPr>
          <w:rFonts w:hint="cs"/>
          <w:spacing w:val="0"/>
          <w:rtl/>
          <w:lang w:bidi="ar-BH"/>
        </w:rPr>
      </w:pPr>
      <w:r>
        <w:rPr>
          <w:rFonts w:hint="cs"/>
          <w:spacing w:val="0"/>
          <w:rtl/>
        </w:rPr>
        <w:t>134-</w:t>
      </w:r>
      <w:r>
        <w:rPr>
          <w:rFonts w:hint="cs"/>
          <w:spacing w:val="0"/>
          <w:rtl/>
        </w:rPr>
        <w:tab/>
        <w:t xml:space="preserve">وتنص المادة 16، الفقرة (ب) من الدستور على أن </w:t>
      </w:r>
      <w:r>
        <w:rPr>
          <w:spacing w:val="0"/>
          <w:rtl/>
        </w:rPr>
        <w:t>"</w:t>
      </w:r>
      <w:r>
        <w:rPr>
          <w:rFonts w:hint="cs"/>
          <w:spacing w:val="0"/>
          <w:rtl/>
        </w:rPr>
        <w:t>المواطنين سو</w:t>
      </w:r>
      <w:r>
        <w:rPr>
          <w:rFonts w:hint="cs"/>
          <w:spacing w:val="0"/>
          <w:rtl/>
        </w:rPr>
        <w:t>اء في تولي الوظائف العامة وفقا للشروط التي يقرها القانون</w:t>
      </w:r>
      <w:r>
        <w:rPr>
          <w:rFonts w:hint="cs"/>
          <w:spacing w:val="0"/>
          <w:rtl/>
          <w:lang w:bidi="ar-BH"/>
        </w:rPr>
        <w:t>".</w:t>
      </w:r>
    </w:p>
    <w:p w:rsidR="00000000" w:rsidRDefault="009F40FE">
      <w:pPr>
        <w:spacing w:line="380" w:lineRule="exact"/>
        <w:jc w:val="both"/>
        <w:rPr>
          <w:rFonts w:hint="cs"/>
          <w:spacing w:val="0"/>
          <w:rtl/>
        </w:rPr>
      </w:pPr>
      <w:r>
        <w:rPr>
          <w:rFonts w:hint="cs"/>
          <w:spacing w:val="0"/>
          <w:rtl/>
        </w:rPr>
        <w:t>135-</w:t>
      </w:r>
      <w:r>
        <w:rPr>
          <w:rFonts w:hint="cs"/>
          <w:spacing w:val="0"/>
          <w:rtl/>
        </w:rPr>
        <w:tab/>
        <w:t>وتجدر الإشارة هنا إلى أن المرأة في مملكة البحرين تشغل مناصب قيادية في كثير من الوزارات والجهات الحكومية، ومن ذلك مناصب أمين عام المجلس الأعلى للمرأة، بدرجة وزير، ورئيسة جامعة البحرين، وسفير مم</w:t>
      </w:r>
      <w:r>
        <w:rPr>
          <w:rFonts w:hint="cs"/>
          <w:spacing w:val="0"/>
          <w:rtl/>
        </w:rPr>
        <w:t>لكة البحرين في فرنسا، ووكلاء مساعدين في وزارات العمل والشؤون الاجتماعية والإعلام (قطاع الثقافة) ورئيس الاتحاد البحريني لتنس الطاولة، بالإضافة إلى المناصب الرئيسية التي تشغلها المرأة في عدد من المؤسسات الخاصة.</w:t>
      </w:r>
    </w:p>
    <w:p w:rsidR="00000000" w:rsidRDefault="009F40FE">
      <w:pPr>
        <w:spacing w:line="380" w:lineRule="exact"/>
        <w:jc w:val="both"/>
        <w:rPr>
          <w:rFonts w:hint="cs"/>
          <w:b/>
          <w:bCs/>
          <w:spacing w:val="0"/>
          <w:rtl/>
        </w:rPr>
      </w:pPr>
      <w:r>
        <w:rPr>
          <w:rFonts w:hint="cs"/>
          <w:b/>
          <w:bCs/>
          <w:spacing w:val="0"/>
          <w:rtl/>
        </w:rPr>
        <w:t>الفقرة (د) من المادة 5 - الحقوق المدنية الأخرى</w:t>
      </w: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1</w:t>
      </w:r>
      <w:r>
        <w:rPr>
          <w:b/>
          <w:bCs/>
          <w:spacing w:val="0"/>
          <w:rtl/>
        </w:rPr>
        <w:t>`</w:t>
      </w:r>
      <w:r>
        <w:rPr>
          <w:rFonts w:hint="cs"/>
          <w:b/>
          <w:bCs/>
          <w:spacing w:val="0"/>
          <w:rtl/>
        </w:rPr>
        <w:t xml:space="preserve"> من المادة 5 - الحق في حرية الحركة والإقامة داخل حدود الدولة</w:t>
      </w:r>
    </w:p>
    <w:p w:rsidR="00000000" w:rsidRDefault="009F40FE">
      <w:pPr>
        <w:spacing w:line="380" w:lineRule="exact"/>
        <w:jc w:val="both"/>
        <w:rPr>
          <w:rFonts w:hint="cs"/>
          <w:spacing w:val="0"/>
          <w:rtl/>
        </w:rPr>
      </w:pPr>
      <w:r>
        <w:rPr>
          <w:rFonts w:hint="cs"/>
          <w:spacing w:val="0"/>
          <w:rtl/>
        </w:rPr>
        <w:t>136-</w:t>
      </w:r>
      <w:r>
        <w:rPr>
          <w:rFonts w:hint="cs"/>
          <w:spacing w:val="0"/>
          <w:rtl/>
        </w:rPr>
        <w:tab/>
        <w:t>نصت المادة 19 من الدستور على ما يلي:</w:t>
      </w:r>
    </w:p>
    <w:p w:rsidR="00000000" w:rsidRDefault="009F40FE">
      <w:pPr>
        <w:spacing w:line="380" w:lineRule="exact"/>
        <w:ind w:left="720"/>
        <w:jc w:val="both"/>
        <w:rPr>
          <w:rFonts w:hint="cs"/>
          <w:spacing w:val="0"/>
          <w:rtl/>
        </w:rPr>
      </w:pPr>
      <w:r>
        <w:rPr>
          <w:rFonts w:hint="cs"/>
          <w:spacing w:val="0"/>
          <w:rtl/>
        </w:rPr>
        <w:tab/>
        <w:t>"(أ)</w:t>
      </w:r>
      <w:r>
        <w:rPr>
          <w:rFonts w:hint="cs"/>
          <w:spacing w:val="0"/>
          <w:rtl/>
        </w:rPr>
        <w:tab/>
        <w:t>الحرية الشخصية مكفولة وفقا للقانون.</w:t>
      </w:r>
    </w:p>
    <w:p w:rsidR="00000000" w:rsidRDefault="009F40FE">
      <w:pPr>
        <w:spacing w:line="380" w:lineRule="exact"/>
        <w:ind w:left="720"/>
        <w:jc w:val="both"/>
        <w:rPr>
          <w:rFonts w:hint="cs"/>
          <w:spacing w:val="0"/>
          <w:rtl/>
        </w:rPr>
      </w:pPr>
      <w:r>
        <w:rPr>
          <w:rFonts w:hint="cs"/>
          <w:spacing w:val="0"/>
          <w:rtl/>
        </w:rPr>
        <w:tab/>
        <w:t>(ب)</w:t>
      </w:r>
      <w:r>
        <w:rPr>
          <w:rFonts w:hint="cs"/>
          <w:spacing w:val="0"/>
          <w:rtl/>
        </w:rPr>
        <w:tab/>
        <w:t>لا يجوز القبض على إنسان أو توقيفه أو حبسه أو تفتيشه أو تحديد إقامته أو تقييد حريته في الإقامة</w:t>
      </w:r>
      <w:r>
        <w:rPr>
          <w:rFonts w:hint="cs"/>
          <w:spacing w:val="0"/>
          <w:rtl/>
        </w:rPr>
        <w:t xml:space="preserve"> أو التنقل إلا وفق القانون وبرقابة من القضاء.</w:t>
      </w:r>
    </w:p>
    <w:p w:rsidR="00000000" w:rsidRDefault="009F40FE">
      <w:pPr>
        <w:spacing w:line="380" w:lineRule="exact"/>
        <w:ind w:left="720"/>
        <w:jc w:val="both"/>
        <w:rPr>
          <w:rFonts w:hint="cs"/>
          <w:spacing w:val="0"/>
          <w:rtl/>
        </w:rPr>
      </w:pPr>
      <w:r>
        <w:rPr>
          <w:rFonts w:hint="cs"/>
          <w:spacing w:val="0"/>
          <w:rtl/>
        </w:rPr>
        <w:tab/>
        <w:t>(ج)</w:t>
      </w:r>
      <w:r>
        <w:rPr>
          <w:rFonts w:hint="cs"/>
          <w:spacing w:val="0"/>
          <w:rtl/>
        </w:rPr>
        <w:tab/>
        <w:t>لا يجوز الحجز أو الحبس في غير الأماكن المخصصة لذلك في قوانين السجون المشمولة بالرعاية الصحية والاجتماعية والخاضعة لرقابة السلطة القضائية.</w:t>
      </w:r>
    </w:p>
    <w:p w:rsidR="00000000" w:rsidRDefault="009F40FE">
      <w:pPr>
        <w:spacing w:line="380" w:lineRule="exact"/>
        <w:ind w:left="720"/>
        <w:jc w:val="both"/>
        <w:rPr>
          <w:rFonts w:hint="cs"/>
          <w:spacing w:val="0"/>
        </w:rPr>
      </w:pPr>
      <w:r>
        <w:rPr>
          <w:rFonts w:hint="cs"/>
          <w:spacing w:val="0"/>
          <w:rtl/>
        </w:rPr>
        <w:tab/>
        <w:t>(د)</w:t>
      </w:r>
      <w:r>
        <w:rPr>
          <w:rFonts w:hint="cs"/>
          <w:spacing w:val="0"/>
          <w:rtl/>
        </w:rPr>
        <w:tab/>
        <w:t>لا يعرض أي إنسان للتعذيب المادي أو المعنوي، أو للإغراء أو للمع</w:t>
      </w:r>
      <w:r>
        <w:rPr>
          <w:rFonts w:hint="cs"/>
          <w:spacing w:val="0"/>
          <w:rtl/>
        </w:rPr>
        <w:t>املة الحاطة بالكرامة، ويحدد القانون عقاب من يفعل ذلك. كما يبطل كل قول أو اعتراف يثبت صدوره تحت وطأة التعذيب أو بالإغراء أو لتلك المعاملة أو التهديد بأي منها".</w:t>
      </w:r>
    </w:p>
    <w:p w:rsidR="00000000" w:rsidRDefault="009F40FE">
      <w:pPr>
        <w:spacing w:line="380" w:lineRule="exact"/>
        <w:jc w:val="both"/>
        <w:rPr>
          <w:rFonts w:hint="cs"/>
          <w:spacing w:val="0"/>
          <w:rtl/>
          <w:lang w:bidi="ar-BH"/>
        </w:rPr>
      </w:pPr>
      <w:r>
        <w:rPr>
          <w:rFonts w:hint="cs"/>
          <w:spacing w:val="0"/>
          <w:rtl/>
        </w:rPr>
        <w:t>137-</w:t>
      </w:r>
      <w:r>
        <w:rPr>
          <w:rFonts w:hint="cs"/>
          <w:spacing w:val="0"/>
          <w:rtl/>
        </w:rPr>
        <w:tab/>
        <w:t>وتنظم قواعد قانون الإجراءات الجنائية الأحوال التي يجوز فيها القبض والأشخاص المخولين لذلك وال</w:t>
      </w:r>
      <w:r>
        <w:rPr>
          <w:rFonts w:hint="cs"/>
          <w:spacing w:val="0"/>
          <w:rtl/>
        </w:rPr>
        <w:t>أماكن المخصصة للاحتجاز والتي ينظمها قانون السجون. كما تضمن قانون العقوبات تجريم أفعال القبض بدون وجه حق والتعذيب والاحتجاز في غير الأماكن المخصصة في المواد 357 إلى 363 من قانون العقوبات لسنة 1976.</w:t>
      </w:r>
    </w:p>
    <w:p w:rsidR="00000000" w:rsidRDefault="009F40FE">
      <w:pPr>
        <w:spacing w:line="380" w:lineRule="exact"/>
        <w:jc w:val="both"/>
        <w:rPr>
          <w:rFonts w:hint="cs"/>
          <w:spacing w:val="0"/>
          <w:rtl/>
          <w:lang w:bidi="ar-BH"/>
        </w:rPr>
      </w:pPr>
      <w:r>
        <w:rPr>
          <w:rFonts w:hint="cs"/>
          <w:spacing w:val="0"/>
          <w:rtl/>
          <w:lang w:bidi="ar-BH"/>
        </w:rPr>
        <w:t>138-</w:t>
      </w:r>
      <w:r>
        <w:rPr>
          <w:rFonts w:hint="cs"/>
          <w:spacing w:val="0"/>
          <w:rtl/>
          <w:lang w:bidi="ar-BH"/>
        </w:rPr>
        <w:tab/>
        <w:t>وكما يحمي الدستور الحرية الخاصة، فإنه أمام التقدم العل</w:t>
      </w:r>
      <w:r>
        <w:rPr>
          <w:rFonts w:hint="cs"/>
          <w:spacing w:val="0"/>
          <w:rtl/>
          <w:lang w:bidi="ar-BH"/>
        </w:rPr>
        <w:t>مي والوسائل التكنولوجية المتطورة في نظم الاتصالات والأجهزة الإلكترونية الحديثة وسيطرتها على معظم وسائل الاتصال في المجتمعات المعاصرة مع أهمية مراعاة ما يمثله ذلك من خطورة على حرمة الحياة الخاصة للمواطنين بدون تمييز بينهم. فقد نصت المادة 26 من الدستور على ع</w:t>
      </w:r>
      <w:r>
        <w:rPr>
          <w:rFonts w:hint="cs"/>
          <w:spacing w:val="0"/>
          <w:rtl/>
          <w:lang w:bidi="ar-BH"/>
        </w:rPr>
        <w:t>دم جواز مراقبة المراسلات الإلكترونية إلا بأمر من القضاء شأنها في ذلك شأن المراسلات البريدية والبرقية والهاتفية، ويشار هنا إلى أن هذه الحماية تمتد لتسري على جميع الأفراد والأشخاص سواء كانوا أشخاصاً طبيعيين أو اعتباريين من المواطنين أو الأجانب دون أي تفريق أ</w:t>
      </w:r>
      <w:r>
        <w:rPr>
          <w:rFonts w:hint="cs"/>
          <w:spacing w:val="0"/>
          <w:rtl/>
          <w:lang w:bidi="ar-BH"/>
        </w:rPr>
        <w:t>و تمييز من أي نوع بينهم.</w:t>
      </w:r>
    </w:p>
    <w:p w:rsidR="00000000" w:rsidRDefault="009F40FE">
      <w:pPr>
        <w:spacing w:line="380" w:lineRule="exact"/>
        <w:jc w:val="both"/>
        <w:rPr>
          <w:rFonts w:hint="cs"/>
          <w:b/>
          <w:bCs/>
          <w:spacing w:val="0"/>
          <w:rtl/>
          <w:lang w:bidi="ar-BH"/>
        </w:rPr>
      </w:pPr>
      <w:r>
        <w:rPr>
          <w:rFonts w:hint="cs"/>
          <w:b/>
          <w:bCs/>
          <w:spacing w:val="0"/>
          <w:rtl/>
        </w:rPr>
        <w:t>الفقرة (د)</w:t>
      </w:r>
      <w:r>
        <w:rPr>
          <w:b/>
          <w:bCs/>
          <w:spacing w:val="0"/>
          <w:rtl/>
        </w:rPr>
        <w:t>`</w:t>
      </w:r>
      <w:r>
        <w:rPr>
          <w:rFonts w:hint="cs"/>
          <w:b/>
          <w:bCs/>
          <w:spacing w:val="0"/>
          <w:rtl/>
        </w:rPr>
        <w:t>2</w:t>
      </w:r>
      <w:r>
        <w:rPr>
          <w:b/>
          <w:bCs/>
          <w:spacing w:val="0"/>
          <w:rtl/>
        </w:rPr>
        <w:t>`</w:t>
      </w:r>
      <w:r>
        <w:rPr>
          <w:rFonts w:hint="cs"/>
          <w:b/>
          <w:bCs/>
          <w:spacing w:val="0"/>
          <w:rtl/>
        </w:rPr>
        <w:t xml:space="preserve"> من المادة 5 - حظر إبعاد المواطن عن مملكة البحرين أو منعه من العودة إليها وكذلك حقه في مغادرة أي بلد بما في ذلك بلده وذلك وفق التنظيم الذي يصدر به قانون</w:t>
      </w:r>
    </w:p>
    <w:p w:rsidR="00000000" w:rsidRDefault="009F40FE">
      <w:pPr>
        <w:spacing w:line="380" w:lineRule="exact"/>
        <w:jc w:val="both"/>
        <w:rPr>
          <w:rFonts w:hint="cs"/>
          <w:spacing w:val="0"/>
          <w:rtl/>
          <w:lang w:bidi="ar-BH"/>
        </w:rPr>
      </w:pPr>
      <w:r>
        <w:rPr>
          <w:rFonts w:hint="cs"/>
          <w:spacing w:val="0"/>
          <w:rtl/>
          <w:lang w:bidi="ar-BH"/>
        </w:rPr>
        <w:t>139-</w:t>
      </w:r>
      <w:r>
        <w:rPr>
          <w:rFonts w:hint="cs"/>
          <w:spacing w:val="0"/>
          <w:rtl/>
          <w:lang w:bidi="ar-BH"/>
        </w:rPr>
        <w:tab/>
      </w:r>
      <w:r>
        <w:rPr>
          <w:rFonts w:hint="cs"/>
          <w:spacing w:val="0"/>
          <w:rtl/>
        </w:rPr>
        <w:t>تنص المادة 17، الفقرة (ب)، من الدستور على ما يلي:</w:t>
      </w:r>
    </w:p>
    <w:p w:rsidR="00000000" w:rsidRDefault="009F40FE">
      <w:pPr>
        <w:spacing w:line="380" w:lineRule="exact"/>
        <w:ind w:left="720"/>
        <w:jc w:val="both"/>
        <w:rPr>
          <w:rFonts w:hint="cs"/>
          <w:spacing w:val="0"/>
          <w:rtl/>
          <w:lang w:bidi="ar-BH"/>
        </w:rPr>
      </w:pPr>
      <w:r>
        <w:rPr>
          <w:rFonts w:hint="cs"/>
          <w:spacing w:val="0"/>
          <w:rtl/>
          <w:lang w:bidi="ar-BH"/>
        </w:rPr>
        <w:tab/>
      </w:r>
      <w:r>
        <w:rPr>
          <w:spacing w:val="0"/>
          <w:rtl/>
        </w:rPr>
        <w:t>"</w:t>
      </w:r>
      <w:r>
        <w:rPr>
          <w:rFonts w:hint="cs"/>
          <w:spacing w:val="0"/>
          <w:rtl/>
        </w:rPr>
        <w:t>يحظر إبع</w:t>
      </w:r>
      <w:r>
        <w:rPr>
          <w:rFonts w:hint="cs"/>
          <w:spacing w:val="0"/>
          <w:rtl/>
        </w:rPr>
        <w:t>اد المواطن عن البحرين أو منعه من العودة إليها</w:t>
      </w:r>
      <w:r>
        <w:rPr>
          <w:spacing w:val="0"/>
          <w:rtl/>
        </w:rPr>
        <w:t>"</w:t>
      </w:r>
      <w:r>
        <w:rPr>
          <w:rFonts w:hint="cs"/>
          <w:spacing w:val="0"/>
          <w:rtl/>
        </w:rPr>
        <w:t>.</w:t>
      </w:r>
    </w:p>
    <w:p w:rsidR="00000000" w:rsidRDefault="009F40FE">
      <w:pPr>
        <w:spacing w:line="380" w:lineRule="exact"/>
        <w:jc w:val="both"/>
        <w:rPr>
          <w:rFonts w:hint="cs"/>
          <w:spacing w:val="0"/>
          <w:rtl/>
        </w:rPr>
      </w:pPr>
      <w:r>
        <w:rPr>
          <w:rFonts w:hint="cs"/>
          <w:spacing w:val="0"/>
          <w:rtl/>
          <w:lang w:bidi="ar-BH"/>
        </w:rPr>
        <w:t>140-</w:t>
      </w:r>
      <w:r>
        <w:rPr>
          <w:rFonts w:hint="cs"/>
          <w:spacing w:val="0"/>
          <w:rtl/>
          <w:lang w:bidi="ar-BH"/>
        </w:rPr>
        <w:tab/>
        <w:t>و</w:t>
      </w:r>
      <w:r>
        <w:rPr>
          <w:rFonts w:hint="cs"/>
          <w:spacing w:val="0"/>
          <w:rtl/>
        </w:rPr>
        <w:t>ينظم أحكام المنع من السفر قانون المرافعات المدنية والتجارية الصادر بالقانون رقم 12 لسنة 1971 والذي أجاز طلب المنع من السفر بأمر من القضاء في الأحوال التي حددها القانون كما نظم القانون أحوال التظلم من هذ</w:t>
      </w:r>
      <w:r>
        <w:rPr>
          <w:rFonts w:hint="cs"/>
          <w:spacing w:val="0"/>
          <w:rtl/>
        </w:rPr>
        <w:t>ه الأوامر أمام القضاء.</w:t>
      </w: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3</w:t>
      </w:r>
      <w:r>
        <w:rPr>
          <w:b/>
          <w:bCs/>
          <w:spacing w:val="0"/>
          <w:rtl/>
        </w:rPr>
        <w:t>`</w:t>
      </w:r>
      <w:r>
        <w:rPr>
          <w:rFonts w:hint="cs"/>
          <w:b/>
          <w:bCs/>
          <w:spacing w:val="0"/>
          <w:rtl/>
        </w:rPr>
        <w:t xml:space="preserve"> من المادة 5 - الحق في الجنسية</w:t>
      </w:r>
    </w:p>
    <w:p w:rsidR="00000000" w:rsidRDefault="009F40FE">
      <w:pPr>
        <w:spacing w:line="380" w:lineRule="exact"/>
        <w:jc w:val="both"/>
        <w:rPr>
          <w:rFonts w:hint="cs"/>
          <w:spacing w:val="0"/>
          <w:rtl/>
          <w:lang w:bidi="ar-BH"/>
        </w:rPr>
      </w:pPr>
      <w:r>
        <w:rPr>
          <w:rFonts w:hint="cs"/>
          <w:spacing w:val="0"/>
          <w:rtl/>
          <w:lang w:bidi="ar-BH"/>
        </w:rPr>
        <w:t>141-</w:t>
      </w:r>
      <w:r>
        <w:rPr>
          <w:rFonts w:hint="cs"/>
          <w:spacing w:val="0"/>
          <w:rtl/>
          <w:lang w:bidi="ar-BH"/>
        </w:rPr>
        <w:tab/>
      </w:r>
      <w:r>
        <w:rPr>
          <w:rFonts w:hint="cs"/>
          <w:spacing w:val="0"/>
          <w:rtl/>
        </w:rPr>
        <w:t xml:space="preserve">تنص المادة 17 من الدستور على ما يلي: </w:t>
      </w:r>
      <w:r>
        <w:rPr>
          <w:spacing w:val="0"/>
          <w:rtl/>
        </w:rPr>
        <w:t>"</w:t>
      </w:r>
      <w:r>
        <w:rPr>
          <w:rFonts w:hint="cs"/>
          <w:spacing w:val="0"/>
          <w:rtl/>
        </w:rPr>
        <w:t>الجنسية البحرينية يحددها القانون، ولا يجوز إسقاطها عمن يتمتع بها إلا في حالة الخيانة العظمى، والأحوال الأخرى التي يحددها القانون</w:t>
      </w:r>
      <w:r>
        <w:rPr>
          <w:rFonts w:hint="cs"/>
          <w:spacing w:val="0"/>
          <w:rtl/>
          <w:lang w:bidi="ar-BH"/>
        </w:rPr>
        <w:t>".</w:t>
      </w:r>
    </w:p>
    <w:p w:rsidR="00000000" w:rsidRDefault="009F40FE">
      <w:pPr>
        <w:spacing w:line="380" w:lineRule="exact"/>
        <w:jc w:val="both"/>
        <w:rPr>
          <w:rFonts w:hint="cs"/>
          <w:spacing w:val="0"/>
          <w:rtl/>
        </w:rPr>
      </w:pPr>
      <w:r>
        <w:rPr>
          <w:rFonts w:hint="cs"/>
          <w:spacing w:val="0"/>
          <w:rtl/>
        </w:rPr>
        <w:t>وينظم قانون الج</w:t>
      </w:r>
      <w:r>
        <w:rPr>
          <w:rFonts w:hint="cs"/>
          <w:spacing w:val="0"/>
          <w:rtl/>
        </w:rPr>
        <w:t>نسية البحريني لسنة 1963 وتعديلاته الجنسية البحرينية بما في ذلك حالات إسقاط الجنسية وشروط اكتسابها.</w:t>
      </w:r>
    </w:p>
    <w:p w:rsidR="00000000" w:rsidRDefault="009F40FE">
      <w:pPr>
        <w:spacing w:line="380" w:lineRule="exact"/>
        <w:jc w:val="both"/>
        <w:rPr>
          <w:rFonts w:hint="cs"/>
          <w:spacing w:val="0"/>
          <w:rtl/>
          <w:lang w:bidi="ar-BH"/>
        </w:rPr>
      </w:pPr>
      <w:r>
        <w:rPr>
          <w:rFonts w:hint="cs"/>
          <w:spacing w:val="0"/>
          <w:rtl/>
        </w:rPr>
        <w:t>142-</w:t>
      </w:r>
      <w:r>
        <w:rPr>
          <w:rFonts w:hint="cs"/>
          <w:spacing w:val="0"/>
          <w:rtl/>
        </w:rPr>
        <w:tab/>
      </w:r>
      <w:r>
        <w:rPr>
          <w:rFonts w:hint="cs"/>
          <w:spacing w:val="0"/>
          <w:rtl/>
          <w:lang w:bidi="ar-BH"/>
        </w:rPr>
        <w:t>ويلاحظ هنا أنه رغبة في المساواة بين المتمتعين بالجنسية البحرينية سواء بالنسبة للبحرينيين الأصليين أو البحرينيين بالتجنس بما يحقق مبادئ عدم التفرقة أو ال</w:t>
      </w:r>
      <w:r>
        <w:rPr>
          <w:rFonts w:hint="cs"/>
          <w:spacing w:val="0"/>
          <w:rtl/>
          <w:lang w:bidi="ar-BH"/>
        </w:rPr>
        <w:t>تمييز ويؤكد على احتضان البحرين لجميع مواطنيها دون أي تفرقة بينهم، فقد تم تعديل حكم الفقرة (أ) من المادة 17 من الدستور والذي كان يقتصر على عدم جواز إسقاط الجنسية على من يتمتع بها بصفة أصلية. وبموجب تعديل هذه الفقرة أصبح هذا الحظر شاملاً لكل من يتمتع بالجنسي</w:t>
      </w:r>
      <w:r>
        <w:rPr>
          <w:rFonts w:hint="cs"/>
          <w:spacing w:val="0"/>
          <w:rtl/>
          <w:lang w:bidi="ar-BH"/>
        </w:rPr>
        <w:t xml:space="preserve">ة البحرينية ولذلك ورد هذا النص بما يقضي بأن </w:t>
      </w:r>
      <w:r>
        <w:rPr>
          <w:spacing w:val="0"/>
          <w:rtl/>
          <w:lang w:bidi="ar-BH"/>
        </w:rPr>
        <w:t>"</w:t>
      </w:r>
      <w:r>
        <w:rPr>
          <w:rFonts w:hint="cs"/>
          <w:spacing w:val="0"/>
          <w:rtl/>
          <w:lang w:bidi="ar-BH"/>
        </w:rPr>
        <w:t>الجنسية البحرينية يحددها القانون، ولا يجوز إسقاطها عمن يتمتع بها إلا في حالة الخيانة العظمى".</w:t>
      </w:r>
    </w:p>
    <w:p w:rsidR="00000000" w:rsidRDefault="009F40FE">
      <w:pPr>
        <w:spacing w:line="380" w:lineRule="exact"/>
        <w:jc w:val="both"/>
        <w:rPr>
          <w:rFonts w:hint="cs"/>
          <w:spacing w:val="0"/>
          <w:rtl/>
          <w:lang w:bidi="ar-BH"/>
        </w:rPr>
      </w:pPr>
      <w:r>
        <w:rPr>
          <w:rFonts w:hint="cs"/>
          <w:spacing w:val="0"/>
          <w:rtl/>
          <w:lang w:bidi="ar-BH"/>
        </w:rPr>
        <w:t>143-</w:t>
      </w:r>
      <w:r>
        <w:rPr>
          <w:rFonts w:hint="cs"/>
          <w:spacing w:val="0"/>
          <w:rtl/>
          <w:lang w:bidi="ar-BH"/>
        </w:rPr>
        <w:tab/>
        <w:t>واتساقاً مع هذا الاتجاه تم حذف الفقرة (ب) من هذه المادة التي كانت تجيز سحب الجنسية من المتجنس، وذلك لكي يصبح الح</w:t>
      </w:r>
      <w:r>
        <w:rPr>
          <w:rFonts w:hint="cs"/>
          <w:spacing w:val="0"/>
          <w:rtl/>
          <w:lang w:bidi="ar-BH"/>
        </w:rPr>
        <w:t>كم واحداً في جميع الأحوال لجميع المتمتعين بالجنسية البحرينية على حد سواء، ومن ثم أصبح لا يجوز سحب الجنسية دستوريا في جميع الأحوال.</w:t>
      </w:r>
    </w:p>
    <w:p w:rsidR="00000000" w:rsidRDefault="009F40FE">
      <w:pPr>
        <w:spacing w:line="380" w:lineRule="exact"/>
        <w:jc w:val="both"/>
        <w:rPr>
          <w:rFonts w:hint="cs"/>
          <w:spacing w:val="0"/>
          <w:rtl/>
        </w:rPr>
      </w:pPr>
      <w:r>
        <w:rPr>
          <w:rFonts w:hint="cs"/>
          <w:spacing w:val="0"/>
          <w:rtl/>
          <w:lang w:bidi="ar-BH"/>
        </w:rPr>
        <w:t>144-</w:t>
      </w:r>
      <w:r>
        <w:rPr>
          <w:rFonts w:hint="cs"/>
          <w:spacing w:val="0"/>
          <w:rtl/>
          <w:lang w:bidi="ar-BH"/>
        </w:rPr>
        <w:tab/>
        <w:t>و</w:t>
      </w:r>
      <w:r>
        <w:rPr>
          <w:rFonts w:hint="cs"/>
          <w:spacing w:val="0"/>
          <w:rtl/>
        </w:rPr>
        <w:t>تمنح الجنسية لمستحقيها ومن أجل التثبت في منح الجنسية لمستحقيها، تم إنشاء لجنة خاصة، من مسؤولين قانونيين، تتولى دراسة جم</w:t>
      </w:r>
      <w:r>
        <w:rPr>
          <w:rFonts w:hint="cs"/>
          <w:spacing w:val="0"/>
          <w:rtl/>
        </w:rPr>
        <w:t>يع ملفات طلبات التجنس من أجل التثبت من استيفاء الشروط والمتطلبات لاستحقاق الجنسية البحرينية.</w:t>
      </w:r>
    </w:p>
    <w:p w:rsidR="00000000" w:rsidRDefault="009F40FE">
      <w:pPr>
        <w:spacing w:line="380" w:lineRule="exact"/>
        <w:jc w:val="both"/>
        <w:rPr>
          <w:rFonts w:hint="cs"/>
          <w:spacing w:val="0"/>
          <w:rtl/>
        </w:rPr>
      </w:pPr>
      <w:r>
        <w:rPr>
          <w:rFonts w:hint="cs"/>
          <w:spacing w:val="0"/>
          <w:rtl/>
        </w:rPr>
        <w:t>145-</w:t>
      </w:r>
      <w:r>
        <w:rPr>
          <w:rFonts w:hint="cs"/>
          <w:spacing w:val="0"/>
          <w:rtl/>
        </w:rPr>
        <w:tab/>
        <w:t>ويؤكد الواقع الملموس أن الجنسية البحرينية قد منحت لمستحقيها وأن جميع من كان يحمل وثائق سفر مؤقتة بات الآن يحمل وثائق سفر بحرينية دائمة لكونه بحريني الجنسية.</w:t>
      </w:r>
    </w:p>
    <w:p w:rsidR="00000000" w:rsidRDefault="009F40FE">
      <w:pPr>
        <w:spacing w:line="380" w:lineRule="exact"/>
        <w:jc w:val="both"/>
        <w:rPr>
          <w:rFonts w:hint="cs"/>
          <w:b/>
          <w:bCs/>
          <w:spacing w:val="0"/>
          <w:rtl/>
        </w:rPr>
      </w:pPr>
      <w:r>
        <w:rPr>
          <w:rFonts w:hint="cs"/>
          <w:b/>
          <w:bCs/>
          <w:spacing w:val="0"/>
          <w:rtl/>
        </w:rPr>
        <w:t>ا</w:t>
      </w:r>
      <w:r>
        <w:rPr>
          <w:rFonts w:hint="cs"/>
          <w:b/>
          <w:bCs/>
          <w:spacing w:val="0"/>
          <w:rtl/>
        </w:rPr>
        <w:t>لفقرة (د)</w:t>
      </w:r>
      <w:r>
        <w:rPr>
          <w:b/>
          <w:bCs/>
          <w:spacing w:val="0"/>
          <w:rtl/>
        </w:rPr>
        <w:t>`</w:t>
      </w:r>
      <w:r>
        <w:rPr>
          <w:rFonts w:hint="cs"/>
          <w:b/>
          <w:bCs/>
          <w:spacing w:val="0"/>
          <w:rtl/>
        </w:rPr>
        <w:t>4</w:t>
      </w:r>
      <w:r>
        <w:rPr>
          <w:b/>
          <w:bCs/>
          <w:spacing w:val="0"/>
          <w:rtl/>
        </w:rPr>
        <w:t>`</w:t>
      </w:r>
      <w:r>
        <w:rPr>
          <w:rFonts w:hint="cs"/>
          <w:b/>
          <w:bCs/>
          <w:spacing w:val="0"/>
          <w:rtl/>
        </w:rPr>
        <w:t xml:space="preserve"> من المادة 56 - حق التزوج واختيار الزوج</w:t>
      </w:r>
    </w:p>
    <w:p w:rsidR="00000000" w:rsidRDefault="009F40FE">
      <w:pPr>
        <w:spacing w:line="380" w:lineRule="exact"/>
        <w:jc w:val="both"/>
        <w:rPr>
          <w:rFonts w:hint="cs"/>
          <w:spacing w:val="0"/>
          <w:rtl/>
        </w:rPr>
      </w:pPr>
      <w:r>
        <w:rPr>
          <w:rFonts w:hint="cs"/>
          <w:spacing w:val="0"/>
          <w:rtl/>
        </w:rPr>
        <w:t>146-</w:t>
      </w:r>
      <w:r>
        <w:rPr>
          <w:rFonts w:hint="cs"/>
          <w:spacing w:val="0"/>
          <w:rtl/>
        </w:rPr>
        <w:tab/>
        <w:t>نصت الفقرة (أ) من المادة 5 من الدستور على ما يلي:</w:t>
      </w:r>
    </w:p>
    <w:p w:rsidR="00000000" w:rsidRDefault="009F40FE">
      <w:pPr>
        <w:spacing w:line="380" w:lineRule="exact"/>
        <w:ind w:left="720"/>
        <w:jc w:val="both"/>
        <w:rPr>
          <w:rFonts w:hint="cs"/>
          <w:spacing w:val="0"/>
          <w:rtl/>
        </w:rPr>
      </w:pPr>
      <w:r>
        <w:rPr>
          <w:rFonts w:hint="cs"/>
          <w:spacing w:val="0"/>
          <w:rtl/>
        </w:rPr>
        <w:tab/>
      </w:r>
      <w:r>
        <w:rPr>
          <w:spacing w:val="0"/>
          <w:rtl/>
        </w:rPr>
        <w:t>"</w:t>
      </w:r>
      <w:r>
        <w:rPr>
          <w:rFonts w:hint="cs"/>
          <w:spacing w:val="0"/>
          <w:rtl/>
        </w:rPr>
        <w:t>الأسرة أساس المجتمع، قوامها الدين والأخلاق وحب الوطن، يحفظ القانون كيانها الشرعي، ويقوي أواصرها وقيمها، ويحمي في ظلها الأمومة والطفولة، ويرعى النشء</w:t>
      </w:r>
      <w:r>
        <w:rPr>
          <w:rFonts w:hint="cs"/>
          <w:spacing w:val="0"/>
          <w:rtl/>
        </w:rPr>
        <w:t>، ويحميه من الاستغلال ويقيه الإهمال الأدبي والجسماني والروحي، كما تعنى الدولة خاصة بنمو الشباب البدني والخلقي والعقلي".</w:t>
      </w:r>
    </w:p>
    <w:p w:rsidR="00000000" w:rsidRDefault="009F40FE">
      <w:pPr>
        <w:spacing w:line="380" w:lineRule="exact"/>
        <w:jc w:val="both"/>
        <w:rPr>
          <w:rFonts w:hint="cs"/>
          <w:spacing w:val="0"/>
          <w:rtl/>
        </w:rPr>
      </w:pPr>
      <w:r>
        <w:rPr>
          <w:rFonts w:hint="cs"/>
          <w:spacing w:val="0"/>
          <w:rtl/>
        </w:rPr>
        <w:t>147-</w:t>
      </w:r>
      <w:r>
        <w:rPr>
          <w:rFonts w:hint="cs"/>
          <w:spacing w:val="0"/>
          <w:rtl/>
        </w:rPr>
        <w:tab/>
        <w:t>ويعد الزواج من الأمور المتصلة بالأحوال الشخصية التي يحكمها القانون وفق مذاهب الأطراف فيها. أما الديانات الأخرى فتخضع أمور الزواج في</w:t>
      </w:r>
      <w:r>
        <w:rPr>
          <w:rFonts w:hint="cs"/>
          <w:spacing w:val="0"/>
          <w:rtl/>
        </w:rPr>
        <w:t>ها لأحكامها الخاصة وذلك في إطار الحريات الدينية المقررة في البلاد.</w:t>
      </w: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5</w:t>
      </w:r>
      <w:r>
        <w:rPr>
          <w:b/>
          <w:bCs/>
          <w:spacing w:val="0"/>
          <w:rtl/>
        </w:rPr>
        <w:t>`</w:t>
      </w:r>
      <w:r>
        <w:rPr>
          <w:rFonts w:hint="cs"/>
          <w:b/>
          <w:bCs/>
          <w:spacing w:val="0"/>
          <w:rtl/>
        </w:rPr>
        <w:t xml:space="preserve"> من المادة 5 - حق التملك بمفرده أو بالاشتراك مع الآخرين</w:t>
      </w:r>
    </w:p>
    <w:p w:rsidR="00000000" w:rsidRDefault="009F40FE">
      <w:pPr>
        <w:spacing w:line="380" w:lineRule="exact"/>
        <w:jc w:val="both"/>
        <w:rPr>
          <w:rFonts w:hint="cs"/>
          <w:spacing w:val="0"/>
          <w:rtl/>
        </w:rPr>
      </w:pPr>
      <w:r>
        <w:rPr>
          <w:rFonts w:hint="cs"/>
          <w:spacing w:val="0"/>
          <w:rtl/>
          <w:lang w:bidi="ar-BH"/>
        </w:rPr>
        <w:t>148-</w:t>
      </w:r>
      <w:r>
        <w:rPr>
          <w:rFonts w:hint="cs"/>
          <w:spacing w:val="0"/>
          <w:rtl/>
          <w:lang w:bidi="ar-BH"/>
        </w:rPr>
        <w:tab/>
      </w:r>
      <w:r>
        <w:rPr>
          <w:rFonts w:hint="cs"/>
          <w:spacing w:val="0"/>
          <w:rtl/>
        </w:rPr>
        <w:t>تنص المادة 9 من الدستور، فيما تنص عليه، على ما يلي:</w:t>
      </w:r>
    </w:p>
    <w:p w:rsidR="00000000" w:rsidRDefault="009F40FE">
      <w:pPr>
        <w:spacing w:line="380" w:lineRule="exact"/>
        <w:ind w:left="720"/>
        <w:jc w:val="both"/>
        <w:rPr>
          <w:rFonts w:hint="cs"/>
          <w:spacing w:val="0"/>
          <w:rtl/>
        </w:rPr>
      </w:pPr>
      <w:r>
        <w:rPr>
          <w:rFonts w:hint="cs"/>
          <w:spacing w:val="0"/>
          <w:rtl/>
        </w:rPr>
        <w:tab/>
        <w:t>"(أ)</w:t>
      </w:r>
      <w:r>
        <w:rPr>
          <w:rFonts w:hint="cs"/>
          <w:spacing w:val="0"/>
          <w:rtl/>
        </w:rPr>
        <w:tab/>
        <w:t>الملكية ورأس المال والعمل، وفقا لمبادئ العدالة الإسلامية،</w:t>
      </w:r>
      <w:r>
        <w:rPr>
          <w:rFonts w:hint="cs"/>
          <w:spacing w:val="0"/>
          <w:rtl/>
        </w:rPr>
        <w:t xml:space="preserve"> مقومات أساسية لكيان الدولة الاجتماعي وللثروة الوطنية، وهي جميعا حقوق فردية ذات وظيفة اجتماعية ينظمها القانون.</w:t>
      </w:r>
    </w:p>
    <w:p w:rsidR="00000000" w:rsidRDefault="009F40FE">
      <w:pPr>
        <w:spacing w:line="380" w:lineRule="exact"/>
        <w:ind w:left="720"/>
        <w:jc w:val="both"/>
        <w:rPr>
          <w:rFonts w:hint="cs"/>
          <w:spacing w:val="0"/>
          <w:rtl/>
        </w:rPr>
      </w:pPr>
      <w:r>
        <w:rPr>
          <w:rFonts w:hint="cs"/>
          <w:spacing w:val="0"/>
          <w:rtl/>
        </w:rPr>
        <w:tab/>
        <w:t>(ب)</w:t>
      </w:r>
      <w:r>
        <w:rPr>
          <w:rFonts w:hint="cs"/>
          <w:spacing w:val="0"/>
          <w:rtl/>
        </w:rPr>
        <w:tab/>
        <w:t>للأموال العامة حرمة، وحمايتها واجب على كل مواطن.</w:t>
      </w:r>
    </w:p>
    <w:p w:rsidR="00000000" w:rsidRDefault="009F40FE">
      <w:pPr>
        <w:spacing w:line="380" w:lineRule="exact"/>
        <w:ind w:left="720"/>
        <w:jc w:val="both"/>
        <w:rPr>
          <w:rFonts w:hint="cs"/>
          <w:spacing w:val="0"/>
          <w:rtl/>
        </w:rPr>
      </w:pPr>
      <w:r>
        <w:rPr>
          <w:rFonts w:hint="cs"/>
          <w:spacing w:val="0"/>
          <w:rtl/>
        </w:rPr>
        <w:tab/>
        <w:t>(ج)</w:t>
      </w:r>
      <w:r>
        <w:rPr>
          <w:rFonts w:hint="cs"/>
          <w:spacing w:val="0"/>
          <w:rtl/>
        </w:rPr>
        <w:tab/>
        <w:t>الملكية الخاصة مصونة، فلا يمنع أحد من التصرف في مِلكه إلا في حدود القانون، ولا ينـزع ع</w:t>
      </w:r>
      <w:r>
        <w:rPr>
          <w:rFonts w:hint="cs"/>
          <w:spacing w:val="0"/>
          <w:rtl/>
        </w:rPr>
        <w:t>ن أحد ملكه إلا بسبب المنفعة العامة في الأحوال المبينة في القانون، وبالكيفية المنصوص عليها فيه، وبشرط تعويضه عنه تعويضاً عادلاً.</w:t>
      </w:r>
    </w:p>
    <w:p w:rsidR="00000000" w:rsidRDefault="009F40FE">
      <w:pPr>
        <w:spacing w:line="380" w:lineRule="exact"/>
        <w:ind w:left="720"/>
        <w:jc w:val="both"/>
        <w:rPr>
          <w:rFonts w:hint="cs"/>
          <w:spacing w:val="0"/>
          <w:rtl/>
        </w:rPr>
      </w:pPr>
      <w:r>
        <w:rPr>
          <w:rFonts w:hint="cs"/>
          <w:spacing w:val="0"/>
          <w:rtl/>
        </w:rPr>
        <w:tab/>
        <w:t>(د)</w:t>
      </w:r>
      <w:r>
        <w:rPr>
          <w:rFonts w:hint="cs"/>
          <w:spacing w:val="0"/>
          <w:rtl/>
        </w:rPr>
        <w:tab/>
        <w:t>المصادرة العامة للأموال محظورة، ولا تكون عقوبة المصادرة الخاصة إلا بحكم قضائي في الأحوال المبينة بالقانون.</w:t>
      </w:r>
    </w:p>
    <w:p w:rsidR="00000000" w:rsidRDefault="009F40FE">
      <w:pPr>
        <w:spacing w:line="380" w:lineRule="exact"/>
        <w:ind w:left="720"/>
        <w:jc w:val="both"/>
        <w:rPr>
          <w:rFonts w:hint="cs"/>
          <w:spacing w:val="0"/>
          <w:rtl/>
        </w:rPr>
      </w:pPr>
      <w:r>
        <w:rPr>
          <w:rFonts w:hint="cs"/>
          <w:spacing w:val="0"/>
          <w:rtl/>
        </w:rPr>
        <w:tab/>
        <w:t>(ه‍)</w:t>
      </w:r>
      <w:r>
        <w:rPr>
          <w:rFonts w:hint="cs"/>
          <w:spacing w:val="0"/>
          <w:rtl/>
        </w:rPr>
        <w:tab/>
        <w:t>ينظم القان</w:t>
      </w:r>
      <w:r>
        <w:rPr>
          <w:rFonts w:hint="cs"/>
          <w:spacing w:val="0"/>
          <w:rtl/>
        </w:rPr>
        <w:t>ون، على أسس اقتصادية، مع مراعاة العدالة الاجتماعية، العلاقة بين ملاك الأراضي والعقارات ومستأجريها.</w:t>
      </w:r>
    </w:p>
    <w:p w:rsidR="00000000" w:rsidRDefault="009F40FE">
      <w:pPr>
        <w:spacing w:line="380" w:lineRule="exact"/>
        <w:ind w:left="720"/>
        <w:jc w:val="both"/>
        <w:rPr>
          <w:rFonts w:hint="cs"/>
          <w:spacing w:val="0"/>
        </w:rPr>
      </w:pPr>
      <w:r>
        <w:rPr>
          <w:rFonts w:hint="cs"/>
          <w:spacing w:val="0"/>
          <w:rtl/>
        </w:rPr>
        <w:tab/>
        <w:t>(و)</w:t>
      </w:r>
      <w:r>
        <w:rPr>
          <w:rFonts w:hint="cs"/>
          <w:spacing w:val="0"/>
          <w:rtl/>
        </w:rPr>
        <w:tab/>
        <w:t>تعمل الدولة على توفير السكن لذوي الدخل المحدود من المواطنين".</w:t>
      </w:r>
    </w:p>
    <w:p w:rsidR="00000000" w:rsidRDefault="009F40FE">
      <w:pPr>
        <w:spacing w:line="380" w:lineRule="exact"/>
        <w:jc w:val="both"/>
        <w:rPr>
          <w:rFonts w:hint="cs"/>
          <w:spacing w:val="0"/>
          <w:rtl/>
        </w:rPr>
      </w:pPr>
      <w:r>
        <w:rPr>
          <w:rFonts w:hint="cs"/>
          <w:spacing w:val="0"/>
          <w:rtl/>
          <w:lang w:bidi="ar-BH"/>
        </w:rPr>
        <w:t>149-</w:t>
      </w:r>
      <w:r>
        <w:rPr>
          <w:rFonts w:hint="cs"/>
          <w:spacing w:val="0"/>
          <w:rtl/>
          <w:lang w:bidi="ar-BH"/>
        </w:rPr>
        <w:tab/>
      </w:r>
      <w:r>
        <w:rPr>
          <w:rFonts w:hint="cs"/>
          <w:spacing w:val="0"/>
          <w:rtl/>
        </w:rPr>
        <w:t>ويعتبر الحق في الملكية من الأمور الأساسية المقررة التي يحميها القانون سواء من الناحية</w:t>
      </w:r>
      <w:r>
        <w:rPr>
          <w:rFonts w:hint="cs"/>
          <w:spacing w:val="0"/>
          <w:rtl/>
        </w:rPr>
        <w:t xml:space="preserve"> الجنائية بتجريم الأفعال التي تشكل اعتداء عليها أو النواحي المدنية فيما يتصل بانتقال الملكية ورأس المال. والأموال الخاصة مصونة ولا يجوز مصادرتها إلا بحكم قضائي في الأحوال التي تكون فيها عقوبة المصادرة مقررة قانوناً.</w:t>
      </w: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6</w:t>
      </w:r>
      <w:r>
        <w:rPr>
          <w:b/>
          <w:bCs/>
          <w:spacing w:val="0"/>
          <w:rtl/>
        </w:rPr>
        <w:t>`</w:t>
      </w:r>
      <w:r>
        <w:rPr>
          <w:rFonts w:hint="cs"/>
          <w:b/>
          <w:bCs/>
          <w:spacing w:val="0"/>
          <w:rtl/>
        </w:rPr>
        <w:t xml:space="preserve"> من المادة 5 - حق الإرث</w:t>
      </w:r>
    </w:p>
    <w:p w:rsidR="00000000" w:rsidRDefault="009F40FE">
      <w:pPr>
        <w:spacing w:line="380" w:lineRule="exact"/>
        <w:jc w:val="both"/>
        <w:rPr>
          <w:rFonts w:hint="cs"/>
          <w:spacing w:val="0"/>
          <w:rtl/>
        </w:rPr>
      </w:pPr>
      <w:r>
        <w:rPr>
          <w:rFonts w:hint="cs"/>
          <w:spacing w:val="0"/>
          <w:rtl/>
        </w:rPr>
        <w:t>150</w:t>
      </w:r>
      <w:r>
        <w:rPr>
          <w:rFonts w:hint="cs"/>
          <w:spacing w:val="0"/>
          <w:rtl/>
        </w:rPr>
        <w:t>-</w:t>
      </w:r>
      <w:r>
        <w:rPr>
          <w:rFonts w:hint="cs"/>
          <w:spacing w:val="0"/>
          <w:rtl/>
        </w:rPr>
        <w:tab/>
        <w:t>نصت الفقرة (د) من المادة 5 من</w:t>
      </w:r>
      <w:r>
        <w:rPr>
          <w:rFonts w:hint="cs"/>
          <w:spacing w:val="0"/>
          <w:rtl/>
          <w:lang w:bidi="ar-BH"/>
        </w:rPr>
        <w:t xml:space="preserve"> </w:t>
      </w:r>
      <w:r>
        <w:rPr>
          <w:rFonts w:hint="cs"/>
          <w:spacing w:val="0"/>
          <w:rtl/>
        </w:rPr>
        <w:t>الدستور على ما يلي:</w:t>
      </w:r>
    </w:p>
    <w:p w:rsidR="00000000" w:rsidRDefault="009F40FE">
      <w:pPr>
        <w:spacing w:line="380" w:lineRule="exact"/>
        <w:ind w:left="720"/>
        <w:jc w:val="both"/>
        <w:rPr>
          <w:rFonts w:hint="cs"/>
          <w:spacing w:val="0"/>
          <w:rtl/>
        </w:rPr>
      </w:pPr>
      <w:r>
        <w:rPr>
          <w:rFonts w:hint="cs"/>
          <w:spacing w:val="0"/>
          <w:rtl/>
        </w:rPr>
        <w:tab/>
      </w:r>
      <w:r>
        <w:rPr>
          <w:spacing w:val="0"/>
          <w:rtl/>
        </w:rPr>
        <w:t>"</w:t>
      </w:r>
      <w:r>
        <w:rPr>
          <w:rFonts w:hint="cs"/>
          <w:spacing w:val="0"/>
          <w:rtl/>
        </w:rPr>
        <w:t>الميراث حق مكفول تحكمه الشريعة الإسلامية".</w:t>
      </w:r>
    </w:p>
    <w:p w:rsidR="00000000" w:rsidRDefault="009F40FE">
      <w:pPr>
        <w:spacing w:line="380" w:lineRule="exact"/>
        <w:jc w:val="both"/>
        <w:rPr>
          <w:rFonts w:hint="cs"/>
          <w:spacing w:val="0"/>
          <w:rtl/>
        </w:rPr>
      </w:pPr>
      <w:r>
        <w:rPr>
          <w:rFonts w:hint="cs"/>
          <w:spacing w:val="0"/>
          <w:rtl/>
        </w:rPr>
        <w:t>151-</w:t>
      </w:r>
      <w:r>
        <w:rPr>
          <w:rFonts w:hint="cs"/>
          <w:spacing w:val="0"/>
          <w:rtl/>
        </w:rPr>
        <w:tab/>
        <w:t>ويعتبر حق الإرث من أمور الأحوال الشخصية التي تخضع قانوناً لديانات الأطراف ونظمها قضاء الأحوال الشخصية في مملكة البحرين.</w:t>
      </w:r>
    </w:p>
    <w:p w:rsidR="00000000" w:rsidRDefault="009F40FE">
      <w:pPr>
        <w:spacing w:line="380" w:lineRule="exact"/>
        <w:jc w:val="both"/>
        <w:rPr>
          <w:rFonts w:hint="cs"/>
          <w:b/>
          <w:bCs/>
          <w:spacing w:val="0"/>
          <w:rtl/>
        </w:rPr>
      </w:pPr>
    </w:p>
    <w:p w:rsidR="00000000" w:rsidRDefault="009F40FE">
      <w:pPr>
        <w:spacing w:line="380" w:lineRule="exact"/>
        <w:jc w:val="both"/>
        <w:rPr>
          <w:rFonts w:hint="cs"/>
          <w:b/>
          <w:bCs/>
          <w:spacing w:val="0"/>
          <w:rtl/>
        </w:rPr>
      </w:pP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7</w:t>
      </w:r>
      <w:r>
        <w:rPr>
          <w:b/>
          <w:bCs/>
          <w:spacing w:val="0"/>
          <w:rtl/>
        </w:rPr>
        <w:t>`</w:t>
      </w:r>
      <w:r>
        <w:rPr>
          <w:rFonts w:hint="cs"/>
          <w:b/>
          <w:bCs/>
          <w:spacing w:val="0"/>
          <w:rtl/>
        </w:rPr>
        <w:t xml:space="preserve"> من المادة 5 - الحق</w:t>
      </w:r>
      <w:r>
        <w:rPr>
          <w:rFonts w:hint="cs"/>
          <w:b/>
          <w:bCs/>
          <w:spacing w:val="0"/>
          <w:rtl/>
        </w:rPr>
        <w:t xml:space="preserve"> في حرية الفكر والعقيدة والدين</w:t>
      </w:r>
    </w:p>
    <w:p w:rsidR="00000000" w:rsidRDefault="009F40FE">
      <w:pPr>
        <w:spacing w:line="380" w:lineRule="exact"/>
        <w:jc w:val="both"/>
        <w:rPr>
          <w:rFonts w:hint="cs"/>
          <w:spacing w:val="0"/>
          <w:rtl/>
        </w:rPr>
      </w:pPr>
      <w:r>
        <w:rPr>
          <w:rFonts w:hint="cs"/>
          <w:spacing w:val="0"/>
          <w:rtl/>
        </w:rPr>
        <w:t>152-</w:t>
      </w:r>
      <w:r>
        <w:rPr>
          <w:rFonts w:hint="cs"/>
          <w:spacing w:val="0"/>
          <w:rtl/>
        </w:rPr>
        <w:tab/>
        <w:t>تنص المادة 22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"حرية الضمير مطلقة، وتكفل الدولة حرمة دُور العبادة، وحرمة القيام بشعائر الأديان والمواكب والاجتماعات الدينية طبقاً للعادات المرعية في البلد".</w:t>
      </w:r>
    </w:p>
    <w:p w:rsidR="00000000" w:rsidRDefault="009F40FE">
      <w:pPr>
        <w:spacing w:line="380" w:lineRule="exact"/>
        <w:jc w:val="both"/>
        <w:rPr>
          <w:rFonts w:hint="cs"/>
          <w:spacing w:val="0"/>
          <w:rtl/>
        </w:rPr>
      </w:pPr>
      <w:r>
        <w:rPr>
          <w:rFonts w:hint="cs"/>
          <w:spacing w:val="0"/>
          <w:rtl/>
        </w:rPr>
        <w:t>153-</w:t>
      </w:r>
      <w:r>
        <w:rPr>
          <w:rFonts w:hint="cs"/>
          <w:spacing w:val="0"/>
          <w:rtl/>
        </w:rPr>
        <w:tab/>
        <w:t xml:space="preserve">وتعتبر مملكة البحرين بحكم تكوينها </w:t>
      </w:r>
      <w:r>
        <w:rPr>
          <w:rFonts w:hint="cs"/>
          <w:spacing w:val="0"/>
          <w:rtl/>
        </w:rPr>
        <w:t>المجتمعي من الشعوب التي تدين بالتسامح كأساس لبناء المجتمع وتتمتع كافة الديانات بممارسة شعائرها بحرية وفي ظل حماية القانون.</w:t>
      </w:r>
    </w:p>
    <w:p w:rsidR="00000000" w:rsidRDefault="009F40FE">
      <w:pPr>
        <w:spacing w:line="380" w:lineRule="exact"/>
        <w:jc w:val="both"/>
        <w:rPr>
          <w:rFonts w:hint="cs"/>
          <w:spacing w:val="0"/>
          <w:rtl/>
        </w:rPr>
      </w:pPr>
      <w:r>
        <w:rPr>
          <w:rFonts w:hint="cs"/>
          <w:spacing w:val="0"/>
          <w:rtl/>
        </w:rPr>
        <w:t>154-</w:t>
      </w:r>
      <w:r>
        <w:rPr>
          <w:rFonts w:hint="cs"/>
          <w:spacing w:val="0"/>
          <w:rtl/>
        </w:rPr>
        <w:tab/>
      </w:r>
      <w:r>
        <w:rPr>
          <w:spacing w:val="0"/>
          <w:rtl/>
        </w:rPr>
        <w:t>وقد جرم القانون ا</w:t>
      </w:r>
      <w:r>
        <w:rPr>
          <w:rFonts w:hint="cs"/>
          <w:spacing w:val="0"/>
          <w:rtl/>
        </w:rPr>
        <w:t>لأفعا</w:t>
      </w:r>
      <w:r>
        <w:rPr>
          <w:spacing w:val="0"/>
          <w:rtl/>
        </w:rPr>
        <w:t>ل الآتية: الاعتداء على الملل المعترف بها أو التحقير من شعائرها</w:t>
      </w:r>
      <w:r>
        <w:rPr>
          <w:rFonts w:hint="cs"/>
          <w:spacing w:val="0"/>
          <w:rtl/>
        </w:rPr>
        <w:t>،</w:t>
      </w:r>
      <w:r>
        <w:rPr>
          <w:spacing w:val="0"/>
          <w:rtl/>
        </w:rPr>
        <w:t xml:space="preserve"> </w:t>
      </w:r>
      <w:r>
        <w:rPr>
          <w:rFonts w:hint="cs"/>
          <w:spacing w:val="0"/>
          <w:rtl/>
        </w:rPr>
        <w:t xml:space="preserve">أو </w:t>
      </w:r>
      <w:r>
        <w:rPr>
          <w:spacing w:val="0"/>
          <w:rtl/>
        </w:rPr>
        <w:t>تعمد التشويش على إقامة الشعائر أو إتلاف</w:t>
      </w:r>
      <w:r>
        <w:rPr>
          <w:spacing w:val="0"/>
          <w:rtl/>
        </w:rPr>
        <w:t xml:space="preserve"> أو تشويه </w:t>
      </w:r>
      <w:r>
        <w:rPr>
          <w:rFonts w:hint="cs"/>
          <w:spacing w:val="0"/>
          <w:rtl/>
        </w:rPr>
        <w:t>الأبنية</w:t>
      </w:r>
      <w:r>
        <w:rPr>
          <w:spacing w:val="0"/>
          <w:rtl/>
        </w:rPr>
        <w:t xml:space="preserve"> الدينية</w:t>
      </w:r>
      <w:r>
        <w:rPr>
          <w:rFonts w:hint="cs"/>
          <w:spacing w:val="0"/>
          <w:rtl/>
        </w:rPr>
        <w:t>،</w:t>
      </w:r>
      <w:r>
        <w:rPr>
          <w:spacing w:val="0"/>
          <w:rtl/>
        </w:rPr>
        <w:t xml:space="preserve"> </w:t>
      </w:r>
      <w:r>
        <w:rPr>
          <w:rFonts w:hint="cs"/>
          <w:spacing w:val="0"/>
          <w:rtl/>
        </w:rPr>
        <w:t xml:space="preserve">أو </w:t>
      </w:r>
      <w:r>
        <w:rPr>
          <w:spacing w:val="0"/>
          <w:rtl/>
        </w:rPr>
        <w:t>إهانة الرموز الدينية أو تقليد</w:t>
      </w:r>
      <w:r>
        <w:rPr>
          <w:rFonts w:hint="cs"/>
          <w:spacing w:val="0"/>
          <w:rtl/>
        </w:rPr>
        <w:t xml:space="preserve"> الا</w:t>
      </w:r>
      <w:r>
        <w:rPr>
          <w:spacing w:val="0"/>
          <w:rtl/>
        </w:rPr>
        <w:t>حتفالات الدينية بقصد السخرية أو طبع الكتب الدينية بصورة محرفة</w:t>
      </w:r>
      <w:r>
        <w:rPr>
          <w:rFonts w:hint="cs"/>
          <w:spacing w:val="0"/>
          <w:rtl/>
        </w:rPr>
        <w:t xml:space="preserve"> </w:t>
      </w:r>
      <w:r>
        <w:rPr>
          <w:spacing w:val="0"/>
          <w:rtl/>
        </w:rPr>
        <w:t>المواد</w:t>
      </w:r>
      <w:r>
        <w:rPr>
          <w:rFonts w:hint="cs"/>
          <w:spacing w:val="0"/>
          <w:rtl/>
        </w:rPr>
        <w:t xml:space="preserve"> </w:t>
      </w:r>
      <w:r>
        <w:rPr>
          <w:spacing w:val="0"/>
          <w:rtl/>
        </w:rPr>
        <w:t>309</w:t>
      </w:r>
      <w:r>
        <w:rPr>
          <w:rFonts w:hint="cs"/>
          <w:spacing w:val="0"/>
          <w:rtl/>
        </w:rPr>
        <w:t xml:space="preserve"> و</w:t>
      </w:r>
      <w:r>
        <w:rPr>
          <w:spacing w:val="0"/>
          <w:rtl/>
        </w:rPr>
        <w:t>310</w:t>
      </w:r>
      <w:r>
        <w:rPr>
          <w:rFonts w:hint="cs"/>
          <w:spacing w:val="0"/>
          <w:rtl/>
        </w:rPr>
        <w:t xml:space="preserve"> و</w:t>
      </w:r>
      <w:r>
        <w:rPr>
          <w:spacing w:val="0"/>
          <w:rtl/>
        </w:rPr>
        <w:t>311 عقوبات.</w:t>
      </w:r>
    </w:p>
    <w:p w:rsidR="00000000" w:rsidRDefault="009F40FE">
      <w:pPr>
        <w:spacing w:line="380" w:lineRule="exact"/>
        <w:jc w:val="both"/>
        <w:rPr>
          <w:rFonts w:hint="cs"/>
          <w:b/>
          <w:bCs/>
          <w:spacing w:val="0"/>
          <w:rtl/>
        </w:rPr>
      </w:pPr>
      <w:r>
        <w:rPr>
          <w:rFonts w:hint="cs"/>
          <w:b/>
          <w:bCs/>
          <w:spacing w:val="0"/>
          <w:rtl/>
        </w:rPr>
        <w:t>الفقرة (د)</w:t>
      </w:r>
      <w:r>
        <w:rPr>
          <w:b/>
          <w:bCs/>
          <w:spacing w:val="0"/>
          <w:rtl/>
        </w:rPr>
        <w:t>`</w:t>
      </w:r>
      <w:r>
        <w:rPr>
          <w:rFonts w:hint="cs"/>
          <w:b/>
          <w:bCs/>
          <w:spacing w:val="0"/>
          <w:rtl/>
        </w:rPr>
        <w:t>8</w:t>
      </w:r>
      <w:r>
        <w:rPr>
          <w:b/>
          <w:bCs/>
          <w:spacing w:val="0"/>
          <w:rtl/>
        </w:rPr>
        <w:t>`</w:t>
      </w:r>
      <w:r>
        <w:rPr>
          <w:rFonts w:hint="cs"/>
          <w:b/>
          <w:bCs/>
          <w:spacing w:val="0"/>
          <w:rtl/>
        </w:rPr>
        <w:t xml:space="preserve"> من المادة 5 - الحق</w:t>
      </w:r>
      <w:r>
        <w:rPr>
          <w:b/>
          <w:bCs/>
          <w:spacing w:val="0"/>
          <w:rtl/>
        </w:rPr>
        <w:t xml:space="preserve"> في حرية الرأي والتعب</w:t>
      </w:r>
      <w:r>
        <w:rPr>
          <w:rFonts w:hint="cs"/>
          <w:b/>
          <w:bCs/>
          <w:spacing w:val="0"/>
          <w:rtl/>
        </w:rPr>
        <w:t>ير</w:t>
      </w:r>
    </w:p>
    <w:p w:rsidR="00000000" w:rsidRDefault="009F40FE">
      <w:pPr>
        <w:spacing w:line="380" w:lineRule="exact"/>
        <w:jc w:val="both"/>
        <w:rPr>
          <w:rFonts w:hint="cs"/>
          <w:spacing w:val="0"/>
          <w:rtl/>
          <w:lang w:bidi="ar-BH"/>
        </w:rPr>
      </w:pPr>
      <w:r>
        <w:rPr>
          <w:rFonts w:hint="cs"/>
          <w:spacing w:val="0"/>
          <w:rtl/>
        </w:rPr>
        <w:t>155-</w:t>
      </w:r>
      <w:r>
        <w:rPr>
          <w:rFonts w:hint="cs"/>
          <w:spacing w:val="0"/>
          <w:rtl/>
        </w:rPr>
        <w:tab/>
      </w:r>
      <w:r>
        <w:rPr>
          <w:rFonts w:hint="cs"/>
          <w:spacing w:val="0"/>
          <w:rtl/>
          <w:lang w:bidi="ar-BH"/>
        </w:rPr>
        <w:t>تم تعديل المواد 23 و24 و27 من الدستور الت</w:t>
      </w:r>
      <w:r>
        <w:rPr>
          <w:rFonts w:hint="cs"/>
          <w:spacing w:val="0"/>
          <w:rtl/>
          <w:lang w:bidi="ar-BH"/>
        </w:rPr>
        <w:t>ي تتناول هذه الحقوق بما يحقق الترابط بين حرية الرأي والبحث العلمي والصحافة والنشر وتكوين الجمعيات والنقابات وبين ضرورة المحافظة على أسس العقيدة الإسلامية ووحدة الشعب.</w:t>
      </w:r>
    </w:p>
    <w:p w:rsidR="00000000" w:rsidRDefault="009F40FE">
      <w:pPr>
        <w:spacing w:line="380" w:lineRule="exact"/>
        <w:jc w:val="both"/>
        <w:rPr>
          <w:rFonts w:hint="cs"/>
          <w:spacing w:val="0"/>
          <w:rtl/>
          <w:lang w:bidi="ar-BH"/>
        </w:rPr>
      </w:pPr>
      <w:r>
        <w:rPr>
          <w:rFonts w:hint="cs"/>
          <w:spacing w:val="0"/>
          <w:rtl/>
          <w:lang w:bidi="ar-BH"/>
        </w:rPr>
        <w:t>156-</w:t>
      </w:r>
      <w:r>
        <w:rPr>
          <w:rFonts w:hint="cs"/>
          <w:spacing w:val="0"/>
          <w:rtl/>
          <w:lang w:bidi="ar-BH"/>
        </w:rPr>
        <w:tab/>
        <w:t>ومن ثم يكون المشرع الدستوري قد اعتد بتعليقات لجنة القضاء على التمييز العنصري اعتدادا</w:t>
      </w:r>
      <w:r>
        <w:rPr>
          <w:rFonts w:hint="cs"/>
          <w:spacing w:val="0"/>
          <w:rtl/>
          <w:lang w:bidi="ar-BH"/>
        </w:rPr>
        <w:t>ً جوهرياً فيما أجراه من تعديلات دستورية بأن جعل المعيار الأساسي عند إبداء حرية الرأي والبحث العلمي والصحافة والنشر وتكوين الجمعيات والنقابات ليس المعايير العامة المتعلقة بالأمن والنظام العام والأخلاق، بل جعل هذا المعيار محدداً في وحدة الشعب بما يؤكد على ال</w:t>
      </w:r>
      <w:r>
        <w:rPr>
          <w:rFonts w:hint="cs"/>
          <w:spacing w:val="0"/>
          <w:rtl/>
          <w:lang w:bidi="ar-BH"/>
        </w:rPr>
        <w:t>مساواة بينهم في جميع هذه الحقوق وممارستها وأيضاً الحفاظ على هذه المساواة وعدم التمييز أو التفريق بين الشعب عند ممارسته هذه الحقوق، وذلك بجانب المحافظة على الشريعة الإسلامية باعتبارها القوام الأساسي للمجتمع.</w:t>
      </w:r>
    </w:p>
    <w:p w:rsidR="00000000" w:rsidRDefault="009F40FE">
      <w:pPr>
        <w:spacing w:line="380" w:lineRule="exact"/>
        <w:jc w:val="both"/>
        <w:rPr>
          <w:rFonts w:hint="cs"/>
          <w:spacing w:val="0"/>
          <w:rtl/>
        </w:rPr>
      </w:pPr>
      <w:r>
        <w:rPr>
          <w:rFonts w:hint="cs"/>
          <w:spacing w:val="0"/>
          <w:rtl/>
          <w:lang w:bidi="ar-BH"/>
        </w:rPr>
        <w:t>157-</w:t>
      </w:r>
      <w:r>
        <w:rPr>
          <w:rFonts w:hint="cs"/>
          <w:spacing w:val="0"/>
          <w:rtl/>
          <w:lang w:bidi="ar-BH"/>
        </w:rPr>
        <w:tab/>
        <w:t>و</w:t>
      </w:r>
      <w:r>
        <w:rPr>
          <w:spacing w:val="0"/>
          <w:rtl/>
        </w:rPr>
        <w:t>نصت المادة</w:t>
      </w:r>
      <w:r>
        <w:rPr>
          <w:rFonts w:hint="cs"/>
          <w:spacing w:val="0"/>
          <w:rtl/>
        </w:rPr>
        <w:t xml:space="preserve"> </w:t>
      </w:r>
      <w:r>
        <w:rPr>
          <w:spacing w:val="0"/>
          <w:rtl/>
        </w:rPr>
        <w:t>23 من الدستور على ما يلي:</w:t>
      </w:r>
    </w:p>
    <w:p w:rsidR="00000000" w:rsidRDefault="009F40FE">
      <w:pPr>
        <w:spacing w:line="380" w:lineRule="exact"/>
        <w:ind w:left="894"/>
        <w:jc w:val="both"/>
        <w:rPr>
          <w:rFonts w:hint="cs"/>
          <w:spacing w:val="0"/>
          <w:rtl/>
        </w:rPr>
      </w:pPr>
      <w:r>
        <w:rPr>
          <w:rFonts w:hint="cs"/>
          <w:spacing w:val="0"/>
          <w:rtl/>
        </w:rPr>
        <w:tab/>
        <w:t>"</w:t>
      </w:r>
      <w:r>
        <w:rPr>
          <w:spacing w:val="0"/>
          <w:rtl/>
        </w:rPr>
        <w:t>حرية</w:t>
      </w:r>
      <w:r>
        <w:rPr>
          <w:spacing w:val="0"/>
          <w:rtl/>
        </w:rPr>
        <w:t xml:space="preserve"> الرأي والبحث العلمي مكفولة</w:t>
      </w:r>
      <w:r>
        <w:rPr>
          <w:rFonts w:hint="cs"/>
          <w:spacing w:val="0"/>
          <w:rtl/>
        </w:rPr>
        <w:t>،</w:t>
      </w:r>
      <w:r>
        <w:rPr>
          <w:spacing w:val="0"/>
          <w:rtl/>
        </w:rPr>
        <w:t xml:space="preserve"> ولكل إنسان حق التعبير عن رأيه ونشره بالقول أو الكتابة أو غي</w:t>
      </w:r>
      <w:r>
        <w:rPr>
          <w:rFonts w:hint="cs"/>
          <w:spacing w:val="0"/>
          <w:rtl/>
        </w:rPr>
        <w:t>ر</w:t>
      </w:r>
      <w:r>
        <w:rPr>
          <w:spacing w:val="0"/>
          <w:rtl/>
        </w:rPr>
        <w:t>ه</w:t>
      </w:r>
      <w:r>
        <w:rPr>
          <w:rFonts w:hint="cs"/>
          <w:spacing w:val="0"/>
          <w:rtl/>
        </w:rPr>
        <w:t>م</w:t>
      </w:r>
      <w:r>
        <w:rPr>
          <w:spacing w:val="0"/>
          <w:rtl/>
        </w:rPr>
        <w:t>ا</w:t>
      </w:r>
      <w:r>
        <w:rPr>
          <w:rFonts w:hint="cs"/>
          <w:spacing w:val="0"/>
          <w:rtl/>
        </w:rPr>
        <w:t>،</w:t>
      </w:r>
      <w:r>
        <w:rPr>
          <w:spacing w:val="0"/>
          <w:rtl/>
        </w:rPr>
        <w:t xml:space="preserve"> وذلك وفقا </w:t>
      </w:r>
      <w:r>
        <w:rPr>
          <w:rFonts w:hint="cs"/>
          <w:spacing w:val="0"/>
          <w:rtl/>
        </w:rPr>
        <w:t>ل</w:t>
      </w:r>
      <w:r>
        <w:rPr>
          <w:spacing w:val="0"/>
          <w:rtl/>
        </w:rPr>
        <w:t>لشروط والأوضاع ال</w:t>
      </w:r>
      <w:r>
        <w:rPr>
          <w:rFonts w:hint="cs"/>
          <w:spacing w:val="0"/>
          <w:rtl/>
        </w:rPr>
        <w:t>ت</w:t>
      </w:r>
      <w:r>
        <w:rPr>
          <w:spacing w:val="0"/>
          <w:rtl/>
        </w:rPr>
        <w:t xml:space="preserve">ي </w:t>
      </w:r>
      <w:r>
        <w:rPr>
          <w:rFonts w:hint="cs"/>
          <w:spacing w:val="0"/>
          <w:rtl/>
        </w:rPr>
        <w:t>ي</w:t>
      </w:r>
      <w:r>
        <w:rPr>
          <w:spacing w:val="0"/>
          <w:rtl/>
        </w:rPr>
        <w:t>بينها القانون</w:t>
      </w:r>
      <w:r>
        <w:rPr>
          <w:rFonts w:hint="cs"/>
          <w:spacing w:val="0"/>
          <w:rtl/>
        </w:rPr>
        <w:t>،</w:t>
      </w:r>
      <w:r>
        <w:rPr>
          <w:spacing w:val="0"/>
          <w:rtl/>
        </w:rPr>
        <w:t xml:space="preserve"> مع عدم المساس بأسس العقيدة الإسلامية ووحدة الشعب</w:t>
      </w:r>
      <w:r>
        <w:rPr>
          <w:rFonts w:hint="cs"/>
          <w:spacing w:val="0"/>
          <w:rtl/>
        </w:rPr>
        <w:t>،</w:t>
      </w:r>
      <w:r>
        <w:rPr>
          <w:spacing w:val="0"/>
          <w:rtl/>
        </w:rPr>
        <w:t xml:space="preserve"> وبما لا </w:t>
      </w:r>
      <w:r>
        <w:rPr>
          <w:rFonts w:hint="cs"/>
          <w:spacing w:val="0"/>
          <w:rtl/>
        </w:rPr>
        <w:t>يثير</w:t>
      </w:r>
      <w:r>
        <w:rPr>
          <w:spacing w:val="0"/>
          <w:rtl/>
        </w:rPr>
        <w:t xml:space="preserve"> الفرقة أو الطائفية</w:t>
      </w:r>
      <w:r>
        <w:rPr>
          <w:rFonts w:hint="cs"/>
          <w:spacing w:val="0"/>
          <w:rtl/>
          <w:lang w:bidi="ar-BH"/>
        </w:rPr>
        <w:t>"</w:t>
      </w:r>
      <w:r>
        <w:rPr>
          <w:rFonts w:hint="cs"/>
          <w:spacing w:val="0"/>
          <w:rtl/>
        </w:rPr>
        <w:t>.</w:t>
      </w:r>
    </w:p>
    <w:p w:rsidR="00000000" w:rsidRDefault="009F40FE">
      <w:pPr>
        <w:spacing w:line="380" w:lineRule="exact"/>
        <w:jc w:val="both"/>
        <w:rPr>
          <w:rFonts w:hint="cs"/>
          <w:spacing w:val="0"/>
          <w:rtl/>
        </w:rPr>
      </w:pPr>
      <w:r>
        <w:rPr>
          <w:rFonts w:hint="cs"/>
          <w:spacing w:val="0"/>
          <w:rtl/>
        </w:rPr>
        <w:t>158-</w:t>
      </w:r>
      <w:r>
        <w:rPr>
          <w:rFonts w:hint="cs"/>
          <w:spacing w:val="0"/>
          <w:rtl/>
        </w:rPr>
        <w:tab/>
        <w:t>ولقد صدر المرسوم بقانون رق</w:t>
      </w:r>
      <w:r>
        <w:rPr>
          <w:rFonts w:hint="cs"/>
          <w:spacing w:val="0"/>
          <w:rtl/>
        </w:rPr>
        <w:t>م 47 لسنة 2002، بشأن تنظيم الصحافة والطباعة والنشر، في 23 تشرين الأول/أكتوبر 2002. وقد تضمن القانون، فيما تضمنه، بالإضاف</w:t>
      </w:r>
      <w:r>
        <w:rPr>
          <w:spacing w:val="0"/>
          <w:rtl/>
        </w:rPr>
        <w:t>ة</w:t>
      </w:r>
      <w:r>
        <w:rPr>
          <w:rFonts w:hint="cs"/>
          <w:spacing w:val="0"/>
          <w:rtl/>
        </w:rPr>
        <w:t xml:space="preserve"> إلى ما نصت عليه المادة 1 منه السابق الإشارة إليها، النص في المادة 38 على التزام الصحفي بالامتناع عن الانحياز إلى الدعوات العنصرية أو ا</w:t>
      </w:r>
      <w:r>
        <w:rPr>
          <w:rFonts w:hint="cs"/>
          <w:spacing w:val="0"/>
          <w:rtl/>
        </w:rPr>
        <w:t>لتي تنطوي على ازدراء الأديان أو الدعوة إلى كراهيتها أو الطعن في إيمان الآخرين أو ترويج التمييز أو الاحتقار لرأي طائفة من طوائف المجتمع.</w:t>
      </w:r>
    </w:p>
    <w:p w:rsidR="00000000" w:rsidRDefault="009F40FE">
      <w:pPr>
        <w:spacing w:line="380" w:lineRule="exact"/>
        <w:jc w:val="both"/>
        <w:rPr>
          <w:rFonts w:hint="cs"/>
          <w:spacing w:val="0"/>
          <w:rtl/>
        </w:rPr>
      </w:pPr>
      <w:r>
        <w:rPr>
          <w:rFonts w:hint="cs"/>
          <w:spacing w:val="0"/>
          <w:rtl/>
        </w:rPr>
        <w:t>159-</w:t>
      </w:r>
      <w:r>
        <w:rPr>
          <w:rFonts w:hint="cs"/>
          <w:spacing w:val="0"/>
          <w:rtl/>
        </w:rPr>
        <w:tab/>
      </w:r>
      <w:r>
        <w:rPr>
          <w:spacing w:val="0"/>
          <w:rtl/>
        </w:rPr>
        <w:t>و</w:t>
      </w:r>
      <w:r>
        <w:rPr>
          <w:rFonts w:hint="cs"/>
          <w:spacing w:val="0"/>
          <w:rtl/>
        </w:rPr>
        <w:t>ت</w:t>
      </w:r>
      <w:r>
        <w:rPr>
          <w:spacing w:val="0"/>
          <w:rtl/>
        </w:rPr>
        <w:t>مثل هذ</w:t>
      </w:r>
      <w:r>
        <w:rPr>
          <w:rFonts w:hint="cs"/>
          <w:spacing w:val="0"/>
          <w:rtl/>
        </w:rPr>
        <w:t>ه</w:t>
      </w:r>
      <w:r>
        <w:rPr>
          <w:spacing w:val="0"/>
          <w:rtl/>
        </w:rPr>
        <w:t xml:space="preserve"> النص</w:t>
      </w:r>
      <w:r>
        <w:rPr>
          <w:rFonts w:hint="cs"/>
          <w:spacing w:val="0"/>
          <w:rtl/>
        </w:rPr>
        <w:t>وص</w:t>
      </w:r>
      <w:r>
        <w:rPr>
          <w:spacing w:val="0"/>
          <w:rtl/>
        </w:rPr>
        <w:t xml:space="preserve"> التزاما على الجهات والأجهزة والأفراد العاملين في مجال النشر بعدم المساس بمبدأ المساواة باعتباره من</w:t>
      </w:r>
      <w:r>
        <w:rPr>
          <w:spacing w:val="0"/>
          <w:rtl/>
        </w:rPr>
        <w:t xml:space="preserve"> القواعد الأساسية التي يقوم عليها المجتمع ونبذ أي تم</w:t>
      </w:r>
      <w:r>
        <w:rPr>
          <w:rFonts w:hint="cs"/>
          <w:spacing w:val="0"/>
          <w:rtl/>
        </w:rPr>
        <w:t>ي</w:t>
      </w:r>
      <w:r>
        <w:rPr>
          <w:spacing w:val="0"/>
          <w:rtl/>
        </w:rPr>
        <w:t xml:space="preserve">يز </w:t>
      </w:r>
      <w:r>
        <w:rPr>
          <w:rFonts w:hint="cs"/>
          <w:spacing w:val="0"/>
          <w:rtl/>
        </w:rPr>
        <w:t>أ</w:t>
      </w:r>
      <w:r>
        <w:rPr>
          <w:spacing w:val="0"/>
          <w:rtl/>
        </w:rPr>
        <w:t>و</w:t>
      </w:r>
      <w:r>
        <w:rPr>
          <w:rFonts w:hint="cs"/>
          <w:spacing w:val="0"/>
          <w:rtl/>
        </w:rPr>
        <w:t xml:space="preserve"> </w:t>
      </w:r>
      <w:r>
        <w:rPr>
          <w:spacing w:val="0"/>
          <w:rtl/>
        </w:rPr>
        <w:t>تفرقة أو المساس بكرامة الأشخاص أو حياتهم الخاصة.</w:t>
      </w:r>
    </w:p>
    <w:p w:rsidR="00000000" w:rsidRDefault="009F40FE">
      <w:pPr>
        <w:spacing w:line="380" w:lineRule="exact"/>
        <w:jc w:val="both"/>
        <w:rPr>
          <w:rFonts w:hint="cs"/>
          <w:spacing w:val="0"/>
          <w:rtl/>
        </w:rPr>
      </w:pPr>
      <w:r>
        <w:rPr>
          <w:rFonts w:hint="cs"/>
          <w:b/>
          <w:bCs/>
          <w:spacing w:val="0"/>
          <w:rtl/>
        </w:rPr>
        <w:t>الفقرة (د)</w:t>
      </w:r>
      <w:r>
        <w:rPr>
          <w:b/>
          <w:bCs/>
          <w:spacing w:val="0"/>
          <w:rtl/>
        </w:rPr>
        <w:t>`</w:t>
      </w:r>
      <w:r>
        <w:rPr>
          <w:rFonts w:hint="cs"/>
          <w:b/>
          <w:bCs/>
          <w:spacing w:val="0"/>
          <w:rtl/>
        </w:rPr>
        <w:t>9</w:t>
      </w:r>
      <w:r>
        <w:rPr>
          <w:b/>
          <w:bCs/>
          <w:spacing w:val="0"/>
          <w:rtl/>
        </w:rPr>
        <w:t>`</w:t>
      </w:r>
      <w:r>
        <w:rPr>
          <w:rFonts w:hint="cs"/>
          <w:b/>
          <w:bCs/>
          <w:spacing w:val="0"/>
          <w:rtl/>
        </w:rPr>
        <w:t xml:space="preserve"> من المادة 5 - </w:t>
      </w:r>
      <w:r>
        <w:rPr>
          <w:b/>
          <w:bCs/>
          <w:spacing w:val="0"/>
          <w:rtl/>
        </w:rPr>
        <w:t>الحق في حرية الاجتماع السلمي وتكوين الجمعيات السلمية أو الانتماء إليها</w:t>
      </w:r>
    </w:p>
    <w:p w:rsidR="00000000" w:rsidRDefault="009F40FE">
      <w:pPr>
        <w:spacing w:line="380" w:lineRule="exact"/>
        <w:jc w:val="both"/>
        <w:rPr>
          <w:rFonts w:hint="cs"/>
          <w:spacing w:val="0"/>
          <w:rtl/>
          <w:lang w:bidi="ar-BH"/>
        </w:rPr>
      </w:pPr>
      <w:r>
        <w:rPr>
          <w:rFonts w:hint="cs"/>
          <w:spacing w:val="0"/>
          <w:rtl/>
        </w:rPr>
        <w:t>160-</w:t>
      </w:r>
      <w:r>
        <w:rPr>
          <w:rFonts w:hint="cs"/>
          <w:spacing w:val="0"/>
          <w:rtl/>
          <w:lang w:bidi="ar-BH"/>
        </w:rPr>
        <w:tab/>
        <w:t>تحقيقاً لتقرير حرية الأفراد في اجتماعاتهم ال</w:t>
      </w:r>
      <w:r>
        <w:rPr>
          <w:rFonts w:hint="cs"/>
          <w:spacing w:val="0"/>
          <w:rtl/>
          <w:lang w:bidi="ar-BH"/>
        </w:rPr>
        <w:t>خاصة، فقد أكدت أحكام الفقرة (أ) من المادة 28 من الدستور على أن الاجتماع الخاص حق للأفراد دون حاجة إلى إذن أو إخطار مسبق به.</w:t>
      </w:r>
    </w:p>
    <w:p w:rsidR="00000000" w:rsidRDefault="009F40FE">
      <w:pPr>
        <w:spacing w:line="380" w:lineRule="exact"/>
        <w:jc w:val="both"/>
        <w:rPr>
          <w:rFonts w:hint="cs"/>
          <w:spacing w:val="0"/>
          <w:rtl/>
          <w:lang w:bidi="ar-BH"/>
        </w:rPr>
      </w:pPr>
      <w:r>
        <w:rPr>
          <w:rFonts w:hint="cs"/>
          <w:spacing w:val="0"/>
          <w:rtl/>
          <w:lang w:bidi="ar-BH"/>
        </w:rPr>
        <w:t>161-</w:t>
      </w:r>
      <w:r>
        <w:rPr>
          <w:rFonts w:hint="cs"/>
          <w:spacing w:val="0"/>
          <w:rtl/>
          <w:lang w:bidi="ar-BH"/>
        </w:rPr>
        <w:tab/>
        <w:t xml:space="preserve">ويرد تعبير "الأفراد" في هذه الفقرة مطلقاً ليؤكد دائماً أن جميع الحقوق المقررة دستورياً هي حقوق تشمل جميع الأشخاص من مواطنين أو </w:t>
      </w:r>
      <w:r>
        <w:rPr>
          <w:spacing w:val="0"/>
          <w:rtl/>
          <w:lang w:bidi="ar-BH"/>
        </w:rPr>
        <w:t>أجانب</w:t>
      </w:r>
      <w:r>
        <w:rPr>
          <w:rFonts w:hint="cs"/>
          <w:spacing w:val="0"/>
          <w:rtl/>
          <w:lang w:bidi="ar-BH"/>
        </w:rPr>
        <w:t xml:space="preserve"> أيا كانت انتماءاتهم أو جنسياتهم أو مذاهبهم أو طوائفهم أو دياناتهم أو غيرها دون أي تمييز بينهم.</w:t>
      </w:r>
    </w:p>
    <w:p w:rsidR="00000000" w:rsidRDefault="009F40FE">
      <w:pPr>
        <w:spacing w:line="380" w:lineRule="exact"/>
        <w:jc w:val="both"/>
        <w:rPr>
          <w:rFonts w:hint="cs"/>
          <w:spacing w:val="0"/>
          <w:rtl/>
        </w:rPr>
      </w:pPr>
      <w:r>
        <w:rPr>
          <w:rFonts w:hint="cs"/>
          <w:spacing w:val="0"/>
          <w:rtl/>
          <w:lang w:bidi="ar-BH"/>
        </w:rPr>
        <w:t>162-</w:t>
      </w:r>
      <w:r>
        <w:rPr>
          <w:rFonts w:hint="cs"/>
          <w:spacing w:val="0"/>
          <w:rtl/>
          <w:lang w:bidi="ar-BH"/>
        </w:rPr>
        <w:tab/>
        <w:t>هذا</w:t>
      </w:r>
      <w:r>
        <w:rPr>
          <w:spacing w:val="0"/>
          <w:rtl/>
        </w:rPr>
        <w:t xml:space="preserve"> </w:t>
      </w:r>
      <w:r>
        <w:rPr>
          <w:rFonts w:hint="cs"/>
          <w:spacing w:val="0"/>
          <w:rtl/>
        </w:rPr>
        <w:t>و</w:t>
      </w:r>
      <w:r>
        <w:rPr>
          <w:spacing w:val="0"/>
          <w:rtl/>
        </w:rPr>
        <w:t>تنص المادة</w:t>
      </w:r>
      <w:r>
        <w:rPr>
          <w:rFonts w:hint="cs"/>
          <w:spacing w:val="0"/>
          <w:rtl/>
        </w:rPr>
        <w:t xml:space="preserve"> </w:t>
      </w:r>
      <w:r>
        <w:rPr>
          <w:spacing w:val="0"/>
          <w:rtl/>
        </w:rPr>
        <w:t>28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"(أ)</w:t>
      </w:r>
      <w:r>
        <w:rPr>
          <w:rFonts w:hint="cs"/>
          <w:spacing w:val="0"/>
          <w:rtl/>
        </w:rPr>
        <w:tab/>
      </w:r>
      <w:r>
        <w:rPr>
          <w:spacing w:val="0"/>
          <w:rtl/>
        </w:rPr>
        <w:t xml:space="preserve">للأفراد حق الاجتماع دون حاجة </w:t>
      </w:r>
      <w:r>
        <w:rPr>
          <w:rFonts w:hint="cs"/>
          <w:spacing w:val="0"/>
          <w:rtl/>
        </w:rPr>
        <w:t xml:space="preserve">إلى إذن </w:t>
      </w:r>
      <w:r>
        <w:rPr>
          <w:spacing w:val="0"/>
          <w:rtl/>
        </w:rPr>
        <w:t>أو إخطار سابق, ولا يجوز لأحد من قوات الأمن</w:t>
      </w:r>
      <w:r>
        <w:rPr>
          <w:rFonts w:hint="cs"/>
          <w:spacing w:val="0"/>
          <w:rtl/>
        </w:rPr>
        <w:t xml:space="preserve"> العام</w:t>
      </w:r>
      <w:r>
        <w:rPr>
          <w:spacing w:val="0"/>
          <w:rtl/>
        </w:rPr>
        <w:t xml:space="preserve"> حضور اجتماعاتهم</w:t>
      </w:r>
      <w:r>
        <w:rPr>
          <w:spacing w:val="0"/>
          <w:rtl/>
        </w:rPr>
        <w:t xml:space="preserve"> الخاصة.</w:t>
      </w:r>
    </w:p>
    <w:p w:rsidR="00000000" w:rsidRDefault="009F40FE">
      <w:pPr>
        <w:spacing w:line="380" w:lineRule="exact"/>
        <w:ind w:left="714"/>
        <w:jc w:val="both"/>
        <w:rPr>
          <w:rFonts w:hint="cs"/>
          <w:spacing w:val="0"/>
          <w:rtl/>
        </w:rPr>
      </w:pPr>
      <w:r>
        <w:rPr>
          <w:rFonts w:hint="cs"/>
          <w:spacing w:val="0"/>
          <w:rtl/>
        </w:rPr>
        <w:tab/>
      </w:r>
      <w:r>
        <w:rPr>
          <w:rFonts w:hint="cs"/>
          <w:spacing w:val="0"/>
          <w:rtl/>
        </w:rPr>
        <w:tab/>
        <w:t>(ب)</w:t>
      </w:r>
      <w:r>
        <w:rPr>
          <w:rFonts w:hint="cs"/>
          <w:spacing w:val="0"/>
          <w:rtl/>
        </w:rPr>
        <w:tab/>
      </w:r>
      <w:r>
        <w:rPr>
          <w:spacing w:val="0"/>
          <w:rtl/>
        </w:rPr>
        <w:t xml:space="preserve">الاجتماعات العامة والمواكب والتجمعات مباحة وفقا للشروط والأوضاع التي يبينها القانون, على أن تكون أغراض </w:t>
      </w:r>
      <w:r>
        <w:rPr>
          <w:rFonts w:hint="cs"/>
          <w:spacing w:val="0"/>
          <w:rtl/>
        </w:rPr>
        <w:t>الاجتماع</w:t>
      </w:r>
      <w:r>
        <w:rPr>
          <w:spacing w:val="0"/>
          <w:rtl/>
        </w:rPr>
        <w:t xml:space="preserve"> </w:t>
      </w:r>
      <w:r>
        <w:rPr>
          <w:rFonts w:hint="cs"/>
          <w:spacing w:val="0"/>
          <w:rtl/>
        </w:rPr>
        <w:t>و</w:t>
      </w:r>
      <w:r>
        <w:rPr>
          <w:spacing w:val="0"/>
          <w:rtl/>
        </w:rPr>
        <w:t>وسائل</w:t>
      </w:r>
      <w:r>
        <w:rPr>
          <w:rFonts w:hint="cs"/>
          <w:spacing w:val="0"/>
          <w:rtl/>
        </w:rPr>
        <w:t>ه</w:t>
      </w:r>
      <w:r>
        <w:rPr>
          <w:spacing w:val="0"/>
          <w:rtl/>
        </w:rPr>
        <w:t xml:space="preserve"> سلمية ولا تنافي الآداب</w:t>
      </w:r>
      <w:r>
        <w:rPr>
          <w:rFonts w:hint="cs"/>
          <w:spacing w:val="0"/>
          <w:rtl/>
        </w:rPr>
        <w:t xml:space="preserve"> العامة"</w:t>
      </w:r>
      <w:r>
        <w:rPr>
          <w:spacing w:val="0"/>
          <w:rtl/>
        </w:rPr>
        <w:t>.</w:t>
      </w:r>
    </w:p>
    <w:p w:rsidR="00000000" w:rsidRDefault="009F40FE">
      <w:pPr>
        <w:spacing w:line="380" w:lineRule="exact"/>
        <w:ind w:left="714"/>
        <w:jc w:val="both"/>
        <w:rPr>
          <w:rFonts w:hint="cs"/>
          <w:spacing w:val="0"/>
          <w:rtl/>
        </w:rPr>
      </w:pPr>
      <w:r>
        <w:rPr>
          <w:spacing w:val="0"/>
          <w:rtl/>
        </w:rPr>
        <w:tab/>
      </w:r>
      <w:r>
        <w:rPr>
          <w:rFonts w:hint="cs"/>
          <w:spacing w:val="0"/>
          <w:rtl/>
          <w:lang w:bidi="ar-BH"/>
        </w:rPr>
        <w:t>و</w:t>
      </w:r>
      <w:r>
        <w:rPr>
          <w:spacing w:val="0"/>
          <w:rtl/>
        </w:rPr>
        <w:t>تنص المادة 27 من الدستور على ما يلي</w:t>
      </w:r>
      <w:r>
        <w:rPr>
          <w:rFonts w:hint="cs"/>
          <w:spacing w:val="0"/>
          <w:rtl/>
        </w:rPr>
        <w:t xml:space="preserve">: </w:t>
      </w:r>
    </w:p>
    <w:p w:rsidR="00000000" w:rsidRDefault="009F40FE">
      <w:pPr>
        <w:spacing w:line="380" w:lineRule="exact"/>
        <w:ind w:left="714"/>
        <w:jc w:val="both"/>
        <w:rPr>
          <w:rFonts w:hint="cs"/>
          <w:spacing w:val="0"/>
          <w:rtl/>
        </w:rPr>
      </w:pPr>
      <w:r>
        <w:rPr>
          <w:rFonts w:hint="cs"/>
          <w:spacing w:val="0"/>
          <w:rtl/>
        </w:rPr>
        <w:tab/>
      </w:r>
      <w:r>
        <w:rPr>
          <w:rFonts w:hint="cs"/>
          <w:spacing w:val="0"/>
          <w:rtl/>
        </w:rPr>
        <w:tab/>
        <w:t>"</w:t>
      </w:r>
      <w:r>
        <w:rPr>
          <w:spacing w:val="0"/>
          <w:rtl/>
        </w:rPr>
        <w:t>حرية تكوين الجمعيات والنقابات, على أسس وطنية و</w:t>
      </w:r>
      <w:r>
        <w:rPr>
          <w:rFonts w:hint="cs"/>
          <w:spacing w:val="0"/>
          <w:rtl/>
        </w:rPr>
        <w:t>لأ</w:t>
      </w:r>
      <w:r>
        <w:rPr>
          <w:spacing w:val="0"/>
          <w:rtl/>
        </w:rPr>
        <w:t>هداف مشروعة وبوسائل سلمية</w:t>
      </w:r>
      <w:r>
        <w:rPr>
          <w:rFonts w:hint="cs"/>
          <w:spacing w:val="0"/>
          <w:rtl/>
        </w:rPr>
        <w:t>،</w:t>
      </w:r>
      <w:r>
        <w:rPr>
          <w:spacing w:val="0"/>
          <w:rtl/>
        </w:rPr>
        <w:t xml:space="preserve"> مكفولة وفقا </w:t>
      </w:r>
      <w:r>
        <w:rPr>
          <w:rFonts w:hint="cs"/>
          <w:spacing w:val="0"/>
          <w:rtl/>
        </w:rPr>
        <w:t>ل</w:t>
      </w:r>
      <w:r>
        <w:rPr>
          <w:spacing w:val="0"/>
          <w:rtl/>
        </w:rPr>
        <w:t>لشروط والأوضاع التي بينها القانون</w:t>
      </w:r>
      <w:r>
        <w:rPr>
          <w:rFonts w:hint="cs"/>
          <w:spacing w:val="0"/>
          <w:rtl/>
        </w:rPr>
        <w:t>،</w:t>
      </w:r>
      <w:r>
        <w:rPr>
          <w:spacing w:val="0"/>
          <w:rtl/>
        </w:rPr>
        <w:t xml:space="preserve"> بشرط عدم المساس بأسس الدين والنظام العام</w:t>
      </w:r>
      <w:r>
        <w:rPr>
          <w:rFonts w:hint="cs"/>
          <w:spacing w:val="0"/>
          <w:rtl/>
        </w:rPr>
        <w:t>.</w:t>
      </w:r>
      <w:r>
        <w:rPr>
          <w:spacing w:val="0"/>
          <w:rtl/>
        </w:rPr>
        <w:t xml:space="preserve"> ولا يجوز إجبار أحد على الانضمام إلي أي جمعية أو نقابة أو الاستمرار فيها</w:t>
      </w:r>
      <w:r>
        <w:rPr>
          <w:rFonts w:hint="cs"/>
          <w:spacing w:val="0"/>
          <w:rtl/>
        </w:rPr>
        <w:t>"</w:t>
      </w:r>
      <w:r>
        <w:rPr>
          <w:spacing w:val="0"/>
          <w:rtl/>
        </w:rPr>
        <w:t>.</w:t>
      </w:r>
    </w:p>
    <w:p w:rsidR="00000000" w:rsidRDefault="009F40FE">
      <w:pPr>
        <w:spacing w:line="380" w:lineRule="exact"/>
        <w:jc w:val="both"/>
        <w:rPr>
          <w:rFonts w:hint="cs"/>
          <w:spacing w:val="0"/>
          <w:rtl/>
        </w:rPr>
      </w:pPr>
      <w:r>
        <w:rPr>
          <w:rFonts w:hint="cs"/>
          <w:spacing w:val="0"/>
          <w:rtl/>
        </w:rPr>
        <w:t>163-</w:t>
      </w:r>
      <w:r>
        <w:rPr>
          <w:spacing w:val="0"/>
          <w:rtl/>
        </w:rPr>
        <w:tab/>
        <w:t>وقد صدر قانون الجمعيات والأندية الاجتماعية والثقافية والمؤ</w:t>
      </w:r>
      <w:r>
        <w:rPr>
          <w:spacing w:val="0"/>
          <w:rtl/>
        </w:rPr>
        <w:t>سسات الخاصة والهيئات الرياضية بالمرسوم بقانون رقم</w:t>
      </w:r>
      <w:r>
        <w:rPr>
          <w:rFonts w:hint="cs"/>
          <w:spacing w:val="0"/>
          <w:rtl/>
        </w:rPr>
        <w:t xml:space="preserve"> </w:t>
      </w:r>
      <w:r>
        <w:rPr>
          <w:spacing w:val="0"/>
          <w:rtl/>
        </w:rPr>
        <w:t xml:space="preserve">21 </w:t>
      </w:r>
      <w:r>
        <w:rPr>
          <w:rFonts w:hint="cs"/>
          <w:spacing w:val="0"/>
          <w:rtl/>
        </w:rPr>
        <w:t xml:space="preserve">لسنة 1989، و المعدل </w:t>
      </w:r>
      <w:r>
        <w:rPr>
          <w:spacing w:val="0"/>
          <w:rtl/>
        </w:rPr>
        <w:t>بالمرسوم بقانون رقم</w:t>
      </w:r>
      <w:r>
        <w:rPr>
          <w:rFonts w:hint="cs"/>
          <w:spacing w:val="0"/>
          <w:rtl/>
        </w:rPr>
        <w:t xml:space="preserve"> </w:t>
      </w:r>
      <w:r>
        <w:rPr>
          <w:spacing w:val="0"/>
          <w:rtl/>
        </w:rPr>
        <w:t>44 لسنة 200</w:t>
      </w:r>
      <w:r>
        <w:rPr>
          <w:rFonts w:hint="cs"/>
          <w:spacing w:val="0"/>
          <w:rtl/>
        </w:rPr>
        <w:t>2</w:t>
      </w:r>
      <w:r>
        <w:rPr>
          <w:spacing w:val="0"/>
          <w:rtl/>
        </w:rPr>
        <w:t xml:space="preserve"> في 22</w:t>
      </w:r>
      <w:r>
        <w:rPr>
          <w:rFonts w:hint="cs"/>
          <w:spacing w:val="0"/>
          <w:rtl/>
        </w:rPr>
        <w:t xml:space="preserve"> تشرين الأول/أكتوبر </w:t>
      </w:r>
      <w:r>
        <w:rPr>
          <w:spacing w:val="0"/>
          <w:rtl/>
        </w:rPr>
        <w:t>2002</w:t>
      </w:r>
      <w:r>
        <w:rPr>
          <w:rFonts w:hint="cs"/>
          <w:spacing w:val="0"/>
          <w:rtl/>
        </w:rPr>
        <w:t>،</w:t>
      </w:r>
      <w:r>
        <w:rPr>
          <w:spacing w:val="0"/>
          <w:rtl/>
        </w:rPr>
        <w:t xml:space="preserve"> ف</w:t>
      </w:r>
      <w:r>
        <w:rPr>
          <w:rFonts w:hint="cs"/>
          <w:spacing w:val="0"/>
          <w:rtl/>
        </w:rPr>
        <w:t>ا</w:t>
      </w:r>
      <w:r>
        <w:rPr>
          <w:spacing w:val="0"/>
          <w:rtl/>
        </w:rPr>
        <w:t>شتمل على تنظيم حق إنشاء الجمعيات والأندية بهدف النشاط الاجتماعي أو التعليمي أو الثقافي أو الخيري</w:t>
      </w:r>
      <w:r>
        <w:rPr>
          <w:rFonts w:hint="cs"/>
          <w:spacing w:val="0"/>
          <w:rtl/>
        </w:rPr>
        <w:t>،</w:t>
      </w:r>
      <w:r>
        <w:rPr>
          <w:spacing w:val="0"/>
          <w:rtl/>
        </w:rPr>
        <w:t xml:space="preserve"> كما أجاز تسجيل تلك </w:t>
      </w:r>
      <w:r>
        <w:rPr>
          <w:spacing w:val="0"/>
          <w:rtl/>
        </w:rPr>
        <w:t>الجمعيات بالجهات المحددة قانونا</w:t>
      </w:r>
      <w:r>
        <w:rPr>
          <w:rFonts w:hint="cs"/>
          <w:spacing w:val="0"/>
          <w:rtl/>
        </w:rPr>
        <w:t>ً</w:t>
      </w:r>
      <w:r>
        <w:rPr>
          <w:spacing w:val="0"/>
          <w:rtl/>
        </w:rPr>
        <w:t>.</w:t>
      </w:r>
      <w:r>
        <w:rPr>
          <w:rFonts w:hint="cs"/>
          <w:spacing w:val="0"/>
          <w:rtl/>
        </w:rPr>
        <w:t xml:space="preserve"> </w:t>
      </w:r>
      <w:r>
        <w:rPr>
          <w:spacing w:val="0"/>
          <w:rtl/>
        </w:rPr>
        <w:t>وحظر القانون تكوين الجمعيات على أغراض مخالفة للنظام العام والآداب أو أن يكون الغرض منها المساس بسلامة الدولة أو النظام الاجتماعي</w:t>
      </w:r>
      <w:r>
        <w:rPr>
          <w:rFonts w:hint="cs"/>
          <w:spacing w:val="0"/>
          <w:rtl/>
        </w:rPr>
        <w:t>،</w:t>
      </w:r>
      <w:r>
        <w:rPr>
          <w:spacing w:val="0"/>
          <w:rtl/>
        </w:rPr>
        <w:t xml:space="preserve"> واعتبر الجمعيات التي تقوم على فعل هذه الأهداف</w:t>
      </w:r>
      <w:r>
        <w:rPr>
          <w:rFonts w:hint="cs"/>
          <w:spacing w:val="0"/>
          <w:rtl/>
        </w:rPr>
        <w:br/>
      </w:r>
      <w:r>
        <w:rPr>
          <w:spacing w:val="0"/>
          <w:rtl/>
        </w:rPr>
        <w:t>باطلة قانونا</w:t>
      </w:r>
      <w:r>
        <w:rPr>
          <w:rFonts w:hint="cs"/>
          <w:spacing w:val="0"/>
          <w:rtl/>
        </w:rPr>
        <w:t>ً</w:t>
      </w:r>
      <w:r>
        <w:rPr>
          <w:spacing w:val="0"/>
          <w:rtl/>
        </w:rPr>
        <w:t>.</w:t>
      </w:r>
    </w:p>
    <w:p w:rsidR="00000000" w:rsidRDefault="009F40FE">
      <w:pPr>
        <w:spacing w:line="380" w:lineRule="exact"/>
        <w:jc w:val="both"/>
        <w:rPr>
          <w:rFonts w:hint="cs"/>
          <w:spacing w:val="0"/>
          <w:rtl/>
        </w:rPr>
      </w:pPr>
      <w:r>
        <w:rPr>
          <w:rFonts w:hint="cs"/>
          <w:spacing w:val="0"/>
          <w:rtl/>
        </w:rPr>
        <w:t>164-</w:t>
      </w:r>
      <w:r>
        <w:rPr>
          <w:rFonts w:hint="cs"/>
          <w:spacing w:val="0"/>
          <w:rtl/>
        </w:rPr>
        <w:tab/>
      </w:r>
      <w:r>
        <w:rPr>
          <w:spacing w:val="0"/>
          <w:rtl/>
        </w:rPr>
        <w:t>وقد نظم القانون العضوية وا</w:t>
      </w:r>
      <w:r>
        <w:rPr>
          <w:spacing w:val="0"/>
          <w:rtl/>
        </w:rPr>
        <w:t>لهيئات الانتخابية لمجالس إدارة الجمعيات</w:t>
      </w:r>
      <w:r>
        <w:rPr>
          <w:rFonts w:hint="cs"/>
          <w:spacing w:val="0"/>
          <w:rtl/>
        </w:rPr>
        <w:t>،</w:t>
      </w:r>
      <w:r>
        <w:rPr>
          <w:spacing w:val="0"/>
          <w:rtl/>
        </w:rPr>
        <w:t xml:space="preserve"> كما تضمن القانون تشكيل الأندية وا</w:t>
      </w:r>
      <w:r>
        <w:rPr>
          <w:rFonts w:hint="cs"/>
          <w:spacing w:val="0"/>
          <w:rtl/>
        </w:rPr>
        <w:t>لا</w:t>
      </w:r>
      <w:r>
        <w:rPr>
          <w:spacing w:val="0"/>
          <w:rtl/>
        </w:rPr>
        <w:t>تحادا</w:t>
      </w:r>
      <w:r>
        <w:rPr>
          <w:rFonts w:hint="cs"/>
          <w:spacing w:val="0"/>
          <w:rtl/>
        </w:rPr>
        <w:t>ت</w:t>
      </w:r>
      <w:r>
        <w:rPr>
          <w:spacing w:val="0"/>
          <w:rtl/>
        </w:rPr>
        <w:t xml:space="preserve"> الرياضية واللجنة الأولمبية ونص أيضا على تكوين الهيئات الإدارية بالانتخاب.</w:t>
      </w:r>
      <w:r>
        <w:rPr>
          <w:rFonts w:hint="cs"/>
          <w:spacing w:val="0"/>
          <w:rtl/>
        </w:rPr>
        <w:t xml:space="preserve"> </w:t>
      </w:r>
      <w:r>
        <w:rPr>
          <w:spacing w:val="0"/>
          <w:rtl/>
        </w:rPr>
        <w:t>وينظم أحكام الجمعيات التعاونية القانون رقم</w:t>
      </w:r>
      <w:r>
        <w:rPr>
          <w:rFonts w:hint="cs"/>
          <w:spacing w:val="0"/>
          <w:rtl/>
        </w:rPr>
        <w:t xml:space="preserve"> </w:t>
      </w:r>
      <w:r>
        <w:rPr>
          <w:spacing w:val="0"/>
          <w:rtl/>
        </w:rPr>
        <w:t>8 لسنة</w:t>
      </w:r>
      <w:r>
        <w:rPr>
          <w:rFonts w:hint="cs"/>
          <w:spacing w:val="0"/>
          <w:rtl/>
        </w:rPr>
        <w:t xml:space="preserve"> </w:t>
      </w:r>
      <w:r>
        <w:rPr>
          <w:spacing w:val="0"/>
          <w:rtl/>
        </w:rPr>
        <w:t>1972 والذي يقوم</w:t>
      </w:r>
      <w:r>
        <w:rPr>
          <w:rFonts w:hint="cs"/>
          <w:spacing w:val="0"/>
          <w:rtl/>
        </w:rPr>
        <w:t xml:space="preserve"> على</w:t>
      </w:r>
      <w:r>
        <w:rPr>
          <w:spacing w:val="0"/>
          <w:rtl/>
        </w:rPr>
        <w:t xml:space="preserve"> ذات المبادئ الأساسية والتكوين</w:t>
      </w:r>
      <w:r>
        <w:rPr>
          <w:spacing w:val="0"/>
          <w:rtl/>
        </w:rPr>
        <w:t xml:space="preserve"> الانتخابي لتشكيلاتها.</w:t>
      </w:r>
    </w:p>
    <w:p w:rsidR="00000000" w:rsidRDefault="009F40FE">
      <w:pPr>
        <w:spacing w:line="380" w:lineRule="exact"/>
        <w:jc w:val="both"/>
        <w:rPr>
          <w:rFonts w:hint="cs"/>
          <w:spacing w:val="0"/>
          <w:rtl/>
        </w:rPr>
      </w:pPr>
      <w:r>
        <w:rPr>
          <w:rFonts w:hint="cs"/>
          <w:spacing w:val="0"/>
          <w:rtl/>
        </w:rPr>
        <w:t>165-</w:t>
      </w:r>
      <w:r>
        <w:rPr>
          <w:rFonts w:hint="cs"/>
          <w:spacing w:val="0"/>
          <w:rtl/>
        </w:rPr>
        <w:tab/>
        <w:t>ويؤكد ما سبق أن قوانين مملكة البحرين</w:t>
      </w:r>
      <w:r>
        <w:rPr>
          <w:rFonts w:hint="cs"/>
          <w:spacing w:val="0"/>
          <w:rtl/>
          <w:lang w:bidi="ar-BH"/>
        </w:rPr>
        <w:t>،</w:t>
      </w:r>
      <w:r>
        <w:rPr>
          <w:rFonts w:hint="cs"/>
          <w:spacing w:val="0"/>
          <w:rtl/>
        </w:rPr>
        <w:t xml:space="preserve"> تكفل فيما تكفله، حرية تكوين الجمعيات الثقافية والاجتماعية والأندية والجمعيات المهنية واتحادات العمال، وهذه الحرية مكفولة في حدود القوانين للوافدين من جنسيات أخرى</w:t>
      </w:r>
      <w:r>
        <w:rPr>
          <w:rFonts w:hint="cs"/>
          <w:spacing w:val="0"/>
          <w:rtl/>
          <w:lang w:bidi="ar-BH"/>
        </w:rPr>
        <w:t>،</w:t>
      </w:r>
      <w:r>
        <w:rPr>
          <w:rFonts w:hint="cs"/>
          <w:spacing w:val="0"/>
          <w:rtl/>
        </w:rPr>
        <w:t xml:space="preserve"> بالإضافة إلى تمتعهم الكامل </w:t>
      </w:r>
      <w:r>
        <w:rPr>
          <w:rFonts w:hint="cs"/>
          <w:spacing w:val="0"/>
          <w:rtl/>
        </w:rPr>
        <w:t>بحرية العبادة في دور العبادة التي تخصهم.</w:t>
      </w:r>
    </w:p>
    <w:p w:rsidR="00000000" w:rsidRDefault="009F40FE">
      <w:pPr>
        <w:spacing w:line="380" w:lineRule="exact"/>
        <w:jc w:val="both"/>
        <w:rPr>
          <w:rFonts w:hint="cs"/>
          <w:spacing w:val="0"/>
          <w:rtl/>
        </w:rPr>
      </w:pPr>
      <w:r>
        <w:rPr>
          <w:rFonts w:hint="cs"/>
          <w:spacing w:val="0"/>
          <w:rtl/>
        </w:rPr>
        <w:t>166-</w:t>
      </w:r>
      <w:r>
        <w:rPr>
          <w:rFonts w:hint="cs"/>
          <w:spacing w:val="0"/>
          <w:rtl/>
        </w:rPr>
        <w:tab/>
        <w:t>وقد بلغ عدد الجمعيات المسجلة في وزارة العمل والشؤون الاجتماعية 333 جمعية ونادي اجتماعي وطني وأجنبي، مقسمة إلى 116 جمعية بحرينية، و9 جمعيات خليجية، هذا بالإضافة إلى 42 جمعية أجنبية، و30 نادياً أجنبياً،</w:t>
      </w:r>
      <w:r>
        <w:rPr>
          <w:spacing w:val="0"/>
          <w:rtl/>
        </w:rPr>
        <w:br/>
      </w:r>
      <w:r>
        <w:rPr>
          <w:rFonts w:hint="cs"/>
          <w:spacing w:val="0"/>
          <w:rtl/>
        </w:rPr>
        <w:t>و15 كنيسة</w:t>
      </w:r>
      <w:r>
        <w:rPr>
          <w:rFonts w:hint="cs"/>
          <w:spacing w:val="0"/>
          <w:rtl/>
        </w:rPr>
        <w:t xml:space="preserve"> ومجموعة روحانية، و17 جمعية تعاونية بحرينية، و72 صندوقاً خيرياً، وفرعين لاتحادات دولية، و10 مؤسسات خاصة، وذلك بالإضافة إلى جمعيات ثقافية وعلمية مسجلة لدى وزارة الإعلام. وتقوم الجمعيات المشار إليها على مختلف اتجاهاتها ونوعياتها بأنشطتها المختلفة لخدمة المجت</w:t>
      </w:r>
      <w:r>
        <w:rPr>
          <w:rFonts w:hint="cs"/>
          <w:spacing w:val="0"/>
          <w:rtl/>
        </w:rPr>
        <w:t>مع البحريني وكذلك خدمة الجاليات الأجنبية حسب جنسياتهم.</w:t>
      </w:r>
    </w:p>
    <w:p w:rsidR="00000000" w:rsidRDefault="009F40FE">
      <w:pPr>
        <w:spacing w:line="380" w:lineRule="exact"/>
        <w:jc w:val="both"/>
        <w:rPr>
          <w:rFonts w:hint="cs"/>
          <w:b/>
          <w:bCs/>
          <w:spacing w:val="0"/>
          <w:rtl/>
        </w:rPr>
      </w:pPr>
      <w:r>
        <w:rPr>
          <w:rFonts w:hint="cs"/>
          <w:b/>
          <w:bCs/>
          <w:spacing w:val="0"/>
          <w:rtl/>
        </w:rPr>
        <w:t>الفقرة (ه‍) من المادة 5 - الحقوق الاقتصادية والاجتماعية والثقافية</w:t>
      </w:r>
    </w:p>
    <w:p w:rsidR="00000000" w:rsidRDefault="009F40FE">
      <w:pPr>
        <w:spacing w:line="380" w:lineRule="exact"/>
        <w:jc w:val="both"/>
        <w:rPr>
          <w:rFonts w:hint="cs"/>
          <w:b/>
          <w:bCs/>
          <w:spacing w:val="0"/>
          <w:rtl/>
        </w:rPr>
      </w:pPr>
      <w:r>
        <w:rPr>
          <w:rFonts w:hint="cs"/>
          <w:b/>
          <w:bCs/>
          <w:spacing w:val="0"/>
          <w:rtl/>
        </w:rPr>
        <w:t>الفقرة (ه‍)</w:t>
      </w:r>
      <w:r>
        <w:rPr>
          <w:b/>
          <w:bCs/>
          <w:spacing w:val="0"/>
          <w:rtl/>
        </w:rPr>
        <w:t>`</w:t>
      </w:r>
      <w:r>
        <w:rPr>
          <w:rFonts w:hint="cs"/>
          <w:b/>
          <w:bCs/>
          <w:spacing w:val="0"/>
          <w:rtl/>
        </w:rPr>
        <w:t>1</w:t>
      </w:r>
      <w:r>
        <w:rPr>
          <w:b/>
          <w:bCs/>
          <w:spacing w:val="0"/>
          <w:rtl/>
        </w:rPr>
        <w:t>`</w:t>
      </w:r>
      <w:r>
        <w:rPr>
          <w:rFonts w:hint="cs"/>
          <w:b/>
          <w:bCs/>
          <w:spacing w:val="0"/>
          <w:rtl/>
        </w:rPr>
        <w:t xml:space="preserve"> من المادة 5- الحق في العمل، وحرية اختيار نوع العمل، وفي شروط عمل عادلة ومرضية، وفي الحماية من البطالة، وفي تقاضي أجر متس</w:t>
      </w:r>
      <w:r>
        <w:rPr>
          <w:rFonts w:hint="cs"/>
          <w:b/>
          <w:bCs/>
          <w:spacing w:val="0"/>
          <w:rtl/>
        </w:rPr>
        <w:t>او، وفي نيل مكافأة عادلة مرضية</w:t>
      </w:r>
    </w:p>
    <w:p w:rsidR="00000000" w:rsidRDefault="009F40FE">
      <w:pPr>
        <w:spacing w:line="380" w:lineRule="exact"/>
        <w:jc w:val="both"/>
        <w:rPr>
          <w:rFonts w:hint="cs"/>
          <w:spacing w:val="0"/>
          <w:rtl/>
        </w:rPr>
      </w:pPr>
      <w:r>
        <w:rPr>
          <w:rFonts w:hint="cs"/>
          <w:spacing w:val="0"/>
          <w:rtl/>
        </w:rPr>
        <w:t>167-</w:t>
      </w:r>
      <w:r>
        <w:rPr>
          <w:rFonts w:hint="cs"/>
          <w:spacing w:val="0"/>
          <w:rtl/>
        </w:rPr>
        <w:tab/>
        <w:t>تنص المادة 13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"(أ)</w:t>
      </w:r>
      <w:r>
        <w:rPr>
          <w:rFonts w:hint="cs"/>
          <w:spacing w:val="0"/>
          <w:rtl/>
        </w:rPr>
        <w:tab/>
        <w:t>العمل واجب على كل مواطن، تقتضيه الكرامة ويستوجبه الخير العام، ولكل مواطن الحق في العمل وفي اختيار نوعه وفقاً للنظام العام والآداب.</w:t>
      </w:r>
    </w:p>
    <w:p w:rsidR="00000000" w:rsidRDefault="009F40FE">
      <w:pPr>
        <w:spacing w:line="380" w:lineRule="exact"/>
        <w:ind w:left="714"/>
        <w:jc w:val="both"/>
        <w:rPr>
          <w:rFonts w:hint="cs"/>
          <w:spacing w:val="0"/>
          <w:rtl/>
        </w:rPr>
      </w:pPr>
      <w:r>
        <w:rPr>
          <w:rFonts w:hint="cs"/>
          <w:spacing w:val="0"/>
          <w:rtl/>
        </w:rPr>
        <w:tab/>
      </w:r>
      <w:r>
        <w:rPr>
          <w:rFonts w:hint="cs"/>
          <w:spacing w:val="0"/>
          <w:rtl/>
        </w:rPr>
        <w:tab/>
        <w:t>(ب)</w:t>
      </w:r>
      <w:r>
        <w:rPr>
          <w:rFonts w:hint="cs"/>
          <w:spacing w:val="0"/>
          <w:rtl/>
        </w:rPr>
        <w:tab/>
        <w:t>تكفل الدولة توفير فرص العمل للمواطنين و</w:t>
      </w:r>
      <w:r>
        <w:rPr>
          <w:rFonts w:hint="cs"/>
          <w:spacing w:val="0"/>
          <w:rtl/>
        </w:rPr>
        <w:t>عدالة شروطه.</w:t>
      </w:r>
    </w:p>
    <w:p w:rsidR="00000000" w:rsidRDefault="009F40FE">
      <w:pPr>
        <w:spacing w:line="380" w:lineRule="exact"/>
        <w:ind w:left="714"/>
        <w:jc w:val="both"/>
        <w:rPr>
          <w:rFonts w:hint="cs"/>
          <w:spacing w:val="0"/>
          <w:rtl/>
        </w:rPr>
      </w:pPr>
      <w:r>
        <w:rPr>
          <w:rFonts w:hint="cs"/>
          <w:spacing w:val="0"/>
          <w:rtl/>
        </w:rPr>
        <w:tab/>
      </w:r>
      <w:r>
        <w:rPr>
          <w:rFonts w:hint="cs"/>
          <w:spacing w:val="0"/>
          <w:rtl/>
        </w:rPr>
        <w:tab/>
        <w:t>(ج)</w:t>
      </w:r>
      <w:r>
        <w:rPr>
          <w:rFonts w:hint="cs"/>
          <w:spacing w:val="0"/>
          <w:rtl/>
        </w:rPr>
        <w:tab/>
        <w:t>لا يجوز فرض عمل إجباري على أحد إلا في الأحوال التي يعينها القانون لضرورة قومية وبمقابل عادل، أو تنفيذا لحكم قضائي.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(د)</w:t>
      </w:r>
      <w:r>
        <w:rPr>
          <w:rFonts w:hint="cs"/>
          <w:spacing w:val="0"/>
          <w:rtl/>
        </w:rPr>
        <w:tab/>
        <w:t>ينظم القانون، على أسس اقتصادية مع مراعاة قواعد العدالة الاجتماعية، العلاقة بين العمال وأصحاب الأعمال".</w:t>
      </w:r>
    </w:p>
    <w:p w:rsidR="00000000" w:rsidRDefault="009F40FE">
      <w:pPr>
        <w:spacing w:line="380" w:lineRule="exact"/>
        <w:ind w:left="714"/>
        <w:jc w:val="both"/>
        <w:rPr>
          <w:rFonts w:hint="cs"/>
          <w:spacing w:val="0"/>
          <w:rtl/>
        </w:rPr>
      </w:pPr>
      <w:r>
        <w:rPr>
          <w:rFonts w:hint="cs"/>
          <w:spacing w:val="0"/>
          <w:rtl/>
        </w:rPr>
        <w:tab/>
        <w:t xml:space="preserve">وتنص المادة </w:t>
      </w:r>
      <w:r>
        <w:rPr>
          <w:rFonts w:hint="cs"/>
          <w:spacing w:val="0"/>
          <w:rtl/>
        </w:rPr>
        <w:t>16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"(أ)</w:t>
      </w:r>
      <w:r>
        <w:rPr>
          <w:rFonts w:hint="cs"/>
          <w:spacing w:val="0"/>
          <w:rtl/>
        </w:rPr>
        <w:tab/>
        <w:t xml:space="preserve">الوظائف العامة خدمة وطنية </w:t>
      </w:r>
      <w:proofErr w:type="spellStart"/>
      <w:r>
        <w:rPr>
          <w:rFonts w:hint="cs"/>
          <w:spacing w:val="0"/>
          <w:rtl/>
        </w:rPr>
        <w:t>تناط</w:t>
      </w:r>
      <w:proofErr w:type="spellEnd"/>
      <w:r>
        <w:rPr>
          <w:rFonts w:hint="cs"/>
          <w:spacing w:val="0"/>
          <w:rtl/>
        </w:rPr>
        <w:t xml:space="preserve"> بالقائمين بها، ويستهدف موظفو الدولة في أداء وظائفهم المصلحة العامة، ولا يولىّ الأجانب الوظائف العامة إلا في الأحوال التي يبينها القانون.</w:t>
      </w:r>
    </w:p>
    <w:p w:rsidR="00000000" w:rsidRDefault="009F40FE">
      <w:pPr>
        <w:spacing w:line="380" w:lineRule="exact"/>
        <w:ind w:left="714"/>
        <w:jc w:val="both"/>
        <w:rPr>
          <w:rFonts w:hint="cs"/>
          <w:spacing w:val="0"/>
          <w:rtl/>
        </w:rPr>
      </w:pPr>
      <w:r>
        <w:rPr>
          <w:rFonts w:hint="cs"/>
          <w:spacing w:val="0"/>
          <w:rtl/>
        </w:rPr>
        <w:tab/>
      </w:r>
      <w:r>
        <w:rPr>
          <w:rFonts w:hint="cs"/>
          <w:spacing w:val="0"/>
          <w:rtl/>
        </w:rPr>
        <w:tab/>
        <w:t>(ب)</w:t>
      </w:r>
      <w:r>
        <w:rPr>
          <w:rFonts w:hint="cs"/>
          <w:spacing w:val="0"/>
          <w:rtl/>
        </w:rPr>
        <w:tab/>
        <w:t>المواطنون سواء في تولي الوظائف العامة وفقا للشروط</w:t>
      </w:r>
      <w:r>
        <w:rPr>
          <w:rFonts w:hint="cs"/>
          <w:spacing w:val="0"/>
          <w:rtl/>
        </w:rPr>
        <w:t xml:space="preserve"> التي يقررها القانون".</w:t>
      </w:r>
    </w:p>
    <w:p w:rsidR="00000000" w:rsidRDefault="009F40FE">
      <w:pPr>
        <w:spacing w:line="380" w:lineRule="exact"/>
        <w:jc w:val="both"/>
        <w:rPr>
          <w:rFonts w:hint="cs"/>
          <w:spacing w:val="0"/>
          <w:rtl/>
        </w:rPr>
      </w:pPr>
      <w:r>
        <w:rPr>
          <w:rFonts w:hint="cs"/>
          <w:spacing w:val="0"/>
          <w:rtl/>
        </w:rPr>
        <w:t>168-</w:t>
      </w:r>
      <w:r>
        <w:rPr>
          <w:rFonts w:hint="cs"/>
          <w:spacing w:val="0"/>
          <w:rtl/>
        </w:rPr>
        <w:tab/>
        <w:t>ويكفل النظام القانوني للوظيفة في مملكة البحرين والذي يتكون من النصوص الدستورية والنصوص القانونية واللائحية المنظمة للوظيفة العامة مبدأ المساواة، حيث أن المعايير والأسس التي تحكم الوظيفة العامة هي معايير وأسس موضوعية ذات صفة عامة</w:t>
      </w:r>
      <w:r>
        <w:rPr>
          <w:rFonts w:hint="cs"/>
          <w:spacing w:val="0"/>
          <w:rtl/>
        </w:rPr>
        <w:t>، تخاطب مختلف الوزارات في الدولة، وهي مجردة بمعنى أنها لم توضع لشخص معين أو لأشخاص معينين أو لطائفة معينة من المواطنين. ومن ثم فلا يتصور قانوناً أن تكون تلك المعايير بحسب طبيعتها قائمة على أساس من التمييز الطائفي أو غير الطائفي لأن العمومية والتجريد في صيا</w:t>
      </w:r>
      <w:r>
        <w:rPr>
          <w:rFonts w:hint="cs"/>
          <w:spacing w:val="0"/>
          <w:rtl/>
        </w:rPr>
        <w:t>غتها ينأيان بها عن ذلك التمييز ويتم تطبيقها وتنفيذها في مختلف الوزارات بذات صفتها في العمومية والتجريد وبشكل سليم، حيث إن الجميع يعملون في إطار الدستور وتحت مظلة مبدأ المشروعية وسيادة القانون من اجل خدمة الوطن والمواطنين.</w:t>
      </w:r>
    </w:p>
    <w:p w:rsidR="00000000" w:rsidRDefault="009F40FE">
      <w:pPr>
        <w:spacing w:line="380" w:lineRule="exact"/>
        <w:jc w:val="both"/>
        <w:rPr>
          <w:rFonts w:hint="cs"/>
          <w:spacing w:val="0"/>
          <w:rtl/>
        </w:rPr>
      </w:pPr>
      <w:r>
        <w:rPr>
          <w:rFonts w:hint="cs"/>
          <w:spacing w:val="0"/>
          <w:rtl/>
        </w:rPr>
        <w:t>169-</w:t>
      </w:r>
      <w:r>
        <w:rPr>
          <w:rFonts w:hint="cs"/>
          <w:spacing w:val="0"/>
          <w:rtl/>
        </w:rPr>
        <w:tab/>
        <w:t>وينظم حق العمل المرسوم بقانون</w:t>
      </w:r>
      <w:r>
        <w:rPr>
          <w:rFonts w:hint="cs"/>
          <w:spacing w:val="0"/>
          <w:rtl/>
        </w:rPr>
        <w:t xml:space="preserve"> رقم 23 لسنة 1976 وتعديلاته، بشأن العمل في القطاع الأهلي، وتسري أحكامه على كل علاقة عمل أيا كان أحكامها. وحظر القانون عمل الأطفال للفئة </w:t>
      </w:r>
      <w:proofErr w:type="spellStart"/>
      <w:r>
        <w:rPr>
          <w:rFonts w:hint="cs"/>
          <w:spacing w:val="0"/>
          <w:rtl/>
        </w:rPr>
        <w:t>العمرية</w:t>
      </w:r>
      <w:proofErr w:type="spellEnd"/>
      <w:r>
        <w:rPr>
          <w:rFonts w:hint="cs"/>
          <w:spacing w:val="0"/>
          <w:rtl/>
        </w:rPr>
        <w:t xml:space="preserve"> 14</w:t>
      </w:r>
      <w:r>
        <w:rPr>
          <w:spacing w:val="0"/>
          <w:rtl/>
        </w:rPr>
        <w:t>–</w:t>
      </w:r>
      <w:r>
        <w:rPr>
          <w:rFonts w:hint="cs"/>
          <w:spacing w:val="0"/>
          <w:rtl/>
        </w:rPr>
        <w:t>16 سنة كما نظم أحكام خاصة بالنساء والمعوقين بما يكفل جميع حقوقهم، والتزام أصحاب العمل بالرعاية الصحية الكاملة</w:t>
      </w:r>
      <w:r>
        <w:rPr>
          <w:rFonts w:hint="cs"/>
          <w:spacing w:val="0"/>
          <w:rtl/>
        </w:rPr>
        <w:t xml:space="preserve"> للعاملين طبقاً للقواعد المنظمة لذلك.</w:t>
      </w:r>
    </w:p>
    <w:p w:rsidR="00000000" w:rsidRDefault="009F40FE">
      <w:pPr>
        <w:spacing w:line="380" w:lineRule="exact"/>
        <w:jc w:val="both"/>
        <w:rPr>
          <w:rFonts w:hint="cs"/>
          <w:spacing w:val="0"/>
          <w:rtl/>
        </w:rPr>
      </w:pPr>
      <w:r>
        <w:rPr>
          <w:rFonts w:hint="cs"/>
          <w:spacing w:val="0"/>
          <w:rtl/>
        </w:rPr>
        <w:t>170-</w:t>
      </w:r>
      <w:r>
        <w:rPr>
          <w:rFonts w:hint="cs"/>
          <w:spacing w:val="0"/>
          <w:rtl/>
        </w:rPr>
        <w:tab/>
        <w:t>ولقد ساوى قانون العمل بين العامل الوطني والأجنبي بما يواكب الاحتياجات والتطورات الدولية ومعايير حقوق الإنسان. وقد نظم هذا القانون عمل الأجانب في بابه الثاني، ونظم العقود في بابه السابع بما يكفل للعامل حقوقه سواء أ</w:t>
      </w:r>
      <w:r>
        <w:rPr>
          <w:rFonts w:hint="cs"/>
          <w:spacing w:val="0"/>
          <w:rtl/>
        </w:rPr>
        <w:t>كان عاملاً وطنياً أو أجنبيا، حيث نصت المادة 39 على أن "يكون عقد العمل ثابتاً بالكتابة بصرف النظر عن جنسية العامل ويحرر العقد من نسختين تسلم إحداهما للعامل والأخرى لصاحب العمل".</w:t>
      </w:r>
    </w:p>
    <w:p w:rsidR="00000000" w:rsidRDefault="009F40FE">
      <w:pPr>
        <w:spacing w:line="380" w:lineRule="exact"/>
        <w:jc w:val="both"/>
        <w:rPr>
          <w:rFonts w:hint="cs"/>
          <w:spacing w:val="0"/>
          <w:rtl/>
        </w:rPr>
      </w:pPr>
      <w:r>
        <w:rPr>
          <w:rFonts w:hint="cs"/>
          <w:spacing w:val="0"/>
          <w:rtl/>
        </w:rPr>
        <w:t>171-</w:t>
      </w:r>
      <w:r>
        <w:rPr>
          <w:rFonts w:hint="cs"/>
          <w:spacing w:val="0"/>
          <w:rtl/>
        </w:rPr>
        <w:tab/>
        <w:t>كما ساوى القانون بين العمال الأجانب والعمالة الوطنية في النصوص الخاصة بالأ</w:t>
      </w:r>
      <w:r>
        <w:rPr>
          <w:rFonts w:hint="cs"/>
          <w:spacing w:val="0"/>
          <w:rtl/>
        </w:rPr>
        <w:t xml:space="preserve">جور من غير الإخلال بأولوية للعمالة الوطنية في العمل، حيث نص في المادة 44 على أنه "لا يجوز لصاحب عمل يستخدم عمالاً أجانب أن يمنحهم أجورا ومكافآت تزيد على ما يعطيه للعمال البحرينيين عندما تتساوى كفاءتهم </w:t>
      </w:r>
      <w:proofErr w:type="spellStart"/>
      <w:r>
        <w:rPr>
          <w:rFonts w:hint="cs"/>
          <w:spacing w:val="0"/>
          <w:rtl/>
        </w:rPr>
        <w:t>ومقدراتهم</w:t>
      </w:r>
      <w:proofErr w:type="spellEnd"/>
      <w:r>
        <w:rPr>
          <w:rFonts w:hint="cs"/>
          <w:spacing w:val="0"/>
          <w:rtl/>
        </w:rPr>
        <w:t xml:space="preserve"> الفنية ومؤهلاتهم العلمية إلا في الحدود التي ت</w:t>
      </w:r>
      <w:r>
        <w:rPr>
          <w:rFonts w:hint="cs"/>
          <w:spacing w:val="0"/>
          <w:rtl/>
        </w:rPr>
        <w:t>قتضيها الحاجة إلى اجتذاب العمال الأجانب".</w:t>
      </w:r>
    </w:p>
    <w:p w:rsidR="00000000" w:rsidRDefault="009F40FE">
      <w:pPr>
        <w:spacing w:line="380" w:lineRule="exact"/>
        <w:jc w:val="both"/>
        <w:rPr>
          <w:rFonts w:hint="cs"/>
          <w:spacing w:val="0"/>
          <w:rtl/>
        </w:rPr>
      </w:pPr>
      <w:r>
        <w:rPr>
          <w:rFonts w:hint="cs"/>
          <w:spacing w:val="0"/>
          <w:rtl/>
        </w:rPr>
        <w:t>172-</w:t>
      </w:r>
      <w:r>
        <w:rPr>
          <w:rFonts w:hint="cs"/>
          <w:spacing w:val="0"/>
          <w:rtl/>
        </w:rPr>
        <w:tab/>
        <w:t>ولم يفرق القانون بين العاملات الوطنيات والعاملات الأجنبيات، حيث لم يرد حصر على العاملات الوطنيات في تطبيق الباب التاسع والخاص بتشغيل النساء، كذلك لم يرد في القانون في جميع نصوصه، والمتمثلة في الباب العاشر الخا</w:t>
      </w:r>
      <w:r>
        <w:rPr>
          <w:rFonts w:hint="cs"/>
          <w:spacing w:val="0"/>
          <w:rtl/>
        </w:rPr>
        <w:t>ص بالأجور والباب الحادي عشر الخاص بساعات العمل والإجازات، والباب الثاني عشر الخاص بنظام العمل والجزاءات والباب الرابع عشر الخاص بانتهاء العقد ومكافآت نهاية الخدمة، والباب الخامس عشر الخاص بالتعويض عن إصابات العمل والأمراض المهنية والباب السادس عشر الخاص با</w:t>
      </w:r>
      <w:r>
        <w:rPr>
          <w:rFonts w:hint="cs"/>
          <w:spacing w:val="0"/>
          <w:rtl/>
        </w:rPr>
        <w:t xml:space="preserve">لتحكيم ومنازعات العمل، أي استثناء أو تمييز بين العمال الوطنيين والأجانب.كما لم يرد أي تمييز أو استثناء في الباب العشرين الخاص </w:t>
      </w:r>
      <w:proofErr w:type="spellStart"/>
      <w:r>
        <w:rPr>
          <w:rFonts w:hint="cs"/>
          <w:spacing w:val="0"/>
          <w:rtl/>
        </w:rPr>
        <w:t>با</w:t>
      </w:r>
      <w:proofErr w:type="spellEnd"/>
      <w:r>
        <w:rPr>
          <w:rFonts w:hint="cs"/>
          <w:spacing w:val="0"/>
          <w:rtl/>
          <w:lang w:bidi="ar-BH"/>
        </w:rPr>
        <w:t>ل</w:t>
      </w:r>
      <w:r>
        <w:rPr>
          <w:rFonts w:hint="cs"/>
          <w:spacing w:val="0"/>
          <w:rtl/>
        </w:rPr>
        <w:t>ج</w:t>
      </w:r>
      <w:r>
        <w:rPr>
          <w:rFonts w:hint="cs"/>
          <w:spacing w:val="0"/>
          <w:rtl/>
          <w:lang w:bidi="ar-BH"/>
        </w:rPr>
        <w:t>ز</w:t>
      </w:r>
      <w:proofErr w:type="spellStart"/>
      <w:r>
        <w:rPr>
          <w:rFonts w:hint="cs"/>
          <w:spacing w:val="0"/>
          <w:rtl/>
        </w:rPr>
        <w:t>اءات</w:t>
      </w:r>
      <w:proofErr w:type="spellEnd"/>
      <w:r>
        <w:rPr>
          <w:rFonts w:hint="cs"/>
          <w:spacing w:val="0"/>
          <w:rtl/>
        </w:rPr>
        <w:t>، بين صاحب العمل الوطني وصاحب العمل الأجنبي، وذلك بعد فت</w:t>
      </w:r>
      <w:r>
        <w:rPr>
          <w:rFonts w:hint="cs"/>
          <w:spacing w:val="0"/>
          <w:rtl/>
          <w:lang w:bidi="ar-BH"/>
        </w:rPr>
        <w:t>ح</w:t>
      </w:r>
      <w:r>
        <w:rPr>
          <w:rFonts w:hint="cs"/>
          <w:spacing w:val="0"/>
          <w:rtl/>
        </w:rPr>
        <w:t xml:space="preserve"> باب الاستثمار الأجنبي بنسبة 100 في المائة في الشركات الخاصة.</w:t>
      </w:r>
    </w:p>
    <w:p w:rsidR="00000000" w:rsidRDefault="009F40FE">
      <w:pPr>
        <w:spacing w:line="380" w:lineRule="exact"/>
        <w:jc w:val="both"/>
        <w:rPr>
          <w:rFonts w:hint="cs"/>
          <w:spacing w:val="0"/>
          <w:rtl/>
        </w:rPr>
      </w:pPr>
      <w:r>
        <w:rPr>
          <w:rFonts w:hint="cs"/>
          <w:spacing w:val="0"/>
          <w:rtl/>
        </w:rPr>
        <w:t>17</w:t>
      </w:r>
      <w:r>
        <w:rPr>
          <w:rFonts w:hint="cs"/>
          <w:spacing w:val="0"/>
          <w:rtl/>
        </w:rPr>
        <w:t>3-</w:t>
      </w:r>
      <w:r>
        <w:rPr>
          <w:rFonts w:hint="cs"/>
          <w:spacing w:val="0"/>
          <w:rtl/>
        </w:rPr>
        <w:tab/>
        <w:t>ولكل ما تقدم يتضح أن قانون العمل في مملكة البحرين، قد أعطى الأجانب حقوقا متساوية مع العمالة الوطنية في ساعات العمل والإجازات والجزاءات المفروضة على العمال، كذلك الوضع بالنسبة لإنهاء العقود ومكافآت نهاية الخدمة. أما التعويض عن إصابات العمل و الأمراض المه</w:t>
      </w:r>
      <w:r>
        <w:rPr>
          <w:rFonts w:hint="cs"/>
          <w:spacing w:val="0"/>
          <w:rtl/>
        </w:rPr>
        <w:t>نية، فقد ضمنه نص المادة 2 من قانون التأمين الاجتماعي الصادر بمرسوم بقانون رقم 24 لسنة 1976 وتعديلا</w:t>
      </w:r>
      <w:r>
        <w:rPr>
          <w:rFonts w:hint="cs"/>
          <w:spacing w:val="0"/>
          <w:rtl/>
          <w:lang w:bidi="ar-BH"/>
        </w:rPr>
        <w:t>ته</w:t>
      </w:r>
      <w:r>
        <w:rPr>
          <w:rFonts w:hint="cs"/>
          <w:spacing w:val="0"/>
          <w:rtl/>
        </w:rPr>
        <w:t>، والتي تنص على أن "تسري أحكام هذا القانون إلزامياً على جميع العاملين دون تمييز في الجنس أو الجنسية...</w:t>
      </w:r>
      <w:r>
        <w:rPr>
          <w:rFonts w:hint="cs"/>
          <w:spacing w:val="0"/>
          <w:rtl/>
          <w:lang w:bidi="ar-BH"/>
        </w:rPr>
        <w:t>"</w:t>
      </w:r>
      <w:r>
        <w:rPr>
          <w:rFonts w:hint="cs"/>
          <w:spacing w:val="0"/>
          <w:rtl/>
        </w:rPr>
        <w:t>.</w:t>
      </w:r>
    </w:p>
    <w:p w:rsidR="00000000" w:rsidRDefault="009F40FE">
      <w:pPr>
        <w:spacing w:line="380" w:lineRule="exact"/>
        <w:jc w:val="both"/>
        <w:rPr>
          <w:rFonts w:hint="cs"/>
          <w:spacing w:val="0"/>
          <w:rtl/>
        </w:rPr>
      </w:pPr>
      <w:r>
        <w:rPr>
          <w:rFonts w:hint="cs"/>
          <w:spacing w:val="0"/>
          <w:rtl/>
        </w:rPr>
        <w:t>174-</w:t>
      </w:r>
      <w:r>
        <w:rPr>
          <w:rFonts w:hint="cs"/>
          <w:spacing w:val="0"/>
          <w:rtl/>
        </w:rPr>
        <w:tab/>
        <w:t>وقد اهتمت مملكة البحرين بوضع العمال الأجانب بش</w:t>
      </w:r>
      <w:r>
        <w:rPr>
          <w:rFonts w:hint="cs"/>
          <w:spacing w:val="0"/>
          <w:rtl/>
        </w:rPr>
        <w:t>كل خاص ضد تعسف صاحب العمل فصدر قرار التحويل المحلي للعمال الأجانب رقم 21 لسنة 2001 والمعدل بالقرار رقم 40 لسنة 2002، والذي أعطى العمال الأجانب حق الانتقال من صاحب عمل لآخر بدون موافقة صاحب العمل الأصلي.</w:t>
      </w:r>
    </w:p>
    <w:p w:rsidR="00000000" w:rsidRDefault="009F40FE">
      <w:pPr>
        <w:spacing w:line="380" w:lineRule="exact"/>
        <w:jc w:val="both"/>
        <w:rPr>
          <w:rFonts w:hint="cs"/>
          <w:spacing w:val="0"/>
          <w:rtl/>
        </w:rPr>
      </w:pPr>
      <w:r>
        <w:rPr>
          <w:rFonts w:hint="cs"/>
          <w:spacing w:val="0"/>
          <w:rtl/>
        </w:rPr>
        <w:t>175-</w:t>
      </w:r>
      <w:r>
        <w:rPr>
          <w:rFonts w:hint="cs"/>
          <w:spacing w:val="0"/>
          <w:rtl/>
        </w:rPr>
        <w:tab/>
        <w:t>كذلك كفل الدستور البحريني "حق التقاضي" في المادة</w:t>
      </w:r>
      <w:r>
        <w:rPr>
          <w:rFonts w:hint="cs"/>
          <w:spacing w:val="0"/>
          <w:rtl/>
        </w:rPr>
        <w:t xml:space="preserve"> 20، الفقرة (و)، وقد نظم قانون العمل بالقطاع الأهلي الشكاوى العمالية بان اشترط كإجراء شكلي تقديم طلب لوزارة العمل والشؤون الاجتماعية في محاولة لحل النزاع ودياً، وإذا تعذر ذلك يحال إلى المحاكم العمالية، بدون تمييز بين العامل الوطني والعامل الأجنبي، حيث تعفي</w:t>
      </w:r>
      <w:r>
        <w:rPr>
          <w:rFonts w:hint="cs"/>
          <w:spacing w:val="0"/>
          <w:rtl/>
        </w:rPr>
        <w:t xml:space="preserve"> هذه الدعاوى من الرسوم القضائية. وتشمل الدعاوى خدم المنازل ومن في حكمهم مع إنهم مستثنون من قانون العمل لطبيعة عملهم الخاصة وخضوعهم لأحكام القانون المدني. وقد وردت لوزارة العمل والشؤون الاجتماعية في عام 2001، عدد 206 2 منازعات عمالية على قسم الشكاوى والمناز</w:t>
      </w:r>
      <w:r>
        <w:rPr>
          <w:rFonts w:hint="cs"/>
          <w:spacing w:val="0"/>
          <w:rtl/>
        </w:rPr>
        <w:t>عات العمالية بوزارة العمل والشؤون الاجتماعية، مقسمة إلى 458 1 شكوى لعمال بحرينيين حسم منها 722 شكوى عمالية، وأحيلت 736 شكوى للقضاء العمالي. أما الشكاوى العمالية الخاصة بغير البحرينيين فقد بلغت 748 شكوى تم حل 245 شكوى منها ودياً، وتمت إحالة 503 شكاوى للمحاك</w:t>
      </w:r>
      <w:r>
        <w:rPr>
          <w:rFonts w:hint="cs"/>
          <w:spacing w:val="0"/>
          <w:rtl/>
        </w:rPr>
        <w:t xml:space="preserve">م العمالية للبت فيها. وتشمل هذه الإحصائية شكاوى الذكور والإناث. أما في عام 2002، فقد سجلت الوزارة 269 2 منازعة منها 389 1 شكوى عمالية لعمال بحرينيين، حسمت منها 790 شكوى وأحيلت للقضاء 599 شكوى. كما وردت 880 شكوى عمالية لعمال أجانب، تم تسوية 293 منازعة منها </w:t>
      </w:r>
      <w:r>
        <w:rPr>
          <w:rFonts w:hint="cs"/>
          <w:spacing w:val="0"/>
          <w:rtl/>
        </w:rPr>
        <w:t>ودياً، وأحيلت 587 منازعة للمحاكم. ولغاية شهر أيار/مايو 2003 فقد سجلت 908 منازعات منها 506 شكاوى لعمال بحرينيين، تم تسوية 257 منها في الوزارة وأحيلت 249 شكوى للمحاكم العمالية. أما الشكاوى العمالية لعمال أجانب فقد بلغت في نفس الفترة 402 شكوى حسم منها 123 شكو</w:t>
      </w:r>
      <w:r>
        <w:rPr>
          <w:rFonts w:hint="cs"/>
          <w:spacing w:val="0"/>
          <w:rtl/>
        </w:rPr>
        <w:t>ى في الوزارة وأحيلت للمحاكم 279 شكوى.</w:t>
      </w:r>
    </w:p>
    <w:p w:rsidR="00000000" w:rsidRDefault="009F40FE">
      <w:pPr>
        <w:spacing w:line="380" w:lineRule="exact"/>
        <w:jc w:val="both"/>
        <w:rPr>
          <w:rFonts w:hint="cs"/>
          <w:spacing w:val="0"/>
          <w:rtl/>
        </w:rPr>
      </w:pPr>
      <w:r>
        <w:rPr>
          <w:rFonts w:hint="cs"/>
          <w:spacing w:val="0"/>
          <w:rtl/>
        </w:rPr>
        <w:t>176-</w:t>
      </w:r>
      <w:r>
        <w:rPr>
          <w:rFonts w:hint="cs"/>
          <w:spacing w:val="0"/>
          <w:rtl/>
        </w:rPr>
        <w:tab/>
        <w:t>وشهدت البلاد العديد من التطورات الاقتصادية والنمو الاقتصادي في العقود الأخيرة وبالأخص منذ بداية عقد السبعينات. ونظراً لصغر حجم الكثافة السكانية، ولأن معدل النمو الاقتصادي في البلاد قد فاق معدل النمو السكاني، فقد ل</w:t>
      </w:r>
      <w:r>
        <w:rPr>
          <w:rFonts w:hint="cs"/>
          <w:spacing w:val="0"/>
          <w:rtl/>
        </w:rPr>
        <w:t>جأت البلاد إلى الاستعانة بأيدي أجنبية من مختلف دول العالم ومن مختلف الأجناس والديانات، كما يتضح ذلك من تقديرات قوة العمل لعام 2001 (انظر الجدول 3)، إلا انه لم يحدث أي توتر عنصري أو احتكاك بل إن كل هؤلاء قد تم معاملتهم كضيوف مكرمين في البلاد، وقوبلوا بكل مش</w:t>
      </w:r>
      <w:r>
        <w:rPr>
          <w:rFonts w:hint="cs"/>
          <w:spacing w:val="0"/>
          <w:rtl/>
        </w:rPr>
        <w:t>اعر الترحيب والتقدير.</w:t>
      </w:r>
    </w:p>
    <w:p w:rsidR="00000000" w:rsidRDefault="009F40FE">
      <w:pPr>
        <w:spacing w:line="380" w:lineRule="exact"/>
        <w:jc w:val="both"/>
        <w:rPr>
          <w:rFonts w:hint="cs"/>
          <w:spacing w:val="0"/>
          <w:rtl/>
        </w:rPr>
      </w:pPr>
      <w:r>
        <w:rPr>
          <w:rFonts w:hint="cs"/>
          <w:spacing w:val="0"/>
          <w:rtl/>
        </w:rPr>
        <w:t>177-</w:t>
      </w:r>
      <w:r>
        <w:rPr>
          <w:rFonts w:hint="cs"/>
          <w:spacing w:val="0"/>
          <w:rtl/>
        </w:rPr>
        <w:tab/>
        <w:t>وقد ارتكزت هذه المعاملة على العديد من القواعد والأسانيد القانونية التي عززت روح التفاهم والمودة بين مختلف المواطنين والوافدين. وفي مقدمة هذه القواعد القانونية، الدستور البحريني الذي أرسى مبدأ المساواة دون تمييز بسبب الجنس أو الأص</w:t>
      </w:r>
      <w:r>
        <w:rPr>
          <w:rFonts w:hint="cs"/>
          <w:spacing w:val="0"/>
          <w:rtl/>
        </w:rPr>
        <w:t>ل أو اللغة أو الدين أو العقيدة. والتزاما بالمساواة التي قررها</w:t>
      </w:r>
      <w:r>
        <w:rPr>
          <w:rFonts w:hint="cs"/>
          <w:spacing w:val="0"/>
          <w:rtl/>
          <w:lang w:bidi="ar-BH"/>
        </w:rPr>
        <w:t xml:space="preserve"> الدستور</w:t>
      </w:r>
      <w:r>
        <w:rPr>
          <w:rFonts w:hint="cs"/>
          <w:spacing w:val="0"/>
          <w:rtl/>
        </w:rPr>
        <w:t xml:space="preserve"> نصت أحكام قانون العمل في القطاع الأهلي الصادر بالقانون رقم 23 لسنة 1976، المعدل بالقانون رقم 14 لسنة 1993، فيما نصت عليه، على إقرار المساواة بين جميع العمال، أياً كانت جنسيتهم أو جنسهم أ</w:t>
      </w:r>
      <w:r>
        <w:rPr>
          <w:rFonts w:hint="cs"/>
          <w:spacing w:val="0"/>
          <w:rtl/>
        </w:rPr>
        <w:t xml:space="preserve">و ديانتهم أو معتقداتهم أو غير ذلك من أسباب التمييز. </w:t>
      </w:r>
    </w:p>
    <w:p w:rsidR="00000000" w:rsidRDefault="009F40FE">
      <w:pPr>
        <w:spacing w:line="380" w:lineRule="exact"/>
        <w:jc w:val="both"/>
        <w:rPr>
          <w:rFonts w:hint="cs"/>
          <w:spacing w:val="0"/>
          <w:rtl/>
        </w:rPr>
      </w:pPr>
      <w:r>
        <w:rPr>
          <w:rFonts w:hint="cs"/>
          <w:spacing w:val="0"/>
          <w:rtl/>
        </w:rPr>
        <w:t>178-</w:t>
      </w:r>
      <w:r>
        <w:rPr>
          <w:rFonts w:hint="cs"/>
          <w:spacing w:val="0"/>
          <w:rtl/>
        </w:rPr>
        <w:tab/>
        <w:t>وقد بدا ذلك ظاهراً، في مادته الأولى التي تعرِّف العامل بأنه كل ذكر أو أنثى يعمل لقاء أجر أياً كان لدى صاحب عمل وتحت إدارته وإشرافه. ويقصد بصاحب العمل، كل شخص طبيعي أو معنوي يستخدم عاملا أو أكثر لقاء</w:t>
      </w:r>
      <w:r>
        <w:rPr>
          <w:rFonts w:hint="cs"/>
          <w:spacing w:val="0"/>
          <w:rtl/>
        </w:rPr>
        <w:t xml:space="preserve"> أجر أياً كان نوعه.</w:t>
      </w:r>
    </w:p>
    <w:p w:rsidR="00000000" w:rsidRDefault="009F40FE">
      <w:pPr>
        <w:spacing w:line="380" w:lineRule="exact"/>
        <w:jc w:val="both"/>
        <w:rPr>
          <w:rFonts w:hint="cs"/>
          <w:spacing w:val="0"/>
          <w:rtl/>
        </w:rPr>
      </w:pPr>
      <w:r>
        <w:rPr>
          <w:rFonts w:hint="cs"/>
          <w:spacing w:val="0"/>
          <w:rtl/>
        </w:rPr>
        <w:t>179-</w:t>
      </w:r>
      <w:r>
        <w:rPr>
          <w:rFonts w:hint="cs"/>
          <w:spacing w:val="0"/>
          <w:rtl/>
        </w:rPr>
        <w:tab/>
        <w:t>فجاء تعريف العامل عاما مطلقاً شاملاً جميع العمال دون تمييز بين عامل وآخر أياً كان جنسه أو جنسيته، وكذلك الشأن في تعريف صاحب العمل، إذ خلا من نعت أو وصف ينهض دليلاً على التمييز أو سبباً في التفرقة.</w:t>
      </w:r>
    </w:p>
    <w:p w:rsidR="00000000" w:rsidRDefault="009F40FE">
      <w:pPr>
        <w:spacing w:line="380" w:lineRule="exact"/>
        <w:jc w:val="both"/>
        <w:rPr>
          <w:rFonts w:hint="cs"/>
          <w:spacing w:val="0"/>
          <w:rtl/>
        </w:rPr>
      </w:pPr>
      <w:r>
        <w:rPr>
          <w:rFonts w:hint="cs"/>
          <w:spacing w:val="0"/>
          <w:rtl/>
        </w:rPr>
        <w:t>180-</w:t>
      </w:r>
      <w:r>
        <w:rPr>
          <w:rFonts w:hint="cs"/>
          <w:spacing w:val="0"/>
          <w:rtl/>
        </w:rPr>
        <w:tab/>
        <w:t>على أن عدم التمييز لم يقف عند</w:t>
      </w:r>
      <w:r>
        <w:rPr>
          <w:rFonts w:hint="cs"/>
          <w:spacing w:val="0"/>
          <w:rtl/>
        </w:rPr>
        <w:t xml:space="preserve"> حد إطلاق وتعميم هذا التعريف، وإنما امتد ليشمل كافة الآثار المترتبة على عقد العمل سواء تعلقت بحقوق العامل من أجر وإجازات سنوية ومرضية ومكافآت في حالة إنهاء الخدمة أو تعلقت بالتزامات العامل تجاه صاحب العمل وفي مقدمتها التزامه بأداء العمل. كما امتد عدم التمي</w:t>
      </w:r>
      <w:r>
        <w:rPr>
          <w:rFonts w:hint="cs"/>
          <w:spacing w:val="0"/>
          <w:rtl/>
        </w:rPr>
        <w:t>يز إلى التزامات صاحب العمل أيضاً المترتبة على عقد العمل وفي طليعتها التزامه بالوفاء بمستحقات العامل وتوفير بيئة عمل صالحة وعوامل الأمن والسلامة والصحة المهنية وغيرها مما يرتبه على عاتقه قانون العمل.</w:t>
      </w:r>
    </w:p>
    <w:p w:rsidR="00000000" w:rsidRDefault="009F40FE">
      <w:pPr>
        <w:spacing w:line="380" w:lineRule="exact"/>
        <w:jc w:val="both"/>
        <w:rPr>
          <w:rFonts w:hint="cs"/>
          <w:spacing w:val="0"/>
          <w:rtl/>
        </w:rPr>
      </w:pPr>
      <w:r>
        <w:rPr>
          <w:rFonts w:hint="cs"/>
          <w:spacing w:val="0"/>
          <w:rtl/>
        </w:rPr>
        <w:t>181-</w:t>
      </w:r>
      <w:r>
        <w:rPr>
          <w:rFonts w:hint="cs"/>
          <w:spacing w:val="0"/>
          <w:rtl/>
        </w:rPr>
        <w:tab/>
        <w:t>والبين من مطالعة هذه النصوص أنه لا يوجد ثمة تمييز بي</w:t>
      </w:r>
      <w:r>
        <w:rPr>
          <w:rFonts w:hint="cs"/>
          <w:spacing w:val="0"/>
          <w:rtl/>
        </w:rPr>
        <w:t>ن العمال الوطنيين والأجانب في استخدامهم وفي شغلهم الوظائف والمهن إلا على أساس مؤهلاتهم وخبراتهم وتأهيلهم وتدريبهم مهنياً.</w:t>
      </w:r>
    </w:p>
    <w:p w:rsidR="00000000" w:rsidRDefault="009F40FE">
      <w:pPr>
        <w:spacing w:line="380" w:lineRule="exact"/>
        <w:jc w:val="both"/>
        <w:rPr>
          <w:rFonts w:hint="cs"/>
          <w:spacing w:val="0"/>
          <w:rtl/>
        </w:rPr>
      </w:pPr>
      <w:r>
        <w:rPr>
          <w:rFonts w:hint="cs"/>
          <w:spacing w:val="0"/>
          <w:rtl/>
        </w:rPr>
        <w:t>182-</w:t>
      </w:r>
      <w:r>
        <w:rPr>
          <w:rFonts w:hint="cs"/>
          <w:spacing w:val="0"/>
          <w:rtl/>
        </w:rPr>
        <w:tab/>
        <w:t xml:space="preserve">وترسيخاً لممارسة الحق في العمل وممارسته واختيار نوعه وفي الحصول على شروط عمل عادلة ومرضية وفي تقاضي أجر متساو عن العمل المتساوي، </w:t>
      </w:r>
      <w:r>
        <w:rPr>
          <w:rFonts w:hint="cs"/>
          <w:spacing w:val="0"/>
          <w:rtl/>
        </w:rPr>
        <w:t xml:space="preserve">وفي نيل مكافأة عادلة، وسعياً لتنظيم العلاقة بين العمال وأصحاب الأعمال على أساس العدالة الاجتماعية وتوفير بيئة عمل صالحة وآمنة، فقد صدقت أو انضمت مملكة البحرين إلى العديد من اتفاقيات العمل الدولية والعربية وهي: </w:t>
      </w:r>
    </w:p>
    <w:p w:rsidR="00000000" w:rsidRDefault="009F40FE">
      <w:pPr>
        <w:spacing w:line="380" w:lineRule="exact"/>
        <w:jc w:val="both"/>
        <w:rPr>
          <w:rFonts w:hint="cs"/>
          <w:spacing w:val="0"/>
          <w:rtl/>
        </w:rPr>
      </w:pPr>
      <w:r>
        <w:rPr>
          <w:rFonts w:hint="cs"/>
          <w:spacing w:val="0"/>
          <w:rtl/>
        </w:rPr>
        <w:tab/>
        <w:t>1-</w:t>
      </w:r>
      <w:r>
        <w:rPr>
          <w:rFonts w:hint="cs"/>
          <w:spacing w:val="0"/>
          <w:rtl/>
        </w:rPr>
        <w:tab/>
        <w:t>اتفاقية منظمة العمل الدولية رقم 14 لسنة 1</w:t>
      </w:r>
      <w:r>
        <w:rPr>
          <w:rFonts w:hint="cs"/>
          <w:spacing w:val="0"/>
          <w:rtl/>
        </w:rPr>
        <w:t>921 المتعلقة بتطبيق الراحة الأسبوعية في المنشآت الصناعية، وصدر بالتصديق عليها المرسوم رقم 5 لسنة 1981.</w:t>
      </w:r>
    </w:p>
    <w:p w:rsidR="00000000" w:rsidRDefault="009F40FE">
      <w:pPr>
        <w:spacing w:line="380" w:lineRule="exact"/>
        <w:jc w:val="both"/>
        <w:rPr>
          <w:rFonts w:hint="cs"/>
          <w:spacing w:val="0"/>
          <w:rtl/>
        </w:rPr>
      </w:pPr>
      <w:r>
        <w:rPr>
          <w:rFonts w:hint="cs"/>
          <w:spacing w:val="0"/>
          <w:rtl/>
        </w:rPr>
        <w:tab/>
        <w:t>2-</w:t>
      </w:r>
      <w:r>
        <w:rPr>
          <w:rFonts w:hint="cs"/>
          <w:spacing w:val="0"/>
          <w:rtl/>
        </w:rPr>
        <w:tab/>
        <w:t>اتفاقية منظمة العمل الدولية رقم 29 لسنة 1930 المتعلقة بالسخرة أو العمل الإجباري، وصدر بالتصديق عليها المرسوم رقم 5 لسنة 1981.</w:t>
      </w:r>
    </w:p>
    <w:p w:rsidR="00000000" w:rsidRDefault="009F40FE">
      <w:pPr>
        <w:spacing w:line="380" w:lineRule="exact"/>
        <w:jc w:val="both"/>
        <w:rPr>
          <w:rFonts w:hint="cs"/>
          <w:spacing w:val="0"/>
          <w:rtl/>
        </w:rPr>
      </w:pPr>
      <w:r>
        <w:rPr>
          <w:rFonts w:hint="cs"/>
          <w:spacing w:val="0"/>
          <w:rtl/>
        </w:rPr>
        <w:tab/>
        <w:t>3-</w:t>
      </w:r>
      <w:r>
        <w:rPr>
          <w:rFonts w:hint="cs"/>
          <w:spacing w:val="0"/>
          <w:rtl/>
        </w:rPr>
        <w:tab/>
        <w:t>اتفاقية منظمة العمل</w:t>
      </w:r>
      <w:r>
        <w:rPr>
          <w:rFonts w:hint="cs"/>
          <w:spacing w:val="0"/>
          <w:rtl/>
        </w:rPr>
        <w:t xml:space="preserve"> الدولية رقم 81 لسنة 1947المتعلقة بتفتيش العمل في الصناعة والتجارة، وصدر بالتصديق عليها المرسوم رقم 5 لسنة 1981.</w:t>
      </w:r>
    </w:p>
    <w:p w:rsidR="00000000" w:rsidRDefault="009F40FE">
      <w:pPr>
        <w:spacing w:line="380" w:lineRule="exact"/>
        <w:jc w:val="both"/>
        <w:rPr>
          <w:rFonts w:hint="cs"/>
          <w:spacing w:val="0"/>
          <w:rtl/>
        </w:rPr>
      </w:pPr>
      <w:r>
        <w:rPr>
          <w:rFonts w:hint="cs"/>
          <w:spacing w:val="0"/>
          <w:rtl/>
        </w:rPr>
        <w:tab/>
        <w:t>4-</w:t>
      </w:r>
      <w:r>
        <w:rPr>
          <w:rFonts w:hint="cs"/>
          <w:spacing w:val="0"/>
          <w:rtl/>
        </w:rPr>
        <w:tab/>
        <w:t>اتفاقية منظمة العمل الدولية رقم 89 لسنة 1948 المتعلقة بتشغيل النساء في الصناعة ليلاً، وصدر بالتصديق عليها المرسوم رقم 5 لسنة 1981.</w:t>
      </w:r>
    </w:p>
    <w:p w:rsidR="00000000" w:rsidRDefault="009F40FE">
      <w:pPr>
        <w:spacing w:line="380" w:lineRule="exact"/>
        <w:jc w:val="both"/>
        <w:rPr>
          <w:rFonts w:hint="cs"/>
          <w:spacing w:val="0"/>
          <w:rtl/>
        </w:rPr>
      </w:pPr>
      <w:r>
        <w:rPr>
          <w:rFonts w:hint="cs"/>
          <w:spacing w:val="0"/>
          <w:rtl/>
        </w:rPr>
        <w:tab/>
        <w:t>5-</w:t>
      </w:r>
      <w:r>
        <w:rPr>
          <w:rFonts w:hint="cs"/>
          <w:spacing w:val="0"/>
          <w:rtl/>
        </w:rPr>
        <w:tab/>
        <w:t>اتفا</w:t>
      </w:r>
      <w:r>
        <w:rPr>
          <w:rFonts w:hint="cs"/>
          <w:spacing w:val="0"/>
          <w:rtl/>
        </w:rPr>
        <w:t>قية منظمة العمل العربية رقم 13 لسنة 1981 المتعلقة ببيئة العمل، وصدر بالانضمام إليها المرسوم رقم 7 لسنة 1983.</w:t>
      </w:r>
    </w:p>
    <w:p w:rsidR="00000000" w:rsidRDefault="009F40FE">
      <w:pPr>
        <w:spacing w:line="380" w:lineRule="exact"/>
        <w:jc w:val="both"/>
        <w:rPr>
          <w:rFonts w:hint="cs"/>
          <w:spacing w:val="0"/>
          <w:rtl/>
        </w:rPr>
      </w:pPr>
      <w:r>
        <w:rPr>
          <w:rFonts w:hint="cs"/>
          <w:spacing w:val="0"/>
          <w:rtl/>
        </w:rPr>
        <w:tab/>
        <w:t>6-</w:t>
      </w:r>
      <w:r>
        <w:rPr>
          <w:rFonts w:hint="cs"/>
          <w:spacing w:val="0"/>
          <w:rtl/>
        </w:rPr>
        <w:tab/>
        <w:t>الاتفاقية العربية رقم 15 لسنة 1983 المتعلقة بتحديد وحماية الأجور، وصدر بالانضمام إليها المرسوم بقانون رقم 3 لسنة 1984.</w:t>
      </w:r>
    </w:p>
    <w:p w:rsidR="00000000" w:rsidRDefault="009F40FE">
      <w:pPr>
        <w:spacing w:line="380" w:lineRule="exact"/>
        <w:jc w:val="both"/>
        <w:rPr>
          <w:rFonts w:hint="cs"/>
          <w:spacing w:val="0"/>
          <w:rtl/>
        </w:rPr>
      </w:pPr>
      <w:r>
        <w:rPr>
          <w:rFonts w:hint="cs"/>
          <w:spacing w:val="0"/>
          <w:rtl/>
        </w:rPr>
        <w:tab/>
        <w:t>7-</w:t>
      </w:r>
      <w:r>
        <w:rPr>
          <w:rFonts w:hint="cs"/>
          <w:spacing w:val="0"/>
          <w:rtl/>
        </w:rPr>
        <w:tab/>
        <w:t>الاتفاقية العربية رق</w:t>
      </w:r>
      <w:r>
        <w:rPr>
          <w:rFonts w:hint="cs"/>
          <w:spacing w:val="0"/>
          <w:rtl/>
        </w:rPr>
        <w:t>م 7 لسنة 1977 المتعلقة بالسلامة والصحة المهنية، وصدر بالانضمام إليها المرسوم رقم 2 لسنة 1994.</w:t>
      </w:r>
    </w:p>
    <w:p w:rsidR="00000000" w:rsidRDefault="009F40FE">
      <w:pPr>
        <w:spacing w:line="380" w:lineRule="exact"/>
        <w:jc w:val="both"/>
        <w:rPr>
          <w:rFonts w:hint="cs"/>
          <w:spacing w:val="0"/>
          <w:rtl/>
        </w:rPr>
      </w:pPr>
      <w:r>
        <w:rPr>
          <w:rFonts w:hint="cs"/>
          <w:spacing w:val="0"/>
          <w:rtl/>
        </w:rPr>
        <w:tab/>
        <w:t>8-</w:t>
      </w:r>
      <w:r>
        <w:rPr>
          <w:rFonts w:hint="cs"/>
          <w:spacing w:val="0"/>
          <w:rtl/>
        </w:rPr>
        <w:tab/>
        <w:t>الاتفاقية العربية رقم 17 لسنة 1993 المتعلقة بتأهيل وتشغيل المعاقين، وصدر بالانضمام إليها المرسوم بقانون رقم 3 لسنة 1996.</w:t>
      </w:r>
    </w:p>
    <w:p w:rsidR="00000000" w:rsidRDefault="009F40FE">
      <w:pPr>
        <w:spacing w:line="380" w:lineRule="exact"/>
        <w:jc w:val="both"/>
        <w:rPr>
          <w:rFonts w:hint="cs"/>
          <w:spacing w:val="0"/>
          <w:rtl/>
        </w:rPr>
      </w:pPr>
      <w:r>
        <w:rPr>
          <w:rFonts w:hint="cs"/>
          <w:spacing w:val="0"/>
          <w:rtl/>
        </w:rPr>
        <w:tab/>
        <w:t>9-</w:t>
      </w:r>
      <w:r>
        <w:rPr>
          <w:rFonts w:hint="cs"/>
          <w:spacing w:val="0"/>
          <w:rtl/>
        </w:rPr>
        <w:tab/>
        <w:t>الاتفاقية العربية رقم 18 لسنة 199</w:t>
      </w:r>
      <w:r>
        <w:rPr>
          <w:rFonts w:hint="cs"/>
          <w:spacing w:val="0"/>
          <w:rtl/>
        </w:rPr>
        <w:t>6 المتعلقة بعمل الأحداث، وصدر بالانضمام إليها المرسوم رقم 6 لسنة 1998.</w:t>
      </w:r>
    </w:p>
    <w:p w:rsidR="00000000" w:rsidRDefault="009F40FE">
      <w:pPr>
        <w:spacing w:line="380" w:lineRule="exact"/>
        <w:jc w:val="both"/>
        <w:rPr>
          <w:rFonts w:hint="cs"/>
          <w:spacing w:val="0"/>
          <w:rtl/>
        </w:rPr>
      </w:pPr>
      <w:r>
        <w:rPr>
          <w:rFonts w:hint="cs"/>
          <w:spacing w:val="0"/>
          <w:rtl/>
        </w:rPr>
        <w:tab/>
        <w:t>10-</w:t>
      </w:r>
      <w:r>
        <w:rPr>
          <w:rFonts w:hint="cs"/>
          <w:spacing w:val="0"/>
          <w:rtl/>
        </w:rPr>
        <w:tab/>
        <w:t xml:space="preserve">اتفاقية منظمة العمل الدولية رقم 105 لسنة 1957 المتعلقة بتحريم العمل الجبري، وصدر بالانضمام </w:t>
      </w:r>
      <w:r>
        <w:rPr>
          <w:rFonts w:hint="cs"/>
          <w:spacing w:val="0"/>
          <w:rtl/>
          <w:lang w:bidi="ar-BH"/>
        </w:rPr>
        <w:t>إ</w:t>
      </w:r>
      <w:r>
        <w:rPr>
          <w:rFonts w:hint="cs"/>
          <w:spacing w:val="0"/>
          <w:rtl/>
        </w:rPr>
        <w:t>ليها المرسوم رقم 7 لسنة 1998.</w:t>
      </w:r>
    </w:p>
    <w:p w:rsidR="00000000" w:rsidRDefault="009F40FE">
      <w:pPr>
        <w:spacing w:line="380" w:lineRule="exact"/>
        <w:jc w:val="both"/>
        <w:rPr>
          <w:rFonts w:hint="cs"/>
          <w:spacing w:val="0"/>
          <w:rtl/>
        </w:rPr>
      </w:pPr>
      <w:r>
        <w:rPr>
          <w:rFonts w:hint="cs"/>
          <w:spacing w:val="0"/>
          <w:rtl/>
        </w:rPr>
        <w:tab/>
        <w:t>11-</w:t>
      </w:r>
      <w:r>
        <w:rPr>
          <w:rFonts w:hint="cs"/>
          <w:spacing w:val="0"/>
          <w:rtl/>
        </w:rPr>
        <w:tab/>
        <w:t>اتفاقية منظمة العمل الدولية رقم 159 لسنة 1983 المتعلق</w:t>
      </w:r>
      <w:r>
        <w:rPr>
          <w:rFonts w:hint="cs"/>
          <w:spacing w:val="0"/>
          <w:rtl/>
        </w:rPr>
        <w:t>ة بالتأهيل المهني والعمالة (المعوقون) وصدر بالانضمام إليها المرسوم بقانون رقم 17 لسنة 1999.</w:t>
      </w:r>
    </w:p>
    <w:p w:rsidR="00000000" w:rsidRDefault="009F40FE">
      <w:pPr>
        <w:spacing w:line="380" w:lineRule="exact"/>
        <w:jc w:val="both"/>
        <w:rPr>
          <w:rFonts w:hint="cs"/>
          <w:spacing w:val="0"/>
          <w:rtl/>
        </w:rPr>
      </w:pPr>
      <w:r>
        <w:rPr>
          <w:rFonts w:hint="cs"/>
          <w:spacing w:val="0"/>
          <w:rtl/>
        </w:rPr>
        <w:tab/>
        <w:t>12-</w:t>
      </w:r>
      <w:r>
        <w:rPr>
          <w:rFonts w:hint="cs"/>
          <w:spacing w:val="0"/>
          <w:rtl/>
        </w:rPr>
        <w:tab/>
        <w:t>اتفاقية منظمة العمل الدولية رقم 111 لسنة 1958 المتعلقة بالتفرقة في العمالة والمهن، وصدر بالتصديق عليها المرسوم رقم 11 لسنة 2000.</w:t>
      </w:r>
    </w:p>
    <w:p w:rsidR="00000000" w:rsidRDefault="009F40FE">
      <w:pPr>
        <w:spacing w:line="380" w:lineRule="exact"/>
        <w:jc w:val="both"/>
        <w:rPr>
          <w:rFonts w:hint="cs"/>
          <w:spacing w:val="0"/>
          <w:rtl/>
        </w:rPr>
      </w:pPr>
      <w:r>
        <w:rPr>
          <w:rFonts w:hint="cs"/>
          <w:spacing w:val="0"/>
          <w:rtl/>
        </w:rPr>
        <w:t>183-</w:t>
      </w:r>
      <w:r>
        <w:rPr>
          <w:rFonts w:hint="cs"/>
          <w:spacing w:val="0"/>
          <w:rtl/>
        </w:rPr>
        <w:tab/>
        <w:t xml:space="preserve">ومن جهة أخرى فإن مؤدى نص </w:t>
      </w:r>
      <w:r>
        <w:rPr>
          <w:rFonts w:hint="cs"/>
          <w:spacing w:val="0"/>
          <w:rtl/>
        </w:rPr>
        <w:t>المادة الأولى من قانون العمل، هو تحقيق المساواة بين المرأة والرجل في مجال العمل وخضوعها لكافة أحكام قانون العمل التي تسري على الرجل. ولذلك لم يفرق المشرع عند إيراده للأحكام العامة المنظمة لعلاقات العمل بين المرأة والرجل، بل ساوى بينهما مساواة مستفادة من مج</w:t>
      </w:r>
      <w:r>
        <w:rPr>
          <w:rFonts w:hint="cs"/>
          <w:spacing w:val="0"/>
          <w:rtl/>
        </w:rPr>
        <w:t>موع الأحكام المنظمة لعمل الجنسين.</w:t>
      </w:r>
    </w:p>
    <w:p w:rsidR="00000000" w:rsidRDefault="009F40FE">
      <w:pPr>
        <w:spacing w:line="380" w:lineRule="exact"/>
        <w:jc w:val="both"/>
        <w:rPr>
          <w:rFonts w:hint="cs"/>
          <w:spacing w:val="0"/>
          <w:rtl/>
        </w:rPr>
      </w:pPr>
      <w:r>
        <w:rPr>
          <w:rFonts w:hint="cs"/>
          <w:spacing w:val="0"/>
          <w:rtl/>
        </w:rPr>
        <w:t>184-</w:t>
      </w:r>
      <w:r>
        <w:rPr>
          <w:rFonts w:hint="cs"/>
          <w:spacing w:val="0"/>
          <w:rtl/>
        </w:rPr>
        <w:tab/>
        <w:t>غير أن المشرع لم يغفل أن المرأة بحكم تكوينها الجسماني أضعف من الرجل، وأن هناك من الأعمال ما لا تستطيع القيام به، ويشكل خطراً على صحتها ويتعارض مع وظيفة الأمومة التي تنهض بها. ولذلك أفرد لها المشرع قواعد خاصة تضمنها ال</w:t>
      </w:r>
      <w:r>
        <w:rPr>
          <w:rFonts w:hint="cs"/>
          <w:spacing w:val="0"/>
          <w:rtl/>
        </w:rPr>
        <w:t>باب التاسع من القانون، الخاص بتشغيل النساء، بهدف حمايتها وتمكينها من القيام بالتزاماتها الوظيفية تجاه أسرتها وذلك دون تمييز في ذلك بين المرأة العاملة المواطنة والمرأة الأجنبية.</w:t>
      </w:r>
    </w:p>
    <w:p w:rsidR="00000000" w:rsidRDefault="009F40FE">
      <w:pPr>
        <w:spacing w:line="380" w:lineRule="exact"/>
        <w:jc w:val="both"/>
        <w:rPr>
          <w:rFonts w:hint="cs"/>
          <w:spacing w:val="0"/>
          <w:rtl/>
        </w:rPr>
      </w:pPr>
      <w:r>
        <w:rPr>
          <w:rFonts w:hint="cs"/>
          <w:spacing w:val="0"/>
          <w:rtl/>
        </w:rPr>
        <w:t>185-</w:t>
      </w:r>
      <w:r>
        <w:rPr>
          <w:rFonts w:hint="cs"/>
          <w:spacing w:val="0"/>
          <w:rtl/>
        </w:rPr>
        <w:tab/>
        <w:t>وتشمل الأحكام المنظمة لتشغيل المرأة، الأحكام التي تحدد نطاق الأعمال الخاصة</w:t>
      </w:r>
      <w:r>
        <w:rPr>
          <w:rFonts w:hint="cs"/>
          <w:spacing w:val="0"/>
          <w:rtl/>
        </w:rPr>
        <w:t xml:space="preserve"> بالنساء</w:t>
      </w:r>
      <w:r>
        <w:rPr>
          <w:rFonts w:hint="cs"/>
          <w:spacing w:val="0"/>
          <w:rtl/>
          <w:lang w:bidi="ar-BH"/>
        </w:rPr>
        <w:t>،</w:t>
      </w:r>
      <w:r>
        <w:rPr>
          <w:rFonts w:hint="cs"/>
          <w:spacing w:val="0"/>
          <w:rtl/>
        </w:rPr>
        <w:t xml:space="preserve"> وكذلك الأحكام المتعلقة بحماية المرأة من بعض ظروف العمل بسبب طبيعتها وتكوينها الجسماني، وأخيراً الأحكام المنظمة لرعاية الأمومة. جرت نظم الخدمة المدنية على توفير الحماية اللازمة للمرأة العاملة بالحكومة والقطاع العام.</w:t>
      </w:r>
    </w:p>
    <w:p w:rsidR="00000000" w:rsidRDefault="009F40FE">
      <w:pPr>
        <w:spacing w:line="380" w:lineRule="exact"/>
        <w:jc w:val="both"/>
        <w:rPr>
          <w:rFonts w:hint="cs"/>
          <w:spacing w:val="0"/>
          <w:rtl/>
        </w:rPr>
      </w:pPr>
      <w:r>
        <w:rPr>
          <w:rFonts w:hint="cs"/>
          <w:spacing w:val="0"/>
          <w:rtl/>
        </w:rPr>
        <w:t>186-</w:t>
      </w:r>
      <w:r>
        <w:rPr>
          <w:rFonts w:hint="cs"/>
          <w:spacing w:val="0"/>
          <w:rtl/>
        </w:rPr>
        <w:tab/>
        <w:t>كما تتمتع العاملات الأجنبي</w:t>
      </w:r>
      <w:r>
        <w:rPr>
          <w:rFonts w:hint="cs"/>
          <w:spacing w:val="0"/>
          <w:rtl/>
        </w:rPr>
        <w:t>ات بالرعاية الاجتماعية والحق في تعليم أبنائهن وفقاً لنظم وقوانين البلاد.</w:t>
      </w:r>
    </w:p>
    <w:p w:rsidR="00000000" w:rsidRDefault="009F40FE">
      <w:pPr>
        <w:spacing w:line="380" w:lineRule="exact"/>
        <w:jc w:val="both"/>
        <w:rPr>
          <w:rFonts w:hint="cs"/>
          <w:spacing w:val="0"/>
          <w:rtl/>
        </w:rPr>
      </w:pPr>
      <w:r>
        <w:rPr>
          <w:rFonts w:hint="cs"/>
          <w:spacing w:val="0"/>
          <w:rtl/>
        </w:rPr>
        <w:t>187-</w:t>
      </w:r>
      <w:r>
        <w:rPr>
          <w:rFonts w:hint="cs"/>
          <w:spacing w:val="0"/>
          <w:rtl/>
        </w:rPr>
        <w:tab/>
        <w:t>وأخيراً توفر القوانين الجنائية الحماية اللازمة للعاملة الأجنبية، أو الوافدة، فيما تقرره من عقوبات في حالة الاعتداء عليها شأنها في ذلك شأن غيرها من المواطنين والمواطنات.</w:t>
      </w:r>
    </w:p>
    <w:p w:rsidR="00000000" w:rsidRDefault="009F40FE">
      <w:pPr>
        <w:spacing w:line="380" w:lineRule="exact"/>
        <w:jc w:val="both"/>
        <w:rPr>
          <w:rFonts w:hint="cs"/>
          <w:spacing w:val="0"/>
          <w:rtl/>
        </w:rPr>
      </w:pPr>
      <w:r>
        <w:rPr>
          <w:rFonts w:hint="cs"/>
          <w:spacing w:val="0"/>
          <w:rtl/>
        </w:rPr>
        <w:t>188-</w:t>
      </w:r>
      <w:r>
        <w:rPr>
          <w:rFonts w:hint="cs"/>
          <w:spacing w:val="0"/>
          <w:rtl/>
        </w:rPr>
        <w:tab/>
        <w:t>واست</w:t>
      </w:r>
      <w:r>
        <w:rPr>
          <w:rFonts w:hint="cs"/>
          <w:spacing w:val="0"/>
          <w:rtl/>
        </w:rPr>
        <w:t>كمالاً لمقومات الحماية الإنسانية التي كفلها الدستور من خلال طائفة الحقوق والحريات التي أرسي دعائمها وشيد بنيانها، يأتي الحق في الرعاية الصحية والحصول على الخدمات الصحية المجانية كأحد الحقوق الأساسية التي تعنى الدولة بتمكين المواطنين والمقيمين من الانتفاع ب</w:t>
      </w:r>
      <w:r>
        <w:rPr>
          <w:rFonts w:hint="cs"/>
          <w:spacing w:val="0"/>
          <w:rtl/>
        </w:rPr>
        <w:t>ها، من خلال مختلف أنواع المستشفيات والمؤسسات الصحية. كما قررت الدولة حق الأفراد والهيئات في إنشاء دور العلاج تحت إشرافها وألزمت أصحاب الأعمال من جهات ومؤسسات وشركات وأفراد بتوفير الرعاية الصحية على تفصيل أوردته نصوص قانون العمل والتأمين الاجتماعي وقانون مو</w:t>
      </w:r>
      <w:r>
        <w:rPr>
          <w:rFonts w:hint="cs"/>
          <w:spacing w:val="0"/>
          <w:rtl/>
        </w:rPr>
        <w:t>ظفي ومستخدمي الحكومة وذلك لجميع العمال والموظفين الذين تشملهم هذه القوانين بمظلتها.</w:t>
      </w:r>
    </w:p>
    <w:p w:rsidR="00000000" w:rsidRDefault="009F40FE">
      <w:pPr>
        <w:spacing w:line="380" w:lineRule="exact"/>
        <w:jc w:val="both"/>
        <w:rPr>
          <w:rFonts w:hint="cs"/>
          <w:spacing w:val="0"/>
          <w:rtl/>
        </w:rPr>
      </w:pPr>
      <w:r>
        <w:rPr>
          <w:rFonts w:hint="cs"/>
          <w:spacing w:val="0"/>
          <w:rtl/>
        </w:rPr>
        <w:t>189-</w:t>
      </w:r>
      <w:r>
        <w:rPr>
          <w:rFonts w:hint="cs"/>
          <w:spacing w:val="0"/>
          <w:rtl/>
        </w:rPr>
        <w:tab/>
        <w:t>وفي ضوء ما تقدم يتأكد أن العمالة الأجنبية في مملكة البحرين سواء كانت عربية أو غير عربية تتمتع بكافة حقوقها المنصوص عليها في النظم والقوانين المعمول بها على أساس من الم</w:t>
      </w:r>
      <w:r>
        <w:rPr>
          <w:rFonts w:hint="cs"/>
          <w:spacing w:val="0"/>
          <w:rtl/>
        </w:rPr>
        <w:t>ساواة ودون تمييز بسبب الجنس أو اللون أو العقيدة أو غيرها بما في ذلك عاملات المنازل اللواتي يتمتعن بالحماية القانونية اللازمة أمام المحاكم المدنية والجنائية ولم يقع ثمة ضرب أو اعتداء جنسي عليهن. كما يوفر لهن قانون العمل البحريني رقم 23 لسنة 1976، وتعديلاته،</w:t>
      </w:r>
      <w:r>
        <w:rPr>
          <w:rFonts w:hint="cs"/>
          <w:spacing w:val="0"/>
          <w:rtl/>
        </w:rPr>
        <w:t xml:space="preserve"> الحماية اللازمة من خلال كفالة التقاضي في حقوقهن العمالية. فالمادة 155 من القانون تنص صراحة على حق عمال المنازل في التقدم بطلب لتسوية منازعاتهم العمالية بالطرق الودية إلى وزارة العمل والشؤون الاجتماعية. وفي حالة تعذر هذه التسوية يتعين على وزارة العمل والشؤ</w:t>
      </w:r>
      <w:r>
        <w:rPr>
          <w:rFonts w:hint="cs"/>
          <w:spacing w:val="0"/>
          <w:rtl/>
        </w:rPr>
        <w:t>ون الاجتماعية إحالة النـزاع إلى المحكمة الكبرى المدنية خلال أسبوعين،</w:t>
      </w:r>
      <w:r>
        <w:rPr>
          <w:rFonts w:hint="cs"/>
          <w:spacing w:val="0"/>
          <w:rtl/>
          <w:lang w:bidi="ar-BH"/>
        </w:rPr>
        <w:t xml:space="preserve"> </w:t>
      </w:r>
      <w:r>
        <w:rPr>
          <w:rFonts w:hint="cs"/>
          <w:spacing w:val="0"/>
          <w:rtl/>
        </w:rPr>
        <w:t>وتعفى هذه المنازعات من الرسوم في جميع مراحل التقاضي.</w:t>
      </w:r>
    </w:p>
    <w:p w:rsidR="00000000" w:rsidRDefault="009F40FE">
      <w:pPr>
        <w:spacing w:line="380" w:lineRule="exact"/>
        <w:jc w:val="both"/>
        <w:rPr>
          <w:rFonts w:hint="cs"/>
          <w:spacing w:val="0"/>
          <w:rtl/>
        </w:rPr>
      </w:pPr>
      <w:r>
        <w:rPr>
          <w:rFonts w:hint="cs"/>
          <w:spacing w:val="0"/>
          <w:rtl/>
        </w:rPr>
        <w:t>190-</w:t>
      </w:r>
      <w:r>
        <w:rPr>
          <w:rFonts w:hint="cs"/>
          <w:spacing w:val="0"/>
          <w:rtl/>
        </w:rPr>
        <w:tab/>
        <w:t>وبذلك تأكد على وجه القطع واليقين أن قانون العمل البحريني يؤكد الحماية القانونية اللازمة لكافة الحقوق الأساسية وغير الأساسية لعمال</w:t>
      </w:r>
      <w:r>
        <w:rPr>
          <w:rFonts w:hint="cs"/>
          <w:spacing w:val="0"/>
          <w:rtl/>
        </w:rPr>
        <w:t xml:space="preserve"> المنازل دون تمييز أو اضطهاد على نحو ما تقدم.</w:t>
      </w:r>
    </w:p>
    <w:p w:rsidR="00000000" w:rsidRDefault="009F40FE">
      <w:pPr>
        <w:spacing w:line="380" w:lineRule="exact"/>
        <w:jc w:val="both"/>
        <w:rPr>
          <w:rFonts w:hint="cs"/>
          <w:b/>
          <w:bCs/>
          <w:spacing w:val="0"/>
          <w:rtl/>
        </w:rPr>
      </w:pPr>
      <w:r>
        <w:rPr>
          <w:rFonts w:hint="cs"/>
          <w:b/>
          <w:bCs/>
          <w:spacing w:val="0"/>
          <w:rtl/>
        </w:rPr>
        <w:t>الفقرة (ه‍)</w:t>
      </w:r>
      <w:r>
        <w:rPr>
          <w:b/>
          <w:bCs/>
          <w:spacing w:val="0"/>
          <w:rtl/>
        </w:rPr>
        <w:t>`</w:t>
      </w:r>
      <w:r>
        <w:rPr>
          <w:rFonts w:hint="cs"/>
          <w:b/>
          <w:bCs/>
          <w:spacing w:val="0"/>
          <w:rtl/>
        </w:rPr>
        <w:t>2</w:t>
      </w:r>
      <w:r>
        <w:rPr>
          <w:b/>
          <w:bCs/>
          <w:spacing w:val="0"/>
          <w:rtl/>
        </w:rPr>
        <w:t>`</w:t>
      </w:r>
      <w:r>
        <w:rPr>
          <w:rFonts w:hint="cs"/>
          <w:b/>
          <w:bCs/>
          <w:spacing w:val="0"/>
          <w:rtl/>
        </w:rPr>
        <w:t xml:space="preserve">من المادة 5- حق تكوين النقابات والانتماء إليها </w:t>
      </w:r>
    </w:p>
    <w:p w:rsidR="00000000" w:rsidRDefault="009F40FE">
      <w:pPr>
        <w:spacing w:line="380" w:lineRule="exact"/>
        <w:jc w:val="both"/>
        <w:rPr>
          <w:rFonts w:hint="cs"/>
          <w:spacing w:val="0"/>
          <w:rtl/>
        </w:rPr>
      </w:pPr>
      <w:r>
        <w:rPr>
          <w:rFonts w:hint="cs"/>
          <w:spacing w:val="0"/>
          <w:rtl/>
        </w:rPr>
        <w:t>191-</w:t>
      </w:r>
      <w:r>
        <w:rPr>
          <w:rFonts w:hint="cs"/>
          <w:spacing w:val="0"/>
          <w:rtl/>
        </w:rPr>
        <w:tab/>
        <w:t>تنص المادة 27 من الدستور على ما يلي:</w:t>
      </w:r>
    </w:p>
    <w:p w:rsidR="00000000" w:rsidRDefault="009F40FE">
      <w:pPr>
        <w:spacing w:line="380" w:lineRule="exact"/>
        <w:ind w:left="894"/>
        <w:jc w:val="both"/>
        <w:rPr>
          <w:rFonts w:hint="cs"/>
          <w:spacing w:val="0"/>
          <w:rtl/>
        </w:rPr>
      </w:pPr>
      <w:r>
        <w:rPr>
          <w:rFonts w:hint="cs"/>
          <w:spacing w:val="0"/>
          <w:rtl/>
        </w:rPr>
        <w:tab/>
        <w:t>"حرية تكوين الجمعيات والنقابات على أسس وطنية ولأهداف مشروعة وبوسائل سلمية، مكفولة وفقاً للشروط والأوضاع ا</w:t>
      </w:r>
      <w:r>
        <w:rPr>
          <w:rFonts w:hint="cs"/>
          <w:spacing w:val="0"/>
          <w:rtl/>
        </w:rPr>
        <w:t>لتي يبينها القانون، بشرط عدم المساس بأسس الدين والنظام العام. ولا يجوز إجبار أحد على الانضمام إلى أي جمعية أو نقابة أو الاستمرار فيها".</w:t>
      </w:r>
    </w:p>
    <w:p w:rsidR="00000000" w:rsidRDefault="009F40FE">
      <w:pPr>
        <w:spacing w:line="380" w:lineRule="exact"/>
        <w:jc w:val="both"/>
        <w:rPr>
          <w:rFonts w:hint="cs"/>
          <w:spacing w:val="0"/>
          <w:rtl/>
        </w:rPr>
      </w:pPr>
      <w:r>
        <w:rPr>
          <w:rFonts w:hint="cs"/>
          <w:spacing w:val="0"/>
          <w:rtl/>
        </w:rPr>
        <w:t>192-</w:t>
      </w:r>
      <w:r>
        <w:rPr>
          <w:rFonts w:hint="cs"/>
          <w:spacing w:val="0"/>
          <w:rtl/>
        </w:rPr>
        <w:tab/>
        <w:t>وتمثل العمل النقابي بمملكة البحرين في إطار اللجنة العامة لعمال البحرين والتي تولى تنظيمها قانون العمل. وتشكل هذه ال</w:t>
      </w:r>
      <w:r>
        <w:rPr>
          <w:rFonts w:hint="cs"/>
          <w:spacing w:val="0"/>
          <w:rtl/>
        </w:rPr>
        <w:t>لجنة من أحد عشر عضواً يتم انتخابهم بالاقتراع السري المباشر من ممثلي العمال الذين يتم انتخابهم باللجان المشتركة في الشركات. و</w:t>
      </w:r>
      <w:r>
        <w:rPr>
          <w:rFonts w:hint="cs"/>
          <w:spacing w:val="0"/>
          <w:rtl/>
          <w:lang w:bidi="ar-BH"/>
        </w:rPr>
        <w:t>كان</w:t>
      </w:r>
      <w:r>
        <w:rPr>
          <w:rFonts w:hint="cs"/>
          <w:spacing w:val="0"/>
          <w:rtl/>
        </w:rPr>
        <w:t xml:space="preserve"> ممثلو العمال المنتخبون بالاقتراع السري</w:t>
      </w:r>
      <w:r>
        <w:rPr>
          <w:rFonts w:hint="cs"/>
          <w:spacing w:val="0"/>
          <w:rtl/>
          <w:lang w:bidi="ar-BH"/>
        </w:rPr>
        <w:t xml:space="preserve"> يعتبرون</w:t>
      </w:r>
      <w:r>
        <w:rPr>
          <w:rFonts w:hint="cs"/>
          <w:spacing w:val="0"/>
          <w:rtl/>
        </w:rPr>
        <w:t xml:space="preserve"> القاعدة للعمل النقابي. وتشكل اللجان المشتركة من ثمانية أعضاء، أربعة من العمال وأر</w:t>
      </w:r>
      <w:r>
        <w:rPr>
          <w:rFonts w:hint="cs"/>
          <w:spacing w:val="0"/>
          <w:rtl/>
        </w:rPr>
        <w:t>بعة من الإدارة، ويتم انتخاب اللجنة العامة من الأعضاء المنتخبين من العمال باللجان المشتركة.</w:t>
      </w:r>
    </w:p>
    <w:p w:rsidR="00000000" w:rsidRDefault="009F40FE">
      <w:pPr>
        <w:spacing w:line="380" w:lineRule="exact"/>
        <w:jc w:val="both"/>
        <w:rPr>
          <w:rFonts w:hint="cs"/>
          <w:spacing w:val="0"/>
          <w:rtl/>
        </w:rPr>
      </w:pPr>
      <w:r>
        <w:rPr>
          <w:rFonts w:hint="cs"/>
          <w:spacing w:val="0"/>
          <w:rtl/>
        </w:rPr>
        <w:t>193-</w:t>
      </w:r>
      <w:r>
        <w:rPr>
          <w:rFonts w:hint="cs"/>
          <w:spacing w:val="0"/>
          <w:rtl/>
        </w:rPr>
        <w:tab/>
        <w:t>وكانت اللجنة العامة تتولى العمل على رفع الكفاءة الإنتاجية للعمال ورعايتهم وتحسين حالتهم المادية والاجتماعية كما كانت تقوم بتمثيل مملكة البحرين في المؤتمرات والم</w:t>
      </w:r>
      <w:r>
        <w:rPr>
          <w:rFonts w:hint="cs"/>
          <w:spacing w:val="0"/>
          <w:rtl/>
        </w:rPr>
        <w:t>نظمات الدولية والعربية والخليجية والمجلس الأعلى للتدريب المهني واللجان الثلاثية التي تمثل فيها الحكومة وأصحاب الأعمال والعمال طبقا لقانون العمل في القطاع الأهلي وقانون التأمين الاجتماعي.</w:t>
      </w:r>
    </w:p>
    <w:p w:rsidR="00000000" w:rsidRDefault="009F40FE">
      <w:pPr>
        <w:spacing w:line="380" w:lineRule="exact"/>
        <w:jc w:val="both"/>
        <w:rPr>
          <w:rFonts w:hint="cs"/>
          <w:spacing w:val="0"/>
          <w:rtl/>
        </w:rPr>
      </w:pPr>
      <w:r>
        <w:rPr>
          <w:rFonts w:hint="cs"/>
          <w:spacing w:val="0"/>
          <w:rtl/>
        </w:rPr>
        <w:t>194-</w:t>
      </w:r>
      <w:r>
        <w:rPr>
          <w:rFonts w:hint="cs"/>
          <w:spacing w:val="0"/>
          <w:rtl/>
        </w:rPr>
        <w:tab/>
        <w:t>ولقد صدر قانون النقابات العمالية بمرسوم بقانون رقم 33 لسنة 2002.</w:t>
      </w:r>
      <w:r>
        <w:rPr>
          <w:rFonts w:hint="cs"/>
          <w:spacing w:val="0"/>
          <w:rtl/>
        </w:rPr>
        <w:t xml:space="preserve"> وتضمن القانون النص على إلغاء الباب السابع عشر الخاص بالتنظيم العمالي واللجان والمجالس المشتركة من قانون العمل في القطاع الأهلي الصادر بالمرسوم بقانون رقم 23 لسنة 1976 ونص القانون على أن تستمر التنظيمات العمالية القائمة وقت العمل بأحكام هذا القانون في مزاو</w:t>
      </w:r>
      <w:r>
        <w:rPr>
          <w:rFonts w:hint="cs"/>
          <w:spacing w:val="0"/>
          <w:rtl/>
        </w:rPr>
        <w:t>لة مهامها لحين تشكيل التنظيمات النقابية العمالية الجديدة،</w:t>
      </w:r>
      <w:r>
        <w:rPr>
          <w:rFonts w:hint="cs"/>
          <w:spacing w:val="0"/>
          <w:rtl/>
          <w:lang w:bidi="ar-BH"/>
        </w:rPr>
        <w:t xml:space="preserve"> </w:t>
      </w:r>
      <w:r>
        <w:rPr>
          <w:rFonts w:hint="cs"/>
          <w:spacing w:val="0"/>
          <w:rtl/>
        </w:rPr>
        <w:t>وقد تم بالفعل تسجيل 24 نقابة عمالية. (انظر المرفق الثامن).</w:t>
      </w:r>
    </w:p>
    <w:p w:rsidR="00000000" w:rsidRDefault="009F40FE">
      <w:pPr>
        <w:spacing w:line="380" w:lineRule="exact"/>
        <w:jc w:val="both"/>
        <w:rPr>
          <w:rFonts w:hint="cs"/>
          <w:spacing w:val="0"/>
          <w:rtl/>
          <w:lang w:bidi="ar-BH"/>
        </w:rPr>
      </w:pPr>
      <w:r>
        <w:rPr>
          <w:rFonts w:hint="cs"/>
          <w:spacing w:val="0"/>
          <w:rtl/>
        </w:rPr>
        <w:t>195-</w:t>
      </w:r>
      <w:r>
        <w:rPr>
          <w:rFonts w:hint="cs"/>
          <w:spacing w:val="0"/>
          <w:rtl/>
        </w:rPr>
        <w:tab/>
      </w:r>
      <w:r>
        <w:rPr>
          <w:rFonts w:hint="cs"/>
          <w:spacing w:val="0"/>
          <w:rtl/>
          <w:lang w:bidi="ar-BH"/>
        </w:rPr>
        <w:t>ويسري هذا القانون على جميع العاملين في القطاع الأهلي والخدمة المدنية الحكومية والعاملين الخاضعين لأحكام القانون البحري بما يحقق المساو</w:t>
      </w:r>
      <w:r>
        <w:rPr>
          <w:rFonts w:hint="cs"/>
          <w:spacing w:val="0"/>
          <w:rtl/>
          <w:lang w:bidi="ar-BH"/>
        </w:rPr>
        <w:t>اة بين العاملين في مختلف قطاعات المملكة عدا القضاة والعاملين بقوة الدفاع والأمن العام حيث يخضعون لأحكام القوانين الخاصة بهم في هذا الشأن.</w:t>
      </w:r>
    </w:p>
    <w:p w:rsidR="00000000" w:rsidRDefault="009F40FE">
      <w:pPr>
        <w:spacing w:line="380" w:lineRule="exact"/>
        <w:jc w:val="both"/>
        <w:rPr>
          <w:rFonts w:hint="cs"/>
          <w:spacing w:val="0"/>
          <w:rtl/>
          <w:lang w:bidi="ar-BH"/>
        </w:rPr>
      </w:pPr>
      <w:r>
        <w:rPr>
          <w:rFonts w:hint="cs"/>
          <w:spacing w:val="0"/>
          <w:rtl/>
          <w:lang w:bidi="ar-BH"/>
        </w:rPr>
        <w:t>196-</w:t>
      </w:r>
      <w:r>
        <w:rPr>
          <w:rFonts w:hint="cs"/>
          <w:spacing w:val="0"/>
          <w:rtl/>
          <w:lang w:bidi="ar-BH"/>
        </w:rPr>
        <w:tab/>
        <w:t xml:space="preserve">أكدت أحكام هذا القانون على حرية الانضمام للمنظمات النقابية والاستمرار فيها وكذلك الانسحاب منها. ولا يجوز أن يتخذ </w:t>
      </w:r>
      <w:r>
        <w:rPr>
          <w:rFonts w:hint="cs"/>
          <w:spacing w:val="0"/>
          <w:rtl/>
          <w:lang w:bidi="ar-BH"/>
        </w:rPr>
        <w:t>من العمل النقابي ذريعة للتمييز في الاستخدام والتأثير على العمال على أي وجه من الوجوه، وذلك على النحو المقرر في المادة 3 من هذا القانون.</w:t>
      </w:r>
    </w:p>
    <w:p w:rsidR="00000000" w:rsidRDefault="009F40FE">
      <w:pPr>
        <w:spacing w:line="380" w:lineRule="exact"/>
        <w:jc w:val="both"/>
        <w:rPr>
          <w:rFonts w:hint="cs"/>
          <w:spacing w:val="0"/>
          <w:rtl/>
        </w:rPr>
      </w:pPr>
      <w:r>
        <w:rPr>
          <w:rFonts w:hint="cs"/>
          <w:spacing w:val="0"/>
          <w:rtl/>
          <w:lang w:bidi="ar-BH"/>
        </w:rPr>
        <w:t>197-</w:t>
      </w:r>
      <w:r>
        <w:rPr>
          <w:rFonts w:hint="cs"/>
          <w:spacing w:val="0"/>
          <w:rtl/>
          <w:lang w:bidi="ar-BH"/>
        </w:rPr>
        <w:tab/>
        <w:t>كذلك قضت أحكام المادة 17 من هذا القانون بأنه لا يجوز حل المنظمات النقابية العمالية ومجالس إداراتها إلا وفقاً لنظامه</w:t>
      </w:r>
      <w:r>
        <w:rPr>
          <w:rFonts w:hint="cs"/>
          <w:spacing w:val="0"/>
          <w:rtl/>
          <w:lang w:bidi="ar-BH"/>
        </w:rPr>
        <w:t xml:space="preserve">ا الأساسي أو بناءً على حكم قضائي، وذلك إمعانا في التأكيد على استقلالها. </w:t>
      </w:r>
      <w:r>
        <w:rPr>
          <w:rFonts w:hint="cs"/>
          <w:spacing w:val="0"/>
          <w:rtl/>
        </w:rPr>
        <w:t>وتنص المادة 6 على أن: "يتكون البنيان النقابي من النقابات العمالية والاتحاد العام لنقابات عمال البحرين". وتنص المادة 7 على ما يلي: "تستهدف المنظمات النقابية حماية الحقوق المشروعة لأعضائ</w:t>
      </w:r>
      <w:r>
        <w:rPr>
          <w:rFonts w:hint="cs"/>
          <w:spacing w:val="0"/>
          <w:rtl/>
        </w:rPr>
        <w:t xml:space="preserve">ها والدفاع عن مصالحهم وتحسين ظروف وشروط العمل وتعمل بوجه خاص على تحقيق الأغراض </w:t>
      </w:r>
      <w:r>
        <w:rPr>
          <w:spacing w:val="0"/>
          <w:rtl/>
        </w:rPr>
        <w:t>الآتية</w:t>
      </w:r>
      <w:r>
        <w:rPr>
          <w:rFonts w:hint="cs"/>
          <w:spacing w:val="0"/>
          <w:rtl/>
        </w:rPr>
        <w:t>:</w:t>
      </w:r>
    </w:p>
    <w:p w:rsidR="00000000" w:rsidRDefault="009F40FE">
      <w:pPr>
        <w:spacing w:line="380" w:lineRule="exact"/>
        <w:ind w:left="746" w:hanging="32"/>
        <w:jc w:val="both"/>
        <w:rPr>
          <w:rFonts w:hint="cs"/>
          <w:spacing w:val="0"/>
          <w:rtl/>
        </w:rPr>
      </w:pPr>
      <w:r>
        <w:rPr>
          <w:rFonts w:hint="cs"/>
          <w:spacing w:val="0"/>
          <w:rtl/>
          <w:lang w:bidi="ar-BH"/>
        </w:rPr>
        <w:tab/>
      </w:r>
      <w:r>
        <w:rPr>
          <w:rFonts w:hint="cs"/>
          <w:spacing w:val="0"/>
          <w:rtl/>
          <w:lang w:bidi="ar-BH"/>
        </w:rPr>
        <w:tab/>
        <w:t>"(أ)</w:t>
      </w:r>
      <w:r>
        <w:rPr>
          <w:rFonts w:hint="cs"/>
          <w:spacing w:val="0"/>
          <w:rtl/>
          <w:lang w:bidi="ar-BH"/>
        </w:rPr>
        <w:tab/>
      </w:r>
      <w:r>
        <w:rPr>
          <w:rFonts w:hint="cs"/>
          <w:spacing w:val="0"/>
          <w:rtl/>
        </w:rPr>
        <w:t>نشر الوعي النقابي بين العمال.</w:t>
      </w:r>
    </w:p>
    <w:p w:rsidR="00000000" w:rsidRDefault="009F40FE">
      <w:pPr>
        <w:spacing w:line="380" w:lineRule="exact"/>
        <w:ind w:left="746" w:hanging="32"/>
        <w:jc w:val="both"/>
        <w:rPr>
          <w:rFonts w:hint="cs"/>
          <w:spacing w:val="0"/>
        </w:rPr>
      </w:pPr>
      <w:r>
        <w:rPr>
          <w:rFonts w:hint="cs"/>
          <w:spacing w:val="0"/>
          <w:rtl/>
          <w:lang w:bidi="ar-BH"/>
        </w:rPr>
        <w:tab/>
      </w:r>
      <w:r>
        <w:rPr>
          <w:rFonts w:hint="cs"/>
          <w:spacing w:val="0"/>
          <w:rtl/>
          <w:lang w:bidi="ar-BH"/>
        </w:rPr>
        <w:tab/>
        <w:t>(ب)</w:t>
      </w:r>
      <w:r>
        <w:rPr>
          <w:rFonts w:hint="cs"/>
          <w:spacing w:val="0"/>
          <w:rtl/>
          <w:lang w:bidi="ar-BH"/>
        </w:rPr>
        <w:tab/>
      </w:r>
      <w:r>
        <w:rPr>
          <w:rFonts w:hint="cs"/>
          <w:spacing w:val="0"/>
          <w:rtl/>
        </w:rPr>
        <w:t>رفع المستوى الثقافي للعمال.</w:t>
      </w:r>
    </w:p>
    <w:p w:rsidR="00000000" w:rsidRDefault="009F40FE">
      <w:pPr>
        <w:spacing w:line="380" w:lineRule="exact"/>
        <w:ind w:left="746" w:hanging="32"/>
        <w:jc w:val="both"/>
        <w:rPr>
          <w:rFonts w:hint="cs"/>
          <w:spacing w:val="0"/>
          <w:rtl/>
        </w:rPr>
      </w:pPr>
      <w:r>
        <w:rPr>
          <w:rFonts w:hint="cs"/>
          <w:spacing w:val="0"/>
          <w:rtl/>
        </w:rPr>
        <w:tab/>
      </w:r>
      <w:r>
        <w:rPr>
          <w:rFonts w:hint="cs"/>
          <w:spacing w:val="0"/>
          <w:rtl/>
        </w:rPr>
        <w:tab/>
        <w:t>(ج)</w:t>
      </w:r>
      <w:r>
        <w:rPr>
          <w:rFonts w:hint="cs"/>
          <w:spacing w:val="0"/>
          <w:rtl/>
        </w:rPr>
        <w:tab/>
        <w:t>رفع المستوى المهني والفني للعمال.</w:t>
      </w:r>
    </w:p>
    <w:p w:rsidR="00000000" w:rsidRDefault="009F40FE">
      <w:pPr>
        <w:spacing w:line="380" w:lineRule="exact"/>
        <w:ind w:left="746" w:hanging="32"/>
        <w:jc w:val="both"/>
        <w:rPr>
          <w:rFonts w:hint="cs"/>
          <w:spacing w:val="0"/>
          <w:rtl/>
        </w:rPr>
      </w:pPr>
      <w:r>
        <w:rPr>
          <w:rFonts w:hint="cs"/>
          <w:spacing w:val="0"/>
          <w:rtl/>
        </w:rPr>
        <w:tab/>
      </w:r>
      <w:r>
        <w:rPr>
          <w:rFonts w:hint="cs"/>
          <w:spacing w:val="0"/>
          <w:rtl/>
        </w:rPr>
        <w:tab/>
        <w:t>(د)</w:t>
      </w:r>
      <w:r>
        <w:rPr>
          <w:rFonts w:hint="cs"/>
          <w:spacing w:val="0"/>
          <w:rtl/>
        </w:rPr>
        <w:tab/>
        <w:t>رفع المستوى الصحي والاقتصادي والاجتماعي للأعضاء وعائ</w:t>
      </w:r>
      <w:r>
        <w:rPr>
          <w:rFonts w:hint="cs"/>
          <w:spacing w:val="0"/>
          <w:rtl/>
        </w:rPr>
        <w:t>لاتهم.</w:t>
      </w:r>
    </w:p>
    <w:p w:rsidR="00000000" w:rsidRDefault="009F40FE">
      <w:pPr>
        <w:spacing w:line="380" w:lineRule="exact"/>
        <w:ind w:left="746" w:hanging="32"/>
        <w:jc w:val="both"/>
        <w:rPr>
          <w:rFonts w:hint="cs"/>
          <w:spacing w:val="0"/>
          <w:rtl/>
        </w:rPr>
      </w:pPr>
      <w:r>
        <w:rPr>
          <w:rFonts w:hint="cs"/>
          <w:spacing w:val="0"/>
          <w:rtl/>
        </w:rPr>
        <w:tab/>
      </w:r>
      <w:r>
        <w:rPr>
          <w:rFonts w:hint="cs"/>
          <w:spacing w:val="0"/>
          <w:rtl/>
        </w:rPr>
        <w:tab/>
        <w:t>(ه‍)</w:t>
      </w:r>
      <w:r>
        <w:rPr>
          <w:rFonts w:hint="cs"/>
          <w:spacing w:val="0"/>
          <w:rtl/>
        </w:rPr>
        <w:tab/>
        <w:t>المشاركة في المحافل العمالية العربية والدولية وعرض وجهة نظر عمال مملكة البحرين من خلالها. ويجوز للمنظمة النقابية في سبيل تحقيق أهدافها أن تنشئ صناديق ادخار أو زمالة وأن تكون جمعيات تعاونية ونواد اجتماعية".</w:t>
      </w:r>
    </w:p>
    <w:p w:rsidR="00000000" w:rsidRDefault="009F40FE">
      <w:pPr>
        <w:spacing w:line="380" w:lineRule="exact"/>
        <w:jc w:val="both"/>
        <w:rPr>
          <w:rFonts w:hint="cs"/>
          <w:spacing w:val="0"/>
          <w:rtl/>
        </w:rPr>
      </w:pPr>
      <w:r>
        <w:rPr>
          <w:rFonts w:hint="cs"/>
          <w:spacing w:val="0"/>
          <w:rtl/>
        </w:rPr>
        <w:t>وتنص المادة 10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"للعمال</w:t>
      </w:r>
      <w:r>
        <w:rPr>
          <w:rFonts w:hint="cs"/>
          <w:spacing w:val="0"/>
          <w:rtl/>
        </w:rPr>
        <w:t xml:space="preserve"> في أي منشأة أو قطاع معين أو نشاط محدد أو صناعات أو حرف متماثلة أو مرتبط بعضها ببعض تأسيس نقابة خاصة بهم وفق أحكام القانون ويكون للعاملين المخاطبين بأنظمة الخدمة المدنية حق الانضمام إليها. ولا يجوز تكوين أكثر من نقابة واحدة لعمال المنشأة الواحدة".</w:t>
      </w:r>
    </w:p>
    <w:p w:rsidR="00000000" w:rsidRDefault="009F40FE">
      <w:pPr>
        <w:spacing w:line="380" w:lineRule="exact"/>
        <w:ind w:left="714"/>
        <w:jc w:val="both"/>
        <w:rPr>
          <w:rFonts w:hint="cs"/>
          <w:spacing w:val="0"/>
          <w:rtl/>
        </w:rPr>
      </w:pPr>
      <w:r>
        <w:rPr>
          <w:rFonts w:hint="cs"/>
          <w:spacing w:val="0"/>
          <w:rtl/>
          <w:lang w:bidi="ar-BH"/>
        </w:rPr>
        <w:tab/>
      </w:r>
      <w:r>
        <w:rPr>
          <w:rFonts w:hint="cs"/>
          <w:spacing w:val="0"/>
          <w:rtl/>
          <w:lang w:bidi="ar-BH"/>
        </w:rPr>
        <w:tab/>
        <w:t>"هذا و</w:t>
      </w:r>
      <w:r>
        <w:rPr>
          <w:rFonts w:hint="cs"/>
          <w:spacing w:val="0"/>
          <w:rtl/>
          <w:lang w:bidi="ar-BH"/>
        </w:rPr>
        <w:t xml:space="preserve">قد تم </w:t>
      </w:r>
      <w:r>
        <w:rPr>
          <w:rFonts w:hint="cs"/>
          <w:spacing w:val="0"/>
          <w:rtl/>
        </w:rPr>
        <w:t>إعداد مشروع النقابات المهنية، وتضم النقابات البحرينية وغير البحرينية بدون تمييز. ولا يميز مشروع القانون بين الذكور والإناث".</w:t>
      </w:r>
    </w:p>
    <w:p w:rsidR="00000000" w:rsidRDefault="009F40FE">
      <w:pPr>
        <w:spacing w:line="380" w:lineRule="exact"/>
        <w:jc w:val="both"/>
        <w:rPr>
          <w:rFonts w:hint="cs"/>
          <w:b/>
          <w:bCs/>
          <w:spacing w:val="0"/>
          <w:rtl/>
        </w:rPr>
      </w:pPr>
    </w:p>
    <w:p w:rsidR="00000000" w:rsidRDefault="009F40FE">
      <w:pPr>
        <w:spacing w:line="380" w:lineRule="exact"/>
        <w:jc w:val="both"/>
        <w:rPr>
          <w:rFonts w:hint="cs"/>
          <w:b/>
          <w:bCs/>
          <w:spacing w:val="0"/>
          <w:rtl/>
        </w:rPr>
      </w:pPr>
      <w:r>
        <w:rPr>
          <w:rFonts w:hint="cs"/>
          <w:b/>
          <w:bCs/>
          <w:spacing w:val="0"/>
          <w:rtl/>
        </w:rPr>
        <w:t>الفقرة (ه‍)</w:t>
      </w:r>
      <w:r>
        <w:rPr>
          <w:b/>
          <w:bCs/>
          <w:spacing w:val="0"/>
          <w:rtl/>
        </w:rPr>
        <w:t>`</w:t>
      </w:r>
      <w:r>
        <w:rPr>
          <w:rFonts w:hint="cs"/>
          <w:b/>
          <w:bCs/>
          <w:spacing w:val="0"/>
          <w:rtl/>
        </w:rPr>
        <w:t>3</w:t>
      </w:r>
      <w:r>
        <w:rPr>
          <w:b/>
          <w:bCs/>
          <w:spacing w:val="0"/>
          <w:rtl/>
        </w:rPr>
        <w:t>`</w:t>
      </w:r>
      <w:r>
        <w:rPr>
          <w:rFonts w:hint="cs"/>
          <w:b/>
          <w:bCs/>
          <w:spacing w:val="0"/>
          <w:rtl/>
        </w:rPr>
        <w:t xml:space="preserve">من المادة 5 -  </w:t>
      </w:r>
      <w:r>
        <w:rPr>
          <w:b/>
          <w:bCs/>
          <w:spacing w:val="0"/>
          <w:rtl/>
        </w:rPr>
        <w:t>الحق في السكن</w:t>
      </w:r>
    </w:p>
    <w:p w:rsidR="00000000" w:rsidRDefault="009F40FE">
      <w:pPr>
        <w:spacing w:line="380" w:lineRule="exact"/>
        <w:jc w:val="both"/>
        <w:rPr>
          <w:rFonts w:hint="cs"/>
          <w:spacing w:val="0"/>
          <w:rtl/>
        </w:rPr>
      </w:pPr>
      <w:r>
        <w:rPr>
          <w:rFonts w:hint="cs"/>
          <w:spacing w:val="0"/>
          <w:rtl/>
        </w:rPr>
        <w:t>198-</w:t>
      </w:r>
      <w:r>
        <w:rPr>
          <w:rFonts w:hint="cs"/>
          <w:spacing w:val="0"/>
          <w:rtl/>
        </w:rPr>
        <w:tab/>
      </w:r>
      <w:r>
        <w:rPr>
          <w:spacing w:val="0"/>
          <w:rtl/>
        </w:rPr>
        <w:t>تنص المادة</w:t>
      </w:r>
      <w:r>
        <w:rPr>
          <w:rFonts w:hint="cs"/>
          <w:spacing w:val="0"/>
          <w:rtl/>
        </w:rPr>
        <w:t xml:space="preserve"> </w:t>
      </w:r>
      <w:r>
        <w:rPr>
          <w:spacing w:val="0"/>
          <w:rtl/>
        </w:rPr>
        <w:t xml:space="preserve">9 </w:t>
      </w:r>
      <w:r>
        <w:rPr>
          <w:rFonts w:hint="cs"/>
          <w:spacing w:val="0"/>
          <w:rtl/>
        </w:rPr>
        <w:t>ال</w:t>
      </w:r>
      <w:r>
        <w:rPr>
          <w:spacing w:val="0"/>
          <w:rtl/>
        </w:rPr>
        <w:t>فقرة</w:t>
      </w:r>
      <w:r>
        <w:rPr>
          <w:rFonts w:hint="cs"/>
          <w:spacing w:val="0"/>
          <w:rtl/>
        </w:rPr>
        <w:t xml:space="preserve"> </w:t>
      </w:r>
      <w:r>
        <w:rPr>
          <w:spacing w:val="0"/>
          <w:rtl/>
        </w:rPr>
        <w:t>(و)</w:t>
      </w:r>
      <w:r>
        <w:rPr>
          <w:rFonts w:hint="cs"/>
          <w:spacing w:val="0"/>
          <w:rtl/>
        </w:rPr>
        <w:t>،</w:t>
      </w:r>
      <w:r>
        <w:rPr>
          <w:spacing w:val="0"/>
          <w:rtl/>
        </w:rPr>
        <w:t xml:space="preserve"> من الدستور على </w:t>
      </w:r>
      <w:r>
        <w:rPr>
          <w:rFonts w:hint="cs"/>
          <w:spacing w:val="0"/>
          <w:rtl/>
        </w:rPr>
        <w:t>أن</w:t>
      </w:r>
      <w:r>
        <w:rPr>
          <w:spacing w:val="0"/>
          <w:rtl/>
        </w:rPr>
        <w:t>:</w:t>
      </w:r>
      <w:r>
        <w:rPr>
          <w:rFonts w:hint="cs"/>
          <w:spacing w:val="0"/>
          <w:rtl/>
        </w:rPr>
        <w:t xml:space="preserve"> "</w:t>
      </w:r>
      <w:r>
        <w:rPr>
          <w:spacing w:val="0"/>
          <w:rtl/>
        </w:rPr>
        <w:t>تعمل الدولة على توفير السكن لذو</w:t>
      </w:r>
      <w:r>
        <w:rPr>
          <w:spacing w:val="0"/>
          <w:rtl/>
        </w:rPr>
        <w:t>ي الدخل المحدود من المواطنين</w:t>
      </w:r>
      <w:r>
        <w:rPr>
          <w:rFonts w:hint="cs"/>
          <w:spacing w:val="0"/>
          <w:rtl/>
        </w:rPr>
        <w:t>"</w:t>
      </w:r>
      <w:r>
        <w:rPr>
          <w:spacing w:val="0"/>
          <w:rtl/>
        </w:rPr>
        <w:t>.</w:t>
      </w:r>
    </w:p>
    <w:p w:rsidR="00000000" w:rsidRDefault="009F40FE">
      <w:pPr>
        <w:spacing w:line="380" w:lineRule="exact"/>
        <w:jc w:val="both"/>
        <w:rPr>
          <w:rFonts w:hint="cs"/>
          <w:spacing w:val="0"/>
          <w:rtl/>
        </w:rPr>
      </w:pPr>
      <w:r>
        <w:rPr>
          <w:rFonts w:hint="cs"/>
          <w:spacing w:val="0"/>
          <w:rtl/>
        </w:rPr>
        <w:t>199-</w:t>
      </w:r>
      <w:r>
        <w:rPr>
          <w:rFonts w:hint="cs"/>
          <w:spacing w:val="0"/>
          <w:rtl/>
        </w:rPr>
        <w:tab/>
        <w:t>و</w:t>
      </w:r>
      <w:r>
        <w:rPr>
          <w:spacing w:val="0"/>
          <w:rtl/>
        </w:rPr>
        <w:t>تنفيذا</w:t>
      </w:r>
      <w:r>
        <w:rPr>
          <w:rFonts w:hint="cs"/>
          <w:spacing w:val="0"/>
          <w:rtl/>
        </w:rPr>
        <w:t>ً لهذه المادة،</w:t>
      </w:r>
      <w:r>
        <w:rPr>
          <w:spacing w:val="0"/>
          <w:rtl/>
        </w:rPr>
        <w:t xml:space="preserve"> أقرت حكومة البحرين مبدأ ثابتا ينص على توفير المسكن لكل أسرة</w:t>
      </w:r>
      <w:r>
        <w:rPr>
          <w:rFonts w:hint="cs"/>
          <w:spacing w:val="0"/>
          <w:rtl/>
        </w:rPr>
        <w:t xml:space="preserve"> بحرينية</w:t>
      </w:r>
      <w:r>
        <w:rPr>
          <w:spacing w:val="0"/>
          <w:rtl/>
        </w:rPr>
        <w:t xml:space="preserve"> لا تملك ولا تستطيع أن تنش</w:t>
      </w:r>
      <w:r>
        <w:rPr>
          <w:rFonts w:hint="cs"/>
          <w:spacing w:val="0"/>
          <w:rtl/>
        </w:rPr>
        <w:t>أ</w:t>
      </w:r>
      <w:r>
        <w:rPr>
          <w:spacing w:val="0"/>
          <w:rtl/>
        </w:rPr>
        <w:t xml:space="preserve"> مثل هذا المسكن.</w:t>
      </w:r>
    </w:p>
    <w:p w:rsidR="00000000" w:rsidRDefault="009F40FE">
      <w:pPr>
        <w:spacing w:line="380" w:lineRule="exact"/>
        <w:jc w:val="both"/>
        <w:rPr>
          <w:rFonts w:hint="cs"/>
          <w:spacing w:val="0"/>
          <w:rtl/>
        </w:rPr>
      </w:pPr>
      <w:r>
        <w:rPr>
          <w:rFonts w:hint="cs"/>
          <w:spacing w:val="0"/>
          <w:rtl/>
        </w:rPr>
        <w:t>200-</w:t>
      </w:r>
      <w:r>
        <w:rPr>
          <w:rFonts w:hint="cs"/>
          <w:spacing w:val="0"/>
          <w:rtl/>
        </w:rPr>
        <w:tab/>
        <w:t>و</w:t>
      </w:r>
      <w:r>
        <w:rPr>
          <w:spacing w:val="0"/>
          <w:rtl/>
        </w:rPr>
        <w:t xml:space="preserve">تقوم وزارة </w:t>
      </w:r>
      <w:r>
        <w:rPr>
          <w:rFonts w:hint="cs"/>
          <w:spacing w:val="0"/>
          <w:rtl/>
        </w:rPr>
        <w:t>الأشغال و</w:t>
      </w:r>
      <w:r>
        <w:rPr>
          <w:spacing w:val="0"/>
          <w:rtl/>
        </w:rPr>
        <w:t>الإسكان بتنفيذ هذا المبدأ و</w:t>
      </w:r>
      <w:r>
        <w:rPr>
          <w:rFonts w:hint="cs"/>
          <w:spacing w:val="0"/>
          <w:rtl/>
        </w:rPr>
        <w:t xml:space="preserve">تحقيق </w:t>
      </w:r>
      <w:r>
        <w:rPr>
          <w:spacing w:val="0"/>
          <w:rtl/>
        </w:rPr>
        <w:t xml:space="preserve">سياسة الدولة الإسكانية خلال </w:t>
      </w:r>
      <w:r>
        <w:rPr>
          <w:spacing w:val="0"/>
          <w:rtl/>
        </w:rPr>
        <w:t>قنوات متعددة أهمها:</w:t>
      </w:r>
    </w:p>
    <w:p w:rsidR="00000000" w:rsidRDefault="009F40FE">
      <w:pPr>
        <w:spacing w:line="380" w:lineRule="exact"/>
        <w:jc w:val="both"/>
        <w:rPr>
          <w:rFonts w:hint="cs"/>
          <w:spacing w:val="0"/>
          <w:rtl/>
        </w:rPr>
      </w:pPr>
      <w:r>
        <w:rPr>
          <w:rFonts w:hint="cs"/>
          <w:spacing w:val="0"/>
          <w:rtl/>
        </w:rPr>
        <w:tab/>
        <w:t>-</w:t>
      </w:r>
      <w:r>
        <w:rPr>
          <w:rFonts w:hint="cs"/>
          <w:spacing w:val="0"/>
          <w:rtl/>
        </w:rPr>
        <w:tab/>
      </w:r>
      <w:r>
        <w:rPr>
          <w:spacing w:val="0"/>
          <w:rtl/>
        </w:rPr>
        <w:t>بناء الوحدات السكنية من بيوت وشقق.</w:t>
      </w:r>
    </w:p>
    <w:p w:rsidR="00000000" w:rsidRDefault="009F40FE">
      <w:pPr>
        <w:spacing w:line="380" w:lineRule="exact"/>
        <w:jc w:val="both"/>
        <w:rPr>
          <w:rFonts w:hint="cs"/>
          <w:spacing w:val="0"/>
          <w:rtl/>
        </w:rPr>
      </w:pPr>
      <w:r>
        <w:rPr>
          <w:rFonts w:hint="cs"/>
          <w:spacing w:val="0"/>
          <w:rtl/>
        </w:rPr>
        <w:tab/>
        <w:t>-</w:t>
      </w:r>
      <w:r>
        <w:rPr>
          <w:rFonts w:hint="cs"/>
          <w:spacing w:val="0"/>
          <w:rtl/>
        </w:rPr>
        <w:tab/>
        <w:t>إ</w:t>
      </w:r>
      <w:r>
        <w:rPr>
          <w:spacing w:val="0"/>
          <w:rtl/>
        </w:rPr>
        <w:t xml:space="preserve">عداد </w:t>
      </w:r>
      <w:proofErr w:type="spellStart"/>
      <w:r>
        <w:rPr>
          <w:spacing w:val="0"/>
          <w:rtl/>
        </w:rPr>
        <w:t>القسائم</w:t>
      </w:r>
      <w:proofErr w:type="spellEnd"/>
      <w:r>
        <w:rPr>
          <w:spacing w:val="0"/>
          <w:rtl/>
        </w:rPr>
        <w:t xml:space="preserve"> السكنية وتجهيزها بالمرافق وتوزيعها بدون مقابل لمن ل</w:t>
      </w:r>
      <w:r>
        <w:rPr>
          <w:rFonts w:hint="cs"/>
          <w:spacing w:val="0"/>
          <w:rtl/>
        </w:rPr>
        <w:t xml:space="preserve">يست لديه القدرة </w:t>
      </w:r>
      <w:r>
        <w:rPr>
          <w:spacing w:val="0"/>
          <w:rtl/>
        </w:rPr>
        <w:t>على بناء سكن</w:t>
      </w:r>
      <w:r>
        <w:rPr>
          <w:rFonts w:hint="cs"/>
          <w:spacing w:val="0"/>
          <w:rtl/>
        </w:rPr>
        <w:t>ه</w:t>
      </w:r>
      <w:r>
        <w:rPr>
          <w:spacing w:val="0"/>
          <w:rtl/>
        </w:rPr>
        <w:t>.</w:t>
      </w:r>
    </w:p>
    <w:p w:rsidR="00000000" w:rsidRDefault="009F40FE">
      <w:pPr>
        <w:spacing w:line="380" w:lineRule="exact"/>
        <w:jc w:val="both"/>
        <w:rPr>
          <w:rFonts w:hint="cs"/>
          <w:spacing w:val="0"/>
          <w:rtl/>
        </w:rPr>
      </w:pPr>
      <w:r>
        <w:rPr>
          <w:rFonts w:hint="cs"/>
          <w:spacing w:val="0"/>
          <w:rtl/>
        </w:rPr>
        <w:tab/>
        <w:t>-</w:t>
      </w:r>
      <w:r>
        <w:rPr>
          <w:rFonts w:hint="cs"/>
          <w:spacing w:val="0"/>
          <w:rtl/>
        </w:rPr>
        <w:tab/>
      </w:r>
      <w:r>
        <w:rPr>
          <w:spacing w:val="0"/>
          <w:rtl/>
        </w:rPr>
        <w:t xml:space="preserve">صرف القروض للبناء أو </w:t>
      </w:r>
      <w:r>
        <w:rPr>
          <w:rFonts w:hint="cs"/>
          <w:spacing w:val="0"/>
          <w:rtl/>
        </w:rPr>
        <w:t>ال</w:t>
      </w:r>
      <w:r>
        <w:rPr>
          <w:spacing w:val="0"/>
          <w:rtl/>
        </w:rPr>
        <w:t xml:space="preserve">شراء أو </w:t>
      </w:r>
      <w:r>
        <w:rPr>
          <w:rFonts w:hint="cs"/>
          <w:spacing w:val="0"/>
          <w:rtl/>
        </w:rPr>
        <w:t>ال</w:t>
      </w:r>
      <w:r>
        <w:rPr>
          <w:spacing w:val="0"/>
          <w:rtl/>
        </w:rPr>
        <w:t>ترميم والإضافة.</w:t>
      </w:r>
    </w:p>
    <w:p w:rsidR="00000000" w:rsidRDefault="009F40FE">
      <w:pPr>
        <w:spacing w:line="380" w:lineRule="exact"/>
        <w:jc w:val="both"/>
        <w:rPr>
          <w:rFonts w:hint="cs"/>
          <w:spacing w:val="0"/>
          <w:rtl/>
        </w:rPr>
      </w:pPr>
      <w:r>
        <w:rPr>
          <w:rFonts w:hint="cs"/>
          <w:spacing w:val="0"/>
          <w:rtl/>
        </w:rPr>
        <w:t>201-</w:t>
      </w:r>
      <w:r>
        <w:rPr>
          <w:rFonts w:hint="cs"/>
          <w:spacing w:val="0"/>
          <w:rtl/>
        </w:rPr>
        <w:tab/>
        <w:t>وفي هذا الإطار تمت المشاريع الإسكانية التي</w:t>
      </w:r>
      <w:r>
        <w:rPr>
          <w:rFonts w:hint="cs"/>
          <w:spacing w:val="0"/>
          <w:rtl/>
        </w:rPr>
        <w:t xml:space="preserve"> تشير إليها البيانات الإحصائية الإسكانية التالية للفترة ما بين عامي 1975 و2000. </w:t>
      </w:r>
    </w:p>
    <w:p w:rsidR="00000000" w:rsidRDefault="009F40FE">
      <w:pPr>
        <w:spacing w:line="380" w:lineRule="exact"/>
        <w:jc w:val="both"/>
        <w:rPr>
          <w:rFonts w:hint="cs"/>
          <w:spacing w:val="0"/>
          <w:rtl/>
        </w:rPr>
      </w:pPr>
      <w:r>
        <w:rPr>
          <w:rFonts w:hint="cs"/>
          <w:spacing w:val="0"/>
          <w:rtl/>
        </w:rPr>
        <w:tab/>
        <w:t>(أ)</w:t>
      </w:r>
      <w:r>
        <w:rPr>
          <w:rFonts w:hint="cs"/>
          <w:spacing w:val="0"/>
          <w:rtl/>
        </w:rPr>
        <w:tab/>
        <w:t>بناء وتوزيع 769 21 وحدة سكنية منها 087 19 بيتاً و682 2 شقة سكنية. وهذه تمثل حوالي 25في المائة تقريباً من عدد الوحدات السكنية التي يسكنها المواطنون البحرينيون حالياً؛</w:t>
      </w:r>
    </w:p>
    <w:p w:rsidR="00000000" w:rsidRDefault="009F40FE">
      <w:pPr>
        <w:spacing w:line="380" w:lineRule="exact"/>
        <w:jc w:val="both"/>
        <w:rPr>
          <w:rFonts w:hint="cs"/>
          <w:spacing w:val="0"/>
          <w:rtl/>
        </w:rPr>
      </w:pPr>
      <w:r>
        <w:rPr>
          <w:rFonts w:hint="cs"/>
          <w:spacing w:val="0"/>
          <w:rtl/>
        </w:rPr>
        <w:tab/>
        <w:t>(ب)</w:t>
      </w:r>
      <w:r>
        <w:rPr>
          <w:rFonts w:hint="cs"/>
          <w:spacing w:val="0"/>
          <w:rtl/>
        </w:rPr>
        <w:tab/>
        <w:t>إعداد وتجهيز وتوزيع 772 10 قسيمة سكنية (قطعة أرض) على المستحقين طالبي الانتفاع بالمشاريع الإسكانية وهذه تستوعب 12 في المائة تقريباً من عدد الوحدات السكنية التي يسكنها المواطنون البحرينيون في حالة استكمال بنائها؛</w:t>
      </w:r>
      <w:r>
        <w:rPr>
          <w:rFonts w:hint="cs"/>
          <w:spacing w:val="0"/>
          <w:rtl/>
        </w:rPr>
        <w:tab/>
      </w:r>
    </w:p>
    <w:p w:rsidR="00000000" w:rsidRDefault="009F40FE">
      <w:pPr>
        <w:spacing w:line="380" w:lineRule="exact"/>
        <w:jc w:val="both"/>
        <w:rPr>
          <w:rFonts w:hint="cs"/>
          <w:spacing w:val="0"/>
          <w:rtl/>
        </w:rPr>
      </w:pPr>
      <w:r>
        <w:rPr>
          <w:rFonts w:hint="cs"/>
          <w:spacing w:val="0"/>
          <w:rtl/>
        </w:rPr>
        <w:tab/>
        <w:t>(ج)</w:t>
      </w:r>
      <w:r>
        <w:rPr>
          <w:rFonts w:hint="cs"/>
          <w:spacing w:val="0"/>
          <w:rtl/>
        </w:rPr>
        <w:tab/>
        <w:t>تم توزيع 000 10 قسيمة سكنية، كهبات من</w:t>
      </w:r>
      <w:r>
        <w:rPr>
          <w:rFonts w:hint="cs"/>
          <w:spacing w:val="0"/>
          <w:rtl/>
        </w:rPr>
        <w:t xml:space="preserve"> لدن صاحب الجلالة على المواطنين البحرينيين؛</w:t>
      </w:r>
    </w:p>
    <w:p w:rsidR="00000000" w:rsidRDefault="009F40FE">
      <w:pPr>
        <w:spacing w:line="380" w:lineRule="exact"/>
        <w:jc w:val="both"/>
        <w:rPr>
          <w:rFonts w:hint="cs"/>
          <w:spacing w:val="0"/>
          <w:rtl/>
        </w:rPr>
      </w:pPr>
      <w:r>
        <w:rPr>
          <w:rFonts w:hint="cs"/>
          <w:spacing w:val="0"/>
          <w:rtl/>
        </w:rPr>
        <w:tab/>
        <w:t>(د)</w:t>
      </w:r>
      <w:r>
        <w:rPr>
          <w:rFonts w:hint="cs"/>
          <w:spacing w:val="0"/>
          <w:rtl/>
        </w:rPr>
        <w:tab/>
        <w:t>توزيع 981 18 قرضاً منها 278 10 قرضاً للبناء، و665 3 قرضاً للشراء، و038 5 قرضاً للترميم.</w:t>
      </w:r>
    </w:p>
    <w:p w:rsidR="00000000" w:rsidRDefault="009F40FE">
      <w:pPr>
        <w:spacing w:line="380" w:lineRule="exact"/>
        <w:jc w:val="both"/>
        <w:rPr>
          <w:rFonts w:hint="cs"/>
          <w:spacing w:val="0"/>
          <w:rtl/>
        </w:rPr>
      </w:pPr>
      <w:r>
        <w:rPr>
          <w:rFonts w:hint="cs"/>
          <w:spacing w:val="0"/>
          <w:rtl/>
        </w:rPr>
        <w:t>202-</w:t>
      </w:r>
      <w:r>
        <w:rPr>
          <w:rFonts w:hint="cs"/>
          <w:spacing w:val="0"/>
          <w:rtl/>
        </w:rPr>
        <w:tab/>
        <w:t>وبلغت المبالغ المنصرفة للقروض حتى عام 2002 مبلغ 141 282 312 ديناراً، م</w:t>
      </w:r>
      <w:r>
        <w:rPr>
          <w:rFonts w:hint="cs"/>
          <w:spacing w:val="0"/>
          <w:rtl/>
          <w:lang w:bidi="ar-BH"/>
        </w:rPr>
        <w:t>ن</w:t>
      </w:r>
      <w:proofErr w:type="spellStart"/>
      <w:r>
        <w:rPr>
          <w:rFonts w:hint="cs"/>
          <w:spacing w:val="0"/>
          <w:rtl/>
        </w:rPr>
        <w:t>ها</w:t>
      </w:r>
      <w:proofErr w:type="spellEnd"/>
      <w:r>
        <w:rPr>
          <w:rFonts w:hint="cs"/>
          <w:spacing w:val="0"/>
          <w:rtl/>
        </w:rPr>
        <w:t xml:space="preserve"> 111 714 198 ديناراً قروض بناء، و355 891 </w:t>
      </w:r>
      <w:r>
        <w:rPr>
          <w:rFonts w:hint="cs"/>
          <w:spacing w:val="0"/>
          <w:rtl/>
        </w:rPr>
        <w:t>73 ديناراً قروض شراء، و675 676 39 ديناراً قروض ترميم.</w:t>
      </w:r>
    </w:p>
    <w:p w:rsidR="00000000" w:rsidRDefault="009F40FE">
      <w:pPr>
        <w:spacing w:line="380" w:lineRule="exact"/>
        <w:jc w:val="both"/>
        <w:rPr>
          <w:rFonts w:hint="cs"/>
          <w:spacing w:val="0"/>
          <w:rtl/>
          <w:lang w:bidi="ar-BH"/>
        </w:rPr>
      </w:pPr>
      <w:r>
        <w:rPr>
          <w:rFonts w:hint="cs"/>
          <w:spacing w:val="0"/>
          <w:rtl/>
        </w:rPr>
        <w:t>203-</w:t>
      </w:r>
      <w:r>
        <w:rPr>
          <w:rFonts w:hint="cs"/>
          <w:spacing w:val="0"/>
          <w:rtl/>
        </w:rPr>
        <w:tab/>
        <w:t>وبذلك يكون قد تم تقديم 1509 6 خدمات إسكانية للمواطنين، استفاد منها 1509 6 أسر بحرينية خلال الفترة من عام 1975 إلى عام 2002، أي بنسبه 66 في المائة من مجموع الأسر البحرينية. وبلغت ميـزانية الإسـكان ا</w:t>
      </w:r>
      <w:r>
        <w:rPr>
          <w:rFonts w:hint="cs"/>
          <w:spacing w:val="0"/>
          <w:rtl/>
        </w:rPr>
        <w:t>لمنصـرفة من عام 1976الى عام 2000 مجموعاً قدره 231 559 743 ديناراً (أي ما يساو</w:t>
      </w:r>
      <w:r>
        <w:rPr>
          <w:spacing w:val="0"/>
          <w:rtl/>
        </w:rPr>
        <w:t>ي</w:t>
      </w:r>
      <w:r>
        <w:rPr>
          <w:rFonts w:hint="cs"/>
          <w:spacing w:val="0"/>
          <w:rtl/>
        </w:rPr>
        <w:t xml:space="preserve"> أكثر من 970 1 مليون دولار من دولارات الولايات المتحدة).</w:t>
      </w:r>
    </w:p>
    <w:p w:rsidR="00000000" w:rsidRDefault="009F40FE">
      <w:pPr>
        <w:spacing w:line="360" w:lineRule="exact"/>
        <w:jc w:val="both"/>
        <w:rPr>
          <w:rFonts w:hint="cs"/>
          <w:spacing w:val="0"/>
          <w:rtl/>
        </w:rPr>
      </w:pPr>
      <w:r>
        <w:rPr>
          <w:rFonts w:hint="cs"/>
          <w:spacing w:val="0"/>
          <w:rtl/>
          <w:lang w:bidi="ar-BH"/>
        </w:rPr>
        <w:t>204-</w:t>
      </w:r>
      <w:r>
        <w:rPr>
          <w:rFonts w:hint="cs"/>
          <w:spacing w:val="0"/>
          <w:rtl/>
          <w:lang w:bidi="ar-BH"/>
        </w:rPr>
        <w:tab/>
        <w:t xml:space="preserve">وبالإضافة إلى ذلك، تم </w:t>
      </w:r>
      <w:r>
        <w:rPr>
          <w:rFonts w:hint="cs"/>
          <w:spacing w:val="0"/>
          <w:rtl/>
        </w:rPr>
        <w:t xml:space="preserve">اعتماد مبلغ </w:t>
      </w:r>
      <w:proofErr w:type="spellStart"/>
      <w:r>
        <w:rPr>
          <w:rFonts w:hint="cs"/>
          <w:spacing w:val="0"/>
          <w:rtl/>
        </w:rPr>
        <w:t>ملياري</w:t>
      </w:r>
      <w:proofErr w:type="spellEnd"/>
      <w:r>
        <w:rPr>
          <w:rFonts w:hint="cs"/>
          <w:spacing w:val="0"/>
          <w:rtl/>
        </w:rPr>
        <w:t xml:space="preserve"> دينار كميزانية للعشر سنوات القادمة للخدمات الإسكانية. كما تفضل حضرة صاحب ال</w:t>
      </w:r>
      <w:r>
        <w:rPr>
          <w:rFonts w:hint="cs"/>
          <w:spacing w:val="0"/>
          <w:rtl/>
        </w:rPr>
        <w:t xml:space="preserve">جلالة الملك حمد بن عيسى آل خليفة بإصدار المرسوم الأميري رقم 29 لسنة 2001 بإنشاء لجنة الإسكان </w:t>
      </w:r>
      <w:proofErr w:type="spellStart"/>
      <w:r>
        <w:rPr>
          <w:rFonts w:hint="cs"/>
          <w:spacing w:val="0"/>
          <w:rtl/>
        </w:rPr>
        <w:t>والإعمار</w:t>
      </w:r>
      <w:proofErr w:type="spellEnd"/>
      <w:r>
        <w:rPr>
          <w:rFonts w:hint="cs"/>
          <w:spacing w:val="0"/>
          <w:rtl/>
        </w:rPr>
        <w:t xml:space="preserve"> برئاسة سمو الشيخ سلمان بن حمد آل خليفة ولي العهد القائد العام لقوة دفاع البحرين، </w:t>
      </w:r>
      <w:r>
        <w:rPr>
          <w:rFonts w:hint="cs"/>
          <w:spacing w:val="0"/>
          <w:rtl/>
          <w:lang w:bidi="ar-BH"/>
        </w:rPr>
        <w:t>و</w:t>
      </w:r>
      <w:r>
        <w:rPr>
          <w:rFonts w:hint="cs"/>
          <w:spacing w:val="0"/>
          <w:rtl/>
        </w:rPr>
        <w:t xml:space="preserve">تتولى اللجنة وضع وتنفيذ مشروع الخطة الوطنية الشاملة للإسكان </w:t>
      </w:r>
      <w:proofErr w:type="spellStart"/>
      <w:r>
        <w:rPr>
          <w:rFonts w:hint="cs"/>
          <w:spacing w:val="0"/>
          <w:rtl/>
        </w:rPr>
        <w:t>والإعمار</w:t>
      </w:r>
      <w:proofErr w:type="spellEnd"/>
      <w:r>
        <w:rPr>
          <w:rFonts w:hint="cs"/>
          <w:spacing w:val="0"/>
          <w:rtl/>
        </w:rPr>
        <w:t xml:space="preserve"> اله</w:t>
      </w:r>
      <w:r>
        <w:rPr>
          <w:rFonts w:hint="cs"/>
          <w:spacing w:val="0"/>
          <w:rtl/>
        </w:rPr>
        <w:t>ادفة إلى تعمير المدن وإنشاء المشاريع الإسكانية.</w:t>
      </w:r>
    </w:p>
    <w:p w:rsidR="00000000" w:rsidRDefault="009F40FE">
      <w:pPr>
        <w:spacing w:line="360" w:lineRule="exact"/>
        <w:jc w:val="both"/>
        <w:rPr>
          <w:rFonts w:hint="cs"/>
          <w:spacing w:val="0"/>
          <w:rtl/>
          <w:lang w:bidi="ar-BH"/>
        </w:rPr>
      </w:pPr>
      <w:r>
        <w:rPr>
          <w:rFonts w:hint="cs"/>
          <w:spacing w:val="0"/>
          <w:rtl/>
        </w:rPr>
        <w:t>205-</w:t>
      </w:r>
      <w:r>
        <w:rPr>
          <w:rFonts w:hint="cs"/>
          <w:spacing w:val="0"/>
          <w:rtl/>
        </w:rPr>
        <w:tab/>
        <w:t>كما قامت الوزارة بعمل الدراسات اللازمة لتحديد مواقع المدن العصرية الحديثة واختارت لذلك أربعة مواقع، وبيانها كالتالي:</w:t>
      </w:r>
    </w:p>
    <w:p w:rsidR="00000000" w:rsidRDefault="009F40FE">
      <w:pPr>
        <w:spacing w:line="360" w:lineRule="exact"/>
        <w:jc w:val="both"/>
        <w:rPr>
          <w:rFonts w:hint="cs"/>
          <w:spacing w:val="0"/>
          <w:rtl/>
        </w:rPr>
      </w:pPr>
      <w:r>
        <w:rPr>
          <w:rFonts w:hint="cs"/>
          <w:spacing w:val="0"/>
          <w:rtl/>
          <w:lang w:bidi="ar-BH"/>
        </w:rPr>
        <w:tab/>
      </w:r>
      <w:r>
        <w:rPr>
          <w:rFonts w:hint="cs"/>
          <w:spacing w:val="0"/>
          <w:rtl/>
        </w:rPr>
        <w:t>1-</w:t>
      </w:r>
      <w:r>
        <w:rPr>
          <w:rFonts w:hint="cs"/>
          <w:spacing w:val="0"/>
          <w:rtl/>
        </w:rPr>
        <w:tab/>
        <w:t>منطقة شرق المحرق؛</w:t>
      </w:r>
    </w:p>
    <w:p w:rsidR="00000000" w:rsidRDefault="009F40FE">
      <w:pPr>
        <w:spacing w:line="360" w:lineRule="exact"/>
        <w:jc w:val="both"/>
        <w:rPr>
          <w:rFonts w:hint="cs"/>
          <w:spacing w:val="0"/>
          <w:rtl/>
        </w:rPr>
      </w:pPr>
      <w:r>
        <w:rPr>
          <w:rFonts w:hint="cs"/>
          <w:spacing w:val="0"/>
          <w:rtl/>
        </w:rPr>
        <w:tab/>
        <w:t>2-</w:t>
      </w:r>
      <w:r>
        <w:rPr>
          <w:rFonts w:hint="cs"/>
          <w:spacing w:val="0"/>
          <w:rtl/>
        </w:rPr>
        <w:tab/>
        <w:t>منطقة شمال البحرين؛</w:t>
      </w:r>
    </w:p>
    <w:p w:rsidR="00000000" w:rsidRDefault="009F40FE">
      <w:pPr>
        <w:spacing w:line="360" w:lineRule="exact"/>
        <w:jc w:val="both"/>
        <w:rPr>
          <w:rFonts w:hint="cs"/>
          <w:spacing w:val="0"/>
          <w:rtl/>
        </w:rPr>
      </w:pPr>
      <w:r>
        <w:rPr>
          <w:rFonts w:hint="cs"/>
          <w:spacing w:val="0"/>
          <w:rtl/>
        </w:rPr>
        <w:tab/>
        <w:t>3-</w:t>
      </w:r>
      <w:r>
        <w:rPr>
          <w:rFonts w:hint="cs"/>
          <w:spacing w:val="0"/>
          <w:rtl/>
        </w:rPr>
        <w:tab/>
        <w:t>منطقة شرق سترة؛</w:t>
      </w:r>
    </w:p>
    <w:p w:rsidR="00000000" w:rsidRDefault="009F40FE">
      <w:pPr>
        <w:spacing w:line="360" w:lineRule="exact"/>
        <w:jc w:val="both"/>
        <w:rPr>
          <w:rFonts w:hint="cs"/>
          <w:spacing w:val="0"/>
          <w:rtl/>
        </w:rPr>
      </w:pPr>
      <w:r>
        <w:rPr>
          <w:rFonts w:hint="cs"/>
          <w:spacing w:val="0"/>
          <w:rtl/>
        </w:rPr>
        <w:tab/>
        <w:t>4-</w:t>
      </w:r>
      <w:r>
        <w:rPr>
          <w:rFonts w:hint="cs"/>
          <w:spacing w:val="0"/>
          <w:rtl/>
        </w:rPr>
        <w:tab/>
        <w:t xml:space="preserve">منطقة غرب مدينة </w:t>
      </w:r>
      <w:r>
        <w:rPr>
          <w:rFonts w:hint="cs"/>
          <w:spacing w:val="0"/>
          <w:rtl/>
        </w:rPr>
        <w:t>حمد.</w:t>
      </w:r>
    </w:p>
    <w:p w:rsidR="00000000" w:rsidRDefault="009F40FE">
      <w:pPr>
        <w:spacing w:line="360" w:lineRule="exact"/>
        <w:jc w:val="both"/>
        <w:rPr>
          <w:rFonts w:hint="cs"/>
          <w:spacing w:val="0"/>
          <w:rtl/>
        </w:rPr>
      </w:pPr>
      <w:r>
        <w:rPr>
          <w:rFonts w:hint="cs"/>
          <w:spacing w:val="0"/>
          <w:rtl/>
        </w:rPr>
        <w:t>206-</w:t>
      </w:r>
      <w:r>
        <w:rPr>
          <w:rFonts w:hint="cs"/>
          <w:spacing w:val="0"/>
          <w:rtl/>
        </w:rPr>
        <w:tab/>
        <w:t>وتيسيراً على المواطنين المنتفعين بالمشاريع الإسكانية تصدر</w:t>
      </w:r>
      <w:r>
        <w:rPr>
          <w:rFonts w:hint="cs"/>
          <w:spacing w:val="0"/>
          <w:rtl/>
          <w:lang w:bidi="ar-BH"/>
        </w:rPr>
        <w:t xml:space="preserve"> من</w:t>
      </w:r>
      <w:r>
        <w:rPr>
          <w:rFonts w:hint="cs"/>
          <w:spacing w:val="0"/>
          <w:rtl/>
        </w:rPr>
        <w:t xml:space="preserve"> آن لآخر مكرمة ملكية لتخفيف الأعباء المالية عنهم، وخاصة ذوي الدخل المحدود. وقد صدرت أربعة مكارم ملكية في هذا الشأن وتم تنفيذها فعلاً واستفاد منها أكثر من 33 ألف أسرة بحرينية. وكانت الأول</w:t>
      </w:r>
      <w:r>
        <w:rPr>
          <w:rFonts w:hint="cs"/>
          <w:spacing w:val="0"/>
          <w:rtl/>
          <w:lang w:bidi="ar-BH"/>
        </w:rPr>
        <w:t>ى</w:t>
      </w:r>
      <w:r>
        <w:rPr>
          <w:rFonts w:hint="cs"/>
          <w:spacing w:val="0"/>
          <w:rtl/>
        </w:rPr>
        <w:t xml:space="preserve"> عام 1979 بتخفيض الأقساط الشهرية التي يدفعها المنتفعون، بحيث لا تزيد عن ربع </w:t>
      </w:r>
      <w:r>
        <w:rPr>
          <w:rFonts w:hint="cs"/>
          <w:spacing w:val="0"/>
          <w:rtl/>
          <w:lang w:bidi="ar-BH"/>
        </w:rPr>
        <w:t xml:space="preserve">من </w:t>
      </w:r>
      <w:r>
        <w:rPr>
          <w:rFonts w:hint="cs"/>
          <w:spacing w:val="0"/>
          <w:rtl/>
        </w:rPr>
        <w:t xml:space="preserve">دخل المنتفع. وكانت الثانية عام 1992 بإسقاط 25 في المائة من قيمة المستحق على المنتفعين. وكانت </w:t>
      </w:r>
      <w:r>
        <w:rPr>
          <w:rFonts w:hint="cs"/>
          <w:spacing w:val="0"/>
          <w:rtl/>
          <w:lang w:bidi="ar-BH"/>
        </w:rPr>
        <w:t>الثالثة</w:t>
      </w:r>
      <w:r>
        <w:rPr>
          <w:rFonts w:hint="cs"/>
          <w:spacing w:val="0"/>
          <w:rtl/>
        </w:rPr>
        <w:t xml:space="preserve"> عام 2000 </w:t>
      </w:r>
      <w:r>
        <w:rPr>
          <w:rFonts w:hint="cs"/>
          <w:spacing w:val="0"/>
          <w:rtl/>
          <w:lang w:bidi="ar-BH"/>
        </w:rPr>
        <w:t>ب</w:t>
      </w:r>
      <w:r>
        <w:rPr>
          <w:rFonts w:hint="cs"/>
          <w:spacing w:val="0"/>
          <w:rtl/>
        </w:rPr>
        <w:t>إسقاط 25 في المائة أخرى من قيمة المستحق على المنتفعين. وكانت الرا</w:t>
      </w:r>
      <w:r>
        <w:rPr>
          <w:rFonts w:hint="cs"/>
          <w:spacing w:val="0"/>
          <w:rtl/>
        </w:rPr>
        <w:t>بعة عام 2002</w:t>
      </w:r>
      <w:r>
        <w:rPr>
          <w:rFonts w:hint="cs"/>
          <w:spacing w:val="0"/>
          <w:rtl/>
          <w:lang w:bidi="ar-BH"/>
        </w:rPr>
        <w:t xml:space="preserve"> </w:t>
      </w:r>
      <w:r>
        <w:rPr>
          <w:rFonts w:hint="cs"/>
          <w:spacing w:val="0"/>
          <w:rtl/>
        </w:rPr>
        <w:t>بإعفاء المنتفعين من الخدمات الإسكانية بإسقاط 50 في المائة من قيمة الأقساط المستحقة عليهم</w:t>
      </w:r>
      <w:r>
        <w:rPr>
          <w:rFonts w:hint="cs"/>
          <w:spacing w:val="0"/>
          <w:rtl/>
          <w:lang w:bidi="ar-BH"/>
        </w:rPr>
        <w:t xml:space="preserve"> وتمليك</w:t>
      </w:r>
      <w:r>
        <w:rPr>
          <w:rFonts w:hint="cs"/>
          <w:spacing w:val="0"/>
          <w:rtl/>
        </w:rPr>
        <w:t xml:space="preserve"> كل من دفع نصف أقساط المشروع الإسكاني.</w:t>
      </w:r>
    </w:p>
    <w:p w:rsidR="00000000" w:rsidRDefault="009F40FE">
      <w:pPr>
        <w:spacing w:line="360" w:lineRule="exact"/>
        <w:jc w:val="both"/>
        <w:rPr>
          <w:rFonts w:hint="cs"/>
          <w:spacing w:val="0"/>
          <w:rtl/>
        </w:rPr>
      </w:pPr>
      <w:r>
        <w:rPr>
          <w:rFonts w:hint="cs"/>
          <w:spacing w:val="0"/>
          <w:rtl/>
        </w:rPr>
        <w:t>207-</w:t>
      </w:r>
      <w:r>
        <w:rPr>
          <w:rFonts w:hint="cs"/>
          <w:spacing w:val="0"/>
          <w:rtl/>
        </w:rPr>
        <w:tab/>
        <w:t>ومنذ إنشاء وزارة الإسكان عام 1975 شكلت لجنة بقرار وزاري تسمى لجنة الخدمات الإسكانية، تقوم بالنظر في طلبا</w:t>
      </w:r>
      <w:r>
        <w:rPr>
          <w:rFonts w:hint="cs"/>
          <w:spacing w:val="0"/>
          <w:rtl/>
        </w:rPr>
        <w:t xml:space="preserve">ت الإعفاء والتأجيل والتخفيض التي يتقدم بها المنتفعون بالمشاريع الإسكانية المختلفة من قروض وبيوت وشقق سكنية، وذلك في حالة ظروف طارئة قاهرة أو اجتماعية تواجه المنتفع. ومن أجل هذه الأسباب تتم سنوياً إعفاءات أو تخفيضات أو </w:t>
      </w:r>
      <w:proofErr w:type="spellStart"/>
      <w:r>
        <w:rPr>
          <w:rFonts w:hint="cs"/>
          <w:spacing w:val="0"/>
          <w:rtl/>
        </w:rPr>
        <w:t>تأجيلات</w:t>
      </w:r>
      <w:proofErr w:type="spellEnd"/>
      <w:r>
        <w:rPr>
          <w:rFonts w:hint="cs"/>
          <w:spacing w:val="0"/>
          <w:rtl/>
        </w:rPr>
        <w:t xml:space="preserve"> تصل تكاليفها حوالي مليوني دينا</w:t>
      </w:r>
      <w:r>
        <w:rPr>
          <w:rFonts w:hint="cs"/>
          <w:spacing w:val="0"/>
          <w:rtl/>
        </w:rPr>
        <w:t>ر تغطي احتياجات أكثر من 100 1 أسرة سنوياً.</w:t>
      </w:r>
    </w:p>
    <w:p w:rsidR="00000000" w:rsidRDefault="009F40FE">
      <w:pPr>
        <w:spacing w:line="360" w:lineRule="exact"/>
        <w:jc w:val="both"/>
        <w:rPr>
          <w:rFonts w:hint="cs"/>
          <w:spacing w:val="0"/>
          <w:rtl/>
        </w:rPr>
      </w:pPr>
      <w:r>
        <w:rPr>
          <w:rFonts w:hint="cs"/>
          <w:spacing w:val="0"/>
          <w:rtl/>
        </w:rPr>
        <w:t>208-</w:t>
      </w:r>
      <w:r>
        <w:rPr>
          <w:rFonts w:hint="cs"/>
          <w:spacing w:val="0"/>
          <w:rtl/>
        </w:rPr>
        <w:tab/>
        <w:t>كما أصدرت الوزارة القرار رقم 277 لسنة 2002 يمنح المرأة المعيلة أو المطلقة حق الانتفاع بالمشاريع الإسكانية. وتبقى الأرملة أو المطلقة منتفعة بالوحدة السكنية بعد تملكها. والأسرة التي يتوفى عائلها تعفى من باقي ال</w:t>
      </w:r>
      <w:r>
        <w:rPr>
          <w:rFonts w:hint="cs"/>
          <w:spacing w:val="0"/>
          <w:rtl/>
        </w:rPr>
        <w:t xml:space="preserve">أقساط وتسجل الوحدة باسم </w:t>
      </w:r>
      <w:r>
        <w:rPr>
          <w:rFonts w:hint="cs"/>
          <w:spacing w:val="0"/>
          <w:rtl/>
          <w:lang w:bidi="ar-BH"/>
        </w:rPr>
        <w:t>ا</w:t>
      </w:r>
      <w:r>
        <w:rPr>
          <w:rFonts w:hint="cs"/>
          <w:spacing w:val="0"/>
          <w:rtl/>
        </w:rPr>
        <w:t>لأرملة وأولادها القصر.</w:t>
      </w:r>
    </w:p>
    <w:p w:rsidR="00000000" w:rsidRDefault="009F40FE">
      <w:pPr>
        <w:spacing w:line="360" w:lineRule="exact"/>
        <w:jc w:val="both"/>
        <w:rPr>
          <w:rFonts w:hint="cs"/>
          <w:spacing w:val="0"/>
          <w:rtl/>
        </w:rPr>
      </w:pPr>
      <w:r>
        <w:rPr>
          <w:rFonts w:hint="cs"/>
          <w:spacing w:val="0"/>
          <w:rtl/>
        </w:rPr>
        <w:t>209-</w:t>
      </w:r>
      <w:r>
        <w:rPr>
          <w:rFonts w:hint="cs"/>
          <w:spacing w:val="0"/>
          <w:rtl/>
        </w:rPr>
        <w:tab/>
        <w:t>هذا وقد تم السماح بمقتضى المرسوم بقانون رقم 2 لسنة 2001</w:t>
      </w:r>
      <w:r>
        <w:rPr>
          <w:rFonts w:hint="cs"/>
          <w:spacing w:val="0"/>
          <w:rtl/>
          <w:lang w:bidi="ar-BH"/>
        </w:rPr>
        <w:t>،</w:t>
      </w:r>
      <w:r>
        <w:rPr>
          <w:rFonts w:hint="cs"/>
          <w:spacing w:val="0"/>
          <w:rtl/>
        </w:rPr>
        <w:t xml:space="preserve"> في إطار القواعد القانونية المنظمة لذلك، بتملك غير البحرينيي</w:t>
      </w:r>
      <w:r>
        <w:rPr>
          <w:spacing w:val="0"/>
          <w:rtl/>
        </w:rPr>
        <w:t>ن</w:t>
      </w:r>
      <w:r>
        <w:rPr>
          <w:rFonts w:hint="cs"/>
          <w:spacing w:val="0"/>
          <w:rtl/>
        </w:rPr>
        <w:t xml:space="preserve"> للعقارات المبنية والأراضي، إيماناً من القيادة الحكيمة بعدم التفرقة بين المواطن </w:t>
      </w:r>
      <w:r>
        <w:rPr>
          <w:rFonts w:hint="cs"/>
          <w:spacing w:val="0"/>
          <w:rtl/>
          <w:lang w:bidi="ar-BH"/>
        </w:rPr>
        <w:t>و</w:t>
      </w:r>
      <w:r>
        <w:rPr>
          <w:rFonts w:hint="cs"/>
          <w:spacing w:val="0"/>
          <w:rtl/>
        </w:rPr>
        <w:t>الأجن</w:t>
      </w:r>
      <w:r>
        <w:rPr>
          <w:rFonts w:hint="cs"/>
          <w:spacing w:val="0"/>
          <w:rtl/>
        </w:rPr>
        <w:t>بي في التملك على الرغم من</w:t>
      </w:r>
      <w:r>
        <w:rPr>
          <w:rFonts w:hint="cs"/>
          <w:spacing w:val="0"/>
          <w:rtl/>
          <w:lang w:bidi="ar-BH"/>
        </w:rPr>
        <w:t xml:space="preserve"> أن</w:t>
      </w:r>
      <w:r>
        <w:rPr>
          <w:rFonts w:hint="cs"/>
          <w:spacing w:val="0"/>
          <w:rtl/>
        </w:rPr>
        <w:t xml:space="preserve"> تشريعات دول كثيرة سواء في الشرق أو الغرب لا تعطي هذا الحق للأجانب، الأمر الذي يعتبر خطوة حضارية من مملكة البحرين في مجال عدم التمييز بين البشر أينما وجدوا وأياً كانت جنسيتهم في تملك العقارات المبنية والأراضي في مملكة البحرين (ا</w:t>
      </w:r>
      <w:r>
        <w:rPr>
          <w:rFonts w:hint="cs"/>
          <w:spacing w:val="0"/>
          <w:rtl/>
        </w:rPr>
        <w:t>نظر المرفق الخامس).</w:t>
      </w:r>
    </w:p>
    <w:p w:rsidR="00000000" w:rsidRDefault="009F40FE">
      <w:pPr>
        <w:spacing w:line="380" w:lineRule="exact"/>
        <w:jc w:val="both"/>
        <w:rPr>
          <w:rFonts w:hint="cs"/>
          <w:b/>
          <w:bCs/>
          <w:spacing w:val="0"/>
          <w:rtl/>
        </w:rPr>
      </w:pPr>
      <w:r>
        <w:rPr>
          <w:rFonts w:hint="cs"/>
          <w:b/>
          <w:bCs/>
          <w:spacing w:val="0"/>
          <w:rtl/>
        </w:rPr>
        <w:t>الفقرة (ه‍)</w:t>
      </w:r>
      <w:r>
        <w:rPr>
          <w:b/>
          <w:bCs/>
          <w:spacing w:val="0"/>
          <w:rtl/>
        </w:rPr>
        <w:t>`</w:t>
      </w:r>
      <w:r>
        <w:rPr>
          <w:rFonts w:hint="cs"/>
          <w:b/>
          <w:bCs/>
          <w:spacing w:val="0"/>
          <w:rtl/>
        </w:rPr>
        <w:t>4</w:t>
      </w:r>
      <w:r>
        <w:rPr>
          <w:b/>
          <w:bCs/>
          <w:spacing w:val="0"/>
          <w:rtl/>
        </w:rPr>
        <w:t>`</w:t>
      </w:r>
      <w:r>
        <w:rPr>
          <w:rFonts w:hint="cs"/>
          <w:b/>
          <w:bCs/>
          <w:spacing w:val="0"/>
          <w:rtl/>
        </w:rPr>
        <w:t xml:space="preserve"> من المادة 5 - حق التمتع بخدمات الصحة العامة والرعاية الطبية والضمان الاجتماعي والخدمات الاجتماعية</w:t>
      </w:r>
    </w:p>
    <w:p w:rsidR="00000000" w:rsidRDefault="009F40FE">
      <w:pPr>
        <w:spacing w:line="380" w:lineRule="exact"/>
        <w:jc w:val="both"/>
        <w:rPr>
          <w:rFonts w:hint="cs"/>
          <w:spacing w:val="0"/>
          <w:rtl/>
        </w:rPr>
      </w:pPr>
      <w:r>
        <w:rPr>
          <w:rFonts w:hint="cs"/>
          <w:spacing w:val="0"/>
          <w:rtl/>
        </w:rPr>
        <w:t>210-</w:t>
      </w:r>
      <w:r>
        <w:rPr>
          <w:rFonts w:hint="cs"/>
          <w:spacing w:val="0"/>
          <w:rtl/>
        </w:rPr>
        <w:tab/>
        <w:t xml:space="preserve">تنص المادة 8 من الدستور على ما يلي: </w:t>
      </w:r>
    </w:p>
    <w:p w:rsidR="00000000" w:rsidRDefault="009F40FE">
      <w:pPr>
        <w:spacing w:line="380" w:lineRule="exact"/>
        <w:ind w:left="714"/>
        <w:jc w:val="both"/>
        <w:rPr>
          <w:rFonts w:hint="cs"/>
          <w:spacing w:val="0"/>
          <w:rtl/>
        </w:rPr>
      </w:pPr>
      <w:r>
        <w:rPr>
          <w:rFonts w:hint="cs"/>
          <w:spacing w:val="0"/>
          <w:rtl/>
        </w:rPr>
        <w:tab/>
      </w:r>
      <w:r>
        <w:rPr>
          <w:rFonts w:hint="cs"/>
          <w:spacing w:val="0"/>
          <w:rtl/>
        </w:rPr>
        <w:tab/>
        <w:t>"(أ)</w:t>
      </w:r>
      <w:r>
        <w:rPr>
          <w:rFonts w:hint="cs"/>
          <w:spacing w:val="0"/>
          <w:rtl/>
        </w:rPr>
        <w:tab/>
        <w:t xml:space="preserve">لكل مواطن الحق في الرعاية الصحية. وتعنى الدولة بالصحة العامة، وتكفل وسائل </w:t>
      </w:r>
      <w:r>
        <w:rPr>
          <w:rFonts w:hint="cs"/>
          <w:spacing w:val="0"/>
          <w:rtl/>
        </w:rPr>
        <w:t>الوقاية والعلاج بإنشاء مختلف أنواع المستشفيات والمؤسسات الصحية.</w:t>
      </w:r>
    </w:p>
    <w:p w:rsidR="00000000" w:rsidRDefault="009F40FE">
      <w:pPr>
        <w:spacing w:line="380" w:lineRule="exact"/>
        <w:ind w:left="714"/>
        <w:jc w:val="both"/>
        <w:rPr>
          <w:rFonts w:hint="cs"/>
          <w:spacing w:val="0"/>
          <w:rtl/>
        </w:rPr>
      </w:pPr>
      <w:r>
        <w:rPr>
          <w:rFonts w:hint="cs"/>
          <w:spacing w:val="0"/>
          <w:rtl/>
        </w:rPr>
        <w:tab/>
      </w:r>
      <w:r>
        <w:rPr>
          <w:rFonts w:hint="cs"/>
          <w:spacing w:val="0"/>
          <w:rtl/>
        </w:rPr>
        <w:tab/>
        <w:t>(ب)</w:t>
      </w:r>
      <w:r>
        <w:rPr>
          <w:rFonts w:hint="cs"/>
          <w:spacing w:val="0"/>
          <w:rtl/>
        </w:rPr>
        <w:tab/>
        <w:t xml:space="preserve">يجوز للأفراد والهيئات إنشاء مستشفيات أو </w:t>
      </w:r>
      <w:proofErr w:type="spellStart"/>
      <w:r>
        <w:rPr>
          <w:rFonts w:hint="cs"/>
          <w:spacing w:val="0"/>
          <w:rtl/>
        </w:rPr>
        <w:t>مستوصفات</w:t>
      </w:r>
      <w:proofErr w:type="spellEnd"/>
      <w:r>
        <w:rPr>
          <w:rFonts w:hint="cs"/>
          <w:spacing w:val="0"/>
          <w:rtl/>
        </w:rPr>
        <w:t xml:space="preserve"> أو دور علاج بإشراف من الدولة، ووفقاً للقانون".</w:t>
      </w:r>
    </w:p>
    <w:p w:rsidR="00000000" w:rsidRDefault="009F40FE">
      <w:pPr>
        <w:spacing w:line="380" w:lineRule="exact"/>
        <w:jc w:val="both"/>
        <w:rPr>
          <w:rFonts w:hint="cs"/>
          <w:spacing w:val="0"/>
          <w:rtl/>
        </w:rPr>
      </w:pPr>
      <w:r>
        <w:rPr>
          <w:rFonts w:hint="cs"/>
          <w:spacing w:val="0"/>
          <w:rtl/>
        </w:rPr>
        <w:t>وتنص أيضاً المادة 5، الفقرة (ج)،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"تكفل الدولة تحقيق الضمان الاجتم</w:t>
      </w:r>
      <w:r>
        <w:rPr>
          <w:rFonts w:hint="cs"/>
          <w:spacing w:val="0"/>
          <w:rtl/>
        </w:rPr>
        <w:t>اعي اللازم للمواطنين في حالة الشيخوخة أو المرض أو العجز عن العمل أو اليتم أو الترمل أو البطالة، كما تؤمن لهم خدمات التأمين الاجتماعي والرعاية الصحية، وتعمل على وقايتهم من براثن الجهل والخوف والفاقة".</w:t>
      </w:r>
    </w:p>
    <w:p w:rsidR="00000000" w:rsidRDefault="009F40FE">
      <w:pPr>
        <w:spacing w:line="380" w:lineRule="exact"/>
        <w:jc w:val="both"/>
        <w:rPr>
          <w:rFonts w:hint="cs"/>
          <w:spacing w:val="0"/>
          <w:rtl/>
        </w:rPr>
      </w:pPr>
      <w:r>
        <w:rPr>
          <w:rFonts w:hint="cs"/>
          <w:spacing w:val="0"/>
          <w:rtl/>
        </w:rPr>
        <w:t>كما تنص المادة 12 من الدستور على ما يلي:</w:t>
      </w:r>
    </w:p>
    <w:p w:rsidR="00000000" w:rsidRDefault="009F40FE">
      <w:pPr>
        <w:spacing w:line="380" w:lineRule="exact"/>
        <w:ind w:left="714"/>
        <w:jc w:val="both"/>
        <w:rPr>
          <w:rFonts w:hint="cs"/>
          <w:spacing w:val="0"/>
          <w:rtl/>
        </w:rPr>
      </w:pPr>
      <w:r>
        <w:rPr>
          <w:rFonts w:hint="cs"/>
          <w:spacing w:val="0"/>
          <w:rtl/>
        </w:rPr>
        <w:tab/>
      </w:r>
      <w:r>
        <w:rPr>
          <w:rFonts w:hint="cs"/>
          <w:spacing w:val="0"/>
          <w:rtl/>
        </w:rPr>
        <w:tab/>
        <w:t xml:space="preserve">"تكفل الدولة </w:t>
      </w:r>
      <w:r>
        <w:rPr>
          <w:rFonts w:hint="cs"/>
          <w:spacing w:val="0"/>
          <w:rtl/>
        </w:rPr>
        <w:t>تضامن المجتمع في تحمل الأعباء الناجمة عن الكوارث والمحن العامة وتعويض المصابين بأضرار الحرب أو بسبب تأدية واجباتهم العسكرية</w:t>
      </w:r>
      <w:r>
        <w:rPr>
          <w:rFonts w:hint="cs"/>
          <w:spacing w:val="0"/>
          <w:rtl/>
          <w:lang w:bidi="ar-BH"/>
        </w:rPr>
        <w:t>"</w:t>
      </w:r>
      <w:r>
        <w:rPr>
          <w:rFonts w:hint="cs"/>
          <w:spacing w:val="0"/>
          <w:rtl/>
        </w:rPr>
        <w:t>.</w:t>
      </w:r>
    </w:p>
    <w:p w:rsidR="00000000" w:rsidRDefault="009F40FE">
      <w:pPr>
        <w:spacing w:line="380" w:lineRule="exact"/>
        <w:jc w:val="both"/>
        <w:rPr>
          <w:rFonts w:hint="cs"/>
          <w:spacing w:val="0"/>
          <w:rtl/>
        </w:rPr>
      </w:pPr>
      <w:r>
        <w:rPr>
          <w:rFonts w:hint="cs"/>
          <w:spacing w:val="0"/>
          <w:rtl/>
        </w:rPr>
        <w:t>211-</w:t>
      </w:r>
      <w:r>
        <w:rPr>
          <w:rFonts w:hint="cs"/>
          <w:spacing w:val="0"/>
          <w:rtl/>
        </w:rPr>
        <w:tab/>
        <w:t>وتوفر الدولة كافة الخدمات الصحية بالمجان للمواطنين والأجانب على حد سواء، وتحتل هذه الخدمات الأولوية في الميزانية الحكومية لتو</w:t>
      </w:r>
      <w:r>
        <w:rPr>
          <w:rFonts w:hint="cs"/>
          <w:spacing w:val="0"/>
          <w:rtl/>
        </w:rPr>
        <w:t>فيرها لكافة من يقيم في مملكة البحرين. كما تولي الدولة اهتماما رئيسيا بحماية البيئة وقد أشاد برنامج الأمم المتحدة للبيئة بهذا الاهتمام.</w:t>
      </w:r>
    </w:p>
    <w:p w:rsidR="00000000" w:rsidRDefault="009F40FE">
      <w:pPr>
        <w:spacing w:line="380" w:lineRule="exact"/>
        <w:jc w:val="both"/>
        <w:rPr>
          <w:rFonts w:hint="cs"/>
          <w:spacing w:val="0"/>
          <w:rtl/>
        </w:rPr>
      </w:pPr>
      <w:r>
        <w:rPr>
          <w:rFonts w:hint="cs"/>
          <w:spacing w:val="0"/>
          <w:rtl/>
        </w:rPr>
        <w:t>212-</w:t>
      </w:r>
      <w:r>
        <w:rPr>
          <w:rFonts w:hint="cs"/>
          <w:spacing w:val="0"/>
          <w:rtl/>
        </w:rPr>
        <w:tab/>
        <w:t xml:space="preserve">أما بشأن التأمين الاجتماعي فقد صدر القانون رقم 24 لسنة 1976 الذي يسري على الجميع دون تمييز بسبب الجنس أو الجنسية أو </w:t>
      </w:r>
      <w:r>
        <w:rPr>
          <w:rFonts w:hint="cs"/>
          <w:spacing w:val="0"/>
          <w:rtl/>
        </w:rPr>
        <w:t>العمل، وتغطي أحكامه التأمين ضد الشيخوخة والعجز والوفاة وإصابات العمل، وتسري أحكامه على المنشآت التي تزيد عدد العمالة بها عن 10 عمال. وتسعى الحكومة لتوسيع مظلة التأمينات لتشمل كافة العقود الفردية، ويتمتع بذات الميزات أصحاب المهن الحرة.</w:t>
      </w:r>
    </w:p>
    <w:p w:rsidR="00000000" w:rsidRDefault="009F40FE">
      <w:pPr>
        <w:spacing w:line="380" w:lineRule="exact"/>
        <w:jc w:val="both"/>
        <w:rPr>
          <w:rFonts w:hint="cs"/>
          <w:spacing w:val="0"/>
          <w:rtl/>
        </w:rPr>
      </w:pPr>
      <w:r>
        <w:rPr>
          <w:rFonts w:hint="cs"/>
          <w:spacing w:val="0"/>
          <w:rtl/>
        </w:rPr>
        <w:t>213-</w:t>
      </w:r>
      <w:r>
        <w:rPr>
          <w:rFonts w:hint="cs"/>
          <w:spacing w:val="0"/>
          <w:rtl/>
        </w:rPr>
        <w:tab/>
        <w:t>وفي إطار السعي ا</w:t>
      </w:r>
      <w:r>
        <w:rPr>
          <w:rFonts w:hint="cs"/>
          <w:spacing w:val="0"/>
          <w:rtl/>
        </w:rPr>
        <w:t>لمتواصل لمملكة البحرين في الالتزام بتطبيق قواعد التكافل والتضامن الاجتماعي، صدر نظام المساعدات الاجتماعية وذلك لتغطية كافة الفئات الخاصة من المواطنين غير الخاضعين لنظم تأمينية أو في حالة كون المقرر لهم بمقتضاها غير كاف للحاجات الضرورية. وهذه الفئات هي: الأ</w:t>
      </w:r>
      <w:r>
        <w:rPr>
          <w:rFonts w:hint="cs"/>
          <w:spacing w:val="0"/>
          <w:rtl/>
        </w:rPr>
        <w:t>رملة، المطلقة، المهجورة، أسرة السجين، اليتيم ومن في حكمه، ذوو العاهات والتخلف، المريض، والمسن. وتصرف تلك المساعدات بحد أدنى 21 ديناراً وحد أقصى 48 ديناراً شهرياً. وبلغت قيمة المبالغ المنصرفة على المساعدات الاجتماعية 968 881 3 ديناراً بحرينياً لعام 1999، وق</w:t>
      </w:r>
      <w:r>
        <w:rPr>
          <w:rFonts w:hint="cs"/>
          <w:spacing w:val="0"/>
          <w:rtl/>
        </w:rPr>
        <w:t>د بلغ عدد المستفيدين منها 184 10 أسرة تتكون من 088 30 فرداً.</w:t>
      </w:r>
    </w:p>
    <w:p w:rsidR="00000000" w:rsidRDefault="009F40FE">
      <w:pPr>
        <w:spacing w:line="380" w:lineRule="exact"/>
        <w:jc w:val="both"/>
        <w:rPr>
          <w:rFonts w:hint="cs"/>
          <w:b/>
          <w:bCs/>
          <w:spacing w:val="0"/>
          <w:rtl/>
        </w:rPr>
      </w:pPr>
      <w:r>
        <w:rPr>
          <w:rFonts w:hint="cs"/>
          <w:b/>
          <w:bCs/>
          <w:spacing w:val="0"/>
          <w:rtl/>
        </w:rPr>
        <w:t>الفقرة (ه‍)</w:t>
      </w:r>
      <w:r>
        <w:rPr>
          <w:b/>
          <w:bCs/>
          <w:spacing w:val="0"/>
          <w:rtl/>
        </w:rPr>
        <w:t>`</w:t>
      </w:r>
      <w:r>
        <w:rPr>
          <w:rFonts w:hint="cs"/>
          <w:b/>
          <w:bCs/>
          <w:spacing w:val="0"/>
          <w:rtl/>
        </w:rPr>
        <w:t>5</w:t>
      </w:r>
      <w:r>
        <w:rPr>
          <w:b/>
          <w:bCs/>
          <w:spacing w:val="0"/>
          <w:rtl/>
        </w:rPr>
        <w:t>`</w:t>
      </w:r>
      <w:r>
        <w:rPr>
          <w:rFonts w:hint="cs"/>
          <w:b/>
          <w:bCs/>
          <w:spacing w:val="0"/>
          <w:rtl/>
        </w:rPr>
        <w:t xml:space="preserve"> و</w:t>
      </w:r>
      <w:r>
        <w:rPr>
          <w:b/>
          <w:bCs/>
          <w:spacing w:val="0"/>
          <w:rtl/>
        </w:rPr>
        <w:t>`</w:t>
      </w:r>
      <w:r>
        <w:rPr>
          <w:rFonts w:hint="cs"/>
          <w:b/>
          <w:bCs/>
          <w:spacing w:val="0"/>
          <w:rtl/>
        </w:rPr>
        <w:t>6</w:t>
      </w:r>
      <w:r>
        <w:rPr>
          <w:b/>
          <w:bCs/>
          <w:spacing w:val="0"/>
          <w:rtl/>
        </w:rPr>
        <w:t>`</w:t>
      </w:r>
      <w:r>
        <w:rPr>
          <w:rFonts w:hint="cs"/>
          <w:b/>
          <w:bCs/>
          <w:spacing w:val="0"/>
          <w:rtl/>
        </w:rPr>
        <w:t>من المادة 5 - الحق في التعليم والتدريب وحق الإسهام على قدم المساواة في النشاطات الثقافية</w:t>
      </w:r>
    </w:p>
    <w:p w:rsidR="00000000" w:rsidRDefault="009F40FE">
      <w:pPr>
        <w:spacing w:line="380" w:lineRule="exact"/>
        <w:jc w:val="both"/>
        <w:rPr>
          <w:rFonts w:hint="cs"/>
          <w:spacing w:val="0"/>
          <w:rtl/>
        </w:rPr>
      </w:pPr>
      <w:r>
        <w:rPr>
          <w:rFonts w:hint="cs"/>
          <w:spacing w:val="0"/>
          <w:rtl/>
        </w:rPr>
        <w:t>214-</w:t>
      </w:r>
      <w:r>
        <w:rPr>
          <w:rFonts w:hint="cs"/>
          <w:spacing w:val="0"/>
          <w:rtl/>
        </w:rPr>
        <w:tab/>
        <w:t>سيتم الإشارة بالتفصيل إلى هذه المجالات في التعليقات على المادة 7 (انظر الفقرات 221</w:t>
      </w:r>
      <w:r>
        <w:rPr>
          <w:rFonts w:hint="cs"/>
          <w:spacing w:val="0"/>
          <w:rtl/>
        </w:rPr>
        <w:t xml:space="preserve"> وما يليها أدناه).</w:t>
      </w:r>
    </w:p>
    <w:p w:rsidR="00000000" w:rsidRDefault="009F40FE">
      <w:pPr>
        <w:spacing w:line="380" w:lineRule="exact"/>
        <w:jc w:val="both"/>
        <w:rPr>
          <w:rFonts w:hint="cs"/>
          <w:b/>
          <w:bCs/>
          <w:spacing w:val="0"/>
          <w:rtl/>
        </w:rPr>
      </w:pPr>
      <w:r>
        <w:rPr>
          <w:rFonts w:hint="cs"/>
          <w:b/>
          <w:bCs/>
          <w:spacing w:val="0"/>
          <w:rtl/>
        </w:rPr>
        <w:t>الفقرة (و) من المادة 5 - الحق في دخول أي مكان أو مرفق مخصص لانتفاع سواد الجمهور، مثل وسائل النقل والفنادق والمطاعم</w:t>
      </w:r>
      <w:r>
        <w:rPr>
          <w:rFonts w:hint="cs"/>
          <w:spacing w:val="0"/>
          <w:rtl/>
        </w:rPr>
        <w:t xml:space="preserve"> </w:t>
      </w:r>
      <w:r>
        <w:rPr>
          <w:rFonts w:hint="cs"/>
          <w:b/>
          <w:bCs/>
          <w:spacing w:val="0"/>
          <w:rtl/>
        </w:rPr>
        <w:t>والمقاهي والمسارح والحدائق العامة</w:t>
      </w:r>
    </w:p>
    <w:p w:rsidR="00000000" w:rsidRDefault="009F40FE">
      <w:pPr>
        <w:spacing w:line="380" w:lineRule="exact"/>
        <w:jc w:val="both"/>
        <w:rPr>
          <w:rFonts w:hint="cs"/>
          <w:spacing w:val="0"/>
          <w:rtl/>
        </w:rPr>
      </w:pPr>
      <w:r>
        <w:rPr>
          <w:rFonts w:hint="cs"/>
          <w:spacing w:val="0"/>
          <w:rtl/>
        </w:rPr>
        <w:t>215-</w:t>
      </w:r>
      <w:r>
        <w:rPr>
          <w:rFonts w:hint="cs"/>
          <w:spacing w:val="0"/>
          <w:rtl/>
        </w:rPr>
        <w:tab/>
        <w:t xml:space="preserve">تنص المادة 18 من الدستور على ما يلي: </w:t>
      </w:r>
    </w:p>
    <w:p w:rsidR="00000000" w:rsidRDefault="009F40FE">
      <w:pPr>
        <w:spacing w:line="380" w:lineRule="exact"/>
        <w:ind w:left="714"/>
        <w:jc w:val="both"/>
        <w:rPr>
          <w:rFonts w:hint="cs"/>
          <w:spacing w:val="0"/>
          <w:rtl/>
        </w:rPr>
      </w:pPr>
      <w:r>
        <w:rPr>
          <w:rFonts w:hint="cs"/>
          <w:spacing w:val="0"/>
          <w:rtl/>
        </w:rPr>
        <w:tab/>
      </w:r>
      <w:r>
        <w:rPr>
          <w:rFonts w:hint="cs"/>
          <w:spacing w:val="0"/>
          <w:rtl/>
        </w:rPr>
        <w:tab/>
        <w:t>"الناس سواسية في الكرامة الإنسانية، ويتساوى</w:t>
      </w:r>
      <w:r>
        <w:rPr>
          <w:rFonts w:hint="cs"/>
          <w:spacing w:val="0"/>
          <w:rtl/>
        </w:rPr>
        <w:t xml:space="preserve"> المواطنون لدى القانون في الحقوق والواجبات العامة، لا تمييز بينهم في ذلك بسبب الجنس أو الأصل أو اللغة أو الدين أو العقيدة</w:t>
      </w:r>
      <w:r>
        <w:rPr>
          <w:rFonts w:hint="cs"/>
          <w:spacing w:val="0"/>
          <w:rtl/>
          <w:lang w:bidi="ar-BH"/>
        </w:rPr>
        <w:t>"</w:t>
      </w:r>
      <w:r>
        <w:rPr>
          <w:rFonts w:hint="cs"/>
          <w:spacing w:val="0"/>
          <w:rtl/>
        </w:rPr>
        <w:t>.</w:t>
      </w:r>
    </w:p>
    <w:p w:rsidR="00000000" w:rsidRDefault="009F40FE">
      <w:pPr>
        <w:spacing w:line="380" w:lineRule="exact"/>
        <w:jc w:val="both"/>
        <w:rPr>
          <w:rFonts w:hint="cs"/>
          <w:spacing w:val="0"/>
          <w:rtl/>
        </w:rPr>
      </w:pPr>
      <w:r>
        <w:rPr>
          <w:rFonts w:hint="cs"/>
          <w:spacing w:val="0"/>
          <w:rtl/>
        </w:rPr>
        <w:t>سلف القول بتمتع مملكة البحرين بمجتمع التسامح والتآخي ويتمتع الكافة فيه سواء البحرينيين أو غيرهم، بكل الخدمات والمرافق. وقد خلت المما</w:t>
      </w:r>
      <w:r>
        <w:rPr>
          <w:rFonts w:hint="cs"/>
          <w:spacing w:val="0"/>
          <w:rtl/>
        </w:rPr>
        <w:t>رسات العملية من أي تصرفات تؤدي إلى إذكاء التفرقة أو التمييز.</w:t>
      </w:r>
    </w:p>
    <w:p w:rsidR="00000000" w:rsidRDefault="009F40FE">
      <w:pPr>
        <w:spacing w:line="380" w:lineRule="exact"/>
        <w:jc w:val="center"/>
        <w:rPr>
          <w:rFonts w:hint="cs"/>
          <w:b/>
          <w:bCs/>
          <w:spacing w:val="0"/>
          <w:rtl/>
        </w:rPr>
      </w:pPr>
      <w:r>
        <w:rPr>
          <w:rFonts w:hint="cs"/>
          <w:b/>
          <w:bCs/>
          <w:spacing w:val="0"/>
          <w:rtl/>
        </w:rPr>
        <w:t>المادة 6</w:t>
      </w:r>
    </w:p>
    <w:p w:rsidR="00000000" w:rsidRDefault="009F40FE">
      <w:pPr>
        <w:spacing w:line="380" w:lineRule="exact"/>
        <w:ind w:left="26"/>
        <w:jc w:val="both"/>
        <w:rPr>
          <w:rFonts w:hint="cs"/>
          <w:spacing w:val="0"/>
          <w:rtl/>
        </w:rPr>
      </w:pPr>
      <w:r>
        <w:rPr>
          <w:rFonts w:hint="cs"/>
          <w:spacing w:val="0"/>
          <w:rtl/>
        </w:rPr>
        <w:t>216-</w:t>
      </w:r>
      <w:r>
        <w:rPr>
          <w:rFonts w:hint="cs"/>
          <w:spacing w:val="0"/>
          <w:rtl/>
        </w:rPr>
        <w:tab/>
        <w:t>الحق في اللجوء إلى المحاكم بمملكة البحرين مكفول للكافة عملا بنص المادة 20 الفقرة (و) من الدستور.</w:t>
      </w:r>
    </w:p>
    <w:p w:rsidR="00000000" w:rsidRDefault="009F40FE">
      <w:pPr>
        <w:spacing w:line="380" w:lineRule="exact"/>
        <w:ind w:left="26"/>
        <w:jc w:val="both"/>
        <w:rPr>
          <w:rFonts w:hint="cs"/>
          <w:spacing w:val="0"/>
          <w:rtl/>
        </w:rPr>
      </w:pPr>
      <w:r>
        <w:rPr>
          <w:rFonts w:hint="cs"/>
          <w:spacing w:val="0"/>
          <w:rtl/>
        </w:rPr>
        <w:t>217-</w:t>
      </w:r>
      <w:r>
        <w:rPr>
          <w:rFonts w:hint="cs"/>
          <w:spacing w:val="0"/>
          <w:rtl/>
        </w:rPr>
        <w:tab/>
        <w:t>وتعتبر السلطة القضائية سلطة مستقلة طبقاً لأحكام المواد من 104 إلى 106 من الدستو</w:t>
      </w:r>
      <w:r>
        <w:rPr>
          <w:rFonts w:hint="cs"/>
          <w:spacing w:val="0"/>
          <w:rtl/>
        </w:rPr>
        <w:t>ر. ويكفل قانون السلطة القضائية حق التقاضي (انظر الفقرتين 67 و68). ولقد أكدت أحكام كل من قانون المرافعات المدنية والتجارية وقانون الإجراءات الجنائية حق اللجوء للقضاء للكافة سواء بحرينيين أو أجانب. ولم تتضمن ما يفيد التمييز أو التفرقة في المعاملة أو الإجراءا</w:t>
      </w:r>
      <w:r>
        <w:rPr>
          <w:rFonts w:hint="cs"/>
          <w:spacing w:val="0"/>
          <w:rtl/>
        </w:rPr>
        <w:t>ت سواء بين البحرينيين أو غيرهم من الجنسيات الأخرى.</w:t>
      </w:r>
    </w:p>
    <w:p w:rsidR="00000000" w:rsidRDefault="009F40FE">
      <w:pPr>
        <w:spacing w:line="380" w:lineRule="exact"/>
        <w:ind w:left="26"/>
        <w:jc w:val="both"/>
        <w:rPr>
          <w:rFonts w:hint="cs"/>
          <w:spacing w:val="0"/>
          <w:rtl/>
        </w:rPr>
      </w:pPr>
      <w:r>
        <w:rPr>
          <w:rFonts w:hint="cs"/>
          <w:spacing w:val="0"/>
          <w:rtl/>
        </w:rPr>
        <w:t>218-</w:t>
      </w:r>
      <w:r>
        <w:rPr>
          <w:rFonts w:hint="cs"/>
          <w:spacing w:val="0"/>
          <w:rtl/>
        </w:rPr>
        <w:tab/>
        <w:t>ويأتي على قمة السلطة القضائية محكمة التمييز تليها درجتان للقضاء، ابتدائية واستئنافية، سواء للمنازعات الجنائية أو المدنية أو تلك المتعلقة بالأحوال الشخصية.</w:t>
      </w:r>
    </w:p>
    <w:p w:rsidR="00000000" w:rsidRDefault="009F40FE">
      <w:pPr>
        <w:spacing w:line="380" w:lineRule="exact"/>
        <w:ind w:left="28"/>
        <w:jc w:val="both"/>
        <w:rPr>
          <w:rFonts w:hint="cs"/>
          <w:spacing w:val="0"/>
          <w:rtl/>
        </w:rPr>
      </w:pPr>
      <w:r>
        <w:rPr>
          <w:rFonts w:hint="cs"/>
          <w:spacing w:val="0"/>
          <w:rtl/>
        </w:rPr>
        <w:t>219-</w:t>
      </w:r>
      <w:r>
        <w:rPr>
          <w:rFonts w:hint="cs"/>
          <w:spacing w:val="0"/>
          <w:rtl/>
        </w:rPr>
        <w:tab/>
        <w:t xml:space="preserve">ويحق لأي مواطن بحريني اللجوء إلى السلطة </w:t>
      </w:r>
      <w:r>
        <w:rPr>
          <w:rFonts w:hint="cs"/>
          <w:spacing w:val="0"/>
          <w:rtl/>
        </w:rPr>
        <w:t>القضائية مطالبا بحقوقه سواء أمام المحاكم الجنائية إن كان الفعل محل الشكوى معاقبا عليه أو أمام المحاكم المدنية للمطالبة بالتعويض إن كانت الأفعال تشكل مخالفات مدنية. ويعد الإخلال بأحكام الاتفاقية في حالة وقوعه مخالفه لأحكام قانون العقوبات في الحدود المشار إل</w:t>
      </w:r>
      <w:r>
        <w:rPr>
          <w:rFonts w:hint="cs"/>
          <w:spacing w:val="0"/>
          <w:rtl/>
        </w:rPr>
        <w:t>يها آنفا</w:t>
      </w:r>
      <w:r>
        <w:rPr>
          <w:rFonts w:hint="cs"/>
          <w:spacing w:val="0"/>
          <w:rtl/>
          <w:lang w:bidi="ar-BH"/>
        </w:rPr>
        <w:t>ً</w:t>
      </w:r>
      <w:r>
        <w:rPr>
          <w:rFonts w:hint="cs"/>
          <w:spacing w:val="0"/>
          <w:rtl/>
        </w:rPr>
        <w:t>، مما يجوز معه للمضرور اللجوء للقضاء المختص طبقاً لطبيعة الأفعال التي يستند إليها في المطالبة بحقوقه.</w:t>
      </w:r>
    </w:p>
    <w:p w:rsidR="00000000" w:rsidRDefault="009F40FE">
      <w:pPr>
        <w:spacing w:line="380" w:lineRule="exact"/>
        <w:ind w:left="26"/>
        <w:jc w:val="both"/>
        <w:rPr>
          <w:rFonts w:hint="cs"/>
          <w:spacing w:val="0"/>
          <w:rtl/>
        </w:rPr>
      </w:pPr>
      <w:r>
        <w:rPr>
          <w:rFonts w:hint="cs"/>
          <w:spacing w:val="0"/>
          <w:rtl/>
        </w:rPr>
        <w:t>220-</w:t>
      </w:r>
      <w:r>
        <w:rPr>
          <w:rFonts w:hint="cs"/>
          <w:spacing w:val="0"/>
          <w:rtl/>
        </w:rPr>
        <w:tab/>
      </w:r>
      <w:r>
        <w:rPr>
          <w:rFonts w:hint="cs"/>
          <w:spacing w:val="0"/>
          <w:rtl/>
          <w:lang w:bidi="ar-BH"/>
        </w:rPr>
        <w:t>و</w:t>
      </w:r>
      <w:r>
        <w:rPr>
          <w:rFonts w:hint="cs"/>
          <w:spacing w:val="0"/>
          <w:rtl/>
        </w:rPr>
        <w:t xml:space="preserve">وفقا </w:t>
      </w:r>
      <w:r>
        <w:rPr>
          <w:rFonts w:hint="cs"/>
          <w:spacing w:val="0"/>
          <w:rtl/>
          <w:lang w:bidi="ar-BH"/>
        </w:rPr>
        <w:t>ل</w:t>
      </w:r>
      <w:r>
        <w:rPr>
          <w:rFonts w:hint="cs"/>
          <w:spacing w:val="0"/>
          <w:rtl/>
        </w:rPr>
        <w:t xml:space="preserve">لقانون البحريني </w:t>
      </w:r>
      <w:r>
        <w:rPr>
          <w:rFonts w:hint="cs"/>
          <w:spacing w:val="0"/>
          <w:rtl/>
          <w:lang w:bidi="ar-BH"/>
        </w:rPr>
        <w:t xml:space="preserve">يعتبر </w:t>
      </w:r>
      <w:r>
        <w:rPr>
          <w:rFonts w:hint="cs"/>
          <w:spacing w:val="0"/>
          <w:rtl/>
        </w:rPr>
        <w:t xml:space="preserve">الضرر المعنوي من العناصر التي يجوز المطالبة بالتعويض عنها فضلاً عن الأضرار المادية. </w:t>
      </w:r>
      <w:r>
        <w:rPr>
          <w:spacing w:val="0"/>
          <w:rtl/>
        </w:rPr>
        <w:t xml:space="preserve">ويشار في هذا الصدد </w:t>
      </w:r>
      <w:r>
        <w:rPr>
          <w:rFonts w:hint="cs"/>
          <w:spacing w:val="0"/>
          <w:rtl/>
        </w:rPr>
        <w:t>إلى</w:t>
      </w:r>
      <w:r>
        <w:rPr>
          <w:spacing w:val="0"/>
          <w:rtl/>
        </w:rPr>
        <w:t xml:space="preserve"> </w:t>
      </w:r>
      <w:r>
        <w:rPr>
          <w:rFonts w:hint="cs"/>
          <w:spacing w:val="0"/>
          <w:rtl/>
        </w:rPr>
        <w:t>أن</w:t>
      </w:r>
      <w:r>
        <w:rPr>
          <w:spacing w:val="0"/>
          <w:rtl/>
        </w:rPr>
        <w:t xml:space="preserve"> </w:t>
      </w:r>
      <w:r>
        <w:rPr>
          <w:rFonts w:hint="cs"/>
          <w:spacing w:val="0"/>
          <w:rtl/>
        </w:rPr>
        <w:t>ا</w:t>
      </w:r>
      <w:r>
        <w:rPr>
          <w:rFonts w:hint="cs"/>
          <w:spacing w:val="0"/>
          <w:rtl/>
        </w:rPr>
        <w:t xml:space="preserve">لمرسوم بقانون رقم 19 لسنة 2001 صدر </w:t>
      </w:r>
      <w:r>
        <w:rPr>
          <w:spacing w:val="0"/>
          <w:rtl/>
        </w:rPr>
        <w:t>بهدف ت</w:t>
      </w:r>
      <w:r>
        <w:rPr>
          <w:rFonts w:hint="cs"/>
          <w:spacing w:val="0"/>
          <w:rtl/>
        </w:rPr>
        <w:t>ح</w:t>
      </w:r>
      <w:r>
        <w:rPr>
          <w:spacing w:val="0"/>
          <w:rtl/>
        </w:rPr>
        <w:t xml:space="preserve">ديث </w:t>
      </w:r>
      <w:r>
        <w:rPr>
          <w:rFonts w:hint="cs"/>
          <w:spacing w:val="0"/>
          <w:rtl/>
        </w:rPr>
        <w:t>أحكام</w:t>
      </w:r>
      <w:r>
        <w:rPr>
          <w:spacing w:val="0"/>
          <w:rtl/>
        </w:rPr>
        <w:t xml:space="preserve"> </w:t>
      </w:r>
      <w:r>
        <w:rPr>
          <w:rFonts w:hint="cs"/>
          <w:spacing w:val="0"/>
          <w:rtl/>
        </w:rPr>
        <w:t xml:space="preserve">القانون المدني </w:t>
      </w:r>
      <w:r>
        <w:rPr>
          <w:spacing w:val="0"/>
          <w:rtl/>
        </w:rPr>
        <w:t>بما يواكب المستجدات والمتغيرات الحاصلة على الواقع المجتمعي بالبلاد</w:t>
      </w:r>
      <w:r>
        <w:rPr>
          <w:rFonts w:hint="cs"/>
          <w:spacing w:val="0"/>
          <w:rtl/>
        </w:rPr>
        <w:t xml:space="preserve"> (انظر المرفق السادس).</w:t>
      </w:r>
    </w:p>
    <w:p w:rsidR="00000000" w:rsidRDefault="009F40FE">
      <w:pPr>
        <w:spacing w:line="380" w:lineRule="exact"/>
        <w:ind w:left="26"/>
        <w:jc w:val="center"/>
        <w:rPr>
          <w:rFonts w:hint="cs"/>
          <w:b/>
          <w:bCs/>
          <w:shadow/>
          <w:spacing w:val="0"/>
          <w:u w:val="single"/>
          <w:rtl/>
        </w:rPr>
      </w:pPr>
      <w:r>
        <w:rPr>
          <w:b/>
          <w:bCs/>
          <w:spacing w:val="0"/>
          <w:rtl/>
        </w:rPr>
        <w:br w:type="page"/>
      </w:r>
      <w:r>
        <w:rPr>
          <w:rFonts w:hint="cs"/>
          <w:b/>
          <w:bCs/>
          <w:spacing w:val="0"/>
          <w:rtl/>
        </w:rPr>
        <w:t>المادة 7</w:t>
      </w:r>
    </w:p>
    <w:p w:rsidR="00000000" w:rsidRDefault="009F40FE">
      <w:pPr>
        <w:spacing w:line="380" w:lineRule="exact"/>
        <w:jc w:val="both"/>
        <w:rPr>
          <w:rFonts w:hint="cs"/>
          <w:b/>
          <w:bCs/>
          <w:spacing w:val="0"/>
          <w:rtl/>
          <w:lang w:bidi="ar-BH"/>
        </w:rPr>
      </w:pPr>
      <w:r>
        <w:rPr>
          <w:rFonts w:hint="cs"/>
          <w:b/>
          <w:bCs/>
          <w:spacing w:val="0"/>
          <w:rtl/>
          <w:lang w:bidi="ar-BH"/>
        </w:rPr>
        <w:t>التعليم والتربية</w:t>
      </w:r>
    </w:p>
    <w:p w:rsidR="00000000" w:rsidRDefault="009F40FE">
      <w:pPr>
        <w:spacing w:line="380" w:lineRule="exact"/>
        <w:jc w:val="both"/>
        <w:rPr>
          <w:rFonts w:hint="cs"/>
          <w:spacing w:val="0"/>
          <w:rtl/>
          <w:lang w:bidi="ar-BH"/>
        </w:rPr>
      </w:pPr>
      <w:r>
        <w:rPr>
          <w:rFonts w:hint="cs"/>
          <w:spacing w:val="0"/>
          <w:rtl/>
          <w:lang w:bidi="ar-BH"/>
        </w:rPr>
        <w:t>221-</w:t>
      </w:r>
      <w:r>
        <w:rPr>
          <w:rFonts w:hint="cs"/>
          <w:spacing w:val="0"/>
          <w:rtl/>
          <w:lang w:bidi="ar-BH"/>
        </w:rPr>
        <w:tab/>
        <w:t>تولي مملكة البحرين اهتماما كبيراً بالتعليم، حيث إن المملكة، ممثلة في</w:t>
      </w:r>
      <w:r>
        <w:rPr>
          <w:rFonts w:hint="cs"/>
          <w:spacing w:val="0"/>
          <w:rtl/>
          <w:lang w:bidi="ar-BH"/>
        </w:rPr>
        <w:t xml:space="preserve"> وزارة التربية والتعليم، معنية بتوفير التعليم للجميع، بحرينيين، وغير بحرينيين، وتلتزم بتوفير الفرص التعليمية لجميع الطلبة، بنين، وبنات، بدون أي تمييز بينهم، وتعمل على تجويد نوعيته باستمرار ولجميع الطلبة في المراحل التعليمية المختلفة.</w:t>
      </w:r>
    </w:p>
    <w:p w:rsidR="00000000" w:rsidRDefault="009F40FE">
      <w:pPr>
        <w:spacing w:line="380" w:lineRule="exact"/>
        <w:jc w:val="both"/>
        <w:rPr>
          <w:rFonts w:hint="cs"/>
          <w:spacing w:val="0"/>
          <w:rtl/>
          <w:lang w:bidi="ar-BH"/>
        </w:rPr>
      </w:pPr>
      <w:r>
        <w:rPr>
          <w:rFonts w:hint="cs"/>
          <w:spacing w:val="0"/>
          <w:rtl/>
          <w:lang w:bidi="ar-BH"/>
        </w:rPr>
        <w:t>222-</w:t>
      </w:r>
      <w:r>
        <w:rPr>
          <w:rFonts w:hint="cs"/>
          <w:spacing w:val="0"/>
          <w:rtl/>
          <w:lang w:bidi="ar-BH"/>
        </w:rPr>
        <w:tab/>
        <w:t>وتنص المادة الساب</w:t>
      </w:r>
      <w:r>
        <w:rPr>
          <w:rFonts w:hint="cs"/>
          <w:spacing w:val="0"/>
          <w:rtl/>
          <w:lang w:bidi="ar-BH"/>
        </w:rPr>
        <w:t>عة، الفقرة (أ)، من الدستور على التالي: "ترعى الدولة العلوم والآداب والفنون، وتشجع البحث العلمي. كما تكفل الخدمات التعليمية والثقافة للمواطنين. ويكون التعليم إلزامياً ومجانياً في المراحل الأولى التي يعينها القانون وعلى النحو الذي يبين فيه. ويضع القانون الخط</w:t>
      </w:r>
      <w:r>
        <w:rPr>
          <w:rFonts w:hint="cs"/>
          <w:spacing w:val="0"/>
          <w:rtl/>
          <w:lang w:bidi="ar-BH"/>
        </w:rPr>
        <w:t>ة اللازمة للقضاء على الأمية".</w:t>
      </w:r>
    </w:p>
    <w:p w:rsidR="00000000" w:rsidRDefault="009F40FE">
      <w:pPr>
        <w:spacing w:line="380" w:lineRule="exact"/>
        <w:jc w:val="both"/>
        <w:rPr>
          <w:rFonts w:hint="cs"/>
          <w:spacing w:val="0"/>
          <w:rtl/>
          <w:lang w:bidi="ar-BH"/>
        </w:rPr>
      </w:pPr>
      <w:r>
        <w:rPr>
          <w:rFonts w:hint="cs"/>
          <w:spacing w:val="0"/>
          <w:rtl/>
          <w:lang w:bidi="ar-BH"/>
        </w:rPr>
        <w:t>كما تنص المادة 23 من الدستور على أن:</w:t>
      </w:r>
    </w:p>
    <w:p w:rsidR="00000000" w:rsidRDefault="009F40FE">
      <w:pPr>
        <w:spacing w:line="380" w:lineRule="exact"/>
        <w:ind w:left="714"/>
        <w:jc w:val="both"/>
        <w:rPr>
          <w:rFonts w:hint="cs"/>
          <w:spacing w:val="0"/>
          <w:rtl/>
          <w:lang w:bidi="ar-BH"/>
        </w:rPr>
      </w:pPr>
      <w:r>
        <w:rPr>
          <w:rFonts w:hint="cs"/>
          <w:spacing w:val="0"/>
          <w:rtl/>
          <w:lang w:bidi="ar-BH"/>
        </w:rPr>
        <w:tab/>
      </w:r>
      <w:r>
        <w:rPr>
          <w:rFonts w:hint="cs"/>
          <w:spacing w:val="0"/>
          <w:rtl/>
          <w:lang w:bidi="ar-BH"/>
        </w:rPr>
        <w:tab/>
        <w:t>"حرية الرأي والبحث العلمي مكفولة، ولكل إنسان حق التعبير عن رأيه ونشره بالقول أو الكتابة أو غيرهما، وذلك وفقاً للشروط والأوضاع التي يبينها القانون، مع عدم المساس بأسس العقيدة الإسلامية ووح</w:t>
      </w:r>
      <w:r>
        <w:rPr>
          <w:rFonts w:hint="cs"/>
          <w:spacing w:val="0"/>
          <w:rtl/>
          <w:lang w:bidi="ar-BH"/>
        </w:rPr>
        <w:t xml:space="preserve">دة الشعب، وبما لا يثير الفرقة أو الطائفية". </w:t>
      </w:r>
    </w:p>
    <w:p w:rsidR="00000000" w:rsidRDefault="009F40FE">
      <w:pPr>
        <w:spacing w:line="380" w:lineRule="exact"/>
        <w:jc w:val="both"/>
        <w:rPr>
          <w:rFonts w:hint="cs"/>
          <w:spacing w:val="0"/>
          <w:rtl/>
          <w:lang w:bidi="ar-BH"/>
        </w:rPr>
      </w:pPr>
      <w:r>
        <w:rPr>
          <w:rFonts w:hint="cs"/>
          <w:spacing w:val="0"/>
          <w:rtl/>
          <w:lang w:bidi="ar-BH"/>
        </w:rPr>
        <w:t>223-</w:t>
      </w:r>
      <w:r>
        <w:rPr>
          <w:rFonts w:hint="cs"/>
          <w:spacing w:val="0"/>
          <w:rtl/>
          <w:lang w:bidi="ar-BH"/>
        </w:rPr>
        <w:tab/>
        <w:t>وينقسم التعليم في المراحل ما قبل الجامعية إلى ثلاث مراحل، ابتدائية وإعدادية وثانوية، وتعتبر المرحلتان الابتدائية والإعدادية إلزاميتين وتسميان بمرحلة التعليم الأساسي أما مرحلة التعليم الثانوية فهي مرحلة اختي</w:t>
      </w:r>
      <w:r>
        <w:rPr>
          <w:rFonts w:hint="cs"/>
          <w:spacing w:val="0"/>
          <w:rtl/>
          <w:lang w:bidi="ar-BH"/>
        </w:rPr>
        <w:t>ارية وتتنوع التخصصات فيها إلى ثانوية عامه، وتجاري للبنين والبنات، وصناعي للبنين وأنسجة، وملابس، والإعلان المطبوع للبنات. كما يوجد بشكل موازي التعليم الديني بمراحله الثلاث.</w:t>
      </w:r>
    </w:p>
    <w:p w:rsidR="00000000" w:rsidRDefault="009F40FE">
      <w:pPr>
        <w:spacing w:line="380" w:lineRule="exact"/>
        <w:jc w:val="both"/>
        <w:rPr>
          <w:rFonts w:hint="cs"/>
          <w:spacing w:val="0"/>
          <w:rtl/>
        </w:rPr>
      </w:pPr>
      <w:r>
        <w:rPr>
          <w:rFonts w:hint="cs"/>
          <w:spacing w:val="0"/>
          <w:rtl/>
          <w:lang w:bidi="ar-BH"/>
        </w:rPr>
        <w:t>224-</w:t>
      </w:r>
      <w:r>
        <w:rPr>
          <w:rFonts w:hint="cs"/>
          <w:spacing w:val="0"/>
          <w:rtl/>
          <w:lang w:bidi="ar-BH"/>
        </w:rPr>
        <w:tab/>
        <w:t>وقد حقق التعليم بمملكة البحرين إنجازات هامة. فقد بلغت نسبة الملتحقين بالمدارس 1</w:t>
      </w:r>
      <w:r>
        <w:rPr>
          <w:rFonts w:hint="cs"/>
          <w:spacing w:val="0"/>
          <w:rtl/>
          <w:lang w:bidi="ar-BH"/>
        </w:rPr>
        <w:t>00 في المائة في المرحلة الابتدائية و85 في المائة في ا</w:t>
      </w:r>
      <w:r>
        <w:rPr>
          <w:spacing w:val="0"/>
          <w:rtl/>
        </w:rPr>
        <w:t>لمرحلة الثانوية</w:t>
      </w:r>
      <w:r>
        <w:rPr>
          <w:rFonts w:hint="cs"/>
          <w:spacing w:val="0"/>
          <w:rtl/>
        </w:rPr>
        <w:t>، في العام الدراسي 2002-2003</w:t>
      </w:r>
      <w:r>
        <w:rPr>
          <w:spacing w:val="0"/>
          <w:rtl/>
        </w:rPr>
        <w:t>.</w:t>
      </w:r>
    </w:p>
    <w:p w:rsidR="00000000" w:rsidRDefault="009F40FE">
      <w:pPr>
        <w:spacing w:line="380" w:lineRule="exact"/>
        <w:jc w:val="both"/>
        <w:rPr>
          <w:rFonts w:hint="cs"/>
          <w:spacing w:val="0"/>
          <w:rtl/>
          <w:lang w:bidi="ar-BH"/>
        </w:rPr>
      </w:pPr>
      <w:r>
        <w:rPr>
          <w:rFonts w:hint="cs"/>
          <w:spacing w:val="0"/>
          <w:rtl/>
          <w:lang w:bidi="ar-BH"/>
        </w:rPr>
        <w:t>225-</w:t>
      </w:r>
      <w:r>
        <w:rPr>
          <w:rFonts w:hint="cs"/>
          <w:spacing w:val="0"/>
          <w:rtl/>
          <w:lang w:bidi="ar-BH"/>
        </w:rPr>
        <w:tab/>
        <w:t>وتوفر المملكة التعليم لجميع الطلبة حتى نهاية المرحلة الثانوية، حيث تتكفل بتوفير الكتب والوسائل التعليمية بجانب الفصول الدراسية المناسبة والمعلم/المعلمة ا</w:t>
      </w:r>
      <w:r>
        <w:rPr>
          <w:rFonts w:hint="cs"/>
          <w:spacing w:val="0"/>
          <w:rtl/>
          <w:lang w:bidi="ar-BH"/>
        </w:rPr>
        <w:t>لمؤهل تأهيلاً أكاديمياً وتربوياً. ويتم توفير وسائل النقل المجاني لجميع الطلبة في حالة بعد المدرسة عن مكان سكنهم، ولجميع الطلبة بالمراحل التعليمية المختلفة (ابتدائي، وإعدادي، وثانوي بفروعه)، كما توفر المدارس الحصص المساندة للطلبة الذين بحاجة إلى رعاية خاصة،</w:t>
      </w:r>
      <w:r>
        <w:rPr>
          <w:rFonts w:hint="cs"/>
          <w:spacing w:val="0"/>
          <w:rtl/>
          <w:lang w:bidi="ar-BH"/>
        </w:rPr>
        <w:t xml:space="preserve"> والفصول لطلبة متلازمة </w:t>
      </w:r>
      <w:proofErr w:type="spellStart"/>
      <w:r>
        <w:rPr>
          <w:rFonts w:hint="cs"/>
          <w:spacing w:val="0"/>
          <w:rtl/>
          <w:lang w:bidi="ar-BH"/>
        </w:rPr>
        <w:t>داون</w:t>
      </w:r>
      <w:proofErr w:type="spellEnd"/>
      <w:r>
        <w:rPr>
          <w:rFonts w:hint="cs"/>
          <w:spacing w:val="0"/>
          <w:rtl/>
          <w:lang w:bidi="ar-BH"/>
        </w:rPr>
        <w:t>.</w:t>
      </w:r>
    </w:p>
    <w:p w:rsidR="00000000" w:rsidRDefault="009F40FE">
      <w:pPr>
        <w:spacing w:line="380" w:lineRule="exact"/>
        <w:jc w:val="both"/>
        <w:rPr>
          <w:rFonts w:hint="cs"/>
          <w:spacing w:val="0"/>
          <w:rtl/>
          <w:lang w:bidi="ar-BH"/>
        </w:rPr>
      </w:pPr>
      <w:r>
        <w:rPr>
          <w:rFonts w:hint="cs"/>
          <w:spacing w:val="0"/>
          <w:rtl/>
          <w:lang w:bidi="ar-BH"/>
        </w:rPr>
        <w:t>226-</w:t>
      </w:r>
      <w:r>
        <w:rPr>
          <w:rFonts w:hint="cs"/>
          <w:spacing w:val="0"/>
          <w:rtl/>
          <w:lang w:bidi="ar-BH"/>
        </w:rPr>
        <w:tab/>
        <w:t xml:space="preserve">وتعتبر قضايا المواطنة وحقوق الإنسان من أهم القضايا التي نالت اهتمام وزارة التربية والتعليم، وذلك في ضوء المتغيرات السياسية المحلية المتسارعة التي يقودها جلالة ملك البلاد المفدى وتوجيهاته في مباشرة التحديث لمؤسسات المملكة، </w:t>
      </w:r>
      <w:r>
        <w:rPr>
          <w:rFonts w:hint="cs"/>
          <w:spacing w:val="0"/>
          <w:rtl/>
          <w:lang w:bidi="ar-BH"/>
        </w:rPr>
        <w:t>في إطار مشروع للتحديث الوطني الشامل.</w:t>
      </w:r>
    </w:p>
    <w:p w:rsidR="00000000" w:rsidRDefault="009F40FE">
      <w:pPr>
        <w:spacing w:line="380" w:lineRule="exact"/>
        <w:jc w:val="both"/>
        <w:rPr>
          <w:rFonts w:hint="cs"/>
          <w:spacing w:val="0"/>
          <w:rtl/>
          <w:lang w:bidi="ar-BH"/>
        </w:rPr>
      </w:pPr>
      <w:r>
        <w:rPr>
          <w:rFonts w:hint="cs"/>
          <w:spacing w:val="0"/>
          <w:rtl/>
          <w:lang w:bidi="ar-BH"/>
        </w:rPr>
        <w:t>227-</w:t>
      </w:r>
      <w:r>
        <w:rPr>
          <w:rFonts w:hint="cs"/>
          <w:spacing w:val="0"/>
          <w:rtl/>
          <w:lang w:bidi="ar-BH"/>
        </w:rPr>
        <w:tab/>
        <w:t>وبعد استفتاء شعب البحرين على ميثاق العمل الوطني والموافقة شبه الجماعية عليه، والانتخابات التي ترتبت على ذلك، وفي ظل الظروف الدولية المحيطة تأتي الحاجة إلى تعميق مفاهيم وقيم ومهارات المواطنة وثقافة حقوق الإنسان والق</w:t>
      </w:r>
      <w:r>
        <w:rPr>
          <w:rFonts w:hint="cs"/>
          <w:spacing w:val="0"/>
          <w:rtl/>
          <w:lang w:bidi="ar-BH"/>
        </w:rPr>
        <w:t>ضاء على التمييز العنصري، وذلك ليتمكن الطلبة من المشاركة الفاعلة والإيجابية في الحياة السياسية والاجتماعية والاقتصادية كمواطنين يستجيبون لهذه التحولات بما يضمن لهم حياة كريمة ويحقق لوطنهم التقدم والازدهار.</w:t>
      </w:r>
    </w:p>
    <w:p w:rsidR="00000000" w:rsidRDefault="009F40FE">
      <w:pPr>
        <w:spacing w:line="380" w:lineRule="exact"/>
        <w:jc w:val="both"/>
        <w:rPr>
          <w:rFonts w:hint="cs"/>
          <w:spacing w:val="0"/>
          <w:rtl/>
          <w:lang w:bidi="ar-BH"/>
        </w:rPr>
      </w:pPr>
      <w:r>
        <w:rPr>
          <w:rFonts w:hint="cs"/>
          <w:spacing w:val="0"/>
          <w:rtl/>
          <w:lang w:bidi="ar-BH"/>
        </w:rPr>
        <w:t>228-</w:t>
      </w:r>
      <w:r>
        <w:rPr>
          <w:rFonts w:hint="cs"/>
          <w:spacing w:val="0"/>
          <w:rtl/>
          <w:lang w:bidi="ar-BH"/>
        </w:rPr>
        <w:tab/>
        <w:t>وإدراكاً لأهمية الموضوع، اتخذت إدارة المناهج ب</w:t>
      </w:r>
      <w:r>
        <w:rPr>
          <w:rFonts w:hint="cs"/>
          <w:spacing w:val="0"/>
          <w:rtl/>
          <w:lang w:bidi="ar-BH"/>
        </w:rPr>
        <w:t>وزارة التربية والتعليم إجراءات هامة في هذا الاتجاه:</w:t>
      </w:r>
    </w:p>
    <w:p w:rsidR="00000000" w:rsidRDefault="009F40FE">
      <w:pPr>
        <w:spacing w:line="380" w:lineRule="exact"/>
        <w:jc w:val="both"/>
        <w:rPr>
          <w:rFonts w:hint="cs"/>
          <w:spacing w:val="0"/>
          <w:rtl/>
          <w:lang w:bidi="ar-BH"/>
        </w:rPr>
      </w:pPr>
      <w:r>
        <w:rPr>
          <w:rFonts w:hint="cs"/>
          <w:spacing w:val="0"/>
          <w:rtl/>
          <w:lang w:bidi="ar-BH"/>
        </w:rPr>
        <w:t>229-</w:t>
      </w:r>
      <w:r>
        <w:rPr>
          <w:rFonts w:hint="cs"/>
          <w:spacing w:val="0"/>
          <w:rtl/>
          <w:lang w:bidi="ar-BH"/>
        </w:rPr>
        <w:tab/>
        <w:t>وقامت بتضمين المناهج الدراسية، وخاصة في المرحلة الإعدادية والثانوية، العديد من الموضوعات ذات العلاقة بحقوق الإنسان والقضاء على التمييز العنصري. وقد أوردت في مناهج المواد الاجتماعية العديد من الموضوعا</w:t>
      </w:r>
      <w:r>
        <w:rPr>
          <w:rFonts w:hint="cs"/>
          <w:spacing w:val="0"/>
          <w:rtl/>
          <w:lang w:bidi="ar-BH"/>
        </w:rPr>
        <w:t>ت أبرزها ما يلي:</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أطماع الاستعمار الأوربي في القارة الأفريقية واستعباد الشعوب؛</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 xml:space="preserve">التمييز العنصري ومشكلة </w:t>
      </w:r>
      <w:proofErr w:type="spellStart"/>
      <w:r>
        <w:rPr>
          <w:rFonts w:hint="cs"/>
          <w:spacing w:val="0"/>
          <w:rtl/>
          <w:lang w:bidi="ar-BH"/>
        </w:rPr>
        <w:t>الأقليات</w:t>
      </w:r>
      <w:proofErr w:type="spellEnd"/>
      <w:r>
        <w:rPr>
          <w:rFonts w:hint="cs"/>
          <w:spacing w:val="0"/>
          <w:rtl/>
          <w:lang w:bidi="ar-BH"/>
        </w:rPr>
        <w:t xml:space="preserve"> في أمريكا وأفريقيا وإسرائيل؛</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نظام جنوب أفريقيا وممارسة التمييز العنصري؛</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 xml:space="preserve">نجاح </w:t>
      </w:r>
      <w:proofErr w:type="spellStart"/>
      <w:r>
        <w:rPr>
          <w:rFonts w:hint="cs"/>
          <w:spacing w:val="0"/>
          <w:rtl/>
          <w:lang w:bidi="ar-BH"/>
        </w:rPr>
        <w:t>نيلسون</w:t>
      </w:r>
      <w:proofErr w:type="spellEnd"/>
      <w:r>
        <w:rPr>
          <w:rFonts w:hint="cs"/>
          <w:spacing w:val="0"/>
          <w:rtl/>
          <w:lang w:bidi="ar-BH"/>
        </w:rPr>
        <w:t xml:space="preserve"> </w:t>
      </w:r>
      <w:proofErr w:type="spellStart"/>
      <w:r>
        <w:rPr>
          <w:rFonts w:hint="cs"/>
          <w:spacing w:val="0"/>
          <w:rtl/>
          <w:lang w:bidi="ar-BH"/>
        </w:rPr>
        <w:t>مانديلا</w:t>
      </w:r>
      <w:proofErr w:type="spellEnd"/>
      <w:r>
        <w:rPr>
          <w:rFonts w:hint="cs"/>
          <w:spacing w:val="0"/>
          <w:rtl/>
          <w:lang w:bidi="ar-BH"/>
        </w:rPr>
        <w:t xml:space="preserve"> في إسقاط النظام العنصري في جنوب أفريقيا وإ</w:t>
      </w:r>
      <w:r>
        <w:rPr>
          <w:rFonts w:hint="cs"/>
          <w:spacing w:val="0"/>
          <w:rtl/>
          <w:lang w:bidi="ar-BH"/>
        </w:rPr>
        <w:t>قامة نظام ديمقراطي؛</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التعاون بين مختلف فئات المجتمع؛</w:t>
      </w:r>
    </w:p>
    <w:p w:rsidR="00000000" w:rsidRDefault="009F40FE">
      <w:pPr>
        <w:spacing w:line="380" w:lineRule="exact"/>
        <w:jc w:val="both"/>
        <w:rPr>
          <w:rFonts w:hint="cs"/>
          <w:spacing w:val="0"/>
          <w:rtl/>
          <w:lang w:bidi="ar-BH"/>
        </w:rPr>
      </w:pPr>
      <w:r>
        <w:rPr>
          <w:rFonts w:hint="cs"/>
          <w:spacing w:val="0"/>
          <w:rtl/>
          <w:lang w:bidi="ar-BH"/>
        </w:rPr>
        <w:tab/>
        <w:t>-</w:t>
      </w:r>
      <w:r>
        <w:rPr>
          <w:rFonts w:hint="cs"/>
          <w:spacing w:val="0"/>
          <w:rtl/>
          <w:lang w:bidi="ar-BH"/>
        </w:rPr>
        <w:tab/>
        <w:t>إبراز دور الأمم المتحدة في حل القضايا والمشكلات ومنها مشكلة التمييز العنصري.</w:t>
      </w:r>
    </w:p>
    <w:p w:rsidR="00000000" w:rsidRDefault="009F40FE">
      <w:pPr>
        <w:spacing w:line="380" w:lineRule="exact"/>
        <w:jc w:val="both"/>
        <w:rPr>
          <w:rFonts w:hint="cs"/>
          <w:spacing w:val="0"/>
          <w:rtl/>
          <w:lang w:bidi="ar-BH"/>
        </w:rPr>
      </w:pPr>
      <w:r>
        <w:rPr>
          <w:rFonts w:hint="cs"/>
          <w:spacing w:val="0"/>
          <w:rtl/>
          <w:lang w:bidi="ar-BH"/>
        </w:rPr>
        <w:t>230-</w:t>
      </w:r>
      <w:r>
        <w:rPr>
          <w:rFonts w:hint="cs"/>
          <w:spacing w:val="0"/>
          <w:rtl/>
        </w:rPr>
        <w:tab/>
        <w:t xml:space="preserve">وأضيفت أيضاً </w:t>
      </w:r>
      <w:r>
        <w:rPr>
          <w:rFonts w:hint="cs"/>
          <w:spacing w:val="0"/>
          <w:rtl/>
          <w:lang w:bidi="ar-BH"/>
        </w:rPr>
        <w:t>بعض الموضوعات التي تهم مملكة البحرين بصورة خاصة وهي:</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rPr>
        <w:tab/>
      </w:r>
      <w:r>
        <w:rPr>
          <w:rFonts w:hint="cs"/>
          <w:spacing w:val="0"/>
          <w:rtl/>
          <w:lang w:bidi="ar-BH"/>
        </w:rPr>
        <w:t>إنشاء المجلس الأعلى للمرأة (حقوق المرأة)؛</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lang w:bidi="ar-BH"/>
        </w:rPr>
        <w:tab/>
        <w:t>حق</w:t>
      </w:r>
      <w:r>
        <w:rPr>
          <w:rFonts w:hint="cs"/>
          <w:spacing w:val="0"/>
          <w:rtl/>
          <w:lang w:bidi="ar-BH"/>
        </w:rPr>
        <w:t>وق الطفل؛</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lang w:bidi="ar-BH"/>
        </w:rPr>
        <w:tab/>
        <w:t>اعتماد يوم عالمي للعمال؛</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lang w:bidi="ar-BH"/>
        </w:rPr>
        <w:tab/>
        <w:t>إشهار جمعيات رسمية وأهلية تعنى بحقوق الإنسان؛</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lang w:bidi="ar-BH"/>
        </w:rPr>
        <w:tab/>
        <w:t>السلطات التشريعية والتنفيذية والقضائية في مملكة البحرين؛</w:t>
      </w:r>
    </w:p>
    <w:p w:rsidR="00000000" w:rsidRDefault="009F40FE">
      <w:pPr>
        <w:spacing w:before="120" w:after="120" w:line="380" w:lineRule="exact"/>
        <w:jc w:val="both"/>
        <w:rPr>
          <w:rFonts w:hint="cs"/>
          <w:spacing w:val="0"/>
          <w:rtl/>
          <w:lang w:bidi="ar-BH"/>
        </w:rPr>
      </w:pPr>
      <w:r>
        <w:rPr>
          <w:rFonts w:hint="cs"/>
          <w:spacing w:val="0"/>
          <w:rtl/>
          <w:lang w:bidi="ar-BH"/>
        </w:rPr>
        <w:tab/>
        <w:t>-</w:t>
      </w:r>
      <w:r>
        <w:rPr>
          <w:rFonts w:hint="cs"/>
          <w:spacing w:val="0"/>
          <w:rtl/>
          <w:lang w:bidi="ar-BH"/>
        </w:rPr>
        <w:tab/>
        <w:t>مشاركات خارجية لمملكة البحرين على الصعيد السياسي لحل قضايا مختلفة منها التمييز العنصري.</w:t>
      </w:r>
    </w:p>
    <w:p w:rsidR="00000000" w:rsidRDefault="009F40FE">
      <w:pPr>
        <w:spacing w:line="380" w:lineRule="exact"/>
        <w:jc w:val="both"/>
        <w:rPr>
          <w:rFonts w:hint="cs"/>
          <w:spacing w:val="0"/>
          <w:rtl/>
          <w:lang w:bidi="ar-BH"/>
        </w:rPr>
      </w:pPr>
      <w:r>
        <w:rPr>
          <w:rFonts w:hint="cs"/>
          <w:spacing w:val="0"/>
          <w:rtl/>
          <w:lang w:bidi="ar-BH"/>
        </w:rPr>
        <w:t>231-</w:t>
      </w:r>
      <w:r>
        <w:rPr>
          <w:rFonts w:hint="cs"/>
          <w:spacing w:val="0"/>
          <w:rtl/>
          <w:lang w:bidi="ar-BH"/>
        </w:rPr>
        <w:tab/>
        <w:t>وأعد دليل عام</w:t>
      </w:r>
      <w:r>
        <w:rPr>
          <w:rFonts w:hint="cs"/>
          <w:spacing w:val="0"/>
          <w:rtl/>
          <w:lang w:bidi="ar-BH"/>
        </w:rPr>
        <w:t xml:space="preserve"> للتربية للمواطنة، سيتم توزيعه للمعلمين في العام الدراسي 2003/2004، وهو يتضمن العديد من المفاهيم ذات العلاقة بموضوع حقوق الإنسان والتمييز العنصري.</w:t>
      </w:r>
    </w:p>
    <w:p w:rsidR="00000000" w:rsidRDefault="009F40FE">
      <w:pPr>
        <w:spacing w:line="380" w:lineRule="exact"/>
        <w:jc w:val="both"/>
        <w:rPr>
          <w:rFonts w:hint="cs"/>
          <w:spacing w:val="0"/>
          <w:rtl/>
          <w:lang w:bidi="ar-BH"/>
        </w:rPr>
      </w:pPr>
      <w:r>
        <w:rPr>
          <w:rFonts w:hint="cs"/>
          <w:spacing w:val="0"/>
          <w:rtl/>
          <w:lang w:bidi="ar-BH"/>
        </w:rPr>
        <w:t>232-</w:t>
      </w:r>
      <w:r>
        <w:rPr>
          <w:rFonts w:hint="cs"/>
          <w:spacing w:val="0"/>
          <w:rtl/>
          <w:lang w:bidi="ar-BH"/>
        </w:rPr>
        <w:tab/>
        <w:t>وعقدت إدارة المناهج دورة تدريبية لمعلمي ومعلمات المواد الاجتماعية والاقتصاد المنـزلي في الحلقتين الثانية</w:t>
      </w:r>
      <w:r>
        <w:rPr>
          <w:rFonts w:hint="cs"/>
          <w:spacing w:val="0"/>
          <w:rtl/>
          <w:lang w:bidi="ar-BH"/>
        </w:rPr>
        <w:t xml:space="preserve"> والثالثة من التعليم الأساسي بالتعاون مع مؤسسة التربية للمواطنة في المملكة وذلك لتدريس موضوعات التربية للمواطنة وحقوق الإنسان ومقاومة التمييز العنصري.</w:t>
      </w:r>
    </w:p>
    <w:p w:rsidR="00000000" w:rsidRDefault="009F40FE">
      <w:pPr>
        <w:spacing w:line="380" w:lineRule="exact"/>
        <w:jc w:val="both"/>
        <w:rPr>
          <w:rFonts w:hint="cs"/>
          <w:spacing w:val="0"/>
          <w:rtl/>
          <w:lang w:bidi="ar-BH"/>
        </w:rPr>
      </w:pPr>
      <w:r>
        <w:rPr>
          <w:rFonts w:hint="cs"/>
          <w:spacing w:val="0"/>
          <w:rtl/>
          <w:lang w:bidi="ar-BH"/>
        </w:rPr>
        <w:t>233-</w:t>
      </w:r>
      <w:r>
        <w:rPr>
          <w:rFonts w:hint="cs"/>
          <w:spacing w:val="0"/>
          <w:rtl/>
          <w:lang w:bidi="ar-BH"/>
        </w:rPr>
        <w:tab/>
        <w:t>وعززت مقاومة التمييز العنصري من خلال مناهج التربية الإسلامية. وهذه المناهج تنبني أساساً على القيم ال</w:t>
      </w:r>
      <w:r>
        <w:rPr>
          <w:rFonts w:hint="cs"/>
          <w:spacing w:val="0"/>
          <w:rtl/>
          <w:lang w:bidi="ar-BH"/>
        </w:rPr>
        <w:t>إسلامية السمحة التي تذكر المسلمين بأن ربهم واحد هو الله وان أباهم واحد وهو آدم. لذلك فهي تنبههم إلى نبذ كل ما من شأنه أن يفرق بين البشر، وتدعوهم إلى مقاومة كل أشكال التمييز العنصري.</w:t>
      </w:r>
    </w:p>
    <w:p w:rsidR="00000000" w:rsidRDefault="009F40FE">
      <w:pPr>
        <w:spacing w:line="380" w:lineRule="exact"/>
        <w:jc w:val="both"/>
        <w:rPr>
          <w:rFonts w:hint="cs"/>
          <w:spacing w:val="0"/>
          <w:rtl/>
          <w:lang w:bidi="ar-BH"/>
        </w:rPr>
      </w:pPr>
      <w:r>
        <w:rPr>
          <w:rFonts w:hint="cs"/>
          <w:spacing w:val="0"/>
          <w:rtl/>
          <w:lang w:bidi="ar-BH"/>
        </w:rPr>
        <w:t>234-</w:t>
      </w:r>
      <w:r>
        <w:rPr>
          <w:rFonts w:hint="cs"/>
          <w:spacing w:val="0"/>
          <w:rtl/>
          <w:lang w:bidi="ar-BH"/>
        </w:rPr>
        <w:tab/>
        <w:t>وتوجد في ثنايا أغلب دروس التفسير والحديث النبوي ما يعلم النشء المساوا</w:t>
      </w:r>
      <w:r>
        <w:rPr>
          <w:rFonts w:hint="cs"/>
          <w:spacing w:val="0"/>
          <w:rtl/>
          <w:lang w:bidi="ar-BH"/>
        </w:rPr>
        <w:t>ة بين كافة الأجناس ونبذ التفريق بينهم بسبب اللون أو الجنس أو المنشأ.</w:t>
      </w:r>
    </w:p>
    <w:p w:rsidR="00000000" w:rsidRDefault="009F40FE">
      <w:pPr>
        <w:spacing w:line="380" w:lineRule="exact"/>
        <w:jc w:val="both"/>
        <w:rPr>
          <w:rFonts w:hint="cs"/>
          <w:spacing w:val="0"/>
          <w:rtl/>
          <w:lang w:bidi="ar-BH"/>
        </w:rPr>
      </w:pPr>
      <w:r>
        <w:rPr>
          <w:rFonts w:hint="cs"/>
          <w:spacing w:val="0"/>
          <w:rtl/>
          <w:lang w:bidi="ar-BH"/>
        </w:rPr>
        <w:t>235-</w:t>
      </w:r>
      <w:r>
        <w:rPr>
          <w:rFonts w:hint="cs"/>
          <w:spacing w:val="0"/>
          <w:rtl/>
          <w:lang w:bidi="ar-BH"/>
        </w:rPr>
        <w:tab/>
        <w:t xml:space="preserve">ويوجد في بعض كتب اللغة العربية العديد من الموضوعات التي لها علاقة بمقاومة التمييز العنصري. </w:t>
      </w:r>
    </w:p>
    <w:p w:rsidR="00000000" w:rsidRDefault="009F40FE">
      <w:pPr>
        <w:spacing w:line="380" w:lineRule="exact"/>
        <w:jc w:val="both"/>
        <w:rPr>
          <w:rFonts w:hint="cs"/>
          <w:spacing w:val="0"/>
          <w:rtl/>
          <w:lang w:bidi="ar-BH"/>
        </w:rPr>
      </w:pPr>
      <w:r>
        <w:rPr>
          <w:rFonts w:hint="cs"/>
          <w:spacing w:val="0"/>
          <w:rtl/>
          <w:lang w:bidi="ar-BH"/>
        </w:rPr>
        <w:t>236-</w:t>
      </w:r>
      <w:r>
        <w:rPr>
          <w:rFonts w:hint="cs"/>
          <w:spacing w:val="0"/>
          <w:rtl/>
          <w:lang w:bidi="ar-BH"/>
        </w:rPr>
        <w:tab/>
        <w:t>والجدير بالذكر أن مادة حقوق الإنسان هي إحدى المواد التي تدرس في كلية الحقوق بجامعة ال</w:t>
      </w:r>
      <w:r>
        <w:rPr>
          <w:rFonts w:hint="cs"/>
          <w:spacing w:val="0"/>
          <w:rtl/>
          <w:lang w:bidi="ar-BH"/>
        </w:rPr>
        <w:t>بحرين منذ شباط/فبراير 2000. وتشمل دراسة هذه المادة، فيما تشمله، المواثيق الدولية والإقليمية الخاصة بحقوق الإنسان وكذا دور المجتمع المدني في التعريف بهذه الحقوق والدفاع عنها.</w:t>
      </w:r>
    </w:p>
    <w:p w:rsidR="00000000" w:rsidRDefault="009F40FE">
      <w:pPr>
        <w:spacing w:line="380" w:lineRule="exact"/>
        <w:jc w:val="both"/>
        <w:rPr>
          <w:rFonts w:hint="cs"/>
          <w:spacing w:val="0"/>
          <w:rtl/>
          <w:lang w:bidi="ar-BH"/>
        </w:rPr>
      </w:pPr>
      <w:r>
        <w:rPr>
          <w:rFonts w:hint="cs"/>
          <w:spacing w:val="0"/>
          <w:rtl/>
          <w:lang w:bidi="ar-BH"/>
        </w:rPr>
        <w:t>237-</w:t>
      </w:r>
      <w:r>
        <w:rPr>
          <w:rFonts w:hint="cs"/>
          <w:spacing w:val="0"/>
          <w:rtl/>
          <w:lang w:bidi="ar-BH"/>
        </w:rPr>
        <w:tab/>
        <w:t>هذا وتولي وزارات المملكة ومؤسساتها في برامجها المختلفة، أهمية قصوى لموضوع الت</w:t>
      </w:r>
      <w:r>
        <w:rPr>
          <w:rFonts w:hint="cs"/>
          <w:spacing w:val="0"/>
          <w:rtl/>
          <w:lang w:bidi="ar-BH"/>
        </w:rPr>
        <w:t>دريب باعتباره ركيزة رئيسية للتنمية البشرية.</w:t>
      </w:r>
    </w:p>
    <w:p w:rsidR="00000000" w:rsidRDefault="009F40FE">
      <w:pPr>
        <w:spacing w:line="380" w:lineRule="exact"/>
        <w:jc w:val="both"/>
        <w:rPr>
          <w:rFonts w:hint="cs"/>
          <w:b/>
          <w:bCs/>
          <w:spacing w:val="0"/>
          <w:rtl/>
        </w:rPr>
      </w:pPr>
      <w:r>
        <w:rPr>
          <w:b/>
          <w:bCs/>
          <w:spacing w:val="0"/>
          <w:rtl/>
        </w:rPr>
        <w:t>ا</w:t>
      </w:r>
      <w:r>
        <w:rPr>
          <w:rFonts w:hint="cs"/>
          <w:b/>
          <w:bCs/>
          <w:spacing w:val="0"/>
          <w:rtl/>
        </w:rPr>
        <w:t>لإ</w:t>
      </w:r>
      <w:r>
        <w:rPr>
          <w:b/>
          <w:bCs/>
          <w:spacing w:val="0"/>
          <w:rtl/>
        </w:rPr>
        <w:t>علام والثقافة</w:t>
      </w:r>
    </w:p>
    <w:p w:rsidR="00000000" w:rsidRDefault="009F40FE">
      <w:pPr>
        <w:spacing w:line="380" w:lineRule="exact"/>
        <w:jc w:val="both"/>
        <w:rPr>
          <w:rFonts w:hint="cs"/>
          <w:spacing w:val="0"/>
          <w:rtl/>
        </w:rPr>
      </w:pPr>
      <w:r>
        <w:rPr>
          <w:rFonts w:hint="cs"/>
          <w:spacing w:val="0"/>
          <w:rtl/>
        </w:rPr>
        <w:t>238-</w:t>
      </w:r>
      <w:r>
        <w:rPr>
          <w:rFonts w:hint="cs"/>
          <w:spacing w:val="0"/>
          <w:rtl/>
        </w:rPr>
        <w:tab/>
      </w:r>
      <w:r>
        <w:rPr>
          <w:spacing w:val="0"/>
          <w:rtl/>
        </w:rPr>
        <w:t>تنص الفقرة (أ) من المادة</w:t>
      </w:r>
      <w:r>
        <w:rPr>
          <w:rFonts w:hint="cs"/>
          <w:spacing w:val="0"/>
          <w:rtl/>
        </w:rPr>
        <w:t xml:space="preserve"> </w:t>
      </w:r>
      <w:r>
        <w:rPr>
          <w:spacing w:val="0"/>
          <w:rtl/>
        </w:rPr>
        <w:t>7 من الدستور, فيما تنص علي</w:t>
      </w:r>
      <w:r>
        <w:rPr>
          <w:rFonts w:hint="cs"/>
          <w:spacing w:val="0"/>
          <w:rtl/>
          <w:lang w:bidi="ar-BH"/>
        </w:rPr>
        <w:t>ه،</w:t>
      </w:r>
      <w:r>
        <w:rPr>
          <w:spacing w:val="0"/>
          <w:rtl/>
        </w:rPr>
        <w:t xml:space="preserve"> على أن </w:t>
      </w:r>
      <w:r>
        <w:rPr>
          <w:rFonts w:hint="cs"/>
          <w:spacing w:val="0"/>
          <w:rtl/>
        </w:rPr>
        <w:t>"</w:t>
      </w:r>
      <w:r>
        <w:rPr>
          <w:spacing w:val="0"/>
          <w:rtl/>
        </w:rPr>
        <w:t xml:space="preserve">الدولة ترعى </w:t>
      </w:r>
      <w:proofErr w:type="spellStart"/>
      <w:r>
        <w:rPr>
          <w:spacing w:val="0"/>
          <w:rtl/>
        </w:rPr>
        <w:t>ال</w:t>
      </w:r>
      <w:proofErr w:type="spellEnd"/>
      <w:r>
        <w:rPr>
          <w:rFonts w:hint="cs"/>
          <w:spacing w:val="0"/>
          <w:rtl/>
          <w:lang w:bidi="ar-BH"/>
        </w:rPr>
        <w:t>ا</w:t>
      </w:r>
      <w:r>
        <w:rPr>
          <w:spacing w:val="0"/>
          <w:rtl/>
        </w:rPr>
        <w:t>علام والآداب والفنون وتشجع البحث العلمي كما تكفل الخدمات التعليمية والثقافية للمواطنين</w:t>
      </w:r>
      <w:r>
        <w:rPr>
          <w:rFonts w:hint="cs"/>
          <w:spacing w:val="0"/>
          <w:rtl/>
        </w:rPr>
        <w:t>"</w:t>
      </w:r>
      <w:r>
        <w:rPr>
          <w:spacing w:val="0"/>
          <w:rtl/>
        </w:rPr>
        <w:t>.</w:t>
      </w:r>
    </w:p>
    <w:p w:rsidR="00000000" w:rsidRDefault="009F40FE">
      <w:pPr>
        <w:spacing w:line="380" w:lineRule="exact"/>
        <w:jc w:val="both"/>
        <w:rPr>
          <w:rFonts w:hint="cs"/>
          <w:spacing w:val="0"/>
          <w:rtl/>
        </w:rPr>
      </w:pPr>
      <w:r>
        <w:rPr>
          <w:rFonts w:hint="cs"/>
          <w:spacing w:val="0"/>
          <w:rtl/>
        </w:rPr>
        <w:t>239-</w:t>
      </w:r>
      <w:r>
        <w:rPr>
          <w:rFonts w:hint="cs"/>
          <w:spacing w:val="0"/>
          <w:rtl/>
        </w:rPr>
        <w:tab/>
        <w:t>و</w:t>
      </w:r>
      <w:r>
        <w:rPr>
          <w:spacing w:val="0"/>
          <w:rtl/>
        </w:rPr>
        <w:t>تتولى مسؤولية ا</w:t>
      </w:r>
      <w:r>
        <w:rPr>
          <w:rFonts w:hint="cs"/>
          <w:spacing w:val="0"/>
          <w:rtl/>
        </w:rPr>
        <w:t>لإ</w:t>
      </w:r>
      <w:r>
        <w:rPr>
          <w:spacing w:val="0"/>
          <w:rtl/>
        </w:rPr>
        <w:t>ع</w:t>
      </w:r>
      <w:r>
        <w:rPr>
          <w:spacing w:val="0"/>
          <w:rtl/>
        </w:rPr>
        <w:t>لام والثقافة ب</w:t>
      </w:r>
      <w:r>
        <w:rPr>
          <w:rFonts w:hint="cs"/>
          <w:spacing w:val="0"/>
          <w:rtl/>
          <w:lang w:bidi="ar-BH"/>
        </w:rPr>
        <w:t>مملكة</w:t>
      </w:r>
      <w:r>
        <w:rPr>
          <w:spacing w:val="0"/>
          <w:rtl/>
        </w:rPr>
        <w:t xml:space="preserve"> البحرين وزارة الإعلام</w:t>
      </w:r>
      <w:r>
        <w:rPr>
          <w:rFonts w:hint="cs"/>
          <w:spacing w:val="0"/>
          <w:rtl/>
          <w:lang w:bidi="ar-BH"/>
        </w:rPr>
        <w:t>.</w:t>
      </w:r>
      <w:r>
        <w:rPr>
          <w:spacing w:val="0"/>
          <w:rtl/>
        </w:rPr>
        <w:t xml:space="preserve"> و</w:t>
      </w:r>
      <w:r>
        <w:rPr>
          <w:rFonts w:hint="cs"/>
          <w:spacing w:val="0"/>
          <w:rtl/>
        </w:rPr>
        <w:t xml:space="preserve">تعكس </w:t>
      </w:r>
      <w:r>
        <w:rPr>
          <w:spacing w:val="0"/>
          <w:rtl/>
        </w:rPr>
        <w:t>أنشطتها</w:t>
      </w:r>
      <w:r>
        <w:rPr>
          <w:rFonts w:hint="cs"/>
          <w:spacing w:val="0"/>
          <w:rtl/>
        </w:rPr>
        <w:t xml:space="preserve"> المختلفة والمتنوعة</w:t>
      </w:r>
      <w:r>
        <w:rPr>
          <w:spacing w:val="0"/>
          <w:rtl/>
        </w:rPr>
        <w:t xml:space="preserve"> التسامح والتفاهم الذي يقوم علي</w:t>
      </w:r>
      <w:r>
        <w:rPr>
          <w:rFonts w:hint="cs"/>
          <w:spacing w:val="0"/>
          <w:rtl/>
        </w:rPr>
        <w:t>ه</w:t>
      </w:r>
      <w:r>
        <w:rPr>
          <w:spacing w:val="0"/>
          <w:rtl/>
        </w:rPr>
        <w:t xml:space="preserve"> المجتمع البحريني</w:t>
      </w:r>
      <w:r>
        <w:rPr>
          <w:rFonts w:hint="cs"/>
          <w:spacing w:val="0"/>
          <w:rtl/>
          <w:lang w:bidi="ar-BH"/>
        </w:rPr>
        <w:t>، والتوعية بالتطورات الجارية في المجتمع والعالم والتعريف</w:t>
      </w:r>
      <w:r>
        <w:rPr>
          <w:spacing w:val="0"/>
          <w:rtl/>
        </w:rPr>
        <w:t xml:space="preserve"> </w:t>
      </w:r>
      <w:r>
        <w:rPr>
          <w:rFonts w:hint="cs"/>
          <w:spacing w:val="0"/>
          <w:rtl/>
          <w:lang w:bidi="ar-BH"/>
        </w:rPr>
        <w:t>بالثقافات المختلفة والتأكيد على مبدأ المساواة.</w:t>
      </w:r>
      <w:r>
        <w:rPr>
          <w:spacing w:val="0"/>
          <w:rtl/>
        </w:rPr>
        <w:t xml:space="preserve"> وتلتزم كافة وسائل </w:t>
      </w:r>
      <w:r>
        <w:rPr>
          <w:rFonts w:hint="cs"/>
          <w:spacing w:val="0"/>
          <w:rtl/>
        </w:rPr>
        <w:t>الإعلام بم</w:t>
      </w:r>
      <w:r>
        <w:rPr>
          <w:rFonts w:hint="cs"/>
          <w:spacing w:val="0"/>
          <w:rtl/>
        </w:rPr>
        <w:t>ملكة</w:t>
      </w:r>
      <w:r>
        <w:rPr>
          <w:spacing w:val="0"/>
          <w:rtl/>
        </w:rPr>
        <w:t xml:space="preserve"> البحرين على مخ</w:t>
      </w:r>
      <w:r>
        <w:rPr>
          <w:rFonts w:hint="cs"/>
          <w:spacing w:val="0"/>
          <w:rtl/>
          <w:lang w:bidi="ar-BH"/>
        </w:rPr>
        <w:t>ت</w:t>
      </w:r>
      <w:r>
        <w:rPr>
          <w:spacing w:val="0"/>
          <w:rtl/>
        </w:rPr>
        <w:t>لف أنواعها</w:t>
      </w:r>
      <w:r>
        <w:rPr>
          <w:rFonts w:hint="cs"/>
          <w:spacing w:val="0"/>
          <w:rtl/>
        </w:rPr>
        <w:t>،</w:t>
      </w:r>
      <w:r>
        <w:rPr>
          <w:spacing w:val="0"/>
          <w:rtl/>
        </w:rPr>
        <w:t xml:space="preserve"> المسموعة والمقروءة والمرئية</w:t>
      </w:r>
      <w:r>
        <w:rPr>
          <w:rFonts w:hint="cs"/>
          <w:spacing w:val="0"/>
          <w:rtl/>
        </w:rPr>
        <w:t>،</w:t>
      </w:r>
      <w:r>
        <w:rPr>
          <w:spacing w:val="0"/>
          <w:rtl/>
        </w:rPr>
        <w:t xml:space="preserve"> بالدعوة إل</w:t>
      </w:r>
      <w:r>
        <w:rPr>
          <w:rFonts w:hint="cs"/>
          <w:spacing w:val="0"/>
          <w:rtl/>
        </w:rPr>
        <w:t>ى</w:t>
      </w:r>
      <w:r>
        <w:rPr>
          <w:spacing w:val="0"/>
          <w:rtl/>
        </w:rPr>
        <w:t xml:space="preserve"> التسامح والتفاهم ونبذ كافة </w:t>
      </w:r>
      <w:proofErr w:type="spellStart"/>
      <w:r>
        <w:rPr>
          <w:spacing w:val="0"/>
          <w:rtl/>
        </w:rPr>
        <w:t>النعرات</w:t>
      </w:r>
      <w:proofErr w:type="spellEnd"/>
      <w:r>
        <w:rPr>
          <w:spacing w:val="0"/>
          <w:rtl/>
        </w:rPr>
        <w:t xml:space="preserve"> العنصرية</w:t>
      </w:r>
      <w:r>
        <w:rPr>
          <w:rFonts w:hint="cs"/>
          <w:spacing w:val="0"/>
          <w:rtl/>
        </w:rPr>
        <w:t>،</w:t>
      </w:r>
      <w:r>
        <w:rPr>
          <w:spacing w:val="0"/>
          <w:rtl/>
        </w:rPr>
        <w:t xml:space="preserve"> </w:t>
      </w:r>
      <w:r>
        <w:rPr>
          <w:rFonts w:hint="cs"/>
          <w:spacing w:val="0"/>
          <w:rtl/>
          <w:lang w:bidi="ar-BH"/>
        </w:rPr>
        <w:t>و</w:t>
      </w:r>
      <w:r>
        <w:rPr>
          <w:spacing w:val="0"/>
          <w:rtl/>
        </w:rPr>
        <w:t xml:space="preserve">الدعوة إلى تعزيز الروابط </w:t>
      </w:r>
      <w:r>
        <w:rPr>
          <w:rFonts w:hint="cs"/>
          <w:spacing w:val="0"/>
          <w:rtl/>
          <w:lang w:bidi="ar-BH"/>
        </w:rPr>
        <w:t>الأسرية</w:t>
      </w:r>
      <w:r>
        <w:rPr>
          <w:spacing w:val="0"/>
          <w:rtl/>
        </w:rPr>
        <w:t xml:space="preserve"> والتفاهم والتسامح التي تميز الشعب البحريني.</w:t>
      </w:r>
    </w:p>
    <w:p w:rsidR="00000000" w:rsidRDefault="009F40FE">
      <w:pPr>
        <w:spacing w:line="380" w:lineRule="exact"/>
        <w:jc w:val="both"/>
        <w:rPr>
          <w:rFonts w:hint="cs"/>
          <w:spacing w:val="0"/>
          <w:rtl/>
          <w:lang w:bidi="ar-BH"/>
        </w:rPr>
      </w:pPr>
      <w:r>
        <w:rPr>
          <w:rFonts w:hint="cs"/>
          <w:spacing w:val="0"/>
          <w:rtl/>
        </w:rPr>
        <w:t>240-</w:t>
      </w:r>
      <w:r>
        <w:rPr>
          <w:rFonts w:hint="cs"/>
          <w:spacing w:val="0"/>
          <w:rtl/>
        </w:rPr>
        <w:tab/>
      </w:r>
      <w:r>
        <w:rPr>
          <w:spacing w:val="0"/>
          <w:rtl/>
        </w:rPr>
        <w:t xml:space="preserve">كما </w:t>
      </w:r>
      <w:r>
        <w:rPr>
          <w:rFonts w:hint="cs"/>
          <w:spacing w:val="0"/>
          <w:rtl/>
          <w:lang w:bidi="ar-BH"/>
        </w:rPr>
        <w:t>تعمل</w:t>
      </w:r>
      <w:r>
        <w:rPr>
          <w:spacing w:val="0"/>
          <w:rtl/>
        </w:rPr>
        <w:t xml:space="preserve"> </w:t>
      </w:r>
      <w:r>
        <w:rPr>
          <w:rFonts w:hint="cs"/>
          <w:spacing w:val="0"/>
          <w:rtl/>
          <w:lang w:bidi="ar-BH"/>
        </w:rPr>
        <w:t>مملكة البحرين</w:t>
      </w:r>
      <w:r>
        <w:rPr>
          <w:spacing w:val="0"/>
          <w:rtl/>
        </w:rPr>
        <w:t xml:space="preserve"> </w:t>
      </w:r>
      <w:r>
        <w:rPr>
          <w:rFonts w:hint="cs"/>
          <w:spacing w:val="0"/>
          <w:rtl/>
          <w:lang w:bidi="ar-BH"/>
        </w:rPr>
        <w:t>على دعم التفاهم والحوار بين الحض</w:t>
      </w:r>
      <w:r>
        <w:rPr>
          <w:rFonts w:hint="cs"/>
          <w:spacing w:val="0"/>
          <w:rtl/>
          <w:lang w:bidi="ar-BH"/>
        </w:rPr>
        <w:t>ارات</w:t>
      </w:r>
      <w:r>
        <w:rPr>
          <w:spacing w:val="0"/>
          <w:rtl/>
        </w:rPr>
        <w:t xml:space="preserve"> من خلال أجهزة ا</w:t>
      </w:r>
      <w:r>
        <w:rPr>
          <w:rFonts w:hint="cs"/>
          <w:spacing w:val="0"/>
          <w:rtl/>
        </w:rPr>
        <w:t>لإ</w:t>
      </w:r>
      <w:r>
        <w:rPr>
          <w:spacing w:val="0"/>
          <w:rtl/>
        </w:rPr>
        <w:t>علام المختلفة</w:t>
      </w:r>
      <w:r>
        <w:rPr>
          <w:rFonts w:hint="cs"/>
          <w:spacing w:val="0"/>
          <w:rtl/>
        </w:rPr>
        <w:t>،</w:t>
      </w:r>
      <w:r>
        <w:rPr>
          <w:spacing w:val="0"/>
          <w:rtl/>
        </w:rPr>
        <w:t xml:space="preserve"> المرئية والمسموعة والمقروءة</w:t>
      </w:r>
      <w:r>
        <w:rPr>
          <w:rFonts w:hint="cs"/>
          <w:spacing w:val="0"/>
          <w:rtl/>
        </w:rPr>
        <w:t>،</w:t>
      </w:r>
      <w:r>
        <w:rPr>
          <w:spacing w:val="0"/>
          <w:rtl/>
        </w:rPr>
        <w:t xml:space="preserve"> </w:t>
      </w:r>
      <w:r>
        <w:rPr>
          <w:rFonts w:hint="cs"/>
          <w:spacing w:val="0"/>
          <w:rtl/>
          <w:lang w:bidi="ar-BH"/>
        </w:rPr>
        <w:t>والتعريف</w:t>
      </w:r>
      <w:r>
        <w:rPr>
          <w:spacing w:val="0"/>
          <w:rtl/>
        </w:rPr>
        <w:t xml:space="preserve"> </w:t>
      </w:r>
      <w:r>
        <w:rPr>
          <w:rFonts w:hint="cs"/>
          <w:spacing w:val="0"/>
          <w:rtl/>
          <w:lang w:bidi="ar-BH"/>
        </w:rPr>
        <w:t>ب</w:t>
      </w:r>
      <w:r>
        <w:rPr>
          <w:spacing w:val="0"/>
          <w:rtl/>
        </w:rPr>
        <w:t>الثقافات المختلفة عبر</w:t>
      </w:r>
      <w:r>
        <w:rPr>
          <w:rFonts w:hint="cs"/>
          <w:spacing w:val="0"/>
          <w:rtl/>
        </w:rPr>
        <w:t xml:space="preserve"> الإذاعة و</w:t>
      </w:r>
      <w:r>
        <w:rPr>
          <w:rFonts w:hint="cs"/>
          <w:spacing w:val="0"/>
          <w:rtl/>
          <w:lang w:bidi="ar-BH"/>
        </w:rPr>
        <w:t>قنوات</w:t>
      </w:r>
      <w:r>
        <w:rPr>
          <w:spacing w:val="0"/>
          <w:rtl/>
        </w:rPr>
        <w:t xml:space="preserve"> البث المباشر </w:t>
      </w:r>
      <w:r>
        <w:rPr>
          <w:rFonts w:hint="cs"/>
          <w:spacing w:val="0"/>
          <w:rtl/>
        </w:rPr>
        <w:t>التلفزيونية،</w:t>
      </w:r>
      <w:r>
        <w:rPr>
          <w:spacing w:val="0"/>
          <w:rtl/>
        </w:rPr>
        <w:t xml:space="preserve"> وتخصيص </w:t>
      </w:r>
      <w:r>
        <w:rPr>
          <w:rFonts w:hint="cs"/>
          <w:spacing w:val="0"/>
          <w:rtl/>
          <w:lang w:bidi="ar-BH"/>
        </w:rPr>
        <w:t>برامج</w:t>
      </w:r>
      <w:r>
        <w:rPr>
          <w:spacing w:val="0"/>
          <w:rtl/>
        </w:rPr>
        <w:t xml:space="preserve"> لهذا الغرض وطرح الكتب</w:t>
      </w:r>
      <w:r>
        <w:rPr>
          <w:rFonts w:hint="cs"/>
          <w:spacing w:val="0"/>
          <w:rtl/>
        </w:rPr>
        <w:t xml:space="preserve"> والمجلات</w:t>
      </w:r>
      <w:r>
        <w:rPr>
          <w:spacing w:val="0"/>
          <w:rtl/>
        </w:rPr>
        <w:t xml:space="preserve"> والصحف</w:t>
      </w:r>
      <w:r>
        <w:rPr>
          <w:rFonts w:hint="cs"/>
          <w:spacing w:val="0"/>
          <w:rtl/>
        </w:rPr>
        <w:t xml:space="preserve"> العربية و</w:t>
      </w:r>
      <w:r>
        <w:rPr>
          <w:spacing w:val="0"/>
          <w:rtl/>
        </w:rPr>
        <w:t>الأجنبية</w:t>
      </w:r>
      <w:r>
        <w:rPr>
          <w:rFonts w:hint="cs"/>
          <w:spacing w:val="0"/>
          <w:rtl/>
        </w:rPr>
        <w:t>،</w:t>
      </w:r>
      <w:r>
        <w:rPr>
          <w:spacing w:val="0"/>
          <w:rtl/>
        </w:rPr>
        <w:t xml:space="preserve"> وإقامة معرض دولي سنوي للكتاب</w:t>
      </w:r>
      <w:r>
        <w:rPr>
          <w:rFonts w:hint="cs"/>
          <w:spacing w:val="0"/>
          <w:rtl/>
          <w:lang w:bidi="ar-BH"/>
        </w:rPr>
        <w:t>، وتنظيم المعارض ال</w:t>
      </w:r>
      <w:r>
        <w:rPr>
          <w:rFonts w:hint="cs"/>
          <w:spacing w:val="0"/>
          <w:rtl/>
          <w:lang w:bidi="ar-BH"/>
        </w:rPr>
        <w:t>فنية والندوات ذات الصلة.</w:t>
      </w:r>
    </w:p>
    <w:p w:rsidR="00000000" w:rsidRDefault="009F40FE">
      <w:pPr>
        <w:spacing w:line="380" w:lineRule="exact"/>
        <w:jc w:val="both"/>
        <w:rPr>
          <w:rFonts w:hint="cs"/>
          <w:spacing w:val="0"/>
          <w:rtl/>
        </w:rPr>
      </w:pPr>
      <w:r>
        <w:rPr>
          <w:rFonts w:hint="cs"/>
          <w:spacing w:val="0"/>
          <w:rtl/>
          <w:lang w:bidi="ar-BH"/>
        </w:rPr>
        <w:t>241-</w:t>
      </w:r>
      <w:r>
        <w:rPr>
          <w:rFonts w:hint="cs"/>
          <w:spacing w:val="0"/>
          <w:rtl/>
          <w:lang w:bidi="ar-BH"/>
        </w:rPr>
        <w:tab/>
      </w:r>
      <w:r>
        <w:rPr>
          <w:spacing w:val="0"/>
          <w:rtl/>
        </w:rPr>
        <w:t>وتتميز</w:t>
      </w:r>
      <w:r>
        <w:rPr>
          <w:rFonts w:hint="cs"/>
          <w:spacing w:val="0"/>
          <w:rtl/>
          <w:lang w:bidi="ar-BH"/>
        </w:rPr>
        <w:t xml:space="preserve"> مملكة</w:t>
      </w:r>
      <w:r>
        <w:rPr>
          <w:spacing w:val="0"/>
          <w:rtl/>
        </w:rPr>
        <w:t xml:space="preserve"> البحرين في هذا الصدد بمشاركة جميع مواطنيها على مختلف دياناتهم بالاحتفال بأعيادهم</w:t>
      </w:r>
      <w:r>
        <w:rPr>
          <w:rFonts w:hint="cs"/>
          <w:spacing w:val="0"/>
          <w:rtl/>
        </w:rPr>
        <w:t>. وقد</w:t>
      </w:r>
      <w:r>
        <w:rPr>
          <w:spacing w:val="0"/>
          <w:rtl/>
        </w:rPr>
        <w:t xml:space="preserve"> حيث نص المرسوم الأميري رقم</w:t>
      </w:r>
      <w:r>
        <w:rPr>
          <w:rFonts w:hint="cs"/>
          <w:spacing w:val="0"/>
          <w:rtl/>
        </w:rPr>
        <w:t xml:space="preserve"> </w:t>
      </w:r>
      <w:r>
        <w:rPr>
          <w:spacing w:val="0"/>
          <w:rtl/>
        </w:rPr>
        <w:t>5 لسنة 1973 على مشاركة كافة المواطنين على مختلف دياناتهم أو مذاهبهم في أعيادهم واعتبارها عطلات رسمية</w:t>
      </w:r>
      <w:r>
        <w:rPr>
          <w:spacing w:val="0"/>
          <w:rtl/>
        </w:rPr>
        <w:t xml:space="preserve"> للبلاد</w:t>
      </w:r>
      <w:r>
        <w:rPr>
          <w:rFonts w:hint="cs"/>
          <w:spacing w:val="0"/>
          <w:rtl/>
          <w:lang w:bidi="ar-BH"/>
        </w:rPr>
        <w:t>،</w:t>
      </w:r>
      <w:r>
        <w:rPr>
          <w:spacing w:val="0"/>
          <w:rtl/>
        </w:rPr>
        <w:t xml:space="preserve"> وهو ما يدعم التكاتف والترابط بين أفراد المجتمع ويزكي الإحساس بالتسامح والتفاهم بين مختلف طوائف الشعب.</w:t>
      </w:r>
      <w:r>
        <w:rPr>
          <w:spacing w:val="0"/>
          <w:rtl/>
        </w:rPr>
        <w:tab/>
      </w:r>
    </w:p>
    <w:p w:rsidR="00000000" w:rsidRDefault="009F40FE">
      <w:pPr>
        <w:spacing w:line="380" w:lineRule="exact"/>
        <w:jc w:val="both"/>
        <w:rPr>
          <w:rFonts w:hint="cs"/>
          <w:spacing w:val="0"/>
          <w:rtl/>
        </w:rPr>
      </w:pPr>
      <w:r>
        <w:rPr>
          <w:rFonts w:hint="cs"/>
          <w:spacing w:val="0"/>
          <w:rtl/>
        </w:rPr>
        <w:t>242-</w:t>
      </w:r>
      <w:r>
        <w:rPr>
          <w:rFonts w:hint="cs"/>
          <w:spacing w:val="0"/>
          <w:rtl/>
        </w:rPr>
        <w:tab/>
        <w:t>و</w:t>
      </w:r>
      <w:r>
        <w:rPr>
          <w:spacing w:val="0"/>
          <w:rtl/>
        </w:rPr>
        <w:t xml:space="preserve">تشارك </w:t>
      </w:r>
      <w:r>
        <w:rPr>
          <w:rFonts w:hint="cs"/>
          <w:spacing w:val="0"/>
          <w:rtl/>
        </w:rPr>
        <w:t>مملكة</w:t>
      </w:r>
      <w:r>
        <w:rPr>
          <w:spacing w:val="0"/>
          <w:rtl/>
        </w:rPr>
        <w:t xml:space="preserve"> البحرين المجتمع الدولي</w:t>
      </w:r>
      <w:r>
        <w:rPr>
          <w:rFonts w:hint="cs"/>
          <w:spacing w:val="0"/>
          <w:rtl/>
        </w:rPr>
        <w:t xml:space="preserve"> في الاحتفال</w:t>
      </w:r>
      <w:r>
        <w:rPr>
          <w:spacing w:val="0"/>
          <w:rtl/>
        </w:rPr>
        <w:t xml:space="preserve"> باليوم العالمي </w:t>
      </w:r>
      <w:r>
        <w:rPr>
          <w:rFonts w:hint="cs"/>
          <w:spacing w:val="0"/>
          <w:rtl/>
        </w:rPr>
        <w:t>ل</w:t>
      </w:r>
      <w:r>
        <w:rPr>
          <w:spacing w:val="0"/>
          <w:rtl/>
        </w:rPr>
        <w:t>لقضاء على التمييز العنصري والذي يصادف يوم 21</w:t>
      </w:r>
      <w:r>
        <w:rPr>
          <w:rFonts w:hint="cs"/>
          <w:spacing w:val="0"/>
          <w:rtl/>
        </w:rPr>
        <w:t xml:space="preserve"> آذار/مارس </w:t>
      </w:r>
      <w:r>
        <w:rPr>
          <w:spacing w:val="0"/>
          <w:rtl/>
        </w:rPr>
        <w:t>من كل عام</w:t>
      </w:r>
      <w:r>
        <w:rPr>
          <w:rFonts w:hint="cs"/>
          <w:spacing w:val="0"/>
          <w:rtl/>
        </w:rPr>
        <w:t>،</w:t>
      </w:r>
      <w:r>
        <w:rPr>
          <w:spacing w:val="0"/>
          <w:rtl/>
        </w:rPr>
        <w:t xml:space="preserve"> وأسبوع ال</w:t>
      </w:r>
      <w:r>
        <w:rPr>
          <w:spacing w:val="0"/>
          <w:rtl/>
        </w:rPr>
        <w:t xml:space="preserve">تضامن مع الشعوب </w:t>
      </w:r>
      <w:r>
        <w:rPr>
          <w:rFonts w:hint="cs"/>
          <w:spacing w:val="0"/>
          <w:rtl/>
        </w:rPr>
        <w:t>المناهضة</w:t>
      </w:r>
      <w:r>
        <w:rPr>
          <w:spacing w:val="0"/>
          <w:rtl/>
        </w:rPr>
        <w:t xml:space="preserve"> </w:t>
      </w:r>
      <w:r>
        <w:rPr>
          <w:rFonts w:hint="cs"/>
          <w:spacing w:val="0"/>
          <w:rtl/>
        </w:rPr>
        <w:t>للعنصرية</w:t>
      </w:r>
      <w:r>
        <w:rPr>
          <w:spacing w:val="0"/>
          <w:rtl/>
        </w:rPr>
        <w:t xml:space="preserve"> والتمييز العنصري الذي ي</w:t>
      </w:r>
      <w:r>
        <w:rPr>
          <w:rFonts w:hint="cs"/>
          <w:spacing w:val="0"/>
          <w:rtl/>
        </w:rPr>
        <w:t>ب</w:t>
      </w:r>
      <w:r>
        <w:rPr>
          <w:spacing w:val="0"/>
          <w:rtl/>
        </w:rPr>
        <w:t>د</w:t>
      </w:r>
      <w:r>
        <w:rPr>
          <w:rFonts w:hint="cs"/>
          <w:spacing w:val="0"/>
          <w:rtl/>
        </w:rPr>
        <w:t>أ</w:t>
      </w:r>
      <w:r>
        <w:rPr>
          <w:spacing w:val="0"/>
          <w:rtl/>
        </w:rPr>
        <w:t xml:space="preserve"> كذلك يوم 21 </w:t>
      </w:r>
      <w:r>
        <w:rPr>
          <w:rFonts w:hint="cs"/>
          <w:spacing w:val="0"/>
          <w:rtl/>
        </w:rPr>
        <w:t xml:space="preserve">آذار/مارس </w:t>
      </w:r>
      <w:r>
        <w:rPr>
          <w:spacing w:val="0"/>
          <w:rtl/>
        </w:rPr>
        <w:t>من كل عام</w:t>
      </w:r>
      <w:r>
        <w:rPr>
          <w:rFonts w:hint="cs"/>
          <w:spacing w:val="0"/>
          <w:rtl/>
        </w:rPr>
        <w:t xml:space="preserve">. كما شاركت مملكة البحرين في المؤتمر العالمي لمكافحة العنصرية والتمييز العنصري وكره الأجانب وما يتصل بذلك من تعصب، الذي عقد في </w:t>
      </w:r>
      <w:proofErr w:type="spellStart"/>
      <w:r>
        <w:rPr>
          <w:rFonts w:hint="cs"/>
          <w:spacing w:val="0"/>
          <w:rtl/>
        </w:rPr>
        <w:t>ديربان</w:t>
      </w:r>
      <w:proofErr w:type="spellEnd"/>
      <w:r>
        <w:rPr>
          <w:rFonts w:hint="cs"/>
          <w:spacing w:val="0"/>
          <w:rtl/>
        </w:rPr>
        <w:t>، في جنوب أفريقيا، في الفترة من</w:t>
      </w:r>
      <w:r>
        <w:rPr>
          <w:rFonts w:hint="cs"/>
          <w:spacing w:val="0"/>
          <w:rtl/>
        </w:rPr>
        <w:t xml:space="preserve"> 31 آب/أغسطس إلى 8 أيلول/سبتمبر 2001. وتأتي هذه المشاركة استناداً لسياسة مملكة البحرين القائمة على نبذ التفرقة العنصرية ومكافحتها وتشجيع التعاون القائم على المساواة والعدل على كافة المستويات.</w:t>
      </w:r>
    </w:p>
    <w:p w:rsidR="00000000" w:rsidRDefault="009F40FE">
      <w:pPr>
        <w:spacing w:line="380" w:lineRule="exact"/>
        <w:jc w:val="both"/>
        <w:rPr>
          <w:rFonts w:hint="cs"/>
          <w:spacing w:val="0"/>
          <w:rtl/>
          <w:lang w:bidi="ar-BH"/>
        </w:rPr>
      </w:pPr>
      <w:r>
        <w:rPr>
          <w:rFonts w:hint="cs"/>
          <w:spacing w:val="0"/>
          <w:rtl/>
        </w:rPr>
        <w:t>243-</w:t>
      </w:r>
      <w:r>
        <w:rPr>
          <w:rFonts w:hint="cs"/>
          <w:spacing w:val="0"/>
          <w:rtl/>
        </w:rPr>
        <w:tab/>
      </w:r>
      <w:r>
        <w:rPr>
          <w:rFonts w:hint="cs"/>
          <w:spacing w:val="0"/>
          <w:rtl/>
          <w:lang w:bidi="ar-BH"/>
        </w:rPr>
        <w:t xml:space="preserve">وتشهد مملكة البحرين جهوداً رسمية وغير رسمية متعددة ومتنوعة </w:t>
      </w:r>
      <w:r>
        <w:rPr>
          <w:rFonts w:hint="cs"/>
          <w:spacing w:val="0"/>
          <w:rtl/>
          <w:lang w:bidi="ar-BH"/>
        </w:rPr>
        <w:t>لتدعيم ثقافة حقوق الإنسان، وفي هذا الإطار عقدت حلقات دراسية وندوات ومن ذلك الحلقة الدراسية التي نظمتها منظمة العفو الدولية والجمعية البحرينية لحقوق الإنسان في الفترة من 3 إلى 5 تشرين الثاني/نوفمبر 2001، عن المجتمع المدني وحقوق الإنسان. وقد افتتح وزير العمل</w:t>
      </w:r>
      <w:r>
        <w:rPr>
          <w:rFonts w:hint="cs"/>
          <w:spacing w:val="0"/>
          <w:rtl/>
          <w:lang w:bidi="ar-BH"/>
        </w:rPr>
        <w:t xml:space="preserve"> والشؤون الاجتماعية هذه الحلقة مؤكداً على أهمية الالتزام باحترام حقوق الإنسان.</w:t>
      </w:r>
    </w:p>
    <w:p w:rsidR="00000000" w:rsidRDefault="009F40FE">
      <w:pPr>
        <w:spacing w:line="380" w:lineRule="exact"/>
        <w:jc w:val="both"/>
        <w:rPr>
          <w:rFonts w:hint="cs"/>
          <w:spacing w:val="0"/>
          <w:rtl/>
          <w:lang w:bidi="ar-BH"/>
        </w:rPr>
      </w:pPr>
      <w:r>
        <w:rPr>
          <w:rFonts w:hint="cs"/>
          <w:spacing w:val="0"/>
          <w:rtl/>
          <w:lang w:bidi="ar-BH"/>
        </w:rPr>
        <w:t>244-</w:t>
      </w:r>
      <w:r>
        <w:rPr>
          <w:rFonts w:hint="cs"/>
          <w:spacing w:val="0"/>
          <w:rtl/>
          <w:lang w:bidi="ar-BH"/>
        </w:rPr>
        <w:tab/>
        <w:t>كما عرض الإعلام البحريني فعاليات المنتدى القضائي العربي الذي نظمته مملكة البحرين، بالتعاون مع الولايات المتحدة الأمريكية، في الفترة من 15 إلى 17 أيلول/سبتمبر2003، خاصة بالن</w:t>
      </w:r>
      <w:r>
        <w:rPr>
          <w:rFonts w:hint="cs"/>
          <w:spacing w:val="0"/>
          <w:rtl/>
          <w:lang w:bidi="ar-BH"/>
        </w:rPr>
        <w:t>سبة لدور القضاء في حماية حقوق الإنسان وإسهام منظمات المجتمع المدني في هذا المجال.</w:t>
      </w:r>
    </w:p>
    <w:p w:rsidR="00000000" w:rsidRDefault="009F40FE">
      <w:pPr>
        <w:spacing w:line="380" w:lineRule="exact"/>
        <w:jc w:val="both"/>
        <w:rPr>
          <w:rFonts w:hint="cs"/>
          <w:spacing w:val="0"/>
          <w:rtl/>
          <w:lang w:bidi="ar-BH"/>
        </w:rPr>
      </w:pPr>
      <w:r>
        <w:rPr>
          <w:rFonts w:hint="cs"/>
          <w:spacing w:val="0"/>
          <w:rtl/>
          <w:lang w:bidi="ar-BH"/>
        </w:rPr>
        <w:t>245-</w:t>
      </w:r>
      <w:r>
        <w:rPr>
          <w:rFonts w:hint="cs"/>
          <w:spacing w:val="0"/>
          <w:rtl/>
          <w:lang w:bidi="ar-BH"/>
        </w:rPr>
        <w:tab/>
        <w:t xml:space="preserve">كذلك عرض الإعلام فعاليات أخرى عديدة في مجال حقوق الإنسان ومنها تلك التي عقدت برعاية وزارة الخارجية والمجلس الأعلى للمرأة وتحدثت فيها السيدة </w:t>
      </w:r>
      <w:proofErr w:type="spellStart"/>
      <w:r>
        <w:rPr>
          <w:rFonts w:hint="cs"/>
          <w:spacing w:val="0"/>
          <w:rtl/>
          <w:lang w:bidi="ar-BH"/>
        </w:rPr>
        <w:t>شيري</w:t>
      </w:r>
      <w:proofErr w:type="spellEnd"/>
      <w:r>
        <w:rPr>
          <w:rFonts w:hint="cs"/>
          <w:spacing w:val="0"/>
          <w:rtl/>
          <w:lang w:bidi="ar-BH"/>
        </w:rPr>
        <w:t xml:space="preserve"> </w:t>
      </w:r>
      <w:proofErr w:type="spellStart"/>
      <w:r>
        <w:rPr>
          <w:rFonts w:hint="cs"/>
          <w:spacing w:val="0"/>
          <w:rtl/>
          <w:lang w:bidi="ar-BH"/>
        </w:rPr>
        <w:t>بوث</w:t>
      </w:r>
      <w:proofErr w:type="spellEnd"/>
      <w:r>
        <w:rPr>
          <w:rFonts w:hint="cs"/>
          <w:spacing w:val="0"/>
          <w:rtl/>
          <w:lang w:bidi="ar-BH"/>
        </w:rPr>
        <w:t xml:space="preserve"> المحامية، قرينة رئيس</w:t>
      </w:r>
      <w:r>
        <w:rPr>
          <w:rFonts w:hint="cs"/>
          <w:spacing w:val="0"/>
          <w:rtl/>
          <w:lang w:bidi="ar-BH"/>
        </w:rPr>
        <w:t xml:space="preserve"> وزراء المملكة المتحدة، في 6 كانون الثاني/يناير 2003، عن "الدستور البحريني: حقوق الإنسان والتحديات".</w:t>
      </w:r>
    </w:p>
    <w:p w:rsidR="00000000" w:rsidRDefault="009F40FE">
      <w:pPr>
        <w:spacing w:line="380" w:lineRule="exact"/>
        <w:jc w:val="center"/>
        <w:rPr>
          <w:rFonts w:hint="cs"/>
          <w:b/>
          <w:bCs/>
          <w:spacing w:val="0"/>
          <w:rtl/>
          <w:lang w:bidi="ar-BH"/>
        </w:rPr>
      </w:pPr>
      <w:r>
        <w:rPr>
          <w:rFonts w:hint="cs"/>
          <w:b/>
          <w:bCs/>
          <w:spacing w:val="0"/>
          <w:rtl/>
          <w:lang w:bidi="ar-BH"/>
        </w:rPr>
        <w:t>خاتمة</w:t>
      </w:r>
    </w:p>
    <w:p w:rsidR="00000000" w:rsidRDefault="009F40FE">
      <w:pPr>
        <w:spacing w:line="380" w:lineRule="exact"/>
        <w:jc w:val="both"/>
        <w:rPr>
          <w:rFonts w:hint="cs"/>
          <w:spacing w:val="0"/>
          <w:rtl/>
          <w:lang w:bidi="ar-BH"/>
        </w:rPr>
      </w:pPr>
      <w:r>
        <w:rPr>
          <w:rFonts w:hint="cs"/>
          <w:spacing w:val="0"/>
          <w:rtl/>
          <w:lang w:bidi="ar-BH"/>
        </w:rPr>
        <w:t>246-</w:t>
      </w:r>
      <w:r>
        <w:rPr>
          <w:rFonts w:hint="cs"/>
          <w:spacing w:val="0"/>
          <w:rtl/>
          <w:lang w:bidi="ar-BH"/>
        </w:rPr>
        <w:tab/>
        <w:t>تؤكد التطورات الدستورية والسياسية التي شهدتها مملكة البحرين على احترام حقوق الإنسان بما في ذلك مبدأ المساواة ومنع أي صورة من صور التمييز العنصري</w:t>
      </w:r>
      <w:r>
        <w:rPr>
          <w:rFonts w:hint="cs"/>
          <w:spacing w:val="0"/>
          <w:rtl/>
          <w:lang w:bidi="ar-BH"/>
        </w:rPr>
        <w:t>.</w:t>
      </w:r>
    </w:p>
    <w:p w:rsidR="00000000" w:rsidRDefault="009F40FE">
      <w:pPr>
        <w:spacing w:line="380" w:lineRule="exact"/>
        <w:jc w:val="both"/>
        <w:rPr>
          <w:rFonts w:hint="cs"/>
          <w:spacing w:val="0"/>
          <w:rtl/>
          <w:lang w:bidi="ar-BH"/>
        </w:rPr>
      </w:pPr>
      <w:r>
        <w:rPr>
          <w:rFonts w:hint="cs"/>
          <w:spacing w:val="0"/>
          <w:rtl/>
          <w:lang w:bidi="ar-BH"/>
        </w:rPr>
        <w:t>247-</w:t>
      </w:r>
      <w:r>
        <w:rPr>
          <w:rFonts w:hint="cs"/>
          <w:spacing w:val="0"/>
          <w:rtl/>
          <w:lang w:bidi="ar-BH"/>
        </w:rPr>
        <w:tab/>
        <w:t>تظهر ممارسات السلطات التشريعية والتنفيذية والقضائية الإعمال الكامل للنصوص الدستورية التي تكفل سيادة القانون واحترام حقوق الإنسان على أساس من مبدأ المساواة ومنع التمييز العنصري. ويدعم ذلك النشاط المتزايد للمجتمع المدني في كافة المجالات، ومناخ حرية ال</w:t>
      </w:r>
      <w:r>
        <w:rPr>
          <w:rFonts w:hint="cs"/>
          <w:spacing w:val="0"/>
          <w:rtl/>
          <w:lang w:bidi="ar-BH"/>
        </w:rPr>
        <w:t>تعبير والرأي والمناقشة المستنيرة لقضايا المجتمع.</w:t>
      </w:r>
    </w:p>
    <w:p w:rsidR="00000000" w:rsidRDefault="009F40FE">
      <w:pPr>
        <w:spacing w:line="380" w:lineRule="exact"/>
        <w:jc w:val="both"/>
        <w:rPr>
          <w:rFonts w:hint="cs"/>
          <w:spacing w:val="0"/>
          <w:rtl/>
          <w:lang w:bidi="ar-BH"/>
        </w:rPr>
      </w:pPr>
      <w:r>
        <w:rPr>
          <w:rFonts w:hint="cs"/>
          <w:spacing w:val="0"/>
          <w:rtl/>
          <w:lang w:bidi="ar-BH"/>
        </w:rPr>
        <w:t>248-</w:t>
      </w:r>
      <w:r>
        <w:rPr>
          <w:rFonts w:hint="cs"/>
          <w:spacing w:val="0"/>
          <w:rtl/>
          <w:lang w:bidi="ar-BH"/>
        </w:rPr>
        <w:tab/>
        <w:t>ورغم الإنجازات التي حققتها مملكة البحرين والتي أشادت بها المؤسسات العالمية والمنظمات الدولية الحكومية وغير الحكومية، فإن سياسة المملكة تقوم على أساس مواصلة التطور والتقدم ومعالجة أي قصور أو ثغرات على طر</w:t>
      </w:r>
      <w:r>
        <w:rPr>
          <w:rFonts w:hint="cs"/>
          <w:spacing w:val="0"/>
          <w:rtl/>
          <w:lang w:bidi="ar-BH"/>
        </w:rPr>
        <w:t>يق السعي لتحقيق الأهداف التي يصبو إليها المجتمع البحريني.</w:t>
      </w:r>
    </w:p>
    <w:p w:rsidR="00000000" w:rsidRDefault="009F40FE">
      <w:pPr>
        <w:spacing w:line="380" w:lineRule="exact"/>
        <w:jc w:val="both"/>
        <w:rPr>
          <w:rFonts w:hint="cs"/>
          <w:spacing w:val="0"/>
          <w:rtl/>
          <w:lang w:bidi="ar-BH"/>
        </w:rPr>
      </w:pPr>
      <w:r>
        <w:rPr>
          <w:rFonts w:hint="cs"/>
          <w:spacing w:val="0"/>
          <w:rtl/>
          <w:lang w:bidi="ar-BH"/>
        </w:rPr>
        <w:t>249-</w:t>
      </w:r>
      <w:r>
        <w:rPr>
          <w:rFonts w:hint="cs"/>
          <w:spacing w:val="0"/>
          <w:rtl/>
          <w:lang w:bidi="ar-BH"/>
        </w:rPr>
        <w:tab/>
        <w:t>وتؤكد مملكة البحرين على احترام التزاماتها طبقاً للاتفاقية الدولية للقضاء على جميع أشكال التمييز العنصري وعلى حرصها على استمرار التعاون مع لجنة القضاء على التمييز العنصري في إطار تقديم ومناقشة ا</w:t>
      </w:r>
      <w:r>
        <w:rPr>
          <w:rFonts w:hint="cs"/>
          <w:spacing w:val="0"/>
          <w:rtl/>
          <w:lang w:bidi="ar-BH"/>
        </w:rPr>
        <w:t>لتقارير التي نصت عليها المادة 9 من الاتفاقية.</w:t>
      </w:r>
    </w:p>
    <w:p w:rsidR="00000000" w:rsidRDefault="009F40FE">
      <w:pPr>
        <w:spacing w:line="380" w:lineRule="exact"/>
        <w:jc w:val="center"/>
        <w:rPr>
          <w:rFonts w:hint="cs"/>
          <w:b/>
          <w:bCs/>
          <w:spacing w:val="0"/>
          <w:rtl/>
        </w:rPr>
      </w:pPr>
      <w:r>
        <w:rPr>
          <w:b/>
          <w:bCs/>
          <w:spacing w:val="0"/>
          <w:rtl/>
        </w:rPr>
        <w:br w:type="page"/>
      </w:r>
      <w:r>
        <w:rPr>
          <w:rFonts w:hint="cs"/>
          <w:b/>
          <w:bCs/>
          <w:spacing w:val="0"/>
          <w:rtl/>
        </w:rPr>
        <w:t>قائمة الوثائق المرفقة بالتقريرين الدوريين السادس والسابع لمملكة البحرين</w:t>
      </w:r>
      <w:r>
        <w:rPr>
          <w:b/>
          <w:bCs/>
          <w:spacing w:val="0"/>
          <w:rtl/>
        </w:rPr>
        <w:br/>
      </w:r>
      <w:r>
        <w:rPr>
          <w:rFonts w:hint="cs"/>
          <w:b/>
          <w:bCs/>
          <w:spacing w:val="0"/>
          <w:rtl/>
        </w:rPr>
        <w:t>المقدمين إلى لجنة القضاء على التمييز العنصري.</w:t>
      </w:r>
    </w:p>
    <w:p w:rsidR="00000000" w:rsidRDefault="009F40FE">
      <w:pPr>
        <w:tabs>
          <w:tab w:val="left" w:pos="1254"/>
        </w:tabs>
        <w:spacing w:line="380" w:lineRule="exact"/>
        <w:ind w:left="1254" w:hanging="1260"/>
        <w:jc w:val="both"/>
        <w:rPr>
          <w:rFonts w:hint="cs"/>
          <w:spacing w:val="0"/>
          <w:rtl/>
        </w:rPr>
      </w:pPr>
      <w:r>
        <w:rPr>
          <w:rFonts w:hint="cs"/>
          <w:spacing w:val="0"/>
          <w:rtl/>
        </w:rPr>
        <w:t>أولاً -</w:t>
      </w:r>
      <w:r>
        <w:rPr>
          <w:rFonts w:hint="cs"/>
          <w:spacing w:val="0"/>
          <w:rtl/>
        </w:rPr>
        <w:tab/>
        <w:t>ميثاق العمل الوطني.</w:t>
      </w:r>
    </w:p>
    <w:p w:rsidR="00000000" w:rsidRDefault="009F40FE">
      <w:pPr>
        <w:tabs>
          <w:tab w:val="left" w:pos="1254"/>
        </w:tabs>
        <w:spacing w:line="380" w:lineRule="exact"/>
        <w:ind w:left="1254" w:hanging="1260"/>
        <w:jc w:val="both"/>
        <w:rPr>
          <w:rFonts w:hint="cs"/>
          <w:spacing w:val="0"/>
          <w:rtl/>
        </w:rPr>
      </w:pPr>
      <w:r>
        <w:rPr>
          <w:rFonts w:hint="cs"/>
          <w:spacing w:val="0"/>
          <w:rtl/>
        </w:rPr>
        <w:t>ثانياً -</w:t>
      </w:r>
      <w:r>
        <w:rPr>
          <w:rFonts w:hint="cs"/>
          <w:spacing w:val="0"/>
          <w:rtl/>
        </w:rPr>
        <w:tab/>
        <w:t>دستور مملكة البحرين.</w:t>
      </w:r>
    </w:p>
    <w:p w:rsidR="00000000" w:rsidRDefault="009F40FE">
      <w:pPr>
        <w:tabs>
          <w:tab w:val="left" w:pos="1254"/>
        </w:tabs>
        <w:spacing w:line="380" w:lineRule="exact"/>
        <w:ind w:left="1254" w:hanging="1260"/>
        <w:jc w:val="both"/>
        <w:rPr>
          <w:rFonts w:hint="cs"/>
          <w:spacing w:val="0"/>
          <w:rtl/>
        </w:rPr>
      </w:pPr>
      <w:r>
        <w:rPr>
          <w:rFonts w:hint="cs"/>
          <w:spacing w:val="0"/>
          <w:rtl/>
        </w:rPr>
        <w:t>ثالثاً -</w:t>
      </w:r>
      <w:r>
        <w:rPr>
          <w:rFonts w:hint="cs"/>
          <w:spacing w:val="0"/>
          <w:rtl/>
        </w:rPr>
        <w:tab/>
        <w:t>بعض بيانات إحصائية أساسي</w:t>
      </w:r>
      <w:r>
        <w:rPr>
          <w:rFonts w:hint="cs"/>
          <w:spacing w:val="0"/>
          <w:rtl/>
        </w:rPr>
        <w:t xml:space="preserve">ة عن السكان في مملكة البحرين. </w:t>
      </w:r>
    </w:p>
    <w:p w:rsidR="00000000" w:rsidRDefault="009F40FE">
      <w:pPr>
        <w:tabs>
          <w:tab w:val="left" w:pos="1254"/>
        </w:tabs>
        <w:spacing w:line="380" w:lineRule="exact"/>
        <w:ind w:left="1254" w:hanging="1260"/>
        <w:jc w:val="both"/>
        <w:rPr>
          <w:rFonts w:hint="cs"/>
          <w:spacing w:val="0"/>
          <w:rtl/>
        </w:rPr>
      </w:pPr>
      <w:r>
        <w:rPr>
          <w:rFonts w:hint="cs"/>
          <w:spacing w:val="0"/>
          <w:rtl/>
        </w:rPr>
        <w:t>رابعاً -</w:t>
      </w:r>
      <w:r>
        <w:rPr>
          <w:rFonts w:hint="cs"/>
          <w:spacing w:val="0"/>
          <w:rtl/>
        </w:rPr>
        <w:tab/>
        <w:t>مرسوم بقانون رقم 42 لسنة 2002 بإصدار قانو</w:t>
      </w:r>
      <w:r>
        <w:rPr>
          <w:spacing w:val="0"/>
          <w:rtl/>
        </w:rPr>
        <w:t>ن</w:t>
      </w:r>
      <w:r>
        <w:rPr>
          <w:rFonts w:hint="cs"/>
          <w:spacing w:val="0"/>
          <w:rtl/>
        </w:rPr>
        <w:t xml:space="preserve"> السلطة القضائية. </w:t>
      </w:r>
    </w:p>
    <w:p w:rsidR="00000000" w:rsidRDefault="009F40FE">
      <w:pPr>
        <w:tabs>
          <w:tab w:val="left" w:pos="1254"/>
        </w:tabs>
        <w:spacing w:line="380" w:lineRule="exact"/>
        <w:ind w:left="1254" w:hanging="1260"/>
        <w:jc w:val="both"/>
        <w:rPr>
          <w:rFonts w:hint="cs"/>
          <w:spacing w:val="0"/>
          <w:rtl/>
        </w:rPr>
      </w:pPr>
      <w:r>
        <w:rPr>
          <w:rFonts w:hint="cs"/>
          <w:spacing w:val="0"/>
          <w:rtl/>
        </w:rPr>
        <w:t>خامساً -</w:t>
      </w:r>
      <w:r>
        <w:rPr>
          <w:rFonts w:hint="cs"/>
          <w:spacing w:val="0"/>
          <w:rtl/>
        </w:rPr>
        <w:tab/>
        <w:t>مرسوم بقانون رقم 2 لسنة 2001 بشأن تملك غير البحرينيين للعقارا</w:t>
      </w:r>
      <w:r>
        <w:rPr>
          <w:rFonts w:hint="eastAsia"/>
          <w:spacing w:val="0"/>
          <w:rtl/>
        </w:rPr>
        <w:t>ت</w:t>
      </w:r>
      <w:r>
        <w:rPr>
          <w:rFonts w:hint="cs"/>
          <w:spacing w:val="0"/>
          <w:rtl/>
        </w:rPr>
        <w:t xml:space="preserve"> المبنية والأراضي.</w:t>
      </w:r>
    </w:p>
    <w:p w:rsidR="00000000" w:rsidRDefault="009F40FE">
      <w:pPr>
        <w:tabs>
          <w:tab w:val="left" w:pos="1254"/>
        </w:tabs>
        <w:spacing w:line="380" w:lineRule="exact"/>
        <w:ind w:left="1254" w:hanging="1260"/>
        <w:jc w:val="both"/>
        <w:rPr>
          <w:rFonts w:hint="cs"/>
          <w:spacing w:val="0"/>
          <w:rtl/>
        </w:rPr>
      </w:pPr>
      <w:r>
        <w:rPr>
          <w:rFonts w:hint="cs"/>
          <w:spacing w:val="0"/>
          <w:rtl/>
        </w:rPr>
        <w:t>سادساً -</w:t>
      </w:r>
      <w:r>
        <w:rPr>
          <w:rFonts w:hint="cs"/>
          <w:spacing w:val="0"/>
          <w:rtl/>
        </w:rPr>
        <w:tab/>
        <w:t>مرسوم بقانون رقم 19 لسنة 2001 بإصدار القانون المدني.</w:t>
      </w:r>
    </w:p>
    <w:p w:rsidR="00000000" w:rsidRDefault="009F40FE">
      <w:pPr>
        <w:tabs>
          <w:tab w:val="left" w:pos="1254"/>
        </w:tabs>
        <w:spacing w:line="380" w:lineRule="exact"/>
        <w:ind w:left="1254" w:hanging="1260"/>
        <w:jc w:val="both"/>
        <w:rPr>
          <w:rFonts w:hint="cs"/>
          <w:spacing w:val="0"/>
          <w:rtl/>
        </w:rPr>
      </w:pPr>
      <w:r>
        <w:rPr>
          <w:rFonts w:hint="cs"/>
          <w:spacing w:val="0"/>
          <w:rtl/>
        </w:rPr>
        <w:t>ساب</w:t>
      </w:r>
      <w:r>
        <w:rPr>
          <w:rFonts w:hint="cs"/>
          <w:spacing w:val="0"/>
          <w:rtl/>
        </w:rPr>
        <w:t>عاً -</w:t>
      </w:r>
      <w:r>
        <w:rPr>
          <w:rFonts w:hint="cs"/>
          <w:spacing w:val="0"/>
          <w:rtl/>
        </w:rPr>
        <w:tab/>
        <w:t>مرسوم بقانون رقم 27 لسنة 2002 بإنشاء المحكمة الدستورية.</w:t>
      </w:r>
    </w:p>
    <w:p w:rsidR="00000000" w:rsidRDefault="009F40FE">
      <w:pPr>
        <w:tabs>
          <w:tab w:val="left" w:pos="1254"/>
        </w:tabs>
        <w:spacing w:line="380" w:lineRule="exact"/>
        <w:ind w:left="1254" w:hanging="1260"/>
        <w:jc w:val="both"/>
        <w:rPr>
          <w:rFonts w:hint="cs"/>
          <w:spacing w:val="0"/>
          <w:rtl/>
        </w:rPr>
      </w:pPr>
      <w:r>
        <w:rPr>
          <w:rFonts w:hint="cs"/>
          <w:spacing w:val="0"/>
          <w:rtl/>
        </w:rPr>
        <w:t>ثامناً -</w:t>
      </w:r>
      <w:r>
        <w:rPr>
          <w:rFonts w:hint="cs"/>
          <w:spacing w:val="0"/>
          <w:rtl/>
        </w:rPr>
        <w:tab/>
        <w:t>مرسوم بقانون رقم 33 لسنة 2002 بإصدار قانون النقابات العمالية.</w:t>
      </w:r>
    </w:p>
    <w:p w:rsidR="00000000" w:rsidRDefault="009F40FE">
      <w:pPr>
        <w:tabs>
          <w:tab w:val="left" w:pos="1254"/>
        </w:tabs>
        <w:spacing w:line="380" w:lineRule="exact"/>
        <w:ind w:left="1254" w:hanging="1260"/>
        <w:jc w:val="both"/>
        <w:rPr>
          <w:rFonts w:hint="cs"/>
          <w:spacing w:val="0"/>
          <w:rtl/>
        </w:rPr>
      </w:pPr>
      <w:r>
        <w:rPr>
          <w:rFonts w:hint="cs"/>
          <w:spacing w:val="0"/>
          <w:rtl/>
        </w:rPr>
        <w:t>تاسعاً -</w:t>
      </w:r>
      <w:r>
        <w:rPr>
          <w:rFonts w:hint="cs"/>
          <w:spacing w:val="0"/>
          <w:rtl/>
        </w:rPr>
        <w:tab/>
        <w:t>مرسوم بقانو</w:t>
      </w:r>
      <w:r>
        <w:rPr>
          <w:rFonts w:hint="eastAsia"/>
          <w:spacing w:val="0"/>
          <w:rtl/>
        </w:rPr>
        <w:t>ن</w:t>
      </w:r>
      <w:r>
        <w:rPr>
          <w:rFonts w:hint="cs"/>
          <w:spacing w:val="0"/>
          <w:rtl/>
        </w:rPr>
        <w:t xml:space="preserve"> رقم 44 لسنة 2002 بتعديل بعض أحكام قانون الجمعيات والأندية الاجتماعية والثقافية والهيئات الخاصة العامل</w:t>
      </w:r>
      <w:r>
        <w:rPr>
          <w:rFonts w:hint="cs"/>
          <w:spacing w:val="0"/>
          <w:rtl/>
        </w:rPr>
        <w:t>ة في ميدان الشباب والرياضة والمؤسسات الخاصة، الصادر بالمرسوم رقم 21 لسنة 1989.</w:t>
      </w:r>
    </w:p>
    <w:p w:rsidR="00000000" w:rsidRDefault="009F40FE">
      <w:pPr>
        <w:tabs>
          <w:tab w:val="left" w:pos="1254"/>
        </w:tabs>
        <w:spacing w:line="380" w:lineRule="exact"/>
        <w:ind w:left="1254" w:hanging="1260"/>
        <w:jc w:val="both"/>
        <w:rPr>
          <w:rFonts w:hint="cs"/>
          <w:spacing w:val="0"/>
          <w:rtl/>
        </w:rPr>
      </w:pPr>
      <w:r>
        <w:rPr>
          <w:rFonts w:hint="cs"/>
          <w:spacing w:val="0"/>
          <w:rtl/>
        </w:rPr>
        <w:t>عاشراً -</w:t>
      </w:r>
      <w:r>
        <w:rPr>
          <w:rFonts w:hint="cs"/>
          <w:spacing w:val="0"/>
          <w:rtl/>
        </w:rPr>
        <w:tab/>
        <w:t>مرسوم بقانون رقم 46 لسنة 2002 بإصدار قانون الإجراءات الجنائية.</w:t>
      </w:r>
    </w:p>
    <w:p w:rsidR="00000000" w:rsidRDefault="009F40FE">
      <w:pPr>
        <w:tabs>
          <w:tab w:val="left" w:pos="1254"/>
        </w:tabs>
        <w:spacing w:line="380" w:lineRule="exact"/>
        <w:ind w:left="1254" w:hanging="1260"/>
        <w:jc w:val="both"/>
        <w:rPr>
          <w:rFonts w:hint="cs"/>
          <w:spacing w:val="0"/>
          <w:rtl/>
        </w:rPr>
      </w:pPr>
      <w:r>
        <w:rPr>
          <w:rFonts w:hint="cs"/>
          <w:spacing w:val="0"/>
          <w:rtl/>
        </w:rPr>
        <w:t>حادي عشر-</w:t>
      </w:r>
      <w:r>
        <w:rPr>
          <w:rFonts w:hint="cs"/>
          <w:spacing w:val="0"/>
          <w:rtl/>
        </w:rPr>
        <w:tab/>
        <w:t>مرسوم بقانون رقم 47 لسنة 2002 بشأن تنظيم الصحافة والطباعة والنشر.</w:t>
      </w:r>
    </w:p>
    <w:p w:rsidR="00000000" w:rsidRDefault="009F40FE">
      <w:pPr>
        <w:tabs>
          <w:tab w:val="left" w:pos="1254"/>
        </w:tabs>
        <w:spacing w:line="380" w:lineRule="exact"/>
        <w:ind w:left="1254" w:hanging="1260"/>
        <w:jc w:val="both"/>
        <w:rPr>
          <w:rFonts w:hint="cs"/>
          <w:spacing w:val="0"/>
          <w:rtl/>
        </w:rPr>
      </w:pPr>
      <w:r>
        <w:rPr>
          <w:rFonts w:hint="cs"/>
          <w:spacing w:val="0"/>
          <w:rtl/>
        </w:rPr>
        <w:t>ثاني عشر -</w:t>
      </w:r>
      <w:r>
        <w:rPr>
          <w:rFonts w:hint="cs"/>
          <w:spacing w:val="0"/>
          <w:rtl/>
        </w:rPr>
        <w:tab/>
        <w:t>أمر ملكي رقم 41 لس</w:t>
      </w:r>
      <w:r>
        <w:rPr>
          <w:rFonts w:hint="cs"/>
          <w:spacing w:val="0"/>
          <w:rtl/>
        </w:rPr>
        <w:t>نة 2002 بتعيين أعضاء مجلس الشورى.</w:t>
      </w:r>
    </w:p>
    <w:p w:rsidR="00000000" w:rsidRDefault="009F40FE">
      <w:pPr>
        <w:spacing w:line="380" w:lineRule="exact"/>
        <w:jc w:val="center"/>
        <w:rPr>
          <w:rFonts w:hint="cs"/>
          <w:spacing w:val="0"/>
          <w:rtl/>
        </w:rPr>
      </w:pPr>
      <w:r>
        <w:rPr>
          <w:rFonts w:hint="cs"/>
          <w:spacing w:val="0"/>
          <w:rtl/>
        </w:rPr>
        <w:t>- - - - -</w:t>
      </w:r>
    </w:p>
    <w:p w:rsidR="00000000" w:rsidRDefault="009F40FE">
      <w:pPr>
        <w:spacing w:line="380" w:lineRule="exact"/>
        <w:jc w:val="both"/>
        <w:rPr>
          <w:spacing w:val="0"/>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0FE">
    <w:pPr>
      <w:pStyle w:val="Footer"/>
      <w:bidi w:val="0"/>
      <w:jc w:val="right"/>
      <w:rPr>
        <w:rtl/>
        <w:lang w:eastAsia="en-US"/>
      </w:rPr>
    </w:pPr>
    <w:r>
      <w:rPr>
        <w:szCs w:val="22"/>
        <w:lang w:eastAsia="en-US"/>
      </w:rPr>
      <w:t>(A)     GE.04-43747    181104    231104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9F40FE">
      <w:pPr>
        <w:pStyle w:val="FootnoteText"/>
        <w:numPr>
          <w:ilvl w:val="0"/>
          <w:numId w:val="0"/>
        </w:numPr>
        <w:spacing w:before="0" w:after="0"/>
        <w:ind w:left="720" w:right="0"/>
        <w:rPr>
          <w:rtl/>
        </w:rPr>
      </w:pPr>
      <w:r>
        <w:rPr>
          <w:rStyle w:val="FootnoteReference"/>
          <w:vertAlign w:val="baseline"/>
        </w:rPr>
        <w:sym w:font="Symbol" w:char="F02A"/>
      </w:r>
      <w:r>
        <w:rPr>
          <w:rFonts w:hint="cs"/>
          <w:rtl/>
        </w:rPr>
        <w:tab/>
        <w:t>انظر المرفق العاشر.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9F40FE" w:rsidTr="009F40FE">
      <w:tblPrEx>
        <w:tblCellMar>
          <w:top w:w="0" w:type="dxa"/>
          <w:bottom w:w="0" w:type="dxa"/>
        </w:tblCellMar>
      </w:tblPrEx>
      <w:tc>
        <w:tcPr>
          <w:tcW w:w="2209" w:type="dxa"/>
        </w:tcPr>
        <w:p w:rsidR="00000000" w:rsidRDefault="009F40FE">
          <w:pPr>
            <w:pStyle w:val="Header"/>
            <w:bidi w:val="0"/>
          </w:pPr>
          <w:r>
            <w:t>CERD/C/443/Add.1</w:t>
          </w:r>
        </w:p>
        <w:p w:rsidR="00000000" w:rsidRDefault="009F40FE">
          <w:pPr>
            <w:pStyle w:val="Header"/>
            <w:bidi w:val="0"/>
          </w:pPr>
          <w:r>
            <w:t xml:space="preserve">Page </w:t>
          </w:r>
          <w:r>
            <w:fldChar w:fldCharType="begin"/>
          </w:r>
          <w:r>
            <w:instrText xml:space="preserve"> PAGE  \* MERGEFORMAT </w:instrText>
          </w:r>
          <w:r>
            <w:fldChar w:fldCharType="separate"/>
          </w:r>
          <w:r>
            <w:t>38</w:t>
          </w:r>
          <w:r>
            <w:fldChar w:fldCharType="end"/>
          </w:r>
        </w:p>
      </w:tc>
    </w:tr>
  </w:tbl>
  <w:p w:rsidR="00000000" w:rsidRDefault="009F40F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0FE">
    <w:pPr>
      <w:pStyle w:val="Header"/>
      <w:bidi w:val="0"/>
    </w:pPr>
    <w:r>
      <w:t>CERD/C/443/Add.1</w:t>
    </w:r>
  </w:p>
  <w:p w:rsidR="00000000" w:rsidRDefault="009F40FE">
    <w:pPr>
      <w:pStyle w:val="Header"/>
      <w:bidi w:val="0"/>
    </w:pPr>
    <w:r>
      <w:t xml:space="preserve">Page </w:t>
    </w:r>
    <w:r>
      <w:fldChar w:fldCharType="begin"/>
    </w:r>
    <w:r>
      <w:instrText xml:space="preserve"> PAGE  \* MERGEFORMAT </w:instrText>
    </w:r>
    <w:r>
      <w:fldChar w:fldCharType="separate"/>
    </w:r>
    <w: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40F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9F40FE">
    <w:pPr>
      <w:pBdr>
        <w:bottom w:val="single" w:sz="6" w:space="1" w:color="auto"/>
      </w:pBdr>
      <w:bidi w:val="0"/>
      <w:spacing w:before="0" w:after="0"/>
      <w:rPr>
        <w:rFonts w:cs="Times New Roman"/>
        <w:szCs w:val="22"/>
        <w:lang w:eastAsia="en-US"/>
      </w:rPr>
    </w:pPr>
  </w:p>
  <w:p w:rsidR="00000000" w:rsidRDefault="009F40F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63179" r:id="rId2"/>
      </w:pict>
    </w:r>
  </w:p>
  <w:p w:rsidR="00000000" w:rsidRDefault="009F40FE">
    <w:pPr>
      <w:pStyle w:val="Header"/>
      <w:bidi w:val="0"/>
      <w:rPr>
        <w:szCs w:val="22"/>
        <w:lang w:eastAsia="en-US"/>
      </w:rPr>
    </w:pPr>
  </w:p>
  <w:p w:rsidR="00000000" w:rsidRDefault="009F40F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9F40FE">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000000" w:rsidRDefault="009F40FE">
    <w:pPr>
      <w:pStyle w:val="Header"/>
      <w:bidi w:val="0"/>
      <w:rPr>
        <w:szCs w:val="22"/>
        <w:lang w:eastAsia="en-US"/>
      </w:rPr>
    </w:pPr>
  </w:p>
  <w:p w:rsidR="00000000" w:rsidRDefault="009F40FE">
    <w:pPr>
      <w:pStyle w:val="Header"/>
      <w:bidi w:val="0"/>
      <w:rPr>
        <w:szCs w:val="22"/>
        <w:lang w:eastAsia="en-US"/>
      </w:rPr>
    </w:pPr>
  </w:p>
  <w:p w:rsidR="00000000" w:rsidRDefault="009F40FE">
    <w:pPr>
      <w:pStyle w:val="Header"/>
      <w:bidi w:val="0"/>
      <w:rPr>
        <w:szCs w:val="22"/>
        <w:lang w:eastAsia="en-US"/>
      </w:rPr>
    </w:pPr>
  </w:p>
  <w:p w:rsidR="00000000" w:rsidRDefault="009F40FE">
    <w:pPr>
      <w:pStyle w:val="Header"/>
      <w:bidi w:val="0"/>
      <w:rPr>
        <w:rtl/>
        <w:lang w:eastAsia="en-US"/>
      </w:rPr>
    </w:pPr>
  </w:p>
  <w:p w:rsidR="00000000" w:rsidRDefault="009F40FE">
    <w:pPr>
      <w:pStyle w:val="Header"/>
      <w:bidi w:val="0"/>
      <w:rPr>
        <w:rtl/>
        <w:lang w:eastAsia="en-US"/>
      </w:rPr>
    </w:pPr>
  </w:p>
  <w:p w:rsidR="00000000" w:rsidRDefault="009F40F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050E2"/>
    <w:multiLevelType w:val="hybridMultilevel"/>
    <w:tmpl w:val="23B0835C"/>
    <w:lvl w:ilvl="0" w:tplc="250A3920">
      <w:start w:val="1"/>
      <w:numFmt w:val="decimal"/>
      <w:lvlText w:val="%1)"/>
      <w:lvlJc w:val="left"/>
      <w:pPr>
        <w:tabs>
          <w:tab w:val="num" w:pos="705"/>
        </w:tabs>
        <w:ind w:left="705" w:right="705" w:hanging="360"/>
      </w:pPr>
      <w:rPr>
        <w:rFonts w:hint="default"/>
      </w:rPr>
    </w:lvl>
    <w:lvl w:ilvl="1" w:tplc="CEDEBA38">
      <w:start w:val="1"/>
      <w:numFmt w:val="bullet"/>
      <w:lvlText w:val="-"/>
      <w:lvlJc w:val="left"/>
      <w:pPr>
        <w:tabs>
          <w:tab w:val="num" w:pos="1425"/>
        </w:tabs>
        <w:ind w:left="1425" w:right="1425" w:hanging="360"/>
      </w:pPr>
      <w:rPr>
        <w:rFonts w:ascii="Times New Roman" w:eastAsia="SimSun" w:hAnsi="Times New Roman" w:cs="Times New Roman" w:hint="default"/>
      </w:rPr>
    </w:lvl>
    <w:lvl w:ilvl="2" w:tplc="0809001B" w:tentative="1">
      <w:start w:val="1"/>
      <w:numFmt w:val="lowerRoman"/>
      <w:lvlText w:val="%3."/>
      <w:lvlJc w:val="right"/>
      <w:pPr>
        <w:tabs>
          <w:tab w:val="num" w:pos="2145"/>
        </w:tabs>
        <w:ind w:left="2145" w:right="2145" w:hanging="180"/>
      </w:pPr>
    </w:lvl>
    <w:lvl w:ilvl="3" w:tplc="0809000F" w:tentative="1">
      <w:start w:val="1"/>
      <w:numFmt w:val="decimal"/>
      <w:lvlText w:val="%4."/>
      <w:lvlJc w:val="left"/>
      <w:pPr>
        <w:tabs>
          <w:tab w:val="num" w:pos="2865"/>
        </w:tabs>
        <w:ind w:left="2865" w:right="2865" w:hanging="360"/>
      </w:pPr>
    </w:lvl>
    <w:lvl w:ilvl="4" w:tplc="08090019" w:tentative="1">
      <w:start w:val="1"/>
      <w:numFmt w:val="lowerLetter"/>
      <w:lvlText w:val="%5."/>
      <w:lvlJc w:val="left"/>
      <w:pPr>
        <w:tabs>
          <w:tab w:val="num" w:pos="3585"/>
        </w:tabs>
        <w:ind w:left="3585" w:right="3585" w:hanging="360"/>
      </w:pPr>
    </w:lvl>
    <w:lvl w:ilvl="5" w:tplc="0809001B" w:tentative="1">
      <w:start w:val="1"/>
      <w:numFmt w:val="lowerRoman"/>
      <w:lvlText w:val="%6."/>
      <w:lvlJc w:val="right"/>
      <w:pPr>
        <w:tabs>
          <w:tab w:val="num" w:pos="4305"/>
        </w:tabs>
        <w:ind w:left="4305" w:right="4305" w:hanging="180"/>
      </w:pPr>
    </w:lvl>
    <w:lvl w:ilvl="6" w:tplc="0809000F" w:tentative="1">
      <w:start w:val="1"/>
      <w:numFmt w:val="decimal"/>
      <w:lvlText w:val="%7."/>
      <w:lvlJc w:val="left"/>
      <w:pPr>
        <w:tabs>
          <w:tab w:val="num" w:pos="5025"/>
        </w:tabs>
        <w:ind w:left="5025" w:right="5025" w:hanging="360"/>
      </w:pPr>
    </w:lvl>
    <w:lvl w:ilvl="7" w:tplc="08090019" w:tentative="1">
      <w:start w:val="1"/>
      <w:numFmt w:val="lowerLetter"/>
      <w:lvlText w:val="%8."/>
      <w:lvlJc w:val="left"/>
      <w:pPr>
        <w:tabs>
          <w:tab w:val="num" w:pos="5745"/>
        </w:tabs>
        <w:ind w:left="5745" w:right="5745" w:hanging="360"/>
      </w:pPr>
    </w:lvl>
    <w:lvl w:ilvl="8" w:tplc="0809001B" w:tentative="1">
      <w:start w:val="1"/>
      <w:numFmt w:val="lowerRoman"/>
      <w:lvlText w:val="%9."/>
      <w:lvlJc w:val="right"/>
      <w:pPr>
        <w:tabs>
          <w:tab w:val="num" w:pos="6465"/>
        </w:tabs>
        <w:ind w:left="6465" w:right="6465"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2EA7214"/>
    <w:multiLevelType w:val="hybridMultilevel"/>
    <w:tmpl w:val="51382B4E"/>
    <w:lvl w:ilvl="0" w:tplc="68BED484">
      <w:start w:val="1"/>
      <w:numFmt w:val="decimal"/>
      <w:lvlText w:val="%1-"/>
      <w:lvlJc w:val="left"/>
      <w:pPr>
        <w:tabs>
          <w:tab w:val="num" w:pos="975"/>
        </w:tabs>
        <w:ind w:left="975" w:right="975" w:hanging="495"/>
      </w:pPr>
      <w:rPr>
        <w:rFont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343520D"/>
    <w:multiLevelType w:val="hybridMultilevel"/>
    <w:tmpl w:val="5C468634"/>
    <w:lvl w:ilvl="0" w:tplc="11C63DD8">
      <w:start w:val="1"/>
      <w:numFmt w:val="decimal"/>
      <w:lvlText w:val="%1-"/>
      <w:lvlJc w:val="left"/>
      <w:pPr>
        <w:tabs>
          <w:tab w:val="num" w:pos="1110"/>
        </w:tabs>
        <w:ind w:left="1110" w:right="1110" w:hanging="390"/>
      </w:pPr>
      <w:rPr>
        <w:rFonts w:hint="default"/>
        <w:lang w:bidi="ar-BH"/>
      </w:rPr>
    </w:lvl>
    <w:lvl w:ilvl="1" w:tplc="FA1A8208">
      <w:start w:val="1"/>
      <w:numFmt w:val="arabicAlpha"/>
      <w:lvlText w:val="%2-"/>
      <w:lvlJc w:val="left"/>
      <w:pPr>
        <w:tabs>
          <w:tab w:val="num" w:pos="1440"/>
        </w:tabs>
        <w:ind w:left="1440" w:right="1440" w:hanging="360"/>
      </w:pPr>
      <w:rPr>
        <w:rFonts w:hint="default"/>
      </w:r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8">
    <w:nsid w:val="03C71D93"/>
    <w:multiLevelType w:val="multilevel"/>
    <w:tmpl w:val="8B524E8C"/>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9">
    <w:nsid w:val="05E856EA"/>
    <w:multiLevelType w:val="multilevel"/>
    <w:tmpl w:val="5F084C72"/>
    <w:lvl w:ilvl="0">
      <w:start w:val="2"/>
      <w:numFmt w:val="decimal"/>
      <w:lvlText w:val="%1"/>
      <w:lvlJc w:val="left"/>
      <w:pPr>
        <w:tabs>
          <w:tab w:val="num" w:pos="360"/>
        </w:tabs>
        <w:ind w:left="360" w:right="360" w:hanging="360"/>
      </w:pPr>
      <w:rPr>
        <w:rFonts w:hint="default"/>
      </w:rPr>
    </w:lvl>
    <w:lvl w:ilvl="1">
      <w:start w:val="2"/>
      <w:numFmt w:val="decimal"/>
      <w:lvlText w:val="%1-%2"/>
      <w:lvlJc w:val="left"/>
      <w:pPr>
        <w:tabs>
          <w:tab w:val="num" w:pos="1466"/>
        </w:tabs>
        <w:ind w:left="1466" w:right="1466" w:hanging="720"/>
      </w:pPr>
      <w:rPr>
        <w:rFonts w:hint="default"/>
        <w:lang w:bidi="ar-SA"/>
      </w:rPr>
    </w:lvl>
    <w:lvl w:ilvl="2">
      <w:start w:val="1"/>
      <w:numFmt w:val="decimal"/>
      <w:lvlText w:val="%1-%2.%3"/>
      <w:lvlJc w:val="left"/>
      <w:pPr>
        <w:tabs>
          <w:tab w:val="num" w:pos="2572"/>
        </w:tabs>
        <w:ind w:left="2572" w:right="2572" w:hanging="1080"/>
      </w:pPr>
      <w:rPr>
        <w:rFonts w:hint="default"/>
      </w:rPr>
    </w:lvl>
    <w:lvl w:ilvl="3">
      <w:start w:val="1"/>
      <w:numFmt w:val="decimal"/>
      <w:lvlText w:val="%1-%2.%3.%4"/>
      <w:lvlJc w:val="left"/>
      <w:pPr>
        <w:tabs>
          <w:tab w:val="num" w:pos="3318"/>
        </w:tabs>
        <w:ind w:left="3318" w:right="3318" w:hanging="1080"/>
      </w:pPr>
      <w:rPr>
        <w:rFonts w:hint="default"/>
      </w:rPr>
    </w:lvl>
    <w:lvl w:ilvl="4">
      <w:start w:val="1"/>
      <w:numFmt w:val="decimal"/>
      <w:lvlText w:val="%1-%2.%3.%4.%5"/>
      <w:lvlJc w:val="left"/>
      <w:pPr>
        <w:tabs>
          <w:tab w:val="num" w:pos="4424"/>
        </w:tabs>
        <w:ind w:left="4424" w:right="4424" w:hanging="1440"/>
      </w:pPr>
      <w:rPr>
        <w:rFonts w:hint="default"/>
      </w:rPr>
    </w:lvl>
    <w:lvl w:ilvl="5">
      <w:start w:val="1"/>
      <w:numFmt w:val="decimal"/>
      <w:lvlText w:val="%1-%2.%3.%4.%5.%6"/>
      <w:lvlJc w:val="left"/>
      <w:pPr>
        <w:tabs>
          <w:tab w:val="num" w:pos="5530"/>
        </w:tabs>
        <w:ind w:left="5530" w:right="5530" w:hanging="1800"/>
      </w:pPr>
      <w:rPr>
        <w:rFonts w:hint="default"/>
      </w:rPr>
    </w:lvl>
    <w:lvl w:ilvl="6">
      <w:start w:val="1"/>
      <w:numFmt w:val="decimal"/>
      <w:lvlText w:val="%1-%2.%3.%4.%5.%6.%7"/>
      <w:lvlJc w:val="left"/>
      <w:pPr>
        <w:tabs>
          <w:tab w:val="num" w:pos="6636"/>
        </w:tabs>
        <w:ind w:left="6636" w:right="6636" w:hanging="2160"/>
      </w:pPr>
      <w:rPr>
        <w:rFonts w:hint="default"/>
      </w:rPr>
    </w:lvl>
    <w:lvl w:ilvl="7">
      <w:start w:val="1"/>
      <w:numFmt w:val="decimal"/>
      <w:lvlText w:val="%1-%2.%3.%4.%5.%6.%7.%8"/>
      <w:lvlJc w:val="left"/>
      <w:pPr>
        <w:tabs>
          <w:tab w:val="num" w:pos="7382"/>
        </w:tabs>
        <w:ind w:left="7382" w:right="7382" w:hanging="2160"/>
      </w:pPr>
      <w:rPr>
        <w:rFonts w:hint="default"/>
      </w:rPr>
    </w:lvl>
    <w:lvl w:ilvl="8">
      <w:start w:val="1"/>
      <w:numFmt w:val="decimal"/>
      <w:lvlText w:val="%1-%2.%3.%4.%5.%6.%7.%8.%9"/>
      <w:lvlJc w:val="left"/>
      <w:pPr>
        <w:tabs>
          <w:tab w:val="num" w:pos="8488"/>
        </w:tabs>
        <w:ind w:left="8488" w:right="8488" w:hanging="2520"/>
      </w:pPr>
      <w:rPr>
        <w:rFonts w:hint="default"/>
      </w:rPr>
    </w:lvl>
  </w:abstractNum>
  <w:abstractNum w:abstractNumId="10">
    <w:nsid w:val="072420B4"/>
    <w:multiLevelType w:val="multilevel"/>
    <w:tmpl w:val="7CB487CE"/>
    <w:lvl w:ilvl="0">
      <w:start w:val="2"/>
      <w:numFmt w:val="decimal"/>
      <w:lvlText w:val="%1"/>
      <w:lvlJc w:val="left"/>
      <w:pPr>
        <w:tabs>
          <w:tab w:val="num" w:pos="480"/>
        </w:tabs>
        <w:ind w:left="480" w:right="480" w:hanging="480"/>
      </w:pPr>
      <w:rPr>
        <w:rFonts w:hint="default"/>
      </w:rPr>
    </w:lvl>
    <w:lvl w:ilvl="1">
      <w:start w:val="6"/>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1">
    <w:nsid w:val="07520CCC"/>
    <w:multiLevelType w:val="hybridMultilevel"/>
    <w:tmpl w:val="2EFE28EE"/>
    <w:lvl w:ilvl="0" w:tplc="9F3C460A">
      <w:start w:val="1"/>
      <w:numFmt w:val="decimal"/>
      <w:lvlText w:val="%1)"/>
      <w:lvlJc w:val="left"/>
      <w:pPr>
        <w:tabs>
          <w:tab w:val="num" w:pos="1106"/>
        </w:tabs>
        <w:ind w:left="1106" w:right="1106" w:hanging="360"/>
      </w:pPr>
      <w:rPr>
        <w:lang w:val="en-GB" w:bidi="ar-SA"/>
      </w:rPr>
    </w:lvl>
    <w:lvl w:ilvl="1" w:tplc="AD76239A">
      <w:start w:val="8"/>
      <w:numFmt w:val="arabicAlpha"/>
      <w:lvlText w:val="%2-"/>
      <w:lvlJc w:val="left"/>
      <w:pPr>
        <w:tabs>
          <w:tab w:val="num" w:pos="1826"/>
        </w:tabs>
        <w:ind w:left="1826" w:right="1826" w:hanging="360"/>
      </w:pPr>
      <w:rPr>
        <w:rFonts w:hint="default"/>
      </w:rPr>
    </w:lvl>
    <w:lvl w:ilvl="2" w:tplc="8480B038">
      <w:start w:val="1"/>
      <w:numFmt w:val="decimal"/>
      <w:lvlText w:val="%3"/>
      <w:lvlJc w:val="left"/>
      <w:pPr>
        <w:tabs>
          <w:tab w:val="num" w:pos="2726"/>
        </w:tabs>
        <w:ind w:left="2726" w:right="2726" w:hanging="360"/>
      </w:pPr>
      <w:rPr>
        <w:rFonts w:hint="default"/>
      </w:r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12">
    <w:nsid w:val="08CA5E61"/>
    <w:multiLevelType w:val="hybridMultilevel"/>
    <w:tmpl w:val="3A0C265E"/>
    <w:lvl w:ilvl="0" w:tplc="2AC40806">
      <w:start w:val="1"/>
      <w:numFmt w:val="decimal"/>
      <w:lvlText w:val="%1-"/>
      <w:lvlJc w:val="left"/>
      <w:pPr>
        <w:tabs>
          <w:tab w:val="num" w:pos="750"/>
        </w:tabs>
        <w:ind w:left="750" w:right="750" w:hanging="390"/>
      </w:pPr>
      <w:rPr>
        <w:rFonts w:hint="default"/>
        <w:lang w:bidi="ar-SA"/>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3">
    <w:nsid w:val="099B3C34"/>
    <w:multiLevelType w:val="multilevel"/>
    <w:tmpl w:val="AA0E8516"/>
    <w:lvl w:ilvl="0">
      <w:start w:val="2"/>
      <w:numFmt w:val="decimal"/>
      <w:lvlText w:val="%1"/>
      <w:lvlJc w:val="left"/>
      <w:pPr>
        <w:tabs>
          <w:tab w:val="num" w:pos="480"/>
        </w:tabs>
        <w:ind w:left="480" w:right="480" w:hanging="480"/>
      </w:pPr>
      <w:rPr>
        <w:rFonts w:hint="default"/>
      </w:rPr>
    </w:lvl>
    <w:lvl w:ilvl="1">
      <w:start w:val="3"/>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4">
    <w:nsid w:val="09C20F73"/>
    <w:multiLevelType w:val="hybridMultilevel"/>
    <w:tmpl w:val="D9EEFC00"/>
    <w:lvl w:ilvl="0" w:tplc="16DA040E">
      <w:start w:val="1"/>
      <w:numFmt w:val="arabicAlpha"/>
      <w:lvlText w:val="%1-"/>
      <w:lvlJc w:val="left"/>
      <w:pPr>
        <w:tabs>
          <w:tab w:val="num" w:pos="720"/>
        </w:tabs>
        <w:ind w:left="720" w:right="720" w:hanging="360"/>
      </w:pPr>
      <w:rPr>
        <w:rFonts w:hint="cs"/>
        <w:sz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0A5211AE"/>
    <w:multiLevelType w:val="multilevel"/>
    <w:tmpl w:val="0ECE50EE"/>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
    <w:nsid w:val="0EA74047"/>
    <w:multiLevelType w:val="hybridMultilevel"/>
    <w:tmpl w:val="634E241A"/>
    <w:lvl w:ilvl="0" w:tplc="0409000F">
      <w:start w:val="1"/>
      <w:numFmt w:val="decimal"/>
      <w:lvlText w:val="%1."/>
      <w:lvlJc w:val="left"/>
      <w:pPr>
        <w:tabs>
          <w:tab w:val="num" w:pos="900"/>
        </w:tabs>
        <w:ind w:left="900" w:right="900" w:hanging="360"/>
      </w:pPr>
    </w:lvl>
    <w:lvl w:ilvl="1" w:tplc="04090019" w:tentative="1">
      <w:start w:val="1"/>
      <w:numFmt w:val="lowerLetter"/>
      <w:lvlText w:val="%2."/>
      <w:lvlJc w:val="left"/>
      <w:pPr>
        <w:tabs>
          <w:tab w:val="num" w:pos="1620"/>
        </w:tabs>
        <w:ind w:left="1620" w:right="1620" w:hanging="360"/>
      </w:pPr>
    </w:lvl>
    <w:lvl w:ilvl="2" w:tplc="0409001B" w:tentative="1">
      <w:start w:val="1"/>
      <w:numFmt w:val="lowerRoman"/>
      <w:lvlText w:val="%3."/>
      <w:lvlJc w:val="right"/>
      <w:pPr>
        <w:tabs>
          <w:tab w:val="num" w:pos="2340"/>
        </w:tabs>
        <w:ind w:left="2340" w:right="2340" w:hanging="180"/>
      </w:pPr>
    </w:lvl>
    <w:lvl w:ilvl="3" w:tplc="0409000F" w:tentative="1">
      <w:start w:val="1"/>
      <w:numFmt w:val="decimal"/>
      <w:lvlText w:val="%4."/>
      <w:lvlJc w:val="left"/>
      <w:pPr>
        <w:tabs>
          <w:tab w:val="num" w:pos="3060"/>
        </w:tabs>
        <w:ind w:left="3060" w:right="3060" w:hanging="360"/>
      </w:pPr>
    </w:lvl>
    <w:lvl w:ilvl="4" w:tplc="04090019" w:tentative="1">
      <w:start w:val="1"/>
      <w:numFmt w:val="lowerLetter"/>
      <w:lvlText w:val="%5."/>
      <w:lvlJc w:val="left"/>
      <w:pPr>
        <w:tabs>
          <w:tab w:val="num" w:pos="3780"/>
        </w:tabs>
        <w:ind w:left="3780" w:right="3780" w:hanging="360"/>
      </w:pPr>
    </w:lvl>
    <w:lvl w:ilvl="5" w:tplc="0409001B" w:tentative="1">
      <w:start w:val="1"/>
      <w:numFmt w:val="lowerRoman"/>
      <w:lvlText w:val="%6."/>
      <w:lvlJc w:val="right"/>
      <w:pPr>
        <w:tabs>
          <w:tab w:val="num" w:pos="4500"/>
        </w:tabs>
        <w:ind w:left="4500" w:right="4500" w:hanging="180"/>
      </w:pPr>
    </w:lvl>
    <w:lvl w:ilvl="6" w:tplc="0409000F" w:tentative="1">
      <w:start w:val="1"/>
      <w:numFmt w:val="decimal"/>
      <w:lvlText w:val="%7."/>
      <w:lvlJc w:val="left"/>
      <w:pPr>
        <w:tabs>
          <w:tab w:val="num" w:pos="5220"/>
        </w:tabs>
        <w:ind w:left="5220" w:right="5220" w:hanging="360"/>
      </w:pPr>
    </w:lvl>
    <w:lvl w:ilvl="7" w:tplc="04090019" w:tentative="1">
      <w:start w:val="1"/>
      <w:numFmt w:val="lowerLetter"/>
      <w:lvlText w:val="%8."/>
      <w:lvlJc w:val="left"/>
      <w:pPr>
        <w:tabs>
          <w:tab w:val="num" w:pos="5940"/>
        </w:tabs>
        <w:ind w:left="5940" w:right="5940" w:hanging="360"/>
      </w:pPr>
    </w:lvl>
    <w:lvl w:ilvl="8" w:tplc="0409001B" w:tentative="1">
      <w:start w:val="1"/>
      <w:numFmt w:val="lowerRoman"/>
      <w:lvlText w:val="%9."/>
      <w:lvlJc w:val="right"/>
      <w:pPr>
        <w:tabs>
          <w:tab w:val="num" w:pos="6660"/>
        </w:tabs>
        <w:ind w:left="6660" w:right="6660" w:hanging="180"/>
      </w:pPr>
    </w:lvl>
  </w:abstractNum>
  <w:abstractNum w:abstractNumId="17">
    <w:nsid w:val="100B2D4D"/>
    <w:multiLevelType w:val="hybridMultilevel"/>
    <w:tmpl w:val="BDBA18F2"/>
    <w:lvl w:ilvl="0" w:tplc="4A86748E">
      <w:start w:val="1"/>
      <w:numFmt w:val="decimal"/>
      <w:lvlText w:val="%1-"/>
      <w:lvlJc w:val="left"/>
      <w:pPr>
        <w:tabs>
          <w:tab w:val="num" w:pos="855"/>
        </w:tabs>
        <w:ind w:left="855" w:right="855" w:hanging="495"/>
      </w:pPr>
      <w:rPr>
        <w:rFonts w:hint="default"/>
        <w:lang w:bidi="ar-SA"/>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8">
    <w:nsid w:val="1022213B"/>
    <w:multiLevelType w:val="hybridMultilevel"/>
    <w:tmpl w:val="CB3A2BA8"/>
    <w:lvl w:ilvl="0" w:tplc="5E427046">
      <w:start w:val="13"/>
      <w:numFmt w:val="decimal"/>
      <w:lvlText w:val="%1"/>
      <w:lvlJc w:val="left"/>
      <w:pPr>
        <w:tabs>
          <w:tab w:val="num" w:pos="1106"/>
        </w:tabs>
        <w:ind w:left="1106" w:right="1106" w:hanging="360"/>
      </w:pPr>
      <w:rPr>
        <w:rFonts w:hint="default"/>
      </w:rPr>
    </w:lvl>
    <w:lvl w:ilvl="1" w:tplc="08090019">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19">
    <w:nsid w:val="10775F2C"/>
    <w:multiLevelType w:val="hybridMultilevel"/>
    <w:tmpl w:val="B7EC763E"/>
    <w:lvl w:ilvl="0" w:tplc="71CAE18E">
      <w:start w:val="27"/>
      <w:numFmt w:val="arabicAlpha"/>
      <w:lvlText w:val="%1-"/>
      <w:lvlJc w:val="left"/>
      <w:pPr>
        <w:tabs>
          <w:tab w:val="num" w:pos="820"/>
        </w:tabs>
        <w:ind w:left="820" w:right="820" w:hanging="360"/>
      </w:pPr>
      <w:rPr>
        <w:rFonts w:hint="default"/>
      </w:rPr>
    </w:lvl>
    <w:lvl w:ilvl="1" w:tplc="08090019" w:tentative="1">
      <w:start w:val="1"/>
      <w:numFmt w:val="lowerLetter"/>
      <w:lvlText w:val="%2."/>
      <w:lvlJc w:val="left"/>
      <w:pPr>
        <w:tabs>
          <w:tab w:val="num" w:pos="1540"/>
        </w:tabs>
        <w:ind w:left="1540" w:right="1540" w:hanging="360"/>
      </w:pPr>
    </w:lvl>
    <w:lvl w:ilvl="2" w:tplc="0809001B" w:tentative="1">
      <w:start w:val="1"/>
      <w:numFmt w:val="lowerRoman"/>
      <w:lvlText w:val="%3."/>
      <w:lvlJc w:val="right"/>
      <w:pPr>
        <w:tabs>
          <w:tab w:val="num" w:pos="2260"/>
        </w:tabs>
        <w:ind w:left="2260" w:right="2260" w:hanging="180"/>
      </w:pPr>
    </w:lvl>
    <w:lvl w:ilvl="3" w:tplc="0809000F" w:tentative="1">
      <w:start w:val="1"/>
      <w:numFmt w:val="decimal"/>
      <w:lvlText w:val="%4."/>
      <w:lvlJc w:val="left"/>
      <w:pPr>
        <w:tabs>
          <w:tab w:val="num" w:pos="2980"/>
        </w:tabs>
        <w:ind w:left="2980" w:right="2980" w:hanging="360"/>
      </w:pPr>
    </w:lvl>
    <w:lvl w:ilvl="4" w:tplc="08090019" w:tentative="1">
      <w:start w:val="1"/>
      <w:numFmt w:val="lowerLetter"/>
      <w:lvlText w:val="%5."/>
      <w:lvlJc w:val="left"/>
      <w:pPr>
        <w:tabs>
          <w:tab w:val="num" w:pos="3700"/>
        </w:tabs>
        <w:ind w:left="3700" w:right="3700" w:hanging="360"/>
      </w:pPr>
    </w:lvl>
    <w:lvl w:ilvl="5" w:tplc="0809001B" w:tentative="1">
      <w:start w:val="1"/>
      <w:numFmt w:val="lowerRoman"/>
      <w:lvlText w:val="%6."/>
      <w:lvlJc w:val="right"/>
      <w:pPr>
        <w:tabs>
          <w:tab w:val="num" w:pos="4420"/>
        </w:tabs>
        <w:ind w:left="4420" w:right="4420" w:hanging="180"/>
      </w:pPr>
    </w:lvl>
    <w:lvl w:ilvl="6" w:tplc="0809000F" w:tentative="1">
      <w:start w:val="1"/>
      <w:numFmt w:val="decimal"/>
      <w:lvlText w:val="%7."/>
      <w:lvlJc w:val="left"/>
      <w:pPr>
        <w:tabs>
          <w:tab w:val="num" w:pos="5140"/>
        </w:tabs>
        <w:ind w:left="5140" w:right="5140" w:hanging="360"/>
      </w:pPr>
    </w:lvl>
    <w:lvl w:ilvl="7" w:tplc="08090019" w:tentative="1">
      <w:start w:val="1"/>
      <w:numFmt w:val="lowerLetter"/>
      <w:lvlText w:val="%8."/>
      <w:lvlJc w:val="left"/>
      <w:pPr>
        <w:tabs>
          <w:tab w:val="num" w:pos="5860"/>
        </w:tabs>
        <w:ind w:left="5860" w:right="5860" w:hanging="360"/>
      </w:pPr>
    </w:lvl>
    <w:lvl w:ilvl="8" w:tplc="0809001B" w:tentative="1">
      <w:start w:val="1"/>
      <w:numFmt w:val="lowerRoman"/>
      <w:lvlText w:val="%9."/>
      <w:lvlJc w:val="right"/>
      <w:pPr>
        <w:tabs>
          <w:tab w:val="num" w:pos="6580"/>
        </w:tabs>
        <w:ind w:left="6580" w:right="6580" w:hanging="180"/>
      </w:pPr>
    </w:lvl>
  </w:abstractNum>
  <w:abstractNum w:abstractNumId="20">
    <w:nsid w:val="11E23274"/>
    <w:multiLevelType w:val="hybridMultilevel"/>
    <w:tmpl w:val="009EFFF4"/>
    <w:lvl w:ilvl="0" w:tplc="AE80087C">
      <w:start w:val="1"/>
      <w:numFmt w:val="decimal"/>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21">
    <w:nsid w:val="11EC4A4C"/>
    <w:multiLevelType w:val="singleLevel"/>
    <w:tmpl w:val="F3EEAB98"/>
    <w:lvl w:ilvl="0">
      <w:start w:val="3"/>
      <w:numFmt w:val="chosung"/>
      <w:lvlText w:val="-"/>
      <w:lvlJc w:val="left"/>
      <w:pPr>
        <w:tabs>
          <w:tab w:val="num" w:pos="360"/>
        </w:tabs>
        <w:ind w:left="360" w:right="360" w:hanging="360"/>
      </w:pPr>
      <w:rPr>
        <w:rFonts w:cs="Times New Roman" w:hint="default"/>
        <w:sz w:val="32"/>
      </w:rPr>
    </w:lvl>
  </w:abstractNum>
  <w:abstractNum w:abstractNumId="22">
    <w:nsid w:val="12FD180D"/>
    <w:multiLevelType w:val="hybridMultilevel"/>
    <w:tmpl w:val="226E42E6"/>
    <w:lvl w:ilvl="0" w:tplc="CF1A9886">
      <w:start w:val="1"/>
      <w:numFmt w:val="arabicAlpha"/>
      <w:lvlText w:val="%1-"/>
      <w:lvlJc w:val="left"/>
      <w:pPr>
        <w:tabs>
          <w:tab w:val="num" w:pos="750"/>
        </w:tabs>
        <w:ind w:left="750" w:right="750" w:hanging="390"/>
      </w:pPr>
      <w:rPr>
        <w:rFonts w:ascii="Times New Roman" w:eastAsia="SimSun" w:hAnsi="Times New Roman" w:cs="Traditional Arabic"/>
        <w:lang w:val="en-GB"/>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23">
    <w:nsid w:val="14495801"/>
    <w:multiLevelType w:val="multilevel"/>
    <w:tmpl w:val="DAFC92E4"/>
    <w:lvl w:ilvl="0">
      <w:start w:val="4"/>
      <w:numFmt w:val="decimal"/>
      <w:lvlText w:val="%1"/>
      <w:lvlJc w:val="left"/>
      <w:pPr>
        <w:tabs>
          <w:tab w:val="num" w:pos="480"/>
        </w:tabs>
        <w:ind w:left="480" w:right="480" w:hanging="48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24">
    <w:nsid w:val="15B461BC"/>
    <w:multiLevelType w:val="hybridMultilevel"/>
    <w:tmpl w:val="3220839A"/>
    <w:lvl w:ilvl="0" w:tplc="E6943EB6">
      <w:start w:val="8"/>
      <w:numFmt w:val="arabicAlpha"/>
      <w:lvlText w:val="%1-"/>
      <w:lvlJc w:val="left"/>
      <w:pPr>
        <w:tabs>
          <w:tab w:val="num" w:pos="820"/>
        </w:tabs>
        <w:ind w:left="820" w:right="820" w:hanging="360"/>
      </w:pPr>
      <w:rPr>
        <w:rFonts w:hint="default"/>
      </w:rPr>
    </w:lvl>
    <w:lvl w:ilvl="1" w:tplc="08090019" w:tentative="1">
      <w:start w:val="1"/>
      <w:numFmt w:val="lowerLetter"/>
      <w:lvlText w:val="%2."/>
      <w:lvlJc w:val="left"/>
      <w:pPr>
        <w:tabs>
          <w:tab w:val="num" w:pos="1540"/>
        </w:tabs>
        <w:ind w:left="1540" w:right="1540" w:hanging="360"/>
      </w:pPr>
    </w:lvl>
    <w:lvl w:ilvl="2" w:tplc="0809001B" w:tentative="1">
      <w:start w:val="1"/>
      <w:numFmt w:val="lowerRoman"/>
      <w:lvlText w:val="%3."/>
      <w:lvlJc w:val="right"/>
      <w:pPr>
        <w:tabs>
          <w:tab w:val="num" w:pos="2260"/>
        </w:tabs>
        <w:ind w:left="2260" w:right="2260" w:hanging="180"/>
      </w:pPr>
    </w:lvl>
    <w:lvl w:ilvl="3" w:tplc="0809000F" w:tentative="1">
      <w:start w:val="1"/>
      <w:numFmt w:val="decimal"/>
      <w:lvlText w:val="%4."/>
      <w:lvlJc w:val="left"/>
      <w:pPr>
        <w:tabs>
          <w:tab w:val="num" w:pos="2980"/>
        </w:tabs>
        <w:ind w:left="2980" w:right="2980" w:hanging="360"/>
      </w:pPr>
    </w:lvl>
    <w:lvl w:ilvl="4" w:tplc="08090019" w:tentative="1">
      <w:start w:val="1"/>
      <w:numFmt w:val="lowerLetter"/>
      <w:lvlText w:val="%5."/>
      <w:lvlJc w:val="left"/>
      <w:pPr>
        <w:tabs>
          <w:tab w:val="num" w:pos="3700"/>
        </w:tabs>
        <w:ind w:left="3700" w:right="3700" w:hanging="360"/>
      </w:pPr>
    </w:lvl>
    <w:lvl w:ilvl="5" w:tplc="0809001B" w:tentative="1">
      <w:start w:val="1"/>
      <w:numFmt w:val="lowerRoman"/>
      <w:lvlText w:val="%6."/>
      <w:lvlJc w:val="right"/>
      <w:pPr>
        <w:tabs>
          <w:tab w:val="num" w:pos="4420"/>
        </w:tabs>
        <w:ind w:left="4420" w:right="4420" w:hanging="180"/>
      </w:pPr>
    </w:lvl>
    <w:lvl w:ilvl="6" w:tplc="0809000F" w:tentative="1">
      <w:start w:val="1"/>
      <w:numFmt w:val="decimal"/>
      <w:lvlText w:val="%7."/>
      <w:lvlJc w:val="left"/>
      <w:pPr>
        <w:tabs>
          <w:tab w:val="num" w:pos="5140"/>
        </w:tabs>
        <w:ind w:left="5140" w:right="5140" w:hanging="360"/>
      </w:pPr>
    </w:lvl>
    <w:lvl w:ilvl="7" w:tplc="08090019" w:tentative="1">
      <w:start w:val="1"/>
      <w:numFmt w:val="lowerLetter"/>
      <w:lvlText w:val="%8."/>
      <w:lvlJc w:val="left"/>
      <w:pPr>
        <w:tabs>
          <w:tab w:val="num" w:pos="5860"/>
        </w:tabs>
        <w:ind w:left="5860" w:right="5860" w:hanging="360"/>
      </w:pPr>
    </w:lvl>
    <w:lvl w:ilvl="8" w:tplc="0809001B" w:tentative="1">
      <w:start w:val="1"/>
      <w:numFmt w:val="lowerRoman"/>
      <w:lvlText w:val="%9."/>
      <w:lvlJc w:val="right"/>
      <w:pPr>
        <w:tabs>
          <w:tab w:val="num" w:pos="6580"/>
        </w:tabs>
        <w:ind w:left="6580" w:right="6580" w:hanging="180"/>
      </w:pPr>
    </w:lvl>
  </w:abstractNum>
  <w:abstractNum w:abstractNumId="25">
    <w:nsid w:val="16FA3938"/>
    <w:multiLevelType w:val="hybridMultilevel"/>
    <w:tmpl w:val="D33ADF56"/>
    <w:lvl w:ilvl="0" w:tplc="16DA040E">
      <w:start w:val="1"/>
      <w:numFmt w:val="arabicAlpha"/>
      <w:lvlText w:val="%1-"/>
      <w:lvlJc w:val="left"/>
      <w:pPr>
        <w:tabs>
          <w:tab w:val="num" w:pos="720"/>
        </w:tabs>
        <w:ind w:left="720" w:right="720" w:hanging="360"/>
      </w:pPr>
      <w:rPr>
        <w:rFonts w:hint="cs"/>
        <w:sz w:val="30"/>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190913ED"/>
    <w:multiLevelType w:val="hybridMultilevel"/>
    <w:tmpl w:val="25DAA370"/>
    <w:lvl w:ilvl="0" w:tplc="CFBA8C5C">
      <w:start w:val="1"/>
      <w:numFmt w:val="decimal"/>
      <w:lvlText w:val="%1)"/>
      <w:lvlJc w:val="left"/>
      <w:pPr>
        <w:tabs>
          <w:tab w:val="num" w:pos="720"/>
        </w:tabs>
        <w:ind w:left="720" w:right="720" w:hanging="360"/>
      </w:pPr>
      <w:rPr>
        <w:rFonts w:hint="default"/>
        <w:lang w:bidi="ar-SA"/>
      </w:rPr>
    </w:lvl>
    <w:lvl w:ilvl="1" w:tplc="68BED484">
      <w:start w:val="1"/>
      <w:numFmt w:val="decimal"/>
      <w:lvlText w:val="%2-"/>
      <w:lvlJc w:val="left"/>
      <w:pPr>
        <w:tabs>
          <w:tab w:val="num" w:pos="1575"/>
        </w:tabs>
        <w:ind w:left="1575" w:right="1575" w:hanging="495"/>
      </w:pPr>
      <w:rPr>
        <w:rFonts w:hint="default"/>
      </w:rPr>
    </w:lvl>
    <w:lvl w:ilvl="2" w:tplc="0486E522">
      <w:start w:val="26"/>
      <w:numFmt w:val="arabicAlpha"/>
      <w:lvlText w:val="%3-"/>
      <w:lvlJc w:val="left"/>
      <w:pPr>
        <w:tabs>
          <w:tab w:val="num" w:pos="2160"/>
        </w:tabs>
        <w:ind w:left="2160" w:right="2160" w:hanging="360"/>
      </w:pPr>
      <w:rPr>
        <w:rFonts w:hint="default"/>
      </w:rPr>
    </w:lvl>
    <w:lvl w:ilvl="3" w:tplc="A3104D10">
      <w:start w:val="1"/>
      <w:numFmt w:val="bullet"/>
      <w:lvlText w:val="-"/>
      <w:lvlJc w:val="left"/>
      <w:pPr>
        <w:tabs>
          <w:tab w:val="num" w:pos="2880"/>
        </w:tabs>
        <w:ind w:left="2880" w:right="2880" w:hanging="360"/>
      </w:pPr>
      <w:rPr>
        <w:rFonts w:ascii="Times New Roman" w:eastAsia="SimSun" w:hAnsi="Times New Roman" w:cs="Times New Roman" w:hint="default"/>
        <w:lang w:bidi="ar-BH"/>
      </w:rPr>
    </w:lvl>
    <w:lvl w:ilvl="4" w:tplc="08090003" w:tentative="1">
      <w:start w:val="1"/>
      <w:numFmt w:val="bullet"/>
      <w:lvlText w:val="o"/>
      <w:lvlJc w:val="left"/>
      <w:pPr>
        <w:tabs>
          <w:tab w:val="num" w:pos="3600"/>
        </w:tabs>
        <w:ind w:left="3600" w:right="3600" w:hanging="360"/>
      </w:pPr>
      <w:rPr>
        <w:rFonts w:ascii="Courier New" w:hAnsi="Courier New" w:cs="Courier New" w:hint="default"/>
      </w:rPr>
    </w:lvl>
    <w:lvl w:ilvl="5" w:tplc="08090005" w:tentative="1">
      <w:start w:val="1"/>
      <w:numFmt w:val="bullet"/>
      <w:lvlText w:val=""/>
      <w:lvlJc w:val="left"/>
      <w:pPr>
        <w:tabs>
          <w:tab w:val="num" w:pos="4320"/>
        </w:tabs>
        <w:ind w:left="4320" w:right="4320" w:hanging="360"/>
      </w:pPr>
      <w:rPr>
        <w:rFonts w:ascii="Wingdings" w:hAnsi="Wingdings" w:hint="default"/>
      </w:rPr>
    </w:lvl>
    <w:lvl w:ilvl="6" w:tplc="08090001" w:tentative="1">
      <w:start w:val="1"/>
      <w:numFmt w:val="bullet"/>
      <w:lvlText w:val=""/>
      <w:lvlJc w:val="left"/>
      <w:pPr>
        <w:tabs>
          <w:tab w:val="num" w:pos="5040"/>
        </w:tabs>
        <w:ind w:left="5040" w:right="5040" w:hanging="360"/>
      </w:pPr>
      <w:rPr>
        <w:rFonts w:ascii="Symbol" w:hAnsi="Symbol" w:hint="default"/>
      </w:rPr>
    </w:lvl>
    <w:lvl w:ilvl="7" w:tplc="08090003" w:tentative="1">
      <w:start w:val="1"/>
      <w:numFmt w:val="bullet"/>
      <w:lvlText w:val="o"/>
      <w:lvlJc w:val="left"/>
      <w:pPr>
        <w:tabs>
          <w:tab w:val="num" w:pos="5760"/>
        </w:tabs>
        <w:ind w:left="5760" w:right="5760" w:hanging="360"/>
      </w:pPr>
      <w:rPr>
        <w:rFonts w:ascii="Courier New" w:hAnsi="Courier New" w:cs="Courier New" w:hint="default"/>
      </w:rPr>
    </w:lvl>
    <w:lvl w:ilvl="8" w:tplc="0809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19D827CA"/>
    <w:multiLevelType w:val="hybridMultilevel"/>
    <w:tmpl w:val="309E9154"/>
    <w:lvl w:ilvl="0" w:tplc="6172B76C">
      <w:start w:val="11"/>
      <w:numFmt w:val="decimal"/>
      <w:lvlText w:val="%1)"/>
      <w:lvlJc w:val="left"/>
      <w:pPr>
        <w:tabs>
          <w:tab w:val="num" w:pos="1406"/>
        </w:tabs>
        <w:ind w:left="1406" w:right="1406" w:hanging="660"/>
      </w:pPr>
      <w:rPr>
        <w:rFonts w:hint="default"/>
      </w:rPr>
    </w:lvl>
    <w:lvl w:ilvl="1" w:tplc="08090019" w:tentative="1">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28">
    <w:nsid w:val="1A7C41AF"/>
    <w:multiLevelType w:val="hybridMultilevel"/>
    <w:tmpl w:val="D1484544"/>
    <w:lvl w:ilvl="0" w:tplc="D4660502">
      <w:start w:val="1"/>
      <w:numFmt w:val="arabicAlpha"/>
      <w:lvlText w:val="%1-"/>
      <w:lvlJc w:val="left"/>
      <w:pPr>
        <w:tabs>
          <w:tab w:val="num" w:pos="855"/>
        </w:tabs>
        <w:ind w:left="855" w:right="855" w:hanging="495"/>
      </w:pPr>
      <w:rPr>
        <w:rFonts w:ascii="Times New Roman" w:eastAsia="SimSun" w:hAnsi="Times New Roman" w:cs="Traditional Arabic"/>
      </w:rPr>
    </w:lvl>
    <w:lvl w:ilvl="1" w:tplc="75EA2FE6">
      <w:start w:val="1"/>
      <w:numFmt w:val="decimal"/>
      <w:lvlText w:val="%2)"/>
      <w:lvlJc w:val="left"/>
      <w:pPr>
        <w:tabs>
          <w:tab w:val="num" w:pos="1440"/>
        </w:tabs>
        <w:ind w:left="1440" w:right="1440" w:hanging="360"/>
      </w:pPr>
      <w:rPr>
        <w:rFonts w:hint="default"/>
      </w:r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29">
    <w:nsid w:val="1AED37E3"/>
    <w:multiLevelType w:val="hybridMultilevel"/>
    <w:tmpl w:val="C796439E"/>
    <w:lvl w:ilvl="0" w:tplc="A36E1E4C">
      <w:start w:val="8"/>
      <w:numFmt w:val="arabicAlpha"/>
      <w:lvlText w:val="%1-"/>
      <w:lvlJc w:val="left"/>
      <w:pPr>
        <w:tabs>
          <w:tab w:val="num" w:pos="750"/>
        </w:tabs>
        <w:ind w:left="750" w:right="750" w:hanging="39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1BE25E2F"/>
    <w:multiLevelType w:val="hybridMultilevel"/>
    <w:tmpl w:val="16C29578"/>
    <w:lvl w:ilvl="0" w:tplc="9F3C460A">
      <w:start w:val="1"/>
      <w:numFmt w:val="decimal"/>
      <w:lvlText w:val="%1)"/>
      <w:lvlJc w:val="left"/>
      <w:pPr>
        <w:tabs>
          <w:tab w:val="num" w:pos="1106"/>
        </w:tabs>
        <w:ind w:left="1106" w:right="1106" w:hanging="360"/>
      </w:pPr>
      <w:rPr>
        <w:lang w:val="en-GB"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
    <w:nsid w:val="1D9F159F"/>
    <w:multiLevelType w:val="hybridMultilevel"/>
    <w:tmpl w:val="625E3FB6"/>
    <w:lvl w:ilvl="0" w:tplc="08090011">
      <w:start w:val="1"/>
      <w:numFmt w:val="decimal"/>
      <w:lvlText w:val="%1)"/>
      <w:lvlJc w:val="left"/>
      <w:pPr>
        <w:tabs>
          <w:tab w:val="num" w:pos="720"/>
        </w:tabs>
        <w:ind w:left="720" w:right="720" w:hanging="360"/>
      </w:p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32">
    <w:nsid w:val="1DCF4FF2"/>
    <w:multiLevelType w:val="multilevel"/>
    <w:tmpl w:val="6D90C1E8"/>
    <w:lvl w:ilvl="0">
      <w:start w:val="1"/>
      <w:numFmt w:val="decimal"/>
      <w:lvlText w:val="%1)"/>
      <w:lvlJc w:val="left"/>
      <w:pPr>
        <w:tabs>
          <w:tab w:val="num" w:pos="1106"/>
        </w:tabs>
        <w:ind w:left="1106" w:right="1106" w:hanging="360"/>
      </w:pPr>
      <w:rPr>
        <w:lang w:val="en-GB"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3">
    <w:nsid w:val="1F6F2B29"/>
    <w:multiLevelType w:val="hybridMultilevel"/>
    <w:tmpl w:val="1FA0BCF4"/>
    <w:lvl w:ilvl="0" w:tplc="931AD96C">
      <w:start w:val="1"/>
      <w:numFmt w:val="arabicAlpha"/>
      <w:lvlText w:val="%1-"/>
      <w:lvlJc w:val="left"/>
      <w:pPr>
        <w:tabs>
          <w:tab w:val="num" w:pos="881"/>
        </w:tabs>
        <w:ind w:left="881" w:right="881" w:hanging="495"/>
      </w:pPr>
      <w:rPr>
        <w:rFonts w:ascii="Times New Roman" w:eastAsia="SimSun" w:hAnsi="Times New Roman" w:cs="Traditional Arabic"/>
      </w:rPr>
    </w:lvl>
    <w:lvl w:ilvl="1" w:tplc="08090019" w:tentative="1">
      <w:start w:val="1"/>
      <w:numFmt w:val="lowerLetter"/>
      <w:lvlText w:val="%2."/>
      <w:lvlJc w:val="left"/>
      <w:pPr>
        <w:tabs>
          <w:tab w:val="num" w:pos="1466"/>
        </w:tabs>
        <w:ind w:left="1466" w:right="1466" w:hanging="360"/>
      </w:pPr>
    </w:lvl>
    <w:lvl w:ilvl="2" w:tplc="0809001B" w:tentative="1">
      <w:start w:val="1"/>
      <w:numFmt w:val="lowerRoman"/>
      <w:lvlText w:val="%3."/>
      <w:lvlJc w:val="right"/>
      <w:pPr>
        <w:tabs>
          <w:tab w:val="num" w:pos="2186"/>
        </w:tabs>
        <w:ind w:left="2186" w:right="2186" w:hanging="180"/>
      </w:pPr>
    </w:lvl>
    <w:lvl w:ilvl="3" w:tplc="0809000F" w:tentative="1">
      <w:start w:val="1"/>
      <w:numFmt w:val="decimal"/>
      <w:lvlText w:val="%4."/>
      <w:lvlJc w:val="left"/>
      <w:pPr>
        <w:tabs>
          <w:tab w:val="num" w:pos="2906"/>
        </w:tabs>
        <w:ind w:left="2906" w:right="2906" w:hanging="360"/>
      </w:pPr>
    </w:lvl>
    <w:lvl w:ilvl="4" w:tplc="08090019" w:tentative="1">
      <w:start w:val="1"/>
      <w:numFmt w:val="lowerLetter"/>
      <w:lvlText w:val="%5."/>
      <w:lvlJc w:val="left"/>
      <w:pPr>
        <w:tabs>
          <w:tab w:val="num" w:pos="3626"/>
        </w:tabs>
        <w:ind w:left="3626" w:right="3626" w:hanging="360"/>
      </w:pPr>
    </w:lvl>
    <w:lvl w:ilvl="5" w:tplc="0809001B" w:tentative="1">
      <w:start w:val="1"/>
      <w:numFmt w:val="lowerRoman"/>
      <w:lvlText w:val="%6."/>
      <w:lvlJc w:val="right"/>
      <w:pPr>
        <w:tabs>
          <w:tab w:val="num" w:pos="4346"/>
        </w:tabs>
        <w:ind w:left="4346" w:right="4346" w:hanging="180"/>
      </w:pPr>
    </w:lvl>
    <w:lvl w:ilvl="6" w:tplc="0809000F" w:tentative="1">
      <w:start w:val="1"/>
      <w:numFmt w:val="decimal"/>
      <w:lvlText w:val="%7."/>
      <w:lvlJc w:val="left"/>
      <w:pPr>
        <w:tabs>
          <w:tab w:val="num" w:pos="5066"/>
        </w:tabs>
        <w:ind w:left="5066" w:right="5066" w:hanging="360"/>
      </w:pPr>
    </w:lvl>
    <w:lvl w:ilvl="7" w:tplc="08090019" w:tentative="1">
      <w:start w:val="1"/>
      <w:numFmt w:val="lowerLetter"/>
      <w:lvlText w:val="%8."/>
      <w:lvlJc w:val="left"/>
      <w:pPr>
        <w:tabs>
          <w:tab w:val="num" w:pos="5786"/>
        </w:tabs>
        <w:ind w:left="5786" w:right="5786" w:hanging="360"/>
      </w:pPr>
    </w:lvl>
    <w:lvl w:ilvl="8" w:tplc="0809001B" w:tentative="1">
      <w:start w:val="1"/>
      <w:numFmt w:val="lowerRoman"/>
      <w:lvlText w:val="%9."/>
      <w:lvlJc w:val="right"/>
      <w:pPr>
        <w:tabs>
          <w:tab w:val="num" w:pos="6506"/>
        </w:tabs>
        <w:ind w:left="6506" w:right="6506" w:hanging="180"/>
      </w:pPr>
    </w:lvl>
  </w:abstractNum>
  <w:abstractNum w:abstractNumId="34">
    <w:nsid w:val="20452467"/>
    <w:multiLevelType w:val="hybridMultilevel"/>
    <w:tmpl w:val="AEEE8FF2"/>
    <w:lvl w:ilvl="0" w:tplc="19122018">
      <w:start w:val="1"/>
      <w:numFmt w:val="decimal"/>
      <w:lvlText w:val="%1."/>
      <w:lvlJc w:val="left"/>
      <w:pPr>
        <w:tabs>
          <w:tab w:val="num" w:pos="720"/>
        </w:tabs>
        <w:ind w:left="720" w:right="720" w:hanging="360"/>
      </w:pPr>
      <w:rPr>
        <w:sz w:val="36"/>
        <w:szCs w:val="36"/>
        <w:lang w:bidi="ar-BH"/>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21880D0C"/>
    <w:multiLevelType w:val="multilevel"/>
    <w:tmpl w:val="22184C30"/>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7">
    <w:nsid w:val="221411DB"/>
    <w:multiLevelType w:val="multilevel"/>
    <w:tmpl w:val="70224C64"/>
    <w:lvl w:ilvl="0">
      <w:start w:val="2"/>
      <w:numFmt w:val="decimal"/>
      <w:lvlText w:val="%1"/>
      <w:lvlJc w:val="left"/>
      <w:pPr>
        <w:tabs>
          <w:tab w:val="num" w:pos="480"/>
        </w:tabs>
        <w:ind w:left="480" w:right="480" w:hanging="480"/>
      </w:pPr>
      <w:rPr>
        <w:rFonts w:hint="default"/>
      </w:rPr>
    </w:lvl>
    <w:lvl w:ilvl="1">
      <w:start w:val="2"/>
      <w:numFmt w:val="decimal"/>
      <w:lvlText w:val="%1-%2"/>
      <w:lvlJc w:val="left"/>
      <w:pPr>
        <w:tabs>
          <w:tab w:val="num" w:pos="1106"/>
        </w:tabs>
        <w:ind w:left="1106" w:right="1106" w:hanging="720"/>
      </w:pPr>
      <w:rPr>
        <w:rFonts w:hint="default"/>
      </w:rPr>
    </w:lvl>
    <w:lvl w:ilvl="2">
      <w:start w:val="1"/>
      <w:numFmt w:val="decimal"/>
      <w:lvlText w:val="%1-%2.%3"/>
      <w:lvlJc w:val="left"/>
      <w:pPr>
        <w:tabs>
          <w:tab w:val="num" w:pos="1852"/>
        </w:tabs>
        <w:ind w:left="1852" w:right="1852" w:hanging="1080"/>
      </w:pPr>
      <w:rPr>
        <w:rFonts w:hint="default"/>
      </w:rPr>
    </w:lvl>
    <w:lvl w:ilvl="3">
      <w:start w:val="1"/>
      <w:numFmt w:val="decimal"/>
      <w:lvlText w:val="%1-%2.%3.%4"/>
      <w:lvlJc w:val="left"/>
      <w:pPr>
        <w:tabs>
          <w:tab w:val="num" w:pos="2238"/>
        </w:tabs>
        <w:ind w:left="2238" w:right="2238" w:hanging="1080"/>
      </w:pPr>
      <w:rPr>
        <w:rFonts w:hint="default"/>
      </w:rPr>
    </w:lvl>
    <w:lvl w:ilvl="4">
      <w:start w:val="1"/>
      <w:numFmt w:val="decimal"/>
      <w:lvlText w:val="%1-%2.%3.%4.%5"/>
      <w:lvlJc w:val="left"/>
      <w:pPr>
        <w:tabs>
          <w:tab w:val="num" w:pos="2984"/>
        </w:tabs>
        <w:ind w:left="2984" w:right="2984" w:hanging="1440"/>
      </w:pPr>
      <w:rPr>
        <w:rFonts w:hint="default"/>
      </w:rPr>
    </w:lvl>
    <w:lvl w:ilvl="5">
      <w:start w:val="1"/>
      <w:numFmt w:val="decimal"/>
      <w:lvlText w:val="%1-%2.%3.%4.%5.%6"/>
      <w:lvlJc w:val="left"/>
      <w:pPr>
        <w:tabs>
          <w:tab w:val="num" w:pos="3730"/>
        </w:tabs>
        <w:ind w:left="3730" w:right="3730" w:hanging="1800"/>
      </w:pPr>
      <w:rPr>
        <w:rFonts w:hint="default"/>
      </w:rPr>
    </w:lvl>
    <w:lvl w:ilvl="6">
      <w:start w:val="1"/>
      <w:numFmt w:val="decimal"/>
      <w:lvlText w:val="%1-%2.%3.%4.%5.%6.%7"/>
      <w:lvlJc w:val="left"/>
      <w:pPr>
        <w:tabs>
          <w:tab w:val="num" w:pos="4476"/>
        </w:tabs>
        <w:ind w:left="4476" w:right="4476" w:hanging="2160"/>
      </w:pPr>
      <w:rPr>
        <w:rFonts w:hint="default"/>
      </w:rPr>
    </w:lvl>
    <w:lvl w:ilvl="7">
      <w:start w:val="1"/>
      <w:numFmt w:val="decimal"/>
      <w:lvlText w:val="%1-%2.%3.%4.%5.%6.%7.%8"/>
      <w:lvlJc w:val="left"/>
      <w:pPr>
        <w:tabs>
          <w:tab w:val="num" w:pos="4862"/>
        </w:tabs>
        <w:ind w:left="4862" w:right="4862" w:hanging="2160"/>
      </w:pPr>
      <w:rPr>
        <w:rFonts w:hint="default"/>
      </w:rPr>
    </w:lvl>
    <w:lvl w:ilvl="8">
      <w:start w:val="1"/>
      <w:numFmt w:val="decimal"/>
      <w:lvlText w:val="%1-%2.%3.%4.%5.%6.%7.%8.%9"/>
      <w:lvlJc w:val="left"/>
      <w:pPr>
        <w:tabs>
          <w:tab w:val="num" w:pos="5608"/>
        </w:tabs>
        <w:ind w:left="5608" w:right="5608" w:hanging="2520"/>
      </w:pPr>
      <w:rPr>
        <w:rFonts w:hint="default"/>
      </w:rPr>
    </w:lvl>
  </w:abstractNum>
  <w:abstractNum w:abstractNumId="38">
    <w:nsid w:val="22A3716E"/>
    <w:multiLevelType w:val="multilevel"/>
    <w:tmpl w:val="BD223406"/>
    <w:lvl w:ilvl="0">
      <w:start w:val="2"/>
      <w:numFmt w:val="decimal"/>
      <w:lvlText w:val="%1"/>
      <w:lvlJc w:val="left"/>
      <w:pPr>
        <w:tabs>
          <w:tab w:val="num" w:pos="360"/>
        </w:tabs>
        <w:ind w:left="360" w:right="360" w:hanging="360"/>
      </w:pPr>
      <w:rPr>
        <w:rFonts w:hint="default"/>
      </w:rPr>
    </w:lvl>
    <w:lvl w:ilvl="1">
      <w:start w:val="1"/>
      <w:numFmt w:val="decimal"/>
      <w:lvlText w:val="%1-%2"/>
      <w:lvlJc w:val="left"/>
      <w:pPr>
        <w:tabs>
          <w:tab w:val="num" w:pos="1106"/>
        </w:tabs>
        <w:ind w:left="1106" w:right="1106" w:hanging="720"/>
      </w:pPr>
      <w:rPr>
        <w:rFonts w:hint="default"/>
      </w:rPr>
    </w:lvl>
    <w:lvl w:ilvl="2">
      <w:start w:val="1"/>
      <w:numFmt w:val="decimal"/>
      <w:lvlText w:val="%1-%2.%3"/>
      <w:lvlJc w:val="left"/>
      <w:pPr>
        <w:tabs>
          <w:tab w:val="num" w:pos="1852"/>
        </w:tabs>
        <w:ind w:left="1852" w:right="1852" w:hanging="1080"/>
      </w:pPr>
      <w:rPr>
        <w:rFonts w:hint="default"/>
      </w:rPr>
    </w:lvl>
    <w:lvl w:ilvl="3">
      <w:start w:val="1"/>
      <w:numFmt w:val="decimal"/>
      <w:lvlText w:val="%1-%2.%3.%4"/>
      <w:lvlJc w:val="left"/>
      <w:pPr>
        <w:tabs>
          <w:tab w:val="num" w:pos="2238"/>
        </w:tabs>
        <w:ind w:left="2238" w:right="2238" w:hanging="1080"/>
      </w:pPr>
      <w:rPr>
        <w:rFonts w:hint="default"/>
      </w:rPr>
    </w:lvl>
    <w:lvl w:ilvl="4">
      <w:start w:val="1"/>
      <w:numFmt w:val="decimal"/>
      <w:lvlText w:val="%1-%2.%3.%4.%5"/>
      <w:lvlJc w:val="left"/>
      <w:pPr>
        <w:tabs>
          <w:tab w:val="num" w:pos="2984"/>
        </w:tabs>
        <w:ind w:left="2984" w:right="2984" w:hanging="1440"/>
      </w:pPr>
      <w:rPr>
        <w:rFonts w:hint="default"/>
      </w:rPr>
    </w:lvl>
    <w:lvl w:ilvl="5">
      <w:start w:val="1"/>
      <w:numFmt w:val="decimal"/>
      <w:lvlText w:val="%1-%2.%3.%4.%5.%6"/>
      <w:lvlJc w:val="left"/>
      <w:pPr>
        <w:tabs>
          <w:tab w:val="num" w:pos="3730"/>
        </w:tabs>
        <w:ind w:left="3730" w:right="3730" w:hanging="1800"/>
      </w:pPr>
      <w:rPr>
        <w:rFonts w:hint="default"/>
      </w:rPr>
    </w:lvl>
    <w:lvl w:ilvl="6">
      <w:start w:val="1"/>
      <w:numFmt w:val="decimal"/>
      <w:lvlText w:val="%1-%2.%3.%4.%5.%6.%7"/>
      <w:lvlJc w:val="left"/>
      <w:pPr>
        <w:tabs>
          <w:tab w:val="num" w:pos="4476"/>
        </w:tabs>
        <w:ind w:left="4476" w:right="4476" w:hanging="2160"/>
      </w:pPr>
      <w:rPr>
        <w:rFonts w:hint="default"/>
      </w:rPr>
    </w:lvl>
    <w:lvl w:ilvl="7">
      <w:start w:val="1"/>
      <w:numFmt w:val="decimal"/>
      <w:lvlText w:val="%1-%2.%3.%4.%5.%6.%7.%8"/>
      <w:lvlJc w:val="left"/>
      <w:pPr>
        <w:tabs>
          <w:tab w:val="num" w:pos="4862"/>
        </w:tabs>
        <w:ind w:left="4862" w:right="4862" w:hanging="2160"/>
      </w:pPr>
      <w:rPr>
        <w:rFonts w:hint="default"/>
      </w:rPr>
    </w:lvl>
    <w:lvl w:ilvl="8">
      <w:start w:val="1"/>
      <w:numFmt w:val="decimal"/>
      <w:lvlText w:val="%1-%2.%3.%4.%5.%6.%7.%8.%9"/>
      <w:lvlJc w:val="left"/>
      <w:pPr>
        <w:tabs>
          <w:tab w:val="num" w:pos="5608"/>
        </w:tabs>
        <w:ind w:left="5608" w:right="5608" w:hanging="2520"/>
      </w:pPr>
      <w:rPr>
        <w:rFonts w:hint="default"/>
      </w:rPr>
    </w:lvl>
  </w:abstractNum>
  <w:abstractNum w:abstractNumId="39">
    <w:nsid w:val="247B3E5C"/>
    <w:multiLevelType w:val="multilevel"/>
    <w:tmpl w:val="2BBE7A28"/>
    <w:lvl w:ilvl="0">
      <w:start w:val="2"/>
      <w:numFmt w:val="decimal"/>
      <w:lvlText w:val="%1"/>
      <w:lvlJc w:val="left"/>
      <w:pPr>
        <w:tabs>
          <w:tab w:val="num" w:pos="600"/>
        </w:tabs>
        <w:ind w:left="600" w:right="600" w:hanging="600"/>
      </w:pPr>
      <w:rPr>
        <w:rFonts w:hint="default"/>
        <w:sz w:val="32"/>
        <w:lang w:val="en-GB" w:bidi="ar-SA"/>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440"/>
        </w:tabs>
        <w:ind w:left="1440" w:right="1440" w:hanging="1440"/>
      </w:pPr>
      <w:rPr>
        <w:rFonts w:hint="default"/>
        <w:sz w:val="32"/>
      </w:rPr>
    </w:lvl>
    <w:lvl w:ilvl="4">
      <w:start w:val="1"/>
      <w:numFmt w:val="decimal"/>
      <w:lvlText w:val="%1-%2.%3.%4.%5"/>
      <w:lvlJc w:val="left"/>
      <w:pPr>
        <w:tabs>
          <w:tab w:val="num" w:pos="1800"/>
        </w:tabs>
        <w:ind w:left="1800" w:right="1800" w:hanging="180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520"/>
        </w:tabs>
        <w:ind w:left="2520" w:right="2520" w:hanging="2520"/>
      </w:pPr>
      <w:rPr>
        <w:rFonts w:hint="default"/>
        <w:sz w:val="32"/>
      </w:rPr>
    </w:lvl>
    <w:lvl w:ilvl="8">
      <w:start w:val="1"/>
      <w:numFmt w:val="decimal"/>
      <w:lvlText w:val="%1-%2.%3.%4.%5.%6.%7.%8.%9"/>
      <w:lvlJc w:val="left"/>
      <w:pPr>
        <w:tabs>
          <w:tab w:val="num" w:pos="2880"/>
        </w:tabs>
        <w:ind w:left="2880" w:right="2880" w:hanging="2880"/>
      </w:pPr>
      <w:rPr>
        <w:rFonts w:hint="default"/>
        <w:sz w:val="32"/>
      </w:rPr>
    </w:lvl>
  </w:abstractNum>
  <w:abstractNum w:abstractNumId="40">
    <w:nsid w:val="24E04FDF"/>
    <w:multiLevelType w:val="multilevel"/>
    <w:tmpl w:val="B4BE7538"/>
    <w:lvl w:ilvl="0">
      <w:start w:val="2"/>
      <w:numFmt w:val="decimal"/>
      <w:lvlText w:val="%1"/>
      <w:lvlJc w:val="left"/>
      <w:pPr>
        <w:tabs>
          <w:tab w:val="num" w:pos="360"/>
        </w:tabs>
        <w:ind w:left="360" w:right="360" w:hanging="36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41">
    <w:nsid w:val="26025659"/>
    <w:multiLevelType w:val="hybridMultilevel"/>
    <w:tmpl w:val="AA285C0C"/>
    <w:lvl w:ilvl="0" w:tplc="22F80664">
      <w:start w:val="11"/>
      <w:numFmt w:val="decimal"/>
      <w:lvlText w:val="%1-"/>
      <w:lvlJc w:val="left"/>
      <w:pPr>
        <w:tabs>
          <w:tab w:val="num" w:pos="840"/>
        </w:tabs>
        <w:ind w:left="840" w:right="840" w:hanging="4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
    <w:nsid w:val="26890355"/>
    <w:multiLevelType w:val="hybridMultilevel"/>
    <w:tmpl w:val="22184C3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3">
    <w:nsid w:val="26AF433B"/>
    <w:multiLevelType w:val="hybridMultilevel"/>
    <w:tmpl w:val="18E2EE12"/>
    <w:lvl w:ilvl="0" w:tplc="E5E07D5E">
      <w:start w:val="1"/>
      <w:numFmt w:val="decimal"/>
      <w:lvlText w:val="%1-"/>
      <w:lvlJc w:val="left"/>
      <w:pPr>
        <w:tabs>
          <w:tab w:val="num" w:pos="750"/>
        </w:tabs>
        <w:ind w:left="750" w:right="750" w:hanging="39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44">
    <w:nsid w:val="28340990"/>
    <w:multiLevelType w:val="hybridMultilevel"/>
    <w:tmpl w:val="B516A940"/>
    <w:lvl w:ilvl="0" w:tplc="9F3C460A">
      <w:start w:val="1"/>
      <w:numFmt w:val="decimal"/>
      <w:lvlText w:val="%1)"/>
      <w:lvlJc w:val="left"/>
      <w:pPr>
        <w:tabs>
          <w:tab w:val="num" w:pos="1106"/>
        </w:tabs>
        <w:ind w:left="1106" w:right="1106" w:hanging="360"/>
      </w:pPr>
      <w:rPr>
        <w:lang w:val="en-GB" w:bidi="ar-SA"/>
      </w:rPr>
    </w:lvl>
    <w:lvl w:ilvl="1" w:tplc="A8240108">
      <w:start w:val="8"/>
      <w:numFmt w:val="arabicAlpha"/>
      <w:lvlText w:val="%2-"/>
      <w:lvlJc w:val="left"/>
      <w:pPr>
        <w:tabs>
          <w:tab w:val="num" w:pos="1440"/>
        </w:tabs>
        <w:ind w:left="1440" w:right="1440" w:hanging="360"/>
      </w:pPr>
      <w:rPr>
        <w:rFonts w:hint="default"/>
      </w:r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45">
    <w:nsid w:val="2A8433D1"/>
    <w:multiLevelType w:val="hybridMultilevel"/>
    <w:tmpl w:val="116EFA54"/>
    <w:lvl w:ilvl="0" w:tplc="5B2283A0">
      <w:start w:val="27"/>
      <w:numFmt w:val="arabicAlpha"/>
      <w:lvlText w:val="%1-"/>
      <w:lvlJc w:val="left"/>
      <w:pPr>
        <w:tabs>
          <w:tab w:val="num" w:pos="900"/>
        </w:tabs>
        <w:ind w:left="900" w:right="900" w:hanging="360"/>
      </w:pPr>
      <w:rPr>
        <w:rFonts w:hint="default"/>
      </w:rPr>
    </w:lvl>
    <w:lvl w:ilvl="1" w:tplc="08090019" w:tentative="1">
      <w:start w:val="1"/>
      <w:numFmt w:val="lowerLetter"/>
      <w:lvlText w:val="%2."/>
      <w:lvlJc w:val="left"/>
      <w:pPr>
        <w:tabs>
          <w:tab w:val="num" w:pos="1620"/>
        </w:tabs>
        <w:ind w:left="1620" w:right="1620" w:hanging="360"/>
      </w:pPr>
    </w:lvl>
    <w:lvl w:ilvl="2" w:tplc="0809001B" w:tentative="1">
      <w:start w:val="1"/>
      <w:numFmt w:val="lowerRoman"/>
      <w:lvlText w:val="%3."/>
      <w:lvlJc w:val="right"/>
      <w:pPr>
        <w:tabs>
          <w:tab w:val="num" w:pos="2340"/>
        </w:tabs>
        <w:ind w:left="2340" w:right="2340" w:hanging="180"/>
      </w:pPr>
    </w:lvl>
    <w:lvl w:ilvl="3" w:tplc="0809000F" w:tentative="1">
      <w:start w:val="1"/>
      <w:numFmt w:val="decimal"/>
      <w:lvlText w:val="%4."/>
      <w:lvlJc w:val="left"/>
      <w:pPr>
        <w:tabs>
          <w:tab w:val="num" w:pos="3060"/>
        </w:tabs>
        <w:ind w:left="3060" w:right="3060" w:hanging="360"/>
      </w:pPr>
    </w:lvl>
    <w:lvl w:ilvl="4" w:tplc="08090019" w:tentative="1">
      <w:start w:val="1"/>
      <w:numFmt w:val="lowerLetter"/>
      <w:lvlText w:val="%5."/>
      <w:lvlJc w:val="left"/>
      <w:pPr>
        <w:tabs>
          <w:tab w:val="num" w:pos="3780"/>
        </w:tabs>
        <w:ind w:left="3780" w:right="3780" w:hanging="360"/>
      </w:pPr>
    </w:lvl>
    <w:lvl w:ilvl="5" w:tplc="0809001B" w:tentative="1">
      <w:start w:val="1"/>
      <w:numFmt w:val="lowerRoman"/>
      <w:lvlText w:val="%6."/>
      <w:lvlJc w:val="right"/>
      <w:pPr>
        <w:tabs>
          <w:tab w:val="num" w:pos="4500"/>
        </w:tabs>
        <w:ind w:left="4500" w:right="4500" w:hanging="180"/>
      </w:pPr>
    </w:lvl>
    <w:lvl w:ilvl="6" w:tplc="0809000F" w:tentative="1">
      <w:start w:val="1"/>
      <w:numFmt w:val="decimal"/>
      <w:lvlText w:val="%7."/>
      <w:lvlJc w:val="left"/>
      <w:pPr>
        <w:tabs>
          <w:tab w:val="num" w:pos="5220"/>
        </w:tabs>
        <w:ind w:left="5220" w:right="5220" w:hanging="360"/>
      </w:pPr>
    </w:lvl>
    <w:lvl w:ilvl="7" w:tplc="08090019" w:tentative="1">
      <w:start w:val="1"/>
      <w:numFmt w:val="lowerLetter"/>
      <w:lvlText w:val="%8."/>
      <w:lvlJc w:val="left"/>
      <w:pPr>
        <w:tabs>
          <w:tab w:val="num" w:pos="5940"/>
        </w:tabs>
        <w:ind w:left="5940" w:right="5940" w:hanging="360"/>
      </w:pPr>
    </w:lvl>
    <w:lvl w:ilvl="8" w:tplc="0809001B" w:tentative="1">
      <w:start w:val="1"/>
      <w:numFmt w:val="lowerRoman"/>
      <w:lvlText w:val="%9."/>
      <w:lvlJc w:val="right"/>
      <w:pPr>
        <w:tabs>
          <w:tab w:val="num" w:pos="6660"/>
        </w:tabs>
        <w:ind w:left="6660" w:right="6660" w:hanging="180"/>
      </w:pPr>
    </w:lvl>
  </w:abstractNum>
  <w:abstractNum w:abstractNumId="46">
    <w:nsid w:val="2B4D6EFA"/>
    <w:multiLevelType w:val="multilevel"/>
    <w:tmpl w:val="8B524E8C"/>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47">
    <w:nsid w:val="2C6C643D"/>
    <w:multiLevelType w:val="multilevel"/>
    <w:tmpl w:val="73EA7C62"/>
    <w:lvl w:ilvl="0">
      <w:start w:val="1"/>
      <w:numFmt w:val="decimal"/>
      <w:lvlText w:val="%1"/>
      <w:lvlJc w:val="left"/>
      <w:pPr>
        <w:tabs>
          <w:tab w:val="num" w:pos="480"/>
        </w:tabs>
        <w:ind w:left="480" w:right="480" w:hanging="480"/>
      </w:pPr>
      <w:rPr>
        <w:rFonts w:hint="default"/>
      </w:rPr>
    </w:lvl>
    <w:lvl w:ilvl="1">
      <w:start w:val="5"/>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48">
    <w:nsid w:val="2CE62380"/>
    <w:multiLevelType w:val="hybridMultilevel"/>
    <w:tmpl w:val="5B682CC6"/>
    <w:lvl w:ilvl="0" w:tplc="3CB2F1C2">
      <w:start w:val="8"/>
      <w:numFmt w:val="arabicAlpha"/>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49">
    <w:nsid w:val="2D8E496B"/>
    <w:multiLevelType w:val="multilevel"/>
    <w:tmpl w:val="7A685530"/>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0">
    <w:nsid w:val="2FBE5B62"/>
    <w:multiLevelType w:val="multilevel"/>
    <w:tmpl w:val="51524F36"/>
    <w:lvl w:ilvl="0">
      <w:start w:val="1"/>
      <w:numFmt w:val="decimal"/>
      <w:lvlText w:val="%1-"/>
      <w:lvlJc w:val="left"/>
      <w:pPr>
        <w:tabs>
          <w:tab w:val="num" w:pos="855"/>
        </w:tabs>
        <w:ind w:left="855" w:right="855" w:hanging="495"/>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1">
    <w:nsid w:val="32094F50"/>
    <w:multiLevelType w:val="hybridMultilevel"/>
    <w:tmpl w:val="DFEC01FC"/>
    <w:lvl w:ilvl="0" w:tplc="AE80087C">
      <w:start w:val="1"/>
      <w:numFmt w:val="decimal"/>
      <w:lvlText w:val="%1-"/>
      <w:lvlJc w:val="left"/>
      <w:pPr>
        <w:tabs>
          <w:tab w:val="num" w:pos="1080"/>
        </w:tabs>
        <w:ind w:left="1080" w:right="1080" w:hanging="360"/>
      </w:pPr>
      <w:rPr>
        <w:rFonts w:hint="default"/>
      </w:rPr>
    </w:lvl>
    <w:lvl w:ilvl="1" w:tplc="08090019" w:tentative="1">
      <w:start w:val="1"/>
      <w:numFmt w:val="lowerLetter"/>
      <w:lvlText w:val="%2."/>
      <w:lvlJc w:val="left"/>
      <w:pPr>
        <w:tabs>
          <w:tab w:val="num" w:pos="1800"/>
        </w:tabs>
        <w:ind w:left="1800" w:right="1800" w:hanging="360"/>
      </w:pPr>
    </w:lvl>
    <w:lvl w:ilvl="2" w:tplc="0809001B" w:tentative="1">
      <w:start w:val="1"/>
      <w:numFmt w:val="lowerRoman"/>
      <w:lvlText w:val="%3."/>
      <w:lvlJc w:val="right"/>
      <w:pPr>
        <w:tabs>
          <w:tab w:val="num" w:pos="2520"/>
        </w:tabs>
        <w:ind w:left="2520" w:right="2520" w:hanging="180"/>
      </w:pPr>
    </w:lvl>
    <w:lvl w:ilvl="3" w:tplc="0809000F" w:tentative="1">
      <w:start w:val="1"/>
      <w:numFmt w:val="decimal"/>
      <w:lvlText w:val="%4."/>
      <w:lvlJc w:val="left"/>
      <w:pPr>
        <w:tabs>
          <w:tab w:val="num" w:pos="3240"/>
        </w:tabs>
        <w:ind w:left="3240" w:right="3240" w:hanging="360"/>
      </w:pPr>
    </w:lvl>
    <w:lvl w:ilvl="4" w:tplc="08090019" w:tentative="1">
      <w:start w:val="1"/>
      <w:numFmt w:val="lowerLetter"/>
      <w:lvlText w:val="%5."/>
      <w:lvlJc w:val="left"/>
      <w:pPr>
        <w:tabs>
          <w:tab w:val="num" w:pos="3960"/>
        </w:tabs>
        <w:ind w:left="3960" w:right="3960" w:hanging="360"/>
      </w:pPr>
    </w:lvl>
    <w:lvl w:ilvl="5" w:tplc="0809001B" w:tentative="1">
      <w:start w:val="1"/>
      <w:numFmt w:val="lowerRoman"/>
      <w:lvlText w:val="%6."/>
      <w:lvlJc w:val="right"/>
      <w:pPr>
        <w:tabs>
          <w:tab w:val="num" w:pos="4680"/>
        </w:tabs>
        <w:ind w:left="4680" w:right="4680" w:hanging="180"/>
      </w:pPr>
    </w:lvl>
    <w:lvl w:ilvl="6" w:tplc="0809000F" w:tentative="1">
      <w:start w:val="1"/>
      <w:numFmt w:val="decimal"/>
      <w:lvlText w:val="%7."/>
      <w:lvlJc w:val="left"/>
      <w:pPr>
        <w:tabs>
          <w:tab w:val="num" w:pos="5400"/>
        </w:tabs>
        <w:ind w:left="5400" w:right="5400" w:hanging="360"/>
      </w:pPr>
    </w:lvl>
    <w:lvl w:ilvl="7" w:tplc="08090019" w:tentative="1">
      <w:start w:val="1"/>
      <w:numFmt w:val="lowerLetter"/>
      <w:lvlText w:val="%8."/>
      <w:lvlJc w:val="left"/>
      <w:pPr>
        <w:tabs>
          <w:tab w:val="num" w:pos="6120"/>
        </w:tabs>
        <w:ind w:left="6120" w:right="6120" w:hanging="360"/>
      </w:pPr>
    </w:lvl>
    <w:lvl w:ilvl="8" w:tplc="0809001B" w:tentative="1">
      <w:start w:val="1"/>
      <w:numFmt w:val="lowerRoman"/>
      <w:lvlText w:val="%9."/>
      <w:lvlJc w:val="right"/>
      <w:pPr>
        <w:tabs>
          <w:tab w:val="num" w:pos="6840"/>
        </w:tabs>
        <w:ind w:left="6840" w:right="6840" w:hanging="180"/>
      </w:pPr>
    </w:lvl>
  </w:abstractNum>
  <w:abstractNum w:abstractNumId="52">
    <w:nsid w:val="323A0DEC"/>
    <w:multiLevelType w:val="multilevel"/>
    <w:tmpl w:val="634E241A"/>
    <w:lvl w:ilvl="0">
      <w:start w:val="1"/>
      <w:numFmt w:val="decimal"/>
      <w:lvlText w:val="%1."/>
      <w:lvlJc w:val="left"/>
      <w:pPr>
        <w:tabs>
          <w:tab w:val="num" w:pos="900"/>
        </w:tabs>
        <w:ind w:left="900" w:right="900" w:hanging="360"/>
      </w:pPr>
    </w:lvl>
    <w:lvl w:ilvl="1">
      <w:start w:val="1"/>
      <w:numFmt w:val="lowerLetter"/>
      <w:lvlText w:val="%2."/>
      <w:lvlJc w:val="left"/>
      <w:pPr>
        <w:tabs>
          <w:tab w:val="num" w:pos="1620"/>
        </w:tabs>
        <w:ind w:left="1620" w:right="1620" w:hanging="360"/>
      </w:pPr>
    </w:lvl>
    <w:lvl w:ilvl="2">
      <w:start w:val="1"/>
      <w:numFmt w:val="lowerRoman"/>
      <w:lvlText w:val="%3."/>
      <w:lvlJc w:val="right"/>
      <w:pPr>
        <w:tabs>
          <w:tab w:val="num" w:pos="2340"/>
        </w:tabs>
        <w:ind w:left="2340" w:right="2340" w:hanging="180"/>
      </w:pPr>
    </w:lvl>
    <w:lvl w:ilvl="3">
      <w:start w:val="1"/>
      <w:numFmt w:val="decimal"/>
      <w:lvlText w:val="%4."/>
      <w:lvlJc w:val="left"/>
      <w:pPr>
        <w:tabs>
          <w:tab w:val="num" w:pos="3060"/>
        </w:tabs>
        <w:ind w:left="3060" w:right="3060" w:hanging="360"/>
      </w:pPr>
    </w:lvl>
    <w:lvl w:ilvl="4">
      <w:start w:val="1"/>
      <w:numFmt w:val="lowerLetter"/>
      <w:lvlText w:val="%5."/>
      <w:lvlJc w:val="left"/>
      <w:pPr>
        <w:tabs>
          <w:tab w:val="num" w:pos="3780"/>
        </w:tabs>
        <w:ind w:left="3780" w:right="3780" w:hanging="360"/>
      </w:pPr>
    </w:lvl>
    <w:lvl w:ilvl="5">
      <w:start w:val="1"/>
      <w:numFmt w:val="lowerRoman"/>
      <w:lvlText w:val="%6."/>
      <w:lvlJc w:val="right"/>
      <w:pPr>
        <w:tabs>
          <w:tab w:val="num" w:pos="4500"/>
        </w:tabs>
        <w:ind w:left="4500" w:right="4500" w:hanging="180"/>
      </w:pPr>
    </w:lvl>
    <w:lvl w:ilvl="6">
      <w:start w:val="1"/>
      <w:numFmt w:val="decimal"/>
      <w:lvlText w:val="%7."/>
      <w:lvlJc w:val="left"/>
      <w:pPr>
        <w:tabs>
          <w:tab w:val="num" w:pos="5220"/>
        </w:tabs>
        <w:ind w:left="5220" w:right="5220" w:hanging="360"/>
      </w:pPr>
    </w:lvl>
    <w:lvl w:ilvl="7">
      <w:start w:val="1"/>
      <w:numFmt w:val="lowerLetter"/>
      <w:lvlText w:val="%8."/>
      <w:lvlJc w:val="left"/>
      <w:pPr>
        <w:tabs>
          <w:tab w:val="num" w:pos="5940"/>
        </w:tabs>
        <w:ind w:left="5940" w:right="5940" w:hanging="360"/>
      </w:pPr>
    </w:lvl>
    <w:lvl w:ilvl="8">
      <w:start w:val="1"/>
      <w:numFmt w:val="lowerRoman"/>
      <w:lvlText w:val="%9."/>
      <w:lvlJc w:val="right"/>
      <w:pPr>
        <w:tabs>
          <w:tab w:val="num" w:pos="6660"/>
        </w:tabs>
        <w:ind w:left="6660" w:right="6660" w:hanging="180"/>
      </w:pPr>
    </w:lvl>
  </w:abstractNum>
  <w:abstractNum w:abstractNumId="53">
    <w:nsid w:val="32760BF6"/>
    <w:multiLevelType w:val="hybridMultilevel"/>
    <w:tmpl w:val="581A5C1E"/>
    <w:lvl w:ilvl="0" w:tplc="4800B1B8">
      <w:start w:val="1"/>
      <w:numFmt w:val="decimal"/>
      <w:lvlText w:val="%1-"/>
      <w:lvlJc w:val="left"/>
      <w:pPr>
        <w:tabs>
          <w:tab w:val="num" w:pos="855"/>
        </w:tabs>
        <w:ind w:left="855" w:right="855" w:hanging="495"/>
      </w:pPr>
      <w:rPr>
        <w:rFonts w:hint="default"/>
        <w:lang w:bidi="ar-SA"/>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54">
    <w:nsid w:val="327B5517"/>
    <w:multiLevelType w:val="multilevel"/>
    <w:tmpl w:val="CAC45EEA"/>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440"/>
        </w:tabs>
        <w:ind w:left="1440" w:right="1440" w:hanging="720"/>
      </w:pPr>
      <w:rPr>
        <w:rFonts w:hint="default"/>
      </w:rPr>
    </w:lvl>
    <w:lvl w:ilvl="2">
      <w:start w:val="1"/>
      <w:numFmt w:val="decimal"/>
      <w:lvlText w:val="%1-%2.%3"/>
      <w:lvlJc w:val="left"/>
      <w:pPr>
        <w:tabs>
          <w:tab w:val="num" w:pos="2520"/>
        </w:tabs>
        <w:ind w:left="2520" w:right="2520" w:hanging="1080"/>
      </w:pPr>
      <w:rPr>
        <w:rFonts w:hint="default"/>
      </w:rPr>
    </w:lvl>
    <w:lvl w:ilvl="3">
      <w:start w:val="1"/>
      <w:numFmt w:val="decimal"/>
      <w:lvlText w:val="%1-%2.%3.%4"/>
      <w:lvlJc w:val="left"/>
      <w:pPr>
        <w:tabs>
          <w:tab w:val="num" w:pos="3240"/>
        </w:tabs>
        <w:ind w:left="3240" w:right="3240" w:hanging="1080"/>
      </w:pPr>
      <w:rPr>
        <w:rFonts w:hint="default"/>
      </w:rPr>
    </w:lvl>
    <w:lvl w:ilvl="4">
      <w:start w:val="1"/>
      <w:numFmt w:val="decimal"/>
      <w:lvlText w:val="%1-%2.%3.%4.%5"/>
      <w:lvlJc w:val="left"/>
      <w:pPr>
        <w:tabs>
          <w:tab w:val="num" w:pos="4320"/>
        </w:tabs>
        <w:ind w:left="4320" w:right="4320" w:hanging="1440"/>
      </w:pPr>
      <w:rPr>
        <w:rFonts w:hint="default"/>
      </w:rPr>
    </w:lvl>
    <w:lvl w:ilvl="5">
      <w:start w:val="1"/>
      <w:numFmt w:val="decimal"/>
      <w:lvlText w:val="%1-%2.%3.%4.%5.%6"/>
      <w:lvlJc w:val="left"/>
      <w:pPr>
        <w:tabs>
          <w:tab w:val="num" w:pos="5400"/>
        </w:tabs>
        <w:ind w:left="5400" w:right="5400" w:hanging="1800"/>
      </w:pPr>
      <w:rPr>
        <w:rFonts w:hint="default"/>
      </w:rPr>
    </w:lvl>
    <w:lvl w:ilvl="6">
      <w:start w:val="1"/>
      <w:numFmt w:val="decimal"/>
      <w:lvlText w:val="%1-%2.%3.%4.%5.%6.%7"/>
      <w:lvlJc w:val="left"/>
      <w:pPr>
        <w:tabs>
          <w:tab w:val="num" w:pos="6480"/>
        </w:tabs>
        <w:ind w:left="6480" w:right="6480" w:hanging="2160"/>
      </w:pPr>
      <w:rPr>
        <w:rFonts w:hint="default"/>
      </w:rPr>
    </w:lvl>
    <w:lvl w:ilvl="7">
      <w:start w:val="1"/>
      <w:numFmt w:val="decimal"/>
      <w:lvlText w:val="%1-%2.%3.%4.%5.%6.%7.%8"/>
      <w:lvlJc w:val="left"/>
      <w:pPr>
        <w:tabs>
          <w:tab w:val="num" w:pos="7200"/>
        </w:tabs>
        <w:ind w:left="7200" w:right="7200" w:hanging="2160"/>
      </w:pPr>
      <w:rPr>
        <w:rFonts w:hint="default"/>
      </w:rPr>
    </w:lvl>
    <w:lvl w:ilvl="8">
      <w:start w:val="1"/>
      <w:numFmt w:val="decimal"/>
      <w:lvlText w:val="%1-%2.%3.%4.%5.%6.%7.%8.%9"/>
      <w:lvlJc w:val="left"/>
      <w:pPr>
        <w:tabs>
          <w:tab w:val="num" w:pos="8280"/>
        </w:tabs>
        <w:ind w:left="8280" w:right="8280" w:hanging="2520"/>
      </w:pPr>
      <w:rPr>
        <w:rFonts w:hint="default"/>
      </w:rPr>
    </w:lvl>
  </w:abstractNum>
  <w:abstractNum w:abstractNumId="5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6">
    <w:nsid w:val="33B44070"/>
    <w:multiLevelType w:val="multilevel"/>
    <w:tmpl w:val="2BBE7A28"/>
    <w:lvl w:ilvl="0">
      <w:start w:val="2"/>
      <w:numFmt w:val="decimal"/>
      <w:lvlText w:val="%1"/>
      <w:lvlJc w:val="left"/>
      <w:pPr>
        <w:tabs>
          <w:tab w:val="num" w:pos="600"/>
        </w:tabs>
        <w:ind w:left="600" w:right="600" w:hanging="600"/>
      </w:pPr>
      <w:rPr>
        <w:rFonts w:hint="default"/>
        <w:sz w:val="32"/>
        <w:lang w:val="en-GB" w:bidi="ar-SA"/>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440"/>
        </w:tabs>
        <w:ind w:left="1440" w:right="1440" w:hanging="1440"/>
      </w:pPr>
      <w:rPr>
        <w:rFonts w:hint="default"/>
        <w:sz w:val="32"/>
      </w:rPr>
    </w:lvl>
    <w:lvl w:ilvl="4">
      <w:start w:val="1"/>
      <w:numFmt w:val="decimal"/>
      <w:lvlText w:val="%1-%2.%3.%4.%5"/>
      <w:lvlJc w:val="left"/>
      <w:pPr>
        <w:tabs>
          <w:tab w:val="num" w:pos="1800"/>
        </w:tabs>
        <w:ind w:left="1800" w:right="1800" w:hanging="180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520"/>
        </w:tabs>
        <w:ind w:left="2520" w:right="2520" w:hanging="2520"/>
      </w:pPr>
      <w:rPr>
        <w:rFonts w:hint="default"/>
        <w:sz w:val="32"/>
      </w:rPr>
    </w:lvl>
    <w:lvl w:ilvl="8">
      <w:start w:val="1"/>
      <w:numFmt w:val="decimal"/>
      <w:lvlText w:val="%1-%2.%3.%4.%5.%6.%7.%8.%9"/>
      <w:lvlJc w:val="left"/>
      <w:pPr>
        <w:tabs>
          <w:tab w:val="num" w:pos="2880"/>
        </w:tabs>
        <w:ind w:left="2880" w:right="2880" w:hanging="2880"/>
      </w:pPr>
      <w:rPr>
        <w:rFonts w:hint="default"/>
        <w:sz w:val="32"/>
      </w:rPr>
    </w:lvl>
  </w:abstractNum>
  <w:abstractNum w:abstractNumId="57">
    <w:nsid w:val="343642F6"/>
    <w:multiLevelType w:val="hybridMultilevel"/>
    <w:tmpl w:val="F4B8E810"/>
    <w:lvl w:ilvl="0" w:tplc="70C00A94">
      <w:start w:val="1"/>
      <w:numFmt w:val="arabicAlpha"/>
      <w:lvlText w:val="%1-"/>
      <w:lvlJc w:val="left"/>
      <w:pPr>
        <w:tabs>
          <w:tab w:val="num" w:pos="975"/>
        </w:tabs>
        <w:ind w:left="975" w:right="975" w:hanging="495"/>
      </w:pPr>
      <w:rPr>
        <w:rFonts w:ascii="Times New Roman" w:eastAsia="SimSun" w:hAnsi="Times New Roman" w:cs="Traditional Arabic"/>
        <w:lang w:bidi="ar-SA"/>
      </w:rPr>
    </w:lvl>
    <w:lvl w:ilvl="1" w:tplc="08090019" w:tentative="1">
      <w:start w:val="1"/>
      <w:numFmt w:val="lowerLetter"/>
      <w:lvlText w:val="%2."/>
      <w:lvlJc w:val="left"/>
      <w:pPr>
        <w:tabs>
          <w:tab w:val="num" w:pos="1560"/>
        </w:tabs>
        <w:ind w:left="1560" w:right="1560" w:hanging="360"/>
      </w:pPr>
    </w:lvl>
    <w:lvl w:ilvl="2" w:tplc="0809001B" w:tentative="1">
      <w:start w:val="1"/>
      <w:numFmt w:val="lowerRoman"/>
      <w:lvlText w:val="%3."/>
      <w:lvlJc w:val="right"/>
      <w:pPr>
        <w:tabs>
          <w:tab w:val="num" w:pos="2280"/>
        </w:tabs>
        <w:ind w:left="2280" w:right="2280" w:hanging="180"/>
      </w:pPr>
    </w:lvl>
    <w:lvl w:ilvl="3" w:tplc="0809000F" w:tentative="1">
      <w:start w:val="1"/>
      <w:numFmt w:val="decimal"/>
      <w:lvlText w:val="%4."/>
      <w:lvlJc w:val="left"/>
      <w:pPr>
        <w:tabs>
          <w:tab w:val="num" w:pos="3000"/>
        </w:tabs>
        <w:ind w:left="3000" w:right="3000" w:hanging="360"/>
      </w:pPr>
    </w:lvl>
    <w:lvl w:ilvl="4" w:tplc="08090019" w:tentative="1">
      <w:start w:val="1"/>
      <w:numFmt w:val="lowerLetter"/>
      <w:lvlText w:val="%5."/>
      <w:lvlJc w:val="left"/>
      <w:pPr>
        <w:tabs>
          <w:tab w:val="num" w:pos="3720"/>
        </w:tabs>
        <w:ind w:left="3720" w:right="3720" w:hanging="360"/>
      </w:pPr>
    </w:lvl>
    <w:lvl w:ilvl="5" w:tplc="0809001B" w:tentative="1">
      <w:start w:val="1"/>
      <w:numFmt w:val="lowerRoman"/>
      <w:lvlText w:val="%6."/>
      <w:lvlJc w:val="right"/>
      <w:pPr>
        <w:tabs>
          <w:tab w:val="num" w:pos="4440"/>
        </w:tabs>
        <w:ind w:left="4440" w:right="4440" w:hanging="180"/>
      </w:pPr>
    </w:lvl>
    <w:lvl w:ilvl="6" w:tplc="0809000F" w:tentative="1">
      <w:start w:val="1"/>
      <w:numFmt w:val="decimal"/>
      <w:lvlText w:val="%7."/>
      <w:lvlJc w:val="left"/>
      <w:pPr>
        <w:tabs>
          <w:tab w:val="num" w:pos="5160"/>
        </w:tabs>
        <w:ind w:left="5160" w:right="5160" w:hanging="360"/>
      </w:pPr>
    </w:lvl>
    <w:lvl w:ilvl="7" w:tplc="08090019" w:tentative="1">
      <w:start w:val="1"/>
      <w:numFmt w:val="lowerLetter"/>
      <w:lvlText w:val="%8."/>
      <w:lvlJc w:val="left"/>
      <w:pPr>
        <w:tabs>
          <w:tab w:val="num" w:pos="5880"/>
        </w:tabs>
        <w:ind w:left="5880" w:right="5880" w:hanging="360"/>
      </w:pPr>
    </w:lvl>
    <w:lvl w:ilvl="8" w:tplc="0809001B" w:tentative="1">
      <w:start w:val="1"/>
      <w:numFmt w:val="lowerRoman"/>
      <w:lvlText w:val="%9."/>
      <w:lvlJc w:val="right"/>
      <w:pPr>
        <w:tabs>
          <w:tab w:val="num" w:pos="6600"/>
        </w:tabs>
        <w:ind w:left="6600" w:right="6600" w:hanging="180"/>
      </w:pPr>
    </w:lvl>
  </w:abstractNum>
  <w:abstractNum w:abstractNumId="58">
    <w:nsid w:val="345F50AB"/>
    <w:multiLevelType w:val="hybridMultilevel"/>
    <w:tmpl w:val="D4848594"/>
    <w:lvl w:ilvl="0" w:tplc="24787D04">
      <w:start w:val="1"/>
      <w:numFmt w:val="arabicAlpha"/>
      <w:lvlText w:val="%1-"/>
      <w:lvlJc w:val="left"/>
      <w:pPr>
        <w:tabs>
          <w:tab w:val="num" w:pos="855"/>
        </w:tabs>
        <w:ind w:left="855" w:right="855" w:hanging="495"/>
      </w:pPr>
      <w:rPr>
        <w:rFonts w:ascii="Times New Roman" w:eastAsia="SimSun" w:hAnsi="Times New Roman" w:cs="Traditional Arabic"/>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59">
    <w:nsid w:val="34A73A95"/>
    <w:multiLevelType w:val="hybridMultilevel"/>
    <w:tmpl w:val="16562E4A"/>
    <w:lvl w:ilvl="0" w:tplc="555647FA">
      <w:start w:val="1"/>
      <w:numFmt w:val="arabicAlpha"/>
      <w:lvlText w:val="%1-"/>
      <w:lvlJc w:val="left"/>
      <w:pPr>
        <w:tabs>
          <w:tab w:val="num" w:pos="1215"/>
        </w:tabs>
        <w:ind w:left="1215" w:right="1215" w:hanging="495"/>
      </w:pPr>
      <w:rPr>
        <w:rFonts w:ascii="Times New Roman" w:eastAsia="SimSun" w:hAnsi="Times New Roman" w:cs="Traditional Arabic"/>
      </w:rPr>
    </w:lvl>
    <w:lvl w:ilvl="1" w:tplc="08090019" w:tentative="1">
      <w:start w:val="1"/>
      <w:numFmt w:val="lowerLetter"/>
      <w:lvlText w:val="%2."/>
      <w:lvlJc w:val="left"/>
      <w:pPr>
        <w:tabs>
          <w:tab w:val="num" w:pos="1800"/>
        </w:tabs>
        <w:ind w:left="1800" w:right="1800" w:hanging="360"/>
      </w:pPr>
    </w:lvl>
    <w:lvl w:ilvl="2" w:tplc="0809001B" w:tentative="1">
      <w:start w:val="1"/>
      <w:numFmt w:val="lowerRoman"/>
      <w:lvlText w:val="%3."/>
      <w:lvlJc w:val="right"/>
      <w:pPr>
        <w:tabs>
          <w:tab w:val="num" w:pos="2520"/>
        </w:tabs>
        <w:ind w:left="2520" w:right="2520" w:hanging="180"/>
      </w:pPr>
    </w:lvl>
    <w:lvl w:ilvl="3" w:tplc="0809000F" w:tentative="1">
      <w:start w:val="1"/>
      <w:numFmt w:val="decimal"/>
      <w:lvlText w:val="%4."/>
      <w:lvlJc w:val="left"/>
      <w:pPr>
        <w:tabs>
          <w:tab w:val="num" w:pos="3240"/>
        </w:tabs>
        <w:ind w:left="3240" w:right="3240" w:hanging="360"/>
      </w:pPr>
    </w:lvl>
    <w:lvl w:ilvl="4" w:tplc="08090019" w:tentative="1">
      <w:start w:val="1"/>
      <w:numFmt w:val="lowerLetter"/>
      <w:lvlText w:val="%5."/>
      <w:lvlJc w:val="left"/>
      <w:pPr>
        <w:tabs>
          <w:tab w:val="num" w:pos="3960"/>
        </w:tabs>
        <w:ind w:left="3960" w:right="3960" w:hanging="360"/>
      </w:pPr>
    </w:lvl>
    <w:lvl w:ilvl="5" w:tplc="0809001B" w:tentative="1">
      <w:start w:val="1"/>
      <w:numFmt w:val="lowerRoman"/>
      <w:lvlText w:val="%6."/>
      <w:lvlJc w:val="right"/>
      <w:pPr>
        <w:tabs>
          <w:tab w:val="num" w:pos="4680"/>
        </w:tabs>
        <w:ind w:left="4680" w:right="4680" w:hanging="180"/>
      </w:pPr>
    </w:lvl>
    <w:lvl w:ilvl="6" w:tplc="0809000F" w:tentative="1">
      <w:start w:val="1"/>
      <w:numFmt w:val="decimal"/>
      <w:lvlText w:val="%7."/>
      <w:lvlJc w:val="left"/>
      <w:pPr>
        <w:tabs>
          <w:tab w:val="num" w:pos="5400"/>
        </w:tabs>
        <w:ind w:left="5400" w:right="5400" w:hanging="360"/>
      </w:pPr>
    </w:lvl>
    <w:lvl w:ilvl="7" w:tplc="08090019" w:tentative="1">
      <w:start w:val="1"/>
      <w:numFmt w:val="lowerLetter"/>
      <w:lvlText w:val="%8."/>
      <w:lvlJc w:val="left"/>
      <w:pPr>
        <w:tabs>
          <w:tab w:val="num" w:pos="6120"/>
        </w:tabs>
        <w:ind w:left="6120" w:right="6120" w:hanging="360"/>
      </w:pPr>
    </w:lvl>
    <w:lvl w:ilvl="8" w:tplc="0809001B" w:tentative="1">
      <w:start w:val="1"/>
      <w:numFmt w:val="lowerRoman"/>
      <w:lvlText w:val="%9."/>
      <w:lvlJc w:val="right"/>
      <w:pPr>
        <w:tabs>
          <w:tab w:val="num" w:pos="6840"/>
        </w:tabs>
        <w:ind w:left="6840" w:right="6840" w:hanging="180"/>
      </w:pPr>
    </w:lvl>
  </w:abstractNum>
  <w:abstractNum w:abstractNumId="60">
    <w:nsid w:val="3588707E"/>
    <w:multiLevelType w:val="multilevel"/>
    <w:tmpl w:val="E3F49A76"/>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61">
    <w:nsid w:val="36023BA4"/>
    <w:multiLevelType w:val="hybridMultilevel"/>
    <w:tmpl w:val="6D90C1E8"/>
    <w:lvl w:ilvl="0" w:tplc="9F3C460A">
      <w:start w:val="1"/>
      <w:numFmt w:val="decimal"/>
      <w:lvlText w:val="%1)"/>
      <w:lvlJc w:val="left"/>
      <w:pPr>
        <w:tabs>
          <w:tab w:val="num" w:pos="1106"/>
        </w:tabs>
        <w:ind w:left="1106" w:right="1106" w:hanging="360"/>
      </w:pPr>
      <w:rPr>
        <w:lang w:val="en-GB" w:bidi="ar-SA"/>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62">
    <w:nsid w:val="36C26831"/>
    <w:multiLevelType w:val="multilevel"/>
    <w:tmpl w:val="4B58BDC6"/>
    <w:lvl w:ilvl="0">
      <w:start w:val="1"/>
      <w:numFmt w:val="decimal"/>
      <w:lvlText w:val="%1-"/>
      <w:lvlJc w:val="left"/>
      <w:pPr>
        <w:tabs>
          <w:tab w:val="num" w:pos="1151"/>
        </w:tabs>
        <w:ind w:left="1151" w:right="1151" w:hanging="405"/>
      </w:pPr>
      <w:rPr>
        <w:rFonts w:hint="default"/>
      </w:rPr>
    </w:lvl>
    <w:lvl w:ilvl="1">
      <w:start w:val="1"/>
      <w:numFmt w:val="lowerLetter"/>
      <w:lvlText w:val="%2."/>
      <w:lvlJc w:val="left"/>
      <w:pPr>
        <w:tabs>
          <w:tab w:val="num" w:pos="1826"/>
        </w:tabs>
        <w:ind w:left="1826" w:right="1826" w:hanging="360"/>
      </w:pPr>
    </w:lvl>
    <w:lvl w:ilvl="2">
      <w:start w:val="1"/>
      <w:numFmt w:val="lowerRoman"/>
      <w:lvlText w:val="%3."/>
      <w:lvlJc w:val="right"/>
      <w:pPr>
        <w:tabs>
          <w:tab w:val="num" w:pos="2546"/>
        </w:tabs>
        <w:ind w:left="2546" w:right="2546" w:hanging="180"/>
      </w:pPr>
    </w:lvl>
    <w:lvl w:ilvl="3">
      <w:start w:val="1"/>
      <w:numFmt w:val="decimal"/>
      <w:lvlText w:val="%4."/>
      <w:lvlJc w:val="left"/>
      <w:pPr>
        <w:tabs>
          <w:tab w:val="num" w:pos="3266"/>
        </w:tabs>
        <w:ind w:left="3266" w:right="3266" w:hanging="360"/>
      </w:pPr>
    </w:lvl>
    <w:lvl w:ilvl="4">
      <w:start w:val="1"/>
      <w:numFmt w:val="lowerLetter"/>
      <w:lvlText w:val="%5."/>
      <w:lvlJc w:val="left"/>
      <w:pPr>
        <w:tabs>
          <w:tab w:val="num" w:pos="3986"/>
        </w:tabs>
        <w:ind w:left="3986" w:right="3986" w:hanging="360"/>
      </w:pPr>
    </w:lvl>
    <w:lvl w:ilvl="5">
      <w:start w:val="1"/>
      <w:numFmt w:val="lowerRoman"/>
      <w:lvlText w:val="%6."/>
      <w:lvlJc w:val="right"/>
      <w:pPr>
        <w:tabs>
          <w:tab w:val="num" w:pos="4706"/>
        </w:tabs>
        <w:ind w:left="4706" w:right="4706" w:hanging="180"/>
      </w:pPr>
    </w:lvl>
    <w:lvl w:ilvl="6">
      <w:start w:val="1"/>
      <w:numFmt w:val="decimal"/>
      <w:lvlText w:val="%7."/>
      <w:lvlJc w:val="left"/>
      <w:pPr>
        <w:tabs>
          <w:tab w:val="num" w:pos="5426"/>
        </w:tabs>
        <w:ind w:left="5426" w:right="5426" w:hanging="360"/>
      </w:pPr>
    </w:lvl>
    <w:lvl w:ilvl="7">
      <w:start w:val="1"/>
      <w:numFmt w:val="lowerLetter"/>
      <w:lvlText w:val="%8."/>
      <w:lvlJc w:val="left"/>
      <w:pPr>
        <w:tabs>
          <w:tab w:val="num" w:pos="6146"/>
        </w:tabs>
        <w:ind w:left="6146" w:right="6146" w:hanging="360"/>
      </w:pPr>
    </w:lvl>
    <w:lvl w:ilvl="8">
      <w:start w:val="1"/>
      <w:numFmt w:val="lowerRoman"/>
      <w:lvlText w:val="%9."/>
      <w:lvlJc w:val="right"/>
      <w:pPr>
        <w:tabs>
          <w:tab w:val="num" w:pos="6866"/>
        </w:tabs>
        <w:ind w:left="6866" w:right="6866" w:hanging="180"/>
      </w:pPr>
    </w:lvl>
  </w:abstractNum>
  <w:abstractNum w:abstractNumId="63">
    <w:nsid w:val="373065DD"/>
    <w:multiLevelType w:val="hybridMultilevel"/>
    <w:tmpl w:val="1868AA34"/>
    <w:lvl w:ilvl="0" w:tplc="0809000F">
      <w:start w:val="1"/>
      <w:numFmt w:val="decimal"/>
      <w:lvlText w:val="%1."/>
      <w:lvlJc w:val="left"/>
      <w:pPr>
        <w:tabs>
          <w:tab w:val="num" w:pos="720"/>
        </w:tabs>
        <w:ind w:left="720" w:right="720" w:hanging="360"/>
      </w:p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6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5">
    <w:nsid w:val="3A08022F"/>
    <w:multiLevelType w:val="hybridMultilevel"/>
    <w:tmpl w:val="1A3E1E1E"/>
    <w:lvl w:ilvl="0" w:tplc="CD82891E">
      <w:start w:val="1"/>
      <w:numFmt w:val="arabicAlpha"/>
      <w:lvlText w:val="%1)"/>
      <w:lvlJc w:val="left"/>
      <w:pPr>
        <w:tabs>
          <w:tab w:val="num" w:pos="855"/>
        </w:tabs>
        <w:ind w:left="855" w:right="855" w:hanging="495"/>
      </w:pPr>
      <w:rPr>
        <w:rFonts w:ascii="Times New Roman" w:eastAsia="SimSun" w:hAnsi="Times New Roman" w:cs="Times New Roman"/>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66">
    <w:nsid w:val="3A67328E"/>
    <w:multiLevelType w:val="multilevel"/>
    <w:tmpl w:val="15FE0C38"/>
    <w:lvl w:ilvl="0">
      <w:start w:val="1"/>
      <w:numFmt w:val="decimal"/>
      <w:lvlText w:val="%1)"/>
      <w:lvlJc w:val="left"/>
      <w:pPr>
        <w:tabs>
          <w:tab w:val="num" w:pos="1106"/>
        </w:tabs>
        <w:ind w:left="1106" w:right="1106" w:hanging="360"/>
      </w:pPr>
    </w:lvl>
    <w:lvl w:ilvl="1">
      <w:start w:val="1"/>
      <w:numFmt w:val="lowerLetter"/>
      <w:lvlText w:val="%2."/>
      <w:lvlJc w:val="left"/>
      <w:pPr>
        <w:tabs>
          <w:tab w:val="num" w:pos="1826"/>
        </w:tabs>
        <w:ind w:left="1826" w:right="1826" w:hanging="360"/>
      </w:pPr>
    </w:lvl>
    <w:lvl w:ilvl="2">
      <w:start w:val="1"/>
      <w:numFmt w:val="lowerRoman"/>
      <w:lvlText w:val="%3."/>
      <w:lvlJc w:val="right"/>
      <w:pPr>
        <w:tabs>
          <w:tab w:val="num" w:pos="2546"/>
        </w:tabs>
        <w:ind w:left="2546" w:right="2546" w:hanging="180"/>
      </w:pPr>
    </w:lvl>
    <w:lvl w:ilvl="3">
      <w:start w:val="1"/>
      <w:numFmt w:val="decimal"/>
      <w:lvlText w:val="%4."/>
      <w:lvlJc w:val="left"/>
      <w:pPr>
        <w:tabs>
          <w:tab w:val="num" w:pos="3266"/>
        </w:tabs>
        <w:ind w:left="3266" w:right="3266" w:hanging="360"/>
      </w:pPr>
    </w:lvl>
    <w:lvl w:ilvl="4">
      <w:start w:val="1"/>
      <w:numFmt w:val="lowerLetter"/>
      <w:lvlText w:val="%5."/>
      <w:lvlJc w:val="left"/>
      <w:pPr>
        <w:tabs>
          <w:tab w:val="num" w:pos="3986"/>
        </w:tabs>
        <w:ind w:left="3986" w:right="3986" w:hanging="360"/>
      </w:pPr>
    </w:lvl>
    <w:lvl w:ilvl="5">
      <w:start w:val="1"/>
      <w:numFmt w:val="lowerRoman"/>
      <w:lvlText w:val="%6."/>
      <w:lvlJc w:val="right"/>
      <w:pPr>
        <w:tabs>
          <w:tab w:val="num" w:pos="4706"/>
        </w:tabs>
        <w:ind w:left="4706" w:right="4706" w:hanging="180"/>
      </w:pPr>
    </w:lvl>
    <w:lvl w:ilvl="6">
      <w:start w:val="1"/>
      <w:numFmt w:val="decimal"/>
      <w:lvlText w:val="%7."/>
      <w:lvlJc w:val="left"/>
      <w:pPr>
        <w:tabs>
          <w:tab w:val="num" w:pos="5426"/>
        </w:tabs>
        <w:ind w:left="5426" w:right="5426" w:hanging="360"/>
      </w:pPr>
    </w:lvl>
    <w:lvl w:ilvl="7">
      <w:start w:val="1"/>
      <w:numFmt w:val="lowerLetter"/>
      <w:lvlText w:val="%8."/>
      <w:lvlJc w:val="left"/>
      <w:pPr>
        <w:tabs>
          <w:tab w:val="num" w:pos="6146"/>
        </w:tabs>
        <w:ind w:left="6146" w:right="6146" w:hanging="360"/>
      </w:pPr>
    </w:lvl>
    <w:lvl w:ilvl="8">
      <w:start w:val="1"/>
      <w:numFmt w:val="lowerRoman"/>
      <w:lvlText w:val="%9."/>
      <w:lvlJc w:val="right"/>
      <w:pPr>
        <w:tabs>
          <w:tab w:val="num" w:pos="6866"/>
        </w:tabs>
        <w:ind w:left="6866" w:right="6866" w:hanging="180"/>
      </w:pPr>
    </w:lvl>
  </w:abstractNum>
  <w:abstractNum w:abstractNumId="67">
    <w:nsid w:val="3C9F6E3C"/>
    <w:multiLevelType w:val="multilevel"/>
    <w:tmpl w:val="6D3AAC00"/>
    <w:lvl w:ilvl="0">
      <w:start w:val="3"/>
      <w:numFmt w:val="decimal"/>
      <w:lvlText w:val="%1"/>
      <w:lvlJc w:val="left"/>
      <w:pPr>
        <w:tabs>
          <w:tab w:val="num" w:pos="360"/>
        </w:tabs>
        <w:ind w:left="360" w:right="360" w:hanging="360"/>
      </w:pPr>
      <w:rPr>
        <w:rFonts w:hint="default"/>
      </w:rPr>
    </w:lvl>
    <w:lvl w:ilvl="1">
      <w:start w:val="7"/>
      <w:numFmt w:val="decimal"/>
      <w:lvlText w:val="%1-%2"/>
      <w:lvlJc w:val="left"/>
      <w:pPr>
        <w:tabs>
          <w:tab w:val="num" w:pos="926"/>
        </w:tabs>
        <w:ind w:left="926" w:right="926" w:hanging="720"/>
      </w:pPr>
      <w:rPr>
        <w:rFonts w:hint="default"/>
      </w:rPr>
    </w:lvl>
    <w:lvl w:ilvl="2">
      <w:start w:val="1"/>
      <w:numFmt w:val="decimal"/>
      <w:lvlText w:val="%1-%2.%3"/>
      <w:lvlJc w:val="left"/>
      <w:pPr>
        <w:tabs>
          <w:tab w:val="num" w:pos="1492"/>
        </w:tabs>
        <w:ind w:left="1492" w:right="1492" w:hanging="1080"/>
      </w:pPr>
      <w:rPr>
        <w:rFonts w:hint="default"/>
      </w:rPr>
    </w:lvl>
    <w:lvl w:ilvl="3">
      <w:start w:val="1"/>
      <w:numFmt w:val="decimal"/>
      <w:lvlText w:val="%1-%2.%3.%4"/>
      <w:lvlJc w:val="left"/>
      <w:pPr>
        <w:tabs>
          <w:tab w:val="num" w:pos="1698"/>
        </w:tabs>
        <w:ind w:left="1698" w:right="1698" w:hanging="1080"/>
      </w:pPr>
      <w:rPr>
        <w:rFonts w:hint="default"/>
      </w:rPr>
    </w:lvl>
    <w:lvl w:ilvl="4">
      <w:start w:val="1"/>
      <w:numFmt w:val="decimal"/>
      <w:lvlText w:val="%1-%2.%3.%4.%5"/>
      <w:lvlJc w:val="left"/>
      <w:pPr>
        <w:tabs>
          <w:tab w:val="num" w:pos="2264"/>
        </w:tabs>
        <w:ind w:left="2264" w:right="2264" w:hanging="1440"/>
      </w:pPr>
      <w:rPr>
        <w:rFonts w:hint="default"/>
      </w:rPr>
    </w:lvl>
    <w:lvl w:ilvl="5">
      <w:start w:val="1"/>
      <w:numFmt w:val="decimal"/>
      <w:lvlText w:val="%1-%2.%3.%4.%5.%6"/>
      <w:lvlJc w:val="left"/>
      <w:pPr>
        <w:tabs>
          <w:tab w:val="num" w:pos="2830"/>
        </w:tabs>
        <w:ind w:left="2830" w:right="2830" w:hanging="1800"/>
      </w:pPr>
      <w:rPr>
        <w:rFonts w:hint="default"/>
      </w:rPr>
    </w:lvl>
    <w:lvl w:ilvl="6">
      <w:start w:val="1"/>
      <w:numFmt w:val="decimal"/>
      <w:lvlText w:val="%1-%2.%3.%4.%5.%6.%7"/>
      <w:lvlJc w:val="left"/>
      <w:pPr>
        <w:tabs>
          <w:tab w:val="num" w:pos="3396"/>
        </w:tabs>
        <w:ind w:left="3396" w:right="3396" w:hanging="2160"/>
      </w:pPr>
      <w:rPr>
        <w:rFonts w:hint="default"/>
      </w:rPr>
    </w:lvl>
    <w:lvl w:ilvl="7">
      <w:start w:val="1"/>
      <w:numFmt w:val="decimal"/>
      <w:lvlText w:val="%1-%2.%3.%4.%5.%6.%7.%8"/>
      <w:lvlJc w:val="left"/>
      <w:pPr>
        <w:tabs>
          <w:tab w:val="num" w:pos="3602"/>
        </w:tabs>
        <w:ind w:left="3602" w:right="3602" w:hanging="2160"/>
      </w:pPr>
      <w:rPr>
        <w:rFonts w:hint="default"/>
      </w:rPr>
    </w:lvl>
    <w:lvl w:ilvl="8">
      <w:start w:val="1"/>
      <w:numFmt w:val="decimal"/>
      <w:lvlText w:val="%1-%2.%3.%4.%5.%6.%7.%8.%9"/>
      <w:lvlJc w:val="left"/>
      <w:pPr>
        <w:tabs>
          <w:tab w:val="num" w:pos="4168"/>
        </w:tabs>
        <w:ind w:left="4168" w:right="4168" w:hanging="2520"/>
      </w:pPr>
      <w:rPr>
        <w:rFonts w:hint="default"/>
      </w:rPr>
    </w:lvl>
  </w:abstractNum>
  <w:abstractNum w:abstractNumId="6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
    <w:nsid w:val="3EDC318A"/>
    <w:multiLevelType w:val="hybridMultilevel"/>
    <w:tmpl w:val="F3D62246"/>
    <w:lvl w:ilvl="0" w:tplc="08090011">
      <w:start w:val="1"/>
      <w:numFmt w:val="decimal"/>
      <w:lvlText w:val="%1)"/>
      <w:lvlJc w:val="left"/>
      <w:pPr>
        <w:tabs>
          <w:tab w:val="num" w:pos="1106"/>
        </w:tabs>
        <w:ind w:left="1106" w:right="1106" w:hanging="360"/>
      </w:pPr>
      <w:rPr>
        <w:rFonts w:hint="default"/>
      </w:rPr>
    </w:lvl>
    <w:lvl w:ilvl="1" w:tplc="08090019" w:tentative="1">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7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404963A6"/>
    <w:multiLevelType w:val="hybridMultilevel"/>
    <w:tmpl w:val="ADCA9120"/>
    <w:lvl w:ilvl="0" w:tplc="FFB0BE96">
      <w:start w:val="1"/>
      <w:numFmt w:val="arabicAlpha"/>
      <w:lvlText w:val="%1-"/>
      <w:lvlJc w:val="left"/>
      <w:pPr>
        <w:tabs>
          <w:tab w:val="num" w:pos="855"/>
        </w:tabs>
        <w:ind w:left="855" w:right="855" w:hanging="495"/>
      </w:pPr>
      <w:rPr>
        <w:rFonts w:ascii="Times New Roman" w:eastAsia="SimSun" w:hAnsi="Times New Roman" w:cs="Traditional Arabic"/>
        <w:lang w:bidi="ar-SA"/>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7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3">
    <w:nsid w:val="41883512"/>
    <w:multiLevelType w:val="multilevel"/>
    <w:tmpl w:val="55D417C6"/>
    <w:lvl w:ilvl="0">
      <w:start w:val="2"/>
      <w:numFmt w:val="decimal"/>
      <w:lvlText w:val="%1"/>
      <w:lvlJc w:val="left"/>
      <w:pPr>
        <w:tabs>
          <w:tab w:val="num" w:pos="480"/>
        </w:tabs>
        <w:ind w:left="480" w:right="480" w:hanging="480"/>
      </w:pPr>
      <w:rPr>
        <w:rFonts w:hint="default"/>
      </w:rPr>
    </w:lvl>
    <w:lvl w:ilvl="1">
      <w:start w:val="4"/>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74">
    <w:nsid w:val="42D766F3"/>
    <w:multiLevelType w:val="hybridMultilevel"/>
    <w:tmpl w:val="7024950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5">
    <w:nsid w:val="43347418"/>
    <w:multiLevelType w:val="hybridMultilevel"/>
    <w:tmpl w:val="15FE0C38"/>
    <w:lvl w:ilvl="0" w:tplc="08090011">
      <w:start w:val="1"/>
      <w:numFmt w:val="decimal"/>
      <w:lvlText w:val="%1)"/>
      <w:lvlJc w:val="left"/>
      <w:pPr>
        <w:tabs>
          <w:tab w:val="num" w:pos="1106"/>
        </w:tabs>
        <w:ind w:left="1106" w:right="1106" w:hanging="360"/>
      </w:pPr>
    </w:lvl>
    <w:lvl w:ilvl="1" w:tplc="08090019" w:tentative="1">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76">
    <w:nsid w:val="43CE0994"/>
    <w:multiLevelType w:val="multilevel"/>
    <w:tmpl w:val="73EA7C62"/>
    <w:lvl w:ilvl="0">
      <w:start w:val="3"/>
      <w:numFmt w:val="decimal"/>
      <w:lvlText w:val="%1"/>
      <w:lvlJc w:val="left"/>
      <w:pPr>
        <w:tabs>
          <w:tab w:val="num" w:pos="480"/>
        </w:tabs>
        <w:ind w:left="480" w:right="480" w:hanging="48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77">
    <w:nsid w:val="44110976"/>
    <w:multiLevelType w:val="multilevel"/>
    <w:tmpl w:val="009EFFF4"/>
    <w:lvl w:ilvl="0">
      <w:start w:val="1"/>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78">
    <w:nsid w:val="454361E9"/>
    <w:multiLevelType w:val="multilevel"/>
    <w:tmpl w:val="289E81CC"/>
    <w:lvl w:ilvl="0">
      <w:start w:val="1"/>
      <w:numFmt w:val="decimal"/>
      <w:lvlText w:val="%1-"/>
      <w:lvlJc w:val="left"/>
      <w:pPr>
        <w:tabs>
          <w:tab w:val="num" w:pos="750"/>
        </w:tabs>
        <w:ind w:left="750" w:right="750" w:hanging="390"/>
      </w:pPr>
      <w:rPr>
        <w:rFonts w:hint="default"/>
      </w:rPr>
    </w:lvl>
    <w:lvl w:ilvl="1">
      <w:start w:val="1"/>
      <w:numFmt w:val="decimal"/>
      <w:lvlText w:val="%2"/>
      <w:lvlJc w:val="left"/>
      <w:pPr>
        <w:tabs>
          <w:tab w:val="num" w:pos="1440"/>
        </w:tabs>
        <w:ind w:left="1440" w:right="1440" w:hanging="360"/>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79">
    <w:nsid w:val="459F2421"/>
    <w:multiLevelType w:val="multilevel"/>
    <w:tmpl w:val="2BBE7A28"/>
    <w:lvl w:ilvl="0">
      <w:start w:val="2"/>
      <w:numFmt w:val="decimal"/>
      <w:lvlText w:val="%1"/>
      <w:lvlJc w:val="left"/>
      <w:pPr>
        <w:tabs>
          <w:tab w:val="num" w:pos="600"/>
        </w:tabs>
        <w:ind w:left="600" w:right="600" w:hanging="600"/>
      </w:pPr>
      <w:rPr>
        <w:rFonts w:hint="default"/>
        <w:sz w:val="32"/>
        <w:lang w:val="en-GB" w:bidi="ar-SA"/>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440"/>
        </w:tabs>
        <w:ind w:left="1440" w:right="1440" w:hanging="1440"/>
      </w:pPr>
      <w:rPr>
        <w:rFonts w:hint="default"/>
        <w:sz w:val="32"/>
      </w:rPr>
    </w:lvl>
    <w:lvl w:ilvl="4">
      <w:start w:val="1"/>
      <w:numFmt w:val="decimal"/>
      <w:lvlText w:val="%1-%2.%3.%4.%5"/>
      <w:lvlJc w:val="left"/>
      <w:pPr>
        <w:tabs>
          <w:tab w:val="num" w:pos="1800"/>
        </w:tabs>
        <w:ind w:left="1800" w:right="1800" w:hanging="180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520"/>
        </w:tabs>
        <w:ind w:left="2520" w:right="2520" w:hanging="2520"/>
      </w:pPr>
      <w:rPr>
        <w:rFonts w:hint="default"/>
        <w:sz w:val="32"/>
      </w:rPr>
    </w:lvl>
    <w:lvl w:ilvl="8">
      <w:start w:val="1"/>
      <w:numFmt w:val="decimal"/>
      <w:lvlText w:val="%1-%2.%3.%4.%5.%6.%7.%8.%9"/>
      <w:lvlJc w:val="left"/>
      <w:pPr>
        <w:tabs>
          <w:tab w:val="num" w:pos="2880"/>
        </w:tabs>
        <w:ind w:left="2880" w:right="2880" w:hanging="2880"/>
      </w:pPr>
      <w:rPr>
        <w:rFonts w:hint="default"/>
        <w:sz w:val="32"/>
      </w:rPr>
    </w:lvl>
  </w:abstractNum>
  <w:abstractNum w:abstractNumId="80">
    <w:nsid w:val="45BB5F25"/>
    <w:multiLevelType w:val="multilevel"/>
    <w:tmpl w:val="AB02FA1C"/>
    <w:lvl w:ilvl="0">
      <w:start w:val="2"/>
      <w:numFmt w:val="decimal"/>
      <w:lvlText w:val="%1"/>
      <w:lvlJc w:val="left"/>
      <w:pPr>
        <w:tabs>
          <w:tab w:val="num" w:pos="480"/>
        </w:tabs>
        <w:ind w:left="480" w:right="480" w:hanging="480"/>
      </w:pPr>
      <w:rPr>
        <w:rFonts w:hint="default"/>
      </w:rPr>
    </w:lvl>
    <w:lvl w:ilvl="1">
      <w:start w:val="9"/>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81">
    <w:nsid w:val="461B3469"/>
    <w:multiLevelType w:val="multilevel"/>
    <w:tmpl w:val="E3F49A76"/>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82">
    <w:nsid w:val="464B6AC3"/>
    <w:multiLevelType w:val="hybridMultilevel"/>
    <w:tmpl w:val="EEA847C4"/>
    <w:lvl w:ilvl="0" w:tplc="08090011">
      <w:start w:val="1"/>
      <w:numFmt w:val="decimal"/>
      <w:lvlText w:val="%1)"/>
      <w:lvlJc w:val="left"/>
      <w:pPr>
        <w:tabs>
          <w:tab w:val="num" w:pos="1106"/>
        </w:tabs>
        <w:ind w:left="1106" w:right="1106" w:hanging="360"/>
      </w:pPr>
    </w:lvl>
    <w:lvl w:ilvl="1" w:tplc="08090019" w:tentative="1">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83">
    <w:nsid w:val="49601F7F"/>
    <w:multiLevelType w:val="hybridMultilevel"/>
    <w:tmpl w:val="FAE48A20"/>
    <w:lvl w:ilvl="0" w:tplc="68BED484">
      <w:start w:val="1"/>
      <w:numFmt w:val="decimal"/>
      <w:lvlText w:val="%1-"/>
      <w:lvlJc w:val="left"/>
      <w:pPr>
        <w:tabs>
          <w:tab w:val="num" w:pos="975"/>
        </w:tabs>
        <w:ind w:left="975" w:right="975" w:hanging="495"/>
      </w:pPr>
      <w:rPr>
        <w:rFont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4">
    <w:nsid w:val="4AD17472"/>
    <w:multiLevelType w:val="multilevel"/>
    <w:tmpl w:val="E3F49A76"/>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85">
    <w:nsid w:val="4B5953DC"/>
    <w:multiLevelType w:val="hybridMultilevel"/>
    <w:tmpl w:val="A656C656"/>
    <w:lvl w:ilvl="0" w:tplc="92462978">
      <w:start w:val="2"/>
      <w:numFmt w:val="decimal"/>
      <w:lvlText w:val="%1-"/>
      <w:lvlJc w:val="left"/>
      <w:pPr>
        <w:tabs>
          <w:tab w:val="num" w:pos="720"/>
        </w:tabs>
        <w:ind w:left="720" w:right="720" w:hanging="360"/>
      </w:pPr>
      <w:rPr>
        <w:rFonts w:hint="default"/>
      </w:rPr>
    </w:lvl>
    <w:lvl w:ilvl="1" w:tplc="6E54EC5A">
      <w:start w:val="5"/>
      <w:numFmt w:val="arabicAlpha"/>
      <w:lvlText w:val="%2-"/>
      <w:lvlJc w:val="left"/>
      <w:pPr>
        <w:tabs>
          <w:tab w:val="num" w:pos="1440"/>
        </w:tabs>
        <w:ind w:left="1440" w:right="1440" w:hanging="360"/>
      </w:pPr>
      <w:rPr>
        <w:rFonts w:hint="default"/>
      </w:r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86">
    <w:nsid w:val="4D0C0D0D"/>
    <w:multiLevelType w:val="singleLevel"/>
    <w:tmpl w:val="14BEFE52"/>
    <w:lvl w:ilvl="0">
      <w:start w:val="1"/>
      <w:numFmt w:val="decimal"/>
      <w:lvlText w:val="%1"/>
      <w:lvlJc w:val="left"/>
      <w:pPr>
        <w:tabs>
          <w:tab w:val="num" w:pos="720"/>
        </w:tabs>
        <w:ind w:left="720" w:right="720" w:hanging="720"/>
      </w:pPr>
      <w:rPr>
        <w:rFonts w:ascii="Times New Roman" w:eastAsia="SimSun" w:hAnsi="Times New Roman" w:cs="Times New Roman"/>
        <w:sz w:val="32"/>
      </w:rPr>
    </w:lvl>
  </w:abstractNum>
  <w:abstractNum w:abstractNumId="87">
    <w:nsid w:val="4EBB1D47"/>
    <w:multiLevelType w:val="multilevel"/>
    <w:tmpl w:val="DFEC01FC"/>
    <w:lvl w:ilvl="0">
      <w:start w:val="1"/>
      <w:numFmt w:val="decimal"/>
      <w:lvlText w:val="%1-"/>
      <w:lvlJc w:val="left"/>
      <w:pPr>
        <w:tabs>
          <w:tab w:val="num" w:pos="1080"/>
        </w:tabs>
        <w:ind w:left="1080" w:right="1080" w:hanging="360"/>
      </w:pPr>
      <w:rPr>
        <w:rFonts w:hint="default"/>
      </w:rPr>
    </w:lvl>
    <w:lvl w:ilvl="1">
      <w:start w:val="1"/>
      <w:numFmt w:val="lowerLetter"/>
      <w:lvlText w:val="%2."/>
      <w:lvlJc w:val="left"/>
      <w:pPr>
        <w:tabs>
          <w:tab w:val="num" w:pos="1800"/>
        </w:tabs>
        <w:ind w:left="1800" w:right="1800" w:hanging="360"/>
      </w:pPr>
    </w:lvl>
    <w:lvl w:ilvl="2">
      <w:start w:val="1"/>
      <w:numFmt w:val="lowerRoman"/>
      <w:lvlText w:val="%3."/>
      <w:lvlJc w:val="right"/>
      <w:pPr>
        <w:tabs>
          <w:tab w:val="num" w:pos="2520"/>
        </w:tabs>
        <w:ind w:left="2520" w:right="2520" w:hanging="180"/>
      </w:pPr>
    </w:lvl>
    <w:lvl w:ilvl="3">
      <w:start w:val="1"/>
      <w:numFmt w:val="decimal"/>
      <w:lvlText w:val="%4."/>
      <w:lvlJc w:val="left"/>
      <w:pPr>
        <w:tabs>
          <w:tab w:val="num" w:pos="3240"/>
        </w:tabs>
        <w:ind w:left="3240" w:right="3240" w:hanging="360"/>
      </w:pPr>
    </w:lvl>
    <w:lvl w:ilvl="4">
      <w:start w:val="1"/>
      <w:numFmt w:val="lowerLetter"/>
      <w:lvlText w:val="%5."/>
      <w:lvlJc w:val="left"/>
      <w:pPr>
        <w:tabs>
          <w:tab w:val="num" w:pos="3960"/>
        </w:tabs>
        <w:ind w:left="3960" w:right="3960" w:hanging="360"/>
      </w:pPr>
    </w:lvl>
    <w:lvl w:ilvl="5">
      <w:start w:val="1"/>
      <w:numFmt w:val="lowerRoman"/>
      <w:lvlText w:val="%6."/>
      <w:lvlJc w:val="right"/>
      <w:pPr>
        <w:tabs>
          <w:tab w:val="num" w:pos="4680"/>
        </w:tabs>
        <w:ind w:left="4680" w:right="4680" w:hanging="180"/>
      </w:pPr>
    </w:lvl>
    <w:lvl w:ilvl="6">
      <w:start w:val="1"/>
      <w:numFmt w:val="decimal"/>
      <w:lvlText w:val="%7."/>
      <w:lvlJc w:val="left"/>
      <w:pPr>
        <w:tabs>
          <w:tab w:val="num" w:pos="5400"/>
        </w:tabs>
        <w:ind w:left="5400" w:right="5400" w:hanging="360"/>
      </w:pPr>
    </w:lvl>
    <w:lvl w:ilvl="7">
      <w:start w:val="1"/>
      <w:numFmt w:val="lowerLetter"/>
      <w:lvlText w:val="%8."/>
      <w:lvlJc w:val="left"/>
      <w:pPr>
        <w:tabs>
          <w:tab w:val="num" w:pos="6120"/>
        </w:tabs>
        <w:ind w:left="6120" w:right="6120" w:hanging="360"/>
      </w:pPr>
    </w:lvl>
    <w:lvl w:ilvl="8">
      <w:start w:val="1"/>
      <w:numFmt w:val="lowerRoman"/>
      <w:lvlText w:val="%9."/>
      <w:lvlJc w:val="right"/>
      <w:pPr>
        <w:tabs>
          <w:tab w:val="num" w:pos="6840"/>
        </w:tabs>
        <w:ind w:left="6840" w:right="6840" w:hanging="180"/>
      </w:pPr>
    </w:lvl>
  </w:abstractNum>
  <w:abstractNum w:abstractNumId="88">
    <w:nsid w:val="517F336E"/>
    <w:multiLevelType w:val="hybridMultilevel"/>
    <w:tmpl w:val="6F4A0BC2"/>
    <w:lvl w:ilvl="0" w:tplc="68BED484">
      <w:start w:val="1"/>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89">
    <w:nsid w:val="5272325A"/>
    <w:multiLevelType w:val="hybridMultilevel"/>
    <w:tmpl w:val="70D61D6A"/>
    <w:lvl w:ilvl="0" w:tplc="B2C25A5E">
      <w:start w:val="1"/>
      <w:numFmt w:val="decimal"/>
      <w:lvlText w:val="%1-"/>
      <w:lvlJc w:val="left"/>
      <w:pPr>
        <w:tabs>
          <w:tab w:val="num" w:pos="750"/>
        </w:tabs>
        <w:ind w:left="750" w:right="750" w:hanging="390"/>
      </w:pPr>
      <w:rPr>
        <w:rFonts w:hint="default"/>
        <w:b w:val="0"/>
        <w:bCs w:val="0"/>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0">
    <w:nsid w:val="53B46D20"/>
    <w:multiLevelType w:val="hybridMultilevel"/>
    <w:tmpl w:val="67E674D4"/>
    <w:lvl w:ilvl="0" w:tplc="68BED484">
      <w:start w:val="1"/>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91">
    <w:nsid w:val="542266B4"/>
    <w:multiLevelType w:val="hybridMultilevel"/>
    <w:tmpl w:val="51524F36"/>
    <w:lvl w:ilvl="0" w:tplc="68BED484">
      <w:start w:val="1"/>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92">
    <w:nsid w:val="56430A8D"/>
    <w:multiLevelType w:val="multilevel"/>
    <w:tmpl w:val="FC0C07C6"/>
    <w:lvl w:ilvl="0">
      <w:start w:val="4"/>
      <w:numFmt w:val="decimal"/>
      <w:lvlText w:val="%1"/>
      <w:lvlJc w:val="left"/>
      <w:pPr>
        <w:tabs>
          <w:tab w:val="num" w:pos="480"/>
        </w:tabs>
        <w:ind w:left="480" w:right="480" w:hanging="480"/>
      </w:pPr>
      <w:rPr>
        <w:rFonts w:hint="default"/>
      </w:rPr>
    </w:lvl>
    <w:lvl w:ilvl="1">
      <w:start w:val="7"/>
      <w:numFmt w:val="decimal"/>
      <w:lvlText w:val="%1-%2"/>
      <w:lvlJc w:val="left"/>
      <w:pPr>
        <w:tabs>
          <w:tab w:val="num" w:pos="926"/>
        </w:tabs>
        <w:ind w:left="926" w:right="926" w:hanging="720"/>
      </w:pPr>
      <w:rPr>
        <w:rFonts w:hint="default"/>
      </w:rPr>
    </w:lvl>
    <w:lvl w:ilvl="2">
      <w:start w:val="1"/>
      <w:numFmt w:val="decimal"/>
      <w:lvlText w:val="%1-%2.%3"/>
      <w:lvlJc w:val="left"/>
      <w:pPr>
        <w:tabs>
          <w:tab w:val="num" w:pos="1492"/>
        </w:tabs>
        <w:ind w:left="1492" w:right="1492" w:hanging="1080"/>
      </w:pPr>
      <w:rPr>
        <w:rFonts w:hint="default"/>
      </w:rPr>
    </w:lvl>
    <w:lvl w:ilvl="3">
      <w:start w:val="1"/>
      <w:numFmt w:val="decimal"/>
      <w:lvlText w:val="%1-%2.%3.%4"/>
      <w:lvlJc w:val="left"/>
      <w:pPr>
        <w:tabs>
          <w:tab w:val="num" w:pos="1698"/>
        </w:tabs>
        <w:ind w:left="1698" w:right="1698" w:hanging="1080"/>
      </w:pPr>
      <w:rPr>
        <w:rFonts w:hint="default"/>
      </w:rPr>
    </w:lvl>
    <w:lvl w:ilvl="4">
      <w:start w:val="1"/>
      <w:numFmt w:val="decimal"/>
      <w:lvlText w:val="%1-%2.%3.%4.%5"/>
      <w:lvlJc w:val="left"/>
      <w:pPr>
        <w:tabs>
          <w:tab w:val="num" w:pos="2264"/>
        </w:tabs>
        <w:ind w:left="2264" w:right="2264" w:hanging="1440"/>
      </w:pPr>
      <w:rPr>
        <w:rFonts w:hint="default"/>
      </w:rPr>
    </w:lvl>
    <w:lvl w:ilvl="5">
      <w:start w:val="1"/>
      <w:numFmt w:val="decimal"/>
      <w:lvlText w:val="%1-%2.%3.%4.%5.%6"/>
      <w:lvlJc w:val="left"/>
      <w:pPr>
        <w:tabs>
          <w:tab w:val="num" w:pos="2830"/>
        </w:tabs>
        <w:ind w:left="2830" w:right="2830" w:hanging="1800"/>
      </w:pPr>
      <w:rPr>
        <w:rFonts w:hint="default"/>
      </w:rPr>
    </w:lvl>
    <w:lvl w:ilvl="6">
      <w:start w:val="1"/>
      <w:numFmt w:val="decimal"/>
      <w:lvlText w:val="%1-%2.%3.%4.%5.%6.%7"/>
      <w:lvlJc w:val="left"/>
      <w:pPr>
        <w:tabs>
          <w:tab w:val="num" w:pos="3396"/>
        </w:tabs>
        <w:ind w:left="3396" w:right="3396" w:hanging="2160"/>
      </w:pPr>
      <w:rPr>
        <w:rFonts w:hint="default"/>
      </w:rPr>
    </w:lvl>
    <w:lvl w:ilvl="7">
      <w:start w:val="1"/>
      <w:numFmt w:val="decimal"/>
      <w:lvlText w:val="%1-%2.%3.%4.%5.%6.%7.%8"/>
      <w:lvlJc w:val="left"/>
      <w:pPr>
        <w:tabs>
          <w:tab w:val="num" w:pos="3602"/>
        </w:tabs>
        <w:ind w:left="3602" w:right="3602" w:hanging="2160"/>
      </w:pPr>
      <w:rPr>
        <w:rFonts w:hint="default"/>
      </w:rPr>
    </w:lvl>
    <w:lvl w:ilvl="8">
      <w:start w:val="1"/>
      <w:numFmt w:val="decimal"/>
      <w:lvlText w:val="%1-%2.%3.%4.%5.%6.%7.%8.%9"/>
      <w:lvlJc w:val="left"/>
      <w:pPr>
        <w:tabs>
          <w:tab w:val="num" w:pos="4168"/>
        </w:tabs>
        <w:ind w:left="4168" w:right="4168" w:hanging="2520"/>
      </w:pPr>
      <w:rPr>
        <w:rFonts w:hint="default"/>
      </w:rPr>
    </w:lvl>
  </w:abstractNum>
  <w:abstractNum w:abstractNumId="93">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4">
    <w:nsid w:val="5C9D3332"/>
    <w:multiLevelType w:val="hybridMultilevel"/>
    <w:tmpl w:val="E132D162"/>
    <w:lvl w:ilvl="0" w:tplc="D79ACFFE">
      <w:start w:val="8"/>
      <w:numFmt w:val="arabicAlpha"/>
      <w:lvlText w:val="%1-"/>
      <w:lvlJc w:val="left"/>
      <w:pPr>
        <w:tabs>
          <w:tab w:val="num" w:pos="900"/>
        </w:tabs>
        <w:ind w:left="900" w:right="900" w:hanging="360"/>
      </w:pPr>
      <w:rPr>
        <w:rFonts w:hint="default"/>
      </w:rPr>
    </w:lvl>
    <w:lvl w:ilvl="1" w:tplc="08090019" w:tentative="1">
      <w:start w:val="1"/>
      <w:numFmt w:val="lowerLetter"/>
      <w:lvlText w:val="%2."/>
      <w:lvlJc w:val="left"/>
      <w:pPr>
        <w:tabs>
          <w:tab w:val="num" w:pos="1620"/>
        </w:tabs>
        <w:ind w:left="1620" w:right="1620" w:hanging="360"/>
      </w:pPr>
    </w:lvl>
    <w:lvl w:ilvl="2" w:tplc="0809001B" w:tentative="1">
      <w:start w:val="1"/>
      <w:numFmt w:val="lowerRoman"/>
      <w:lvlText w:val="%3."/>
      <w:lvlJc w:val="right"/>
      <w:pPr>
        <w:tabs>
          <w:tab w:val="num" w:pos="2340"/>
        </w:tabs>
        <w:ind w:left="2340" w:right="2340" w:hanging="180"/>
      </w:pPr>
    </w:lvl>
    <w:lvl w:ilvl="3" w:tplc="0809000F" w:tentative="1">
      <w:start w:val="1"/>
      <w:numFmt w:val="decimal"/>
      <w:lvlText w:val="%4."/>
      <w:lvlJc w:val="left"/>
      <w:pPr>
        <w:tabs>
          <w:tab w:val="num" w:pos="3060"/>
        </w:tabs>
        <w:ind w:left="3060" w:right="3060" w:hanging="360"/>
      </w:pPr>
    </w:lvl>
    <w:lvl w:ilvl="4" w:tplc="08090019" w:tentative="1">
      <w:start w:val="1"/>
      <w:numFmt w:val="lowerLetter"/>
      <w:lvlText w:val="%5."/>
      <w:lvlJc w:val="left"/>
      <w:pPr>
        <w:tabs>
          <w:tab w:val="num" w:pos="3780"/>
        </w:tabs>
        <w:ind w:left="3780" w:right="3780" w:hanging="360"/>
      </w:pPr>
    </w:lvl>
    <w:lvl w:ilvl="5" w:tplc="0809001B" w:tentative="1">
      <w:start w:val="1"/>
      <w:numFmt w:val="lowerRoman"/>
      <w:lvlText w:val="%6."/>
      <w:lvlJc w:val="right"/>
      <w:pPr>
        <w:tabs>
          <w:tab w:val="num" w:pos="4500"/>
        </w:tabs>
        <w:ind w:left="4500" w:right="4500" w:hanging="180"/>
      </w:pPr>
    </w:lvl>
    <w:lvl w:ilvl="6" w:tplc="0809000F" w:tentative="1">
      <w:start w:val="1"/>
      <w:numFmt w:val="decimal"/>
      <w:lvlText w:val="%7."/>
      <w:lvlJc w:val="left"/>
      <w:pPr>
        <w:tabs>
          <w:tab w:val="num" w:pos="5220"/>
        </w:tabs>
        <w:ind w:left="5220" w:right="5220" w:hanging="360"/>
      </w:pPr>
    </w:lvl>
    <w:lvl w:ilvl="7" w:tplc="08090019" w:tentative="1">
      <w:start w:val="1"/>
      <w:numFmt w:val="lowerLetter"/>
      <w:lvlText w:val="%8."/>
      <w:lvlJc w:val="left"/>
      <w:pPr>
        <w:tabs>
          <w:tab w:val="num" w:pos="5940"/>
        </w:tabs>
        <w:ind w:left="5940" w:right="5940" w:hanging="360"/>
      </w:pPr>
    </w:lvl>
    <w:lvl w:ilvl="8" w:tplc="0809001B" w:tentative="1">
      <w:start w:val="1"/>
      <w:numFmt w:val="lowerRoman"/>
      <w:lvlText w:val="%9."/>
      <w:lvlJc w:val="right"/>
      <w:pPr>
        <w:tabs>
          <w:tab w:val="num" w:pos="6660"/>
        </w:tabs>
        <w:ind w:left="6660" w:right="6660" w:hanging="180"/>
      </w:pPr>
    </w:lvl>
  </w:abstractNum>
  <w:abstractNum w:abstractNumId="95">
    <w:nsid w:val="5CE15F1E"/>
    <w:multiLevelType w:val="hybridMultilevel"/>
    <w:tmpl w:val="81A61C92"/>
    <w:lvl w:ilvl="0" w:tplc="08090019">
      <w:start w:val="1"/>
      <w:numFmt w:val="lowerLetter"/>
      <w:lvlText w:val="%1."/>
      <w:lvlJc w:val="left"/>
      <w:pPr>
        <w:tabs>
          <w:tab w:val="num" w:pos="360"/>
        </w:tabs>
        <w:ind w:left="360" w:right="360" w:hanging="360"/>
      </w:pPr>
    </w:lvl>
    <w:lvl w:ilvl="1" w:tplc="08090019" w:tentative="1">
      <w:start w:val="1"/>
      <w:numFmt w:val="lowerLetter"/>
      <w:lvlText w:val="%2."/>
      <w:lvlJc w:val="left"/>
      <w:pPr>
        <w:tabs>
          <w:tab w:val="num" w:pos="360"/>
        </w:tabs>
        <w:ind w:left="360" w:right="360" w:hanging="360"/>
      </w:pPr>
    </w:lvl>
    <w:lvl w:ilvl="2" w:tplc="0809001B" w:tentative="1">
      <w:start w:val="1"/>
      <w:numFmt w:val="lowerRoman"/>
      <w:lvlText w:val="%3."/>
      <w:lvlJc w:val="right"/>
      <w:pPr>
        <w:tabs>
          <w:tab w:val="num" w:pos="1080"/>
        </w:tabs>
        <w:ind w:left="1080" w:right="1080" w:hanging="180"/>
      </w:pPr>
    </w:lvl>
    <w:lvl w:ilvl="3" w:tplc="0809000F" w:tentative="1">
      <w:start w:val="1"/>
      <w:numFmt w:val="decimal"/>
      <w:lvlText w:val="%4."/>
      <w:lvlJc w:val="left"/>
      <w:pPr>
        <w:tabs>
          <w:tab w:val="num" w:pos="1800"/>
        </w:tabs>
        <w:ind w:left="1800" w:right="1800" w:hanging="360"/>
      </w:pPr>
    </w:lvl>
    <w:lvl w:ilvl="4" w:tplc="08090019" w:tentative="1">
      <w:start w:val="1"/>
      <w:numFmt w:val="lowerLetter"/>
      <w:lvlText w:val="%5."/>
      <w:lvlJc w:val="left"/>
      <w:pPr>
        <w:tabs>
          <w:tab w:val="num" w:pos="2520"/>
        </w:tabs>
        <w:ind w:left="2520" w:right="2520" w:hanging="360"/>
      </w:pPr>
    </w:lvl>
    <w:lvl w:ilvl="5" w:tplc="0809001B" w:tentative="1">
      <w:start w:val="1"/>
      <w:numFmt w:val="lowerRoman"/>
      <w:lvlText w:val="%6."/>
      <w:lvlJc w:val="right"/>
      <w:pPr>
        <w:tabs>
          <w:tab w:val="num" w:pos="3240"/>
        </w:tabs>
        <w:ind w:left="3240" w:right="3240" w:hanging="180"/>
      </w:pPr>
    </w:lvl>
    <w:lvl w:ilvl="6" w:tplc="0809000F" w:tentative="1">
      <w:start w:val="1"/>
      <w:numFmt w:val="decimal"/>
      <w:lvlText w:val="%7."/>
      <w:lvlJc w:val="left"/>
      <w:pPr>
        <w:tabs>
          <w:tab w:val="num" w:pos="3960"/>
        </w:tabs>
        <w:ind w:left="3960" w:right="3960" w:hanging="360"/>
      </w:pPr>
    </w:lvl>
    <w:lvl w:ilvl="7" w:tplc="08090019" w:tentative="1">
      <w:start w:val="1"/>
      <w:numFmt w:val="lowerLetter"/>
      <w:lvlText w:val="%8."/>
      <w:lvlJc w:val="left"/>
      <w:pPr>
        <w:tabs>
          <w:tab w:val="num" w:pos="4680"/>
        </w:tabs>
        <w:ind w:left="4680" w:right="4680" w:hanging="360"/>
      </w:pPr>
    </w:lvl>
    <w:lvl w:ilvl="8" w:tplc="0809001B" w:tentative="1">
      <w:start w:val="1"/>
      <w:numFmt w:val="lowerRoman"/>
      <w:lvlText w:val="%9."/>
      <w:lvlJc w:val="right"/>
      <w:pPr>
        <w:tabs>
          <w:tab w:val="num" w:pos="5400"/>
        </w:tabs>
        <w:ind w:left="5400" w:right="5400" w:hanging="180"/>
      </w:pPr>
    </w:lvl>
  </w:abstractNum>
  <w:abstractNum w:abstractNumId="96">
    <w:nsid w:val="5EDF6CE7"/>
    <w:multiLevelType w:val="hybridMultilevel"/>
    <w:tmpl w:val="2C4E0E72"/>
    <w:lvl w:ilvl="0" w:tplc="0809000F">
      <w:start w:val="1"/>
      <w:numFmt w:val="decimal"/>
      <w:lvlText w:val="%1."/>
      <w:lvlJc w:val="left"/>
      <w:pPr>
        <w:tabs>
          <w:tab w:val="num" w:pos="360"/>
        </w:tabs>
        <w:ind w:left="360" w:right="360" w:hanging="360"/>
      </w:pPr>
    </w:lvl>
    <w:lvl w:ilvl="1" w:tplc="08090019" w:tentative="1">
      <w:start w:val="1"/>
      <w:numFmt w:val="lowerLetter"/>
      <w:lvlText w:val="%2."/>
      <w:lvlJc w:val="left"/>
      <w:pPr>
        <w:tabs>
          <w:tab w:val="num" w:pos="1080"/>
        </w:tabs>
        <w:ind w:left="1080" w:right="1080" w:hanging="360"/>
      </w:pPr>
    </w:lvl>
    <w:lvl w:ilvl="2" w:tplc="0809001B" w:tentative="1">
      <w:start w:val="1"/>
      <w:numFmt w:val="lowerRoman"/>
      <w:lvlText w:val="%3."/>
      <w:lvlJc w:val="right"/>
      <w:pPr>
        <w:tabs>
          <w:tab w:val="num" w:pos="1800"/>
        </w:tabs>
        <w:ind w:left="1800" w:right="1800" w:hanging="180"/>
      </w:pPr>
    </w:lvl>
    <w:lvl w:ilvl="3" w:tplc="0809000F" w:tentative="1">
      <w:start w:val="1"/>
      <w:numFmt w:val="decimal"/>
      <w:lvlText w:val="%4."/>
      <w:lvlJc w:val="left"/>
      <w:pPr>
        <w:tabs>
          <w:tab w:val="num" w:pos="2520"/>
        </w:tabs>
        <w:ind w:left="2520" w:right="2520" w:hanging="360"/>
      </w:pPr>
    </w:lvl>
    <w:lvl w:ilvl="4" w:tplc="08090019" w:tentative="1">
      <w:start w:val="1"/>
      <w:numFmt w:val="lowerLetter"/>
      <w:lvlText w:val="%5."/>
      <w:lvlJc w:val="left"/>
      <w:pPr>
        <w:tabs>
          <w:tab w:val="num" w:pos="3240"/>
        </w:tabs>
        <w:ind w:left="3240" w:right="3240" w:hanging="360"/>
      </w:pPr>
    </w:lvl>
    <w:lvl w:ilvl="5" w:tplc="0809001B" w:tentative="1">
      <w:start w:val="1"/>
      <w:numFmt w:val="lowerRoman"/>
      <w:lvlText w:val="%6."/>
      <w:lvlJc w:val="right"/>
      <w:pPr>
        <w:tabs>
          <w:tab w:val="num" w:pos="3960"/>
        </w:tabs>
        <w:ind w:left="3960" w:right="3960" w:hanging="180"/>
      </w:pPr>
    </w:lvl>
    <w:lvl w:ilvl="6" w:tplc="0809000F" w:tentative="1">
      <w:start w:val="1"/>
      <w:numFmt w:val="decimal"/>
      <w:lvlText w:val="%7."/>
      <w:lvlJc w:val="left"/>
      <w:pPr>
        <w:tabs>
          <w:tab w:val="num" w:pos="4680"/>
        </w:tabs>
        <w:ind w:left="4680" w:right="4680" w:hanging="360"/>
      </w:pPr>
    </w:lvl>
    <w:lvl w:ilvl="7" w:tplc="08090019" w:tentative="1">
      <w:start w:val="1"/>
      <w:numFmt w:val="lowerLetter"/>
      <w:lvlText w:val="%8."/>
      <w:lvlJc w:val="left"/>
      <w:pPr>
        <w:tabs>
          <w:tab w:val="num" w:pos="5400"/>
        </w:tabs>
        <w:ind w:left="5400" w:right="5400" w:hanging="360"/>
      </w:pPr>
    </w:lvl>
    <w:lvl w:ilvl="8" w:tplc="0809001B" w:tentative="1">
      <w:start w:val="1"/>
      <w:numFmt w:val="lowerRoman"/>
      <w:lvlText w:val="%9."/>
      <w:lvlJc w:val="right"/>
      <w:pPr>
        <w:tabs>
          <w:tab w:val="num" w:pos="6120"/>
        </w:tabs>
        <w:ind w:left="6120" w:right="6120" w:hanging="180"/>
      </w:pPr>
    </w:lvl>
  </w:abstractNum>
  <w:abstractNum w:abstractNumId="97">
    <w:nsid w:val="5FA164A8"/>
    <w:multiLevelType w:val="hybridMultilevel"/>
    <w:tmpl w:val="B0AC30D6"/>
    <w:lvl w:ilvl="0" w:tplc="68BED484">
      <w:start w:val="1"/>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98">
    <w:nsid w:val="609F0694"/>
    <w:multiLevelType w:val="multilevel"/>
    <w:tmpl w:val="6D3AAC00"/>
    <w:lvl w:ilvl="0">
      <w:start w:val="3"/>
      <w:numFmt w:val="decimal"/>
      <w:lvlText w:val="%1"/>
      <w:lvlJc w:val="left"/>
      <w:pPr>
        <w:tabs>
          <w:tab w:val="num" w:pos="360"/>
        </w:tabs>
        <w:ind w:left="360" w:right="360" w:hanging="360"/>
      </w:pPr>
      <w:rPr>
        <w:rFonts w:hint="default"/>
      </w:rPr>
    </w:lvl>
    <w:lvl w:ilvl="1">
      <w:start w:val="7"/>
      <w:numFmt w:val="decimal"/>
      <w:lvlText w:val="%1-%2"/>
      <w:lvlJc w:val="left"/>
      <w:pPr>
        <w:tabs>
          <w:tab w:val="num" w:pos="926"/>
        </w:tabs>
        <w:ind w:left="926" w:right="926" w:hanging="720"/>
      </w:pPr>
      <w:rPr>
        <w:rFonts w:hint="default"/>
      </w:rPr>
    </w:lvl>
    <w:lvl w:ilvl="2">
      <w:start w:val="1"/>
      <w:numFmt w:val="decimal"/>
      <w:lvlText w:val="%1-%2.%3"/>
      <w:lvlJc w:val="left"/>
      <w:pPr>
        <w:tabs>
          <w:tab w:val="num" w:pos="1492"/>
        </w:tabs>
        <w:ind w:left="1492" w:right="1492" w:hanging="1080"/>
      </w:pPr>
      <w:rPr>
        <w:rFonts w:hint="default"/>
      </w:rPr>
    </w:lvl>
    <w:lvl w:ilvl="3">
      <w:start w:val="1"/>
      <w:numFmt w:val="decimal"/>
      <w:lvlText w:val="%1-%2.%3.%4"/>
      <w:lvlJc w:val="left"/>
      <w:pPr>
        <w:tabs>
          <w:tab w:val="num" w:pos="1698"/>
        </w:tabs>
        <w:ind w:left="1698" w:right="1698" w:hanging="1080"/>
      </w:pPr>
      <w:rPr>
        <w:rFonts w:hint="default"/>
      </w:rPr>
    </w:lvl>
    <w:lvl w:ilvl="4">
      <w:start w:val="1"/>
      <w:numFmt w:val="decimal"/>
      <w:lvlText w:val="%1-%2.%3.%4.%5"/>
      <w:lvlJc w:val="left"/>
      <w:pPr>
        <w:tabs>
          <w:tab w:val="num" w:pos="2264"/>
        </w:tabs>
        <w:ind w:left="2264" w:right="2264" w:hanging="1440"/>
      </w:pPr>
      <w:rPr>
        <w:rFonts w:hint="default"/>
      </w:rPr>
    </w:lvl>
    <w:lvl w:ilvl="5">
      <w:start w:val="1"/>
      <w:numFmt w:val="decimal"/>
      <w:lvlText w:val="%1-%2.%3.%4.%5.%6"/>
      <w:lvlJc w:val="left"/>
      <w:pPr>
        <w:tabs>
          <w:tab w:val="num" w:pos="2830"/>
        </w:tabs>
        <w:ind w:left="2830" w:right="2830" w:hanging="1800"/>
      </w:pPr>
      <w:rPr>
        <w:rFonts w:hint="default"/>
      </w:rPr>
    </w:lvl>
    <w:lvl w:ilvl="6">
      <w:start w:val="1"/>
      <w:numFmt w:val="decimal"/>
      <w:lvlText w:val="%1-%2.%3.%4.%5.%6.%7"/>
      <w:lvlJc w:val="left"/>
      <w:pPr>
        <w:tabs>
          <w:tab w:val="num" w:pos="3396"/>
        </w:tabs>
        <w:ind w:left="3396" w:right="3396" w:hanging="2160"/>
      </w:pPr>
      <w:rPr>
        <w:rFonts w:hint="default"/>
      </w:rPr>
    </w:lvl>
    <w:lvl w:ilvl="7">
      <w:start w:val="1"/>
      <w:numFmt w:val="decimal"/>
      <w:lvlText w:val="%1-%2.%3.%4.%5.%6.%7.%8"/>
      <w:lvlJc w:val="left"/>
      <w:pPr>
        <w:tabs>
          <w:tab w:val="num" w:pos="3602"/>
        </w:tabs>
        <w:ind w:left="3602" w:right="3602" w:hanging="2160"/>
      </w:pPr>
      <w:rPr>
        <w:rFonts w:hint="default"/>
      </w:rPr>
    </w:lvl>
    <w:lvl w:ilvl="8">
      <w:start w:val="1"/>
      <w:numFmt w:val="decimal"/>
      <w:lvlText w:val="%1-%2.%3.%4.%5.%6.%7.%8.%9"/>
      <w:lvlJc w:val="left"/>
      <w:pPr>
        <w:tabs>
          <w:tab w:val="num" w:pos="4168"/>
        </w:tabs>
        <w:ind w:left="4168" w:right="4168" w:hanging="2520"/>
      </w:pPr>
      <w:rPr>
        <w:rFonts w:hint="default"/>
      </w:rPr>
    </w:lvl>
  </w:abstractNum>
  <w:abstractNum w:abstractNumId="99">
    <w:nsid w:val="62C44FC6"/>
    <w:multiLevelType w:val="hybridMultilevel"/>
    <w:tmpl w:val="0592249E"/>
    <w:lvl w:ilvl="0" w:tplc="335A66CE">
      <w:start w:val="1"/>
      <w:numFmt w:val="arabicAlpha"/>
      <w:lvlText w:val="%1-"/>
      <w:lvlJc w:val="left"/>
      <w:pPr>
        <w:tabs>
          <w:tab w:val="num" w:pos="855"/>
        </w:tabs>
        <w:ind w:left="855" w:right="855" w:hanging="495"/>
      </w:pPr>
      <w:rPr>
        <w:rFonts w:ascii="Times New Roman" w:eastAsia="SimSun" w:hAnsi="Times New Roman" w:cs="Times New Roman"/>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00">
    <w:nsid w:val="63CC5394"/>
    <w:multiLevelType w:val="hybridMultilevel"/>
    <w:tmpl w:val="3D541D02"/>
    <w:lvl w:ilvl="0" w:tplc="2C56350A">
      <w:start w:val="1"/>
      <w:numFmt w:val="arabicAlpha"/>
      <w:lvlText w:val="%1-"/>
      <w:lvlJc w:val="left"/>
      <w:pPr>
        <w:tabs>
          <w:tab w:val="num" w:pos="955"/>
        </w:tabs>
        <w:ind w:left="955" w:right="955" w:hanging="495"/>
      </w:pPr>
      <w:rPr>
        <w:rFonts w:ascii="Times New Roman" w:eastAsia="SimSun" w:hAnsi="Times New Roman" w:cs="Traditional Arabic"/>
      </w:rPr>
    </w:lvl>
    <w:lvl w:ilvl="1" w:tplc="08090019" w:tentative="1">
      <w:start w:val="1"/>
      <w:numFmt w:val="lowerLetter"/>
      <w:lvlText w:val="%2."/>
      <w:lvlJc w:val="left"/>
      <w:pPr>
        <w:tabs>
          <w:tab w:val="num" w:pos="1540"/>
        </w:tabs>
        <w:ind w:left="1540" w:right="1540" w:hanging="360"/>
      </w:pPr>
    </w:lvl>
    <w:lvl w:ilvl="2" w:tplc="0809001B" w:tentative="1">
      <w:start w:val="1"/>
      <w:numFmt w:val="lowerRoman"/>
      <w:lvlText w:val="%3."/>
      <w:lvlJc w:val="right"/>
      <w:pPr>
        <w:tabs>
          <w:tab w:val="num" w:pos="2260"/>
        </w:tabs>
        <w:ind w:left="2260" w:right="2260" w:hanging="180"/>
      </w:pPr>
    </w:lvl>
    <w:lvl w:ilvl="3" w:tplc="0809000F" w:tentative="1">
      <w:start w:val="1"/>
      <w:numFmt w:val="decimal"/>
      <w:lvlText w:val="%4."/>
      <w:lvlJc w:val="left"/>
      <w:pPr>
        <w:tabs>
          <w:tab w:val="num" w:pos="2980"/>
        </w:tabs>
        <w:ind w:left="2980" w:right="2980" w:hanging="360"/>
      </w:pPr>
    </w:lvl>
    <w:lvl w:ilvl="4" w:tplc="08090019" w:tentative="1">
      <w:start w:val="1"/>
      <w:numFmt w:val="lowerLetter"/>
      <w:lvlText w:val="%5."/>
      <w:lvlJc w:val="left"/>
      <w:pPr>
        <w:tabs>
          <w:tab w:val="num" w:pos="3700"/>
        </w:tabs>
        <w:ind w:left="3700" w:right="3700" w:hanging="360"/>
      </w:pPr>
    </w:lvl>
    <w:lvl w:ilvl="5" w:tplc="0809001B" w:tentative="1">
      <w:start w:val="1"/>
      <w:numFmt w:val="lowerRoman"/>
      <w:lvlText w:val="%6."/>
      <w:lvlJc w:val="right"/>
      <w:pPr>
        <w:tabs>
          <w:tab w:val="num" w:pos="4420"/>
        </w:tabs>
        <w:ind w:left="4420" w:right="4420" w:hanging="180"/>
      </w:pPr>
    </w:lvl>
    <w:lvl w:ilvl="6" w:tplc="0809000F" w:tentative="1">
      <w:start w:val="1"/>
      <w:numFmt w:val="decimal"/>
      <w:lvlText w:val="%7."/>
      <w:lvlJc w:val="left"/>
      <w:pPr>
        <w:tabs>
          <w:tab w:val="num" w:pos="5140"/>
        </w:tabs>
        <w:ind w:left="5140" w:right="5140" w:hanging="360"/>
      </w:pPr>
    </w:lvl>
    <w:lvl w:ilvl="7" w:tplc="08090019" w:tentative="1">
      <w:start w:val="1"/>
      <w:numFmt w:val="lowerLetter"/>
      <w:lvlText w:val="%8."/>
      <w:lvlJc w:val="left"/>
      <w:pPr>
        <w:tabs>
          <w:tab w:val="num" w:pos="5860"/>
        </w:tabs>
        <w:ind w:left="5860" w:right="5860" w:hanging="360"/>
      </w:pPr>
    </w:lvl>
    <w:lvl w:ilvl="8" w:tplc="0809001B" w:tentative="1">
      <w:start w:val="1"/>
      <w:numFmt w:val="lowerRoman"/>
      <w:lvlText w:val="%9."/>
      <w:lvlJc w:val="right"/>
      <w:pPr>
        <w:tabs>
          <w:tab w:val="num" w:pos="6580"/>
        </w:tabs>
        <w:ind w:left="6580" w:right="6580" w:hanging="180"/>
      </w:pPr>
    </w:lvl>
  </w:abstractNum>
  <w:abstractNum w:abstractNumId="101">
    <w:nsid w:val="64CB1B09"/>
    <w:multiLevelType w:val="multilevel"/>
    <w:tmpl w:val="0809001F"/>
    <w:lvl w:ilvl="0">
      <w:start w:val="1"/>
      <w:numFmt w:val="decimal"/>
      <w:lvlText w:val="%1."/>
      <w:lvlJc w:val="left"/>
      <w:pPr>
        <w:tabs>
          <w:tab w:val="num" w:pos="360"/>
        </w:tabs>
        <w:ind w:left="360" w:right="360" w:hanging="360"/>
      </w:pPr>
      <w:rPr>
        <w:rFonts w:hint="default"/>
      </w:rPr>
    </w:lvl>
    <w:lvl w:ilvl="1">
      <w:start w:val="1"/>
      <w:numFmt w:val="decimal"/>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102">
    <w:nsid w:val="64F85882"/>
    <w:multiLevelType w:val="multilevel"/>
    <w:tmpl w:val="2BBE7A28"/>
    <w:lvl w:ilvl="0">
      <w:start w:val="2"/>
      <w:numFmt w:val="decimal"/>
      <w:lvlText w:val="%1"/>
      <w:lvlJc w:val="left"/>
      <w:pPr>
        <w:tabs>
          <w:tab w:val="num" w:pos="600"/>
        </w:tabs>
        <w:ind w:left="600" w:right="600" w:hanging="600"/>
      </w:pPr>
      <w:rPr>
        <w:rFonts w:hint="default"/>
        <w:sz w:val="32"/>
        <w:lang w:val="en-GB" w:bidi="ar-SA"/>
      </w:rPr>
    </w:lvl>
    <w:lvl w:ilvl="1">
      <w:start w:val="2"/>
      <w:numFmt w:val="decimal"/>
      <w:lvlText w:val="%1-%2"/>
      <w:lvlJc w:val="left"/>
      <w:pPr>
        <w:tabs>
          <w:tab w:val="num" w:pos="720"/>
        </w:tabs>
        <w:ind w:left="720" w:right="720" w:hanging="72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440"/>
        </w:tabs>
        <w:ind w:left="1440" w:right="1440" w:hanging="1440"/>
      </w:pPr>
      <w:rPr>
        <w:rFonts w:hint="default"/>
        <w:sz w:val="32"/>
      </w:rPr>
    </w:lvl>
    <w:lvl w:ilvl="4">
      <w:start w:val="1"/>
      <w:numFmt w:val="decimal"/>
      <w:lvlText w:val="%1-%2.%3.%4.%5"/>
      <w:lvlJc w:val="left"/>
      <w:pPr>
        <w:tabs>
          <w:tab w:val="num" w:pos="1800"/>
        </w:tabs>
        <w:ind w:left="1800" w:right="1800" w:hanging="1800"/>
      </w:pPr>
      <w:rPr>
        <w:rFonts w:hint="default"/>
        <w:sz w:val="32"/>
      </w:rPr>
    </w:lvl>
    <w:lvl w:ilvl="5">
      <w:start w:val="1"/>
      <w:numFmt w:val="decimal"/>
      <w:lvlText w:val="%1-%2.%3.%4.%5.%6"/>
      <w:lvlJc w:val="left"/>
      <w:pPr>
        <w:tabs>
          <w:tab w:val="num" w:pos="1800"/>
        </w:tabs>
        <w:ind w:left="1800" w:right="1800" w:hanging="1800"/>
      </w:pPr>
      <w:rPr>
        <w:rFonts w:hint="default"/>
        <w:sz w:val="32"/>
      </w:rPr>
    </w:lvl>
    <w:lvl w:ilvl="6">
      <w:start w:val="1"/>
      <w:numFmt w:val="decimal"/>
      <w:lvlText w:val="%1-%2.%3.%4.%5.%6.%7"/>
      <w:lvlJc w:val="left"/>
      <w:pPr>
        <w:tabs>
          <w:tab w:val="num" w:pos="2160"/>
        </w:tabs>
        <w:ind w:left="2160" w:right="2160" w:hanging="2160"/>
      </w:pPr>
      <w:rPr>
        <w:rFonts w:hint="default"/>
        <w:sz w:val="32"/>
      </w:rPr>
    </w:lvl>
    <w:lvl w:ilvl="7">
      <w:start w:val="1"/>
      <w:numFmt w:val="decimal"/>
      <w:lvlText w:val="%1-%2.%3.%4.%5.%6.%7.%8"/>
      <w:lvlJc w:val="left"/>
      <w:pPr>
        <w:tabs>
          <w:tab w:val="num" w:pos="2520"/>
        </w:tabs>
        <w:ind w:left="2520" w:right="2520" w:hanging="2520"/>
      </w:pPr>
      <w:rPr>
        <w:rFonts w:hint="default"/>
        <w:sz w:val="32"/>
      </w:rPr>
    </w:lvl>
    <w:lvl w:ilvl="8">
      <w:start w:val="1"/>
      <w:numFmt w:val="decimal"/>
      <w:lvlText w:val="%1-%2.%3.%4.%5.%6.%7.%8.%9"/>
      <w:lvlJc w:val="left"/>
      <w:pPr>
        <w:tabs>
          <w:tab w:val="num" w:pos="2880"/>
        </w:tabs>
        <w:ind w:left="2880" w:right="2880" w:hanging="2880"/>
      </w:pPr>
      <w:rPr>
        <w:rFonts w:hint="default"/>
        <w:sz w:val="32"/>
      </w:rPr>
    </w:lvl>
  </w:abstractNum>
  <w:abstractNum w:abstractNumId="10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4">
    <w:nsid w:val="68CF143F"/>
    <w:multiLevelType w:val="hybridMultilevel"/>
    <w:tmpl w:val="1B5ACABC"/>
    <w:lvl w:ilvl="0" w:tplc="68BED484">
      <w:start w:val="1"/>
      <w:numFmt w:val="decimal"/>
      <w:lvlText w:val="%1-"/>
      <w:lvlJc w:val="left"/>
      <w:pPr>
        <w:tabs>
          <w:tab w:val="num" w:pos="881"/>
        </w:tabs>
        <w:ind w:left="881" w:right="881" w:hanging="495"/>
      </w:pPr>
      <w:rPr>
        <w:rFonts w:hint="default"/>
      </w:rPr>
    </w:lvl>
    <w:lvl w:ilvl="1" w:tplc="31387C5A">
      <w:start w:val="5"/>
      <w:numFmt w:val="arabicAlpha"/>
      <w:lvlText w:val="%2-"/>
      <w:lvlJc w:val="left"/>
      <w:pPr>
        <w:tabs>
          <w:tab w:val="num" w:pos="1466"/>
        </w:tabs>
        <w:ind w:left="1466" w:right="1466" w:hanging="360"/>
      </w:pPr>
      <w:rPr>
        <w:rFonts w:hint="default"/>
      </w:rPr>
    </w:lvl>
    <w:lvl w:ilvl="2" w:tplc="0809001B" w:tentative="1">
      <w:start w:val="1"/>
      <w:numFmt w:val="lowerRoman"/>
      <w:lvlText w:val="%3."/>
      <w:lvlJc w:val="right"/>
      <w:pPr>
        <w:tabs>
          <w:tab w:val="num" w:pos="2186"/>
        </w:tabs>
        <w:ind w:left="2186" w:right="2186" w:hanging="180"/>
      </w:pPr>
    </w:lvl>
    <w:lvl w:ilvl="3" w:tplc="0809000F" w:tentative="1">
      <w:start w:val="1"/>
      <w:numFmt w:val="decimal"/>
      <w:lvlText w:val="%4."/>
      <w:lvlJc w:val="left"/>
      <w:pPr>
        <w:tabs>
          <w:tab w:val="num" w:pos="2906"/>
        </w:tabs>
        <w:ind w:left="2906" w:right="2906" w:hanging="360"/>
      </w:pPr>
    </w:lvl>
    <w:lvl w:ilvl="4" w:tplc="08090019" w:tentative="1">
      <w:start w:val="1"/>
      <w:numFmt w:val="lowerLetter"/>
      <w:lvlText w:val="%5."/>
      <w:lvlJc w:val="left"/>
      <w:pPr>
        <w:tabs>
          <w:tab w:val="num" w:pos="3626"/>
        </w:tabs>
        <w:ind w:left="3626" w:right="3626" w:hanging="360"/>
      </w:pPr>
    </w:lvl>
    <w:lvl w:ilvl="5" w:tplc="0809001B" w:tentative="1">
      <w:start w:val="1"/>
      <w:numFmt w:val="lowerRoman"/>
      <w:lvlText w:val="%6."/>
      <w:lvlJc w:val="right"/>
      <w:pPr>
        <w:tabs>
          <w:tab w:val="num" w:pos="4346"/>
        </w:tabs>
        <w:ind w:left="4346" w:right="4346" w:hanging="180"/>
      </w:pPr>
    </w:lvl>
    <w:lvl w:ilvl="6" w:tplc="0809000F" w:tentative="1">
      <w:start w:val="1"/>
      <w:numFmt w:val="decimal"/>
      <w:lvlText w:val="%7."/>
      <w:lvlJc w:val="left"/>
      <w:pPr>
        <w:tabs>
          <w:tab w:val="num" w:pos="5066"/>
        </w:tabs>
        <w:ind w:left="5066" w:right="5066" w:hanging="360"/>
      </w:pPr>
    </w:lvl>
    <w:lvl w:ilvl="7" w:tplc="08090019" w:tentative="1">
      <w:start w:val="1"/>
      <w:numFmt w:val="lowerLetter"/>
      <w:lvlText w:val="%8."/>
      <w:lvlJc w:val="left"/>
      <w:pPr>
        <w:tabs>
          <w:tab w:val="num" w:pos="5786"/>
        </w:tabs>
        <w:ind w:left="5786" w:right="5786" w:hanging="360"/>
      </w:pPr>
    </w:lvl>
    <w:lvl w:ilvl="8" w:tplc="0809001B" w:tentative="1">
      <w:start w:val="1"/>
      <w:numFmt w:val="lowerRoman"/>
      <w:lvlText w:val="%9."/>
      <w:lvlJc w:val="right"/>
      <w:pPr>
        <w:tabs>
          <w:tab w:val="num" w:pos="6506"/>
        </w:tabs>
        <w:ind w:left="6506" w:right="6506" w:hanging="180"/>
      </w:pPr>
    </w:lvl>
  </w:abstractNum>
  <w:abstractNum w:abstractNumId="105">
    <w:nsid w:val="69CC043A"/>
    <w:multiLevelType w:val="hybridMultilevel"/>
    <w:tmpl w:val="314EE132"/>
    <w:lvl w:ilvl="0" w:tplc="FD8207EA">
      <w:start w:val="1"/>
      <w:numFmt w:val="decimal"/>
      <w:lvlText w:val="%1-"/>
      <w:lvlJc w:val="left"/>
      <w:pPr>
        <w:tabs>
          <w:tab w:val="num" w:pos="1035"/>
        </w:tabs>
        <w:ind w:left="1035" w:right="1035" w:hanging="495"/>
      </w:pPr>
      <w:rPr>
        <w:rFonts w:hint="default"/>
        <w:lang w:bidi="ar-SA"/>
      </w:rPr>
    </w:lvl>
    <w:lvl w:ilvl="1" w:tplc="08090019" w:tentative="1">
      <w:start w:val="1"/>
      <w:numFmt w:val="lowerLetter"/>
      <w:lvlText w:val="%2."/>
      <w:lvlJc w:val="left"/>
      <w:pPr>
        <w:tabs>
          <w:tab w:val="num" w:pos="1620"/>
        </w:tabs>
        <w:ind w:left="1620" w:right="1620" w:hanging="360"/>
      </w:pPr>
    </w:lvl>
    <w:lvl w:ilvl="2" w:tplc="0809001B" w:tentative="1">
      <w:start w:val="1"/>
      <w:numFmt w:val="lowerRoman"/>
      <w:lvlText w:val="%3."/>
      <w:lvlJc w:val="right"/>
      <w:pPr>
        <w:tabs>
          <w:tab w:val="num" w:pos="2340"/>
        </w:tabs>
        <w:ind w:left="2340" w:right="2340" w:hanging="180"/>
      </w:pPr>
    </w:lvl>
    <w:lvl w:ilvl="3" w:tplc="0809000F" w:tentative="1">
      <w:start w:val="1"/>
      <w:numFmt w:val="decimal"/>
      <w:lvlText w:val="%4."/>
      <w:lvlJc w:val="left"/>
      <w:pPr>
        <w:tabs>
          <w:tab w:val="num" w:pos="3060"/>
        </w:tabs>
        <w:ind w:left="3060" w:right="3060" w:hanging="360"/>
      </w:pPr>
    </w:lvl>
    <w:lvl w:ilvl="4" w:tplc="08090019" w:tentative="1">
      <w:start w:val="1"/>
      <w:numFmt w:val="lowerLetter"/>
      <w:lvlText w:val="%5."/>
      <w:lvlJc w:val="left"/>
      <w:pPr>
        <w:tabs>
          <w:tab w:val="num" w:pos="3780"/>
        </w:tabs>
        <w:ind w:left="3780" w:right="3780" w:hanging="360"/>
      </w:pPr>
    </w:lvl>
    <w:lvl w:ilvl="5" w:tplc="0809001B" w:tentative="1">
      <w:start w:val="1"/>
      <w:numFmt w:val="lowerRoman"/>
      <w:lvlText w:val="%6."/>
      <w:lvlJc w:val="right"/>
      <w:pPr>
        <w:tabs>
          <w:tab w:val="num" w:pos="4500"/>
        </w:tabs>
        <w:ind w:left="4500" w:right="4500" w:hanging="180"/>
      </w:pPr>
    </w:lvl>
    <w:lvl w:ilvl="6" w:tplc="0809000F" w:tentative="1">
      <w:start w:val="1"/>
      <w:numFmt w:val="decimal"/>
      <w:lvlText w:val="%7."/>
      <w:lvlJc w:val="left"/>
      <w:pPr>
        <w:tabs>
          <w:tab w:val="num" w:pos="5220"/>
        </w:tabs>
        <w:ind w:left="5220" w:right="5220" w:hanging="360"/>
      </w:pPr>
    </w:lvl>
    <w:lvl w:ilvl="7" w:tplc="08090019" w:tentative="1">
      <w:start w:val="1"/>
      <w:numFmt w:val="lowerLetter"/>
      <w:lvlText w:val="%8."/>
      <w:lvlJc w:val="left"/>
      <w:pPr>
        <w:tabs>
          <w:tab w:val="num" w:pos="5940"/>
        </w:tabs>
        <w:ind w:left="5940" w:right="5940" w:hanging="360"/>
      </w:pPr>
    </w:lvl>
    <w:lvl w:ilvl="8" w:tplc="0809001B" w:tentative="1">
      <w:start w:val="1"/>
      <w:numFmt w:val="lowerRoman"/>
      <w:lvlText w:val="%9."/>
      <w:lvlJc w:val="right"/>
      <w:pPr>
        <w:tabs>
          <w:tab w:val="num" w:pos="6660"/>
        </w:tabs>
        <w:ind w:left="6660" w:right="6660" w:hanging="180"/>
      </w:pPr>
    </w:lvl>
  </w:abstractNum>
  <w:abstractNum w:abstractNumId="106">
    <w:nsid w:val="6A922DF3"/>
    <w:multiLevelType w:val="hybridMultilevel"/>
    <w:tmpl w:val="0ECE50EE"/>
    <w:lvl w:ilvl="0" w:tplc="0809000F">
      <w:start w:val="1"/>
      <w:numFmt w:val="decimal"/>
      <w:lvlText w:val="%1."/>
      <w:lvlJc w:val="left"/>
      <w:pPr>
        <w:tabs>
          <w:tab w:val="num" w:pos="720"/>
        </w:tabs>
        <w:ind w:left="720" w:right="720" w:hanging="360"/>
      </w:p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07">
    <w:nsid w:val="6AB04293"/>
    <w:multiLevelType w:val="hybridMultilevel"/>
    <w:tmpl w:val="C1DE1988"/>
    <w:lvl w:ilvl="0" w:tplc="F2D8CABA">
      <w:start w:val="5"/>
      <w:numFmt w:val="arabicAlpha"/>
      <w:lvlText w:val="%1-"/>
      <w:lvlJc w:val="left"/>
      <w:pPr>
        <w:tabs>
          <w:tab w:val="num" w:pos="900"/>
        </w:tabs>
        <w:ind w:left="900" w:right="900" w:hanging="360"/>
      </w:pPr>
      <w:rPr>
        <w:rFonts w:hint="default"/>
      </w:rPr>
    </w:lvl>
    <w:lvl w:ilvl="1" w:tplc="08090019" w:tentative="1">
      <w:start w:val="1"/>
      <w:numFmt w:val="lowerLetter"/>
      <w:lvlText w:val="%2."/>
      <w:lvlJc w:val="left"/>
      <w:pPr>
        <w:tabs>
          <w:tab w:val="num" w:pos="1560"/>
        </w:tabs>
        <w:ind w:left="1560" w:right="1560" w:hanging="360"/>
      </w:pPr>
    </w:lvl>
    <w:lvl w:ilvl="2" w:tplc="0809001B" w:tentative="1">
      <w:start w:val="1"/>
      <w:numFmt w:val="lowerRoman"/>
      <w:lvlText w:val="%3."/>
      <w:lvlJc w:val="right"/>
      <w:pPr>
        <w:tabs>
          <w:tab w:val="num" w:pos="2280"/>
        </w:tabs>
        <w:ind w:left="2280" w:right="2280" w:hanging="180"/>
      </w:pPr>
    </w:lvl>
    <w:lvl w:ilvl="3" w:tplc="0809000F" w:tentative="1">
      <w:start w:val="1"/>
      <w:numFmt w:val="decimal"/>
      <w:lvlText w:val="%4."/>
      <w:lvlJc w:val="left"/>
      <w:pPr>
        <w:tabs>
          <w:tab w:val="num" w:pos="3000"/>
        </w:tabs>
        <w:ind w:left="3000" w:right="3000" w:hanging="360"/>
      </w:pPr>
    </w:lvl>
    <w:lvl w:ilvl="4" w:tplc="08090019" w:tentative="1">
      <w:start w:val="1"/>
      <w:numFmt w:val="lowerLetter"/>
      <w:lvlText w:val="%5."/>
      <w:lvlJc w:val="left"/>
      <w:pPr>
        <w:tabs>
          <w:tab w:val="num" w:pos="3720"/>
        </w:tabs>
        <w:ind w:left="3720" w:right="3720" w:hanging="360"/>
      </w:pPr>
    </w:lvl>
    <w:lvl w:ilvl="5" w:tplc="0809001B" w:tentative="1">
      <w:start w:val="1"/>
      <w:numFmt w:val="lowerRoman"/>
      <w:lvlText w:val="%6."/>
      <w:lvlJc w:val="right"/>
      <w:pPr>
        <w:tabs>
          <w:tab w:val="num" w:pos="4440"/>
        </w:tabs>
        <w:ind w:left="4440" w:right="4440" w:hanging="180"/>
      </w:pPr>
    </w:lvl>
    <w:lvl w:ilvl="6" w:tplc="0809000F" w:tentative="1">
      <w:start w:val="1"/>
      <w:numFmt w:val="decimal"/>
      <w:lvlText w:val="%7."/>
      <w:lvlJc w:val="left"/>
      <w:pPr>
        <w:tabs>
          <w:tab w:val="num" w:pos="5160"/>
        </w:tabs>
        <w:ind w:left="5160" w:right="5160" w:hanging="360"/>
      </w:pPr>
    </w:lvl>
    <w:lvl w:ilvl="7" w:tplc="08090019" w:tentative="1">
      <w:start w:val="1"/>
      <w:numFmt w:val="lowerLetter"/>
      <w:lvlText w:val="%8."/>
      <w:lvlJc w:val="left"/>
      <w:pPr>
        <w:tabs>
          <w:tab w:val="num" w:pos="5880"/>
        </w:tabs>
        <w:ind w:left="5880" w:right="5880" w:hanging="360"/>
      </w:pPr>
    </w:lvl>
    <w:lvl w:ilvl="8" w:tplc="0809001B" w:tentative="1">
      <w:start w:val="1"/>
      <w:numFmt w:val="lowerRoman"/>
      <w:lvlText w:val="%9."/>
      <w:lvlJc w:val="right"/>
      <w:pPr>
        <w:tabs>
          <w:tab w:val="num" w:pos="6600"/>
        </w:tabs>
        <w:ind w:left="6600" w:right="6600" w:hanging="180"/>
      </w:pPr>
    </w:lvl>
  </w:abstractNum>
  <w:abstractNum w:abstractNumId="108">
    <w:nsid w:val="6B3360F2"/>
    <w:multiLevelType w:val="hybridMultilevel"/>
    <w:tmpl w:val="1D4681C0"/>
    <w:lvl w:ilvl="0" w:tplc="0138F922">
      <w:start w:val="1"/>
      <w:numFmt w:val="arabicAlpha"/>
      <w:lvlText w:val="%1-"/>
      <w:lvlJc w:val="left"/>
      <w:pPr>
        <w:tabs>
          <w:tab w:val="num" w:pos="840"/>
        </w:tabs>
        <w:ind w:left="840" w:right="840" w:hanging="360"/>
      </w:pPr>
      <w:rPr>
        <w:rFonts w:hint="default"/>
      </w:rPr>
    </w:lvl>
    <w:lvl w:ilvl="1" w:tplc="08090019" w:tentative="1">
      <w:start w:val="1"/>
      <w:numFmt w:val="lowerLetter"/>
      <w:lvlText w:val="%2."/>
      <w:lvlJc w:val="left"/>
      <w:pPr>
        <w:tabs>
          <w:tab w:val="num" w:pos="1560"/>
        </w:tabs>
        <w:ind w:left="1560" w:right="1560" w:hanging="360"/>
      </w:pPr>
    </w:lvl>
    <w:lvl w:ilvl="2" w:tplc="0809001B" w:tentative="1">
      <w:start w:val="1"/>
      <w:numFmt w:val="lowerRoman"/>
      <w:lvlText w:val="%3."/>
      <w:lvlJc w:val="right"/>
      <w:pPr>
        <w:tabs>
          <w:tab w:val="num" w:pos="2280"/>
        </w:tabs>
        <w:ind w:left="2280" w:right="2280" w:hanging="180"/>
      </w:pPr>
    </w:lvl>
    <w:lvl w:ilvl="3" w:tplc="0809000F" w:tentative="1">
      <w:start w:val="1"/>
      <w:numFmt w:val="decimal"/>
      <w:lvlText w:val="%4."/>
      <w:lvlJc w:val="left"/>
      <w:pPr>
        <w:tabs>
          <w:tab w:val="num" w:pos="3000"/>
        </w:tabs>
        <w:ind w:left="3000" w:right="3000" w:hanging="360"/>
      </w:pPr>
    </w:lvl>
    <w:lvl w:ilvl="4" w:tplc="08090019" w:tentative="1">
      <w:start w:val="1"/>
      <w:numFmt w:val="lowerLetter"/>
      <w:lvlText w:val="%5."/>
      <w:lvlJc w:val="left"/>
      <w:pPr>
        <w:tabs>
          <w:tab w:val="num" w:pos="3720"/>
        </w:tabs>
        <w:ind w:left="3720" w:right="3720" w:hanging="360"/>
      </w:pPr>
    </w:lvl>
    <w:lvl w:ilvl="5" w:tplc="0809001B" w:tentative="1">
      <w:start w:val="1"/>
      <w:numFmt w:val="lowerRoman"/>
      <w:lvlText w:val="%6."/>
      <w:lvlJc w:val="right"/>
      <w:pPr>
        <w:tabs>
          <w:tab w:val="num" w:pos="4440"/>
        </w:tabs>
        <w:ind w:left="4440" w:right="4440" w:hanging="180"/>
      </w:pPr>
    </w:lvl>
    <w:lvl w:ilvl="6" w:tplc="0809000F" w:tentative="1">
      <w:start w:val="1"/>
      <w:numFmt w:val="decimal"/>
      <w:lvlText w:val="%7."/>
      <w:lvlJc w:val="left"/>
      <w:pPr>
        <w:tabs>
          <w:tab w:val="num" w:pos="5160"/>
        </w:tabs>
        <w:ind w:left="5160" w:right="5160" w:hanging="360"/>
      </w:pPr>
    </w:lvl>
    <w:lvl w:ilvl="7" w:tplc="08090019" w:tentative="1">
      <w:start w:val="1"/>
      <w:numFmt w:val="lowerLetter"/>
      <w:lvlText w:val="%8."/>
      <w:lvlJc w:val="left"/>
      <w:pPr>
        <w:tabs>
          <w:tab w:val="num" w:pos="5880"/>
        </w:tabs>
        <w:ind w:left="5880" w:right="5880" w:hanging="360"/>
      </w:pPr>
    </w:lvl>
    <w:lvl w:ilvl="8" w:tplc="0809001B" w:tentative="1">
      <w:start w:val="1"/>
      <w:numFmt w:val="lowerRoman"/>
      <w:lvlText w:val="%9."/>
      <w:lvlJc w:val="right"/>
      <w:pPr>
        <w:tabs>
          <w:tab w:val="num" w:pos="6600"/>
        </w:tabs>
        <w:ind w:left="6600" w:right="6600" w:hanging="180"/>
      </w:pPr>
    </w:lvl>
  </w:abstractNum>
  <w:abstractNum w:abstractNumId="109">
    <w:nsid w:val="6B5278F4"/>
    <w:multiLevelType w:val="hybridMultilevel"/>
    <w:tmpl w:val="6B70127A"/>
    <w:lvl w:ilvl="0" w:tplc="6358A102">
      <w:start w:val="8"/>
      <w:numFmt w:val="arabicAlpha"/>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10">
    <w:nsid w:val="6D813D2E"/>
    <w:multiLevelType w:val="hybridMultilevel"/>
    <w:tmpl w:val="AAFE79FA"/>
    <w:lvl w:ilvl="0" w:tplc="68BED484">
      <w:start w:val="1"/>
      <w:numFmt w:val="decimal"/>
      <w:lvlText w:val="%1-"/>
      <w:lvlJc w:val="left"/>
      <w:pPr>
        <w:tabs>
          <w:tab w:val="num" w:pos="855"/>
        </w:tabs>
        <w:ind w:left="855" w:right="855" w:hanging="495"/>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11">
    <w:nsid w:val="6F461E52"/>
    <w:multiLevelType w:val="hybridMultilevel"/>
    <w:tmpl w:val="DCC042C8"/>
    <w:lvl w:ilvl="0" w:tplc="AE80087C">
      <w:start w:val="1"/>
      <w:numFmt w:val="decimal"/>
      <w:lvlText w:val="%1-"/>
      <w:lvlJc w:val="left"/>
      <w:pPr>
        <w:tabs>
          <w:tab w:val="num" w:pos="1080"/>
        </w:tabs>
        <w:ind w:left="1080" w:right="1080" w:hanging="360"/>
      </w:pPr>
      <w:rPr>
        <w:rFonts w:hint="default"/>
      </w:rPr>
    </w:lvl>
    <w:lvl w:ilvl="1" w:tplc="08090019" w:tentative="1">
      <w:start w:val="1"/>
      <w:numFmt w:val="lowerLetter"/>
      <w:lvlText w:val="%2."/>
      <w:lvlJc w:val="left"/>
      <w:pPr>
        <w:tabs>
          <w:tab w:val="num" w:pos="1800"/>
        </w:tabs>
        <w:ind w:left="1800" w:right="1800" w:hanging="360"/>
      </w:pPr>
    </w:lvl>
    <w:lvl w:ilvl="2" w:tplc="0809001B" w:tentative="1">
      <w:start w:val="1"/>
      <w:numFmt w:val="lowerRoman"/>
      <w:lvlText w:val="%3."/>
      <w:lvlJc w:val="right"/>
      <w:pPr>
        <w:tabs>
          <w:tab w:val="num" w:pos="2520"/>
        </w:tabs>
        <w:ind w:left="2520" w:right="2520" w:hanging="180"/>
      </w:pPr>
    </w:lvl>
    <w:lvl w:ilvl="3" w:tplc="0809000F" w:tentative="1">
      <w:start w:val="1"/>
      <w:numFmt w:val="decimal"/>
      <w:lvlText w:val="%4."/>
      <w:lvlJc w:val="left"/>
      <w:pPr>
        <w:tabs>
          <w:tab w:val="num" w:pos="3240"/>
        </w:tabs>
        <w:ind w:left="3240" w:right="3240" w:hanging="360"/>
      </w:pPr>
    </w:lvl>
    <w:lvl w:ilvl="4" w:tplc="08090019" w:tentative="1">
      <w:start w:val="1"/>
      <w:numFmt w:val="lowerLetter"/>
      <w:lvlText w:val="%5."/>
      <w:lvlJc w:val="left"/>
      <w:pPr>
        <w:tabs>
          <w:tab w:val="num" w:pos="3960"/>
        </w:tabs>
        <w:ind w:left="3960" w:right="3960" w:hanging="360"/>
      </w:pPr>
    </w:lvl>
    <w:lvl w:ilvl="5" w:tplc="0809001B" w:tentative="1">
      <w:start w:val="1"/>
      <w:numFmt w:val="lowerRoman"/>
      <w:lvlText w:val="%6."/>
      <w:lvlJc w:val="right"/>
      <w:pPr>
        <w:tabs>
          <w:tab w:val="num" w:pos="4680"/>
        </w:tabs>
        <w:ind w:left="4680" w:right="4680" w:hanging="180"/>
      </w:pPr>
    </w:lvl>
    <w:lvl w:ilvl="6" w:tplc="0809000F" w:tentative="1">
      <w:start w:val="1"/>
      <w:numFmt w:val="decimal"/>
      <w:lvlText w:val="%7."/>
      <w:lvlJc w:val="left"/>
      <w:pPr>
        <w:tabs>
          <w:tab w:val="num" w:pos="5400"/>
        </w:tabs>
        <w:ind w:left="5400" w:right="5400" w:hanging="360"/>
      </w:pPr>
    </w:lvl>
    <w:lvl w:ilvl="7" w:tplc="08090019" w:tentative="1">
      <w:start w:val="1"/>
      <w:numFmt w:val="lowerLetter"/>
      <w:lvlText w:val="%8."/>
      <w:lvlJc w:val="left"/>
      <w:pPr>
        <w:tabs>
          <w:tab w:val="num" w:pos="6120"/>
        </w:tabs>
        <w:ind w:left="6120" w:right="6120" w:hanging="360"/>
      </w:pPr>
    </w:lvl>
    <w:lvl w:ilvl="8" w:tplc="0809001B" w:tentative="1">
      <w:start w:val="1"/>
      <w:numFmt w:val="lowerRoman"/>
      <w:lvlText w:val="%9."/>
      <w:lvlJc w:val="right"/>
      <w:pPr>
        <w:tabs>
          <w:tab w:val="num" w:pos="6840"/>
        </w:tabs>
        <w:ind w:left="6840" w:right="6840" w:hanging="180"/>
      </w:pPr>
    </w:lvl>
  </w:abstractNum>
  <w:abstractNum w:abstractNumId="112">
    <w:nsid w:val="6FE73B7C"/>
    <w:multiLevelType w:val="hybridMultilevel"/>
    <w:tmpl w:val="7EFAC85A"/>
    <w:lvl w:ilvl="0" w:tplc="08090019">
      <w:start w:val="1"/>
      <w:numFmt w:val="lowerLetter"/>
      <w:lvlText w:val="%1."/>
      <w:lvlJc w:val="left"/>
      <w:pPr>
        <w:tabs>
          <w:tab w:val="num" w:pos="360"/>
        </w:tabs>
        <w:ind w:left="360" w:right="360" w:hanging="360"/>
      </w:pPr>
    </w:lvl>
    <w:lvl w:ilvl="1" w:tplc="08090019" w:tentative="1">
      <w:start w:val="1"/>
      <w:numFmt w:val="lowerLetter"/>
      <w:lvlText w:val="%2."/>
      <w:lvlJc w:val="left"/>
      <w:pPr>
        <w:tabs>
          <w:tab w:val="num" w:pos="360"/>
        </w:tabs>
        <w:ind w:left="360" w:right="360" w:hanging="360"/>
      </w:pPr>
    </w:lvl>
    <w:lvl w:ilvl="2" w:tplc="0809001B" w:tentative="1">
      <w:start w:val="1"/>
      <w:numFmt w:val="lowerRoman"/>
      <w:lvlText w:val="%3."/>
      <w:lvlJc w:val="right"/>
      <w:pPr>
        <w:tabs>
          <w:tab w:val="num" w:pos="1080"/>
        </w:tabs>
        <w:ind w:left="1080" w:right="1080" w:hanging="180"/>
      </w:pPr>
    </w:lvl>
    <w:lvl w:ilvl="3" w:tplc="0809000F" w:tentative="1">
      <w:start w:val="1"/>
      <w:numFmt w:val="decimal"/>
      <w:lvlText w:val="%4."/>
      <w:lvlJc w:val="left"/>
      <w:pPr>
        <w:tabs>
          <w:tab w:val="num" w:pos="1800"/>
        </w:tabs>
        <w:ind w:left="1800" w:right="1800" w:hanging="360"/>
      </w:pPr>
    </w:lvl>
    <w:lvl w:ilvl="4" w:tplc="08090019" w:tentative="1">
      <w:start w:val="1"/>
      <w:numFmt w:val="lowerLetter"/>
      <w:lvlText w:val="%5."/>
      <w:lvlJc w:val="left"/>
      <w:pPr>
        <w:tabs>
          <w:tab w:val="num" w:pos="2520"/>
        </w:tabs>
        <w:ind w:left="2520" w:right="2520" w:hanging="360"/>
      </w:pPr>
    </w:lvl>
    <w:lvl w:ilvl="5" w:tplc="0809001B" w:tentative="1">
      <w:start w:val="1"/>
      <w:numFmt w:val="lowerRoman"/>
      <w:lvlText w:val="%6."/>
      <w:lvlJc w:val="right"/>
      <w:pPr>
        <w:tabs>
          <w:tab w:val="num" w:pos="3240"/>
        </w:tabs>
        <w:ind w:left="3240" w:right="3240" w:hanging="180"/>
      </w:pPr>
    </w:lvl>
    <w:lvl w:ilvl="6" w:tplc="0809000F" w:tentative="1">
      <w:start w:val="1"/>
      <w:numFmt w:val="decimal"/>
      <w:lvlText w:val="%7."/>
      <w:lvlJc w:val="left"/>
      <w:pPr>
        <w:tabs>
          <w:tab w:val="num" w:pos="3960"/>
        </w:tabs>
        <w:ind w:left="3960" w:right="3960" w:hanging="360"/>
      </w:pPr>
    </w:lvl>
    <w:lvl w:ilvl="7" w:tplc="08090019" w:tentative="1">
      <w:start w:val="1"/>
      <w:numFmt w:val="lowerLetter"/>
      <w:lvlText w:val="%8."/>
      <w:lvlJc w:val="left"/>
      <w:pPr>
        <w:tabs>
          <w:tab w:val="num" w:pos="4680"/>
        </w:tabs>
        <w:ind w:left="4680" w:right="4680" w:hanging="360"/>
      </w:pPr>
    </w:lvl>
    <w:lvl w:ilvl="8" w:tplc="0809001B" w:tentative="1">
      <w:start w:val="1"/>
      <w:numFmt w:val="lowerRoman"/>
      <w:lvlText w:val="%9."/>
      <w:lvlJc w:val="right"/>
      <w:pPr>
        <w:tabs>
          <w:tab w:val="num" w:pos="5400"/>
        </w:tabs>
        <w:ind w:left="5400" w:right="5400" w:hanging="180"/>
      </w:pPr>
    </w:lvl>
  </w:abstractNum>
  <w:abstractNum w:abstractNumId="113">
    <w:nsid w:val="707D3641"/>
    <w:multiLevelType w:val="multilevel"/>
    <w:tmpl w:val="1868AA34"/>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14">
    <w:nsid w:val="71895493"/>
    <w:multiLevelType w:val="multilevel"/>
    <w:tmpl w:val="D50A8A30"/>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720"/>
        </w:tabs>
        <w:ind w:left="720" w:right="720" w:hanging="720"/>
      </w:pPr>
      <w:rPr>
        <w:rFonts w:hint="default"/>
        <w:lang w:bidi="ar-SA"/>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15">
    <w:nsid w:val="73100D55"/>
    <w:multiLevelType w:val="hybridMultilevel"/>
    <w:tmpl w:val="E598833C"/>
    <w:lvl w:ilvl="0" w:tplc="0401000F">
      <w:start w:val="1"/>
      <w:numFmt w:val="decimal"/>
      <w:lvlText w:val="%1."/>
      <w:lvlJc w:val="left"/>
      <w:pPr>
        <w:tabs>
          <w:tab w:val="num" w:pos="720"/>
        </w:tabs>
        <w:ind w:left="720" w:right="720" w:hanging="360"/>
      </w:pPr>
    </w:lvl>
    <w:lvl w:ilvl="1" w:tplc="658E9484">
      <w:start w:val="2"/>
      <w:numFmt w:val="arabicAlpha"/>
      <w:lvlText w:val="%2-"/>
      <w:lvlJc w:val="left"/>
      <w:pPr>
        <w:tabs>
          <w:tab w:val="num" w:pos="1800"/>
        </w:tabs>
        <w:ind w:left="1800" w:right="1800" w:hanging="720"/>
      </w:pPr>
      <w:rPr>
        <w:rFonts w:hint="cs"/>
      </w:rPr>
    </w:lvl>
    <w:lvl w:ilvl="2" w:tplc="B34C10E8">
      <w:start w:val="2"/>
      <w:numFmt w:val="decimal"/>
      <w:lvlText w:val="%3)"/>
      <w:lvlJc w:val="left"/>
      <w:pPr>
        <w:tabs>
          <w:tab w:val="num" w:pos="2355"/>
        </w:tabs>
        <w:ind w:left="2355" w:right="2355" w:hanging="375"/>
      </w:pPr>
      <w:rPr>
        <w:rFonts w:hint="cs"/>
        <w:sz w:val="30"/>
      </w:rPr>
    </w:lvl>
    <w:lvl w:ilvl="3" w:tplc="2F786206">
      <w:start w:val="5"/>
      <w:numFmt w:val="bullet"/>
      <w:lvlText w:val="-"/>
      <w:lvlJc w:val="left"/>
      <w:pPr>
        <w:tabs>
          <w:tab w:val="num" w:pos="2880"/>
        </w:tabs>
        <w:ind w:left="2880" w:right="2880" w:hanging="360"/>
      </w:pPr>
      <w:rPr>
        <w:rFonts w:ascii="Times New Roman" w:eastAsia="Times New Roman" w:hAnsi="Times New Roman" w:cs="Traditional Arabic" w:hint="default"/>
      </w:r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6">
    <w:nsid w:val="739566EA"/>
    <w:multiLevelType w:val="multilevel"/>
    <w:tmpl w:val="6D3AAC00"/>
    <w:lvl w:ilvl="0">
      <w:start w:val="3"/>
      <w:numFmt w:val="decimal"/>
      <w:lvlText w:val="%1"/>
      <w:lvlJc w:val="left"/>
      <w:pPr>
        <w:tabs>
          <w:tab w:val="num" w:pos="360"/>
        </w:tabs>
        <w:ind w:left="360" w:right="360" w:hanging="360"/>
      </w:pPr>
      <w:rPr>
        <w:rFonts w:hint="default"/>
      </w:rPr>
    </w:lvl>
    <w:lvl w:ilvl="1">
      <w:start w:val="7"/>
      <w:numFmt w:val="decimal"/>
      <w:lvlText w:val="%1-%2"/>
      <w:lvlJc w:val="left"/>
      <w:pPr>
        <w:tabs>
          <w:tab w:val="num" w:pos="926"/>
        </w:tabs>
        <w:ind w:left="926" w:right="926" w:hanging="720"/>
      </w:pPr>
      <w:rPr>
        <w:rFonts w:hint="default"/>
      </w:rPr>
    </w:lvl>
    <w:lvl w:ilvl="2">
      <w:start w:val="1"/>
      <w:numFmt w:val="decimal"/>
      <w:lvlText w:val="%1-%2.%3"/>
      <w:lvlJc w:val="left"/>
      <w:pPr>
        <w:tabs>
          <w:tab w:val="num" w:pos="1492"/>
        </w:tabs>
        <w:ind w:left="1492" w:right="1492" w:hanging="1080"/>
      </w:pPr>
      <w:rPr>
        <w:rFonts w:hint="default"/>
      </w:rPr>
    </w:lvl>
    <w:lvl w:ilvl="3">
      <w:start w:val="1"/>
      <w:numFmt w:val="decimal"/>
      <w:lvlText w:val="%1-%2.%3.%4"/>
      <w:lvlJc w:val="left"/>
      <w:pPr>
        <w:tabs>
          <w:tab w:val="num" w:pos="1698"/>
        </w:tabs>
        <w:ind w:left="1698" w:right="1698" w:hanging="1080"/>
      </w:pPr>
      <w:rPr>
        <w:rFonts w:hint="default"/>
      </w:rPr>
    </w:lvl>
    <w:lvl w:ilvl="4">
      <w:start w:val="1"/>
      <w:numFmt w:val="decimal"/>
      <w:lvlText w:val="%1-%2.%3.%4.%5"/>
      <w:lvlJc w:val="left"/>
      <w:pPr>
        <w:tabs>
          <w:tab w:val="num" w:pos="2264"/>
        </w:tabs>
        <w:ind w:left="2264" w:right="2264" w:hanging="1440"/>
      </w:pPr>
      <w:rPr>
        <w:rFonts w:hint="default"/>
      </w:rPr>
    </w:lvl>
    <w:lvl w:ilvl="5">
      <w:start w:val="1"/>
      <w:numFmt w:val="decimal"/>
      <w:lvlText w:val="%1-%2.%3.%4.%5.%6"/>
      <w:lvlJc w:val="left"/>
      <w:pPr>
        <w:tabs>
          <w:tab w:val="num" w:pos="2830"/>
        </w:tabs>
        <w:ind w:left="2830" w:right="2830" w:hanging="1800"/>
      </w:pPr>
      <w:rPr>
        <w:rFonts w:hint="default"/>
      </w:rPr>
    </w:lvl>
    <w:lvl w:ilvl="6">
      <w:start w:val="1"/>
      <w:numFmt w:val="decimal"/>
      <w:lvlText w:val="%1-%2.%3.%4.%5.%6.%7"/>
      <w:lvlJc w:val="left"/>
      <w:pPr>
        <w:tabs>
          <w:tab w:val="num" w:pos="3396"/>
        </w:tabs>
        <w:ind w:left="3396" w:right="3396" w:hanging="2160"/>
      </w:pPr>
      <w:rPr>
        <w:rFonts w:hint="default"/>
      </w:rPr>
    </w:lvl>
    <w:lvl w:ilvl="7">
      <w:start w:val="1"/>
      <w:numFmt w:val="decimal"/>
      <w:lvlText w:val="%1-%2.%3.%4.%5.%6.%7.%8"/>
      <w:lvlJc w:val="left"/>
      <w:pPr>
        <w:tabs>
          <w:tab w:val="num" w:pos="3602"/>
        </w:tabs>
        <w:ind w:left="3602" w:right="3602" w:hanging="2160"/>
      </w:pPr>
      <w:rPr>
        <w:rFonts w:hint="default"/>
      </w:rPr>
    </w:lvl>
    <w:lvl w:ilvl="8">
      <w:start w:val="1"/>
      <w:numFmt w:val="decimal"/>
      <w:lvlText w:val="%1-%2.%3.%4.%5.%6.%7.%8.%9"/>
      <w:lvlJc w:val="left"/>
      <w:pPr>
        <w:tabs>
          <w:tab w:val="num" w:pos="4168"/>
        </w:tabs>
        <w:ind w:left="4168" w:right="4168" w:hanging="2520"/>
      </w:pPr>
      <w:rPr>
        <w:rFonts w:hint="default"/>
      </w:rPr>
    </w:lvl>
  </w:abstractNum>
  <w:abstractNum w:abstractNumId="117">
    <w:nsid w:val="73DB5686"/>
    <w:multiLevelType w:val="multilevel"/>
    <w:tmpl w:val="7A685530"/>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18">
    <w:nsid w:val="745B2701"/>
    <w:multiLevelType w:val="hybridMultilevel"/>
    <w:tmpl w:val="443659BE"/>
    <w:lvl w:ilvl="0" w:tplc="DF46035C">
      <w:start w:val="5"/>
      <w:numFmt w:val="arabicAlpha"/>
      <w:lvlText w:val="%1-"/>
      <w:lvlJc w:val="left"/>
      <w:pPr>
        <w:tabs>
          <w:tab w:val="num" w:pos="820"/>
        </w:tabs>
        <w:ind w:left="820" w:right="820" w:hanging="360"/>
      </w:pPr>
      <w:rPr>
        <w:rFonts w:hint="default"/>
      </w:rPr>
    </w:lvl>
    <w:lvl w:ilvl="1" w:tplc="08090019" w:tentative="1">
      <w:start w:val="1"/>
      <w:numFmt w:val="lowerLetter"/>
      <w:lvlText w:val="%2."/>
      <w:lvlJc w:val="left"/>
      <w:pPr>
        <w:tabs>
          <w:tab w:val="num" w:pos="1540"/>
        </w:tabs>
        <w:ind w:left="1540" w:right="1540" w:hanging="360"/>
      </w:pPr>
    </w:lvl>
    <w:lvl w:ilvl="2" w:tplc="0809001B" w:tentative="1">
      <w:start w:val="1"/>
      <w:numFmt w:val="lowerRoman"/>
      <w:lvlText w:val="%3."/>
      <w:lvlJc w:val="right"/>
      <w:pPr>
        <w:tabs>
          <w:tab w:val="num" w:pos="2260"/>
        </w:tabs>
        <w:ind w:left="2260" w:right="2260" w:hanging="180"/>
      </w:pPr>
    </w:lvl>
    <w:lvl w:ilvl="3" w:tplc="0809000F" w:tentative="1">
      <w:start w:val="1"/>
      <w:numFmt w:val="decimal"/>
      <w:lvlText w:val="%4."/>
      <w:lvlJc w:val="left"/>
      <w:pPr>
        <w:tabs>
          <w:tab w:val="num" w:pos="2980"/>
        </w:tabs>
        <w:ind w:left="2980" w:right="2980" w:hanging="360"/>
      </w:pPr>
    </w:lvl>
    <w:lvl w:ilvl="4" w:tplc="08090019" w:tentative="1">
      <w:start w:val="1"/>
      <w:numFmt w:val="lowerLetter"/>
      <w:lvlText w:val="%5."/>
      <w:lvlJc w:val="left"/>
      <w:pPr>
        <w:tabs>
          <w:tab w:val="num" w:pos="3700"/>
        </w:tabs>
        <w:ind w:left="3700" w:right="3700" w:hanging="360"/>
      </w:pPr>
    </w:lvl>
    <w:lvl w:ilvl="5" w:tplc="0809001B" w:tentative="1">
      <w:start w:val="1"/>
      <w:numFmt w:val="lowerRoman"/>
      <w:lvlText w:val="%6."/>
      <w:lvlJc w:val="right"/>
      <w:pPr>
        <w:tabs>
          <w:tab w:val="num" w:pos="4420"/>
        </w:tabs>
        <w:ind w:left="4420" w:right="4420" w:hanging="180"/>
      </w:pPr>
    </w:lvl>
    <w:lvl w:ilvl="6" w:tplc="0809000F" w:tentative="1">
      <w:start w:val="1"/>
      <w:numFmt w:val="decimal"/>
      <w:lvlText w:val="%7."/>
      <w:lvlJc w:val="left"/>
      <w:pPr>
        <w:tabs>
          <w:tab w:val="num" w:pos="5140"/>
        </w:tabs>
        <w:ind w:left="5140" w:right="5140" w:hanging="360"/>
      </w:pPr>
    </w:lvl>
    <w:lvl w:ilvl="7" w:tplc="08090019" w:tentative="1">
      <w:start w:val="1"/>
      <w:numFmt w:val="lowerLetter"/>
      <w:lvlText w:val="%8."/>
      <w:lvlJc w:val="left"/>
      <w:pPr>
        <w:tabs>
          <w:tab w:val="num" w:pos="5860"/>
        </w:tabs>
        <w:ind w:left="5860" w:right="5860" w:hanging="360"/>
      </w:pPr>
    </w:lvl>
    <w:lvl w:ilvl="8" w:tplc="0809001B" w:tentative="1">
      <w:start w:val="1"/>
      <w:numFmt w:val="lowerRoman"/>
      <w:lvlText w:val="%9."/>
      <w:lvlJc w:val="right"/>
      <w:pPr>
        <w:tabs>
          <w:tab w:val="num" w:pos="6580"/>
        </w:tabs>
        <w:ind w:left="6580" w:right="6580" w:hanging="180"/>
      </w:pPr>
    </w:lvl>
  </w:abstractNum>
  <w:abstractNum w:abstractNumId="119">
    <w:nsid w:val="755A5490"/>
    <w:multiLevelType w:val="multilevel"/>
    <w:tmpl w:val="581A5C1E"/>
    <w:lvl w:ilvl="0">
      <w:start w:val="1"/>
      <w:numFmt w:val="decimal"/>
      <w:lvlText w:val="%1-"/>
      <w:lvlJc w:val="left"/>
      <w:pPr>
        <w:tabs>
          <w:tab w:val="num" w:pos="855"/>
        </w:tabs>
        <w:ind w:left="855" w:right="855" w:hanging="495"/>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0">
    <w:nsid w:val="75EB7C79"/>
    <w:multiLevelType w:val="multilevel"/>
    <w:tmpl w:val="B0AC30D6"/>
    <w:lvl w:ilvl="0">
      <w:start w:val="1"/>
      <w:numFmt w:val="decimal"/>
      <w:lvlText w:val="%1-"/>
      <w:lvlJc w:val="left"/>
      <w:pPr>
        <w:tabs>
          <w:tab w:val="num" w:pos="855"/>
        </w:tabs>
        <w:ind w:left="855" w:right="855" w:hanging="495"/>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21">
    <w:nsid w:val="7621105F"/>
    <w:multiLevelType w:val="hybridMultilevel"/>
    <w:tmpl w:val="74369892"/>
    <w:lvl w:ilvl="0" w:tplc="AE80087C">
      <w:start w:val="1"/>
      <w:numFmt w:val="decimal"/>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22">
    <w:nsid w:val="765C6DE9"/>
    <w:multiLevelType w:val="multilevel"/>
    <w:tmpl w:val="6D3AAC00"/>
    <w:lvl w:ilvl="0">
      <w:start w:val="3"/>
      <w:numFmt w:val="decimal"/>
      <w:lvlText w:val="%1"/>
      <w:lvlJc w:val="left"/>
      <w:pPr>
        <w:tabs>
          <w:tab w:val="num" w:pos="360"/>
        </w:tabs>
        <w:ind w:left="360" w:right="360" w:hanging="360"/>
      </w:pPr>
      <w:rPr>
        <w:rFonts w:hint="default"/>
      </w:rPr>
    </w:lvl>
    <w:lvl w:ilvl="1">
      <w:start w:val="7"/>
      <w:numFmt w:val="decimal"/>
      <w:lvlText w:val="%1-%2"/>
      <w:lvlJc w:val="left"/>
      <w:pPr>
        <w:tabs>
          <w:tab w:val="num" w:pos="926"/>
        </w:tabs>
        <w:ind w:left="926" w:right="926" w:hanging="720"/>
      </w:pPr>
      <w:rPr>
        <w:rFonts w:hint="default"/>
      </w:rPr>
    </w:lvl>
    <w:lvl w:ilvl="2">
      <w:start w:val="1"/>
      <w:numFmt w:val="decimal"/>
      <w:lvlText w:val="%1-%2.%3"/>
      <w:lvlJc w:val="left"/>
      <w:pPr>
        <w:tabs>
          <w:tab w:val="num" w:pos="1492"/>
        </w:tabs>
        <w:ind w:left="1492" w:right="1492" w:hanging="1080"/>
      </w:pPr>
      <w:rPr>
        <w:rFonts w:hint="default"/>
      </w:rPr>
    </w:lvl>
    <w:lvl w:ilvl="3">
      <w:start w:val="1"/>
      <w:numFmt w:val="decimal"/>
      <w:lvlText w:val="%1-%2.%3.%4"/>
      <w:lvlJc w:val="left"/>
      <w:pPr>
        <w:tabs>
          <w:tab w:val="num" w:pos="1698"/>
        </w:tabs>
        <w:ind w:left="1698" w:right="1698" w:hanging="1080"/>
      </w:pPr>
      <w:rPr>
        <w:rFonts w:hint="default"/>
      </w:rPr>
    </w:lvl>
    <w:lvl w:ilvl="4">
      <w:start w:val="1"/>
      <w:numFmt w:val="decimal"/>
      <w:lvlText w:val="%1-%2.%3.%4.%5"/>
      <w:lvlJc w:val="left"/>
      <w:pPr>
        <w:tabs>
          <w:tab w:val="num" w:pos="2264"/>
        </w:tabs>
        <w:ind w:left="2264" w:right="2264" w:hanging="1440"/>
      </w:pPr>
      <w:rPr>
        <w:rFonts w:hint="default"/>
      </w:rPr>
    </w:lvl>
    <w:lvl w:ilvl="5">
      <w:start w:val="1"/>
      <w:numFmt w:val="decimal"/>
      <w:lvlText w:val="%1-%2.%3.%4.%5.%6"/>
      <w:lvlJc w:val="left"/>
      <w:pPr>
        <w:tabs>
          <w:tab w:val="num" w:pos="2830"/>
        </w:tabs>
        <w:ind w:left="2830" w:right="2830" w:hanging="1800"/>
      </w:pPr>
      <w:rPr>
        <w:rFonts w:hint="default"/>
      </w:rPr>
    </w:lvl>
    <w:lvl w:ilvl="6">
      <w:start w:val="1"/>
      <w:numFmt w:val="decimal"/>
      <w:lvlText w:val="%1-%2.%3.%4.%5.%6.%7"/>
      <w:lvlJc w:val="left"/>
      <w:pPr>
        <w:tabs>
          <w:tab w:val="num" w:pos="3396"/>
        </w:tabs>
        <w:ind w:left="3396" w:right="3396" w:hanging="2160"/>
      </w:pPr>
      <w:rPr>
        <w:rFonts w:hint="default"/>
      </w:rPr>
    </w:lvl>
    <w:lvl w:ilvl="7">
      <w:start w:val="1"/>
      <w:numFmt w:val="decimal"/>
      <w:lvlText w:val="%1-%2.%3.%4.%5.%6.%7.%8"/>
      <w:lvlJc w:val="left"/>
      <w:pPr>
        <w:tabs>
          <w:tab w:val="num" w:pos="3602"/>
        </w:tabs>
        <w:ind w:left="3602" w:right="3602" w:hanging="2160"/>
      </w:pPr>
      <w:rPr>
        <w:rFonts w:hint="default"/>
      </w:rPr>
    </w:lvl>
    <w:lvl w:ilvl="8">
      <w:start w:val="1"/>
      <w:numFmt w:val="decimal"/>
      <w:lvlText w:val="%1-%2.%3.%4.%5.%6.%7.%8.%9"/>
      <w:lvlJc w:val="left"/>
      <w:pPr>
        <w:tabs>
          <w:tab w:val="num" w:pos="4168"/>
        </w:tabs>
        <w:ind w:left="4168" w:right="4168" w:hanging="2520"/>
      </w:pPr>
      <w:rPr>
        <w:rFonts w:hint="default"/>
      </w:rPr>
    </w:lvl>
  </w:abstractNum>
  <w:abstractNum w:abstractNumId="123">
    <w:nsid w:val="773E5ED9"/>
    <w:multiLevelType w:val="multilevel"/>
    <w:tmpl w:val="51382B4E"/>
    <w:lvl w:ilvl="0">
      <w:start w:val="1"/>
      <w:numFmt w:val="decimal"/>
      <w:lvlText w:val="%1-"/>
      <w:lvlJc w:val="left"/>
      <w:pPr>
        <w:tabs>
          <w:tab w:val="num" w:pos="975"/>
        </w:tabs>
        <w:ind w:left="975" w:right="975" w:hanging="495"/>
      </w:pPr>
      <w:rPr>
        <w:rFonts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24">
    <w:nsid w:val="786B01FE"/>
    <w:multiLevelType w:val="multilevel"/>
    <w:tmpl w:val="8B524E8C"/>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abstractNum w:abstractNumId="125">
    <w:nsid w:val="7A740825"/>
    <w:multiLevelType w:val="hybridMultilevel"/>
    <w:tmpl w:val="185AAEBC"/>
    <w:lvl w:ilvl="0" w:tplc="DD7A2D60">
      <w:start w:val="1"/>
      <w:numFmt w:val="arabicAlpha"/>
      <w:lvlText w:val="%1)"/>
      <w:lvlJc w:val="left"/>
      <w:pPr>
        <w:tabs>
          <w:tab w:val="num" w:pos="720"/>
        </w:tabs>
        <w:ind w:left="720" w:right="720" w:hanging="360"/>
      </w:pPr>
      <w:rPr>
        <w:rFonts w:hint="default"/>
      </w:r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2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7">
    <w:nsid w:val="7AC06695"/>
    <w:multiLevelType w:val="hybridMultilevel"/>
    <w:tmpl w:val="66CE832A"/>
    <w:lvl w:ilvl="0" w:tplc="08090011">
      <w:start w:val="1"/>
      <w:numFmt w:val="decimal"/>
      <w:lvlText w:val="%1)"/>
      <w:lvlJc w:val="left"/>
      <w:pPr>
        <w:tabs>
          <w:tab w:val="num" w:pos="720"/>
        </w:tabs>
        <w:ind w:left="720" w:right="720" w:hanging="360"/>
      </w:pPr>
    </w:lvl>
    <w:lvl w:ilvl="1" w:tplc="08090019" w:tentative="1">
      <w:start w:val="1"/>
      <w:numFmt w:val="lowerLetter"/>
      <w:lvlText w:val="%2."/>
      <w:lvlJc w:val="left"/>
      <w:pPr>
        <w:tabs>
          <w:tab w:val="num" w:pos="1440"/>
        </w:tabs>
        <w:ind w:left="1440" w:right="1440" w:hanging="360"/>
      </w:pPr>
    </w:lvl>
    <w:lvl w:ilvl="2" w:tplc="0809001B" w:tentative="1">
      <w:start w:val="1"/>
      <w:numFmt w:val="lowerRoman"/>
      <w:lvlText w:val="%3."/>
      <w:lvlJc w:val="right"/>
      <w:pPr>
        <w:tabs>
          <w:tab w:val="num" w:pos="2160"/>
        </w:tabs>
        <w:ind w:left="2160" w:right="2160" w:hanging="180"/>
      </w:pPr>
    </w:lvl>
    <w:lvl w:ilvl="3" w:tplc="0809000F" w:tentative="1">
      <w:start w:val="1"/>
      <w:numFmt w:val="decimal"/>
      <w:lvlText w:val="%4."/>
      <w:lvlJc w:val="left"/>
      <w:pPr>
        <w:tabs>
          <w:tab w:val="num" w:pos="2880"/>
        </w:tabs>
        <w:ind w:left="2880" w:right="2880" w:hanging="360"/>
      </w:p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28">
    <w:nsid w:val="7DFA430E"/>
    <w:multiLevelType w:val="hybridMultilevel"/>
    <w:tmpl w:val="4C20BED0"/>
    <w:lvl w:ilvl="0" w:tplc="08090011">
      <w:start w:val="1"/>
      <w:numFmt w:val="decimal"/>
      <w:lvlText w:val="%1)"/>
      <w:lvlJc w:val="left"/>
      <w:pPr>
        <w:tabs>
          <w:tab w:val="num" w:pos="1106"/>
        </w:tabs>
        <w:ind w:left="1106" w:right="1106" w:hanging="360"/>
      </w:pPr>
    </w:lvl>
    <w:lvl w:ilvl="1" w:tplc="E24051FC">
      <w:start w:val="27"/>
      <w:numFmt w:val="arabicAlpha"/>
      <w:lvlText w:val="%2-"/>
      <w:lvlJc w:val="left"/>
      <w:pPr>
        <w:tabs>
          <w:tab w:val="num" w:pos="1826"/>
        </w:tabs>
        <w:ind w:left="1826" w:right="1826" w:hanging="360"/>
      </w:pPr>
      <w:rPr>
        <w:rFonts w:hint="default"/>
      </w:r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129">
    <w:nsid w:val="7EFF4A7F"/>
    <w:multiLevelType w:val="hybridMultilevel"/>
    <w:tmpl w:val="4B44FCAA"/>
    <w:lvl w:ilvl="0" w:tplc="08090011">
      <w:start w:val="1"/>
      <w:numFmt w:val="decimal"/>
      <w:lvlText w:val="%1)"/>
      <w:lvlJc w:val="left"/>
      <w:pPr>
        <w:tabs>
          <w:tab w:val="num" w:pos="1106"/>
        </w:tabs>
        <w:ind w:left="1106" w:right="1106" w:hanging="360"/>
      </w:pPr>
    </w:lvl>
    <w:lvl w:ilvl="1" w:tplc="08090019" w:tentative="1">
      <w:start w:val="1"/>
      <w:numFmt w:val="lowerLetter"/>
      <w:lvlText w:val="%2."/>
      <w:lvlJc w:val="left"/>
      <w:pPr>
        <w:tabs>
          <w:tab w:val="num" w:pos="1826"/>
        </w:tabs>
        <w:ind w:left="1826" w:right="1826" w:hanging="360"/>
      </w:pPr>
    </w:lvl>
    <w:lvl w:ilvl="2" w:tplc="0809001B" w:tentative="1">
      <w:start w:val="1"/>
      <w:numFmt w:val="lowerRoman"/>
      <w:lvlText w:val="%3."/>
      <w:lvlJc w:val="right"/>
      <w:pPr>
        <w:tabs>
          <w:tab w:val="num" w:pos="2546"/>
        </w:tabs>
        <w:ind w:left="2546" w:right="2546" w:hanging="180"/>
      </w:pPr>
    </w:lvl>
    <w:lvl w:ilvl="3" w:tplc="0809000F" w:tentative="1">
      <w:start w:val="1"/>
      <w:numFmt w:val="decimal"/>
      <w:lvlText w:val="%4."/>
      <w:lvlJc w:val="left"/>
      <w:pPr>
        <w:tabs>
          <w:tab w:val="num" w:pos="3266"/>
        </w:tabs>
        <w:ind w:left="3266" w:right="3266" w:hanging="360"/>
      </w:pPr>
    </w:lvl>
    <w:lvl w:ilvl="4" w:tplc="08090019" w:tentative="1">
      <w:start w:val="1"/>
      <w:numFmt w:val="lowerLetter"/>
      <w:lvlText w:val="%5."/>
      <w:lvlJc w:val="left"/>
      <w:pPr>
        <w:tabs>
          <w:tab w:val="num" w:pos="3986"/>
        </w:tabs>
        <w:ind w:left="3986" w:right="3986" w:hanging="360"/>
      </w:pPr>
    </w:lvl>
    <w:lvl w:ilvl="5" w:tplc="0809001B" w:tentative="1">
      <w:start w:val="1"/>
      <w:numFmt w:val="lowerRoman"/>
      <w:lvlText w:val="%6."/>
      <w:lvlJc w:val="right"/>
      <w:pPr>
        <w:tabs>
          <w:tab w:val="num" w:pos="4706"/>
        </w:tabs>
        <w:ind w:left="4706" w:right="4706" w:hanging="180"/>
      </w:pPr>
    </w:lvl>
    <w:lvl w:ilvl="6" w:tplc="0809000F" w:tentative="1">
      <w:start w:val="1"/>
      <w:numFmt w:val="decimal"/>
      <w:lvlText w:val="%7."/>
      <w:lvlJc w:val="left"/>
      <w:pPr>
        <w:tabs>
          <w:tab w:val="num" w:pos="5426"/>
        </w:tabs>
        <w:ind w:left="5426" w:right="5426" w:hanging="360"/>
      </w:pPr>
    </w:lvl>
    <w:lvl w:ilvl="7" w:tplc="08090019" w:tentative="1">
      <w:start w:val="1"/>
      <w:numFmt w:val="lowerLetter"/>
      <w:lvlText w:val="%8."/>
      <w:lvlJc w:val="left"/>
      <w:pPr>
        <w:tabs>
          <w:tab w:val="num" w:pos="6146"/>
        </w:tabs>
        <w:ind w:left="6146" w:right="6146" w:hanging="360"/>
      </w:pPr>
    </w:lvl>
    <w:lvl w:ilvl="8" w:tplc="0809001B" w:tentative="1">
      <w:start w:val="1"/>
      <w:numFmt w:val="lowerRoman"/>
      <w:lvlText w:val="%9."/>
      <w:lvlJc w:val="right"/>
      <w:pPr>
        <w:tabs>
          <w:tab w:val="num" w:pos="6866"/>
        </w:tabs>
        <w:ind w:left="6866" w:right="6866" w:hanging="180"/>
      </w:pPr>
    </w:lvl>
  </w:abstractNum>
  <w:abstractNum w:abstractNumId="130">
    <w:nsid w:val="7F123AB6"/>
    <w:multiLevelType w:val="hybridMultilevel"/>
    <w:tmpl w:val="199E3914"/>
    <w:lvl w:ilvl="0" w:tplc="F32EDFE0">
      <w:start w:val="1"/>
      <w:numFmt w:val="decimal"/>
      <w:lvlText w:val="%1-"/>
      <w:lvlJc w:val="left"/>
      <w:pPr>
        <w:tabs>
          <w:tab w:val="num" w:pos="390"/>
        </w:tabs>
        <w:ind w:left="390" w:right="390" w:hanging="390"/>
      </w:pPr>
      <w:rPr>
        <w:rFonts w:hint="default"/>
      </w:rPr>
    </w:lvl>
    <w:lvl w:ilvl="1" w:tplc="D1F67C66">
      <w:start w:val="1"/>
      <w:numFmt w:val="decimal"/>
      <w:lvlText w:val="%2"/>
      <w:lvlJc w:val="left"/>
      <w:pPr>
        <w:tabs>
          <w:tab w:val="num" w:pos="1440"/>
        </w:tabs>
        <w:ind w:left="1440" w:right="1440" w:hanging="360"/>
      </w:pPr>
      <w:rPr>
        <w:rFonts w:hint="default"/>
      </w:rPr>
    </w:lvl>
    <w:lvl w:ilvl="2" w:tplc="3942E36A">
      <w:start w:val="1"/>
      <w:numFmt w:val="decimal"/>
      <w:lvlText w:val="%3)"/>
      <w:lvlJc w:val="left"/>
      <w:pPr>
        <w:tabs>
          <w:tab w:val="num" w:pos="2370"/>
        </w:tabs>
        <w:ind w:left="2370" w:right="2370" w:hanging="390"/>
      </w:pPr>
      <w:rPr>
        <w:rFonts w:hint="default"/>
      </w:rPr>
    </w:lvl>
    <w:lvl w:ilvl="3" w:tplc="35EE7106">
      <w:start w:val="5"/>
      <w:numFmt w:val="arabicAlpha"/>
      <w:lvlText w:val="%4-"/>
      <w:lvlJc w:val="left"/>
      <w:pPr>
        <w:tabs>
          <w:tab w:val="num" w:pos="2880"/>
        </w:tabs>
        <w:ind w:left="2880" w:right="2880" w:hanging="360"/>
      </w:pPr>
      <w:rPr>
        <w:rFonts w:hint="default"/>
      </w:r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131">
    <w:nsid w:val="7FFE11F2"/>
    <w:multiLevelType w:val="multilevel"/>
    <w:tmpl w:val="8B524E8C"/>
    <w:lvl w:ilvl="0">
      <w:start w:val="1"/>
      <w:numFmt w:val="decimal"/>
      <w:lvlText w:val="%1"/>
      <w:lvlJc w:val="left"/>
      <w:pPr>
        <w:tabs>
          <w:tab w:val="num" w:pos="570"/>
        </w:tabs>
        <w:ind w:left="570" w:right="570" w:hanging="570"/>
      </w:pPr>
      <w:rPr>
        <w:rFonts w:hint="default"/>
      </w:rPr>
    </w:lvl>
    <w:lvl w:ilvl="1">
      <w:start w:val="1"/>
      <w:numFmt w:val="decimal"/>
      <w:lvlText w:val="%1-%2"/>
      <w:lvlJc w:val="left"/>
      <w:pPr>
        <w:tabs>
          <w:tab w:val="num" w:pos="1080"/>
        </w:tabs>
        <w:ind w:left="1080" w:right="1080" w:hanging="72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880"/>
        </w:tabs>
        <w:ind w:left="2880" w:right="2880" w:hanging="1440"/>
      </w:pPr>
      <w:rPr>
        <w:rFonts w:hint="default"/>
      </w:rPr>
    </w:lvl>
    <w:lvl w:ilvl="5">
      <w:start w:val="1"/>
      <w:numFmt w:val="decimal"/>
      <w:lvlText w:val="%1-%2.%3.%4.%5.%6"/>
      <w:lvlJc w:val="left"/>
      <w:pPr>
        <w:tabs>
          <w:tab w:val="num" w:pos="3600"/>
        </w:tabs>
        <w:ind w:left="3600" w:right="3600" w:hanging="1800"/>
      </w:pPr>
      <w:rPr>
        <w:rFonts w:hint="default"/>
      </w:rPr>
    </w:lvl>
    <w:lvl w:ilvl="6">
      <w:start w:val="1"/>
      <w:numFmt w:val="decimal"/>
      <w:lvlText w:val="%1-%2.%3.%4.%5.%6.%7"/>
      <w:lvlJc w:val="left"/>
      <w:pPr>
        <w:tabs>
          <w:tab w:val="num" w:pos="4320"/>
        </w:tabs>
        <w:ind w:left="4320" w:right="4320" w:hanging="2160"/>
      </w:pPr>
      <w:rPr>
        <w:rFonts w:hint="default"/>
      </w:rPr>
    </w:lvl>
    <w:lvl w:ilvl="7">
      <w:start w:val="1"/>
      <w:numFmt w:val="decimal"/>
      <w:lvlText w:val="%1-%2.%3.%4.%5.%6.%7.%8"/>
      <w:lvlJc w:val="left"/>
      <w:pPr>
        <w:tabs>
          <w:tab w:val="num" w:pos="4680"/>
        </w:tabs>
        <w:ind w:left="4680" w:right="4680" w:hanging="2160"/>
      </w:pPr>
      <w:rPr>
        <w:rFonts w:hint="default"/>
      </w:rPr>
    </w:lvl>
    <w:lvl w:ilvl="8">
      <w:start w:val="1"/>
      <w:numFmt w:val="decimal"/>
      <w:lvlText w:val="%1-%2.%3.%4.%5.%6.%7.%8.%9"/>
      <w:lvlJc w:val="left"/>
      <w:pPr>
        <w:tabs>
          <w:tab w:val="num" w:pos="5400"/>
        </w:tabs>
        <w:ind w:left="5400" w:right="5400" w:hanging="2520"/>
      </w:pPr>
      <w:rPr>
        <w:rFonts w:hint="default"/>
      </w:rPr>
    </w:lvl>
  </w:abstractNum>
  <w:num w:numId="1">
    <w:abstractNumId w:val="2"/>
  </w:num>
  <w:num w:numId="2">
    <w:abstractNumId w:val="1"/>
  </w:num>
  <w:num w:numId="3">
    <w:abstractNumId w:val="0"/>
  </w:num>
  <w:num w:numId="4">
    <w:abstractNumId w:val="35"/>
  </w:num>
  <w:num w:numId="5">
    <w:abstractNumId w:val="103"/>
  </w:num>
  <w:num w:numId="6">
    <w:abstractNumId w:val="126"/>
  </w:num>
  <w:num w:numId="7">
    <w:abstractNumId w:val="5"/>
  </w:num>
  <w:num w:numId="8">
    <w:abstractNumId w:val="5"/>
  </w:num>
  <w:num w:numId="9">
    <w:abstractNumId w:val="5"/>
  </w:num>
  <w:num w:numId="10">
    <w:abstractNumId w:val="72"/>
  </w:num>
  <w:num w:numId="11">
    <w:abstractNumId w:val="72"/>
  </w:num>
  <w:num w:numId="12">
    <w:abstractNumId w:val="72"/>
  </w:num>
  <w:num w:numId="13">
    <w:abstractNumId w:val="72"/>
  </w:num>
  <w:num w:numId="14">
    <w:abstractNumId w:val="72"/>
  </w:num>
  <w:num w:numId="15">
    <w:abstractNumId w:val="72"/>
  </w:num>
  <w:num w:numId="16">
    <w:abstractNumId w:val="72"/>
  </w:num>
  <w:num w:numId="17">
    <w:abstractNumId w:val="72"/>
  </w:num>
  <w:num w:numId="18">
    <w:abstractNumId w:val="72"/>
  </w:num>
  <w:num w:numId="19">
    <w:abstractNumId w:val="72"/>
  </w:num>
  <w:num w:numId="20">
    <w:abstractNumId w:val="72"/>
  </w:num>
  <w:num w:numId="21">
    <w:abstractNumId w:val="72"/>
  </w:num>
  <w:num w:numId="22">
    <w:abstractNumId w:val="72"/>
  </w:num>
  <w:num w:numId="23">
    <w:abstractNumId w:val="72"/>
  </w:num>
  <w:num w:numId="24">
    <w:abstractNumId w:val="72"/>
  </w:num>
  <w:num w:numId="25">
    <w:abstractNumId w:val="72"/>
  </w:num>
  <w:num w:numId="26">
    <w:abstractNumId w:val="72"/>
  </w:num>
  <w:num w:numId="27">
    <w:abstractNumId w:val="72"/>
  </w:num>
  <w:num w:numId="28">
    <w:abstractNumId w:val="72"/>
  </w:num>
  <w:num w:numId="29">
    <w:abstractNumId w:val="72"/>
  </w:num>
  <w:num w:numId="30">
    <w:abstractNumId w:val="72"/>
  </w:num>
  <w:num w:numId="31">
    <w:abstractNumId w:val="72"/>
  </w:num>
  <w:num w:numId="32">
    <w:abstractNumId w:val="72"/>
  </w:num>
  <w:num w:numId="33">
    <w:abstractNumId w:val="72"/>
  </w:num>
  <w:num w:numId="34">
    <w:abstractNumId w:val="68"/>
  </w:num>
  <w:num w:numId="35">
    <w:abstractNumId w:val="68"/>
  </w:num>
  <w:num w:numId="36">
    <w:abstractNumId w:val="68"/>
  </w:num>
  <w:num w:numId="37">
    <w:abstractNumId w:val="68"/>
  </w:num>
  <w:num w:numId="38">
    <w:abstractNumId w:val="68"/>
  </w:num>
  <w:num w:numId="39">
    <w:abstractNumId w:val="68"/>
  </w:num>
  <w:num w:numId="40">
    <w:abstractNumId w:val="68"/>
  </w:num>
  <w:num w:numId="41">
    <w:abstractNumId w:val="68"/>
  </w:num>
  <w:num w:numId="42">
    <w:abstractNumId w:val="68"/>
  </w:num>
  <w:num w:numId="43">
    <w:abstractNumId w:val="68"/>
  </w:num>
  <w:num w:numId="44">
    <w:abstractNumId w:val="68"/>
  </w:num>
  <w:num w:numId="45">
    <w:abstractNumId w:val="68"/>
  </w:num>
  <w:num w:numId="46">
    <w:abstractNumId w:val="68"/>
  </w:num>
  <w:num w:numId="47">
    <w:abstractNumId w:val="68"/>
  </w:num>
  <w:num w:numId="48">
    <w:abstractNumId w:val="68"/>
  </w:num>
  <w:num w:numId="49">
    <w:abstractNumId w:val="3"/>
  </w:num>
  <w:num w:numId="50">
    <w:abstractNumId w:val="3"/>
  </w:num>
  <w:num w:numId="51">
    <w:abstractNumId w:val="3"/>
  </w:num>
  <w:num w:numId="52">
    <w:abstractNumId w:val="68"/>
  </w:num>
  <w:num w:numId="53">
    <w:abstractNumId w:val="68"/>
  </w:num>
  <w:num w:numId="54">
    <w:abstractNumId w:val="64"/>
  </w:num>
  <w:num w:numId="55">
    <w:abstractNumId w:val="93"/>
  </w:num>
  <w:num w:numId="56">
    <w:abstractNumId w:val="93"/>
  </w:num>
  <w:num w:numId="57">
    <w:abstractNumId w:val="93"/>
  </w:num>
  <w:num w:numId="58">
    <w:abstractNumId w:val="3"/>
  </w:num>
  <w:num w:numId="59">
    <w:abstractNumId w:val="55"/>
  </w:num>
  <w:num w:numId="60">
    <w:abstractNumId w:val="55"/>
  </w:num>
  <w:num w:numId="61">
    <w:abstractNumId w:val="70"/>
  </w:num>
  <w:num w:numId="62">
    <w:abstractNumId w:val="70"/>
  </w:num>
  <w:num w:numId="63">
    <w:abstractNumId w:val="70"/>
  </w:num>
  <w:num w:numId="64">
    <w:abstractNumId w:val="93"/>
  </w:num>
  <w:num w:numId="65">
    <w:abstractNumId w:val="43"/>
  </w:num>
  <w:num w:numId="66">
    <w:abstractNumId w:val="12"/>
  </w:num>
  <w:num w:numId="67">
    <w:abstractNumId w:val="81"/>
  </w:num>
  <w:num w:numId="68">
    <w:abstractNumId w:val="9"/>
  </w:num>
  <w:num w:numId="69">
    <w:abstractNumId w:val="114"/>
  </w:num>
  <w:num w:numId="70">
    <w:abstractNumId w:val="130"/>
  </w:num>
  <w:num w:numId="71">
    <w:abstractNumId w:val="46"/>
  </w:num>
  <w:num w:numId="72">
    <w:abstractNumId w:val="124"/>
  </w:num>
  <w:num w:numId="73">
    <w:abstractNumId w:val="39"/>
  </w:num>
  <w:num w:numId="74">
    <w:abstractNumId w:val="86"/>
  </w:num>
  <w:num w:numId="75">
    <w:abstractNumId w:val="21"/>
  </w:num>
  <w:num w:numId="76">
    <w:abstractNumId w:val="85"/>
  </w:num>
  <w:num w:numId="77">
    <w:abstractNumId w:val="40"/>
  </w:num>
  <w:num w:numId="78">
    <w:abstractNumId w:val="56"/>
  </w:num>
  <w:num w:numId="79">
    <w:abstractNumId w:val="102"/>
  </w:num>
  <w:num w:numId="80">
    <w:abstractNumId w:val="79"/>
  </w:num>
  <w:num w:numId="81">
    <w:abstractNumId w:val="54"/>
  </w:num>
  <w:num w:numId="82">
    <w:abstractNumId w:val="73"/>
  </w:num>
  <w:num w:numId="83">
    <w:abstractNumId w:val="69"/>
  </w:num>
  <w:num w:numId="84">
    <w:abstractNumId w:val="7"/>
  </w:num>
  <w:num w:numId="85">
    <w:abstractNumId w:val="131"/>
  </w:num>
  <w:num w:numId="86">
    <w:abstractNumId w:val="38"/>
  </w:num>
  <w:num w:numId="87">
    <w:abstractNumId w:val="8"/>
  </w:num>
  <w:num w:numId="88">
    <w:abstractNumId w:val="60"/>
  </w:num>
  <w:num w:numId="89">
    <w:abstractNumId w:val="106"/>
  </w:num>
  <w:num w:numId="90">
    <w:abstractNumId w:val="20"/>
  </w:num>
  <w:num w:numId="91">
    <w:abstractNumId w:val="77"/>
  </w:num>
  <w:num w:numId="92">
    <w:abstractNumId w:val="51"/>
  </w:num>
  <w:num w:numId="93">
    <w:abstractNumId w:val="15"/>
  </w:num>
  <w:num w:numId="94">
    <w:abstractNumId w:val="111"/>
  </w:num>
  <w:num w:numId="95">
    <w:abstractNumId w:val="87"/>
  </w:num>
  <w:num w:numId="96">
    <w:abstractNumId w:val="121"/>
  </w:num>
  <w:num w:numId="97">
    <w:abstractNumId w:val="91"/>
  </w:num>
  <w:num w:numId="98">
    <w:abstractNumId w:val="104"/>
  </w:num>
  <w:num w:numId="99">
    <w:abstractNumId w:val="53"/>
  </w:num>
  <w:num w:numId="100">
    <w:abstractNumId w:val="110"/>
  </w:num>
  <w:num w:numId="101">
    <w:abstractNumId w:val="37"/>
  </w:num>
  <w:num w:numId="102">
    <w:abstractNumId w:val="22"/>
  </w:num>
  <w:num w:numId="103">
    <w:abstractNumId w:val="26"/>
  </w:num>
  <w:num w:numId="104">
    <w:abstractNumId w:val="96"/>
  </w:num>
  <w:num w:numId="105">
    <w:abstractNumId w:val="63"/>
  </w:num>
  <w:num w:numId="106">
    <w:abstractNumId w:val="113"/>
  </w:num>
  <w:num w:numId="107">
    <w:abstractNumId w:val="28"/>
  </w:num>
  <w:num w:numId="108">
    <w:abstractNumId w:val="112"/>
  </w:num>
  <w:num w:numId="109">
    <w:abstractNumId w:val="95"/>
  </w:num>
  <w:num w:numId="110">
    <w:abstractNumId w:val="90"/>
  </w:num>
  <w:num w:numId="111">
    <w:abstractNumId w:val="71"/>
  </w:num>
  <w:num w:numId="112">
    <w:abstractNumId w:val="100"/>
  </w:num>
  <w:num w:numId="113">
    <w:abstractNumId w:val="17"/>
  </w:num>
  <w:num w:numId="114">
    <w:abstractNumId w:val="33"/>
  </w:num>
  <w:num w:numId="115">
    <w:abstractNumId w:val="57"/>
  </w:num>
  <w:num w:numId="116">
    <w:abstractNumId w:val="74"/>
  </w:num>
  <w:num w:numId="117">
    <w:abstractNumId w:val="6"/>
  </w:num>
  <w:num w:numId="118">
    <w:abstractNumId w:val="83"/>
  </w:num>
  <w:num w:numId="119">
    <w:abstractNumId w:val="123"/>
  </w:num>
  <w:num w:numId="120">
    <w:abstractNumId w:val="105"/>
  </w:num>
  <w:num w:numId="121">
    <w:abstractNumId w:val="99"/>
  </w:num>
  <w:num w:numId="122">
    <w:abstractNumId w:val="58"/>
  </w:num>
  <w:num w:numId="123">
    <w:abstractNumId w:val="88"/>
  </w:num>
  <w:num w:numId="124">
    <w:abstractNumId w:val="125"/>
  </w:num>
  <w:num w:numId="125">
    <w:abstractNumId w:val="16"/>
  </w:num>
  <w:num w:numId="126">
    <w:abstractNumId w:val="65"/>
  </w:num>
  <w:num w:numId="127">
    <w:abstractNumId w:val="97"/>
  </w:num>
  <w:num w:numId="128">
    <w:abstractNumId w:val="59"/>
  </w:num>
  <w:num w:numId="129">
    <w:abstractNumId w:val="101"/>
  </w:num>
  <w:num w:numId="130">
    <w:abstractNumId w:val="62"/>
  </w:num>
  <w:num w:numId="131">
    <w:abstractNumId w:val="47"/>
  </w:num>
  <w:num w:numId="132">
    <w:abstractNumId w:val="78"/>
  </w:num>
  <w:num w:numId="133">
    <w:abstractNumId w:val="128"/>
  </w:num>
  <w:num w:numId="134">
    <w:abstractNumId w:val="10"/>
  </w:num>
  <w:num w:numId="135">
    <w:abstractNumId w:val="76"/>
  </w:num>
  <w:num w:numId="136">
    <w:abstractNumId w:val="50"/>
  </w:num>
  <w:num w:numId="137">
    <w:abstractNumId w:val="11"/>
  </w:num>
  <w:num w:numId="138">
    <w:abstractNumId w:val="67"/>
  </w:num>
  <w:num w:numId="139">
    <w:abstractNumId w:val="116"/>
  </w:num>
  <w:num w:numId="140">
    <w:abstractNumId w:val="122"/>
  </w:num>
  <w:num w:numId="141">
    <w:abstractNumId w:val="98"/>
  </w:num>
  <w:num w:numId="142">
    <w:abstractNumId w:val="119"/>
  </w:num>
  <w:num w:numId="143">
    <w:abstractNumId w:val="84"/>
  </w:num>
  <w:num w:numId="144">
    <w:abstractNumId w:val="23"/>
  </w:num>
  <w:num w:numId="145">
    <w:abstractNumId w:val="109"/>
  </w:num>
  <w:num w:numId="146">
    <w:abstractNumId w:val="118"/>
  </w:num>
  <w:num w:numId="147">
    <w:abstractNumId w:val="24"/>
  </w:num>
  <w:num w:numId="148">
    <w:abstractNumId w:val="19"/>
  </w:num>
  <w:num w:numId="149">
    <w:abstractNumId w:val="107"/>
  </w:num>
  <w:num w:numId="150">
    <w:abstractNumId w:val="94"/>
  </w:num>
  <w:num w:numId="151">
    <w:abstractNumId w:val="45"/>
  </w:num>
  <w:num w:numId="152">
    <w:abstractNumId w:val="108"/>
  </w:num>
  <w:num w:numId="153">
    <w:abstractNumId w:val="48"/>
  </w:num>
  <w:num w:numId="154">
    <w:abstractNumId w:val="120"/>
  </w:num>
  <w:num w:numId="155">
    <w:abstractNumId w:val="129"/>
  </w:num>
  <w:num w:numId="156">
    <w:abstractNumId w:val="18"/>
  </w:num>
  <w:num w:numId="157">
    <w:abstractNumId w:val="4"/>
  </w:num>
  <w:num w:numId="158">
    <w:abstractNumId w:val="13"/>
  </w:num>
  <w:num w:numId="159">
    <w:abstractNumId w:val="80"/>
  </w:num>
  <w:num w:numId="160">
    <w:abstractNumId w:val="92"/>
  </w:num>
  <w:num w:numId="161">
    <w:abstractNumId w:val="61"/>
  </w:num>
  <w:num w:numId="162">
    <w:abstractNumId w:val="32"/>
  </w:num>
  <w:num w:numId="163">
    <w:abstractNumId w:val="75"/>
  </w:num>
  <w:num w:numId="164">
    <w:abstractNumId w:val="66"/>
  </w:num>
  <w:num w:numId="165">
    <w:abstractNumId w:val="44"/>
  </w:num>
  <w:num w:numId="166">
    <w:abstractNumId w:val="30"/>
  </w:num>
  <w:num w:numId="167">
    <w:abstractNumId w:val="34"/>
  </w:num>
  <w:num w:numId="168">
    <w:abstractNumId w:val="117"/>
  </w:num>
  <w:num w:numId="169">
    <w:abstractNumId w:val="49"/>
  </w:num>
  <w:num w:numId="170">
    <w:abstractNumId w:val="27"/>
  </w:num>
  <w:num w:numId="171">
    <w:abstractNumId w:val="42"/>
  </w:num>
  <w:num w:numId="172">
    <w:abstractNumId w:val="36"/>
  </w:num>
  <w:num w:numId="173">
    <w:abstractNumId w:val="52"/>
  </w:num>
  <w:num w:numId="174">
    <w:abstractNumId w:val="82"/>
  </w:num>
  <w:num w:numId="175">
    <w:abstractNumId w:val="127"/>
  </w:num>
  <w:num w:numId="176">
    <w:abstractNumId w:val="31"/>
  </w:num>
  <w:num w:numId="177">
    <w:abstractNumId w:val="89"/>
  </w:num>
  <w:num w:numId="178">
    <w:abstractNumId w:val="41"/>
  </w:num>
  <w:num w:numId="179">
    <w:abstractNumId w:val="115"/>
  </w:num>
  <w:num w:numId="180">
    <w:abstractNumId w:val="29"/>
  </w:num>
  <w:num w:numId="181">
    <w:abstractNumId w:val="14"/>
  </w:num>
  <w:num w:numId="1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49</Pages>
  <Words>15523</Words>
  <Characters>88483</Characters>
  <Application>Microsoft Office Word</Application>
  <DocSecurity>4</DocSecurity>
  <Lines>737</Lines>
  <Paragraphs>176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انتصار</cp:lastModifiedBy>
  <cp:revision>2</cp:revision>
  <cp:lastPrinted>2004-11-23T14:16:00Z</cp:lastPrinted>
  <dcterms:created xsi:type="dcterms:W3CDTF">2004-11-23T14:17:00Z</dcterms:created>
  <dcterms:modified xsi:type="dcterms:W3CDTF">2004-11-23T14:17:00Z</dcterms:modified>
</cp:coreProperties>
</file>