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94463C" w:rsidRDefault="0094463C" w:rsidP="00E4712C">
            <w:pPr>
              <w:spacing w:line="240" w:lineRule="atLeast"/>
              <w:jc w:val="right"/>
              <w:rPr>
                <w:sz w:val="20"/>
                <w:szCs w:val="21"/>
              </w:rPr>
            </w:pPr>
            <w:r w:rsidRPr="0094463C">
              <w:rPr>
                <w:sz w:val="40"/>
                <w:szCs w:val="21"/>
              </w:rPr>
              <w:t>CRC</w:t>
            </w:r>
            <w:r>
              <w:rPr>
                <w:sz w:val="20"/>
                <w:szCs w:val="21"/>
              </w:rPr>
              <w:t>/C/DNK/CO/5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94463C" w:rsidRPr="0094463C" w:rsidRDefault="001D2C3F" w:rsidP="0094463C">
            <w:pPr>
              <w:spacing w:before="240" w:line="240" w:lineRule="exact"/>
              <w:rPr>
                <w:sz w:val="20"/>
              </w:rPr>
            </w:pPr>
            <w:r w:rsidRPr="00F124C6">
              <w:rPr>
                <w:sz w:val="20"/>
              </w:rPr>
              <w:t>Distr.:</w:t>
            </w:r>
            <w:r w:rsidR="0094463C">
              <w:t xml:space="preserve"> </w:t>
            </w:r>
            <w:r w:rsidR="0094463C" w:rsidRPr="0094463C">
              <w:rPr>
                <w:sz w:val="20"/>
              </w:rPr>
              <w:t>General</w:t>
            </w:r>
          </w:p>
          <w:p w:rsidR="001D2C3F" w:rsidRPr="0094463C" w:rsidRDefault="0094463C" w:rsidP="0094463C">
            <w:pPr>
              <w:spacing w:line="240" w:lineRule="atLeast"/>
              <w:rPr>
                <w:sz w:val="20"/>
              </w:rPr>
            </w:pPr>
            <w:r w:rsidRPr="0094463C">
              <w:rPr>
                <w:sz w:val="20"/>
              </w:rPr>
              <w:t xml:space="preserve">26 October </w:t>
            </w:r>
            <w:r w:rsidR="00AB1CDF" w:rsidRPr="0094463C">
              <w:rPr>
                <w:sz w:val="20"/>
              </w:rPr>
              <w:t>201</w:t>
            </w:r>
            <w:r w:rsidR="0033398C" w:rsidRPr="0094463C">
              <w:rPr>
                <w:rFonts w:hint="eastAsia"/>
                <w:sz w:val="20"/>
              </w:rPr>
              <w:t>7</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E80577" w:rsidRDefault="001D2C3F" w:rsidP="00203044">
      <w:pPr>
        <w:pStyle w:val="HChGC"/>
      </w:pPr>
      <w:r>
        <w:rPr>
          <w:rFonts w:hint="eastAsia"/>
        </w:rPr>
        <w:tab/>
      </w:r>
      <w:r>
        <w:rPr>
          <w:rFonts w:hint="eastAsia"/>
        </w:rPr>
        <w:tab/>
      </w:r>
      <w:r w:rsidR="00E80577" w:rsidRPr="00E80577">
        <w:t>关于丹麦第五次定期报告的结论性意见</w:t>
      </w:r>
      <w:r w:rsidR="00E80577" w:rsidRPr="00E80577">
        <w:rPr>
          <w:color w:val="0000CC"/>
        </w:rPr>
        <w:footnoteReference w:customMarkFollows="1" w:id="2"/>
        <w:t>*</w:t>
      </w:r>
    </w:p>
    <w:p w:rsidR="00E80577" w:rsidRPr="00010908" w:rsidRDefault="00E80577" w:rsidP="00203044">
      <w:pPr>
        <w:pStyle w:val="HChGC"/>
        <w:rPr>
          <w:b/>
        </w:rPr>
      </w:pPr>
      <w:r w:rsidRPr="00010908">
        <w:rPr>
          <w:lang w:val="zh-CN"/>
        </w:rPr>
        <w:tab/>
      </w:r>
      <w:r w:rsidRPr="00010908">
        <w:rPr>
          <w:lang w:val="zh-CN"/>
        </w:rPr>
        <w:t>一</w:t>
      </w:r>
      <w:r w:rsidR="00DB6EB7">
        <w:rPr>
          <w:lang w:val="zh-CN"/>
        </w:rPr>
        <w:t>.</w:t>
      </w:r>
      <w:r w:rsidR="00DB6EB7">
        <w:rPr>
          <w:lang w:val="zh-CN"/>
        </w:rPr>
        <w:tab/>
      </w:r>
      <w:r w:rsidRPr="00010908">
        <w:rPr>
          <w:lang w:val="zh-CN"/>
        </w:rPr>
        <w:t>导言</w:t>
      </w:r>
    </w:p>
    <w:p w:rsidR="00E80577" w:rsidRPr="00903346" w:rsidRDefault="00E80577" w:rsidP="00DB6EB7">
      <w:pPr>
        <w:pStyle w:val="SingleTxtGC"/>
        <w:rPr>
          <w:rFonts w:eastAsiaTheme="minorEastAsia"/>
        </w:rPr>
      </w:pPr>
      <w:r w:rsidRPr="00903346">
        <w:rPr>
          <w:rFonts w:eastAsiaTheme="minorEastAsia"/>
          <w:lang w:val="zh-CN"/>
        </w:rPr>
        <w:t>1</w:t>
      </w:r>
      <w:r w:rsidR="00DB6EB7">
        <w:rPr>
          <w:rFonts w:eastAsiaTheme="minorEastAsia"/>
          <w:lang w:val="zh-CN"/>
        </w:rPr>
        <w:t xml:space="preserve">.  </w:t>
      </w:r>
      <w:r w:rsidRPr="00903346">
        <w:rPr>
          <w:rFonts w:eastAsiaTheme="minorEastAsia"/>
          <w:lang w:val="zh-CN"/>
        </w:rPr>
        <w:t>委员会在</w:t>
      </w:r>
      <w:r w:rsidRPr="00903346">
        <w:rPr>
          <w:rFonts w:eastAsiaTheme="minorEastAsia"/>
          <w:lang w:val="zh-CN"/>
        </w:rPr>
        <w:t>9</w:t>
      </w:r>
      <w:r w:rsidRPr="00903346">
        <w:rPr>
          <w:rFonts w:eastAsiaTheme="minorEastAsia"/>
          <w:lang w:val="zh-CN"/>
        </w:rPr>
        <w:t>月</w:t>
      </w:r>
      <w:r w:rsidRPr="00903346">
        <w:rPr>
          <w:rFonts w:eastAsiaTheme="minorEastAsia"/>
          <w:lang w:val="zh-CN"/>
        </w:rPr>
        <w:t>15</w:t>
      </w:r>
      <w:r w:rsidRPr="00903346">
        <w:rPr>
          <w:rFonts w:eastAsiaTheme="minorEastAsia"/>
          <w:lang w:val="zh-CN"/>
        </w:rPr>
        <w:t>日举行的第</w:t>
      </w:r>
      <w:r w:rsidRPr="00903346">
        <w:rPr>
          <w:rFonts w:eastAsiaTheme="minorEastAsia"/>
          <w:lang w:val="zh-CN"/>
        </w:rPr>
        <w:t>2230</w:t>
      </w:r>
      <w:r w:rsidRPr="00903346">
        <w:rPr>
          <w:rFonts w:eastAsiaTheme="minorEastAsia"/>
          <w:lang w:val="zh-CN"/>
        </w:rPr>
        <w:t>次和第</w:t>
      </w:r>
      <w:r w:rsidRPr="00903346">
        <w:rPr>
          <w:rFonts w:eastAsiaTheme="minorEastAsia"/>
          <w:lang w:val="zh-CN"/>
        </w:rPr>
        <w:t>2231</w:t>
      </w:r>
      <w:r w:rsidRPr="00903346">
        <w:rPr>
          <w:rFonts w:eastAsiaTheme="minorEastAsia"/>
          <w:lang w:val="zh-CN"/>
        </w:rPr>
        <w:t>次会议</w:t>
      </w:r>
      <w:r w:rsidRPr="00903346">
        <w:rPr>
          <w:rFonts w:eastAsiaTheme="minorEastAsia"/>
          <w:lang w:val="zh-CN"/>
        </w:rPr>
        <w:t>(</w:t>
      </w:r>
      <w:r w:rsidRPr="00903346">
        <w:rPr>
          <w:rFonts w:eastAsiaTheme="minorEastAsia"/>
          <w:lang w:val="zh-CN"/>
        </w:rPr>
        <w:t>见</w:t>
      </w:r>
      <w:r w:rsidRPr="00903346">
        <w:rPr>
          <w:rFonts w:eastAsiaTheme="minorEastAsia"/>
          <w:lang w:val="zh-CN"/>
        </w:rPr>
        <w:t>CRC/C/SR.2230</w:t>
      </w:r>
      <w:r w:rsidRPr="00903346">
        <w:rPr>
          <w:rFonts w:eastAsiaTheme="minorEastAsia"/>
          <w:lang w:val="zh-CN"/>
        </w:rPr>
        <w:t>和</w:t>
      </w:r>
      <w:r w:rsidRPr="00903346">
        <w:rPr>
          <w:rFonts w:eastAsiaTheme="minorEastAsia"/>
          <w:lang w:val="zh-CN"/>
        </w:rPr>
        <w:t>2231)</w:t>
      </w:r>
      <w:r w:rsidRPr="00903346">
        <w:rPr>
          <w:rFonts w:eastAsiaTheme="minorEastAsia"/>
          <w:lang w:val="zh-CN"/>
        </w:rPr>
        <w:t>上审议了丹麦第五次定期报告</w:t>
      </w:r>
      <w:r w:rsidRPr="00903346">
        <w:rPr>
          <w:rFonts w:eastAsiaTheme="minorEastAsia"/>
          <w:lang w:val="zh-CN"/>
        </w:rPr>
        <w:t>(CRC/C/DNK/5)</w:t>
      </w:r>
      <w:r w:rsidRPr="00903346">
        <w:rPr>
          <w:rFonts w:eastAsiaTheme="minorEastAsia"/>
          <w:lang w:val="zh-CN"/>
        </w:rPr>
        <w:t>，并在</w:t>
      </w:r>
      <w:r w:rsidRPr="00903346">
        <w:rPr>
          <w:rFonts w:eastAsiaTheme="minorEastAsia"/>
          <w:lang w:val="zh-CN"/>
        </w:rPr>
        <w:t>2017</w:t>
      </w:r>
      <w:r w:rsidRPr="00903346">
        <w:rPr>
          <w:rFonts w:eastAsiaTheme="minorEastAsia"/>
          <w:lang w:val="zh-CN"/>
        </w:rPr>
        <w:t>年</w:t>
      </w:r>
      <w:r w:rsidRPr="00903346">
        <w:rPr>
          <w:rFonts w:eastAsiaTheme="minorEastAsia"/>
          <w:lang w:val="zh-CN"/>
        </w:rPr>
        <w:t>9</w:t>
      </w:r>
      <w:r w:rsidRPr="00903346">
        <w:rPr>
          <w:rFonts w:eastAsiaTheme="minorEastAsia"/>
          <w:lang w:val="zh-CN"/>
        </w:rPr>
        <w:t>月</w:t>
      </w:r>
      <w:r w:rsidRPr="00903346">
        <w:rPr>
          <w:rFonts w:eastAsiaTheme="minorEastAsia"/>
          <w:lang w:val="zh-CN"/>
        </w:rPr>
        <w:t>29</w:t>
      </w:r>
      <w:r w:rsidRPr="00903346">
        <w:rPr>
          <w:rFonts w:eastAsiaTheme="minorEastAsia"/>
          <w:lang w:val="zh-CN"/>
        </w:rPr>
        <w:t>日举行的第</w:t>
      </w:r>
      <w:r w:rsidRPr="00903346">
        <w:rPr>
          <w:rFonts w:eastAsiaTheme="minorEastAsia"/>
          <w:lang w:val="zh-CN"/>
        </w:rPr>
        <w:t>2251</w:t>
      </w:r>
      <w:r w:rsidRPr="00903346">
        <w:rPr>
          <w:rFonts w:eastAsiaTheme="minorEastAsia"/>
          <w:lang w:val="zh-CN"/>
        </w:rPr>
        <w:t>次会议上通过了本结论性意见。</w:t>
      </w:r>
    </w:p>
    <w:p w:rsidR="00E80577" w:rsidRPr="00903346" w:rsidRDefault="00E80577" w:rsidP="00DB6EB7">
      <w:pPr>
        <w:pStyle w:val="SingleTxtGC"/>
        <w:rPr>
          <w:rFonts w:eastAsiaTheme="minorEastAsia"/>
        </w:rPr>
      </w:pPr>
      <w:r w:rsidRPr="00903346">
        <w:rPr>
          <w:rFonts w:eastAsiaTheme="minorEastAsia"/>
          <w:lang w:val="zh-CN"/>
        </w:rPr>
        <w:t>2</w:t>
      </w:r>
      <w:r w:rsidR="00DB6EB7">
        <w:rPr>
          <w:rFonts w:eastAsiaTheme="minorEastAsia"/>
          <w:lang w:val="zh-CN"/>
        </w:rPr>
        <w:t xml:space="preserve">.  </w:t>
      </w:r>
      <w:r w:rsidRPr="00903346">
        <w:rPr>
          <w:rFonts w:eastAsiaTheme="minorEastAsia"/>
          <w:lang w:val="zh-CN"/>
        </w:rPr>
        <w:t>委员会欢迎缔约国提交第五次定期报告和对问题清单的书面答复</w:t>
      </w:r>
      <w:r w:rsidRPr="00903346">
        <w:rPr>
          <w:rFonts w:eastAsiaTheme="minorEastAsia"/>
          <w:lang w:val="zh-CN"/>
        </w:rPr>
        <w:t>(CRC/C/</w:t>
      </w:r>
      <w:r w:rsidR="00DB6EB7">
        <w:rPr>
          <w:rFonts w:eastAsiaTheme="minorEastAsia"/>
          <w:lang w:val="zh-CN"/>
        </w:rPr>
        <w:t xml:space="preserve"> </w:t>
      </w:r>
      <w:r w:rsidRPr="00903346">
        <w:rPr>
          <w:rFonts w:eastAsiaTheme="minorEastAsia"/>
          <w:lang w:val="zh-CN"/>
        </w:rPr>
        <w:t>DNK/Q/5/Add.1)</w:t>
      </w:r>
      <w:r w:rsidRPr="00903346">
        <w:rPr>
          <w:rFonts w:eastAsiaTheme="minorEastAsia"/>
          <w:lang w:val="zh-CN"/>
        </w:rPr>
        <w:t>，这有助于更好地了解缔约国的儿童权利状况。委员会赞赏与缔约国多部门代表团进行的建设性对话。</w:t>
      </w:r>
    </w:p>
    <w:p w:rsidR="00E80577" w:rsidRPr="00010908" w:rsidRDefault="00E80577" w:rsidP="00DB6EB7">
      <w:pPr>
        <w:pStyle w:val="HChGC"/>
        <w:rPr>
          <w:b/>
        </w:rPr>
      </w:pPr>
      <w:r>
        <w:rPr>
          <w:rFonts w:eastAsiaTheme="minorEastAsia"/>
          <w:lang w:val="zh-CN"/>
        </w:rPr>
        <w:tab/>
      </w:r>
      <w:r w:rsidRPr="00010908">
        <w:rPr>
          <w:lang w:val="zh-CN"/>
        </w:rPr>
        <w:t>二</w:t>
      </w:r>
      <w:r w:rsidR="00DB6EB7">
        <w:rPr>
          <w:lang w:val="zh-CN"/>
        </w:rPr>
        <w:t>.</w:t>
      </w:r>
      <w:r w:rsidR="00DB6EB7">
        <w:rPr>
          <w:lang w:val="zh-CN"/>
        </w:rPr>
        <w:tab/>
      </w:r>
      <w:r w:rsidRPr="00010908">
        <w:rPr>
          <w:lang w:val="zh-CN"/>
        </w:rPr>
        <w:t>缔约国采取的后续措施和取得的进展</w:t>
      </w:r>
    </w:p>
    <w:p w:rsidR="00E80577" w:rsidRPr="00903346" w:rsidRDefault="00E80577" w:rsidP="00DB6EB7">
      <w:pPr>
        <w:pStyle w:val="SingleTxtGC"/>
        <w:rPr>
          <w:rFonts w:eastAsiaTheme="minorEastAsia"/>
        </w:rPr>
      </w:pPr>
      <w:r w:rsidRPr="00903346">
        <w:rPr>
          <w:rFonts w:eastAsiaTheme="minorEastAsia"/>
          <w:lang w:val="zh-CN"/>
        </w:rPr>
        <w:t>3</w:t>
      </w:r>
      <w:r w:rsidR="00DB6EB7">
        <w:rPr>
          <w:rFonts w:eastAsiaTheme="minorEastAsia"/>
          <w:lang w:val="zh-CN"/>
        </w:rPr>
        <w:t xml:space="preserve">.  </w:t>
      </w:r>
      <w:r w:rsidRPr="00903346">
        <w:rPr>
          <w:rFonts w:eastAsiaTheme="minorEastAsia"/>
          <w:lang w:val="zh-CN"/>
        </w:rPr>
        <w:t>委员会欢迎缔约国在各领域取得的进展，包括批准或加入了一些国际</w:t>
      </w:r>
      <w:r>
        <w:rPr>
          <w:rFonts w:eastAsiaTheme="minorEastAsia"/>
          <w:lang w:val="zh-CN"/>
        </w:rPr>
        <w:t>文书，特别是批准了《儿童权利公约关于设定来文程序的任择议定书》</w:t>
      </w:r>
      <w:r>
        <w:rPr>
          <w:rFonts w:eastAsiaTheme="minorEastAsia" w:hint="eastAsia"/>
          <w:lang w:val="zh-CN"/>
        </w:rPr>
        <w:t>，以及</w:t>
      </w:r>
      <w:r w:rsidRPr="00903346">
        <w:rPr>
          <w:rFonts w:eastAsiaTheme="minorEastAsia"/>
          <w:lang w:val="zh-CN"/>
        </w:rPr>
        <w:t>撤销了在批准《儿童权利公约关于买卖儿童、儿童卖淫和儿童色情制品问题的任择议定书》时</w:t>
      </w:r>
      <w:r w:rsidRPr="00903346">
        <w:rPr>
          <w:rFonts w:eastAsiaTheme="minorEastAsia" w:hint="eastAsia"/>
          <w:lang w:val="zh-CN"/>
        </w:rPr>
        <w:t>做出</w:t>
      </w:r>
      <w:r w:rsidRPr="00903346">
        <w:rPr>
          <w:rFonts w:eastAsiaTheme="minorEastAsia"/>
          <w:lang w:val="zh-CN"/>
        </w:rPr>
        <w:t>的该议定书不对法罗群岛和格陵兰领土适用</w:t>
      </w:r>
      <w:r>
        <w:rPr>
          <w:rFonts w:eastAsiaTheme="minorEastAsia"/>
          <w:lang w:val="zh-CN"/>
        </w:rPr>
        <w:t>的声明。委员会还赞赏地注意到，缔约国为执行《公约》通过了一些</w:t>
      </w:r>
      <w:r>
        <w:rPr>
          <w:rFonts w:eastAsiaTheme="minorEastAsia" w:hint="eastAsia"/>
          <w:lang w:val="zh-CN"/>
        </w:rPr>
        <w:t>立法</w:t>
      </w:r>
      <w:r>
        <w:rPr>
          <w:rFonts w:eastAsiaTheme="minorEastAsia"/>
          <w:lang w:val="zh-CN"/>
        </w:rPr>
        <w:t>、体制和政策措施，</w:t>
      </w:r>
      <w:r>
        <w:rPr>
          <w:rFonts w:eastAsiaTheme="minorEastAsia" w:hint="eastAsia"/>
          <w:lang w:val="zh-CN"/>
        </w:rPr>
        <w:t>特别</w:t>
      </w:r>
      <w:r w:rsidRPr="00903346">
        <w:rPr>
          <w:rFonts w:eastAsiaTheme="minorEastAsia"/>
          <w:lang w:val="zh-CN"/>
        </w:rPr>
        <w:t>是修订了《司法法》，扩大了在法院审理程序中通过视频问询儿童</w:t>
      </w:r>
      <w:r>
        <w:rPr>
          <w:rFonts w:eastAsiaTheme="minorEastAsia" w:hint="eastAsia"/>
          <w:lang w:val="zh-CN"/>
        </w:rPr>
        <w:t>这一做法</w:t>
      </w:r>
      <w:r w:rsidRPr="00903346">
        <w:rPr>
          <w:rFonts w:eastAsiaTheme="minorEastAsia"/>
          <w:lang w:val="zh-CN"/>
        </w:rPr>
        <w:t>的使用范围；</w:t>
      </w:r>
      <w:r>
        <w:rPr>
          <w:rFonts w:eastAsiaTheme="minorEastAsia" w:hint="eastAsia"/>
          <w:lang w:val="zh-CN"/>
        </w:rPr>
        <w:t>于</w:t>
      </w:r>
      <w:r w:rsidRPr="00903346">
        <w:rPr>
          <w:rFonts w:eastAsiaTheme="minorEastAsia"/>
          <w:lang w:val="zh-CN"/>
        </w:rPr>
        <w:t>2014</w:t>
      </w:r>
      <w:r>
        <w:rPr>
          <w:rFonts w:eastAsiaTheme="minorEastAsia"/>
          <w:lang w:val="zh-CN"/>
        </w:rPr>
        <w:t>年</w:t>
      </w:r>
      <w:r>
        <w:rPr>
          <w:rFonts w:eastAsiaTheme="minorEastAsia" w:hint="eastAsia"/>
          <w:lang w:val="zh-CN"/>
        </w:rPr>
        <w:t>修订了</w:t>
      </w:r>
      <w:r>
        <w:rPr>
          <w:rFonts w:eastAsiaTheme="minorEastAsia"/>
          <w:lang w:val="zh-CN"/>
        </w:rPr>
        <w:t>《儿童福利法》，确保</w:t>
      </w:r>
      <w:r w:rsidRPr="00903346">
        <w:rPr>
          <w:rFonts w:eastAsiaTheme="minorEastAsia"/>
          <w:lang w:val="zh-CN"/>
        </w:rPr>
        <w:t>在儿童福利案件中，儿童福利管理部门必须聆听儿童的意见；修订了《刑法》，加重了对强奸、利用体格上或心理上的优势与未达到</w:t>
      </w:r>
      <w:r>
        <w:rPr>
          <w:rFonts w:eastAsiaTheme="minorEastAsia" w:hint="eastAsia"/>
          <w:lang w:val="zh-CN"/>
        </w:rPr>
        <w:t>同意</w:t>
      </w:r>
      <w:r w:rsidRPr="00903346">
        <w:rPr>
          <w:rFonts w:eastAsiaTheme="minorEastAsia"/>
          <w:lang w:val="zh-CN"/>
        </w:rPr>
        <w:t>年龄的儿童进行性行为的量刑，并于</w:t>
      </w:r>
      <w:r w:rsidRPr="00903346">
        <w:rPr>
          <w:rFonts w:eastAsiaTheme="minorEastAsia"/>
          <w:lang w:val="zh-CN"/>
        </w:rPr>
        <w:t>2016</w:t>
      </w:r>
      <w:r w:rsidRPr="00903346">
        <w:rPr>
          <w:rFonts w:eastAsiaTheme="minorEastAsia"/>
          <w:lang w:val="zh-CN"/>
        </w:rPr>
        <w:t>年</w:t>
      </w:r>
      <w:r w:rsidRPr="00903346">
        <w:rPr>
          <w:rFonts w:eastAsiaTheme="minorEastAsia"/>
          <w:lang w:val="zh-CN"/>
        </w:rPr>
        <w:t>12</w:t>
      </w:r>
      <w:r w:rsidRPr="00903346">
        <w:rPr>
          <w:rFonts w:eastAsiaTheme="minorEastAsia"/>
          <w:lang w:val="zh-CN"/>
        </w:rPr>
        <w:t>月</w:t>
      </w:r>
      <w:r w:rsidRPr="00903346">
        <w:rPr>
          <w:rFonts w:eastAsiaTheme="minorEastAsia"/>
          <w:lang w:val="zh-CN"/>
        </w:rPr>
        <w:t>18</w:t>
      </w:r>
      <w:r w:rsidRPr="00903346">
        <w:rPr>
          <w:rFonts w:eastAsiaTheme="minorEastAsia"/>
          <w:lang w:val="zh-CN"/>
        </w:rPr>
        <w:t>日和</w:t>
      </w:r>
      <w:r w:rsidRPr="00903346">
        <w:rPr>
          <w:rFonts w:eastAsiaTheme="minorEastAsia"/>
          <w:lang w:val="zh-CN"/>
        </w:rPr>
        <w:t>2017</w:t>
      </w:r>
      <w:r w:rsidRPr="00903346">
        <w:rPr>
          <w:rFonts w:eastAsiaTheme="minorEastAsia"/>
          <w:lang w:val="zh-CN"/>
        </w:rPr>
        <w:t>年</w:t>
      </w:r>
      <w:r w:rsidRPr="00903346">
        <w:rPr>
          <w:rFonts w:eastAsiaTheme="minorEastAsia"/>
          <w:lang w:val="zh-CN"/>
        </w:rPr>
        <w:t>2</w:t>
      </w:r>
      <w:r w:rsidRPr="00903346">
        <w:rPr>
          <w:rFonts w:eastAsiaTheme="minorEastAsia"/>
          <w:lang w:val="zh-CN"/>
        </w:rPr>
        <w:t>月</w:t>
      </w:r>
      <w:r w:rsidRPr="00903346">
        <w:rPr>
          <w:rFonts w:eastAsiaTheme="minorEastAsia"/>
          <w:lang w:val="zh-CN"/>
        </w:rPr>
        <w:t>3</w:t>
      </w:r>
      <w:r w:rsidRPr="00903346">
        <w:rPr>
          <w:rFonts w:eastAsiaTheme="minorEastAsia"/>
          <w:lang w:val="zh-CN"/>
        </w:rPr>
        <w:t>日分别采取了多项举措</w:t>
      </w:r>
      <w:r w:rsidRPr="00903346">
        <w:rPr>
          <w:rFonts w:eastAsiaTheme="minorEastAsia"/>
          <w:lang w:val="zh-CN"/>
        </w:rPr>
        <w:t>(</w:t>
      </w:r>
      <w:r w:rsidRPr="00903346">
        <w:rPr>
          <w:rFonts w:eastAsiaTheme="minorEastAsia"/>
          <w:lang w:val="zh-CN"/>
        </w:rPr>
        <w:t>见</w:t>
      </w:r>
      <w:r w:rsidRPr="00903346">
        <w:rPr>
          <w:rFonts w:eastAsiaTheme="minorEastAsia"/>
          <w:lang w:val="zh-CN"/>
        </w:rPr>
        <w:t>CRC/C/DNK/Q/5/Add.1</w:t>
      </w:r>
      <w:r w:rsidRPr="00903346">
        <w:rPr>
          <w:rFonts w:eastAsiaTheme="minorEastAsia"/>
          <w:lang w:val="zh-CN"/>
        </w:rPr>
        <w:t>，第</w:t>
      </w:r>
      <w:r w:rsidRPr="00903346">
        <w:rPr>
          <w:rFonts w:eastAsiaTheme="minorEastAsia"/>
          <w:lang w:val="zh-CN"/>
        </w:rPr>
        <w:t>69</w:t>
      </w:r>
      <w:r w:rsidRPr="00903346">
        <w:rPr>
          <w:rFonts w:eastAsiaTheme="minorEastAsia"/>
          <w:lang w:val="zh-CN"/>
        </w:rPr>
        <w:t>至</w:t>
      </w:r>
      <w:r w:rsidRPr="00903346">
        <w:rPr>
          <w:rFonts w:eastAsiaTheme="minorEastAsia"/>
          <w:lang w:val="zh-CN"/>
        </w:rPr>
        <w:t>70</w:t>
      </w:r>
      <w:r w:rsidRPr="00903346">
        <w:rPr>
          <w:rFonts w:eastAsiaTheme="minorEastAsia"/>
          <w:lang w:val="zh-CN"/>
        </w:rPr>
        <w:t>段</w:t>
      </w:r>
      <w:r w:rsidRPr="00903346">
        <w:rPr>
          <w:rFonts w:eastAsiaTheme="minorEastAsia"/>
          <w:lang w:val="zh-CN"/>
        </w:rPr>
        <w:t>)</w:t>
      </w:r>
      <w:r w:rsidRPr="00903346">
        <w:rPr>
          <w:rFonts w:eastAsiaTheme="minorEastAsia"/>
          <w:lang w:val="zh-CN"/>
        </w:rPr>
        <w:t>，而且在</w:t>
      </w:r>
      <w:r w:rsidRPr="00903346">
        <w:rPr>
          <w:rFonts w:eastAsiaTheme="minorEastAsia"/>
          <w:lang w:val="zh-CN"/>
        </w:rPr>
        <w:t>2012</w:t>
      </w:r>
      <w:r w:rsidRPr="00903346">
        <w:rPr>
          <w:rFonts w:eastAsiaTheme="minorEastAsia"/>
          <w:lang w:val="zh-CN"/>
        </w:rPr>
        <w:t>年发起</w:t>
      </w:r>
      <w:r>
        <w:rPr>
          <w:rFonts w:eastAsiaTheme="minorEastAsia" w:hint="eastAsia"/>
          <w:lang w:val="zh-CN"/>
        </w:rPr>
        <w:t>了</w:t>
      </w:r>
      <w:r w:rsidR="008B4132">
        <w:rPr>
          <w:rFonts w:hint="eastAsia"/>
        </w:rPr>
        <w:t>“</w:t>
      </w:r>
      <w:r w:rsidRPr="00903346">
        <w:rPr>
          <w:rFonts w:eastAsiaTheme="minorEastAsia"/>
          <w:lang w:val="zh-CN"/>
        </w:rPr>
        <w:t>消除荣誉相关冲突现象国家战略</w:t>
      </w:r>
      <w:r w:rsidR="008B4132">
        <w:rPr>
          <w:rFonts w:hint="eastAsia"/>
        </w:rPr>
        <w:t>”</w:t>
      </w:r>
      <w:r w:rsidRPr="00903346">
        <w:rPr>
          <w:rFonts w:eastAsiaTheme="minorEastAsia"/>
          <w:lang w:val="zh-CN"/>
        </w:rPr>
        <w:t>；于</w:t>
      </w:r>
      <w:r w:rsidRPr="00903346">
        <w:rPr>
          <w:rFonts w:eastAsiaTheme="minorEastAsia"/>
          <w:lang w:val="zh-CN"/>
        </w:rPr>
        <w:t>2014</w:t>
      </w:r>
      <w:r w:rsidRPr="00903346">
        <w:rPr>
          <w:rFonts w:eastAsiaTheme="minorEastAsia"/>
          <w:lang w:val="zh-CN"/>
        </w:rPr>
        <w:t>年成立了国家打击网络犯罪中心；通过了《</w:t>
      </w:r>
      <w:r w:rsidRPr="00903346">
        <w:rPr>
          <w:rFonts w:eastAsiaTheme="minorEastAsia"/>
          <w:lang w:val="zh-CN"/>
        </w:rPr>
        <w:t>2014</w:t>
      </w:r>
      <w:r w:rsidRPr="00903346">
        <w:rPr>
          <w:rFonts w:eastAsiaTheme="minorEastAsia"/>
          <w:lang w:val="zh-CN"/>
        </w:rPr>
        <w:t>年至</w:t>
      </w:r>
      <w:r w:rsidRPr="00903346">
        <w:rPr>
          <w:rFonts w:eastAsiaTheme="minorEastAsia"/>
          <w:lang w:val="zh-CN"/>
        </w:rPr>
        <w:t>2017</w:t>
      </w:r>
      <w:r w:rsidRPr="00903346">
        <w:rPr>
          <w:rFonts w:eastAsiaTheme="minorEastAsia"/>
          <w:lang w:val="zh-CN"/>
        </w:rPr>
        <w:t>年打击暴力行为国家战略和行动计划》</w:t>
      </w:r>
      <w:r w:rsidRPr="00903346">
        <w:rPr>
          <w:rFonts w:eastAsiaTheme="minorEastAsia"/>
          <w:lang w:val="zh-CN"/>
        </w:rPr>
        <w:t>(</w:t>
      </w:r>
      <w:r w:rsidRPr="00903346">
        <w:rPr>
          <w:rFonts w:eastAsiaTheme="minorEastAsia"/>
          <w:lang w:val="zh-CN"/>
        </w:rPr>
        <w:t>格陵兰</w:t>
      </w:r>
      <w:r w:rsidRPr="00903346">
        <w:rPr>
          <w:rFonts w:eastAsiaTheme="minorEastAsia"/>
          <w:lang w:val="zh-CN"/>
        </w:rPr>
        <w:t>)</w:t>
      </w:r>
      <w:r w:rsidRPr="00903346">
        <w:rPr>
          <w:rFonts w:eastAsiaTheme="minorEastAsia"/>
          <w:lang w:val="zh-CN"/>
        </w:rPr>
        <w:t>；以及</w:t>
      </w:r>
      <w:r>
        <w:rPr>
          <w:rFonts w:eastAsiaTheme="minorEastAsia" w:hint="eastAsia"/>
          <w:lang w:val="zh-CN"/>
        </w:rPr>
        <w:t>在</w:t>
      </w:r>
      <w:r w:rsidRPr="00903346">
        <w:rPr>
          <w:rFonts w:eastAsiaTheme="minorEastAsia"/>
          <w:lang w:val="zh-CN"/>
        </w:rPr>
        <w:t>2011</w:t>
      </w:r>
      <w:r w:rsidRPr="00903346">
        <w:rPr>
          <w:rFonts w:eastAsiaTheme="minorEastAsia"/>
          <w:lang w:val="zh-CN"/>
        </w:rPr>
        <w:t>年通过了《预防亲属关系和亲密关系中的暴力行为国家计划》</w:t>
      </w:r>
      <w:r w:rsidRPr="00903346">
        <w:rPr>
          <w:rFonts w:eastAsiaTheme="minorEastAsia"/>
          <w:lang w:val="zh-CN"/>
        </w:rPr>
        <w:t>(</w:t>
      </w:r>
      <w:r w:rsidRPr="00903346">
        <w:rPr>
          <w:rFonts w:eastAsiaTheme="minorEastAsia"/>
          <w:lang w:val="zh-CN"/>
        </w:rPr>
        <w:t>法罗群岛</w:t>
      </w:r>
      <w:r w:rsidRPr="00903346">
        <w:rPr>
          <w:rFonts w:eastAsiaTheme="minorEastAsia"/>
          <w:lang w:val="zh-CN"/>
        </w:rPr>
        <w:t>)</w:t>
      </w:r>
      <w:r w:rsidRPr="00903346">
        <w:rPr>
          <w:rFonts w:eastAsiaTheme="minorEastAsia"/>
          <w:lang w:val="zh-CN"/>
        </w:rPr>
        <w:t>。</w:t>
      </w:r>
    </w:p>
    <w:p w:rsidR="00E80577" w:rsidRPr="00010908" w:rsidRDefault="00E80577" w:rsidP="00DB6EB7">
      <w:pPr>
        <w:pStyle w:val="HChGC"/>
        <w:rPr>
          <w:b/>
        </w:rPr>
      </w:pPr>
      <w:r>
        <w:rPr>
          <w:rFonts w:eastAsiaTheme="minorEastAsia"/>
          <w:lang w:val="zh-CN"/>
        </w:rPr>
        <w:lastRenderedPageBreak/>
        <w:tab/>
      </w:r>
      <w:r w:rsidRPr="00010908">
        <w:rPr>
          <w:lang w:val="zh-CN"/>
        </w:rPr>
        <w:t>三</w:t>
      </w:r>
      <w:r w:rsidR="00DB6EB7">
        <w:rPr>
          <w:lang w:val="zh-CN"/>
        </w:rPr>
        <w:t>.</w:t>
      </w:r>
      <w:r w:rsidR="00DB6EB7">
        <w:rPr>
          <w:lang w:val="zh-CN"/>
        </w:rPr>
        <w:tab/>
      </w:r>
      <w:r w:rsidRPr="00010908">
        <w:rPr>
          <w:lang w:val="zh-CN"/>
        </w:rPr>
        <w:t>关注的主要领域和建议</w:t>
      </w:r>
    </w:p>
    <w:p w:rsidR="00E80577" w:rsidRPr="00903346" w:rsidRDefault="00E80577" w:rsidP="00DB6EB7">
      <w:pPr>
        <w:pStyle w:val="SingleTxtGC"/>
        <w:rPr>
          <w:rFonts w:eastAsiaTheme="minorEastAsia"/>
        </w:rPr>
      </w:pPr>
      <w:r w:rsidRPr="00903346">
        <w:rPr>
          <w:rFonts w:eastAsiaTheme="minorEastAsia"/>
          <w:lang w:val="zh-CN"/>
        </w:rPr>
        <w:t>4</w:t>
      </w:r>
      <w:r w:rsidR="00DB6EB7">
        <w:rPr>
          <w:rFonts w:eastAsiaTheme="minorEastAsia"/>
          <w:lang w:val="zh-CN"/>
        </w:rPr>
        <w:t xml:space="preserve">.  </w:t>
      </w:r>
      <w:r w:rsidRPr="00903346">
        <w:rPr>
          <w:rFonts w:eastAsiaTheme="minorEastAsia"/>
          <w:lang w:val="zh-CN"/>
        </w:rPr>
        <w:t>委员会提醒缔约国，《公约》所载各项权利不可分割且相互依存，并强调本结论性意见所载各项建议都十分重要。委员会请缔约国注意关于以下亟须采取措施的领域的建议：性虐待和性剥削</w:t>
      </w:r>
      <w:r w:rsidRPr="00903346">
        <w:rPr>
          <w:rFonts w:eastAsiaTheme="minorEastAsia"/>
          <w:lang w:val="zh-CN"/>
        </w:rPr>
        <w:t>(</w:t>
      </w:r>
      <w:r w:rsidRPr="00903346">
        <w:rPr>
          <w:rFonts w:eastAsiaTheme="minorEastAsia"/>
          <w:lang w:val="zh-CN"/>
        </w:rPr>
        <w:t>第</w:t>
      </w:r>
      <w:r w:rsidRPr="00903346">
        <w:rPr>
          <w:rFonts w:eastAsiaTheme="minorEastAsia"/>
          <w:lang w:val="zh-CN"/>
        </w:rPr>
        <w:t>21</w:t>
      </w:r>
      <w:r w:rsidRPr="00903346">
        <w:rPr>
          <w:rFonts w:eastAsiaTheme="minorEastAsia"/>
          <w:lang w:val="zh-CN"/>
        </w:rPr>
        <w:t>段</w:t>
      </w:r>
      <w:r w:rsidRPr="00903346">
        <w:rPr>
          <w:rFonts w:eastAsiaTheme="minorEastAsia"/>
          <w:lang w:val="zh-CN"/>
        </w:rPr>
        <w:t>)</w:t>
      </w:r>
      <w:r w:rsidRPr="00903346">
        <w:rPr>
          <w:rFonts w:eastAsiaTheme="minorEastAsia"/>
          <w:lang w:val="zh-CN"/>
        </w:rPr>
        <w:t>；失去家庭环境的儿童</w:t>
      </w:r>
      <w:r w:rsidRPr="00903346">
        <w:rPr>
          <w:rFonts w:eastAsiaTheme="minorEastAsia"/>
          <w:lang w:val="zh-CN"/>
        </w:rPr>
        <w:t>(</w:t>
      </w:r>
      <w:r w:rsidRPr="00903346">
        <w:rPr>
          <w:rFonts w:eastAsiaTheme="minorEastAsia"/>
          <w:lang w:val="zh-CN"/>
        </w:rPr>
        <w:t>第</w:t>
      </w:r>
      <w:r w:rsidRPr="00903346">
        <w:rPr>
          <w:rFonts w:eastAsiaTheme="minorEastAsia"/>
          <w:lang w:val="zh-CN"/>
        </w:rPr>
        <w:t>27</w:t>
      </w:r>
      <w:r w:rsidRPr="00903346">
        <w:rPr>
          <w:rFonts w:eastAsiaTheme="minorEastAsia"/>
          <w:lang w:val="zh-CN"/>
        </w:rPr>
        <w:t>段</w:t>
      </w:r>
      <w:r w:rsidRPr="00903346">
        <w:rPr>
          <w:rFonts w:eastAsiaTheme="minorEastAsia"/>
          <w:lang w:val="zh-CN"/>
        </w:rPr>
        <w:t>)</w:t>
      </w:r>
      <w:r w:rsidRPr="00903346">
        <w:rPr>
          <w:rFonts w:eastAsiaTheme="minorEastAsia"/>
          <w:lang w:val="zh-CN"/>
        </w:rPr>
        <w:t>；残疾儿童</w:t>
      </w:r>
      <w:r w:rsidRPr="00903346">
        <w:rPr>
          <w:rFonts w:eastAsiaTheme="minorEastAsia"/>
          <w:lang w:val="zh-CN"/>
        </w:rPr>
        <w:t>(</w:t>
      </w:r>
      <w:r w:rsidRPr="00903346">
        <w:rPr>
          <w:rFonts w:eastAsiaTheme="minorEastAsia"/>
          <w:lang w:val="zh-CN"/>
        </w:rPr>
        <w:t>第</w:t>
      </w:r>
      <w:r w:rsidRPr="00903346">
        <w:rPr>
          <w:rFonts w:eastAsiaTheme="minorEastAsia"/>
          <w:lang w:val="zh-CN"/>
        </w:rPr>
        <w:t>29</w:t>
      </w:r>
      <w:r w:rsidRPr="00903346">
        <w:rPr>
          <w:rFonts w:eastAsiaTheme="minorEastAsia"/>
          <w:lang w:val="zh-CN"/>
        </w:rPr>
        <w:t>段</w:t>
      </w:r>
      <w:r w:rsidRPr="00903346">
        <w:rPr>
          <w:rFonts w:eastAsiaTheme="minorEastAsia"/>
          <w:lang w:val="zh-CN"/>
        </w:rPr>
        <w:t>)</w:t>
      </w:r>
      <w:r w:rsidRPr="00903346">
        <w:rPr>
          <w:rFonts w:eastAsiaTheme="minorEastAsia"/>
          <w:lang w:val="zh-CN"/>
        </w:rPr>
        <w:t>；生活水准</w:t>
      </w:r>
      <w:r w:rsidRPr="00903346">
        <w:rPr>
          <w:rFonts w:eastAsiaTheme="minorEastAsia"/>
          <w:lang w:val="zh-CN"/>
        </w:rPr>
        <w:t>(</w:t>
      </w:r>
      <w:r w:rsidRPr="00903346">
        <w:rPr>
          <w:rFonts w:eastAsiaTheme="minorEastAsia"/>
          <w:lang w:val="zh-CN"/>
        </w:rPr>
        <w:t>第</w:t>
      </w:r>
      <w:r w:rsidRPr="00903346">
        <w:rPr>
          <w:rFonts w:eastAsiaTheme="minorEastAsia"/>
          <w:lang w:val="zh-CN"/>
        </w:rPr>
        <w:t>35</w:t>
      </w:r>
      <w:r w:rsidRPr="00903346">
        <w:rPr>
          <w:rFonts w:eastAsiaTheme="minorEastAsia"/>
          <w:lang w:val="zh-CN"/>
        </w:rPr>
        <w:t>段</w:t>
      </w:r>
      <w:r w:rsidRPr="00903346">
        <w:rPr>
          <w:rFonts w:eastAsiaTheme="minorEastAsia"/>
          <w:lang w:val="zh-CN"/>
        </w:rPr>
        <w:t>)</w:t>
      </w:r>
      <w:r w:rsidRPr="00903346">
        <w:rPr>
          <w:rFonts w:eastAsiaTheme="minorEastAsia"/>
          <w:lang w:val="zh-CN"/>
        </w:rPr>
        <w:t>；寻求庇护</w:t>
      </w:r>
      <w:r>
        <w:rPr>
          <w:rFonts w:eastAsiaTheme="minorEastAsia" w:hint="eastAsia"/>
          <w:lang w:val="zh-CN"/>
        </w:rPr>
        <w:t>的</w:t>
      </w:r>
      <w:r w:rsidRPr="00903346">
        <w:rPr>
          <w:rFonts w:eastAsiaTheme="minorEastAsia"/>
          <w:lang w:val="zh-CN"/>
        </w:rPr>
        <w:t>儿童</w:t>
      </w:r>
      <w:r w:rsidRPr="00903346">
        <w:rPr>
          <w:rFonts w:eastAsiaTheme="minorEastAsia"/>
          <w:lang w:val="zh-CN"/>
        </w:rPr>
        <w:t>(</w:t>
      </w:r>
      <w:r w:rsidRPr="00903346">
        <w:rPr>
          <w:rFonts w:eastAsiaTheme="minorEastAsia"/>
          <w:lang w:val="zh-CN"/>
        </w:rPr>
        <w:t>第</w:t>
      </w:r>
      <w:r w:rsidRPr="00903346">
        <w:rPr>
          <w:rFonts w:eastAsiaTheme="minorEastAsia"/>
          <w:lang w:val="zh-CN"/>
        </w:rPr>
        <w:t>40</w:t>
      </w:r>
      <w:r w:rsidRPr="00903346">
        <w:rPr>
          <w:rFonts w:eastAsiaTheme="minorEastAsia"/>
          <w:lang w:val="zh-CN"/>
        </w:rPr>
        <w:t>段</w:t>
      </w:r>
      <w:r w:rsidRPr="00903346">
        <w:rPr>
          <w:rFonts w:eastAsiaTheme="minorEastAsia"/>
          <w:lang w:val="zh-CN"/>
        </w:rPr>
        <w:t>)</w:t>
      </w:r>
      <w:r w:rsidRPr="00903346">
        <w:rPr>
          <w:rFonts w:eastAsiaTheme="minorEastAsia"/>
          <w:lang w:val="zh-CN"/>
        </w:rPr>
        <w:t>；和孤身儿童</w:t>
      </w:r>
      <w:r w:rsidRPr="00903346">
        <w:rPr>
          <w:rFonts w:eastAsiaTheme="minorEastAsia"/>
          <w:lang w:val="zh-CN"/>
        </w:rPr>
        <w:t>(</w:t>
      </w:r>
      <w:r w:rsidRPr="00903346">
        <w:rPr>
          <w:rFonts w:eastAsiaTheme="minorEastAsia"/>
          <w:lang w:val="zh-CN"/>
        </w:rPr>
        <w:t>第</w:t>
      </w:r>
      <w:r w:rsidRPr="00903346">
        <w:rPr>
          <w:rFonts w:eastAsiaTheme="minorEastAsia"/>
          <w:lang w:val="zh-CN"/>
        </w:rPr>
        <w:t>42</w:t>
      </w:r>
      <w:r w:rsidRPr="00903346">
        <w:rPr>
          <w:rFonts w:eastAsiaTheme="minorEastAsia"/>
          <w:lang w:val="zh-CN"/>
        </w:rPr>
        <w:t>段</w:t>
      </w:r>
      <w:r w:rsidRPr="00903346">
        <w:rPr>
          <w:rFonts w:eastAsiaTheme="minorEastAsia"/>
          <w:lang w:val="zh-CN"/>
        </w:rPr>
        <w:t>)</w:t>
      </w:r>
      <w:r w:rsidRPr="00903346">
        <w:rPr>
          <w:rFonts w:eastAsiaTheme="minorEastAsia"/>
          <w:lang w:val="zh-CN"/>
        </w:rPr>
        <w:t>。</w:t>
      </w:r>
    </w:p>
    <w:p w:rsidR="00E80577" w:rsidRPr="00B1779F" w:rsidRDefault="00E80577" w:rsidP="00E23CE0">
      <w:pPr>
        <w:pStyle w:val="H1GC"/>
        <w:rPr>
          <w:rStyle w:val="SingleTxtGCChar"/>
        </w:rPr>
      </w:pPr>
      <w:r>
        <w:rPr>
          <w:rFonts w:eastAsiaTheme="minorEastAsia"/>
          <w:lang w:val="zh-CN"/>
        </w:rPr>
        <w:tab/>
      </w:r>
      <w:r w:rsidRPr="00FF6FFA">
        <w:rPr>
          <w:lang w:val="zh-CN"/>
        </w:rPr>
        <w:t>A</w:t>
      </w:r>
      <w:r w:rsidR="00DB6EB7">
        <w:rPr>
          <w:lang w:val="zh-CN"/>
        </w:rPr>
        <w:t>.</w:t>
      </w:r>
      <w:r w:rsidR="00E23CE0">
        <w:rPr>
          <w:lang w:val="zh-CN"/>
        </w:rPr>
        <w:tab/>
      </w:r>
      <w:r w:rsidRPr="00FF6FFA">
        <w:rPr>
          <w:lang w:val="zh-CN"/>
        </w:rPr>
        <w:t>一般执行措施</w:t>
      </w:r>
      <w:r w:rsidR="00B1779F">
        <w:rPr>
          <w:lang w:val="zh-CN"/>
        </w:rPr>
        <w:br/>
      </w:r>
      <w:r w:rsidRPr="00B1779F">
        <w:rPr>
          <w:rStyle w:val="SingleTxtGCChar"/>
        </w:rPr>
        <w:t>(</w:t>
      </w:r>
      <w:r w:rsidRPr="00B1779F">
        <w:rPr>
          <w:rStyle w:val="SingleTxtGCChar"/>
        </w:rPr>
        <w:t>《公约》第</w:t>
      </w:r>
      <w:r w:rsidRPr="00B1779F">
        <w:rPr>
          <w:rStyle w:val="SingleTxtGCChar"/>
        </w:rPr>
        <w:t>4</w:t>
      </w:r>
      <w:r w:rsidRPr="00B1779F">
        <w:rPr>
          <w:rStyle w:val="SingleTxtGCChar"/>
        </w:rPr>
        <w:t>条、第</w:t>
      </w:r>
      <w:r w:rsidRPr="00B1779F">
        <w:rPr>
          <w:rStyle w:val="SingleTxtGCChar"/>
        </w:rPr>
        <w:t>42</w:t>
      </w:r>
      <w:r w:rsidRPr="00B1779F">
        <w:rPr>
          <w:rStyle w:val="SingleTxtGCChar"/>
        </w:rPr>
        <w:t>条和第</w:t>
      </w:r>
      <w:r w:rsidRPr="00B1779F">
        <w:rPr>
          <w:rStyle w:val="SingleTxtGCChar"/>
        </w:rPr>
        <w:t>44</w:t>
      </w:r>
      <w:r w:rsidRPr="00B1779F">
        <w:rPr>
          <w:rStyle w:val="SingleTxtGCChar"/>
        </w:rPr>
        <w:t>条第</w:t>
      </w:r>
      <w:r w:rsidRPr="00B1779F">
        <w:rPr>
          <w:rStyle w:val="SingleTxtGCChar"/>
        </w:rPr>
        <w:t>6</w:t>
      </w:r>
      <w:r w:rsidRPr="00B1779F">
        <w:rPr>
          <w:rStyle w:val="SingleTxtGCChar"/>
        </w:rPr>
        <w:t>款</w:t>
      </w:r>
      <w:r w:rsidRPr="00B1779F">
        <w:rPr>
          <w:rStyle w:val="SingleTxtGCChar"/>
        </w:rPr>
        <w:t>)</w:t>
      </w:r>
    </w:p>
    <w:p w:rsidR="00E80577" w:rsidRPr="00FF6FFA" w:rsidRDefault="00E80577" w:rsidP="00E23CE0">
      <w:pPr>
        <w:pStyle w:val="H23GC"/>
        <w:rPr>
          <w:b/>
        </w:rPr>
      </w:pPr>
      <w:r w:rsidRPr="00FF6FFA">
        <w:rPr>
          <w:lang w:val="zh-CN"/>
        </w:rPr>
        <w:tab/>
      </w:r>
      <w:r w:rsidRPr="00FF6FFA">
        <w:rPr>
          <w:lang w:val="zh-CN"/>
        </w:rPr>
        <w:tab/>
      </w:r>
      <w:r w:rsidRPr="00FF6FFA">
        <w:rPr>
          <w:lang w:val="zh-CN"/>
        </w:rPr>
        <w:t>保留</w:t>
      </w:r>
    </w:p>
    <w:p w:rsidR="00E80577" w:rsidRPr="00F67A5C" w:rsidRDefault="00E80577" w:rsidP="00DB6EB7">
      <w:pPr>
        <w:pStyle w:val="SingleTxtGC"/>
        <w:rPr>
          <w:rFonts w:eastAsia="黑体"/>
          <w:b/>
        </w:rPr>
      </w:pPr>
      <w:r w:rsidRPr="00FF407F">
        <w:rPr>
          <w:lang w:val="zh-CN"/>
        </w:rPr>
        <w:t>5</w:t>
      </w:r>
      <w:r w:rsidR="00DB6EB7">
        <w:rPr>
          <w:lang w:val="zh-CN"/>
        </w:rPr>
        <w:t xml:space="preserve">.  </w:t>
      </w:r>
      <w:r w:rsidRPr="00F67A5C">
        <w:rPr>
          <w:rFonts w:eastAsia="黑体"/>
          <w:spacing w:val="-8"/>
          <w:lang w:val="zh-CN"/>
        </w:rPr>
        <w:t>根据</w:t>
      </w:r>
      <w:r w:rsidRPr="00F67A5C">
        <w:rPr>
          <w:rFonts w:eastAsia="黑体"/>
          <w:spacing w:val="-8"/>
          <w:lang w:val="zh-CN"/>
        </w:rPr>
        <w:t>1993</w:t>
      </w:r>
      <w:r w:rsidRPr="00F67A5C">
        <w:rPr>
          <w:rFonts w:eastAsia="黑体"/>
          <w:spacing w:val="-8"/>
          <w:lang w:val="zh-CN"/>
        </w:rPr>
        <w:t>年世界</w:t>
      </w:r>
      <w:r w:rsidRPr="00F67A5C">
        <w:rPr>
          <w:rFonts w:eastAsia="黑体"/>
        </w:rPr>
        <w:t>人权会议通</w:t>
      </w:r>
      <w:r w:rsidRPr="00F67A5C">
        <w:rPr>
          <w:rFonts w:eastAsia="黑体"/>
          <w:spacing w:val="-8"/>
          <w:lang w:val="zh-CN"/>
        </w:rPr>
        <w:t>过的《维</w:t>
      </w:r>
      <w:r w:rsidRPr="00F67A5C">
        <w:rPr>
          <w:rFonts w:eastAsia="黑体"/>
        </w:rPr>
        <w:t>也</w:t>
      </w:r>
      <w:r w:rsidRPr="00F67A5C">
        <w:rPr>
          <w:rFonts w:eastAsia="黑体"/>
          <w:spacing w:val="-8"/>
          <w:lang w:val="zh-CN"/>
        </w:rPr>
        <w:t>纳宣言和行动纲领》</w:t>
      </w:r>
      <w:r w:rsidRPr="00F67A5C">
        <w:rPr>
          <w:rFonts w:eastAsia="黑体"/>
          <w:spacing w:val="-8"/>
          <w:lang w:val="zh-CN"/>
        </w:rPr>
        <w:t>(A/CONF.157/23)</w:t>
      </w:r>
      <w:r w:rsidRPr="00F67A5C">
        <w:rPr>
          <w:rFonts w:eastAsia="黑体"/>
          <w:spacing w:val="-8"/>
          <w:lang w:val="zh-CN"/>
        </w:rPr>
        <w:t>，</w:t>
      </w:r>
      <w:r w:rsidRPr="00F67A5C">
        <w:rPr>
          <w:rFonts w:eastAsia="黑体"/>
          <w:lang w:val="zh-CN"/>
        </w:rPr>
        <w:t>委员会重申以往的建议</w:t>
      </w:r>
      <w:r w:rsidRPr="00F67A5C">
        <w:rPr>
          <w:rFonts w:eastAsia="黑体"/>
          <w:lang w:val="zh-CN"/>
        </w:rPr>
        <w:t>(</w:t>
      </w:r>
      <w:r w:rsidRPr="00F67A5C">
        <w:rPr>
          <w:rFonts w:eastAsia="黑体"/>
          <w:lang w:val="zh-CN"/>
        </w:rPr>
        <w:t>见</w:t>
      </w:r>
      <w:r w:rsidRPr="00F67A5C">
        <w:rPr>
          <w:rFonts w:eastAsia="黑体"/>
          <w:lang w:val="zh-CN"/>
        </w:rPr>
        <w:t>CRC/C/DNK/CO/4</w:t>
      </w:r>
      <w:r w:rsidRPr="00F67A5C">
        <w:rPr>
          <w:rFonts w:eastAsia="黑体"/>
          <w:lang w:val="zh-CN"/>
        </w:rPr>
        <w:t>，第</w:t>
      </w:r>
      <w:r w:rsidRPr="00F67A5C">
        <w:rPr>
          <w:rFonts w:eastAsia="黑体"/>
          <w:lang w:val="zh-CN"/>
        </w:rPr>
        <w:t>9</w:t>
      </w:r>
      <w:r w:rsidRPr="00F67A5C">
        <w:rPr>
          <w:rFonts w:eastAsia="黑体"/>
          <w:lang w:val="zh-CN"/>
        </w:rPr>
        <w:t>段</w:t>
      </w:r>
      <w:r w:rsidRPr="00F67A5C">
        <w:rPr>
          <w:rFonts w:eastAsia="黑体"/>
          <w:lang w:val="zh-CN"/>
        </w:rPr>
        <w:t>)</w:t>
      </w:r>
      <w:r w:rsidRPr="00F67A5C">
        <w:rPr>
          <w:rFonts w:eastAsia="黑体"/>
          <w:lang w:val="zh-CN"/>
        </w:rPr>
        <w:t>，并建议缔约国考虑撤销对《公约》第</w:t>
      </w:r>
      <w:r w:rsidRPr="00F67A5C">
        <w:rPr>
          <w:rFonts w:eastAsia="黑体"/>
          <w:lang w:val="zh-CN"/>
        </w:rPr>
        <w:t>40</w:t>
      </w:r>
      <w:r w:rsidRPr="00F67A5C">
        <w:rPr>
          <w:rFonts w:eastAsia="黑体"/>
          <w:lang w:val="zh-CN"/>
        </w:rPr>
        <w:t>条第</w:t>
      </w:r>
      <w:r w:rsidRPr="00F67A5C">
        <w:rPr>
          <w:rFonts w:eastAsia="黑体"/>
          <w:lang w:val="zh-CN"/>
        </w:rPr>
        <w:t>2</w:t>
      </w:r>
      <w:r w:rsidRPr="00F67A5C">
        <w:rPr>
          <w:rFonts w:eastAsia="黑体"/>
          <w:lang w:val="zh-CN"/>
        </w:rPr>
        <w:t>款</w:t>
      </w:r>
      <w:r w:rsidRPr="00F67A5C">
        <w:rPr>
          <w:rFonts w:eastAsia="黑体"/>
          <w:lang w:val="zh-CN"/>
        </w:rPr>
        <w:t>(b)</w:t>
      </w:r>
      <w:r w:rsidRPr="00F67A5C">
        <w:rPr>
          <w:rFonts w:eastAsia="黑体"/>
          <w:lang w:val="zh-CN"/>
        </w:rPr>
        <w:t>项的保留。</w:t>
      </w:r>
    </w:p>
    <w:p w:rsidR="00E80577" w:rsidRPr="00FF6FFA" w:rsidRDefault="00E80577" w:rsidP="00E23CE0">
      <w:pPr>
        <w:pStyle w:val="H23GC"/>
        <w:rPr>
          <w:b/>
        </w:rPr>
      </w:pPr>
      <w:r w:rsidRPr="00FF407F">
        <w:rPr>
          <w:lang w:val="zh-CN"/>
        </w:rPr>
        <w:tab/>
      </w:r>
      <w:r w:rsidRPr="00FF407F">
        <w:rPr>
          <w:lang w:val="zh-CN"/>
        </w:rPr>
        <w:tab/>
      </w:r>
      <w:r w:rsidRPr="00FF6FFA">
        <w:rPr>
          <w:lang w:val="zh-CN"/>
        </w:rPr>
        <w:t>《公约》的地位</w:t>
      </w:r>
    </w:p>
    <w:p w:rsidR="00E80577" w:rsidRPr="00F67A5C" w:rsidRDefault="00E80577" w:rsidP="00DB6EB7">
      <w:pPr>
        <w:pStyle w:val="SingleTxtGC"/>
        <w:rPr>
          <w:rFonts w:eastAsia="黑体"/>
          <w:b/>
        </w:rPr>
      </w:pPr>
      <w:r w:rsidRPr="00F67A5C">
        <w:rPr>
          <w:rFonts w:eastAsia="黑体"/>
          <w:lang w:val="zh-CN"/>
        </w:rPr>
        <w:t>6</w:t>
      </w:r>
      <w:r w:rsidR="00DB6EB7" w:rsidRPr="00F67A5C">
        <w:rPr>
          <w:rFonts w:eastAsia="黑体"/>
          <w:lang w:val="zh-CN"/>
        </w:rPr>
        <w:t xml:space="preserve">.  </w:t>
      </w:r>
      <w:r w:rsidRPr="00F67A5C">
        <w:rPr>
          <w:rFonts w:eastAsia="黑体"/>
          <w:lang w:val="zh-CN"/>
        </w:rPr>
        <w:t>委员会建议缔约国采取措施，在国内法律中明确、充分地纳入《公约》及其任择议定书的所有条款，以促进法院和行政决策机构适用这些条款。</w:t>
      </w:r>
    </w:p>
    <w:p w:rsidR="00E80577" w:rsidRPr="00F67A5C" w:rsidRDefault="00E80577" w:rsidP="00E23CE0">
      <w:pPr>
        <w:pStyle w:val="H23GC"/>
        <w:rPr>
          <w:b/>
        </w:rPr>
      </w:pPr>
      <w:r w:rsidRPr="00F67A5C">
        <w:rPr>
          <w:lang w:val="zh-CN"/>
        </w:rPr>
        <w:tab/>
      </w:r>
      <w:r w:rsidRPr="00F67A5C">
        <w:rPr>
          <w:lang w:val="zh-CN"/>
        </w:rPr>
        <w:tab/>
      </w:r>
      <w:r w:rsidRPr="00F67A5C">
        <w:rPr>
          <w:lang w:val="zh-CN"/>
        </w:rPr>
        <w:t>立法</w:t>
      </w:r>
    </w:p>
    <w:p w:rsidR="00E80577" w:rsidRPr="00F67A5C" w:rsidRDefault="00E80577" w:rsidP="00DB6EB7">
      <w:pPr>
        <w:pStyle w:val="SingleTxtGC"/>
        <w:rPr>
          <w:rFonts w:eastAsia="黑体"/>
          <w:b/>
        </w:rPr>
      </w:pPr>
      <w:r w:rsidRPr="00F67A5C">
        <w:rPr>
          <w:rFonts w:eastAsia="黑体"/>
          <w:lang w:val="zh-CN"/>
        </w:rPr>
        <w:t>7</w:t>
      </w:r>
      <w:r w:rsidR="00DB6EB7" w:rsidRPr="00F67A5C">
        <w:rPr>
          <w:rFonts w:eastAsia="黑体"/>
          <w:lang w:val="zh-CN"/>
        </w:rPr>
        <w:t xml:space="preserve">.  </w:t>
      </w:r>
      <w:r w:rsidRPr="00F67A5C">
        <w:rPr>
          <w:rFonts w:eastAsia="黑体"/>
          <w:lang w:val="zh-CN"/>
        </w:rPr>
        <w:t>委员会注意到缔约国给出的解释，即该国通过部门问责制原则将儿童权利纳入了国家工作的主流，但委员会对这种举措在法律保障和问责方面仍有不足感到关切，因此重申以往建议</w:t>
      </w:r>
      <w:r w:rsidRPr="00F67A5C">
        <w:rPr>
          <w:rFonts w:eastAsia="黑体"/>
          <w:lang w:val="zh-CN"/>
        </w:rPr>
        <w:t>(</w:t>
      </w:r>
      <w:r w:rsidRPr="00F67A5C">
        <w:rPr>
          <w:rFonts w:eastAsia="黑体"/>
          <w:lang w:val="zh-CN"/>
        </w:rPr>
        <w:t>见</w:t>
      </w:r>
      <w:r w:rsidRPr="00F67A5C">
        <w:rPr>
          <w:rFonts w:eastAsia="黑体"/>
          <w:lang w:val="zh-CN"/>
        </w:rPr>
        <w:t>CRC/C/DNK/CO/4</w:t>
      </w:r>
      <w:r w:rsidRPr="00F67A5C">
        <w:rPr>
          <w:rFonts w:eastAsia="黑体"/>
          <w:lang w:val="zh-CN"/>
        </w:rPr>
        <w:t>，第</w:t>
      </w:r>
      <w:r w:rsidRPr="00F67A5C">
        <w:rPr>
          <w:rFonts w:eastAsia="黑体"/>
          <w:lang w:val="zh-CN"/>
        </w:rPr>
        <w:t>13</w:t>
      </w:r>
      <w:r w:rsidRPr="00F67A5C">
        <w:rPr>
          <w:rFonts w:eastAsia="黑体"/>
          <w:lang w:val="zh-CN"/>
        </w:rPr>
        <w:t>段</w:t>
      </w:r>
      <w:r w:rsidRPr="00F67A5C">
        <w:rPr>
          <w:rFonts w:eastAsia="黑体"/>
          <w:lang w:val="zh-CN"/>
        </w:rPr>
        <w:t>)</w:t>
      </w:r>
      <w:r w:rsidRPr="00F67A5C">
        <w:rPr>
          <w:rFonts w:eastAsia="黑体"/>
          <w:lang w:val="zh-CN"/>
        </w:rPr>
        <w:t>，建议缔约国，包括格陵兰和法罗群岛当局：</w:t>
      </w:r>
    </w:p>
    <w:p w:rsidR="00E80577" w:rsidRPr="00F67A5C" w:rsidRDefault="00E80577" w:rsidP="00707BFC">
      <w:pPr>
        <w:pStyle w:val="SingleTxtGC"/>
        <w:numPr>
          <w:ilvl w:val="0"/>
          <w:numId w:val="4"/>
        </w:numPr>
        <w:tabs>
          <w:tab w:val="clear" w:pos="431"/>
          <w:tab w:val="clear" w:pos="1134"/>
          <w:tab w:val="clear" w:pos="1565"/>
          <w:tab w:val="clear" w:pos="1996"/>
          <w:tab w:val="clear" w:pos="2427"/>
          <w:tab w:val="left" w:pos="1985"/>
        </w:tabs>
        <w:ind w:left="1162" w:firstLine="398"/>
        <w:rPr>
          <w:rFonts w:eastAsia="黑体"/>
        </w:rPr>
      </w:pPr>
      <w:r w:rsidRPr="00F67A5C">
        <w:rPr>
          <w:rFonts w:eastAsia="黑体"/>
          <w:lang w:val="zh-CN"/>
        </w:rPr>
        <w:t>采取一切必要措施，确保整个缔约国领土上的立法和行政条例完全符合《公约》及其两项任择议定书的原则和规定；</w:t>
      </w:r>
    </w:p>
    <w:p w:rsidR="00E80577" w:rsidRPr="00F67A5C" w:rsidRDefault="00E80577" w:rsidP="00707BFC">
      <w:pPr>
        <w:pStyle w:val="SingleTxtGC"/>
        <w:numPr>
          <w:ilvl w:val="0"/>
          <w:numId w:val="4"/>
        </w:numPr>
        <w:tabs>
          <w:tab w:val="clear" w:pos="431"/>
          <w:tab w:val="clear" w:pos="1134"/>
          <w:tab w:val="clear" w:pos="1565"/>
          <w:tab w:val="clear" w:pos="1996"/>
          <w:tab w:val="clear" w:pos="2427"/>
          <w:tab w:val="left" w:pos="1985"/>
        </w:tabs>
        <w:ind w:left="1162" w:firstLine="398"/>
        <w:rPr>
          <w:rFonts w:eastAsia="黑体"/>
        </w:rPr>
      </w:pPr>
      <w:r w:rsidRPr="00F67A5C">
        <w:rPr>
          <w:rFonts w:eastAsia="黑体"/>
          <w:lang w:val="zh-CN"/>
        </w:rPr>
        <w:t>适时对法律草案进行评估，并根据其对儿童的影响进行评估；</w:t>
      </w:r>
    </w:p>
    <w:p w:rsidR="00E80577" w:rsidRPr="00F67A5C" w:rsidRDefault="00E80577" w:rsidP="00707BFC">
      <w:pPr>
        <w:pStyle w:val="SingleTxtGC"/>
        <w:numPr>
          <w:ilvl w:val="0"/>
          <w:numId w:val="4"/>
        </w:numPr>
        <w:tabs>
          <w:tab w:val="clear" w:pos="431"/>
          <w:tab w:val="clear" w:pos="1134"/>
          <w:tab w:val="clear" w:pos="1565"/>
          <w:tab w:val="clear" w:pos="1996"/>
          <w:tab w:val="clear" w:pos="2427"/>
          <w:tab w:val="left" w:pos="1985"/>
        </w:tabs>
        <w:ind w:left="1162" w:firstLine="398"/>
        <w:rPr>
          <w:rFonts w:eastAsia="黑体"/>
        </w:rPr>
      </w:pPr>
      <w:r w:rsidRPr="00F67A5C">
        <w:rPr>
          <w:rFonts w:eastAsia="黑体"/>
          <w:lang w:val="zh-CN"/>
        </w:rPr>
        <w:t>考虑起草一份以权利为基础的、涵盖《公约》一切权利的全面儿童法案。</w:t>
      </w:r>
    </w:p>
    <w:p w:rsidR="00E80577" w:rsidRPr="00FF6FFA" w:rsidRDefault="00E80577" w:rsidP="00AF4737">
      <w:pPr>
        <w:pStyle w:val="H23GC"/>
        <w:rPr>
          <w:b/>
        </w:rPr>
      </w:pPr>
      <w:r w:rsidRPr="00FF407F">
        <w:rPr>
          <w:lang w:val="zh-CN"/>
        </w:rPr>
        <w:tab/>
      </w:r>
      <w:r w:rsidRPr="00FF407F">
        <w:rPr>
          <w:lang w:val="zh-CN"/>
        </w:rPr>
        <w:tab/>
      </w:r>
      <w:r w:rsidRPr="00FF6FFA">
        <w:rPr>
          <w:lang w:val="zh-CN"/>
        </w:rPr>
        <w:t>综合政策和战略</w:t>
      </w:r>
    </w:p>
    <w:p w:rsidR="00E80577" w:rsidRPr="00F67A5C" w:rsidRDefault="00E80577" w:rsidP="00DB6EB7">
      <w:pPr>
        <w:pStyle w:val="SingleTxtGC"/>
        <w:rPr>
          <w:rFonts w:eastAsia="黑体"/>
          <w:b/>
        </w:rPr>
      </w:pPr>
      <w:r w:rsidRPr="00F67A5C">
        <w:rPr>
          <w:rFonts w:eastAsia="黑体"/>
          <w:lang w:val="zh-CN"/>
        </w:rPr>
        <w:t>8</w:t>
      </w:r>
      <w:r w:rsidR="00DB6EB7" w:rsidRPr="00F67A5C">
        <w:rPr>
          <w:rFonts w:eastAsia="黑体"/>
          <w:lang w:val="zh-CN"/>
        </w:rPr>
        <w:t xml:space="preserve">.  </w:t>
      </w:r>
      <w:r w:rsidRPr="00F67A5C">
        <w:rPr>
          <w:rFonts w:eastAsia="黑体"/>
          <w:lang w:val="zh-CN"/>
        </w:rPr>
        <w:t>委员会建议缔约国：</w:t>
      </w:r>
    </w:p>
    <w:p w:rsidR="00E80577" w:rsidRPr="00F67A5C" w:rsidRDefault="00E80577" w:rsidP="00707BFC">
      <w:pPr>
        <w:pStyle w:val="SingleTxtGC"/>
        <w:numPr>
          <w:ilvl w:val="0"/>
          <w:numId w:val="5"/>
        </w:numPr>
        <w:tabs>
          <w:tab w:val="clear" w:pos="431"/>
          <w:tab w:val="clear" w:pos="1134"/>
          <w:tab w:val="clear" w:pos="1565"/>
          <w:tab w:val="clear" w:pos="1996"/>
          <w:tab w:val="clear" w:pos="2427"/>
          <w:tab w:val="left" w:pos="1985"/>
        </w:tabs>
        <w:ind w:left="1134" w:firstLine="426"/>
        <w:rPr>
          <w:rFonts w:eastAsia="黑体"/>
        </w:rPr>
      </w:pPr>
      <w:r w:rsidRPr="00F67A5C">
        <w:rPr>
          <w:rFonts w:eastAsia="黑体"/>
          <w:lang w:val="zh-CN"/>
        </w:rPr>
        <w:t>制订一项综合政策和一项统一战略，彻底落实《公约》；</w:t>
      </w:r>
    </w:p>
    <w:p w:rsidR="00E80577" w:rsidRPr="00F67A5C" w:rsidRDefault="00E80577" w:rsidP="00707BFC">
      <w:pPr>
        <w:pStyle w:val="SingleTxtGC"/>
        <w:numPr>
          <w:ilvl w:val="0"/>
          <w:numId w:val="5"/>
        </w:numPr>
        <w:tabs>
          <w:tab w:val="clear" w:pos="431"/>
          <w:tab w:val="clear" w:pos="1134"/>
          <w:tab w:val="clear" w:pos="1565"/>
          <w:tab w:val="clear" w:pos="1996"/>
          <w:tab w:val="clear" w:pos="2427"/>
          <w:tab w:val="left" w:pos="1985"/>
        </w:tabs>
        <w:ind w:left="1134" w:firstLine="426"/>
        <w:rPr>
          <w:rFonts w:eastAsia="黑体"/>
        </w:rPr>
      </w:pPr>
      <w:r w:rsidRPr="00F67A5C">
        <w:rPr>
          <w:rFonts w:eastAsia="黑体"/>
          <w:spacing w:val="4"/>
          <w:lang w:val="zh-CN"/>
        </w:rPr>
        <w:t>确保此类</w:t>
      </w:r>
      <w:r w:rsidRPr="00F67A5C">
        <w:rPr>
          <w:rFonts w:eastAsia="黑体"/>
        </w:rPr>
        <w:t>综合政策和战略以权利为基础，</w:t>
      </w:r>
      <w:r w:rsidRPr="00F67A5C">
        <w:rPr>
          <w:rFonts w:eastAsia="黑体"/>
          <w:spacing w:val="4"/>
          <w:lang w:val="zh-CN"/>
        </w:rPr>
        <w:t>并</w:t>
      </w:r>
      <w:r w:rsidRPr="00F67A5C">
        <w:rPr>
          <w:rFonts w:eastAsia="黑体"/>
        </w:rPr>
        <w:t>成为国家发展规划</w:t>
      </w:r>
      <w:r w:rsidRPr="00F67A5C">
        <w:rPr>
          <w:rFonts w:eastAsia="黑体"/>
          <w:spacing w:val="4"/>
          <w:lang w:val="zh-CN"/>
        </w:rPr>
        <w:t>的组成部分，</w:t>
      </w:r>
      <w:r w:rsidRPr="00F67A5C">
        <w:rPr>
          <w:rFonts w:eastAsia="黑体"/>
        </w:rPr>
        <w:t>同时充分考虑不同地区的具体</w:t>
      </w:r>
      <w:r w:rsidRPr="00F67A5C">
        <w:rPr>
          <w:rFonts w:eastAsia="黑体"/>
          <w:spacing w:val="4"/>
          <w:lang w:val="zh-CN"/>
        </w:rPr>
        <w:t>情况，特别是</w:t>
      </w:r>
      <w:r w:rsidRPr="00F67A5C">
        <w:rPr>
          <w:rFonts w:eastAsia="黑体"/>
          <w:lang w:val="zh-CN"/>
        </w:rPr>
        <w:t>格陵兰和法罗群岛领土的具体情况；</w:t>
      </w:r>
    </w:p>
    <w:p w:rsidR="00E80577" w:rsidRPr="00F67A5C" w:rsidRDefault="00E80577" w:rsidP="00707BFC">
      <w:pPr>
        <w:pStyle w:val="SingleTxtGC"/>
        <w:numPr>
          <w:ilvl w:val="0"/>
          <w:numId w:val="5"/>
        </w:numPr>
        <w:tabs>
          <w:tab w:val="clear" w:pos="431"/>
          <w:tab w:val="clear" w:pos="1134"/>
          <w:tab w:val="clear" w:pos="1565"/>
          <w:tab w:val="clear" w:pos="1996"/>
          <w:tab w:val="clear" w:pos="2427"/>
          <w:tab w:val="left" w:pos="1985"/>
        </w:tabs>
        <w:ind w:left="1134" w:firstLine="426"/>
        <w:rPr>
          <w:rFonts w:eastAsia="黑体"/>
          <w:spacing w:val="4"/>
        </w:rPr>
      </w:pPr>
      <w:r w:rsidRPr="00F67A5C">
        <w:rPr>
          <w:rFonts w:eastAsia="黑体"/>
          <w:spacing w:val="4"/>
          <w:lang w:val="zh-CN"/>
        </w:rPr>
        <w:t>在统一战略中列入有具体时限和可衡量的目标和指标，以有效监测在所有儿童享有所有权利方面取得的进展，并把该战略与国家、部门和市政各级战略和预算相挂钩，以确保适当分配实施战略所需的财政、人力和技术资源。</w:t>
      </w:r>
    </w:p>
    <w:p w:rsidR="00E80577" w:rsidRPr="00FF6FFA" w:rsidRDefault="00E80577" w:rsidP="00AF4737">
      <w:pPr>
        <w:pStyle w:val="H23GC"/>
        <w:rPr>
          <w:b/>
        </w:rPr>
      </w:pPr>
      <w:r w:rsidRPr="00FF407F">
        <w:rPr>
          <w:lang w:val="zh-CN"/>
        </w:rPr>
        <w:tab/>
      </w:r>
      <w:r w:rsidRPr="00FF407F">
        <w:rPr>
          <w:lang w:val="zh-CN"/>
        </w:rPr>
        <w:tab/>
      </w:r>
      <w:r w:rsidRPr="00FF6FFA">
        <w:rPr>
          <w:lang w:val="zh-CN"/>
        </w:rPr>
        <w:t>协调</w:t>
      </w:r>
    </w:p>
    <w:p w:rsidR="00E80577" w:rsidRPr="00A164D9" w:rsidRDefault="00E80577" w:rsidP="00DB6EB7">
      <w:pPr>
        <w:pStyle w:val="SingleTxtGC"/>
        <w:rPr>
          <w:rFonts w:eastAsia="黑体"/>
          <w:b/>
        </w:rPr>
      </w:pPr>
      <w:r w:rsidRPr="00A164D9">
        <w:rPr>
          <w:rFonts w:eastAsia="黑体"/>
          <w:lang w:val="zh-CN"/>
        </w:rPr>
        <w:t>9</w:t>
      </w:r>
      <w:r w:rsidR="00DB6EB7" w:rsidRPr="00A164D9">
        <w:rPr>
          <w:rFonts w:eastAsia="黑体"/>
          <w:lang w:val="zh-CN"/>
        </w:rPr>
        <w:t xml:space="preserve">.  </w:t>
      </w:r>
      <w:r w:rsidRPr="00A164D9">
        <w:rPr>
          <w:rFonts w:eastAsia="黑体"/>
          <w:lang w:val="zh-CN"/>
        </w:rPr>
        <w:t>委员会注意到缔约国对通过部门问责制落实儿童权利做出了解释。但是，委员会提醒缔约国，为了以全面、有体系和可监测的方式落实所有儿童权利，必须设立一个协调机构，承担在部门一级组织、协调和评估《公约》各方面、相关战略和儿童行动计划执行情况的主要责任。因此，委员会建议缔约国考虑设立此类高级部际单一协调机构。</w:t>
      </w:r>
    </w:p>
    <w:p w:rsidR="00E80577" w:rsidRPr="00A164D9" w:rsidRDefault="00E80577" w:rsidP="00097551">
      <w:pPr>
        <w:pStyle w:val="H23GC"/>
        <w:rPr>
          <w:b/>
        </w:rPr>
      </w:pPr>
      <w:r w:rsidRPr="00A164D9">
        <w:rPr>
          <w:lang w:val="zh-CN"/>
        </w:rPr>
        <w:tab/>
      </w:r>
      <w:r w:rsidRPr="00A164D9">
        <w:rPr>
          <w:lang w:val="zh-CN"/>
        </w:rPr>
        <w:tab/>
      </w:r>
      <w:r w:rsidRPr="00A164D9">
        <w:rPr>
          <w:lang w:val="zh-CN"/>
        </w:rPr>
        <w:t>资源分配</w:t>
      </w:r>
    </w:p>
    <w:p w:rsidR="00E80577" w:rsidRPr="00A164D9" w:rsidRDefault="00E80577" w:rsidP="00A44A59">
      <w:pPr>
        <w:pStyle w:val="SingleTxtGC"/>
        <w:rPr>
          <w:rFonts w:eastAsia="黑体"/>
          <w:b/>
        </w:rPr>
      </w:pPr>
      <w:r w:rsidRPr="00A164D9">
        <w:rPr>
          <w:rFonts w:eastAsia="黑体"/>
          <w:lang w:val="zh-CN"/>
        </w:rPr>
        <w:t>10</w:t>
      </w:r>
      <w:r w:rsidR="00DB6EB7" w:rsidRPr="00A164D9">
        <w:rPr>
          <w:rFonts w:eastAsia="黑体"/>
          <w:lang w:val="zh-CN"/>
        </w:rPr>
        <w:t xml:space="preserve">.  </w:t>
      </w:r>
      <w:r w:rsidRPr="00A164D9">
        <w:rPr>
          <w:rFonts w:eastAsia="黑体"/>
          <w:lang w:val="zh-CN"/>
        </w:rPr>
        <w:t>缔约国最近进行了开支削减，其中包括削减</w:t>
      </w:r>
      <w:r w:rsidRPr="00A164D9">
        <w:rPr>
          <w:rFonts w:eastAsia="黑体"/>
          <w:lang w:val="zh-CN"/>
        </w:rPr>
        <w:t>5%</w:t>
      </w:r>
      <w:r w:rsidRPr="00A164D9">
        <w:rPr>
          <w:rFonts w:eastAsia="黑体"/>
          <w:lang w:val="zh-CN"/>
        </w:rPr>
        <w:t>的儿童福利，这可能会</w:t>
      </w:r>
      <w:r w:rsidRPr="00A164D9">
        <w:rPr>
          <w:rFonts w:eastAsia="黑体"/>
          <w:spacing w:val="-4"/>
          <w:lang w:val="zh-CN"/>
        </w:rPr>
        <w:t>对落实《公约》所载权利造成消极影响，其中特别会影响到低收入家庭的儿童享有权利，</w:t>
      </w:r>
      <w:r w:rsidRPr="00A164D9">
        <w:rPr>
          <w:rFonts w:eastAsia="黑体"/>
          <w:spacing w:val="-4"/>
        </w:rPr>
        <w:t>有鉴于此，委员会参照关于实现儿童权利的公共预算</w:t>
      </w:r>
      <w:r w:rsidRPr="00A164D9">
        <w:rPr>
          <w:rFonts w:eastAsia="黑体"/>
          <w:spacing w:val="-4"/>
          <w:lang w:val="zh-CN"/>
        </w:rPr>
        <w:t>编制的第</w:t>
      </w:r>
      <w:r w:rsidRPr="00A164D9">
        <w:rPr>
          <w:rFonts w:eastAsia="黑体"/>
          <w:spacing w:val="-4"/>
          <w:lang w:val="zh-CN"/>
        </w:rPr>
        <w:t>19</w:t>
      </w:r>
      <w:r w:rsidRPr="00A164D9">
        <w:rPr>
          <w:rFonts w:eastAsia="黑体"/>
          <w:spacing w:val="-4"/>
          <w:lang w:val="zh-CN"/>
        </w:rPr>
        <w:t>号一般性意见</w:t>
      </w:r>
      <w:r w:rsidRPr="00A164D9">
        <w:rPr>
          <w:rFonts w:eastAsia="黑体"/>
          <w:spacing w:val="-4"/>
          <w:lang w:val="zh-CN"/>
        </w:rPr>
        <w:t>(2016</w:t>
      </w:r>
      <w:r w:rsidRPr="00A164D9">
        <w:rPr>
          <w:rFonts w:eastAsia="黑体"/>
          <w:spacing w:val="-4"/>
          <w:lang w:val="zh-CN"/>
        </w:rPr>
        <w:t>年</w:t>
      </w:r>
      <w:r w:rsidRPr="00A164D9">
        <w:rPr>
          <w:rFonts w:eastAsia="黑体"/>
          <w:spacing w:val="-4"/>
          <w:lang w:val="zh-CN"/>
        </w:rPr>
        <w:t>)</w:t>
      </w:r>
      <w:r w:rsidRPr="00A164D9">
        <w:rPr>
          <w:rFonts w:eastAsia="黑体"/>
          <w:spacing w:val="-4"/>
          <w:lang w:val="zh-CN"/>
        </w:rPr>
        <w:t>，建议</w:t>
      </w:r>
      <w:r w:rsidRPr="00A164D9">
        <w:rPr>
          <w:rFonts w:eastAsia="黑体"/>
          <w:spacing w:val="-4"/>
        </w:rPr>
        <w:t>缔约国不要在没有事先评估紧缩措施对与</w:t>
      </w:r>
      <w:r w:rsidRPr="00A164D9">
        <w:rPr>
          <w:rFonts w:eastAsia="黑体"/>
          <w:spacing w:val="-4"/>
          <w:lang w:val="zh-CN"/>
        </w:rPr>
        <w:t>儿童权利直</w:t>
      </w:r>
      <w:r w:rsidRPr="00A164D9">
        <w:rPr>
          <w:rFonts w:eastAsia="黑体"/>
          <w:spacing w:val="4"/>
          <w:lang w:val="zh-CN"/>
        </w:rPr>
        <w:t>接和间接</w:t>
      </w:r>
      <w:r w:rsidRPr="00A164D9">
        <w:rPr>
          <w:rFonts w:eastAsia="黑体"/>
          <w:lang w:val="zh-CN"/>
        </w:rPr>
        <w:t>相关领域的影响的情况下，作出进一步削减，并且尽快废止产生消极影响的措施。</w:t>
      </w:r>
    </w:p>
    <w:p w:rsidR="00E80577" w:rsidRPr="00A164D9" w:rsidRDefault="00E80577" w:rsidP="00B1779F">
      <w:pPr>
        <w:pStyle w:val="H23GC"/>
        <w:rPr>
          <w:b/>
        </w:rPr>
      </w:pPr>
      <w:r w:rsidRPr="00A164D9">
        <w:rPr>
          <w:lang w:val="zh-CN"/>
        </w:rPr>
        <w:tab/>
      </w:r>
      <w:r w:rsidRPr="00A164D9">
        <w:rPr>
          <w:lang w:val="zh-CN"/>
        </w:rPr>
        <w:tab/>
      </w:r>
      <w:r w:rsidRPr="00A164D9">
        <w:rPr>
          <w:lang w:val="zh-CN"/>
        </w:rPr>
        <w:t>数据收集</w:t>
      </w:r>
    </w:p>
    <w:p w:rsidR="00E80577" w:rsidRPr="00A164D9" w:rsidRDefault="00E80577" w:rsidP="00DB6EB7">
      <w:pPr>
        <w:pStyle w:val="SingleTxtGC"/>
        <w:rPr>
          <w:rFonts w:eastAsia="黑体"/>
          <w:b/>
        </w:rPr>
      </w:pPr>
      <w:r w:rsidRPr="00A164D9">
        <w:rPr>
          <w:rFonts w:eastAsia="黑体"/>
          <w:lang w:val="zh-CN"/>
        </w:rPr>
        <w:t>11</w:t>
      </w:r>
      <w:r w:rsidR="00DB6EB7" w:rsidRPr="00A164D9">
        <w:rPr>
          <w:rFonts w:eastAsia="黑体"/>
          <w:lang w:val="zh-CN"/>
        </w:rPr>
        <w:t xml:space="preserve">.  </w:t>
      </w:r>
      <w:r w:rsidRPr="00A164D9">
        <w:rPr>
          <w:rFonts w:eastAsia="黑体"/>
          <w:lang w:val="zh-CN"/>
        </w:rPr>
        <w:t>委员会敦促缔约国加强对法罗群岛和格陵兰执行《公约》情况的统计系统和分析，同时确保有系统地收集数据，并使用这些数据为贫困、暴力和虐待方面的政策和方案提供信息。总体而言，委员会建议缔约国继续在全境加强系统收集和分析数据的能力，数据要涵盖《公约》所有领域，并按年龄、性别和族裔背景等条件进行分类。</w:t>
      </w:r>
    </w:p>
    <w:p w:rsidR="00E80577" w:rsidRPr="00A164D9" w:rsidRDefault="00E80577" w:rsidP="00B1779F">
      <w:pPr>
        <w:pStyle w:val="H1GC"/>
        <w:rPr>
          <w:rStyle w:val="SingleTxtGCChar"/>
        </w:rPr>
      </w:pPr>
      <w:r w:rsidRPr="00A164D9">
        <w:rPr>
          <w:lang w:val="zh-CN"/>
        </w:rPr>
        <w:tab/>
        <w:t>B</w:t>
      </w:r>
      <w:r w:rsidR="00DB6EB7" w:rsidRPr="00A164D9">
        <w:rPr>
          <w:lang w:val="zh-CN"/>
        </w:rPr>
        <w:t>.</w:t>
      </w:r>
      <w:r w:rsidR="00B1779F" w:rsidRPr="00A164D9">
        <w:rPr>
          <w:lang w:val="zh-CN"/>
        </w:rPr>
        <w:tab/>
      </w:r>
      <w:r w:rsidRPr="00A164D9">
        <w:rPr>
          <w:lang w:val="zh-CN"/>
        </w:rPr>
        <w:t>一般性原则</w:t>
      </w:r>
      <w:r w:rsidR="00B1779F" w:rsidRPr="00A164D9">
        <w:rPr>
          <w:lang w:val="zh-CN"/>
        </w:rPr>
        <w:br/>
      </w:r>
      <w:r w:rsidRPr="00A164D9">
        <w:rPr>
          <w:rStyle w:val="SingleTxtGCChar"/>
        </w:rPr>
        <w:t>(</w:t>
      </w:r>
      <w:r w:rsidRPr="00A164D9">
        <w:rPr>
          <w:rStyle w:val="SingleTxtGCChar"/>
        </w:rPr>
        <w:t>第</w:t>
      </w:r>
      <w:r w:rsidRPr="00A164D9">
        <w:rPr>
          <w:rStyle w:val="SingleTxtGCChar"/>
        </w:rPr>
        <w:t>2</w:t>
      </w:r>
      <w:r w:rsidRPr="00A164D9">
        <w:rPr>
          <w:rStyle w:val="SingleTxtGCChar"/>
        </w:rPr>
        <w:t>条、第</w:t>
      </w:r>
      <w:r w:rsidRPr="00A164D9">
        <w:rPr>
          <w:rStyle w:val="SingleTxtGCChar"/>
        </w:rPr>
        <w:t>3</w:t>
      </w:r>
      <w:r w:rsidRPr="00A164D9">
        <w:rPr>
          <w:rStyle w:val="SingleTxtGCChar"/>
        </w:rPr>
        <w:t>条、第</w:t>
      </w:r>
      <w:r w:rsidRPr="00A164D9">
        <w:rPr>
          <w:rStyle w:val="SingleTxtGCChar"/>
        </w:rPr>
        <w:t>6</w:t>
      </w:r>
      <w:r w:rsidRPr="00A164D9">
        <w:rPr>
          <w:rStyle w:val="SingleTxtGCChar"/>
        </w:rPr>
        <w:t>条和第</w:t>
      </w:r>
      <w:r w:rsidRPr="00A164D9">
        <w:rPr>
          <w:rStyle w:val="SingleTxtGCChar"/>
        </w:rPr>
        <w:t>12</w:t>
      </w:r>
      <w:r w:rsidRPr="00A164D9">
        <w:rPr>
          <w:rStyle w:val="SingleTxtGCChar"/>
        </w:rPr>
        <w:t>条</w:t>
      </w:r>
      <w:r w:rsidRPr="00A164D9">
        <w:rPr>
          <w:rStyle w:val="SingleTxtGCChar"/>
        </w:rPr>
        <w:t>)</w:t>
      </w:r>
    </w:p>
    <w:p w:rsidR="00E80577" w:rsidRPr="00A164D9" w:rsidRDefault="00E80577" w:rsidP="00B1779F">
      <w:pPr>
        <w:pStyle w:val="H23GC"/>
        <w:rPr>
          <w:b/>
        </w:rPr>
      </w:pPr>
      <w:r w:rsidRPr="00A164D9">
        <w:rPr>
          <w:lang w:val="zh-CN"/>
        </w:rPr>
        <w:tab/>
      </w:r>
      <w:r w:rsidRPr="00A164D9">
        <w:rPr>
          <w:lang w:val="zh-CN"/>
        </w:rPr>
        <w:tab/>
      </w:r>
      <w:r w:rsidRPr="00A164D9">
        <w:rPr>
          <w:lang w:val="zh-CN"/>
        </w:rPr>
        <w:t>不歧视</w:t>
      </w:r>
    </w:p>
    <w:p w:rsidR="00E80577" w:rsidRPr="00A164D9" w:rsidRDefault="00E80577" w:rsidP="00DB6EB7">
      <w:pPr>
        <w:pStyle w:val="SingleTxtGC"/>
        <w:rPr>
          <w:rFonts w:eastAsia="黑体"/>
          <w:b/>
        </w:rPr>
      </w:pPr>
      <w:r w:rsidRPr="00A164D9">
        <w:rPr>
          <w:rFonts w:eastAsia="黑体"/>
          <w:lang w:val="zh-CN"/>
        </w:rPr>
        <w:t>12</w:t>
      </w:r>
      <w:r w:rsidR="00DB6EB7" w:rsidRPr="00A164D9">
        <w:rPr>
          <w:rFonts w:eastAsia="黑体"/>
          <w:lang w:val="zh-CN"/>
        </w:rPr>
        <w:t xml:space="preserve">.  </w:t>
      </w:r>
      <w:r w:rsidRPr="00A164D9">
        <w:rPr>
          <w:rFonts w:eastAsia="黑体"/>
          <w:lang w:val="zh-CN"/>
        </w:rPr>
        <w:t>委员会注意到缔约国法律总体上禁止歧视，但仍建议缔约国：</w:t>
      </w:r>
    </w:p>
    <w:p w:rsidR="00E80577" w:rsidRPr="00A164D9" w:rsidRDefault="00E80577" w:rsidP="00707BFC">
      <w:pPr>
        <w:pStyle w:val="SingleTxtGC"/>
        <w:numPr>
          <w:ilvl w:val="0"/>
          <w:numId w:val="6"/>
        </w:numPr>
        <w:tabs>
          <w:tab w:val="clear" w:pos="431"/>
          <w:tab w:val="clear" w:pos="1134"/>
          <w:tab w:val="clear" w:pos="1565"/>
          <w:tab w:val="clear" w:pos="1996"/>
          <w:tab w:val="clear" w:pos="2427"/>
          <w:tab w:val="left" w:pos="1985"/>
        </w:tabs>
        <w:ind w:left="1134" w:firstLine="426"/>
        <w:rPr>
          <w:rFonts w:eastAsia="黑体"/>
        </w:rPr>
      </w:pPr>
      <w:r w:rsidRPr="00A164D9">
        <w:rPr>
          <w:rFonts w:eastAsia="黑体"/>
          <w:lang w:val="zh-CN"/>
        </w:rPr>
        <w:t>确保遵照《公立学校法》，保证所有儿童，包括就读于寄宿学校的儿童或在临时教育设施就读的外国儿童均有机会在标准教育体系内学习</w:t>
      </w:r>
      <w:r w:rsidRPr="00654C05">
        <w:rPr>
          <w:rFonts w:eastAsia="黑体"/>
          <w:lang w:val="zh-CN"/>
        </w:rPr>
        <w:t>；</w:t>
      </w:r>
    </w:p>
    <w:p w:rsidR="00E80577" w:rsidRPr="00A164D9" w:rsidRDefault="00E80577" w:rsidP="00707BFC">
      <w:pPr>
        <w:pStyle w:val="SingleTxtGC"/>
        <w:numPr>
          <w:ilvl w:val="0"/>
          <w:numId w:val="6"/>
        </w:numPr>
        <w:tabs>
          <w:tab w:val="clear" w:pos="431"/>
          <w:tab w:val="clear" w:pos="1134"/>
          <w:tab w:val="clear" w:pos="1565"/>
          <w:tab w:val="clear" w:pos="1996"/>
          <w:tab w:val="clear" w:pos="2427"/>
          <w:tab w:val="left" w:pos="1985"/>
        </w:tabs>
        <w:ind w:left="1134" w:firstLine="426"/>
        <w:rPr>
          <w:rFonts w:eastAsia="黑体"/>
        </w:rPr>
      </w:pPr>
      <w:r w:rsidRPr="00A164D9">
        <w:rPr>
          <w:rFonts w:eastAsia="黑体"/>
          <w:lang w:val="zh-CN"/>
        </w:rPr>
        <w:t>鉴于仅在就业领域禁止基于残疾或性取向的歧视，建议通过专门的反歧视法律，明令禁止在所有领域歧视残疾儿童以及男女同性恋、双性恋、变性和双性儿童；</w:t>
      </w:r>
    </w:p>
    <w:p w:rsidR="00E80577" w:rsidRPr="00A164D9" w:rsidRDefault="00E80577" w:rsidP="00707BFC">
      <w:pPr>
        <w:pStyle w:val="SingleTxtGC"/>
        <w:numPr>
          <w:ilvl w:val="0"/>
          <w:numId w:val="6"/>
        </w:numPr>
        <w:tabs>
          <w:tab w:val="clear" w:pos="431"/>
          <w:tab w:val="clear" w:pos="1134"/>
          <w:tab w:val="clear" w:pos="1565"/>
          <w:tab w:val="clear" w:pos="1996"/>
          <w:tab w:val="clear" w:pos="2427"/>
          <w:tab w:val="left" w:pos="1985"/>
        </w:tabs>
        <w:ind w:left="1134" w:firstLine="426"/>
        <w:rPr>
          <w:rFonts w:eastAsia="黑体"/>
        </w:rPr>
      </w:pPr>
      <w:r w:rsidRPr="00A164D9">
        <w:rPr>
          <w:rFonts w:eastAsia="黑体"/>
          <w:lang w:val="zh-CN"/>
        </w:rPr>
        <w:t>继续采取措施提高人们的认识，打击针对少数族裔儿童、寻求庇护的儿童、难民儿童或罗姆儿童、残疾儿童以及男女同性恋、双性恋、变性或双性儿童的一切形式的歧视。</w:t>
      </w:r>
    </w:p>
    <w:p w:rsidR="00E80577" w:rsidRPr="00A164D9" w:rsidRDefault="00E80577" w:rsidP="00B1779F">
      <w:pPr>
        <w:pStyle w:val="H23GC"/>
        <w:rPr>
          <w:b/>
        </w:rPr>
      </w:pPr>
      <w:r w:rsidRPr="00A164D9">
        <w:rPr>
          <w:lang w:val="zh-CN"/>
        </w:rPr>
        <w:tab/>
      </w:r>
      <w:r w:rsidRPr="00A164D9">
        <w:rPr>
          <w:lang w:val="zh-CN"/>
        </w:rPr>
        <w:tab/>
      </w:r>
      <w:r w:rsidRPr="00A164D9">
        <w:rPr>
          <w:lang w:val="zh-CN"/>
        </w:rPr>
        <w:t>尊重儿童的意见</w:t>
      </w:r>
    </w:p>
    <w:p w:rsidR="00E80577" w:rsidRPr="00A164D9" w:rsidRDefault="00E80577" w:rsidP="00A44A59">
      <w:pPr>
        <w:pStyle w:val="SingleTxtGC"/>
        <w:rPr>
          <w:rFonts w:eastAsia="黑体"/>
          <w:b/>
        </w:rPr>
      </w:pPr>
      <w:r w:rsidRPr="00A164D9">
        <w:rPr>
          <w:rFonts w:eastAsia="黑体"/>
          <w:lang w:val="zh-CN"/>
        </w:rPr>
        <w:t>13</w:t>
      </w:r>
      <w:r w:rsidR="00DB6EB7" w:rsidRPr="00A164D9">
        <w:rPr>
          <w:rFonts w:eastAsia="黑体"/>
          <w:lang w:val="zh-CN"/>
        </w:rPr>
        <w:t xml:space="preserve">.  </w:t>
      </w:r>
      <w:r w:rsidRPr="00A164D9">
        <w:rPr>
          <w:rFonts w:eastAsia="黑体"/>
          <w:lang w:val="zh-CN"/>
        </w:rPr>
        <w:t>委员会赞赏地注意到，缔约国多项有关立法加强了儿童对决策的参与，但委员会参照关于儿童表达意见的权利的第</w:t>
      </w:r>
      <w:r w:rsidRPr="00A164D9">
        <w:rPr>
          <w:rFonts w:eastAsia="黑体"/>
          <w:lang w:val="zh-CN"/>
        </w:rPr>
        <w:t>12</w:t>
      </w:r>
      <w:r w:rsidRPr="00A164D9">
        <w:rPr>
          <w:rFonts w:eastAsia="黑体"/>
          <w:lang w:val="zh-CN"/>
        </w:rPr>
        <w:t>号一般性意见</w:t>
      </w:r>
      <w:r w:rsidRPr="00A164D9">
        <w:rPr>
          <w:rFonts w:eastAsia="黑体"/>
          <w:lang w:val="zh-CN"/>
        </w:rPr>
        <w:t>(2009</w:t>
      </w:r>
      <w:r w:rsidRPr="00A164D9">
        <w:rPr>
          <w:rFonts w:eastAsia="黑体"/>
          <w:lang w:val="zh-CN"/>
        </w:rPr>
        <w:t>年</w:t>
      </w:r>
      <w:r w:rsidRPr="00A164D9">
        <w:rPr>
          <w:rFonts w:eastAsia="黑体"/>
          <w:lang w:val="zh-CN"/>
        </w:rPr>
        <w:t>)</w:t>
      </w:r>
      <w:r w:rsidRPr="00A164D9">
        <w:rPr>
          <w:rFonts w:eastAsia="黑体"/>
          <w:lang w:val="zh-CN"/>
        </w:rPr>
        <w:t>，建议缔约国确保承认儿童表达意见权的法律适用于各级教育决策，特别是私立小学和初级中学的教育决策，并确保要求这些学校在征询各方意见时遵守《公共行政法》。</w:t>
      </w:r>
    </w:p>
    <w:p w:rsidR="00E80577" w:rsidRPr="00A164D9" w:rsidRDefault="00E80577" w:rsidP="00DB6EB7">
      <w:pPr>
        <w:pStyle w:val="SingleTxtGC"/>
        <w:rPr>
          <w:rFonts w:eastAsia="黑体"/>
          <w:b/>
        </w:rPr>
      </w:pPr>
      <w:r w:rsidRPr="00A164D9">
        <w:rPr>
          <w:rFonts w:eastAsia="黑体"/>
          <w:lang w:val="zh-CN"/>
        </w:rPr>
        <w:t>14</w:t>
      </w:r>
      <w:r w:rsidR="00DB6EB7" w:rsidRPr="00A164D9">
        <w:rPr>
          <w:rFonts w:eastAsia="黑体"/>
          <w:lang w:val="zh-CN"/>
        </w:rPr>
        <w:t xml:space="preserve">.  </w:t>
      </w:r>
      <w:r w:rsidRPr="00A164D9">
        <w:rPr>
          <w:rFonts w:eastAsia="黑体"/>
          <w:lang w:val="zh-CN"/>
        </w:rPr>
        <w:t>委员会建议缔约国确保在协商子女监护权时，儿童的意见始终得到充分考虑，以更好地保护他们免受父母离异或分居所造成的不利影响。</w:t>
      </w:r>
    </w:p>
    <w:p w:rsidR="00E80577" w:rsidRPr="00A164D9" w:rsidRDefault="00E80577" w:rsidP="00A44A59">
      <w:pPr>
        <w:pStyle w:val="H1GC"/>
        <w:rPr>
          <w:rStyle w:val="SingleTxtGCChar"/>
        </w:rPr>
      </w:pPr>
      <w:r w:rsidRPr="00A164D9">
        <w:rPr>
          <w:lang w:val="zh-CN"/>
        </w:rPr>
        <w:tab/>
        <w:t>C</w:t>
      </w:r>
      <w:r w:rsidR="00DB6EB7" w:rsidRPr="00A164D9">
        <w:rPr>
          <w:lang w:val="zh-CN"/>
        </w:rPr>
        <w:t>.</w:t>
      </w:r>
      <w:r w:rsidR="00A44A59" w:rsidRPr="00A164D9">
        <w:rPr>
          <w:lang w:val="zh-CN"/>
        </w:rPr>
        <w:tab/>
      </w:r>
      <w:r w:rsidRPr="00A164D9">
        <w:rPr>
          <w:lang w:val="zh-CN"/>
        </w:rPr>
        <w:t>公民权利和自由</w:t>
      </w:r>
      <w:r w:rsidR="003E40F0" w:rsidRPr="00A164D9">
        <w:rPr>
          <w:lang w:val="zh-CN"/>
        </w:rPr>
        <w:br/>
      </w:r>
      <w:r w:rsidRPr="00A164D9">
        <w:rPr>
          <w:rStyle w:val="SingleTxtGCChar"/>
        </w:rPr>
        <w:t>(</w:t>
      </w:r>
      <w:r w:rsidRPr="00A164D9">
        <w:rPr>
          <w:rStyle w:val="SingleTxtGCChar"/>
        </w:rPr>
        <w:t>第</w:t>
      </w:r>
      <w:r w:rsidRPr="00A164D9">
        <w:rPr>
          <w:rStyle w:val="SingleTxtGCChar"/>
        </w:rPr>
        <w:t>7</w:t>
      </w:r>
      <w:r w:rsidRPr="00A164D9">
        <w:rPr>
          <w:rStyle w:val="SingleTxtGCChar"/>
        </w:rPr>
        <w:t>条、第</w:t>
      </w:r>
      <w:r w:rsidRPr="00A164D9">
        <w:rPr>
          <w:rStyle w:val="SingleTxtGCChar"/>
        </w:rPr>
        <w:t>8</w:t>
      </w:r>
      <w:r w:rsidRPr="00A164D9">
        <w:rPr>
          <w:rStyle w:val="SingleTxtGCChar"/>
        </w:rPr>
        <w:t>条和第</w:t>
      </w:r>
      <w:r w:rsidRPr="00A164D9">
        <w:rPr>
          <w:rStyle w:val="SingleTxtGCChar"/>
        </w:rPr>
        <w:t>13</w:t>
      </w:r>
      <w:r w:rsidRPr="00A164D9">
        <w:rPr>
          <w:rStyle w:val="SingleTxtGCChar"/>
        </w:rPr>
        <w:t>至</w:t>
      </w:r>
      <w:r w:rsidRPr="00A164D9">
        <w:rPr>
          <w:rStyle w:val="SingleTxtGCChar"/>
        </w:rPr>
        <w:t>17</w:t>
      </w:r>
      <w:r w:rsidRPr="00A164D9">
        <w:rPr>
          <w:rStyle w:val="SingleTxtGCChar"/>
        </w:rPr>
        <w:t>条</w:t>
      </w:r>
      <w:r w:rsidRPr="00A164D9">
        <w:rPr>
          <w:rStyle w:val="SingleTxtGCChar"/>
        </w:rPr>
        <w:t>)</w:t>
      </w:r>
    </w:p>
    <w:p w:rsidR="00E80577" w:rsidRPr="00A164D9" w:rsidRDefault="00E80577" w:rsidP="00FD7B2C">
      <w:pPr>
        <w:pStyle w:val="H23GC"/>
        <w:spacing w:before="320"/>
        <w:rPr>
          <w:b/>
        </w:rPr>
      </w:pPr>
      <w:r w:rsidRPr="00A164D9">
        <w:rPr>
          <w:lang w:val="zh-CN"/>
        </w:rPr>
        <w:tab/>
      </w:r>
      <w:r w:rsidRPr="00A164D9">
        <w:rPr>
          <w:lang w:val="zh-CN"/>
        </w:rPr>
        <w:tab/>
      </w:r>
      <w:r w:rsidRPr="00A164D9">
        <w:rPr>
          <w:lang w:val="zh-CN"/>
        </w:rPr>
        <w:t>国籍</w:t>
      </w:r>
    </w:p>
    <w:p w:rsidR="00E80577" w:rsidRPr="00A164D9" w:rsidRDefault="00E80577" w:rsidP="00DB6EB7">
      <w:pPr>
        <w:pStyle w:val="SingleTxtGC"/>
        <w:rPr>
          <w:rFonts w:eastAsia="黑体"/>
          <w:b/>
        </w:rPr>
      </w:pPr>
      <w:r w:rsidRPr="00A164D9">
        <w:rPr>
          <w:rFonts w:eastAsia="黑体"/>
          <w:lang w:val="zh-CN"/>
        </w:rPr>
        <w:t>15</w:t>
      </w:r>
      <w:r w:rsidR="00DB6EB7" w:rsidRPr="00A164D9">
        <w:rPr>
          <w:rFonts w:eastAsia="黑体"/>
          <w:lang w:val="zh-CN"/>
        </w:rPr>
        <w:t xml:space="preserve">.  </w:t>
      </w:r>
      <w:r w:rsidRPr="00A164D9">
        <w:rPr>
          <w:rFonts w:eastAsia="黑体"/>
          <w:lang w:val="zh-CN"/>
        </w:rPr>
        <w:t>委员会敦促缔约国出台以下规定：凡在丹麦出生，在得不到丹麦国籍的情况下会成为无国籍人的儿童，可自动获得丹麦国籍。</w:t>
      </w:r>
    </w:p>
    <w:p w:rsidR="00E80577" w:rsidRPr="00A164D9" w:rsidRDefault="00E80577" w:rsidP="00FD7B2C">
      <w:pPr>
        <w:pStyle w:val="H23GC"/>
        <w:spacing w:before="320"/>
        <w:rPr>
          <w:b/>
        </w:rPr>
      </w:pPr>
      <w:r w:rsidRPr="00A164D9">
        <w:rPr>
          <w:lang w:val="zh-CN"/>
        </w:rPr>
        <w:tab/>
      </w:r>
      <w:r w:rsidRPr="00A164D9">
        <w:rPr>
          <w:lang w:val="zh-CN"/>
        </w:rPr>
        <w:tab/>
      </w:r>
      <w:r w:rsidRPr="00A164D9">
        <w:rPr>
          <w:lang w:val="zh-CN"/>
        </w:rPr>
        <w:t>知道父母是谁和受到父母照料的权利</w:t>
      </w:r>
    </w:p>
    <w:p w:rsidR="00E80577" w:rsidRPr="00A164D9" w:rsidRDefault="00E80577" w:rsidP="00DB6EB7">
      <w:pPr>
        <w:pStyle w:val="SingleTxtGC"/>
        <w:rPr>
          <w:rFonts w:eastAsia="黑体"/>
          <w:b/>
        </w:rPr>
      </w:pPr>
      <w:r w:rsidRPr="00A164D9">
        <w:rPr>
          <w:rFonts w:eastAsia="黑体"/>
          <w:lang w:val="zh-CN"/>
        </w:rPr>
        <w:t>16</w:t>
      </w:r>
      <w:r w:rsidR="00DB6EB7" w:rsidRPr="00A164D9">
        <w:rPr>
          <w:rFonts w:eastAsia="黑体"/>
          <w:lang w:val="zh-CN"/>
        </w:rPr>
        <w:t xml:space="preserve">.  </w:t>
      </w:r>
      <w:r w:rsidRPr="00A164D9">
        <w:rPr>
          <w:rFonts w:eastAsia="黑体"/>
          <w:lang w:val="zh-CN"/>
        </w:rPr>
        <w:t>委员会建议缔约国确保为保障儿童最大利益而与父母分开的儿童或送养儿童在想要了解自己的出身时，有权最大程度地获得相关信息。</w:t>
      </w:r>
    </w:p>
    <w:p w:rsidR="00E80577" w:rsidRPr="00A164D9" w:rsidRDefault="00E80577" w:rsidP="00FD7B2C">
      <w:pPr>
        <w:pStyle w:val="H1GC"/>
        <w:spacing w:before="440"/>
        <w:rPr>
          <w:rStyle w:val="SingleTxtGCChar"/>
        </w:rPr>
      </w:pPr>
      <w:r w:rsidRPr="00A164D9">
        <w:rPr>
          <w:lang w:val="zh-CN"/>
        </w:rPr>
        <w:tab/>
        <w:t>D</w:t>
      </w:r>
      <w:r w:rsidR="00DB6EB7" w:rsidRPr="00A164D9">
        <w:rPr>
          <w:lang w:val="zh-CN"/>
        </w:rPr>
        <w:t>.</w:t>
      </w:r>
      <w:r w:rsidR="003E40F0" w:rsidRPr="00A164D9">
        <w:rPr>
          <w:lang w:val="zh-CN"/>
        </w:rPr>
        <w:tab/>
      </w:r>
      <w:r w:rsidRPr="00A164D9">
        <w:rPr>
          <w:lang w:val="zh-CN"/>
        </w:rPr>
        <w:t>暴力侵害儿童</w:t>
      </w:r>
      <w:r w:rsidR="003E40F0" w:rsidRPr="00A164D9">
        <w:rPr>
          <w:lang w:val="zh-CN"/>
        </w:rPr>
        <w:br/>
      </w:r>
      <w:r w:rsidRPr="00A164D9">
        <w:rPr>
          <w:rStyle w:val="SingleTxtGCChar"/>
        </w:rPr>
        <w:t>(</w:t>
      </w:r>
      <w:r w:rsidRPr="00A164D9">
        <w:rPr>
          <w:rStyle w:val="SingleTxtGCChar"/>
        </w:rPr>
        <w:t>第</w:t>
      </w:r>
      <w:r w:rsidRPr="00A164D9">
        <w:rPr>
          <w:rStyle w:val="SingleTxtGCChar"/>
        </w:rPr>
        <w:t>19</w:t>
      </w:r>
      <w:r w:rsidRPr="00A164D9">
        <w:rPr>
          <w:rStyle w:val="SingleTxtGCChar"/>
        </w:rPr>
        <w:t>条，第</w:t>
      </w:r>
      <w:r w:rsidRPr="00A164D9">
        <w:rPr>
          <w:rStyle w:val="SingleTxtGCChar"/>
        </w:rPr>
        <w:t>24</w:t>
      </w:r>
      <w:r w:rsidRPr="00A164D9">
        <w:rPr>
          <w:rStyle w:val="SingleTxtGCChar"/>
        </w:rPr>
        <w:t>条第</w:t>
      </w:r>
      <w:r w:rsidRPr="00A164D9">
        <w:rPr>
          <w:rStyle w:val="SingleTxtGCChar"/>
        </w:rPr>
        <w:t>3</w:t>
      </w:r>
      <w:r w:rsidRPr="00A164D9">
        <w:rPr>
          <w:rStyle w:val="SingleTxtGCChar"/>
        </w:rPr>
        <w:t>款、第</w:t>
      </w:r>
      <w:r w:rsidRPr="00A164D9">
        <w:rPr>
          <w:rStyle w:val="SingleTxtGCChar"/>
        </w:rPr>
        <w:t>28</w:t>
      </w:r>
      <w:r w:rsidRPr="00A164D9">
        <w:rPr>
          <w:rStyle w:val="SingleTxtGCChar"/>
        </w:rPr>
        <w:t>条第</w:t>
      </w:r>
      <w:r w:rsidRPr="00A164D9">
        <w:rPr>
          <w:rStyle w:val="SingleTxtGCChar"/>
        </w:rPr>
        <w:t>2</w:t>
      </w:r>
      <w:r w:rsidRPr="00A164D9">
        <w:rPr>
          <w:rStyle w:val="SingleTxtGCChar"/>
        </w:rPr>
        <w:t>款、第</w:t>
      </w:r>
      <w:r w:rsidRPr="00A164D9">
        <w:rPr>
          <w:rStyle w:val="SingleTxtGCChar"/>
        </w:rPr>
        <w:t>34</w:t>
      </w:r>
      <w:r w:rsidRPr="00A164D9">
        <w:rPr>
          <w:rStyle w:val="SingleTxtGCChar"/>
        </w:rPr>
        <w:t>条、第</w:t>
      </w:r>
      <w:r w:rsidRPr="00A164D9">
        <w:rPr>
          <w:rStyle w:val="SingleTxtGCChar"/>
        </w:rPr>
        <w:t>37</w:t>
      </w:r>
      <w:r w:rsidRPr="00A164D9">
        <w:rPr>
          <w:rStyle w:val="SingleTxtGCChar"/>
        </w:rPr>
        <w:t>条</w:t>
      </w:r>
      <w:r w:rsidRPr="00A164D9">
        <w:rPr>
          <w:rStyle w:val="SingleTxtGCChar"/>
        </w:rPr>
        <w:t>(a)</w:t>
      </w:r>
      <w:r w:rsidRPr="00A164D9">
        <w:rPr>
          <w:rStyle w:val="SingleTxtGCChar"/>
        </w:rPr>
        <w:t>项和第</w:t>
      </w:r>
      <w:r w:rsidRPr="00A164D9">
        <w:rPr>
          <w:rStyle w:val="SingleTxtGCChar"/>
        </w:rPr>
        <w:t>39</w:t>
      </w:r>
      <w:r w:rsidRPr="00A164D9">
        <w:rPr>
          <w:rStyle w:val="SingleTxtGCChar"/>
        </w:rPr>
        <w:t>条</w:t>
      </w:r>
      <w:r w:rsidRPr="00A164D9">
        <w:rPr>
          <w:rStyle w:val="SingleTxtGCChar"/>
        </w:rPr>
        <w:t>)</w:t>
      </w:r>
    </w:p>
    <w:p w:rsidR="00E80577" w:rsidRPr="00A164D9" w:rsidRDefault="00E80577" w:rsidP="00FD7B2C">
      <w:pPr>
        <w:pStyle w:val="H23GC"/>
        <w:spacing w:before="320"/>
        <w:rPr>
          <w:b/>
        </w:rPr>
      </w:pPr>
      <w:r w:rsidRPr="00A164D9">
        <w:rPr>
          <w:lang w:val="zh-CN"/>
        </w:rPr>
        <w:tab/>
      </w:r>
      <w:r w:rsidRPr="00A164D9">
        <w:rPr>
          <w:lang w:val="zh-CN"/>
        </w:rPr>
        <w:tab/>
      </w:r>
      <w:r w:rsidRPr="00A164D9">
        <w:rPr>
          <w:lang w:val="zh-CN"/>
        </w:rPr>
        <w:t>酷刑和残忍或有辱人格的待遇或处罚</w:t>
      </w:r>
    </w:p>
    <w:p w:rsidR="00E80577" w:rsidRPr="00A164D9" w:rsidRDefault="00E80577" w:rsidP="00DB6EB7">
      <w:pPr>
        <w:pStyle w:val="SingleTxtGC"/>
        <w:rPr>
          <w:rFonts w:eastAsia="黑体"/>
          <w:b/>
        </w:rPr>
      </w:pPr>
      <w:r w:rsidRPr="00A164D9">
        <w:rPr>
          <w:rFonts w:eastAsia="黑体"/>
          <w:lang w:val="zh-CN"/>
        </w:rPr>
        <w:t>17</w:t>
      </w:r>
      <w:r w:rsidR="00DB6EB7" w:rsidRPr="00A164D9">
        <w:rPr>
          <w:rFonts w:eastAsia="黑体"/>
          <w:lang w:val="zh-CN"/>
        </w:rPr>
        <w:t xml:space="preserve">.  </w:t>
      </w:r>
      <w:r w:rsidRPr="00A164D9">
        <w:rPr>
          <w:rFonts w:eastAsia="黑体"/>
          <w:lang w:val="zh-CN"/>
        </w:rPr>
        <w:t>委员会注意到根据法院命令在还押候审监狱单独监禁儿童的情况有所减少，但仍敦促缔约国废除这种做法。</w:t>
      </w:r>
    </w:p>
    <w:p w:rsidR="00E80577" w:rsidRPr="00A164D9" w:rsidRDefault="00E80577" w:rsidP="00FD7B2C">
      <w:pPr>
        <w:pStyle w:val="H23GC"/>
        <w:spacing w:before="320"/>
        <w:rPr>
          <w:b/>
        </w:rPr>
      </w:pPr>
      <w:r w:rsidRPr="00A164D9">
        <w:rPr>
          <w:lang w:val="zh-CN"/>
        </w:rPr>
        <w:tab/>
      </w:r>
      <w:r w:rsidRPr="00A164D9">
        <w:rPr>
          <w:lang w:val="zh-CN"/>
        </w:rPr>
        <w:tab/>
      </w:r>
      <w:r w:rsidRPr="00A164D9">
        <w:rPr>
          <w:lang w:val="zh-CN"/>
        </w:rPr>
        <w:t>体罚</w:t>
      </w:r>
    </w:p>
    <w:p w:rsidR="00E80577" w:rsidRPr="00A164D9" w:rsidRDefault="00E80577" w:rsidP="00FD7B2C">
      <w:pPr>
        <w:pStyle w:val="SingleTxtGC"/>
        <w:spacing w:after="160"/>
        <w:rPr>
          <w:rFonts w:eastAsia="黑体"/>
          <w:b/>
        </w:rPr>
      </w:pPr>
      <w:r w:rsidRPr="00A164D9">
        <w:rPr>
          <w:rFonts w:eastAsia="黑体"/>
          <w:lang w:val="zh-CN"/>
        </w:rPr>
        <w:t>18</w:t>
      </w:r>
      <w:r w:rsidR="00DB6EB7" w:rsidRPr="00A164D9">
        <w:rPr>
          <w:rFonts w:eastAsia="黑体"/>
          <w:lang w:val="zh-CN"/>
        </w:rPr>
        <w:t xml:space="preserve">.  </w:t>
      </w:r>
      <w:r w:rsidRPr="00A164D9">
        <w:rPr>
          <w:rFonts w:eastAsia="黑体"/>
          <w:lang w:val="zh-CN"/>
        </w:rPr>
        <w:t>委员会赞赏地注意到体罚在缔约国属于违法行为，但考虑到有报告称家庭内部暴力侵害儿童的行为仍在继续发生，委员会提请缔约国注意关于儿童受保护免遭体罚和其他残忍或不人道形式惩罚的权利的第</w:t>
      </w:r>
      <w:r w:rsidRPr="00A164D9">
        <w:rPr>
          <w:rFonts w:eastAsia="黑体"/>
          <w:lang w:val="zh-CN"/>
        </w:rPr>
        <w:t>8</w:t>
      </w:r>
      <w:r w:rsidRPr="00A164D9">
        <w:rPr>
          <w:rFonts w:eastAsia="黑体"/>
          <w:lang w:val="zh-CN"/>
        </w:rPr>
        <w:t>号一般性意见</w:t>
      </w:r>
      <w:r w:rsidRPr="00A164D9">
        <w:rPr>
          <w:rFonts w:eastAsia="黑体"/>
          <w:lang w:val="zh-CN"/>
        </w:rPr>
        <w:t>(2006</w:t>
      </w:r>
      <w:r w:rsidRPr="00A164D9">
        <w:rPr>
          <w:rFonts w:eastAsia="黑体"/>
          <w:lang w:val="zh-CN"/>
        </w:rPr>
        <w:t>年</w:t>
      </w:r>
      <w:r w:rsidRPr="00A164D9">
        <w:rPr>
          <w:rFonts w:eastAsia="黑体"/>
          <w:lang w:val="zh-CN"/>
        </w:rPr>
        <w:t>)</w:t>
      </w:r>
      <w:r w:rsidRPr="00A164D9">
        <w:rPr>
          <w:rFonts w:eastAsia="黑体"/>
          <w:lang w:val="zh-CN"/>
        </w:rPr>
        <w:t>，并建议缔约国：</w:t>
      </w:r>
    </w:p>
    <w:p w:rsidR="00E80577" w:rsidRPr="00A164D9" w:rsidRDefault="00E80577" w:rsidP="00707BFC">
      <w:pPr>
        <w:pStyle w:val="SingleTxtGC"/>
        <w:numPr>
          <w:ilvl w:val="0"/>
          <w:numId w:val="7"/>
        </w:numPr>
        <w:tabs>
          <w:tab w:val="clear" w:pos="431"/>
          <w:tab w:val="clear" w:pos="1134"/>
          <w:tab w:val="clear" w:pos="1565"/>
          <w:tab w:val="clear" w:pos="1996"/>
          <w:tab w:val="clear" w:pos="2427"/>
          <w:tab w:val="left" w:pos="1985"/>
        </w:tabs>
        <w:spacing w:after="160"/>
        <w:ind w:left="1134" w:firstLine="426"/>
        <w:rPr>
          <w:rFonts w:eastAsia="黑体"/>
        </w:rPr>
      </w:pPr>
      <w:r w:rsidRPr="00A164D9">
        <w:rPr>
          <w:rFonts w:eastAsia="黑体"/>
          <w:lang w:val="zh-CN"/>
        </w:rPr>
        <w:t>加大努力，提高人们对暴力侵害儿童是非法行为的认识，这种行为包括体罚，同时充分执行这方面的禁令，并与媒体和教育部门合作，确保儿童了解他们有权不受暴力侵害；</w:t>
      </w:r>
    </w:p>
    <w:p w:rsidR="00E80577" w:rsidRPr="00A164D9" w:rsidRDefault="00E80577" w:rsidP="00707BFC">
      <w:pPr>
        <w:pStyle w:val="SingleTxtGC"/>
        <w:numPr>
          <w:ilvl w:val="0"/>
          <w:numId w:val="7"/>
        </w:numPr>
        <w:tabs>
          <w:tab w:val="clear" w:pos="431"/>
          <w:tab w:val="clear" w:pos="1134"/>
          <w:tab w:val="clear" w:pos="1565"/>
          <w:tab w:val="clear" w:pos="1996"/>
          <w:tab w:val="clear" w:pos="2427"/>
          <w:tab w:val="left" w:pos="1985"/>
        </w:tabs>
        <w:spacing w:after="160"/>
        <w:ind w:left="1134" w:firstLine="426"/>
        <w:rPr>
          <w:rFonts w:eastAsia="黑体"/>
        </w:rPr>
      </w:pPr>
      <w:r w:rsidRPr="00A164D9">
        <w:rPr>
          <w:rFonts w:eastAsia="黑体"/>
          <w:lang w:val="zh-CN"/>
        </w:rPr>
        <w:t>倡导采取积极、非暴力、参与式的儿童养育和惩戒方式，并对在履行此类职责时面临问题的家长提供支持。</w:t>
      </w:r>
    </w:p>
    <w:p w:rsidR="00E80577" w:rsidRPr="00A164D9" w:rsidRDefault="00E80577" w:rsidP="00FD7B2C">
      <w:pPr>
        <w:pStyle w:val="H23GC"/>
        <w:spacing w:before="320"/>
        <w:rPr>
          <w:b/>
        </w:rPr>
      </w:pPr>
      <w:r w:rsidRPr="00A164D9">
        <w:rPr>
          <w:lang w:val="zh-CN"/>
        </w:rPr>
        <w:tab/>
      </w:r>
      <w:r w:rsidRPr="00A164D9">
        <w:rPr>
          <w:lang w:val="zh-CN"/>
        </w:rPr>
        <w:tab/>
      </w:r>
      <w:r w:rsidRPr="00A164D9">
        <w:rPr>
          <w:lang w:val="zh-CN"/>
        </w:rPr>
        <w:t>虐待和忽视</w:t>
      </w:r>
    </w:p>
    <w:p w:rsidR="00E80577" w:rsidRPr="00A164D9" w:rsidRDefault="00E80577" w:rsidP="00FD7B2C">
      <w:pPr>
        <w:pStyle w:val="SingleTxtGC"/>
        <w:spacing w:after="160"/>
        <w:rPr>
          <w:rFonts w:eastAsia="黑体"/>
        </w:rPr>
      </w:pPr>
      <w:r w:rsidRPr="00A164D9">
        <w:rPr>
          <w:rFonts w:eastAsia="黑体"/>
          <w:lang w:val="zh-CN"/>
        </w:rPr>
        <w:t>19</w:t>
      </w:r>
      <w:r w:rsidR="00DB6EB7" w:rsidRPr="00A164D9">
        <w:rPr>
          <w:rFonts w:eastAsia="黑体"/>
          <w:lang w:val="zh-CN"/>
        </w:rPr>
        <w:t xml:space="preserve">.  </w:t>
      </w:r>
      <w:r w:rsidRPr="00A164D9">
        <w:rPr>
          <w:rFonts w:eastAsia="黑体"/>
          <w:lang w:val="zh-CN"/>
        </w:rPr>
        <w:t>委员会建议缔约国：</w:t>
      </w:r>
    </w:p>
    <w:p w:rsidR="00E80577" w:rsidRPr="00A164D9" w:rsidRDefault="00E80577" w:rsidP="00707BFC">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rPr>
      </w:pPr>
      <w:r w:rsidRPr="00A164D9">
        <w:rPr>
          <w:rFonts w:eastAsia="黑体"/>
          <w:lang w:val="zh-CN"/>
        </w:rPr>
        <w:t>在必要时增强市政当局识别虐待儿童案件、迅速充分满足儿童受害者需求的能力；</w:t>
      </w:r>
    </w:p>
    <w:p w:rsidR="00E80577" w:rsidRPr="00A164D9" w:rsidRDefault="00E80577" w:rsidP="00707BFC">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rPr>
      </w:pPr>
      <w:r w:rsidRPr="00A164D9">
        <w:rPr>
          <w:rFonts w:eastAsia="黑体"/>
          <w:lang w:val="zh-CN"/>
        </w:rPr>
        <w:t>进一步强化有儿童参与的提高认识和公众教育方案，包括宣传活动，并制定一项综合战略，防止和遏制虐待儿童现象；</w:t>
      </w:r>
    </w:p>
    <w:p w:rsidR="00E80577" w:rsidRPr="00A164D9" w:rsidRDefault="00E80577" w:rsidP="00707BFC">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rPr>
      </w:pPr>
      <w:r w:rsidRPr="00A164D9">
        <w:rPr>
          <w:rFonts w:eastAsia="黑体"/>
          <w:lang w:val="zh-CN"/>
        </w:rPr>
        <w:t>向有可能忽视儿童的父母提供一切必要支持，其中特别需要关注格陵兰的境况。</w:t>
      </w:r>
    </w:p>
    <w:p w:rsidR="00E80577" w:rsidRPr="00C328EA" w:rsidRDefault="00E80577" w:rsidP="00335A32">
      <w:pPr>
        <w:pStyle w:val="H23GC"/>
        <w:rPr>
          <w:b/>
        </w:rPr>
      </w:pPr>
      <w:r w:rsidRPr="00C328EA">
        <w:rPr>
          <w:lang w:val="zh-CN"/>
        </w:rPr>
        <w:tab/>
      </w:r>
      <w:r w:rsidRPr="00C328EA">
        <w:rPr>
          <w:lang w:val="zh-CN"/>
        </w:rPr>
        <w:tab/>
      </w:r>
      <w:r w:rsidRPr="00C328EA">
        <w:rPr>
          <w:lang w:val="zh-CN"/>
        </w:rPr>
        <w:t>性剥削和性虐待</w:t>
      </w:r>
    </w:p>
    <w:p w:rsidR="00E80577" w:rsidRPr="00BC4130" w:rsidRDefault="00E80577" w:rsidP="00DB6EB7">
      <w:pPr>
        <w:pStyle w:val="SingleTxtGC"/>
        <w:rPr>
          <w:rFonts w:eastAsiaTheme="minorEastAsia"/>
        </w:rPr>
      </w:pPr>
      <w:r w:rsidRPr="00BC4130">
        <w:rPr>
          <w:rFonts w:eastAsiaTheme="minorEastAsia"/>
          <w:lang w:val="zh-CN"/>
        </w:rPr>
        <w:t>20</w:t>
      </w:r>
      <w:r w:rsidR="00DB6EB7">
        <w:rPr>
          <w:rFonts w:eastAsiaTheme="minorEastAsia"/>
          <w:lang w:val="zh-CN"/>
        </w:rPr>
        <w:t xml:space="preserve">.  </w:t>
      </w:r>
      <w:r w:rsidRPr="00BC4130">
        <w:rPr>
          <w:rFonts w:eastAsiaTheme="minorEastAsia"/>
          <w:lang w:val="zh-CN"/>
        </w:rPr>
        <w:t>委员会欢迎缔约国采取措施预防性虐待，包括预防网上性虐待，以及向受害者提供康复服务，并对犯罪者予以应有的惩处，但委员会严重关切地注意到，儿童遭受性虐待</w:t>
      </w:r>
      <w:r>
        <w:rPr>
          <w:rFonts w:eastAsiaTheme="minorEastAsia"/>
          <w:lang w:val="zh-CN"/>
        </w:rPr>
        <w:t>，包括遭受网上性虐待的问题仍然十分普遍，其中格陵兰的案发率</w:t>
      </w:r>
      <w:r>
        <w:rPr>
          <w:rFonts w:eastAsiaTheme="minorEastAsia" w:hint="eastAsia"/>
          <w:lang w:val="zh-CN"/>
        </w:rPr>
        <w:t>特别</w:t>
      </w:r>
      <w:r w:rsidRPr="00BC4130">
        <w:rPr>
          <w:rFonts w:eastAsiaTheme="minorEastAsia"/>
          <w:lang w:val="zh-CN"/>
        </w:rPr>
        <w:t>高，同时注意到：</w:t>
      </w:r>
    </w:p>
    <w:p w:rsidR="00E80577" w:rsidRPr="00BC4130" w:rsidRDefault="00E80577" w:rsidP="00707BFC">
      <w:pPr>
        <w:pStyle w:val="SingleTxtGC"/>
        <w:numPr>
          <w:ilvl w:val="0"/>
          <w:numId w:val="9"/>
        </w:numPr>
        <w:tabs>
          <w:tab w:val="clear" w:pos="431"/>
          <w:tab w:val="clear" w:pos="1134"/>
          <w:tab w:val="clear" w:pos="1565"/>
          <w:tab w:val="clear" w:pos="1996"/>
          <w:tab w:val="clear" w:pos="2427"/>
          <w:tab w:val="left" w:pos="1985"/>
        </w:tabs>
        <w:ind w:left="1134" w:firstLine="426"/>
        <w:rPr>
          <w:rFonts w:eastAsiaTheme="minorEastAsia"/>
        </w:rPr>
      </w:pPr>
      <w:r w:rsidRPr="00BC4130">
        <w:rPr>
          <w:rFonts w:eastAsiaTheme="minorEastAsia"/>
          <w:lang w:val="zh-CN"/>
        </w:rPr>
        <w:t>在性虐待案件中出庭作证的儿童仍需忍受等候期；</w:t>
      </w:r>
    </w:p>
    <w:p w:rsidR="00E80577" w:rsidRPr="00BC4130" w:rsidRDefault="00E80577" w:rsidP="00707BFC">
      <w:pPr>
        <w:pStyle w:val="SingleTxtGC"/>
        <w:numPr>
          <w:ilvl w:val="0"/>
          <w:numId w:val="9"/>
        </w:numPr>
        <w:tabs>
          <w:tab w:val="clear" w:pos="431"/>
          <w:tab w:val="clear" w:pos="1134"/>
          <w:tab w:val="clear" w:pos="1565"/>
          <w:tab w:val="clear" w:pos="1996"/>
          <w:tab w:val="clear" w:pos="2427"/>
          <w:tab w:val="left" w:pos="1985"/>
        </w:tabs>
        <w:ind w:left="1134" w:firstLine="426"/>
        <w:rPr>
          <w:rFonts w:eastAsiaTheme="minorEastAsia"/>
        </w:rPr>
      </w:pPr>
      <w:r w:rsidRPr="00BC4130">
        <w:rPr>
          <w:rFonts w:eastAsiaTheme="minorEastAsia"/>
          <w:lang w:val="zh-CN"/>
        </w:rPr>
        <w:t>从事儿童工作或向儿童提供服务的专业人员没有受到专门培训来识别性虐待儿童的行为；</w:t>
      </w:r>
    </w:p>
    <w:p w:rsidR="00E80577" w:rsidRPr="00BC4130" w:rsidRDefault="00E80577" w:rsidP="00707BFC">
      <w:pPr>
        <w:pStyle w:val="SingleTxtGC"/>
        <w:numPr>
          <w:ilvl w:val="0"/>
          <w:numId w:val="9"/>
        </w:numPr>
        <w:tabs>
          <w:tab w:val="clear" w:pos="431"/>
          <w:tab w:val="clear" w:pos="1134"/>
          <w:tab w:val="clear" w:pos="1565"/>
          <w:tab w:val="clear" w:pos="1996"/>
          <w:tab w:val="clear" w:pos="2427"/>
          <w:tab w:val="left" w:pos="1985"/>
        </w:tabs>
        <w:ind w:left="1134" w:firstLine="426"/>
        <w:rPr>
          <w:rFonts w:eastAsiaTheme="minorEastAsia"/>
        </w:rPr>
      </w:pPr>
      <w:r w:rsidRPr="00BC4130">
        <w:rPr>
          <w:rFonts w:eastAsiaTheme="minorEastAsia"/>
          <w:lang w:val="zh-CN"/>
        </w:rPr>
        <w:t>没有向儿童提供足够的以格陵兰语写成的、便于阅读的信息，</w:t>
      </w:r>
      <w:r>
        <w:rPr>
          <w:rFonts w:eastAsiaTheme="minorEastAsia" w:hint="eastAsia"/>
          <w:lang w:val="zh-CN"/>
        </w:rPr>
        <w:t>用以</w:t>
      </w:r>
      <w:r w:rsidRPr="00BC4130">
        <w:rPr>
          <w:rFonts w:eastAsiaTheme="minorEastAsia"/>
          <w:lang w:val="zh-CN"/>
        </w:rPr>
        <w:t>介绍如何报告性虐待行为。</w:t>
      </w:r>
    </w:p>
    <w:p w:rsidR="00E80577" w:rsidRPr="008B36DA" w:rsidRDefault="00E80577" w:rsidP="00DB6EB7">
      <w:pPr>
        <w:pStyle w:val="SingleTxtGC"/>
        <w:rPr>
          <w:rFonts w:eastAsia="黑体"/>
          <w:lang w:val="zh-CN"/>
        </w:rPr>
      </w:pPr>
      <w:r w:rsidRPr="008B36DA">
        <w:rPr>
          <w:rFonts w:eastAsia="黑体"/>
          <w:lang w:val="zh-CN"/>
        </w:rPr>
        <w:t>21</w:t>
      </w:r>
      <w:r w:rsidR="00DB6EB7" w:rsidRPr="008B36DA">
        <w:rPr>
          <w:rFonts w:eastAsia="黑体"/>
          <w:lang w:val="zh-CN"/>
        </w:rPr>
        <w:t xml:space="preserve">.  </w:t>
      </w:r>
      <w:r w:rsidRPr="008B36DA">
        <w:rPr>
          <w:rFonts w:eastAsia="黑体"/>
          <w:lang w:val="zh-CN"/>
        </w:rPr>
        <w:t>委员会敦促缔约国加大努力，打击性剥削和性虐待现象，并建议缔约国采取专门措施应对格陵兰的状况，有报告称，该地区性剥削和性虐待儿童行为的发生率特别的高。委员会还建议缔约国：</w:t>
      </w:r>
    </w:p>
    <w:p w:rsidR="00E80577" w:rsidRPr="008B36DA" w:rsidRDefault="00E80577" w:rsidP="00707BFC">
      <w:pPr>
        <w:pStyle w:val="SingleTxtGC"/>
        <w:numPr>
          <w:ilvl w:val="0"/>
          <w:numId w:val="10"/>
        </w:numPr>
        <w:tabs>
          <w:tab w:val="clear" w:pos="431"/>
          <w:tab w:val="clear" w:pos="1134"/>
          <w:tab w:val="clear" w:pos="1565"/>
          <w:tab w:val="clear" w:pos="1996"/>
          <w:tab w:val="clear" w:pos="2427"/>
          <w:tab w:val="left" w:pos="1985"/>
        </w:tabs>
        <w:ind w:left="1134" w:firstLine="420"/>
        <w:rPr>
          <w:rFonts w:eastAsia="黑体"/>
          <w:b/>
        </w:rPr>
      </w:pPr>
      <w:r w:rsidRPr="008B36DA">
        <w:rPr>
          <w:rFonts w:eastAsia="黑体"/>
          <w:lang w:val="zh-CN"/>
        </w:rPr>
        <w:t>加快涉及儿童受害者的性虐待案件的法院审理程序，减少儿童受害者作证的等待时间，进一步扩大通过视频问询性虐待受害儿童这一做法的使用范围；</w:t>
      </w:r>
    </w:p>
    <w:p w:rsidR="00E80577" w:rsidRPr="008B36DA" w:rsidRDefault="00E80577" w:rsidP="00707BFC">
      <w:pPr>
        <w:pStyle w:val="SingleTxtGC"/>
        <w:numPr>
          <w:ilvl w:val="0"/>
          <w:numId w:val="10"/>
        </w:numPr>
        <w:tabs>
          <w:tab w:val="clear" w:pos="431"/>
          <w:tab w:val="clear" w:pos="1134"/>
          <w:tab w:val="clear" w:pos="1565"/>
          <w:tab w:val="clear" w:pos="1996"/>
          <w:tab w:val="clear" w:pos="2427"/>
          <w:tab w:val="left" w:pos="1985"/>
        </w:tabs>
        <w:ind w:left="1134" w:firstLine="420"/>
        <w:rPr>
          <w:rFonts w:eastAsia="黑体"/>
          <w:b/>
        </w:rPr>
      </w:pPr>
      <w:r w:rsidRPr="008B36DA">
        <w:rPr>
          <w:rFonts w:eastAsia="黑体"/>
          <w:lang w:val="zh-CN"/>
        </w:rPr>
        <w:t>进一步增加</w:t>
      </w:r>
      <w:r w:rsidR="002445A0">
        <w:rPr>
          <w:rFonts w:hint="eastAsia"/>
        </w:rPr>
        <w:t>“</w:t>
      </w:r>
      <w:r w:rsidRPr="008B36DA">
        <w:rPr>
          <w:rFonts w:eastAsia="黑体"/>
          <w:lang w:val="zh-CN"/>
        </w:rPr>
        <w:t>儿童之家</w:t>
      </w:r>
      <w:r w:rsidR="002445A0">
        <w:rPr>
          <w:rFonts w:hint="eastAsia"/>
        </w:rPr>
        <w:t>”</w:t>
      </w:r>
      <w:r w:rsidRPr="008B36DA">
        <w:rPr>
          <w:rFonts w:eastAsia="黑体"/>
          <w:lang w:val="zh-CN"/>
        </w:rPr>
        <w:t>的数量，通过</w:t>
      </w:r>
      <w:r w:rsidR="002445A0">
        <w:rPr>
          <w:rFonts w:hint="eastAsia"/>
        </w:rPr>
        <w:t>“</w:t>
      </w:r>
      <w:r w:rsidRPr="008B36DA">
        <w:rPr>
          <w:rFonts w:eastAsia="黑体"/>
          <w:lang w:val="zh-CN"/>
        </w:rPr>
        <w:t>儿童之家</w:t>
      </w:r>
      <w:r w:rsidR="002445A0">
        <w:rPr>
          <w:rFonts w:hint="eastAsia"/>
        </w:rPr>
        <w:t>”</w:t>
      </w:r>
      <w:r w:rsidRPr="008B36DA">
        <w:rPr>
          <w:rFonts w:eastAsia="黑体"/>
          <w:lang w:val="zh-CN"/>
        </w:rPr>
        <w:t>这一非常成功的举措等措施，继续制订关于受害儿童的预防、康复和重新融入社会的方案和政策；</w:t>
      </w:r>
    </w:p>
    <w:p w:rsidR="00E80577" w:rsidRPr="008B36DA" w:rsidRDefault="00E80577" w:rsidP="00707BFC">
      <w:pPr>
        <w:pStyle w:val="SingleTxtGC"/>
        <w:numPr>
          <w:ilvl w:val="0"/>
          <w:numId w:val="10"/>
        </w:numPr>
        <w:tabs>
          <w:tab w:val="clear" w:pos="431"/>
          <w:tab w:val="clear" w:pos="1134"/>
          <w:tab w:val="clear" w:pos="1565"/>
          <w:tab w:val="clear" w:pos="1996"/>
          <w:tab w:val="clear" w:pos="2427"/>
          <w:tab w:val="left" w:pos="1985"/>
        </w:tabs>
        <w:ind w:left="1134" w:firstLine="420"/>
        <w:rPr>
          <w:rFonts w:eastAsia="黑体"/>
          <w:b/>
        </w:rPr>
      </w:pPr>
      <w:r w:rsidRPr="008B36DA">
        <w:rPr>
          <w:rFonts w:eastAsia="黑体"/>
          <w:lang w:val="zh-CN"/>
        </w:rPr>
        <w:t>确保从事儿童工作、与儿童互动、或向儿童提供服务的专业人员经过专门培训，能够识别性虐待儿童案件；</w:t>
      </w:r>
    </w:p>
    <w:p w:rsidR="00E80577" w:rsidRPr="008B36DA" w:rsidRDefault="00E80577" w:rsidP="00707BFC">
      <w:pPr>
        <w:pStyle w:val="SingleTxtGC"/>
        <w:numPr>
          <w:ilvl w:val="0"/>
          <w:numId w:val="10"/>
        </w:numPr>
        <w:tabs>
          <w:tab w:val="clear" w:pos="431"/>
          <w:tab w:val="clear" w:pos="1134"/>
          <w:tab w:val="clear" w:pos="1565"/>
          <w:tab w:val="clear" w:pos="1996"/>
          <w:tab w:val="clear" w:pos="2427"/>
          <w:tab w:val="left" w:pos="1985"/>
        </w:tabs>
        <w:ind w:left="1134" w:firstLine="420"/>
        <w:rPr>
          <w:rFonts w:eastAsia="黑体"/>
          <w:b/>
        </w:rPr>
      </w:pPr>
      <w:r w:rsidRPr="008B36DA">
        <w:rPr>
          <w:rFonts w:eastAsia="黑体"/>
          <w:lang w:val="zh-CN"/>
        </w:rPr>
        <w:t>迅速采取措施，确保在各级学校教育和媒体中向儿童提供便于阅读的信息，包括用格陵兰语和法罗语写成的信息，介绍如何报告性虐待行为。</w:t>
      </w:r>
    </w:p>
    <w:p w:rsidR="00E80577" w:rsidRPr="008B36DA" w:rsidRDefault="00E80577" w:rsidP="00226A52">
      <w:pPr>
        <w:pStyle w:val="H23GC"/>
        <w:rPr>
          <w:b/>
        </w:rPr>
      </w:pPr>
      <w:r w:rsidRPr="008B36DA">
        <w:rPr>
          <w:lang w:val="zh-CN"/>
        </w:rPr>
        <w:tab/>
      </w:r>
      <w:r w:rsidRPr="008B36DA">
        <w:rPr>
          <w:lang w:val="zh-CN"/>
        </w:rPr>
        <w:tab/>
      </w:r>
      <w:r w:rsidRPr="008B36DA">
        <w:rPr>
          <w:lang w:val="zh-CN"/>
        </w:rPr>
        <w:t>基于性别的暴力</w:t>
      </w:r>
    </w:p>
    <w:p w:rsidR="00E80577" w:rsidRPr="008B36DA" w:rsidRDefault="00E80577" w:rsidP="00DB6EB7">
      <w:pPr>
        <w:pStyle w:val="SingleTxtGC"/>
        <w:rPr>
          <w:rFonts w:eastAsia="黑体"/>
          <w:b/>
        </w:rPr>
      </w:pPr>
      <w:r w:rsidRPr="008B36DA">
        <w:rPr>
          <w:rFonts w:eastAsia="黑体"/>
          <w:lang w:val="zh-CN"/>
        </w:rPr>
        <w:t>22</w:t>
      </w:r>
      <w:r w:rsidR="00DB6EB7" w:rsidRPr="008B36DA">
        <w:rPr>
          <w:rFonts w:eastAsia="黑体"/>
          <w:lang w:val="zh-CN"/>
        </w:rPr>
        <w:t xml:space="preserve">.  </w:t>
      </w:r>
      <w:r w:rsidRPr="008B36DA">
        <w:rPr>
          <w:rFonts w:eastAsia="黑体"/>
          <w:lang w:val="zh-CN"/>
        </w:rPr>
        <w:t>2014</w:t>
      </w:r>
      <w:r w:rsidRPr="008B36DA">
        <w:rPr>
          <w:rFonts w:eastAsia="黑体"/>
          <w:lang w:val="zh-CN"/>
        </w:rPr>
        <w:t>年欧盟全境进行的一项调查显示，丹麦</w:t>
      </w:r>
      <w:r w:rsidRPr="008B36DA">
        <w:rPr>
          <w:rFonts w:eastAsia="黑体"/>
          <w:lang w:val="zh-CN"/>
        </w:rPr>
        <w:t>46%</w:t>
      </w:r>
      <w:r w:rsidRPr="008B36DA">
        <w:rPr>
          <w:rFonts w:eastAsia="黑体"/>
          <w:lang w:val="zh-CN"/>
        </w:rPr>
        <w:t>的女性在</w:t>
      </w:r>
      <w:r w:rsidRPr="008B36DA">
        <w:rPr>
          <w:rFonts w:eastAsia="黑体"/>
          <w:lang w:val="zh-CN"/>
        </w:rPr>
        <w:t>15</w:t>
      </w:r>
      <w:r w:rsidRPr="008B36DA">
        <w:rPr>
          <w:rFonts w:eastAsia="黑体"/>
          <w:lang w:val="zh-CN"/>
        </w:rPr>
        <w:t>岁之前曾遭受过某些形式的身体暴力、性暴力或心理暴力侵害，委员会考虑到这一调查结果，并参照关于儿童免遭一切形式暴力侵害的权利的第</w:t>
      </w:r>
      <w:r w:rsidRPr="008B36DA">
        <w:rPr>
          <w:rFonts w:eastAsia="黑体"/>
          <w:lang w:val="zh-CN"/>
        </w:rPr>
        <w:t>13</w:t>
      </w:r>
      <w:r w:rsidRPr="008B36DA">
        <w:rPr>
          <w:rFonts w:eastAsia="黑体"/>
          <w:lang w:val="zh-CN"/>
        </w:rPr>
        <w:t>号一般性意见</w:t>
      </w:r>
      <w:r w:rsidRPr="008B36DA">
        <w:rPr>
          <w:rFonts w:eastAsia="黑体"/>
          <w:lang w:val="zh-CN"/>
        </w:rPr>
        <w:t>(2011</w:t>
      </w:r>
      <w:r w:rsidRPr="008B36DA">
        <w:rPr>
          <w:rFonts w:eastAsia="黑体"/>
          <w:lang w:val="zh-CN"/>
        </w:rPr>
        <w:t>年</w:t>
      </w:r>
      <w:r w:rsidRPr="008B36DA">
        <w:rPr>
          <w:rFonts w:eastAsia="黑体"/>
          <w:lang w:val="zh-CN"/>
        </w:rPr>
        <w:t>)</w:t>
      </w:r>
      <w:r w:rsidRPr="008B36DA">
        <w:rPr>
          <w:rFonts w:eastAsia="黑体"/>
          <w:lang w:val="zh-CN"/>
        </w:rPr>
        <w:t>，以及可持续发展目标的具体目标</w:t>
      </w:r>
      <w:r w:rsidRPr="008B36DA">
        <w:rPr>
          <w:rFonts w:eastAsia="黑体"/>
          <w:lang w:val="zh-CN"/>
        </w:rPr>
        <w:t>5.2</w:t>
      </w:r>
      <w:r w:rsidRPr="008B36DA">
        <w:rPr>
          <w:rFonts w:eastAsia="黑体"/>
          <w:lang w:val="zh-CN"/>
        </w:rPr>
        <w:t>：消除针对妇女和女童一切形式的暴力行为，包括性剥削及其他形式的剥削，委员会建议缔约国：</w:t>
      </w:r>
    </w:p>
    <w:p w:rsidR="00E80577" w:rsidRPr="008B36DA" w:rsidRDefault="00E80577" w:rsidP="00707BFC">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8B36DA">
        <w:rPr>
          <w:rFonts w:eastAsia="黑体"/>
          <w:lang w:val="zh-CN"/>
        </w:rPr>
        <w:t>与媒体和教育部门合作，针对广大公众，采取措施充分提高认识，促进积极和非暴力行为，打消一切关于妇女和女童地位低下的观念；</w:t>
      </w:r>
    </w:p>
    <w:p w:rsidR="00E80577" w:rsidRPr="008B36DA" w:rsidRDefault="00E80577" w:rsidP="00707BFC">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8B36DA">
        <w:rPr>
          <w:rFonts w:eastAsia="黑体"/>
          <w:lang w:val="zh-CN"/>
        </w:rPr>
        <w:t>在各级学校的课程中设置必修内容，使学生知道暴力侵害妇女和女童是不可接受的行为。</w:t>
      </w:r>
    </w:p>
    <w:p w:rsidR="00E80577" w:rsidRPr="008B36DA" w:rsidRDefault="00E80577" w:rsidP="00E83FD9">
      <w:pPr>
        <w:pStyle w:val="H23GC"/>
        <w:rPr>
          <w:b/>
        </w:rPr>
      </w:pPr>
      <w:r w:rsidRPr="008B36DA">
        <w:rPr>
          <w:lang w:val="zh-CN"/>
        </w:rPr>
        <w:tab/>
      </w:r>
      <w:r w:rsidRPr="008B36DA">
        <w:rPr>
          <w:lang w:val="zh-CN"/>
        </w:rPr>
        <w:tab/>
      </w:r>
      <w:r w:rsidRPr="008B36DA">
        <w:rPr>
          <w:lang w:val="zh-CN"/>
        </w:rPr>
        <w:t>欺凌</w:t>
      </w:r>
    </w:p>
    <w:p w:rsidR="00E80577" w:rsidRPr="008B36DA" w:rsidRDefault="00E80577" w:rsidP="00DB6EB7">
      <w:pPr>
        <w:pStyle w:val="SingleTxtGC"/>
        <w:rPr>
          <w:rFonts w:eastAsia="黑体"/>
          <w:b/>
        </w:rPr>
      </w:pPr>
      <w:r w:rsidRPr="008B36DA">
        <w:rPr>
          <w:rFonts w:eastAsia="黑体"/>
          <w:lang w:val="zh-CN"/>
        </w:rPr>
        <w:t>23</w:t>
      </w:r>
      <w:r w:rsidR="00DB6EB7" w:rsidRPr="008B36DA">
        <w:rPr>
          <w:rFonts w:eastAsia="黑体"/>
          <w:lang w:val="zh-CN"/>
        </w:rPr>
        <w:t xml:space="preserve">.  </w:t>
      </w:r>
      <w:r w:rsidRPr="008B36DA">
        <w:rPr>
          <w:rFonts w:eastAsia="黑体"/>
          <w:lang w:val="zh-CN"/>
        </w:rPr>
        <w:t>委员会建议缔约国继续执行关于反欺凌的国家行动计划，同时提高人们对欺凌行为有害影响的认识，重点关注网上欺凌现象和指导儿童如何保护自己不受网上欺凌行为的伤害。应在各级教育的学校课程中设置必修内容，对接纳多样化、冲突解决技巧、审慎和安全地使用互联网进行讲解，并在这方面进一步加强教师和学校工作人员的能力。委员会还建议学校就这些议题向家长举行专门的情况介绍会。</w:t>
      </w:r>
    </w:p>
    <w:p w:rsidR="00E80577" w:rsidRPr="00EB31C7" w:rsidRDefault="00E80577" w:rsidP="0070549C">
      <w:pPr>
        <w:pStyle w:val="H23GC"/>
        <w:rPr>
          <w:b/>
        </w:rPr>
      </w:pPr>
      <w:r w:rsidRPr="00BC4130">
        <w:rPr>
          <w:lang w:val="zh-CN"/>
        </w:rPr>
        <w:tab/>
      </w:r>
      <w:r w:rsidRPr="00BC4130">
        <w:rPr>
          <w:lang w:val="zh-CN"/>
        </w:rPr>
        <w:tab/>
      </w:r>
      <w:r w:rsidRPr="00EB31C7">
        <w:rPr>
          <w:lang w:val="zh-CN"/>
        </w:rPr>
        <w:t>有害习俗</w:t>
      </w:r>
    </w:p>
    <w:p w:rsidR="00E80577" w:rsidRPr="00CD0056" w:rsidRDefault="00E80577" w:rsidP="00DB6EB7">
      <w:pPr>
        <w:pStyle w:val="SingleTxtGC"/>
        <w:rPr>
          <w:rFonts w:eastAsia="黑体"/>
          <w:b/>
        </w:rPr>
      </w:pPr>
      <w:r w:rsidRPr="00CD0056">
        <w:rPr>
          <w:rFonts w:eastAsia="黑体"/>
          <w:lang w:val="zh-CN"/>
        </w:rPr>
        <w:t>24</w:t>
      </w:r>
      <w:r w:rsidR="00DB6EB7" w:rsidRPr="00CD0056">
        <w:rPr>
          <w:rFonts w:eastAsia="黑体"/>
          <w:lang w:val="zh-CN"/>
        </w:rPr>
        <w:t xml:space="preserve">.  </w:t>
      </w:r>
      <w:r w:rsidRPr="00CD0056">
        <w:rPr>
          <w:rFonts w:eastAsia="黑体"/>
          <w:lang w:val="zh-CN"/>
        </w:rPr>
        <w:t>考虑到缔约国持续发生对双性儿童进行外科手术干预的情况，委员会建议缔约国：</w:t>
      </w:r>
    </w:p>
    <w:p w:rsidR="00E80577" w:rsidRPr="00CD0056" w:rsidRDefault="00E80577" w:rsidP="00707BFC">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lang w:val="zh-CN"/>
        </w:rPr>
        <w:t>确保任何人都不会在婴儿或童年时期接受不必要的医治或手术治疗，保障相关儿童的身体完整性、自主权和自决权，并向有双性儿童的家庭提供充分的辅导和支助；</w:t>
      </w:r>
    </w:p>
    <w:p w:rsidR="00E80577" w:rsidRPr="00CD0056" w:rsidRDefault="00E80577" w:rsidP="00707BFC">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lang w:val="zh-CN"/>
        </w:rPr>
        <w:t>制定并实施一项基于儿童权利的双性儿童卫生保健议定书，列出卫生队应遵循的程序和步骤；</w:t>
      </w:r>
    </w:p>
    <w:p w:rsidR="00E80577" w:rsidRPr="00CD0056" w:rsidRDefault="00E80577" w:rsidP="00707BFC">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spacing w:val="-8"/>
          <w:lang w:val="zh-CN"/>
        </w:rPr>
        <w:t>针对未经知情同意而对双性儿童进行手术或其他医学治疗的事件展开调查，并出台法律规定</w:t>
      </w:r>
      <w:r w:rsidRPr="00CD0056">
        <w:rPr>
          <w:rFonts w:eastAsia="黑体"/>
          <w:lang w:val="zh-CN"/>
        </w:rPr>
        <w:t>，向经受此类治疗的受害儿童提供补救，包括予以适当的赔偿；</w:t>
      </w:r>
    </w:p>
    <w:p w:rsidR="00E80577" w:rsidRPr="00CD0056" w:rsidRDefault="00E80577" w:rsidP="00707BFC">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lang w:val="zh-CN"/>
        </w:rPr>
        <w:t>围绕性的多样性及有关的生物和生理多样性的范围问题，以及对双性儿童施行不必要的手术及其他医学干预手段的后果问题，教育和培训医学和心理学专业人员。</w:t>
      </w:r>
    </w:p>
    <w:p w:rsidR="00E80577" w:rsidRPr="00CD0056" w:rsidRDefault="00E80577" w:rsidP="00C028B3">
      <w:pPr>
        <w:pStyle w:val="H23GC"/>
        <w:rPr>
          <w:b/>
        </w:rPr>
      </w:pPr>
      <w:r w:rsidRPr="00CD0056">
        <w:rPr>
          <w:lang w:val="zh-CN"/>
        </w:rPr>
        <w:tab/>
      </w:r>
      <w:r w:rsidRPr="00CD0056">
        <w:rPr>
          <w:lang w:val="zh-CN"/>
        </w:rPr>
        <w:tab/>
      </w:r>
      <w:r w:rsidRPr="00CD0056">
        <w:rPr>
          <w:lang w:val="zh-CN"/>
        </w:rPr>
        <w:t>求助热线</w:t>
      </w:r>
    </w:p>
    <w:p w:rsidR="00E80577" w:rsidRPr="00CD0056" w:rsidRDefault="00E80577" w:rsidP="00DB6EB7">
      <w:pPr>
        <w:pStyle w:val="SingleTxtGC"/>
        <w:rPr>
          <w:rFonts w:eastAsia="黑体"/>
          <w:b/>
        </w:rPr>
      </w:pPr>
      <w:r w:rsidRPr="00CD0056">
        <w:rPr>
          <w:rFonts w:eastAsia="黑体"/>
          <w:lang w:val="zh-CN"/>
        </w:rPr>
        <w:t>25</w:t>
      </w:r>
      <w:r w:rsidR="00DB6EB7" w:rsidRPr="00CD0056">
        <w:rPr>
          <w:rFonts w:eastAsia="黑体"/>
          <w:lang w:val="zh-CN"/>
        </w:rPr>
        <w:t xml:space="preserve">.  </w:t>
      </w:r>
      <w:r w:rsidRPr="00CD0056">
        <w:rPr>
          <w:rFonts w:eastAsia="黑体"/>
          <w:lang w:val="zh-CN"/>
        </w:rPr>
        <w:t>委员会对缔约国在丹麦大陆、格陵兰和法罗群岛开设儿童求助热线表示欢迎，但仍建议缔约国把求助热线服务制度化，将该服务扩大至</w:t>
      </w:r>
      <w:r w:rsidRPr="00CD0056">
        <w:rPr>
          <w:rFonts w:eastAsia="黑体"/>
          <w:lang w:val="zh-CN"/>
        </w:rPr>
        <w:t>24</w:t>
      </w:r>
      <w:r w:rsidRPr="00CD0056">
        <w:rPr>
          <w:rFonts w:eastAsia="黑体"/>
          <w:lang w:val="zh-CN"/>
        </w:rPr>
        <w:t>小时开放，并为这项服务的有效运作提供必要的人力、财力和技术资源。</w:t>
      </w:r>
    </w:p>
    <w:p w:rsidR="00E80577" w:rsidRPr="00C028B3" w:rsidRDefault="00E80577" w:rsidP="00C028B3">
      <w:pPr>
        <w:pStyle w:val="H1GC"/>
        <w:rPr>
          <w:rStyle w:val="SingleTxtGCChar"/>
        </w:rPr>
      </w:pPr>
      <w:r>
        <w:rPr>
          <w:rFonts w:eastAsiaTheme="minorEastAsia"/>
          <w:lang w:val="zh-CN"/>
        </w:rPr>
        <w:tab/>
      </w:r>
      <w:r w:rsidRPr="00EB31C7">
        <w:rPr>
          <w:lang w:val="zh-CN"/>
        </w:rPr>
        <w:t>E</w:t>
      </w:r>
      <w:r w:rsidR="00DB6EB7">
        <w:rPr>
          <w:lang w:val="zh-CN"/>
        </w:rPr>
        <w:t>.</w:t>
      </w:r>
      <w:r w:rsidR="00C028B3">
        <w:rPr>
          <w:lang w:val="zh-CN"/>
        </w:rPr>
        <w:tab/>
      </w:r>
      <w:r w:rsidRPr="00EB31C7">
        <w:rPr>
          <w:lang w:val="zh-CN"/>
        </w:rPr>
        <w:t>家庭环境和替代性照料</w:t>
      </w:r>
      <w:r w:rsidR="00C028B3">
        <w:rPr>
          <w:lang w:val="zh-CN"/>
        </w:rPr>
        <w:br/>
      </w:r>
      <w:r w:rsidRPr="00C028B3">
        <w:rPr>
          <w:rStyle w:val="SingleTxtGCChar"/>
        </w:rPr>
        <w:t>(</w:t>
      </w:r>
      <w:r w:rsidRPr="00C028B3">
        <w:rPr>
          <w:rStyle w:val="SingleTxtGCChar"/>
        </w:rPr>
        <w:t>第</w:t>
      </w:r>
      <w:r w:rsidRPr="00C028B3">
        <w:rPr>
          <w:rStyle w:val="SingleTxtGCChar"/>
        </w:rPr>
        <w:t>5</w:t>
      </w:r>
      <w:r w:rsidRPr="00C028B3">
        <w:rPr>
          <w:rStyle w:val="SingleTxtGCChar"/>
        </w:rPr>
        <w:t>条、第</w:t>
      </w:r>
      <w:r w:rsidRPr="00C028B3">
        <w:rPr>
          <w:rStyle w:val="SingleTxtGCChar"/>
        </w:rPr>
        <w:t>9</w:t>
      </w:r>
      <w:r w:rsidRPr="00C028B3">
        <w:rPr>
          <w:rStyle w:val="SingleTxtGCChar"/>
          <w:rFonts w:hint="eastAsia"/>
        </w:rPr>
        <w:t>至第</w:t>
      </w:r>
      <w:r w:rsidRPr="00C028B3">
        <w:rPr>
          <w:rStyle w:val="SingleTxtGCChar"/>
        </w:rPr>
        <w:t>11</w:t>
      </w:r>
      <w:r w:rsidRPr="00C028B3">
        <w:rPr>
          <w:rStyle w:val="SingleTxtGCChar"/>
        </w:rPr>
        <w:t>条、第</w:t>
      </w:r>
      <w:r w:rsidRPr="00C028B3">
        <w:rPr>
          <w:rStyle w:val="SingleTxtGCChar"/>
        </w:rPr>
        <w:t>18</w:t>
      </w:r>
      <w:r w:rsidRPr="00C028B3">
        <w:rPr>
          <w:rStyle w:val="SingleTxtGCChar"/>
        </w:rPr>
        <w:t>条第</w:t>
      </w:r>
      <w:r w:rsidRPr="00C028B3">
        <w:rPr>
          <w:rStyle w:val="SingleTxtGCChar"/>
        </w:rPr>
        <w:t>1</w:t>
      </w:r>
      <w:r w:rsidRPr="00C028B3">
        <w:rPr>
          <w:rStyle w:val="SingleTxtGCChar"/>
        </w:rPr>
        <w:t>和第</w:t>
      </w:r>
      <w:r w:rsidRPr="00C028B3">
        <w:rPr>
          <w:rStyle w:val="SingleTxtGCChar"/>
        </w:rPr>
        <w:t>2</w:t>
      </w:r>
      <w:r w:rsidRPr="00C028B3">
        <w:rPr>
          <w:rStyle w:val="SingleTxtGCChar"/>
        </w:rPr>
        <w:t>款、第</w:t>
      </w:r>
      <w:r w:rsidRPr="00C028B3">
        <w:rPr>
          <w:rStyle w:val="SingleTxtGCChar"/>
        </w:rPr>
        <w:t>20</w:t>
      </w:r>
      <w:r w:rsidRPr="00C028B3">
        <w:rPr>
          <w:rStyle w:val="SingleTxtGCChar"/>
          <w:rFonts w:hint="eastAsia"/>
        </w:rPr>
        <w:t>至第</w:t>
      </w:r>
      <w:r w:rsidRPr="00C028B3">
        <w:rPr>
          <w:rStyle w:val="SingleTxtGCChar"/>
        </w:rPr>
        <w:t>21</w:t>
      </w:r>
      <w:r w:rsidRPr="00C028B3">
        <w:rPr>
          <w:rStyle w:val="SingleTxtGCChar"/>
        </w:rPr>
        <w:t>条、第</w:t>
      </w:r>
      <w:r w:rsidRPr="00C028B3">
        <w:rPr>
          <w:rStyle w:val="SingleTxtGCChar"/>
        </w:rPr>
        <w:t>25</w:t>
      </w:r>
      <w:r w:rsidRPr="00C028B3">
        <w:rPr>
          <w:rStyle w:val="SingleTxtGCChar"/>
        </w:rPr>
        <w:t>条和第</w:t>
      </w:r>
      <w:r w:rsidRPr="00C028B3">
        <w:rPr>
          <w:rStyle w:val="SingleTxtGCChar"/>
        </w:rPr>
        <w:t>27</w:t>
      </w:r>
      <w:r w:rsidRPr="00C028B3">
        <w:rPr>
          <w:rStyle w:val="SingleTxtGCChar"/>
        </w:rPr>
        <w:t>条第</w:t>
      </w:r>
      <w:r w:rsidRPr="00C028B3">
        <w:rPr>
          <w:rStyle w:val="SingleTxtGCChar"/>
        </w:rPr>
        <w:t>4</w:t>
      </w:r>
      <w:r w:rsidRPr="00C028B3">
        <w:rPr>
          <w:rStyle w:val="SingleTxtGCChar"/>
        </w:rPr>
        <w:t>款</w:t>
      </w:r>
      <w:r w:rsidRPr="00C028B3">
        <w:rPr>
          <w:rStyle w:val="SingleTxtGCChar"/>
        </w:rPr>
        <w:t>)</w:t>
      </w:r>
    </w:p>
    <w:p w:rsidR="00E80577" w:rsidRPr="00EB31C7" w:rsidRDefault="00E80577" w:rsidP="00C028B3">
      <w:pPr>
        <w:pStyle w:val="H23GC"/>
        <w:rPr>
          <w:b/>
        </w:rPr>
      </w:pPr>
      <w:r w:rsidRPr="00EB31C7">
        <w:rPr>
          <w:lang w:val="zh-CN"/>
        </w:rPr>
        <w:tab/>
      </w:r>
      <w:r w:rsidRPr="00EB31C7">
        <w:rPr>
          <w:lang w:val="zh-CN"/>
        </w:rPr>
        <w:tab/>
      </w:r>
      <w:r>
        <w:rPr>
          <w:rFonts w:hint="eastAsia"/>
          <w:lang w:val="zh-CN"/>
        </w:rPr>
        <w:t>失去</w:t>
      </w:r>
      <w:r w:rsidRPr="00EB31C7">
        <w:rPr>
          <w:lang w:val="zh-CN"/>
        </w:rPr>
        <w:t>家庭环境的儿童</w:t>
      </w:r>
    </w:p>
    <w:p w:rsidR="00E80577" w:rsidRPr="00903346" w:rsidRDefault="00E80577" w:rsidP="00DB6EB7">
      <w:pPr>
        <w:pStyle w:val="SingleTxtGC"/>
        <w:rPr>
          <w:rFonts w:eastAsiaTheme="minorEastAsia"/>
        </w:rPr>
      </w:pPr>
      <w:r w:rsidRPr="00903346">
        <w:rPr>
          <w:rFonts w:eastAsiaTheme="minorEastAsia"/>
          <w:lang w:val="zh-CN"/>
        </w:rPr>
        <w:t>26</w:t>
      </w:r>
      <w:r w:rsidR="00DB6EB7">
        <w:rPr>
          <w:rFonts w:eastAsiaTheme="minorEastAsia"/>
          <w:lang w:val="zh-CN"/>
        </w:rPr>
        <w:t xml:space="preserve">.  </w:t>
      </w:r>
      <w:r>
        <w:rPr>
          <w:rFonts w:eastAsiaTheme="minorEastAsia"/>
          <w:lang w:val="zh-CN"/>
        </w:rPr>
        <w:t>委员会赞赏地注意到，缔约国投入了大量资源采取预防性措施，</w:t>
      </w:r>
      <w:r>
        <w:rPr>
          <w:rFonts w:eastAsiaTheme="minorEastAsia" w:hint="eastAsia"/>
          <w:lang w:val="zh-CN"/>
        </w:rPr>
        <w:t>避免</w:t>
      </w:r>
      <w:r w:rsidRPr="00903346">
        <w:rPr>
          <w:rFonts w:eastAsiaTheme="minorEastAsia"/>
          <w:lang w:val="zh-CN"/>
        </w:rPr>
        <w:t>对儿童进行家庭以外的安置，并且注意到，在无法与家人一</w:t>
      </w:r>
      <w:r>
        <w:rPr>
          <w:rFonts w:eastAsiaTheme="minorEastAsia"/>
          <w:lang w:val="zh-CN"/>
        </w:rPr>
        <w:t>起生活的儿童中，被安置在寄养家庭的儿童数量有所增加，但委员会仍</w:t>
      </w:r>
      <w:r>
        <w:rPr>
          <w:rFonts w:eastAsiaTheme="minorEastAsia" w:hint="eastAsia"/>
          <w:lang w:val="zh-CN"/>
        </w:rPr>
        <w:t>感</w:t>
      </w:r>
      <w:r w:rsidRPr="00903346">
        <w:rPr>
          <w:rFonts w:eastAsiaTheme="minorEastAsia"/>
          <w:lang w:val="zh-CN"/>
        </w:rPr>
        <w:t>关切的是：</w:t>
      </w:r>
    </w:p>
    <w:p w:rsidR="00E80577" w:rsidRPr="00903346" w:rsidRDefault="00E80577" w:rsidP="00707BFC">
      <w:pPr>
        <w:pStyle w:val="SingleTxtGC"/>
        <w:numPr>
          <w:ilvl w:val="0"/>
          <w:numId w:val="13"/>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很多无法与家人一起生活的儿童，特别是残疾儿童仍被安置在替代性照料机构；</w:t>
      </w:r>
    </w:p>
    <w:p w:rsidR="00E80577" w:rsidRPr="00903346" w:rsidRDefault="00E80577" w:rsidP="00707BFC">
      <w:pPr>
        <w:pStyle w:val="SingleTxtGC"/>
        <w:numPr>
          <w:ilvl w:val="0"/>
          <w:numId w:val="13"/>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被安置在替代性照料机构的儿童</w:t>
      </w:r>
      <w:r>
        <w:rPr>
          <w:rFonts w:eastAsiaTheme="minorEastAsia" w:hint="eastAsia"/>
          <w:lang w:val="zh-CN"/>
        </w:rPr>
        <w:t>往往须更换</w:t>
      </w:r>
      <w:r w:rsidRPr="00903346">
        <w:rPr>
          <w:rFonts w:eastAsiaTheme="minorEastAsia"/>
          <w:lang w:val="zh-CN"/>
        </w:rPr>
        <w:t>机构；</w:t>
      </w:r>
    </w:p>
    <w:p w:rsidR="00E80577" w:rsidRPr="00903346" w:rsidRDefault="00E80577" w:rsidP="00707BFC">
      <w:pPr>
        <w:pStyle w:val="SingleTxtGC"/>
        <w:numPr>
          <w:ilvl w:val="0"/>
          <w:numId w:val="13"/>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最近的发现表明，哥本哈根市政当局作出的</w:t>
      </w:r>
      <w:r>
        <w:rPr>
          <w:rFonts w:eastAsiaTheme="minorEastAsia" w:hint="eastAsia"/>
          <w:lang w:val="zh-CN"/>
        </w:rPr>
        <w:t>某些将</w:t>
      </w:r>
      <w:r w:rsidRPr="00903346">
        <w:rPr>
          <w:rFonts w:eastAsiaTheme="minorEastAsia"/>
          <w:lang w:val="zh-CN"/>
        </w:rPr>
        <w:t>儿童</w:t>
      </w:r>
      <w:r>
        <w:rPr>
          <w:rFonts w:eastAsiaTheme="minorEastAsia" w:hint="eastAsia"/>
          <w:lang w:val="zh-CN"/>
        </w:rPr>
        <w:t>安置于</w:t>
      </w:r>
      <w:r w:rsidRPr="00903346">
        <w:rPr>
          <w:rFonts w:eastAsiaTheme="minorEastAsia"/>
          <w:lang w:val="zh-CN"/>
        </w:rPr>
        <w:t>替代性照料的决定没有法律依据</w:t>
      </w:r>
      <w:r>
        <w:rPr>
          <w:rFonts w:eastAsiaTheme="minorEastAsia" w:hint="eastAsia"/>
          <w:lang w:val="zh-CN"/>
        </w:rPr>
        <w:t>、</w:t>
      </w:r>
      <w:r w:rsidRPr="00903346">
        <w:rPr>
          <w:rFonts w:eastAsiaTheme="minorEastAsia"/>
          <w:lang w:val="zh-CN"/>
        </w:rPr>
        <w:t>没有征求相关方的意见</w:t>
      </w:r>
      <w:r>
        <w:rPr>
          <w:rFonts w:eastAsiaTheme="minorEastAsia" w:hint="eastAsia"/>
          <w:lang w:val="zh-CN"/>
        </w:rPr>
        <w:t>、</w:t>
      </w:r>
      <w:r w:rsidRPr="00903346">
        <w:rPr>
          <w:rFonts w:eastAsiaTheme="minorEastAsia"/>
          <w:lang w:val="zh-CN"/>
        </w:rPr>
        <w:t>没有</w:t>
      </w:r>
      <w:r>
        <w:rPr>
          <w:rFonts w:eastAsiaTheme="minorEastAsia" w:hint="eastAsia"/>
          <w:lang w:val="zh-CN"/>
        </w:rPr>
        <w:t>说明</w:t>
      </w:r>
      <w:r w:rsidRPr="00903346">
        <w:rPr>
          <w:rFonts w:eastAsiaTheme="minorEastAsia"/>
          <w:lang w:val="zh-CN"/>
        </w:rPr>
        <w:t>如何提交申诉</w:t>
      </w:r>
      <w:r>
        <w:rPr>
          <w:rFonts w:eastAsiaTheme="minorEastAsia" w:hint="eastAsia"/>
          <w:lang w:val="zh-CN"/>
        </w:rPr>
        <w:t>、</w:t>
      </w:r>
      <w:r w:rsidRPr="00903346">
        <w:rPr>
          <w:rFonts w:eastAsiaTheme="minorEastAsia"/>
          <w:lang w:val="zh-CN"/>
        </w:rPr>
        <w:t>没有评估儿童的联系权</w:t>
      </w:r>
      <w:r>
        <w:rPr>
          <w:rFonts w:eastAsiaTheme="minorEastAsia" w:hint="eastAsia"/>
          <w:lang w:val="zh-CN"/>
        </w:rPr>
        <w:t>状况、</w:t>
      </w:r>
      <w:r w:rsidRPr="00903346">
        <w:rPr>
          <w:rFonts w:eastAsiaTheme="minorEastAsia"/>
          <w:lang w:val="zh-CN"/>
        </w:rPr>
        <w:t>没有</w:t>
      </w:r>
      <w:r>
        <w:rPr>
          <w:rFonts w:eastAsiaTheme="minorEastAsia" w:hint="eastAsia"/>
          <w:lang w:val="zh-CN"/>
        </w:rPr>
        <w:t>面向有关</w:t>
      </w:r>
      <w:r w:rsidRPr="00903346">
        <w:rPr>
          <w:rFonts w:eastAsiaTheme="minorEastAsia"/>
          <w:lang w:val="zh-CN"/>
        </w:rPr>
        <w:t>儿童的行动计划，</w:t>
      </w:r>
      <w:r>
        <w:rPr>
          <w:rFonts w:eastAsiaTheme="minorEastAsia" w:hint="eastAsia"/>
          <w:lang w:val="zh-CN"/>
        </w:rPr>
        <w:t>而且据报告</w:t>
      </w:r>
      <w:r w:rsidRPr="00903346">
        <w:rPr>
          <w:rFonts w:eastAsiaTheme="minorEastAsia"/>
          <w:lang w:val="zh-CN"/>
        </w:rPr>
        <w:t>，</w:t>
      </w:r>
      <w:r>
        <w:rPr>
          <w:rFonts w:eastAsiaTheme="minorEastAsia" w:hint="eastAsia"/>
          <w:lang w:val="zh-CN"/>
        </w:rPr>
        <w:t>这种将</w:t>
      </w:r>
      <w:r w:rsidRPr="00903346">
        <w:rPr>
          <w:rFonts w:eastAsiaTheme="minorEastAsia"/>
          <w:lang w:val="zh-CN"/>
        </w:rPr>
        <w:t>儿童</w:t>
      </w:r>
      <w:r>
        <w:rPr>
          <w:rFonts w:eastAsiaTheme="minorEastAsia" w:hint="eastAsia"/>
          <w:lang w:val="zh-CN"/>
        </w:rPr>
        <w:t>安置于</w:t>
      </w:r>
      <w:r w:rsidRPr="00903346">
        <w:rPr>
          <w:rFonts w:eastAsiaTheme="minorEastAsia"/>
          <w:lang w:val="zh-CN"/>
        </w:rPr>
        <w:t>替代性照料</w:t>
      </w:r>
      <w:r>
        <w:rPr>
          <w:rFonts w:eastAsiaTheme="minorEastAsia" w:hint="eastAsia"/>
          <w:lang w:val="zh-CN"/>
        </w:rPr>
        <w:t>过程中</w:t>
      </w:r>
      <w:r w:rsidRPr="00903346">
        <w:rPr>
          <w:rFonts w:eastAsiaTheme="minorEastAsia"/>
          <w:lang w:val="zh-CN"/>
        </w:rPr>
        <w:t>的管理不善</w:t>
      </w:r>
      <w:r>
        <w:rPr>
          <w:rFonts w:eastAsiaTheme="minorEastAsia" w:hint="eastAsia"/>
          <w:lang w:val="zh-CN"/>
        </w:rPr>
        <w:t>也发生</w:t>
      </w:r>
      <w:r w:rsidRPr="00903346">
        <w:rPr>
          <w:rFonts w:eastAsiaTheme="minorEastAsia"/>
          <w:lang w:val="zh-CN"/>
        </w:rPr>
        <w:t>在其他</w:t>
      </w:r>
      <w:r>
        <w:rPr>
          <w:rFonts w:eastAsiaTheme="minorEastAsia" w:hint="eastAsia"/>
          <w:lang w:val="zh-CN"/>
        </w:rPr>
        <w:t>城市</w:t>
      </w:r>
      <w:r w:rsidRPr="00903346">
        <w:rPr>
          <w:rFonts w:eastAsiaTheme="minorEastAsia"/>
          <w:lang w:val="zh-CN"/>
        </w:rPr>
        <w:t>；</w:t>
      </w:r>
    </w:p>
    <w:p w:rsidR="00E80577" w:rsidRPr="00903346" w:rsidRDefault="00E80577" w:rsidP="00707BFC">
      <w:pPr>
        <w:pStyle w:val="SingleTxtGC"/>
        <w:numPr>
          <w:ilvl w:val="0"/>
          <w:numId w:val="13"/>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在涉及替代性照料的案件中，儿童的意见没有得到充分聆听，包括在格陵兰也是如此；</w:t>
      </w:r>
    </w:p>
    <w:p w:rsidR="00E80577" w:rsidRPr="00903346" w:rsidRDefault="00E80577" w:rsidP="00707BFC">
      <w:pPr>
        <w:pStyle w:val="SingleTxtGC"/>
        <w:numPr>
          <w:ilvl w:val="0"/>
          <w:numId w:val="13"/>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替代性照料机构的生活条件并不总是符合《公约》的要求；</w:t>
      </w:r>
    </w:p>
    <w:p w:rsidR="00E80577" w:rsidRPr="00903346" w:rsidRDefault="00E80577" w:rsidP="00707BFC">
      <w:pPr>
        <w:pStyle w:val="SingleTxtGC"/>
        <w:numPr>
          <w:ilvl w:val="0"/>
          <w:numId w:val="13"/>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尽管替代性照料机构的员工或许仅在特殊情况下对儿童使用束缚手段，但在实际中对这种做法</w:t>
      </w:r>
      <w:r>
        <w:rPr>
          <w:rFonts w:eastAsiaTheme="minorEastAsia"/>
          <w:lang w:val="zh-CN"/>
        </w:rPr>
        <w:t>并没有严格的限制，而且生活在寄养家庭中的儿童如被使用束缚手段，</w:t>
      </w:r>
      <w:r>
        <w:rPr>
          <w:rFonts w:eastAsiaTheme="minorEastAsia" w:hint="eastAsia"/>
          <w:lang w:val="zh-CN"/>
        </w:rPr>
        <w:t>则没有机会诉诸于</w:t>
      </w:r>
      <w:r w:rsidRPr="00903346">
        <w:rPr>
          <w:rFonts w:eastAsiaTheme="minorEastAsia"/>
          <w:lang w:val="zh-CN"/>
        </w:rPr>
        <w:t>申诉机制。</w:t>
      </w:r>
    </w:p>
    <w:p w:rsidR="00E80577" w:rsidRPr="00CD0056" w:rsidRDefault="00E80577" w:rsidP="00DB6EB7">
      <w:pPr>
        <w:pStyle w:val="SingleTxtGC"/>
        <w:rPr>
          <w:rFonts w:eastAsia="黑体"/>
          <w:b/>
        </w:rPr>
      </w:pPr>
      <w:r w:rsidRPr="00CD0056">
        <w:rPr>
          <w:rFonts w:eastAsia="黑体"/>
          <w:lang w:val="zh-CN"/>
        </w:rPr>
        <w:t>27</w:t>
      </w:r>
      <w:r w:rsidR="00DB6EB7" w:rsidRPr="00CD0056">
        <w:rPr>
          <w:rFonts w:eastAsia="黑体"/>
          <w:lang w:val="zh-CN"/>
        </w:rPr>
        <w:t xml:space="preserve">.  </w:t>
      </w:r>
      <w:r w:rsidRPr="00CD0056">
        <w:rPr>
          <w:rFonts w:eastAsia="黑体"/>
          <w:lang w:val="zh-CN"/>
        </w:rPr>
        <w:t>委员会提请缔约国注意《关于替代性儿童照料的导则》</w:t>
      </w:r>
      <w:r w:rsidRPr="00CD0056">
        <w:rPr>
          <w:rFonts w:eastAsia="黑体"/>
          <w:lang w:val="zh-CN"/>
        </w:rPr>
        <w:t>(</w:t>
      </w:r>
      <w:r w:rsidRPr="00CD0056">
        <w:rPr>
          <w:rFonts w:eastAsia="黑体"/>
          <w:lang w:val="zh-CN"/>
        </w:rPr>
        <w:t>见大会第</w:t>
      </w:r>
      <w:r w:rsidRPr="00CD0056">
        <w:rPr>
          <w:rFonts w:eastAsia="黑体"/>
          <w:lang w:val="zh-CN"/>
        </w:rPr>
        <w:t>64/142</w:t>
      </w:r>
      <w:r w:rsidRPr="00CD0056">
        <w:rPr>
          <w:rFonts w:eastAsia="黑体"/>
          <w:lang w:val="zh-CN"/>
        </w:rPr>
        <w:t>号决议，附件</w:t>
      </w:r>
      <w:r w:rsidRPr="00CD0056">
        <w:rPr>
          <w:rFonts w:eastAsia="黑体"/>
          <w:lang w:val="zh-CN"/>
        </w:rPr>
        <w:t>)</w:t>
      </w:r>
      <w:r w:rsidRPr="00CD0056">
        <w:rPr>
          <w:rFonts w:eastAsia="黑体"/>
          <w:lang w:val="zh-CN"/>
        </w:rPr>
        <w:t>，建议缔约国：</w:t>
      </w:r>
    </w:p>
    <w:p w:rsidR="00E80577" w:rsidRPr="00CD0056" w:rsidRDefault="00E80577" w:rsidP="00707BF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lang w:val="zh-CN"/>
        </w:rPr>
        <w:t>进一步支持和促进无法与家人一起生活的儿童获得以家庭为基础的照料，并加强针对他们的收养体系，以期减少把这些儿童送入机构收容的做法，其中特别需要关注残疾儿童；</w:t>
      </w:r>
    </w:p>
    <w:p w:rsidR="00E80577" w:rsidRPr="00CD0056" w:rsidRDefault="00E80577" w:rsidP="00707BF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lang w:val="zh-CN"/>
        </w:rPr>
        <w:t>确保不频繁地将替代性照料机构中的儿童从一个机构转至另一个机构；</w:t>
      </w:r>
    </w:p>
    <w:p w:rsidR="00E80577" w:rsidRPr="00CD0056" w:rsidRDefault="00E80577" w:rsidP="00707BF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lang w:val="zh-CN"/>
        </w:rPr>
        <w:t>增强市政当局执行有关保障措施和标准的能力，以确定是否应将儿童安置于替代性照料；</w:t>
      </w:r>
    </w:p>
    <w:p w:rsidR="00E80577" w:rsidRPr="00CD0056" w:rsidRDefault="00E80577" w:rsidP="00707BF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lang w:val="zh-CN"/>
        </w:rPr>
        <w:t>确保在这些案件中，儿童有机会表达意见，并确保他们的意见得到应有的重视，包括在格陵兰地区也应如此；</w:t>
      </w:r>
    </w:p>
    <w:p w:rsidR="00E80577" w:rsidRPr="00CD0056" w:rsidRDefault="00E80577" w:rsidP="00707BF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lang w:val="zh-CN"/>
        </w:rPr>
        <w:t>确保向各市的相关儿童保护服务机构和替代性照料中心划拨充分的人力、技术和资金资源，以便保障那里的儿童拥有适当生活水准，消除过度拥挤等任何妨碍他们良性成长发育的障碍，并促进这些儿童最大限度的康复和重新融入社会；</w:t>
      </w:r>
    </w:p>
    <w:p w:rsidR="00E80577" w:rsidRPr="00CD0056" w:rsidRDefault="00E80577" w:rsidP="00707BF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lang w:val="zh-CN"/>
        </w:rPr>
        <w:t>加强束缚手段的使用规定，对替代性照料设施的员工进行适足培训，并在机构中设立匿名、便捷的申诉机制，例如封闭式申诉箱，以便让居住在这些设施中的儿童能够举报过度使用束缚手段的行为或其他任何形式的虐待；</w:t>
      </w:r>
    </w:p>
    <w:p w:rsidR="00E80577" w:rsidRPr="00CD0056" w:rsidRDefault="00E80577" w:rsidP="00707BF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CD0056">
        <w:rPr>
          <w:rFonts w:eastAsia="黑体"/>
          <w:lang w:val="zh-CN"/>
        </w:rPr>
        <w:t>增加对所有类型的机构和寄养家庭进行定期、独立和突访检查的次数，确保对儿童寄养和机构安置情况进行定期审查，对这些地方的照料质量进行监测，包括提供便捷的渠道，用来举报和监测虐待儿童的行为，并对此提供补救。</w:t>
      </w:r>
    </w:p>
    <w:p w:rsidR="00E80577" w:rsidRPr="0058730A" w:rsidRDefault="0058730A" w:rsidP="0058730A">
      <w:pPr>
        <w:pStyle w:val="H1GC"/>
        <w:rPr>
          <w:rStyle w:val="SingleTxtGCChar"/>
        </w:rPr>
      </w:pPr>
      <w:r>
        <w:rPr>
          <w:lang w:val="zh-CN"/>
        </w:rPr>
        <w:tab/>
      </w:r>
      <w:r w:rsidR="00E80577" w:rsidRPr="00EB31C7">
        <w:rPr>
          <w:lang w:val="zh-CN"/>
        </w:rPr>
        <w:t>F</w:t>
      </w:r>
      <w:r w:rsidR="00DB6EB7">
        <w:rPr>
          <w:lang w:val="zh-CN"/>
        </w:rPr>
        <w:t>.</w:t>
      </w:r>
      <w:r>
        <w:rPr>
          <w:lang w:val="zh-CN"/>
        </w:rPr>
        <w:tab/>
      </w:r>
      <w:r w:rsidR="00E80577" w:rsidRPr="00EB31C7">
        <w:rPr>
          <w:lang w:val="zh-CN"/>
        </w:rPr>
        <w:t>残疾、基本健康和福利</w:t>
      </w:r>
      <w:r>
        <w:rPr>
          <w:lang w:val="zh-CN"/>
        </w:rPr>
        <w:br/>
      </w:r>
      <w:r w:rsidR="00E80577" w:rsidRPr="0058730A">
        <w:rPr>
          <w:rStyle w:val="SingleTxtGCChar"/>
        </w:rPr>
        <w:t>(</w:t>
      </w:r>
      <w:r w:rsidR="00E80577" w:rsidRPr="0058730A">
        <w:rPr>
          <w:rStyle w:val="SingleTxtGCChar"/>
        </w:rPr>
        <w:t>第</w:t>
      </w:r>
      <w:r w:rsidR="00E80577" w:rsidRPr="0058730A">
        <w:rPr>
          <w:rStyle w:val="SingleTxtGCChar"/>
        </w:rPr>
        <w:t>6</w:t>
      </w:r>
      <w:r w:rsidR="00E80577" w:rsidRPr="0058730A">
        <w:rPr>
          <w:rStyle w:val="SingleTxtGCChar"/>
        </w:rPr>
        <w:t>条、第</w:t>
      </w:r>
      <w:r w:rsidR="00E80577" w:rsidRPr="0058730A">
        <w:rPr>
          <w:rStyle w:val="SingleTxtGCChar"/>
        </w:rPr>
        <w:t>18</w:t>
      </w:r>
      <w:r w:rsidR="00E80577" w:rsidRPr="0058730A">
        <w:rPr>
          <w:rStyle w:val="SingleTxtGCChar"/>
        </w:rPr>
        <w:t>条第</w:t>
      </w:r>
      <w:r w:rsidR="00E80577" w:rsidRPr="0058730A">
        <w:rPr>
          <w:rStyle w:val="SingleTxtGCChar"/>
        </w:rPr>
        <w:t>3</w:t>
      </w:r>
      <w:r w:rsidR="00E80577" w:rsidRPr="0058730A">
        <w:rPr>
          <w:rStyle w:val="SingleTxtGCChar"/>
        </w:rPr>
        <w:t>款、第</w:t>
      </w:r>
      <w:r w:rsidR="00E80577" w:rsidRPr="0058730A">
        <w:rPr>
          <w:rStyle w:val="SingleTxtGCChar"/>
        </w:rPr>
        <w:t>23</w:t>
      </w:r>
      <w:r w:rsidR="00E80577" w:rsidRPr="0058730A">
        <w:rPr>
          <w:rStyle w:val="SingleTxtGCChar"/>
        </w:rPr>
        <w:t>至第</w:t>
      </w:r>
      <w:r w:rsidR="00E80577" w:rsidRPr="0058730A">
        <w:rPr>
          <w:rStyle w:val="SingleTxtGCChar"/>
        </w:rPr>
        <w:t>24</w:t>
      </w:r>
      <w:r w:rsidR="00E80577" w:rsidRPr="0058730A">
        <w:rPr>
          <w:rStyle w:val="SingleTxtGCChar"/>
        </w:rPr>
        <w:t>条、第</w:t>
      </w:r>
      <w:r w:rsidR="00E80577" w:rsidRPr="0058730A">
        <w:rPr>
          <w:rStyle w:val="SingleTxtGCChar"/>
        </w:rPr>
        <w:t>26</w:t>
      </w:r>
      <w:r w:rsidR="00E80577" w:rsidRPr="0058730A">
        <w:rPr>
          <w:rStyle w:val="SingleTxtGCChar"/>
        </w:rPr>
        <w:t>条、第</w:t>
      </w:r>
      <w:r w:rsidR="00E80577" w:rsidRPr="0058730A">
        <w:rPr>
          <w:rStyle w:val="SingleTxtGCChar"/>
        </w:rPr>
        <w:t>27</w:t>
      </w:r>
      <w:r w:rsidR="00E80577" w:rsidRPr="0058730A">
        <w:rPr>
          <w:rStyle w:val="SingleTxtGCChar"/>
        </w:rPr>
        <w:t>条第</w:t>
      </w:r>
      <w:r w:rsidR="00E80577" w:rsidRPr="0058730A">
        <w:rPr>
          <w:rStyle w:val="SingleTxtGCChar"/>
        </w:rPr>
        <w:t>1</w:t>
      </w:r>
      <w:r w:rsidR="00E80577" w:rsidRPr="0058730A">
        <w:rPr>
          <w:rStyle w:val="SingleTxtGCChar"/>
        </w:rPr>
        <w:t>至</w:t>
      </w:r>
      <w:r w:rsidR="00E80577" w:rsidRPr="0058730A">
        <w:rPr>
          <w:rStyle w:val="SingleTxtGCChar"/>
          <w:rFonts w:hint="eastAsia"/>
        </w:rPr>
        <w:t>第</w:t>
      </w:r>
      <w:r w:rsidR="00E80577" w:rsidRPr="0058730A">
        <w:rPr>
          <w:rStyle w:val="SingleTxtGCChar"/>
        </w:rPr>
        <w:t>3</w:t>
      </w:r>
      <w:r w:rsidR="00E80577" w:rsidRPr="0058730A">
        <w:rPr>
          <w:rStyle w:val="SingleTxtGCChar"/>
        </w:rPr>
        <w:t>款和第</w:t>
      </w:r>
      <w:r w:rsidR="00E80577" w:rsidRPr="0058730A">
        <w:rPr>
          <w:rStyle w:val="SingleTxtGCChar"/>
        </w:rPr>
        <w:t>33</w:t>
      </w:r>
      <w:r w:rsidR="00E80577" w:rsidRPr="0058730A">
        <w:rPr>
          <w:rStyle w:val="SingleTxtGCChar"/>
        </w:rPr>
        <w:t>条</w:t>
      </w:r>
      <w:r w:rsidR="00E80577" w:rsidRPr="0058730A">
        <w:rPr>
          <w:rStyle w:val="SingleTxtGCChar"/>
        </w:rPr>
        <w:t>)</w:t>
      </w:r>
    </w:p>
    <w:p w:rsidR="00E80577" w:rsidRPr="00EB31C7" w:rsidRDefault="00E80577" w:rsidP="0058730A">
      <w:pPr>
        <w:pStyle w:val="H23GC"/>
        <w:rPr>
          <w:b/>
        </w:rPr>
      </w:pPr>
      <w:r w:rsidRPr="00EB31C7">
        <w:rPr>
          <w:lang w:val="zh-CN"/>
        </w:rPr>
        <w:tab/>
      </w:r>
      <w:r w:rsidRPr="00EB31C7">
        <w:rPr>
          <w:lang w:val="zh-CN"/>
        </w:rPr>
        <w:tab/>
      </w:r>
      <w:r w:rsidRPr="00EB31C7">
        <w:rPr>
          <w:lang w:val="zh-CN"/>
        </w:rPr>
        <w:t>残疾儿童</w:t>
      </w:r>
    </w:p>
    <w:p w:rsidR="00E80577" w:rsidRPr="00903346" w:rsidRDefault="00E80577" w:rsidP="00DB6EB7">
      <w:pPr>
        <w:pStyle w:val="SingleTxtGC"/>
        <w:rPr>
          <w:rFonts w:eastAsiaTheme="minorEastAsia"/>
        </w:rPr>
      </w:pPr>
      <w:r w:rsidRPr="00903346">
        <w:rPr>
          <w:rFonts w:eastAsiaTheme="minorEastAsia"/>
          <w:lang w:val="zh-CN"/>
        </w:rPr>
        <w:t>28</w:t>
      </w:r>
      <w:r w:rsidR="00DB6EB7">
        <w:rPr>
          <w:rFonts w:eastAsiaTheme="minorEastAsia"/>
          <w:lang w:val="zh-CN"/>
        </w:rPr>
        <w:t xml:space="preserve">.  </w:t>
      </w:r>
      <w:r w:rsidRPr="00903346">
        <w:rPr>
          <w:rFonts w:eastAsiaTheme="minorEastAsia"/>
          <w:lang w:val="zh-CN"/>
        </w:rPr>
        <w:t>委员会关切地注意到：</w:t>
      </w:r>
    </w:p>
    <w:p w:rsidR="00E80577" w:rsidRPr="00903346" w:rsidRDefault="00E80577" w:rsidP="00707BFC">
      <w:pPr>
        <w:pStyle w:val="SingleTxtGC"/>
        <w:numPr>
          <w:ilvl w:val="0"/>
          <w:numId w:val="15"/>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根据缔约国的法律，收容机构</w:t>
      </w:r>
      <w:r>
        <w:rPr>
          <w:rFonts w:eastAsiaTheme="minorEastAsia" w:hint="eastAsia"/>
          <w:lang w:val="zh-CN"/>
        </w:rPr>
        <w:t>的</w:t>
      </w:r>
      <w:r>
        <w:rPr>
          <w:rFonts w:eastAsiaTheme="minorEastAsia"/>
          <w:lang w:val="zh-CN"/>
        </w:rPr>
        <w:t>员工</w:t>
      </w:r>
      <w:r>
        <w:rPr>
          <w:rFonts w:eastAsiaTheme="minorEastAsia" w:hint="eastAsia"/>
          <w:lang w:val="zh-CN"/>
        </w:rPr>
        <w:t>实施</w:t>
      </w:r>
      <w:r>
        <w:rPr>
          <w:rFonts w:eastAsiaTheme="minorEastAsia"/>
          <w:lang w:val="zh-CN"/>
        </w:rPr>
        <w:t>强迫治疗和使用束缚手段是合法</w:t>
      </w:r>
      <w:r>
        <w:rPr>
          <w:rFonts w:eastAsiaTheme="minorEastAsia" w:hint="eastAsia"/>
          <w:lang w:val="zh-CN"/>
        </w:rPr>
        <w:t>行为</w:t>
      </w:r>
      <w:r w:rsidRPr="00903346">
        <w:rPr>
          <w:rFonts w:eastAsiaTheme="minorEastAsia"/>
          <w:lang w:val="zh-CN"/>
        </w:rPr>
        <w:t>；</w:t>
      </w:r>
    </w:p>
    <w:p w:rsidR="00E80577" w:rsidRPr="00903346" w:rsidRDefault="00E80577" w:rsidP="00707BFC">
      <w:pPr>
        <w:pStyle w:val="SingleTxtGC"/>
        <w:numPr>
          <w:ilvl w:val="0"/>
          <w:numId w:val="15"/>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当前的紧缩措施已</w:t>
      </w:r>
      <w:r>
        <w:rPr>
          <w:rFonts w:eastAsiaTheme="minorEastAsia" w:hint="eastAsia"/>
          <w:lang w:val="zh-CN"/>
        </w:rPr>
        <w:t>导致对</w:t>
      </w:r>
      <w:r w:rsidRPr="00903346">
        <w:rPr>
          <w:rFonts w:eastAsiaTheme="minorEastAsia"/>
          <w:lang w:val="zh-CN"/>
        </w:rPr>
        <w:t>残疾</w:t>
      </w:r>
      <w:r>
        <w:rPr>
          <w:rFonts w:eastAsiaTheme="minorEastAsia" w:hint="eastAsia"/>
          <w:lang w:val="zh-CN"/>
        </w:rPr>
        <w:t>相关</w:t>
      </w:r>
      <w:r w:rsidRPr="00903346">
        <w:rPr>
          <w:rFonts w:eastAsiaTheme="minorEastAsia"/>
          <w:lang w:val="zh-CN"/>
        </w:rPr>
        <w:t>额外费用的</w:t>
      </w:r>
      <w:r>
        <w:rPr>
          <w:rFonts w:eastAsiaTheme="minorEastAsia" w:hint="eastAsia"/>
          <w:lang w:val="zh-CN"/>
        </w:rPr>
        <w:t>支助相对有所下滑</w:t>
      </w:r>
      <w:r w:rsidRPr="00903346">
        <w:rPr>
          <w:rFonts w:eastAsiaTheme="minorEastAsia"/>
          <w:lang w:val="zh-CN"/>
        </w:rPr>
        <w:t>，可能也会影响残疾儿童；</w:t>
      </w:r>
    </w:p>
    <w:p w:rsidR="00E80577" w:rsidRPr="00903346" w:rsidRDefault="00E80577" w:rsidP="00707BFC">
      <w:pPr>
        <w:pStyle w:val="SingleTxtGC"/>
        <w:numPr>
          <w:ilvl w:val="0"/>
          <w:numId w:val="15"/>
        </w:numPr>
        <w:tabs>
          <w:tab w:val="clear" w:pos="431"/>
          <w:tab w:val="clear" w:pos="1134"/>
          <w:tab w:val="clear" w:pos="1565"/>
          <w:tab w:val="clear" w:pos="1996"/>
          <w:tab w:val="clear" w:pos="2427"/>
          <w:tab w:val="left" w:pos="1985"/>
        </w:tabs>
        <w:ind w:left="1134" w:firstLine="426"/>
        <w:rPr>
          <w:rFonts w:eastAsiaTheme="minorEastAsia"/>
        </w:rPr>
      </w:pPr>
      <w:r>
        <w:rPr>
          <w:rFonts w:eastAsiaTheme="minorEastAsia"/>
          <w:lang w:val="zh-CN"/>
        </w:rPr>
        <w:t>教育的包容性不够，参加期末考试的残疾儿童</w:t>
      </w:r>
      <w:r>
        <w:rPr>
          <w:rFonts w:eastAsiaTheme="minorEastAsia" w:hint="eastAsia"/>
          <w:lang w:val="zh-CN"/>
        </w:rPr>
        <w:t>小学生</w:t>
      </w:r>
      <w:r>
        <w:rPr>
          <w:rFonts w:eastAsiaTheme="minorEastAsia"/>
          <w:lang w:val="zh-CN"/>
        </w:rPr>
        <w:t>和</w:t>
      </w:r>
      <w:r>
        <w:rPr>
          <w:rFonts w:eastAsiaTheme="minorEastAsia" w:hint="eastAsia"/>
          <w:lang w:val="zh-CN"/>
        </w:rPr>
        <w:t>接受</w:t>
      </w:r>
      <w:r w:rsidRPr="00903346">
        <w:rPr>
          <w:rFonts w:eastAsiaTheme="minorEastAsia"/>
          <w:lang w:val="zh-CN"/>
        </w:rPr>
        <w:t>高中</w:t>
      </w:r>
      <w:r>
        <w:rPr>
          <w:rFonts w:eastAsiaTheme="minorEastAsia" w:hint="eastAsia"/>
          <w:lang w:val="zh-CN"/>
        </w:rPr>
        <w:t>教育</w:t>
      </w:r>
      <w:r w:rsidRPr="00903346">
        <w:rPr>
          <w:rFonts w:eastAsiaTheme="minorEastAsia"/>
          <w:lang w:val="zh-CN"/>
        </w:rPr>
        <w:t>的残疾儿童的比例均远远低于非残疾儿童的比例；</w:t>
      </w:r>
    </w:p>
    <w:p w:rsidR="00E80577" w:rsidRPr="00903346" w:rsidRDefault="00E80577" w:rsidP="00707BFC">
      <w:pPr>
        <w:pStyle w:val="SingleTxtGC"/>
        <w:numPr>
          <w:ilvl w:val="0"/>
          <w:numId w:val="15"/>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包括学校在内的公共设施没有全部彻底实现无障碍化；</w:t>
      </w:r>
    </w:p>
    <w:p w:rsidR="00E80577" w:rsidRPr="00903346" w:rsidRDefault="00E80577" w:rsidP="00707BFC">
      <w:pPr>
        <w:pStyle w:val="SingleTxtGC"/>
        <w:numPr>
          <w:ilvl w:val="0"/>
          <w:numId w:val="15"/>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残疾人权利委员会最近关切地指出</w:t>
      </w:r>
      <w:r w:rsidRPr="00903346">
        <w:rPr>
          <w:rFonts w:eastAsiaTheme="minorEastAsia"/>
          <w:lang w:val="zh-CN"/>
        </w:rPr>
        <w:t>(</w:t>
      </w:r>
      <w:r w:rsidRPr="00903346">
        <w:rPr>
          <w:rFonts w:eastAsiaTheme="minorEastAsia"/>
          <w:lang w:val="zh-CN"/>
        </w:rPr>
        <w:t>见</w:t>
      </w:r>
      <w:r w:rsidRPr="00903346">
        <w:rPr>
          <w:rFonts w:eastAsiaTheme="minorEastAsia"/>
          <w:lang w:val="zh-CN"/>
        </w:rPr>
        <w:t xml:space="preserve">CRPD/C/DNK/CO/1, </w:t>
      </w:r>
      <w:r w:rsidRPr="00903346">
        <w:rPr>
          <w:rFonts w:eastAsiaTheme="minorEastAsia"/>
          <w:lang w:val="zh-CN"/>
        </w:rPr>
        <w:t>第</w:t>
      </w:r>
      <w:r w:rsidRPr="00903346">
        <w:rPr>
          <w:rFonts w:eastAsiaTheme="minorEastAsia"/>
          <w:lang w:val="zh-CN"/>
        </w:rPr>
        <w:t>44</w:t>
      </w:r>
      <w:r w:rsidRPr="00903346">
        <w:rPr>
          <w:rFonts w:eastAsiaTheme="minorEastAsia"/>
          <w:lang w:val="zh-CN"/>
        </w:rPr>
        <w:t>段</w:t>
      </w:r>
      <w:r w:rsidRPr="00903346">
        <w:rPr>
          <w:rFonts w:eastAsiaTheme="minorEastAsia"/>
          <w:lang w:val="zh-CN"/>
        </w:rPr>
        <w:t>)</w:t>
      </w:r>
      <w:r>
        <w:rPr>
          <w:rFonts w:eastAsiaTheme="minorEastAsia"/>
          <w:lang w:val="zh-CN"/>
        </w:rPr>
        <w:t>，</w:t>
      </w:r>
      <w:r>
        <w:rPr>
          <w:rFonts w:eastAsiaTheme="minorEastAsia" w:hint="eastAsia"/>
          <w:lang w:val="zh-CN"/>
        </w:rPr>
        <w:t>有</w:t>
      </w:r>
      <w:r w:rsidRPr="00903346">
        <w:rPr>
          <w:rFonts w:eastAsiaTheme="minorEastAsia"/>
          <w:lang w:val="zh-CN"/>
        </w:rPr>
        <w:t>报告</w:t>
      </w:r>
      <w:r>
        <w:rPr>
          <w:rFonts w:eastAsiaTheme="minorEastAsia" w:hint="eastAsia"/>
          <w:lang w:val="zh-CN"/>
        </w:rPr>
        <w:t>称</w:t>
      </w:r>
      <w:r>
        <w:rPr>
          <w:rFonts w:eastAsiaTheme="minorEastAsia"/>
          <w:lang w:val="zh-CN"/>
        </w:rPr>
        <w:t>，某些失聪者群体，特别是安装了人工电子耳的先天性失聪儿童</w:t>
      </w:r>
      <w:r>
        <w:rPr>
          <w:rFonts w:eastAsiaTheme="minorEastAsia" w:hint="eastAsia"/>
          <w:lang w:val="zh-CN"/>
        </w:rPr>
        <w:t>没有机会</w:t>
      </w:r>
      <w:r w:rsidRPr="00903346">
        <w:rPr>
          <w:rFonts w:eastAsiaTheme="minorEastAsia"/>
          <w:lang w:val="zh-CN"/>
        </w:rPr>
        <w:t>用丹麦语手语进行学习和交流。</w:t>
      </w:r>
    </w:p>
    <w:p w:rsidR="00E80577" w:rsidRPr="003F0099" w:rsidRDefault="00E80577" w:rsidP="00DB6EB7">
      <w:pPr>
        <w:pStyle w:val="SingleTxtGC"/>
        <w:rPr>
          <w:rFonts w:eastAsia="黑体"/>
          <w:b/>
        </w:rPr>
      </w:pPr>
      <w:r w:rsidRPr="003F0099">
        <w:rPr>
          <w:rFonts w:eastAsia="黑体"/>
          <w:lang w:val="zh-CN"/>
        </w:rPr>
        <w:t>29</w:t>
      </w:r>
      <w:r w:rsidR="00DB6EB7" w:rsidRPr="003F0099">
        <w:rPr>
          <w:rFonts w:eastAsia="黑体"/>
          <w:lang w:val="zh-CN"/>
        </w:rPr>
        <w:t xml:space="preserve">.  </w:t>
      </w:r>
      <w:r w:rsidRPr="003F0099">
        <w:rPr>
          <w:rFonts w:eastAsia="黑体"/>
          <w:lang w:val="zh-CN"/>
        </w:rPr>
        <w:t>委员会参照关于残疾儿童权利的第</w:t>
      </w:r>
      <w:r w:rsidRPr="003F0099">
        <w:rPr>
          <w:rFonts w:eastAsia="黑体"/>
          <w:lang w:val="zh-CN"/>
        </w:rPr>
        <w:t>9</w:t>
      </w:r>
      <w:r w:rsidRPr="003F0099">
        <w:rPr>
          <w:rFonts w:eastAsia="黑体"/>
          <w:lang w:val="zh-CN"/>
        </w:rPr>
        <w:t>号一般性建议</w:t>
      </w:r>
      <w:r w:rsidRPr="003F0099">
        <w:rPr>
          <w:rFonts w:eastAsia="黑体"/>
          <w:lang w:val="zh-CN"/>
        </w:rPr>
        <w:t>(2006</w:t>
      </w:r>
      <w:r w:rsidRPr="003F0099">
        <w:rPr>
          <w:rFonts w:eastAsia="黑体"/>
          <w:lang w:val="zh-CN"/>
        </w:rPr>
        <w:t>年</w:t>
      </w:r>
      <w:r w:rsidRPr="003F0099">
        <w:rPr>
          <w:rFonts w:eastAsia="黑体"/>
          <w:lang w:val="zh-CN"/>
        </w:rPr>
        <w:t>)</w:t>
      </w:r>
      <w:r w:rsidRPr="003F0099">
        <w:rPr>
          <w:rFonts w:eastAsia="黑体"/>
          <w:lang w:val="zh-CN"/>
        </w:rPr>
        <w:t>，促请缔约国采取立足人权的方针处理残疾问题、拟定全面的战略促进残疾儿童融入社会，并：</w:t>
      </w:r>
    </w:p>
    <w:p w:rsidR="00E80577" w:rsidRPr="003F0099" w:rsidRDefault="00E80577" w:rsidP="00707BFC">
      <w:pPr>
        <w:pStyle w:val="SingleTxtGC"/>
        <w:numPr>
          <w:ilvl w:val="0"/>
          <w:numId w:val="16"/>
        </w:numPr>
        <w:tabs>
          <w:tab w:val="clear" w:pos="431"/>
          <w:tab w:val="clear" w:pos="1565"/>
          <w:tab w:val="clear" w:pos="1996"/>
          <w:tab w:val="left" w:pos="1985"/>
        </w:tabs>
        <w:ind w:left="1134" w:firstLine="426"/>
        <w:rPr>
          <w:rFonts w:eastAsia="黑体"/>
        </w:rPr>
      </w:pPr>
      <w:r w:rsidRPr="003F0099">
        <w:rPr>
          <w:rFonts w:eastAsia="黑体"/>
          <w:lang w:val="zh-CN"/>
        </w:rPr>
        <w:t>确保在任何情况下，残疾儿童，包括存在社会心理和</w:t>
      </w:r>
      <w:r w:rsidRPr="003F0099">
        <w:rPr>
          <w:rFonts w:eastAsia="黑体"/>
          <w:lang w:val="zh-CN"/>
        </w:rPr>
        <w:t>/</w:t>
      </w:r>
      <w:r w:rsidRPr="003F0099">
        <w:rPr>
          <w:rFonts w:eastAsia="黑体"/>
          <w:lang w:val="zh-CN"/>
        </w:rPr>
        <w:t>或智力障碍的儿童都不会被强制住院或收容，并确保他们在社区照料环境中获得帮助，同时在该目标达成之前，确保住在机构或精神病院的上述儿童在任何情况下都不会遭到过度束缚；</w:t>
      </w:r>
    </w:p>
    <w:p w:rsidR="00E80577" w:rsidRPr="003F0099" w:rsidRDefault="00E80577" w:rsidP="00707BFC">
      <w:pPr>
        <w:pStyle w:val="SingleTxtGC"/>
        <w:numPr>
          <w:ilvl w:val="0"/>
          <w:numId w:val="16"/>
        </w:numPr>
        <w:tabs>
          <w:tab w:val="clear" w:pos="431"/>
          <w:tab w:val="clear" w:pos="1565"/>
          <w:tab w:val="clear" w:pos="1996"/>
          <w:tab w:val="left" w:pos="1985"/>
        </w:tabs>
        <w:ind w:left="1134" w:firstLine="426"/>
        <w:rPr>
          <w:rFonts w:eastAsia="黑体"/>
        </w:rPr>
      </w:pPr>
      <w:r w:rsidRPr="003F0099">
        <w:rPr>
          <w:rFonts w:eastAsia="黑体"/>
          <w:lang w:val="zh-CN"/>
        </w:rPr>
        <w:t>承诺不再进一步采取可能会侵犯残疾儿童权利的预算削减行动；</w:t>
      </w:r>
    </w:p>
    <w:p w:rsidR="00E80577" w:rsidRPr="003F0099" w:rsidRDefault="00E80577" w:rsidP="00707BFC">
      <w:pPr>
        <w:pStyle w:val="SingleTxtGC"/>
        <w:numPr>
          <w:ilvl w:val="0"/>
          <w:numId w:val="16"/>
        </w:numPr>
        <w:tabs>
          <w:tab w:val="clear" w:pos="431"/>
          <w:tab w:val="clear" w:pos="1565"/>
          <w:tab w:val="clear" w:pos="1996"/>
          <w:tab w:val="left" w:pos="1985"/>
        </w:tabs>
        <w:ind w:left="1134" w:firstLine="426"/>
        <w:rPr>
          <w:rFonts w:eastAsia="黑体"/>
        </w:rPr>
      </w:pPr>
      <w:r w:rsidRPr="003F0099">
        <w:rPr>
          <w:rFonts w:eastAsia="黑体"/>
          <w:lang w:val="zh-CN"/>
        </w:rPr>
        <w:t>进一步增加综合措施，发展全纳教育，优先考虑让儿童接受全纳教育，而非将儿童安置在专门机构和专门班级，并相应地培训并指派专门教师在全纳课堂里向有学习障碍的儿童提供个人支助和一切应有的关注，以期将完成学业的残疾儿童数量提高至与非残疾儿童的数量持平；</w:t>
      </w:r>
    </w:p>
    <w:p w:rsidR="00E80577" w:rsidRPr="003F0099" w:rsidRDefault="00E80577" w:rsidP="00707BFC">
      <w:pPr>
        <w:pStyle w:val="SingleTxtGC"/>
        <w:numPr>
          <w:ilvl w:val="0"/>
          <w:numId w:val="16"/>
        </w:numPr>
        <w:tabs>
          <w:tab w:val="clear" w:pos="431"/>
          <w:tab w:val="clear" w:pos="1565"/>
          <w:tab w:val="clear" w:pos="1996"/>
          <w:tab w:val="left" w:pos="1985"/>
        </w:tabs>
        <w:ind w:left="1134" w:firstLine="426"/>
        <w:rPr>
          <w:rFonts w:eastAsia="黑体"/>
        </w:rPr>
      </w:pPr>
      <w:r w:rsidRPr="003F0099">
        <w:rPr>
          <w:rFonts w:eastAsia="黑体"/>
          <w:lang w:val="zh-CN"/>
        </w:rPr>
        <w:t>进一步提高包括学校在内的公共设施的无障碍化程度；</w:t>
      </w:r>
    </w:p>
    <w:p w:rsidR="00E80577" w:rsidRPr="003F0099" w:rsidRDefault="00E80577" w:rsidP="00707BFC">
      <w:pPr>
        <w:pStyle w:val="SingleTxtGC"/>
        <w:numPr>
          <w:ilvl w:val="0"/>
          <w:numId w:val="16"/>
        </w:numPr>
        <w:tabs>
          <w:tab w:val="clear" w:pos="431"/>
          <w:tab w:val="clear" w:pos="1565"/>
          <w:tab w:val="clear" w:pos="1996"/>
          <w:tab w:val="left" w:pos="1985"/>
        </w:tabs>
        <w:ind w:left="1134" w:firstLine="426"/>
        <w:rPr>
          <w:rFonts w:eastAsia="黑体"/>
        </w:rPr>
      </w:pPr>
      <w:r w:rsidRPr="003F0099">
        <w:rPr>
          <w:rFonts w:eastAsia="黑体"/>
          <w:lang w:val="zh-CN"/>
        </w:rPr>
        <w:t>根据残疾人权利委员会的建议</w:t>
      </w:r>
      <w:r w:rsidRPr="003F0099">
        <w:rPr>
          <w:rFonts w:eastAsia="黑体"/>
          <w:lang w:val="zh-CN"/>
        </w:rPr>
        <w:t>(</w:t>
      </w:r>
      <w:r w:rsidRPr="003F0099">
        <w:rPr>
          <w:rFonts w:eastAsia="黑体"/>
          <w:lang w:val="zh-CN"/>
        </w:rPr>
        <w:t>见</w:t>
      </w:r>
      <w:r w:rsidRPr="003F0099">
        <w:rPr>
          <w:rFonts w:eastAsia="黑体"/>
          <w:lang w:val="zh-CN"/>
        </w:rPr>
        <w:t xml:space="preserve">CRPD/C/DNK/CO/1, </w:t>
      </w:r>
      <w:r w:rsidRPr="003F0099">
        <w:rPr>
          <w:rFonts w:eastAsia="黑体"/>
          <w:lang w:val="zh-CN"/>
        </w:rPr>
        <w:t>第</w:t>
      </w:r>
      <w:r w:rsidRPr="003F0099">
        <w:rPr>
          <w:rFonts w:eastAsia="黑体"/>
          <w:lang w:val="zh-CN"/>
        </w:rPr>
        <w:t>45</w:t>
      </w:r>
      <w:r w:rsidRPr="003F0099">
        <w:rPr>
          <w:rFonts w:eastAsia="黑体"/>
          <w:lang w:val="zh-CN"/>
        </w:rPr>
        <w:t>段</w:t>
      </w:r>
      <w:r w:rsidRPr="003F0099">
        <w:rPr>
          <w:rFonts w:eastAsia="黑体"/>
          <w:lang w:val="zh-CN"/>
        </w:rPr>
        <w:t>)</w:t>
      </w:r>
      <w:r w:rsidRPr="003F0099">
        <w:rPr>
          <w:rFonts w:eastAsia="黑体"/>
          <w:lang w:val="zh-CN"/>
        </w:rPr>
        <w:t>，承认所有失聪儿童拥有可以用丹麦语手语进行学习和交流的权利，不论他们接受的是何种治疗；</w:t>
      </w:r>
    </w:p>
    <w:p w:rsidR="00E80577" w:rsidRPr="003F0099" w:rsidRDefault="00E80577" w:rsidP="00707BFC">
      <w:pPr>
        <w:pStyle w:val="SingleTxtGC"/>
        <w:numPr>
          <w:ilvl w:val="0"/>
          <w:numId w:val="16"/>
        </w:numPr>
        <w:tabs>
          <w:tab w:val="clear" w:pos="431"/>
          <w:tab w:val="clear" w:pos="1565"/>
          <w:tab w:val="clear" w:pos="1996"/>
          <w:tab w:val="left" w:pos="1985"/>
        </w:tabs>
        <w:ind w:left="1134" w:firstLine="426"/>
        <w:rPr>
          <w:rFonts w:eastAsia="黑体"/>
        </w:rPr>
      </w:pPr>
      <w:r w:rsidRPr="003F0099">
        <w:rPr>
          <w:rFonts w:eastAsia="黑体"/>
          <w:lang w:val="zh-CN"/>
        </w:rPr>
        <w:t>迅速通过目前正在制定的关于预防和识别暴力侵害和性虐待残疾和非残疾儿童及青少年的准则。</w:t>
      </w:r>
    </w:p>
    <w:p w:rsidR="00E80577" w:rsidRPr="00EB31C7" w:rsidRDefault="00E80577" w:rsidP="006472E7">
      <w:pPr>
        <w:pStyle w:val="H23GC"/>
        <w:rPr>
          <w:b/>
        </w:rPr>
      </w:pPr>
      <w:r w:rsidRPr="00903346">
        <w:rPr>
          <w:rFonts w:eastAsiaTheme="minorEastAsia"/>
          <w:lang w:val="zh-CN"/>
        </w:rPr>
        <w:tab/>
      </w:r>
      <w:r w:rsidRPr="00903346">
        <w:rPr>
          <w:rFonts w:eastAsiaTheme="minorEastAsia"/>
          <w:lang w:val="zh-CN"/>
        </w:rPr>
        <w:tab/>
      </w:r>
      <w:r w:rsidRPr="00EB31C7">
        <w:rPr>
          <w:lang w:val="zh-CN"/>
        </w:rPr>
        <w:t>精神健康</w:t>
      </w:r>
    </w:p>
    <w:p w:rsidR="00E80577" w:rsidRPr="006D6CBF" w:rsidRDefault="00E80577" w:rsidP="00DB6EB7">
      <w:pPr>
        <w:pStyle w:val="SingleTxtGC"/>
        <w:rPr>
          <w:rFonts w:eastAsia="黑体"/>
        </w:rPr>
      </w:pPr>
      <w:r w:rsidRPr="006D6CBF">
        <w:rPr>
          <w:rFonts w:eastAsia="黑体"/>
          <w:lang w:val="zh-CN"/>
        </w:rPr>
        <w:t>30</w:t>
      </w:r>
      <w:r w:rsidR="00DB6EB7" w:rsidRPr="006D6CBF">
        <w:rPr>
          <w:rFonts w:eastAsia="黑体"/>
          <w:lang w:val="zh-CN"/>
        </w:rPr>
        <w:t xml:space="preserve">.  </w:t>
      </w:r>
      <w:r w:rsidRPr="006D6CBF">
        <w:rPr>
          <w:rFonts w:eastAsia="黑体"/>
          <w:lang w:val="zh-CN"/>
        </w:rPr>
        <w:t>委员会建议缔约国：</w:t>
      </w:r>
    </w:p>
    <w:p w:rsidR="00E80577" w:rsidRPr="006D6CBF" w:rsidRDefault="00E80577" w:rsidP="00707BFC">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6D6CBF">
        <w:rPr>
          <w:rFonts w:eastAsia="黑体"/>
          <w:lang w:val="zh-CN"/>
        </w:rPr>
        <w:t>通过在学校实施提高认识方案和开展宣传运动等方式，加大力度</w:t>
      </w:r>
      <w:r w:rsidRPr="006D6CBF">
        <w:rPr>
          <w:rFonts w:eastAsia="黑体"/>
          <w:lang w:val="fr-CH"/>
        </w:rPr>
        <w:t>应对</w:t>
      </w:r>
      <w:r w:rsidRPr="006D6CBF">
        <w:rPr>
          <w:rFonts w:eastAsia="黑体"/>
          <w:lang w:val="zh-CN"/>
        </w:rPr>
        <w:t>饮食紊乱问题，该问题似乎在女童中尤为普遍，同时鼓励包括社交媒体在内的媒体参与此类提高认识运动；</w:t>
      </w:r>
    </w:p>
    <w:p w:rsidR="00E80577" w:rsidRPr="006D6CBF" w:rsidRDefault="00E80577" w:rsidP="00707BFC">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6D6CBF">
        <w:rPr>
          <w:rFonts w:eastAsia="黑体"/>
          <w:lang w:val="zh-CN"/>
        </w:rPr>
        <w:t>确保儿童获得心理援助的机会不取决于他们的家庭经济状况；</w:t>
      </w:r>
    </w:p>
    <w:p w:rsidR="00E80577" w:rsidRPr="006D6CBF" w:rsidRDefault="00E80577" w:rsidP="00707BFC">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6D6CBF">
        <w:rPr>
          <w:rFonts w:eastAsia="黑体"/>
          <w:lang w:val="zh-CN"/>
        </w:rPr>
        <w:t>确保所有从事儿童工作的专业人士训练有素，能够识别和应对早期自杀倾向和精神健康问题，其中特别需要关注格陵兰的状况，有报告称，当地试图自杀的儿童数量相对较高；</w:t>
      </w:r>
    </w:p>
    <w:p w:rsidR="00E80577" w:rsidRPr="006D6CBF" w:rsidRDefault="00E80577" w:rsidP="00707BFC">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6D6CBF">
        <w:rPr>
          <w:rFonts w:eastAsia="黑体"/>
          <w:lang w:val="zh-CN"/>
        </w:rPr>
        <w:t>确保《精神病法》规定的保障措施同样适用于</w:t>
      </w:r>
      <w:r w:rsidRPr="006D6CBF">
        <w:rPr>
          <w:rFonts w:eastAsia="黑体"/>
          <w:lang w:val="zh-CN"/>
        </w:rPr>
        <w:t>15</w:t>
      </w:r>
      <w:r w:rsidRPr="006D6CBF">
        <w:rPr>
          <w:rFonts w:eastAsia="黑体"/>
          <w:lang w:val="zh-CN"/>
        </w:rPr>
        <w:t>岁以下儿童；</w:t>
      </w:r>
    </w:p>
    <w:p w:rsidR="00E80577" w:rsidRPr="006D6CBF" w:rsidRDefault="00E80577" w:rsidP="00707BFC">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6D6CBF">
        <w:rPr>
          <w:rFonts w:eastAsia="黑体"/>
          <w:lang w:val="zh-CN"/>
        </w:rPr>
        <w:t>确保对儿童注意力缺陷</w:t>
      </w:r>
      <w:r w:rsidRPr="006D6CBF">
        <w:rPr>
          <w:rFonts w:eastAsia="黑体"/>
          <w:lang w:val="zh-CN"/>
        </w:rPr>
        <w:t>/</w:t>
      </w:r>
      <w:r w:rsidRPr="006D6CBF">
        <w:rPr>
          <w:rFonts w:eastAsia="黑体"/>
          <w:lang w:val="zh-CN"/>
        </w:rPr>
        <w:t>多动症的诊断遵从严格的诊断标准，对此类症状的根源进行研究，并确保开列药物仅作为最后手段、并在对儿童的最大利益进行单独评估之后方可使用，还要确保儿童及其父母充分了解药物治疗可能产生的副作用以及不使用药物的替代方法，同时确保支持旨在针对此类病症开发非药物治疗方法的举措。</w:t>
      </w:r>
    </w:p>
    <w:p w:rsidR="00E80577" w:rsidRPr="00EB31C7" w:rsidRDefault="00E80577" w:rsidP="00D30220">
      <w:pPr>
        <w:pStyle w:val="H23GC"/>
        <w:rPr>
          <w:b/>
        </w:rPr>
      </w:pPr>
      <w:r w:rsidRPr="000B0DEA">
        <w:rPr>
          <w:lang w:val="zh-CN"/>
        </w:rPr>
        <w:tab/>
      </w:r>
      <w:r w:rsidRPr="000B0DEA">
        <w:rPr>
          <w:lang w:val="zh-CN"/>
        </w:rPr>
        <w:tab/>
      </w:r>
      <w:r w:rsidRPr="00EB31C7">
        <w:rPr>
          <w:lang w:val="zh-CN"/>
        </w:rPr>
        <w:t>青少年健康</w:t>
      </w:r>
    </w:p>
    <w:p w:rsidR="00E80577" w:rsidRPr="006D6CBF" w:rsidRDefault="00E80577" w:rsidP="00DB6EB7">
      <w:pPr>
        <w:pStyle w:val="SingleTxtGC"/>
        <w:rPr>
          <w:rFonts w:eastAsia="黑体"/>
          <w:b/>
        </w:rPr>
      </w:pPr>
      <w:r w:rsidRPr="000B0DEA">
        <w:rPr>
          <w:lang w:val="zh-CN"/>
        </w:rPr>
        <w:t>31</w:t>
      </w:r>
      <w:r w:rsidR="00DB6EB7">
        <w:rPr>
          <w:lang w:val="zh-CN"/>
        </w:rPr>
        <w:t>.</w:t>
      </w:r>
      <w:r w:rsidR="00DB6EB7" w:rsidRPr="006D6CBF">
        <w:rPr>
          <w:rFonts w:eastAsia="黑体"/>
          <w:lang w:val="zh-CN"/>
        </w:rPr>
        <w:t xml:space="preserve">  </w:t>
      </w:r>
      <w:r w:rsidRPr="006D6CBF">
        <w:rPr>
          <w:rFonts w:eastAsia="黑体"/>
          <w:lang w:val="zh-CN"/>
        </w:rPr>
        <w:t>委员会建议缔约国调整法罗群岛关于堕胎的法律，使其符合丹麦大陆的相关法律，以期确保女童可以平等地获得安全和合法的堕胎方法。</w:t>
      </w:r>
    </w:p>
    <w:p w:rsidR="00E80577" w:rsidRPr="00EB31C7" w:rsidRDefault="00E80577" w:rsidP="006370B8">
      <w:pPr>
        <w:pStyle w:val="H23GC"/>
        <w:spacing w:after="180"/>
        <w:rPr>
          <w:b/>
        </w:rPr>
      </w:pPr>
      <w:r w:rsidRPr="000B0DEA">
        <w:rPr>
          <w:lang w:val="zh-CN"/>
        </w:rPr>
        <w:tab/>
      </w:r>
      <w:r w:rsidRPr="000B0DEA">
        <w:rPr>
          <w:lang w:val="zh-CN"/>
        </w:rPr>
        <w:tab/>
      </w:r>
      <w:r w:rsidRPr="00EB31C7">
        <w:rPr>
          <w:lang w:val="zh-CN"/>
        </w:rPr>
        <w:t>营养</w:t>
      </w:r>
    </w:p>
    <w:p w:rsidR="00E80577" w:rsidRPr="006D6CBF" w:rsidRDefault="00E80577" w:rsidP="00DB6EB7">
      <w:pPr>
        <w:pStyle w:val="SingleTxtGC"/>
        <w:rPr>
          <w:rFonts w:eastAsia="黑体"/>
          <w:b/>
        </w:rPr>
      </w:pPr>
      <w:r w:rsidRPr="006D6CBF">
        <w:rPr>
          <w:rFonts w:eastAsia="黑体"/>
          <w:lang w:val="zh-CN"/>
        </w:rPr>
        <w:t>32</w:t>
      </w:r>
      <w:r w:rsidR="00DB6EB7" w:rsidRPr="006D6CBF">
        <w:rPr>
          <w:rFonts w:eastAsia="黑体"/>
          <w:lang w:val="zh-CN"/>
        </w:rPr>
        <w:t xml:space="preserve">.  </w:t>
      </w:r>
      <w:r w:rsidRPr="006D6CBF">
        <w:rPr>
          <w:rFonts w:eastAsia="黑体"/>
          <w:lang w:val="zh-CN"/>
        </w:rPr>
        <w:t>有报告称，格陵兰某些规模较小的居住区和城镇的居民在</w:t>
      </w:r>
      <w:r w:rsidRPr="006D6CBF">
        <w:rPr>
          <w:rFonts w:eastAsia="黑体"/>
          <w:lang w:val="zh-CN"/>
        </w:rPr>
        <w:t>1</w:t>
      </w:r>
      <w:r w:rsidRPr="006D6CBF">
        <w:rPr>
          <w:rFonts w:eastAsia="黑体"/>
          <w:lang w:val="zh-CN"/>
        </w:rPr>
        <w:t>月至</w:t>
      </w:r>
      <w:r w:rsidRPr="006D6CBF">
        <w:rPr>
          <w:rFonts w:eastAsia="黑体"/>
          <w:lang w:val="zh-CN"/>
        </w:rPr>
        <w:t>5</w:t>
      </w:r>
      <w:r w:rsidRPr="006D6CBF">
        <w:rPr>
          <w:rFonts w:eastAsia="黑体"/>
          <w:lang w:val="zh-CN"/>
        </w:rPr>
        <w:t>月间会遭受严重的粮食短缺，这会对低收入家庭的儿童造成尤为消极的影响，有鉴于此，委员会建议缔约国划拨适当的资源，确保格陵兰所有地区均有充足和健康的粮食储备，并向低收入家庭提供适足的福利，确保这些家庭可以给儿童提供充足和健康的食物。委员会就此还建议缔约国制定政策，确保在格陵兰有健康的、价格合理的食品可供选择，并加大力度宣传儿童健康饮食的益处。</w:t>
      </w:r>
    </w:p>
    <w:p w:rsidR="00E80577" w:rsidRPr="006D6CBF" w:rsidRDefault="00E80577" w:rsidP="006370B8">
      <w:pPr>
        <w:pStyle w:val="H23GC"/>
        <w:spacing w:before="320" w:after="160"/>
        <w:rPr>
          <w:b/>
        </w:rPr>
      </w:pPr>
      <w:r w:rsidRPr="006D6CBF">
        <w:rPr>
          <w:lang w:val="zh-CN"/>
        </w:rPr>
        <w:tab/>
      </w:r>
      <w:r w:rsidRPr="006D6CBF">
        <w:rPr>
          <w:lang w:val="zh-CN"/>
        </w:rPr>
        <w:tab/>
      </w:r>
      <w:r w:rsidRPr="006D6CBF">
        <w:rPr>
          <w:lang w:val="zh-CN"/>
        </w:rPr>
        <w:t>吸毒和滥用药物</w:t>
      </w:r>
    </w:p>
    <w:p w:rsidR="00E80577" w:rsidRPr="006D6CBF" w:rsidRDefault="00E80577" w:rsidP="00DB6EB7">
      <w:pPr>
        <w:pStyle w:val="SingleTxtGC"/>
        <w:rPr>
          <w:rFonts w:eastAsia="黑体"/>
          <w:b/>
        </w:rPr>
      </w:pPr>
      <w:r w:rsidRPr="006D6CBF">
        <w:rPr>
          <w:rFonts w:eastAsia="黑体"/>
          <w:lang w:val="zh-CN"/>
        </w:rPr>
        <w:t>33</w:t>
      </w:r>
      <w:r w:rsidR="00DB6EB7" w:rsidRPr="006D6CBF">
        <w:rPr>
          <w:rFonts w:eastAsia="黑体"/>
          <w:lang w:val="zh-CN"/>
        </w:rPr>
        <w:t xml:space="preserve">.  </w:t>
      </w:r>
      <w:r w:rsidRPr="006D6CBF">
        <w:rPr>
          <w:rFonts w:eastAsia="黑体"/>
          <w:lang w:val="zh-CN"/>
        </w:rPr>
        <w:t>委员会赞赏地注意到，在丹麦大陆，儿童饮酒的情况有所减少，但委员会仍建议缔约国，通过以下途径继续处理儿童和青少年滥用药物问题，其中特别需要关注格陵兰的状况：向儿童和青少年提供准确和客观的信息，以及开展生活技能教育，介绍如何防止滥用烟草和酒精等物质，并提供便于就诊和体贴青少年的戒毒治疗和减害服务。</w:t>
      </w:r>
    </w:p>
    <w:p w:rsidR="00E80577" w:rsidRPr="00EB31C7" w:rsidRDefault="00E80577" w:rsidP="006370B8">
      <w:pPr>
        <w:pStyle w:val="H23GC"/>
        <w:spacing w:before="320" w:after="160"/>
        <w:rPr>
          <w:b/>
        </w:rPr>
      </w:pPr>
      <w:r w:rsidRPr="00903346">
        <w:rPr>
          <w:rFonts w:eastAsiaTheme="minorEastAsia"/>
          <w:lang w:val="zh-CN"/>
        </w:rPr>
        <w:tab/>
      </w:r>
      <w:r w:rsidRPr="00903346">
        <w:rPr>
          <w:rFonts w:eastAsiaTheme="minorEastAsia"/>
          <w:lang w:val="zh-CN"/>
        </w:rPr>
        <w:tab/>
      </w:r>
      <w:r w:rsidRPr="00EB31C7">
        <w:rPr>
          <w:lang w:val="zh-CN"/>
        </w:rPr>
        <w:t>生活水准</w:t>
      </w:r>
    </w:p>
    <w:p w:rsidR="00E80577" w:rsidRPr="00903346" w:rsidRDefault="00E80577" w:rsidP="006370B8">
      <w:pPr>
        <w:pStyle w:val="SingleTxtGC"/>
        <w:spacing w:after="160"/>
        <w:rPr>
          <w:rFonts w:eastAsiaTheme="minorEastAsia"/>
        </w:rPr>
      </w:pPr>
      <w:r w:rsidRPr="00903346">
        <w:rPr>
          <w:rFonts w:eastAsiaTheme="minorEastAsia"/>
          <w:lang w:val="zh-CN"/>
        </w:rPr>
        <w:t>34</w:t>
      </w:r>
      <w:r w:rsidR="00DB6EB7">
        <w:rPr>
          <w:rFonts w:eastAsiaTheme="minorEastAsia"/>
          <w:lang w:val="zh-CN"/>
        </w:rPr>
        <w:t xml:space="preserve">.  </w:t>
      </w:r>
      <w:r w:rsidRPr="00903346">
        <w:rPr>
          <w:rFonts w:eastAsiaTheme="minorEastAsia"/>
          <w:lang w:val="zh-CN"/>
        </w:rPr>
        <w:t>委员会赞赏地注意到，</w:t>
      </w:r>
      <w:r>
        <w:rPr>
          <w:rFonts w:eastAsiaTheme="minorEastAsia" w:hint="eastAsia"/>
          <w:lang w:val="zh-CN"/>
        </w:rPr>
        <w:t>相比欧洲其他国家，</w:t>
      </w:r>
      <w:r w:rsidRPr="00903346">
        <w:rPr>
          <w:rFonts w:eastAsiaTheme="minorEastAsia"/>
          <w:lang w:val="zh-CN"/>
        </w:rPr>
        <w:t>丹麦大陆的生活水准相对较高，</w:t>
      </w:r>
      <w:r>
        <w:rPr>
          <w:rFonts w:eastAsiaTheme="minorEastAsia" w:hint="eastAsia"/>
          <w:lang w:val="zh-CN"/>
        </w:rPr>
        <w:t>有可能陷入</w:t>
      </w:r>
      <w:r w:rsidRPr="00903346">
        <w:rPr>
          <w:rFonts w:eastAsiaTheme="minorEastAsia"/>
          <w:lang w:val="zh-CN"/>
        </w:rPr>
        <w:t>贫困或</w:t>
      </w:r>
      <w:r>
        <w:rPr>
          <w:rFonts w:eastAsiaTheme="minorEastAsia" w:hint="eastAsia"/>
          <w:lang w:val="zh-CN"/>
        </w:rPr>
        <w:t>遭到</w:t>
      </w:r>
      <w:r w:rsidRPr="00903346">
        <w:rPr>
          <w:rFonts w:eastAsiaTheme="minorEastAsia"/>
          <w:lang w:val="zh-CN"/>
        </w:rPr>
        <w:t>社会排斥的儿童数量相对</w:t>
      </w:r>
      <w:r>
        <w:rPr>
          <w:rFonts w:eastAsiaTheme="minorEastAsia" w:hint="eastAsia"/>
          <w:lang w:val="zh-CN"/>
        </w:rPr>
        <w:t>较少</w:t>
      </w:r>
      <w:r w:rsidRPr="00903346">
        <w:rPr>
          <w:rFonts w:eastAsiaTheme="minorEastAsia"/>
          <w:lang w:val="zh-CN"/>
        </w:rPr>
        <w:t>，但委员会仍然关切地指出：</w:t>
      </w:r>
    </w:p>
    <w:p w:rsidR="00E80577" w:rsidRPr="00903346" w:rsidRDefault="00E80577" w:rsidP="00707BFC">
      <w:pPr>
        <w:pStyle w:val="SingleTxtGC"/>
        <w:numPr>
          <w:ilvl w:val="0"/>
          <w:numId w:val="18"/>
        </w:numPr>
        <w:tabs>
          <w:tab w:val="clear" w:pos="431"/>
          <w:tab w:val="clear" w:pos="1134"/>
          <w:tab w:val="clear" w:pos="1565"/>
          <w:tab w:val="clear" w:pos="1996"/>
          <w:tab w:val="clear" w:pos="2427"/>
          <w:tab w:val="left" w:pos="1985"/>
        </w:tabs>
        <w:spacing w:after="160"/>
        <w:ind w:left="1134" w:firstLine="426"/>
        <w:rPr>
          <w:rFonts w:eastAsiaTheme="minorEastAsia"/>
        </w:rPr>
      </w:pPr>
      <w:r w:rsidRPr="00903346">
        <w:rPr>
          <w:rFonts w:eastAsiaTheme="minorEastAsia"/>
          <w:lang w:val="zh-CN"/>
        </w:rPr>
        <w:t>2016</w:t>
      </w:r>
      <w:r w:rsidRPr="00903346">
        <w:rPr>
          <w:rFonts w:eastAsiaTheme="minorEastAsia"/>
          <w:lang w:val="zh-CN"/>
        </w:rPr>
        <w:t>年，缔约国废除了该国在</w:t>
      </w:r>
      <w:r w:rsidRPr="00903346">
        <w:rPr>
          <w:rFonts w:eastAsiaTheme="minorEastAsia"/>
          <w:lang w:val="zh-CN"/>
        </w:rPr>
        <w:t>2013</w:t>
      </w:r>
      <w:r>
        <w:rPr>
          <w:rFonts w:eastAsiaTheme="minorEastAsia"/>
          <w:lang w:val="zh-CN"/>
        </w:rPr>
        <w:t>年设定的贫困线，并</w:t>
      </w:r>
      <w:r w:rsidRPr="00903346">
        <w:rPr>
          <w:rFonts w:eastAsiaTheme="minorEastAsia"/>
          <w:lang w:val="zh-CN"/>
        </w:rPr>
        <w:t>设定了</w:t>
      </w:r>
      <w:r w:rsidR="008B4132">
        <w:rPr>
          <w:rFonts w:hint="eastAsia"/>
        </w:rPr>
        <w:t>“</w:t>
      </w:r>
      <w:r w:rsidRPr="00903346">
        <w:rPr>
          <w:rFonts w:eastAsiaTheme="minorEastAsia"/>
          <w:lang w:val="zh-CN"/>
        </w:rPr>
        <w:t>现金福利上限</w:t>
      </w:r>
      <w:r w:rsidR="008B4132">
        <w:rPr>
          <w:rFonts w:hint="eastAsia"/>
        </w:rPr>
        <w:t>”</w:t>
      </w:r>
      <w:r w:rsidRPr="00903346">
        <w:rPr>
          <w:rFonts w:eastAsiaTheme="minorEastAsia"/>
          <w:lang w:val="zh-CN"/>
        </w:rPr>
        <w:t>，同时出台了一条规定：领取现金福利者需要证明本人在此前</w:t>
      </w:r>
      <w:r w:rsidRPr="00903346">
        <w:rPr>
          <w:rFonts w:eastAsiaTheme="minorEastAsia"/>
          <w:lang w:val="zh-CN"/>
        </w:rPr>
        <w:t>12</w:t>
      </w:r>
      <w:r w:rsidRPr="00903346">
        <w:rPr>
          <w:rFonts w:eastAsiaTheme="minorEastAsia"/>
          <w:lang w:val="zh-CN"/>
        </w:rPr>
        <w:t>个月期间工作时长达到</w:t>
      </w:r>
      <w:r w:rsidRPr="00903346">
        <w:rPr>
          <w:rFonts w:eastAsiaTheme="minorEastAsia"/>
          <w:lang w:val="zh-CN"/>
        </w:rPr>
        <w:t>225</w:t>
      </w:r>
      <w:r>
        <w:rPr>
          <w:rFonts w:eastAsiaTheme="minorEastAsia"/>
          <w:lang w:val="zh-CN"/>
        </w:rPr>
        <w:t>个小时，这些措施的</w:t>
      </w:r>
      <w:r>
        <w:rPr>
          <w:rFonts w:eastAsiaTheme="minorEastAsia" w:hint="eastAsia"/>
          <w:lang w:val="zh-CN"/>
        </w:rPr>
        <w:t>施行</w:t>
      </w:r>
      <w:r>
        <w:rPr>
          <w:rFonts w:eastAsiaTheme="minorEastAsia"/>
          <w:lang w:val="zh-CN"/>
        </w:rPr>
        <w:t>加重了贫困程度，可能会</w:t>
      </w:r>
      <w:r>
        <w:rPr>
          <w:rFonts w:eastAsiaTheme="minorEastAsia" w:hint="eastAsia"/>
          <w:lang w:val="zh-CN"/>
        </w:rPr>
        <w:t>特别</w:t>
      </w:r>
      <w:r w:rsidRPr="00903346">
        <w:rPr>
          <w:rFonts w:eastAsiaTheme="minorEastAsia"/>
          <w:lang w:val="zh-CN"/>
        </w:rPr>
        <w:t>影响到非西方裔儿童；</w:t>
      </w:r>
    </w:p>
    <w:p w:rsidR="00E80577" w:rsidRPr="00903346" w:rsidRDefault="00E80577" w:rsidP="00707BFC">
      <w:pPr>
        <w:pStyle w:val="SingleTxtGC"/>
        <w:numPr>
          <w:ilvl w:val="0"/>
          <w:numId w:val="18"/>
        </w:numPr>
        <w:tabs>
          <w:tab w:val="clear" w:pos="431"/>
          <w:tab w:val="clear" w:pos="1134"/>
          <w:tab w:val="clear" w:pos="1565"/>
          <w:tab w:val="clear" w:pos="1996"/>
          <w:tab w:val="clear" w:pos="2427"/>
          <w:tab w:val="left" w:pos="1985"/>
        </w:tabs>
        <w:spacing w:after="160"/>
        <w:ind w:left="1134" w:firstLine="426"/>
        <w:rPr>
          <w:rFonts w:eastAsiaTheme="minorEastAsia"/>
        </w:rPr>
      </w:pPr>
      <w:r w:rsidRPr="00903346">
        <w:rPr>
          <w:rFonts w:eastAsiaTheme="minorEastAsia"/>
          <w:lang w:val="zh-CN"/>
        </w:rPr>
        <w:t>在格陵兰和法罗群岛，生活在贫困中的儿童数量仍然相对较高。</w:t>
      </w:r>
    </w:p>
    <w:p w:rsidR="00E80577" w:rsidRPr="00AB3FE6" w:rsidRDefault="00E80577" w:rsidP="006370B8">
      <w:pPr>
        <w:pStyle w:val="SingleTxtGC"/>
        <w:spacing w:after="160"/>
        <w:rPr>
          <w:rFonts w:eastAsia="黑体"/>
          <w:b/>
        </w:rPr>
      </w:pPr>
      <w:r w:rsidRPr="00AB3FE6">
        <w:rPr>
          <w:rFonts w:eastAsia="黑体"/>
          <w:lang w:val="zh-CN"/>
        </w:rPr>
        <w:t>35</w:t>
      </w:r>
      <w:r w:rsidR="00DB6EB7" w:rsidRPr="00AB3FE6">
        <w:rPr>
          <w:rFonts w:eastAsia="黑体"/>
          <w:lang w:val="zh-CN"/>
        </w:rPr>
        <w:t xml:space="preserve">.  </w:t>
      </w:r>
      <w:r w:rsidRPr="00AB3FE6">
        <w:rPr>
          <w:rFonts w:eastAsia="黑体"/>
          <w:lang w:val="zh-CN"/>
        </w:rPr>
        <w:t>委员会提请缔约国注意可持续发展目标关于执行适合本国国情的全民社会保障制度和措施的具体目标</w:t>
      </w:r>
      <w:r w:rsidRPr="00AB3FE6">
        <w:rPr>
          <w:rFonts w:eastAsia="黑体"/>
          <w:lang w:val="zh-CN"/>
        </w:rPr>
        <w:t>1.3</w:t>
      </w:r>
      <w:r w:rsidRPr="00AB3FE6">
        <w:rPr>
          <w:rFonts w:eastAsia="黑体"/>
          <w:lang w:val="zh-CN"/>
        </w:rPr>
        <w:t>，并建议缔约国：</w:t>
      </w:r>
    </w:p>
    <w:p w:rsidR="00E80577" w:rsidRPr="00AB3FE6" w:rsidRDefault="00E80577" w:rsidP="00707BFC">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AB3FE6">
        <w:rPr>
          <w:rFonts w:eastAsia="黑体"/>
          <w:lang w:val="zh-CN"/>
        </w:rPr>
        <w:t>恢复</w:t>
      </w:r>
      <w:r w:rsidRPr="00AB3FE6">
        <w:rPr>
          <w:rFonts w:eastAsia="黑体"/>
          <w:lang w:val="zh-CN"/>
        </w:rPr>
        <w:t>2013</w:t>
      </w:r>
      <w:r w:rsidRPr="00AB3FE6">
        <w:rPr>
          <w:rFonts w:eastAsia="黑体"/>
          <w:lang w:val="zh-CN"/>
        </w:rPr>
        <w:t>年设定的贫困线，不要进一步限制社会福利，并划拨充足的社会福利，防止儿童陷入贫困境地，并特别关注有外国背景的儿童；</w:t>
      </w:r>
    </w:p>
    <w:p w:rsidR="00E80577" w:rsidRPr="00AB3FE6" w:rsidRDefault="00E80577" w:rsidP="00707BFC">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AB3FE6">
        <w:rPr>
          <w:rFonts w:eastAsia="黑体"/>
          <w:lang w:val="zh-CN"/>
        </w:rPr>
        <w:t>为生活在格陵兰的儿童制订专门的减贫措施，为此应解决家庭主要经济支柱失业率高的问题；</w:t>
      </w:r>
    </w:p>
    <w:p w:rsidR="00E80577" w:rsidRPr="00AB3FE6" w:rsidRDefault="00E80577" w:rsidP="00707BFC">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AB3FE6">
        <w:rPr>
          <w:rFonts w:eastAsia="黑体"/>
          <w:lang w:val="zh-CN"/>
        </w:rPr>
        <w:t>针对生活在法罗群岛的儿童采取专门的减贫措施，其中特别需要关注单亲家庭；</w:t>
      </w:r>
    </w:p>
    <w:p w:rsidR="00E80577" w:rsidRPr="00AB3FE6" w:rsidRDefault="00E80577" w:rsidP="00707BFC">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AB3FE6">
        <w:rPr>
          <w:rFonts w:eastAsia="黑体"/>
          <w:lang w:val="zh-CN"/>
        </w:rPr>
        <w:t>与家庭、儿童和儿童权利民间社会组织就儿童贫困问题开展有针对性的磋商，以期加强有关消除儿童贫困现象的战略和措施。</w:t>
      </w:r>
    </w:p>
    <w:p w:rsidR="00E80577" w:rsidRPr="00AA06A5" w:rsidRDefault="00E80577" w:rsidP="00ED0BE0">
      <w:pPr>
        <w:pStyle w:val="H1GC"/>
        <w:rPr>
          <w:rStyle w:val="SingleTxtGCChar"/>
        </w:rPr>
      </w:pPr>
      <w:r>
        <w:rPr>
          <w:rFonts w:eastAsiaTheme="minorEastAsia"/>
          <w:lang w:val="zh-CN"/>
        </w:rPr>
        <w:tab/>
      </w:r>
      <w:r w:rsidRPr="00EB31C7">
        <w:rPr>
          <w:lang w:val="zh-CN"/>
        </w:rPr>
        <w:t>G</w:t>
      </w:r>
      <w:r w:rsidR="00DB6EB7">
        <w:rPr>
          <w:lang w:val="zh-CN"/>
        </w:rPr>
        <w:t>.</w:t>
      </w:r>
      <w:r w:rsidR="001019DE">
        <w:rPr>
          <w:lang w:val="zh-CN"/>
        </w:rPr>
        <w:tab/>
      </w:r>
      <w:r w:rsidRPr="00EB31C7">
        <w:rPr>
          <w:lang w:val="zh-CN"/>
        </w:rPr>
        <w:t>教育、休闲和文化活动</w:t>
      </w:r>
      <w:r w:rsidR="00AA06A5">
        <w:rPr>
          <w:lang w:val="zh-CN"/>
        </w:rPr>
        <w:br/>
      </w:r>
      <w:r w:rsidRPr="00AA06A5">
        <w:rPr>
          <w:rStyle w:val="SingleTxtGCChar"/>
        </w:rPr>
        <w:t>(</w:t>
      </w:r>
      <w:r w:rsidRPr="00AA06A5">
        <w:rPr>
          <w:rStyle w:val="SingleTxtGCChar"/>
        </w:rPr>
        <w:t>第</w:t>
      </w:r>
      <w:r w:rsidRPr="00AA06A5">
        <w:rPr>
          <w:rStyle w:val="SingleTxtGCChar"/>
        </w:rPr>
        <w:t>28</w:t>
      </w:r>
      <w:r w:rsidRPr="00AA06A5">
        <w:rPr>
          <w:rStyle w:val="SingleTxtGCChar"/>
        </w:rPr>
        <w:t>至</w:t>
      </w:r>
      <w:r w:rsidRPr="00AA06A5">
        <w:rPr>
          <w:rStyle w:val="SingleTxtGCChar"/>
          <w:rFonts w:hint="eastAsia"/>
        </w:rPr>
        <w:t>第</w:t>
      </w:r>
      <w:r w:rsidRPr="00AA06A5">
        <w:rPr>
          <w:rStyle w:val="SingleTxtGCChar"/>
        </w:rPr>
        <w:t>31</w:t>
      </w:r>
      <w:r w:rsidRPr="00AA06A5">
        <w:rPr>
          <w:rStyle w:val="SingleTxtGCChar"/>
        </w:rPr>
        <w:t>条</w:t>
      </w:r>
      <w:r w:rsidRPr="00AA06A5">
        <w:rPr>
          <w:rStyle w:val="SingleTxtGCChar"/>
        </w:rPr>
        <w:t>)</w:t>
      </w:r>
    </w:p>
    <w:p w:rsidR="00E80577" w:rsidRPr="00EB31C7" w:rsidRDefault="00E80577" w:rsidP="00ED0BE0">
      <w:pPr>
        <w:pStyle w:val="H23GC"/>
        <w:spacing w:before="180"/>
        <w:rPr>
          <w:b/>
        </w:rPr>
      </w:pPr>
      <w:r w:rsidRPr="00EB31C7">
        <w:rPr>
          <w:lang w:val="zh-CN"/>
        </w:rPr>
        <w:tab/>
      </w:r>
      <w:r w:rsidRPr="00EB31C7">
        <w:rPr>
          <w:lang w:val="zh-CN"/>
        </w:rPr>
        <w:tab/>
      </w:r>
      <w:r w:rsidRPr="00EB31C7">
        <w:rPr>
          <w:lang w:val="zh-CN"/>
        </w:rPr>
        <w:t>教育，包括职业培训和指导</w:t>
      </w:r>
    </w:p>
    <w:p w:rsidR="00E80577" w:rsidRPr="006C5B82" w:rsidRDefault="00E80577" w:rsidP="00DB6EB7">
      <w:pPr>
        <w:pStyle w:val="SingleTxtGC"/>
        <w:rPr>
          <w:rFonts w:eastAsia="黑体"/>
          <w:b/>
        </w:rPr>
      </w:pPr>
      <w:r w:rsidRPr="006C5B82">
        <w:rPr>
          <w:rFonts w:eastAsia="黑体"/>
          <w:lang w:val="zh-CN"/>
        </w:rPr>
        <w:t>36</w:t>
      </w:r>
      <w:r w:rsidR="00DB6EB7" w:rsidRPr="006C5B82">
        <w:rPr>
          <w:rFonts w:eastAsia="黑体"/>
          <w:lang w:val="zh-CN"/>
        </w:rPr>
        <w:t xml:space="preserve">.  </w:t>
      </w:r>
      <w:r w:rsidRPr="006C5B82">
        <w:rPr>
          <w:rFonts w:eastAsia="黑体"/>
          <w:lang w:val="zh-CN"/>
        </w:rPr>
        <w:t>委员会参照关于教育之目的的第</w:t>
      </w:r>
      <w:r w:rsidRPr="006C5B82">
        <w:rPr>
          <w:rFonts w:eastAsia="黑体"/>
          <w:lang w:val="zh-CN"/>
        </w:rPr>
        <w:t>1</w:t>
      </w:r>
      <w:r w:rsidRPr="006C5B82">
        <w:rPr>
          <w:rFonts w:eastAsia="黑体"/>
          <w:lang w:val="zh-CN"/>
        </w:rPr>
        <w:t>号一般性意见</w:t>
      </w:r>
      <w:r w:rsidRPr="006C5B82">
        <w:rPr>
          <w:rFonts w:eastAsia="黑体"/>
          <w:lang w:val="zh-CN"/>
        </w:rPr>
        <w:t>(2001</w:t>
      </w:r>
      <w:r w:rsidRPr="006C5B82">
        <w:rPr>
          <w:rFonts w:eastAsia="黑体"/>
          <w:lang w:val="zh-CN"/>
        </w:rPr>
        <w:t>年</w:t>
      </w:r>
      <w:r w:rsidRPr="006C5B82">
        <w:rPr>
          <w:rFonts w:eastAsia="黑体"/>
          <w:lang w:val="zh-CN"/>
        </w:rPr>
        <w:t>)</w:t>
      </w:r>
      <w:r w:rsidRPr="006C5B82">
        <w:rPr>
          <w:rFonts w:eastAsia="黑体"/>
          <w:lang w:val="zh-CN"/>
        </w:rPr>
        <w:t>，并注意到可持续发展目标的具体目标</w:t>
      </w:r>
      <w:r w:rsidRPr="006C5B82">
        <w:rPr>
          <w:rFonts w:eastAsia="黑体"/>
          <w:lang w:val="zh-CN"/>
        </w:rPr>
        <w:t>4.1</w:t>
      </w:r>
      <w:r w:rsidRPr="006C5B82">
        <w:rPr>
          <w:rFonts w:eastAsia="黑体"/>
          <w:lang w:val="zh-CN"/>
        </w:rPr>
        <w:t>：确保所有男女儿童完成免费、公平和优质的中小学教育，并取得相关和有效的学习成果，建议缔约国：</w:t>
      </w:r>
    </w:p>
    <w:p w:rsidR="00E80577" w:rsidRPr="006C5B82" w:rsidRDefault="00E80577" w:rsidP="00707BF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6C5B82">
        <w:rPr>
          <w:rFonts w:eastAsia="黑体"/>
          <w:lang w:val="zh-CN"/>
        </w:rPr>
        <w:t>确保被安置于替代性照料的儿童能够定期地、适当地、并与不接受替代性照料的同龄儿童同等地接受教育；</w:t>
      </w:r>
    </w:p>
    <w:p w:rsidR="00E80577" w:rsidRPr="006C5B82" w:rsidRDefault="00E80577" w:rsidP="00707BF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6C5B82">
        <w:rPr>
          <w:rFonts w:eastAsia="黑体"/>
          <w:lang w:val="zh-CN"/>
        </w:rPr>
        <w:t>大力增加格陵兰小城镇和居住区的合格教师数量；</w:t>
      </w:r>
    </w:p>
    <w:p w:rsidR="00E80577" w:rsidRPr="006C5B82" w:rsidRDefault="00E80577" w:rsidP="00707BF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6C5B82">
        <w:rPr>
          <w:rFonts w:eastAsia="黑体"/>
          <w:lang w:val="zh-CN"/>
        </w:rPr>
        <w:t>向教师提供专门培训，以增强对母语非丹麦语的儿童提供支持；</w:t>
      </w:r>
    </w:p>
    <w:p w:rsidR="00E80577" w:rsidRPr="006C5B82" w:rsidRDefault="00E80577" w:rsidP="00707BF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6C5B82">
        <w:rPr>
          <w:rFonts w:eastAsia="黑体"/>
          <w:lang w:val="zh-CN"/>
        </w:rPr>
        <w:t>按照消除对妇女歧视委员会提出的建议</w:t>
      </w:r>
      <w:r w:rsidRPr="006C5B82">
        <w:rPr>
          <w:rFonts w:eastAsia="黑体"/>
          <w:lang w:val="zh-CN"/>
        </w:rPr>
        <w:t>(</w:t>
      </w:r>
      <w:r w:rsidRPr="006C5B82">
        <w:rPr>
          <w:rFonts w:eastAsia="黑体"/>
          <w:lang w:val="zh-CN"/>
        </w:rPr>
        <w:t>见</w:t>
      </w:r>
      <w:r w:rsidRPr="006C5B82">
        <w:rPr>
          <w:rFonts w:eastAsia="黑体"/>
          <w:lang w:val="zh-CN"/>
        </w:rPr>
        <w:t>CEDAW/C/DNK/CO/8</w:t>
      </w:r>
      <w:r w:rsidRPr="006C5B82">
        <w:rPr>
          <w:rFonts w:eastAsia="黑体"/>
          <w:lang w:val="zh-CN"/>
        </w:rPr>
        <w:t>，第</w:t>
      </w:r>
      <w:r w:rsidRPr="006C5B82">
        <w:rPr>
          <w:rFonts w:eastAsia="黑体"/>
          <w:lang w:val="zh-CN"/>
        </w:rPr>
        <w:t>28</w:t>
      </w:r>
      <w:r w:rsidR="001019DE" w:rsidRPr="006C5B82">
        <w:rPr>
          <w:rFonts w:eastAsia="黑体"/>
          <w:lang w:val="zh-CN"/>
        </w:rPr>
        <w:t xml:space="preserve"> </w:t>
      </w:r>
      <w:r w:rsidRPr="006C5B82">
        <w:rPr>
          <w:rFonts w:eastAsia="黑体"/>
          <w:lang w:val="zh-CN"/>
        </w:rPr>
        <w:t>(a)</w:t>
      </w:r>
      <w:r w:rsidRPr="006C5B82">
        <w:rPr>
          <w:rFonts w:eastAsia="黑体"/>
          <w:lang w:val="zh-CN"/>
        </w:rPr>
        <w:t>段</w:t>
      </w:r>
      <w:r w:rsidRPr="006C5B82">
        <w:rPr>
          <w:rFonts w:eastAsia="黑体"/>
          <w:lang w:val="zh-CN"/>
        </w:rPr>
        <w:t>)</w:t>
      </w:r>
      <w:r w:rsidRPr="006C5B82">
        <w:rPr>
          <w:rFonts w:eastAsia="黑体"/>
          <w:lang w:val="zh-CN"/>
        </w:rPr>
        <w:t>，加大努力实现女性和男性、女童和男童的学术和职业选择多样化。</w:t>
      </w:r>
    </w:p>
    <w:p w:rsidR="00E80577" w:rsidRPr="00EB31C7" w:rsidRDefault="00E80577" w:rsidP="00ED0BE0">
      <w:pPr>
        <w:pStyle w:val="H23GC"/>
        <w:spacing w:before="180"/>
        <w:rPr>
          <w:b/>
        </w:rPr>
      </w:pPr>
      <w:r w:rsidRPr="006F26F4">
        <w:rPr>
          <w:lang w:val="zh-CN"/>
        </w:rPr>
        <w:tab/>
      </w:r>
      <w:r w:rsidRPr="006F26F4">
        <w:rPr>
          <w:lang w:val="zh-CN"/>
        </w:rPr>
        <w:tab/>
      </w:r>
      <w:r w:rsidRPr="00EB31C7">
        <w:rPr>
          <w:lang w:val="zh-CN"/>
        </w:rPr>
        <w:t>人权教育</w:t>
      </w:r>
    </w:p>
    <w:p w:rsidR="00E80577" w:rsidRPr="006C5B82" w:rsidRDefault="00E80577" w:rsidP="00DB6EB7">
      <w:pPr>
        <w:pStyle w:val="SingleTxtGC"/>
        <w:rPr>
          <w:rFonts w:eastAsia="黑体"/>
          <w:lang w:val="zh-CN"/>
        </w:rPr>
      </w:pPr>
      <w:r w:rsidRPr="006C5B82">
        <w:rPr>
          <w:rFonts w:eastAsia="黑体"/>
          <w:lang w:val="zh-CN"/>
        </w:rPr>
        <w:t>37</w:t>
      </w:r>
      <w:r w:rsidR="00DB6EB7" w:rsidRPr="006C5B82">
        <w:rPr>
          <w:rFonts w:eastAsia="黑体"/>
          <w:lang w:val="zh-CN"/>
        </w:rPr>
        <w:t xml:space="preserve">.  </w:t>
      </w:r>
      <w:r w:rsidRPr="006C5B82">
        <w:rPr>
          <w:rFonts w:eastAsia="黑体"/>
          <w:lang w:val="zh-CN"/>
        </w:rPr>
        <w:t>委员会注意到，缔约国在</w:t>
      </w:r>
      <w:r w:rsidRPr="006C5B82">
        <w:rPr>
          <w:rFonts w:eastAsia="黑体"/>
          <w:lang w:val="zh-CN"/>
        </w:rPr>
        <w:t>2014</w:t>
      </w:r>
      <w:r w:rsidRPr="006C5B82">
        <w:rPr>
          <w:rFonts w:eastAsia="黑体"/>
          <w:lang w:val="zh-CN"/>
        </w:rPr>
        <w:t>年进行校园改革之后，加强了中小学人权教育，但委员会仍然提请缔约国注意《世界人权教育方案》，并建议缔约国加大努力，在各级教育、各类学校扩大开展人权教育，并在这方面加强师资培训，不要通过对</w:t>
      </w:r>
      <w:r w:rsidR="00595F56">
        <w:rPr>
          <w:rFonts w:hint="eastAsia"/>
        </w:rPr>
        <w:t>“</w:t>
      </w:r>
      <w:r w:rsidRPr="006C5B82">
        <w:rPr>
          <w:rFonts w:eastAsia="黑体"/>
          <w:lang w:val="zh-CN"/>
        </w:rPr>
        <w:t>共同目标</w:t>
      </w:r>
      <w:r w:rsidR="00595F56">
        <w:rPr>
          <w:rFonts w:hint="eastAsia"/>
        </w:rPr>
        <w:t>”</w:t>
      </w:r>
      <w:r w:rsidRPr="006C5B82">
        <w:rPr>
          <w:rFonts w:eastAsia="黑体"/>
          <w:lang w:val="zh-CN"/>
        </w:rPr>
        <w:t>(</w:t>
      </w:r>
      <w:r w:rsidRPr="006C5B82">
        <w:rPr>
          <w:rFonts w:eastAsia="黑体"/>
        </w:rPr>
        <w:t>Fælles Må</w:t>
      </w:r>
      <w:r w:rsidRPr="006C5B82">
        <w:rPr>
          <w:rFonts w:eastAsia="黑体"/>
          <w:lang w:val="zh-CN"/>
        </w:rPr>
        <w:t>l)</w:t>
      </w:r>
      <w:r w:rsidRPr="006C5B82">
        <w:rPr>
          <w:rFonts w:eastAsia="黑体"/>
          <w:lang w:val="zh-CN"/>
        </w:rPr>
        <w:t>的拟议修订，该修订把人权教育从强制性学习目标改为指导性目标。委员会还建议缔约国在各级教育的学校课程中加入关于《公约》的必修内容。</w:t>
      </w:r>
    </w:p>
    <w:p w:rsidR="00E80577" w:rsidRPr="00EB31C7" w:rsidRDefault="006370B8" w:rsidP="00ED0BE0">
      <w:pPr>
        <w:pStyle w:val="H23GC"/>
        <w:spacing w:before="180"/>
      </w:pPr>
      <w:r>
        <w:rPr>
          <w:lang w:val="zh-CN"/>
        </w:rPr>
        <w:tab/>
      </w:r>
      <w:r>
        <w:rPr>
          <w:lang w:val="zh-CN"/>
        </w:rPr>
        <w:tab/>
      </w:r>
      <w:r w:rsidR="00E80577" w:rsidRPr="00EB31C7">
        <w:rPr>
          <w:lang w:val="zh-CN"/>
        </w:rPr>
        <w:t>休息、闲暇、娱乐活动及文化和艺术活动</w:t>
      </w:r>
    </w:p>
    <w:p w:rsidR="00E80577" w:rsidRPr="000D5ED6" w:rsidRDefault="00E80577" w:rsidP="00DB6EB7">
      <w:pPr>
        <w:pStyle w:val="SingleTxtGC"/>
        <w:rPr>
          <w:rFonts w:eastAsia="黑体"/>
          <w:b/>
        </w:rPr>
      </w:pPr>
      <w:r w:rsidRPr="000D5ED6">
        <w:rPr>
          <w:rFonts w:eastAsia="黑体"/>
          <w:lang w:val="zh-CN"/>
        </w:rPr>
        <w:t>38</w:t>
      </w:r>
      <w:r w:rsidR="00DB6EB7" w:rsidRPr="000D5ED6">
        <w:rPr>
          <w:rFonts w:eastAsia="黑体"/>
          <w:lang w:val="zh-CN"/>
        </w:rPr>
        <w:t xml:space="preserve">.  </w:t>
      </w:r>
      <w:r w:rsidRPr="000D5ED6">
        <w:rPr>
          <w:rFonts w:eastAsia="黑体"/>
          <w:lang w:val="zh-CN"/>
        </w:rPr>
        <w:t>委员会提请缔约国注意关于儿童享有休息和闲暇、从事游戏和娱乐活动、参加文化生活和艺术活动的权利的第</w:t>
      </w:r>
      <w:r w:rsidRPr="000D5ED6">
        <w:rPr>
          <w:rFonts w:eastAsia="黑体"/>
          <w:lang w:val="zh-CN"/>
        </w:rPr>
        <w:t>17</w:t>
      </w:r>
      <w:r w:rsidRPr="000D5ED6">
        <w:rPr>
          <w:rFonts w:eastAsia="黑体"/>
          <w:lang w:val="zh-CN"/>
        </w:rPr>
        <w:t>号一般性意见</w:t>
      </w:r>
      <w:r w:rsidRPr="000D5ED6">
        <w:rPr>
          <w:rFonts w:eastAsia="黑体"/>
          <w:lang w:val="zh-CN"/>
        </w:rPr>
        <w:t>(2013</w:t>
      </w:r>
      <w:r w:rsidRPr="000D5ED6">
        <w:rPr>
          <w:rFonts w:eastAsia="黑体"/>
          <w:lang w:val="zh-CN"/>
        </w:rPr>
        <w:t>年</w:t>
      </w:r>
      <w:r w:rsidRPr="000D5ED6">
        <w:rPr>
          <w:rFonts w:eastAsia="黑体"/>
          <w:lang w:val="zh-CN"/>
        </w:rPr>
        <w:t>)</w:t>
      </w:r>
      <w:r w:rsidRPr="000D5ED6">
        <w:rPr>
          <w:rFonts w:eastAsia="黑体"/>
          <w:lang w:val="zh-CN"/>
        </w:rPr>
        <w:t>，建议缔约国为格陵兰儿童增设体育活动项目，确保延长现有活动中心的开放时间，并确保加大对中心员工的培训。</w:t>
      </w:r>
    </w:p>
    <w:p w:rsidR="00E80577" w:rsidRPr="006370B8" w:rsidRDefault="00E80577" w:rsidP="00ED0BE0">
      <w:pPr>
        <w:pStyle w:val="H1GC"/>
        <w:spacing w:before="260"/>
        <w:rPr>
          <w:rStyle w:val="SingleTxtGCChar"/>
        </w:rPr>
      </w:pPr>
      <w:r>
        <w:rPr>
          <w:rFonts w:eastAsiaTheme="minorEastAsia"/>
          <w:lang w:val="zh-CN"/>
        </w:rPr>
        <w:tab/>
      </w:r>
      <w:r w:rsidRPr="00EB31C7">
        <w:rPr>
          <w:lang w:val="zh-CN"/>
        </w:rPr>
        <w:t>H</w:t>
      </w:r>
      <w:r w:rsidR="00DB6EB7">
        <w:rPr>
          <w:lang w:val="zh-CN"/>
        </w:rPr>
        <w:t>.</w:t>
      </w:r>
      <w:r w:rsidR="006370B8">
        <w:rPr>
          <w:lang w:val="zh-CN"/>
        </w:rPr>
        <w:tab/>
      </w:r>
      <w:r w:rsidRPr="00EB31C7">
        <w:rPr>
          <w:lang w:val="zh-CN"/>
        </w:rPr>
        <w:t>特别保护措施</w:t>
      </w:r>
      <w:r w:rsidR="006370B8">
        <w:rPr>
          <w:lang w:val="zh-CN"/>
        </w:rPr>
        <w:br/>
      </w:r>
      <w:r w:rsidRPr="006370B8">
        <w:rPr>
          <w:rStyle w:val="SingleTxtGCChar"/>
        </w:rPr>
        <w:t>(</w:t>
      </w:r>
      <w:r w:rsidRPr="006370B8">
        <w:rPr>
          <w:rStyle w:val="SingleTxtGCChar"/>
        </w:rPr>
        <w:t>第</w:t>
      </w:r>
      <w:r w:rsidRPr="006370B8">
        <w:rPr>
          <w:rStyle w:val="SingleTxtGCChar"/>
        </w:rPr>
        <w:t>22</w:t>
      </w:r>
      <w:r w:rsidRPr="006370B8">
        <w:rPr>
          <w:rStyle w:val="SingleTxtGCChar"/>
        </w:rPr>
        <w:t>条、第</w:t>
      </w:r>
      <w:r w:rsidRPr="006370B8">
        <w:rPr>
          <w:rStyle w:val="SingleTxtGCChar"/>
        </w:rPr>
        <w:t>30</w:t>
      </w:r>
      <w:r w:rsidRPr="006370B8">
        <w:rPr>
          <w:rStyle w:val="SingleTxtGCChar"/>
        </w:rPr>
        <w:t>条、第</w:t>
      </w:r>
      <w:r w:rsidRPr="006370B8">
        <w:rPr>
          <w:rStyle w:val="SingleTxtGCChar"/>
        </w:rPr>
        <w:t>32</w:t>
      </w:r>
      <w:r w:rsidRPr="006370B8">
        <w:rPr>
          <w:rStyle w:val="SingleTxtGCChar"/>
        </w:rPr>
        <w:t>至第</w:t>
      </w:r>
      <w:r w:rsidRPr="006370B8">
        <w:rPr>
          <w:rStyle w:val="SingleTxtGCChar"/>
        </w:rPr>
        <w:t>33</w:t>
      </w:r>
      <w:r w:rsidRPr="006370B8">
        <w:rPr>
          <w:rStyle w:val="SingleTxtGCChar"/>
        </w:rPr>
        <w:t>条、第</w:t>
      </w:r>
      <w:r w:rsidRPr="006370B8">
        <w:rPr>
          <w:rStyle w:val="SingleTxtGCChar"/>
        </w:rPr>
        <w:t>35</w:t>
      </w:r>
      <w:r w:rsidRPr="006370B8">
        <w:rPr>
          <w:rStyle w:val="SingleTxtGCChar"/>
        </w:rPr>
        <w:t>至第</w:t>
      </w:r>
      <w:r w:rsidRPr="006370B8">
        <w:rPr>
          <w:rStyle w:val="SingleTxtGCChar"/>
        </w:rPr>
        <w:t>36</w:t>
      </w:r>
      <w:r w:rsidRPr="006370B8">
        <w:rPr>
          <w:rStyle w:val="SingleTxtGCChar"/>
        </w:rPr>
        <w:t>条、第</w:t>
      </w:r>
      <w:r w:rsidRPr="006370B8">
        <w:rPr>
          <w:rStyle w:val="SingleTxtGCChar"/>
        </w:rPr>
        <w:t>37</w:t>
      </w:r>
      <w:r w:rsidRPr="006370B8">
        <w:rPr>
          <w:rStyle w:val="SingleTxtGCChar"/>
        </w:rPr>
        <w:t>条</w:t>
      </w:r>
      <w:r w:rsidRPr="006370B8">
        <w:rPr>
          <w:rStyle w:val="SingleTxtGCChar"/>
        </w:rPr>
        <w:t>(b)</w:t>
      </w:r>
      <w:r w:rsidRPr="006370B8">
        <w:rPr>
          <w:rStyle w:val="SingleTxtGCChar"/>
        </w:rPr>
        <w:t>至</w:t>
      </w:r>
      <w:r w:rsidRPr="006370B8">
        <w:rPr>
          <w:rStyle w:val="SingleTxtGCChar"/>
        </w:rPr>
        <w:t>(d)</w:t>
      </w:r>
      <w:r w:rsidRPr="006370B8">
        <w:rPr>
          <w:rStyle w:val="SingleTxtGCChar"/>
        </w:rPr>
        <w:t>项以及第</w:t>
      </w:r>
      <w:r w:rsidRPr="006370B8">
        <w:rPr>
          <w:rStyle w:val="SingleTxtGCChar"/>
        </w:rPr>
        <w:t>38</w:t>
      </w:r>
      <w:r w:rsidRPr="006370B8">
        <w:rPr>
          <w:rStyle w:val="SingleTxtGCChar"/>
        </w:rPr>
        <w:t>至第</w:t>
      </w:r>
      <w:r w:rsidRPr="006370B8">
        <w:rPr>
          <w:rStyle w:val="SingleTxtGCChar"/>
        </w:rPr>
        <w:t>40</w:t>
      </w:r>
      <w:r w:rsidRPr="006370B8">
        <w:rPr>
          <w:rStyle w:val="SingleTxtGCChar"/>
        </w:rPr>
        <w:t>条</w:t>
      </w:r>
      <w:r w:rsidRPr="006370B8">
        <w:rPr>
          <w:rStyle w:val="SingleTxtGCChar"/>
        </w:rPr>
        <w:t>)</w:t>
      </w:r>
    </w:p>
    <w:p w:rsidR="00E80577" w:rsidRPr="00EB31C7" w:rsidRDefault="00E80577" w:rsidP="00ED0BE0">
      <w:pPr>
        <w:pStyle w:val="H23GC"/>
        <w:spacing w:before="180"/>
        <w:rPr>
          <w:b/>
        </w:rPr>
      </w:pPr>
      <w:r w:rsidRPr="00EB31C7">
        <w:rPr>
          <w:lang w:val="zh-CN"/>
        </w:rPr>
        <w:tab/>
      </w:r>
      <w:r w:rsidRPr="00EB31C7">
        <w:rPr>
          <w:lang w:val="zh-CN"/>
        </w:rPr>
        <w:tab/>
      </w:r>
      <w:r w:rsidRPr="00EB31C7">
        <w:rPr>
          <w:lang w:val="zh-CN"/>
        </w:rPr>
        <w:t>寻求庇护的儿童和难民儿童</w:t>
      </w:r>
    </w:p>
    <w:p w:rsidR="00E80577" w:rsidRPr="00903346" w:rsidRDefault="00E80577" w:rsidP="00DB6EB7">
      <w:pPr>
        <w:pStyle w:val="SingleTxtGC"/>
        <w:rPr>
          <w:rFonts w:eastAsiaTheme="minorEastAsia"/>
        </w:rPr>
      </w:pPr>
      <w:r w:rsidRPr="00903346">
        <w:rPr>
          <w:rFonts w:eastAsiaTheme="minorEastAsia"/>
          <w:lang w:val="zh-CN"/>
        </w:rPr>
        <w:t>39</w:t>
      </w:r>
      <w:r w:rsidR="00DB6EB7">
        <w:rPr>
          <w:rFonts w:eastAsiaTheme="minorEastAsia"/>
          <w:lang w:val="zh-CN"/>
        </w:rPr>
        <w:t xml:space="preserve">.  </w:t>
      </w:r>
      <w:r>
        <w:rPr>
          <w:rFonts w:eastAsiaTheme="minorEastAsia"/>
          <w:lang w:val="zh-CN"/>
        </w:rPr>
        <w:t>委员会欢迎缔约国</w:t>
      </w:r>
      <w:r>
        <w:rPr>
          <w:rFonts w:eastAsiaTheme="minorEastAsia" w:hint="eastAsia"/>
          <w:lang w:val="zh-CN"/>
        </w:rPr>
        <w:t>为</w:t>
      </w:r>
      <w:r w:rsidRPr="00903346">
        <w:rPr>
          <w:rFonts w:eastAsiaTheme="minorEastAsia"/>
          <w:lang w:val="zh-CN"/>
        </w:rPr>
        <w:t>促进难民儿童及其家庭融入</w:t>
      </w:r>
      <w:r>
        <w:rPr>
          <w:rFonts w:eastAsiaTheme="minorEastAsia" w:hint="eastAsia"/>
          <w:lang w:val="zh-CN"/>
        </w:rPr>
        <w:t>所做的努力</w:t>
      </w:r>
      <w:r w:rsidRPr="00903346">
        <w:rPr>
          <w:rFonts w:eastAsiaTheme="minorEastAsia"/>
          <w:lang w:val="zh-CN"/>
        </w:rPr>
        <w:t>，同时也</w:t>
      </w:r>
      <w:r>
        <w:rPr>
          <w:rFonts w:eastAsiaTheme="minorEastAsia" w:hint="eastAsia"/>
          <w:lang w:val="zh-CN"/>
        </w:rPr>
        <w:t>注意到与</w:t>
      </w:r>
      <w:r w:rsidRPr="00903346">
        <w:rPr>
          <w:rFonts w:eastAsiaTheme="minorEastAsia"/>
          <w:lang w:val="zh-CN"/>
        </w:rPr>
        <w:t>抵达缔约国的儿童人数</w:t>
      </w:r>
      <w:r>
        <w:rPr>
          <w:rFonts w:eastAsiaTheme="minorEastAsia" w:hint="eastAsia"/>
          <w:lang w:val="zh-CN"/>
        </w:rPr>
        <w:t>和缔约国批准的庇护</w:t>
      </w:r>
      <w:r w:rsidRPr="00903346">
        <w:rPr>
          <w:rFonts w:eastAsiaTheme="minorEastAsia"/>
          <w:lang w:val="zh-CN"/>
        </w:rPr>
        <w:t>申请数量</w:t>
      </w:r>
      <w:r>
        <w:rPr>
          <w:rFonts w:eastAsiaTheme="minorEastAsia" w:hint="eastAsia"/>
          <w:lang w:val="zh-CN"/>
        </w:rPr>
        <w:t>有关</w:t>
      </w:r>
      <w:r>
        <w:rPr>
          <w:rFonts w:eastAsiaTheme="minorEastAsia"/>
          <w:lang w:val="zh-CN"/>
        </w:rPr>
        <w:t>的挑战。但</w:t>
      </w:r>
      <w:r w:rsidRPr="00903346">
        <w:rPr>
          <w:rFonts w:eastAsiaTheme="minorEastAsia"/>
          <w:lang w:val="zh-CN"/>
        </w:rPr>
        <w:t>委员会</w:t>
      </w:r>
      <w:r>
        <w:rPr>
          <w:rFonts w:eastAsiaTheme="minorEastAsia" w:hint="eastAsia"/>
          <w:lang w:val="zh-CN"/>
        </w:rPr>
        <w:t>严重</w:t>
      </w:r>
      <w:r>
        <w:rPr>
          <w:rFonts w:eastAsiaTheme="minorEastAsia"/>
          <w:lang w:val="zh-CN"/>
        </w:rPr>
        <w:t>关切地</w:t>
      </w:r>
      <w:r>
        <w:rPr>
          <w:rFonts w:eastAsiaTheme="minorEastAsia" w:hint="eastAsia"/>
          <w:lang w:val="zh-CN"/>
        </w:rPr>
        <w:t>指出</w:t>
      </w:r>
      <w:r w:rsidRPr="00903346">
        <w:rPr>
          <w:rFonts w:eastAsiaTheme="minorEastAsia"/>
          <w:lang w:val="zh-CN"/>
        </w:rPr>
        <w:t>：</w:t>
      </w:r>
    </w:p>
    <w:p w:rsidR="00E80577" w:rsidRPr="00903346" w:rsidRDefault="00E80577" w:rsidP="00707BFC">
      <w:pPr>
        <w:pStyle w:val="SingleTxtGC"/>
        <w:numPr>
          <w:ilvl w:val="0"/>
          <w:numId w:val="21"/>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在某些情况下，带有</w:t>
      </w:r>
      <w:r>
        <w:rPr>
          <w:rFonts w:eastAsiaTheme="minorEastAsia" w:hint="eastAsia"/>
          <w:lang w:val="zh-CN"/>
        </w:rPr>
        <w:t>儿童</w:t>
      </w:r>
      <w:r w:rsidRPr="00903346">
        <w:rPr>
          <w:rFonts w:eastAsiaTheme="minorEastAsia"/>
          <w:lang w:val="zh-CN"/>
        </w:rPr>
        <w:t>的寻求庇护家庭</w:t>
      </w:r>
      <w:r>
        <w:rPr>
          <w:rFonts w:eastAsiaTheme="minorEastAsia" w:hint="eastAsia"/>
          <w:lang w:val="zh-CN"/>
        </w:rPr>
        <w:t>会遭到拘留等候</w:t>
      </w:r>
      <w:r w:rsidRPr="00903346">
        <w:rPr>
          <w:rFonts w:eastAsiaTheme="minorEastAsia"/>
          <w:lang w:val="zh-CN"/>
        </w:rPr>
        <w:t>遣送</w:t>
      </w:r>
      <w:r>
        <w:rPr>
          <w:rFonts w:eastAsiaTheme="minorEastAsia" w:hint="eastAsia"/>
          <w:lang w:val="zh-CN"/>
        </w:rPr>
        <w:t>出境</w:t>
      </w:r>
      <w:r w:rsidRPr="00903346">
        <w:rPr>
          <w:rFonts w:eastAsiaTheme="minorEastAsia"/>
          <w:lang w:val="zh-CN"/>
        </w:rPr>
        <w:t>；</w:t>
      </w:r>
    </w:p>
    <w:p w:rsidR="00E80577" w:rsidRPr="00903346" w:rsidRDefault="00E80577" w:rsidP="00ED0BE0">
      <w:pPr>
        <w:pStyle w:val="SingleTxtGC"/>
        <w:numPr>
          <w:ilvl w:val="0"/>
          <w:numId w:val="21"/>
        </w:numPr>
        <w:tabs>
          <w:tab w:val="clear" w:pos="431"/>
          <w:tab w:val="clear" w:pos="1134"/>
          <w:tab w:val="clear" w:pos="1565"/>
          <w:tab w:val="clear" w:pos="1996"/>
          <w:tab w:val="clear" w:pos="2427"/>
          <w:tab w:val="left" w:pos="1985"/>
        </w:tabs>
        <w:ind w:left="1134" w:firstLine="425"/>
        <w:rPr>
          <w:rFonts w:eastAsiaTheme="minorEastAsia"/>
        </w:rPr>
      </w:pPr>
      <w:r>
        <w:rPr>
          <w:rFonts w:eastAsiaTheme="minorEastAsia" w:hint="eastAsia"/>
          <w:lang w:val="zh-CN"/>
        </w:rPr>
        <w:t>在</w:t>
      </w:r>
      <w:r>
        <w:rPr>
          <w:rFonts w:eastAsiaTheme="minorEastAsia"/>
          <w:lang w:val="zh-CN"/>
        </w:rPr>
        <w:t>识别如</w:t>
      </w:r>
      <w:r>
        <w:rPr>
          <w:rFonts w:eastAsiaTheme="minorEastAsia" w:hint="eastAsia"/>
          <w:lang w:val="zh-CN"/>
        </w:rPr>
        <w:t>被</w:t>
      </w:r>
      <w:r w:rsidRPr="00903346">
        <w:rPr>
          <w:rFonts w:eastAsiaTheme="minorEastAsia"/>
          <w:lang w:val="zh-CN"/>
        </w:rPr>
        <w:t>遣送则</w:t>
      </w:r>
      <w:r>
        <w:rPr>
          <w:rFonts w:eastAsiaTheme="minorEastAsia" w:hint="eastAsia"/>
          <w:lang w:val="zh-CN"/>
        </w:rPr>
        <w:t>个人</w:t>
      </w:r>
      <w:r>
        <w:rPr>
          <w:rFonts w:eastAsiaTheme="minorEastAsia"/>
          <w:lang w:val="zh-CN"/>
        </w:rPr>
        <w:t>生命和安全</w:t>
      </w:r>
      <w:r>
        <w:rPr>
          <w:rFonts w:eastAsiaTheme="minorEastAsia" w:hint="eastAsia"/>
          <w:lang w:val="zh-CN"/>
        </w:rPr>
        <w:t>或受</w:t>
      </w:r>
      <w:r w:rsidRPr="00903346">
        <w:rPr>
          <w:rFonts w:eastAsiaTheme="minorEastAsia"/>
          <w:lang w:val="zh-CN"/>
        </w:rPr>
        <w:t>危及的弱势儿童</w:t>
      </w:r>
      <w:r>
        <w:rPr>
          <w:rFonts w:eastAsiaTheme="minorEastAsia" w:hint="eastAsia"/>
          <w:lang w:val="zh-CN"/>
        </w:rPr>
        <w:t>方面所做的努力不够</w:t>
      </w:r>
      <w:r w:rsidRPr="00903346">
        <w:rPr>
          <w:rFonts w:eastAsiaTheme="minorEastAsia"/>
          <w:lang w:val="zh-CN"/>
        </w:rPr>
        <w:t>；</w:t>
      </w:r>
    </w:p>
    <w:p w:rsidR="00E80577" w:rsidRPr="00903346" w:rsidRDefault="00E80577" w:rsidP="00707BFC">
      <w:pPr>
        <w:pStyle w:val="SingleTxtGC"/>
        <w:numPr>
          <w:ilvl w:val="0"/>
          <w:numId w:val="21"/>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尽管委员会赞赏地注意到，缔约国的难民上诉委员会最近在两</w:t>
      </w:r>
      <w:r>
        <w:rPr>
          <w:rFonts w:eastAsiaTheme="minorEastAsia" w:hint="eastAsia"/>
          <w:lang w:val="zh-CN"/>
        </w:rPr>
        <w:t>起</w:t>
      </w:r>
      <w:r>
        <w:rPr>
          <w:rFonts w:eastAsiaTheme="minorEastAsia"/>
          <w:lang w:val="zh-CN"/>
        </w:rPr>
        <w:t>案件中考虑到当事女性面临外阴遭残割的风险，从而</w:t>
      </w:r>
      <w:r>
        <w:rPr>
          <w:rFonts w:eastAsiaTheme="minorEastAsia" w:hint="eastAsia"/>
          <w:lang w:val="zh-CN"/>
        </w:rPr>
        <w:t>准予了她们的难民地位</w:t>
      </w:r>
      <w:r w:rsidRPr="00903346">
        <w:rPr>
          <w:rFonts w:eastAsiaTheme="minorEastAsia"/>
          <w:lang w:val="zh-CN"/>
        </w:rPr>
        <w:t>，但缔约国没有采取充分的保障措施来识别面临此类风险的女童；</w:t>
      </w:r>
    </w:p>
    <w:p w:rsidR="00E80577" w:rsidRPr="00903346" w:rsidRDefault="00E80577" w:rsidP="00707BFC">
      <w:pPr>
        <w:pStyle w:val="SingleTxtGC"/>
        <w:numPr>
          <w:ilvl w:val="0"/>
          <w:numId w:val="21"/>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缔约国在移民案件中没有适当评估和充分考虑儿童的最大利益；</w:t>
      </w:r>
    </w:p>
    <w:p w:rsidR="00E80577" w:rsidRPr="00903346" w:rsidRDefault="00E80577" w:rsidP="00707BFC">
      <w:pPr>
        <w:pStyle w:val="SingleTxtGC"/>
        <w:numPr>
          <w:ilvl w:val="0"/>
          <w:numId w:val="21"/>
        </w:numPr>
        <w:tabs>
          <w:tab w:val="clear" w:pos="431"/>
          <w:tab w:val="clear" w:pos="1134"/>
          <w:tab w:val="clear" w:pos="1565"/>
          <w:tab w:val="clear" w:pos="1996"/>
          <w:tab w:val="clear" w:pos="2427"/>
          <w:tab w:val="left" w:pos="1985"/>
        </w:tabs>
        <w:ind w:left="1134" w:firstLine="426"/>
        <w:rPr>
          <w:rFonts w:eastAsiaTheme="minorEastAsia"/>
        </w:rPr>
      </w:pPr>
      <w:r>
        <w:rPr>
          <w:rFonts w:eastAsiaTheme="minorEastAsia"/>
          <w:lang w:val="zh-CN"/>
        </w:rPr>
        <w:t>目前在庇护申请程序中，有人陪伴的儿童的</w:t>
      </w:r>
      <w:r>
        <w:rPr>
          <w:rFonts w:eastAsiaTheme="minorEastAsia" w:hint="eastAsia"/>
          <w:lang w:val="zh-CN"/>
        </w:rPr>
        <w:t>意见</w:t>
      </w:r>
      <w:r w:rsidRPr="00903346">
        <w:rPr>
          <w:rFonts w:eastAsiaTheme="minorEastAsia"/>
          <w:lang w:val="zh-CN"/>
        </w:rPr>
        <w:t>得不到聆听；</w:t>
      </w:r>
    </w:p>
    <w:p w:rsidR="00E80577" w:rsidRPr="00903346" w:rsidRDefault="00E80577" w:rsidP="00707BFC">
      <w:pPr>
        <w:pStyle w:val="SingleTxtGC"/>
        <w:numPr>
          <w:ilvl w:val="0"/>
          <w:numId w:val="21"/>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15</w:t>
      </w:r>
      <w:r w:rsidRPr="00903346">
        <w:rPr>
          <w:rFonts w:eastAsiaTheme="minorEastAsia"/>
          <w:lang w:val="zh-CN"/>
        </w:rPr>
        <w:t>岁</w:t>
      </w:r>
      <w:r w:rsidRPr="001A779B">
        <w:rPr>
          <w:rFonts w:eastAsiaTheme="minorEastAsia"/>
          <w:spacing w:val="-8"/>
          <w:lang w:val="zh-CN"/>
        </w:rPr>
        <w:t>及以上儿童不自动享有家人团聚权，因此他们的父母不能</w:t>
      </w:r>
      <w:r w:rsidRPr="00903346">
        <w:rPr>
          <w:rFonts w:eastAsiaTheme="minorEastAsia"/>
          <w:lang w:val="zh-CN"/>
        </w:rPr>
        <w:t>在缔约国获得国际保护，而且获得临时辅助保护的人员需要等待</w:t>
      </w:r>
      <w:r>
        <w:rPr>
          <w:rFonts w:eastAsiaTheme="minorEastAsia" w:hint="eastAsia"/>
          <w:lang w:val="zh-CN"/>
        </w:rPr>
        <w:t>三</w:t>
      </w:r>
      <w:r w:rsidRPr="00903346">
        <w:rPr>
          <w:rFonts w:eastAsiaTheme="minorEastAsia"/>
          <w:lang w:val="zh-CN"/>
        </w:rPr>
        <w:t>年才可享有家人团聚权；</w:t>
      </w:r>
    </w:p>
    <w:p w:rsidR="00E80577" w:rsidRPr="00903346" w:rsidRDefault="00E80577" w:rsidP="00707BFC">
      <w:pPr>
        <w:pStyle w:val="SingleTxtGC"/>
        <w:numPr>
          <w:ilvl w:val="0"/>
          <w:numId w:val="21"/>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没有在移民机构登记的儿童和孕妇除急诊外，获得</w:t>
      </w:r>
      <w:r>
        <w:rPr>
          <w:rFonts w:eastAsiaTheme="minorEastAsia" w:hint="eastAsia"/>
          <w:lang w:val="zh-CN"/>
        </w:rPr>
        <w:t>医疗服务的机会</w:t>
      </w:r>
      <w:r w:rsidRPr="00903346">
        <w:rPr>
          <w:rFonts w:eastAsiaTheme="minorEastAsia"/>
          <w:lang w:val="zh-CN"/>
        </w:rPr>
        <w:t>非常有限；</w:t>
      </w:r>
    </w:p>
    <w:p w:rsidR="00E80577" w:rsidRPr="00AA06A5" w:rsidRDefault="00E80577" w:rsidP="00707BFC">
      <w:pPr>
        <w:pStyle w:val="SingleTxtGC"/>
        <w:numPr>
          <w:ilvl w:val="0"/>
          <w:numId w:val="21"/>
        </w:numPr>
        <w:tabs>
          <w:tab w:val="clear" w:pos="431"/>
          <w:tab w:val="clear" w:pos="1134"/>
          <w:tab w:val="clear" w:pos="1565"/>
          <w:tab w:val="clear" w:pos="1996"/>
          <w:tab w:val="clear" w:pos="2427"/>
          <w:tab w:val="left" w:pos="1985"/>
        </w:tabs>
        <w:ind w:left="1134" w:firstLine="426"/>
        <w:rPr>
          <w:rFonts w:eastAsiaTheme="minorEastAsia"/>
          <w:spacing w:val="-8"/>
        </w:rPr>
      </w:pPr>
      <w:r w:rsidRPr="00AA06A5">
        <w:rPr>
          <w:rFonts w:eastAsiaTheme="minorEastAsia"/>
          <w:spacing w:val="-8"/>
          <w:lang w:val="zh-CN"/>
        </w:rPr>
        <w:t>庇护申请被拒的儿童不能享受与合法居住在缔约国的儿童同等的社会</w:t>
      </w:r>
      <w:r w:rsidRPr="00AA06A5">
        <w:rPr>
          <w:rFonts w:eastAsiaTheme="minorEastAsia" w:hint="eastAsia"/>
          <w:spacing w:val="-8"/>
          <w:lang w:val="zh-CN"/>
        </w:rPr>
        <w:t>保护</w:t>
      </w:r>
      <w:r w:rsidRPr="00AA06A5">
        <w:rPr>
          <w:rFonts w:eastAsiaTheme="minorEastAsia"/>
          <w:spacing w:val="-8"/>
          <w:lang w:val="zh-CN"/>
        </w:rPr>
        <w:t>。</w:t>
      </w:r>
    </w:p>
    <w:p w:rsidR="00E80577" w:rsidRPr="00AB58AE" w:rsidRDefault="00E80577" w:rsidP="00DB6EB7">
      <w:pPr>
        <w:pStyle w:val="SingleTxtGC"/>
        <w:rPr>
          <w:rFonts w:eastAsia="黑体"/>
          <w:b/>
        </w:rPr>
      </w:pPr>
      <w:r w:rsidRPr="00AB58AE">
        <w:rPr>
          <w:rFonts w:eastAsia="黑体"/>
          <w:lang w:val="zh-CN"/>
        </w:rPr>
        <w:t>40</w:t>
      </w:r>
      <w:r w:rsidR="00DB6EB7" w:rsidRPr="00AB58AE">
        <w:rPr>
          <w:rFonts w:eastAsia="黑体"/>
          <w:lang w:val="zh-CN"/>
        </w:rPr>
        <w:t xml:space="preserve">.  </w:t>
      </w:r>
      <w:r w:rsidRPr="00AB58AE">
        <w:rPr>
          <w:rFonts w:eastAsia="黑体"/>
          <w:lang w:val="zh-CN"/>
        </w:rPr>
        <w:t>委员会促请缔约国：</w:t>
      </w:r>
    </w:p>
    <w:p w:rsidR="00E80577" w:rsidRPr="00AB58AE" w:rsidRDefault="00E80577" w:rsidP="00707BF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58AE">
        <w:rPr>
          <w:rFonts w:eastAsia="黑体"/>
          <w:lang w:val="zh-CN"/>
        </w:rPr>
        <w:t>不对等候遣送出境的寻求庇护儿童及其家人予以拘留；</w:t>
      </w:r>
    </w:p>
    <w:p w:rsidR="00E80577" w:rsidRPr="00AB58AE" w:rsidRDefault="00E80577" w:rsidP="00707BF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58AE">
        <w:rPr>
          <w:rFonts w:eastAsia="黑体"/>
          <w:lang w:val="zh-CN"/>
        </w:rPr>
        <w:t>建立机制，监测弱势个人和群体被驱逐之后在接收国的处境，甚至包括自愿返回的情况，并对关于酷刑和虐待的报告采取行动，目的包括以此为本国的庇护政策提供参考；</w:t>
      </w:r>
    </w:p>
    <w:p w:rsidR="00E80577" w:rsidRPr="00AB58AE" w:rsidRDefault="00E80577" w:rsidP="00707BF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58AE">
        <w:rPr>
          <w:rFonts w:eastAsia="黑体"/>
          <w:lang w:val="zh-CN"/>
        </w:rPr>
        <w:t>采取专门措施，对执法人员、社会工作者和移民工作人员展开培训，介绍如何识别外阴遭残割的女性受害者或面临该风险的女童，以确保她们在任何情况下都不会被驱回，并建立申诉机制，包括在机场设立该机制，以供担心自己外阴遭残割的女童使用；</w:t>
      </w:r>
    </w:p>
    <w:p w:rsidR="00E80577" w:rsidRPr="00AB58AE" w:rsidRDefault="00E80577" w:rsidP="00707BF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58AE">
        <w:rPr>
          <w:rFonts w:eastAsia="黑体"/>
          <w:lang w:val="zh-CN"/>
        </w:rPr>
        <w:t>确保在所有移民案件的决定和协议中，儿童的最大利益是首要考虑；</w:t>
      </w:r>
    </w:p>
    <w:p w:rsidR="00E80577" w:rsidRPr="00AB58AE" w:rsidRDefault="00E80577" w:rsidP="00707BF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58AE">
        <w:rPr>
          <w:rFonts w:eastAsia="黑体"/>
          <w:lang w:val="zh-CN"/>
        </w:rPr>
        <w:t>在庇护程序中对有人陪伴的儿童进行谈话；</w:t>
      </w:r>
    </w:p>
    <w:p w:rsidR="00E80577" w:rsidRPr="00AB58AE" w:rsidRDefault="00E80577" w:rsidP="00707BF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58AE">
        <w:rPr>
          <w:rFonts w:eastAsia="黑体"/>
          <w:lang w:val="zh-CN"/>
        </w:rPr>
        <w:t>采取一切必要措施，确保家庭团聚原则适用于需要国际保护的儿童，方式包括：将有资格与家人团聚的儿童年龄上限从</w:t>
      </w:r>
      <w:r w:rsidRPr="00AB58AE">
        <w:rPr>
          <w:rFonts w:eastAsia="黑体"/>
          <w:lang w:val="zh-CN"/>
        </w:rPr>
        <w:t>15</w:t>
      </w:r>
      <w:r w:rsidRPr="00AB58AE">
        <w:rPr>
          <w:rFonts w:eastAsia="黑体"/>
          <w:lang w:val="zh-CN"/>
        </w:rPr>
        <w:t>岁提高至</w:t>
      </w:r>
      <w:r w:rsidRPr="00AB58AE">
        <w:rPr>
          <w:rFonts w:eastAsia="黑体"/>
          <w:lang w:val="zh-CN"/>
        </w:rPr>
        <w:t>18</w:t>
      </w:r>
      <w:r w:rsidRPr="00AB58AE">
        <w:rPr>
          <w:rFonts w:eastAsia="黑体"/>
          <w:lang w:val="zh-CN"/>
        </w:rPr>
        <w:t>岁，废除《外国人法》中有关获得临时保护地位的人员在最初三年不能启动家庭团聚程序的规定，以及让有关人员可以切实求助于大使馆和领事馆；</w:t>
      </w:r>
    </w:p>
    <w:p w:rsidR="00E80577" w:rsidRPr="00AB58AE" w:rsidRDefault="00E80577" w:rsidP="00707BF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58AE">
        <w:rPr>
          <w:rFonts w:eastAsia="黑体"/>
          <w:lang w:val="zh-CN"/>
        </w:rPr>
        <w:t>对专门处理影响有精神健康问题儿童的事务的人员，提高他们的能力、增加他们的人数，以确保为寻求庇护儿童和难民儿童提供充分且适当的支持和治疗，处理他们可能经受的创伤和其他精神健康问题；</w:t>
      </w:r>
    </w:p>
    <w:p w:rsidR="00E80577" w:rsidRPr="00AB58AE" w:rsidRDefault="00E80577" w:rsidP="00707BF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58AE">
        <w:rPr>
          <w:rFonts w:eastAsia="黑体"/>
          <w:lang w:val="zh-CN"/>
        </w:rPr>
        <w:t>让未注册的儿童和孕妇除急诊以外，可全面获得医疗服务；</w:t>
      </w:r>
    </w:p>
    <w:p w:rsidR="00E80577" w:rsidRPr="00AB58AE" w:rsidRDefault="00E80577" w:rsidP="00707BF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58AE">
        <w:rPr>
          <w:rFonts w:eastAsia="黑体"/>
          <w:lang w:val="zh-CN"/>
        </w:rPr>
        <w:t>确保庇护申请被拒的儿童平等享有社会保护。</w:t>
      </w:r>
    </w:p>
    <w:p w:rsidR="00E80577" w:rsidRPr="00EB31C7" w:rsidRDefault="00E80577" w:rsidP="001A779B">
      <w:pPr>
        <w:pStyle w:val="H23GC"/>
        <w:rPr>
          <w:b/>
        </w:rPr>
      </w:pPr>
      <w:r w:rsidRPr="00903346">
        <w:rPr>
          <w:rFonts w:eastAsiaTheme="minorEastAsia"/>
          <w:lang w:val="zh-CN"/>
        </w:rPr>
        <w:tab/>
      </w:r>
      <w:r w:rsidRPr="00903346">
        <w:rPr>
          <w:rFonts w:eastAsiaTheme="minorEastAsia"/>
          <w:lang w:val="zh-CN"/>
        </w:rPr>
        <w:tab/>
      </w:r>
      <w:r w:rsidRPr="00EB31C7">
        <w:rPr>
          <w:lang w:val="zh-CN"/>
        </w:rPr>
        <w:t>孤身儿童</w:t>
      </w:r>
    </w:p>
    <w:p w:rsidR="00E80577" w:rsidRPr="00903346" w:rsidRDefault="00E80577" w:rsidP="00DB6EB7">
      <w:pPr>
        <w:pStyle w:val="SingleTxtGC"/>
        <w:rPr>
          <w:rFonts w:eastAsiaTheme="minorEastAsia"/>
        </w:rPr>
      </w:pPr>
      <w:r w:rsidRPr="00903346">
        <w:rPr>
          <w:rFonts w:eastAsiaTheme="minorEastAsia"/>
          <w:lang w:val="zh-CN"/>
        </w:rPr>
        <w:t>41</w:t>
      </w:r>
      <w:r w:rsidR="00DB6EB7">
        <w:rPr>
          <w:rFonts w:eastAsiaTheme="minorEastAsia"/>
          <w:lang w:val="zh-CN"/>
        </w:rPr>
        <w:t xml:space="preserve">.  </w:t>
      </w:r>
      <w:r w:rsidRPr="00903346">
        <w:rPr>
          <w:rFonts w:eastAsiaTheme="minorEastAsia"/>
          <w:lang w:val="zh-CN"/>
        </w:rPr>
        <w:t>委员会关切地注意到：</w:t>
      </w:r>
    </w:p>
    <w:p w:rsidR="00E80577" w:rsidRPr="00903346" w:rsidRDefault="00E80577" w:rsidP="00707BFC">
      <w:pPr>
        <w:pStyle w:val="SingleTxtGC"/>
        <w:numPr>
          <w:ilvl w:val="0"/>
          <w:numId w:val="23"/>
        </w:numPr>
        <w:tabs>
          <w:tab w:val="clear" w:pos="431"/>
          <w:tab w:val="clear" w:pos="1134"/>
          <w:tab w:val="clear" w:pos="1565"/>
          <w:tab w:val="clear" w:pos="1996"/>
          <w:tab w:val="clear" w:pos="2427"/>
          <w:tab w:val="left" w:pos="1985"/>
        </w:tabs>
        <w:ind w:left="1134" w:firstLine="426"/>
        <w:rPr>
          <w:rFonts w:eastAsiaTheme="minorEastAsia"/>
        </w:rPr>
      </w:pPr>
      <w:r w:rsidRPr="00903346">
        <w:rPr>
          <w:rFonts w:eastAsiaTheme="minorEastAsia"/>
          <w:lang w:val="zh-CN"/>
        </w:rPr>
        <w:t>在某些情况下，孤身儿童会被拘留以等待遣送</w:t>
      </w:r>
      <w:r>
        <w:rPr>
          <w:rFonts w:eastAsiaTheme="minorEastAsia" w:hint="eastAsia"/>
          <w:lang w:val="zh-CN"/>
        </w:rPr>
        <w:t>出境</w:t>
      </w:r>
      <w:r w:rsidRPr="00903346">
        <w:rPr>
          <w:rFonts w:eastAsiaTheme="minorEastAsia"/>
          <w:lang w:val="zh-CN"/>
        </w:rPr>
        <w:t>，而且年满</w:t>
      </w:r>
      <w:r w:rsidRPr="00903346">
        <w:rPr>
          <w:rFonts w:eastAsiaTheme="minorEastAsia"/>
          <w:lang w:val="zh-CN"/>
        </w:rPr>
        <w:t>17</w:t>
      </w:r>
      <w:r w:rsidRPr="00903346">
        <w:rPr>
          <w:rFonts w:eastAsiaTheme="minorEastAsia"/>
          <w:lang w:val="zh-CN"/>
        </w:rPr>
        <w:t>岁的孤身儿童不</w:t>
      </w:r>
      <w:r>
        <w:rPr>
          <w:rFonts w:eastAsiaTheme="minorEastAsia" w:hint="eastAsia"/>
          <w:lang w:val="zh-CN"/>
        </w:rPr>
        <w:t>被安置</w:t>
      </w:r>
      <w:r w:rsidRPr="00903346">
        <w:rPr>
          <w:rFonts w:eastAsiaTheme="minorEastAsia"/>
          <w:lang w:val="zh-CN"/>
        </w:rPr>
        <w:t>在专门的儿童庇护中心，而是</w:t>
      </w:r>
      <w:r>
        <w:rPr>
          <w:rFonts w:eastAsiaTheme="minorEastAsia"/>
          <w:lang w:val="zh-CN"/>
        </w:rPr>
        <w:t>在成人</w:t>
      </w:r>
      <w:r>
        <w:rPr>
          <w:rFonts w:eastAsiaTheme="minorEastAsia" w:hint="eastAsia"/>
          <w:lang w:val="zh-CN"/>
        </w:rPr>
        <w:t>庇护</w:t>
      </w:r>
      <w:r w:rsidRPr="00903346">
        <w:rPr>
          <w:rFonts w:eastAsiaTheme="minorEastAsia"/>
          <w:lang w:val="zh-CN"/>
        </w:rPr>
        <w:t>中心。无</w:t>
      </w:r>
      <w:r>
        <w:rPr>
          <w:rFonts w:eastAsiaTheme="minorEastAsia" w:hint="eastAsia"/>
          <w:lang w:val="zh-CN"/>
        </w:rPr>
        <w:t>成</w:t>
      </w:r>
      <w:r w:rsidRPr="00903346">
        <w:rPr>
          <w:rFonts w:eastAsiaTheme="minorEastAsia"/>
          <w:lang w:val="zh-CN"/>
        </w:rPr>
        <w:t>人陪伴的兄弟姐妹</w:t>
      </w:r>
      <w:r>
        <w:rPr>
          <w:rFonts w:eastAsiaTheme="minorEastAsia" w:hint="eastAsia"/>
          <w:lang w:val="zh-CN"/>
        </w:rPr>
        <w:t>会根据各自年龄被相应</w:t>
      </w:r>
      <w:r w:rsidRPr="00903346">
        <w:rPr>
          <w:rFonts w:eastAsiaTheme="minorEastAsia"/>
          <w:lang w:val="zh-CN"/>
        </w:rPr>
        <w:t>安置，因此可能会被拆散；</w:t>
      </w:r>
    </w:p>
    <w:p w:rsidR="00E80577" w:rsidRPr="00B127D2" w:rsidRDefault="00E80577" w:rsidP="00707BFC">
      <w:pPr>
        <w:pStyle w:val="SingleTxtGC"/>
        <w:numPr>
          <w:ilvl w:val="0"/>
          <w:numId w:val="23"/>
        </w:numPr>
        <w:tabs>
          <w:tab w:val="clear" w:pos="431"/>
          <w:tab w:val="clear" w:pos="1134"/>
          <w:tab w:val="clear" w:pos="1565"/>
          <w:tab w:val="clear" w:pos="1996"/>
          <w:tab w:val="clear" w:pos="2427"/>
          <w:tab w:val="left" w:pos="1985"/>
        </w:tabs>
        <w:ind w:left="1134" w:firstLine="426"/>
        <w:rPr>
          <w:rFonts w:eastAsiaTheme="minorEastAsia"/>
          <w:lang w:val="zh-CN"/>
        </w:rPr>
      </w:pPr>
      <w:r w:rsidRPr="00903346">
        <w:rPr>
          <w:rFonts w:eastAsiaTheme="minorEastAsia"/>
          <w:lang w:val="zh-CN"/>
        </w:rPr>
        <w:t>2014</w:t>
      </w:r>
      <w:r w:rsidRPr="00903346">
        <w:rPr>
          <w:rFonts w:eastAsiaTheme="minorEastAsia"/>
          <w:lang w:val="zh-CN"/>
        </w:rPr>
        <w:t>年至</w:t>
      </w:r>
      <w:r w:rsidRPr="00903346">
        <w:rPr>
          <w:rFonts w:eastAsiaTheme="minorEastAsia"/>
          <w:lang w:val="zh-CN"/>
        </w:rPr>
        <w:t>2016</w:t>
      </w:r>
      <w:r>
        <w:rPr>
          <w:rFonts w:eastAsiaTheme="minorEastAsia"/>
          <w:lang w:val="zh-CN"/>
        </w:rPr>
        <w:t>年间，从庇护中心失踪的孤身儿童数量增多，</w:t>
      </w:r>
      <w:r>
        <w:rPr>
          <w:rFonts w:eastAsiaTheme="minorEastAsia" w:hint="eastAsia"/>
          <w:lang w:val="zh-CN"/>
        </w:rPr>
        <w:t>从而</w:t>
      </w:r>
      <w:r>
        <w:rPr>
          <w:rFonts w:eastAsiaTheme="minorEastAsia"/>
          <w:lang w:val="zh-CN"/>
        </w:rPr>
        <w:t>有可能</w:t>
      </w:r>
      <w:r>
        <w:rPr>
          <w:rFonts w:eastAsiaTheme="minorEastAsia" w:hint="eastAsia"/>
          <w:lang w:val="zh-CN"/>
        </w:rPr>
        <w:t>遭到了</w:t>
      </w:r>
      <w:r>
        <w:rPr>
          <w:rFonts w:eastAsiaTheme="minorEastAsia"/>
          <w:lang w:val="zh-CN"/>
        </w:rPr>
        <w:t>性贩运</w:t>
      </w:r>
      <w:r w:rsidRPr="00903346">
        <w:rPr>
          <w:rFonts w:eastAsiaTheme="minorEastAsia"/>
          <w:lang w:val="zh-CN"/>
        </w:rPr>
        <w:t>；</w:t>
      </w:r>
    </w:p>
    <w:p w:rsidR="00E80577" w:rsidRPr="00903346" w:rsidRDefault="00E80577" w:rsidP="00707BFC">
      <w:pPr>
        <w:pStyle w:val="SingleTxtGC"/>
        <w:numPr>
          <w:ilvl w:val="0"/>
          <w:numId w:val="23"/>
        </w:numPr>
        <w:tabs>
          <w:tab w:val="clear" w:pos="431"/>
          <w:tab w:val="clear" w:pos="1134"/>
          <w:tab w:val="clear" w:pos="1565"/>
          <w:tab w:val="clear" w:pos="1996"/>
          <w:tab w:val="clear" w:pos="2427"/>
          <w:tab w:val="left" w:pos="1985"/>
        </w:tabs>
        <w:ind w:left="1134" w:firstLine="426"/>
        <w:rPr>
          <w:rFonts w:eastAsiaTheme="minorEastAsia"/>
        </w:rPr>
      </w:pPr>
      <w:r>
        <w:rPr>
          <w:rFonts w:eastAsiaTheme="minorEastAsia" w:hint="eastAsia"/>
          <w:lang w:val="zh-CN"/>
        </w:rPr>
        <w:t>凡是</w:t>
      </w:r>
      <w:r w:rsidRPr="00903346">
        <w:rPr>
          <w:rFonts w:eastAsiaTheme="minorEastAsia"/>
          <w:lang w:val="zh-CN"/>
        </w:rPr>
        <w:t>被视为</w:t>
      </w:r>
      <w:r>
        <w:rPr>
          <w:rFonts w:eastAsiaTheme="minorEastAsia" w:hint="eastAsia"/>
          <w:lang w:val="zh-CN"/>
        </w:rPr>
        <w:t>不够成熟而无法进入</w:t>
      </w:r>
      <w:r w:rsidRPr="00903346">
        <w:rPr>
          <w:rFonts w:eastAsiaTheme="minorEastAsia"/>
          <w:lang w:val="zh-CN"/>
        </w:rPr>
        <w:t>庇护程序</w:t>
      </w:r>
      <w:r>
        <w:rPr>
          <w:rFonts w:eastAsiaTheme="minorEastAsia" w:hint="eastAsia"/>
          <w:lang w:val="zh-CN"/>
        </w:rPr>
        <w:t>的孤身儿童</w:t>
      </w:r>
      <w:r w:rsidRPr="00903346">
        <w:rPr>
          <w:rFonts w:eastAsiaTheme="minorEastAsia"/>
          <w:lang w:val="zh-CN"/>
        </w:rPr>
        <w:t>，</w:t>
      </w:r>
      <w:r>
        <w:rPr>
          <w:rFonts w:eastAsiaTheme="minorEastAsia" w:hint="eastAsia"/>
          <w:lang w:val="zh-CN"/>
        </w:rPr>
        <w:t>只有在被认为足够成熟后，其庇护申请才会得到</w:t>
      </w:r>
      <w:r w:rsidRPr="00903346">
        <w:rPr>
          <w:rFonts w:eastAsiaTheme="minorEastAsia"/>
          <w:lang w:val="zh-CN"/>
        </w:rPr>
        <w:t>受理。</w:t>
      </w:r>
    </w:p>
    <w:p w:rsidR="00E80577" w:rsidRPr="00E65914" w:rsidRDefault="00E80577" w:rsidP="00DB6EB7">
      <w:pPr>
        <w:pStyle w:val="SingleTxtGC"/>
        <w:rPr>
          <w:rFonts w:eastAsia="黑体"/>
        </w:rPr>
      </w:pPr>
      <w:r w:rsidRPr="00E65914">
        <w:rPr>
          <w:rFonts w:eastAsia="黑体"/>
          <w:lang w:val="zh-CN"/>
        </w:rPr>
        <w:t>42</w:t>
      </w:r>
      <w:r w:rsidR="00DB6EB7" w:rsidRPr="00E65914">
        <w:rPr>
          <w:rFonts w:eastAsia="黑体"/>
          <w:lang w:val="zh-CN"/>
        </w:rPr>
        <w:t xml:space="preserve">.  </w:t>
      </w:r>
      <w:r w:rsidRPr="00E65914">
        <w:rPr>
          <w:rFonts w:eastAsia="黑体"/>
          <w:lang w:val="zh-CN"/>
        </w:rPr>
        <w:t>委员会建议缔约国：</w:t>
      </w:r>
    </w:p>
    <w:p w:rsidR="00E80577" w:rsidRPr="00E65914" w:rsidRDefault="00E80577" w:rsidP="00707BFC">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E65914">
        <w:rPr>
          <w:rFonts w:eastAsia="黑体"/>
          <w:lang w:val="zh-CN"/>
        </w:rPr>
        <w:t>确保儿童在任何情况下都不会遭到拘留，尽力将他们安置在由儿童保护机构负责的照顾儿童特点的住处，而非庇护中心，同时确保所有孤身儿童均被安置在专门的儿童庇护中心，并确保兄弟姐妹不被拆散安置；</w:t>
      </w:r>
    </w:p>
    <w:p w:rsidR="00E80577" w:rsidRPr="00E65914" w:rsidRDefault="00E80577" w:rsidP="00707BFC">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E65914">
        <w:rPr>
          <w:rFonts w:eastAsia="黑体"/>
          <w:lang w:val="zh-CN"/>
        </w:rPr>
        <w:t>设立一切必要的保障措施，确保孤身儿童不会从庇护中心失踪，措施包括配备熟知这些中心内孤身儿童的数量和每个人姓名的、数量充足的监督人员。缔约国应加大努力，寻找已经从庇护中心失踪的儿童，向他们提供适当保护，并确保犯罪者得到应有的审判和处罚；</w:t>
      </w:r>
    </w:p>
    <w:p w:rsidR="00E80577" w:rsidRPr="00E65914" w:rsidRDefault="00E80577" w:rsidP="00707BFC">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E65914">
        <w:rPr>
          <w:rFonts w:eastAsia="黑体"/>
          <w:lang w:val="zh-CN"/>
        </w:rPr>
        <w:t>确保迅速评估儿童的庇护申请，如果某个儿童被认定不够成熟，那么由移民机构承担更多的举证责任来决定是否准予其难民地位。</w:t>
      </w:r>
    </w:p>
    <w:p w:rsidR="00E80577" w:rsidRPr="00EB31C7" w:rsidRDefault="00E80577" w:rsidP="001A779B">
      <w:pPr>
        <w:pStyle w:val="H23GC"/>
        <w:rPr>
          <w:b/>
        </w:rPr>
      </w:pPr>
      <w:r w:rsidRPr="003C5197">
        <w:rPr>
          <w:lang w:val="zh-CN"/>
        </w:rPr>
        <w:tab/>
      </w:r>
      <w:r w:rsidRPr="003C5197">
        <w:rPr>
          <w:lang w:val="zh-CN"/>
        </w:rPr>
        <w:tab/>
      </w:r>
      <w:r w:rsidRPr="00EB31C7">
        <w:rPr>
          <w:lang w:val="zh-CN"/>
        </w:rPr>
        <w:t>买卖、贩运和绑架</w:t>
      </w:r>
    </w:p>
    <w:p w:rsidR="00E80577" w:rsidRPr="00E65914" w:rsidRDefault="00E80577" w:rsidP="00DB6EB7">
      <w:pPr>
        <w:pStyle w:val="SingleTxtGC"/>
        <w:rPr>
          <w:rFonts w:eastAsia="黑体"/>
          <w:b/>
        </w:rPr>
      </w:pPr>
      <w:r w:rsidRPr="00E65914">
        <w:rPr>
          <w:rFonts w:eastAsia="黑体"/>
          <w:lang w:val="zh-CN"/>
        </w:rPr>
        <w:t>43</w:t>
      </w:r>
      <w:r w:rsidR="00DB6EB7" w:rsidRPr="00E65914">
        <w:rPr>
          <w:rFonts w:eastAsia="黑体"/>
          <w:lang w:val="zh-CN"/>
        </w:rPr>
        <w:t xml:space="preserve">.  </w:t>
      </w:r>
      <w:r w:rsidRPr="00E65914">
        <w:rPr>
          <w:rFonts w:eastAsia="黑体"/>
          <w:lang w:val="zh-CN"/>
        </w:rPr>
        <w:t>委员会赞赏地注意到缔约国为切实打击贩运儿童行为做出了多项努力，其中包括在</w:t>
      </w:r>
      <w:r w:rsidRPr="00E65914">
        <w:rPr>
          <w:rFonts w:eastAsia="黑体"/>
          <w:lang w:val="zh-CN"/>
        </w:rPr>
        <w:t>2015</w:t>
      </w:r>
      <w:r w:rsidRPr="00E65914">
        <w:rPr>
          <w:rFonts w:eastAsia="黑体"/>
          <w:lang w:val="zh-CN"/>
        </w:rPr>
        <w:t>年发起了资源充足的《打击贩运人口行动计划》，但委员会仍促请缔约国采取有效措施，保障该国领土上的儿童的权利，特别要保障孤身儿童的权利，以确保他们免遭贩运。为此，委员会促请缔约国：</w:t>
      </w:r>
    </w:p>
    <w:p w:rsidR="00E80577" w:rsidRPr="00E65914" w:rsidRDefault="00E80577" w:rsidP="00707BFC">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E65914">
        <w:rPr>
          <w:rFonts w:eastAsia="黑体"/>
          <w:lang w:val="zh-CN"/>
        </w:rPr>
        <w:t>继续努力，建立适当的、协调一致的机制，用以识别和保护遭到贩运的受害儿童，减少官僚作风，并确保相关官员之间有系统地、及时地共享信息，并加强警察、边防警卫、劳动监察员和社会工作者识别遭贩运受害儿童的能力；</w:t>
      </w:r>
    </w:p>
    <w:p w:rsidR="00E80577" w:rsidRPr="00E65914" w:rsidRDefault="00E80577" w:rsidP="00707BFC">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E65914">
        <w:rPr>
          <w:rFonts w:eastAsia="黑体"/>
          <w:lang w:val="zh-CN"/>
        </w:rPr>
        <w:t>确保所有受害儿童在任何情况下都不会被当做违法者来对待，比如不得认为他们违反了移民规定，并向受害儿童提供免费的法律援助，邀请儿童心理专家和社会工作者向他们提供支助，方式包括提供适当的人力、技术和财政资源，同时确保所有受害儿童都可诉诸于照顾儿童特点和性别特点的申诉机制，并不受歧视地诉诸于适当程序，寻求赔偿和补救；</w:t>
      </w:r>
    </w:p>
    <w:p w:rsidR="00E80577" w:rsidRPr="00E65914" w:rsidRDefault="00E80577" w:rsidP="00707BFC">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E65914">
        <w:rPr>
          <w:rFonts w:eastAsia="黑体"/>
          <w:lang w:val="zh-CN"/>
        </w:rPr>
        <w:t>针对被遣返后不能保证获得证人保护的儿童，确保准许他们在丹麦居住并提供保护。在调查阶段准许遭贩运的外国儿童获得庇护和临时居留许可，方式包括扩大《外国人法》</w:t>
      </w:r>
      <w:r w:rsidRPr="00E65914">
        <w:rPr>
          <w:rFonts w:eastAsia="黑体"/>
          <w:lang w:val="zh-CN"/>
        </w:rPr>
        <w:t>2013</w:t>
      </w:r>
      <w:r w:rsidRPr="00E65914">
        <w:rPr>
          <w:rFonts w:eastAsia="黑体"/>
          <w:lang w:val="zh-CN"/>
        </w:rPr>
        <w:t>年修正案的适用范围，该修订准许向没有合法身份、但与当局合作的贩运受害者签发这一许可，以及延长遣返之前为期</w:t>
      </w:r>
      <w:r w:rsidRPr="00E65914">
        <w:rPr>
          <w:rFonts w:eastAsia="黑体"/>
          <w:lang w:val="zh-CN"/>
        </w:rPr>
        <w:t>120</w:t>
      </w:r>
      <w:r w:rsidRPr="00E65914">
        <w:rPr>
          <w:rFonts w:eastAsia="黑体"/>
          <w:lang w:val="zh-CN"/>
        </w:rPr>
        <w:t>天的复原和反省期。</w:t>
      </w:r>
    </w:p>
    <w:p w:rsidR="00E80577" w:rsidRPr="003C5197" w:rsidRDefault="00E80577" w:rsidP="008C53E3">
      <w:pPr>
        <w:pStyle w:val="H23GC"/>
        <w:tabs>
          <w:tab w:val="left" w:pos="1985"/>
        </w:tabs>
        <w:rPr>
          <w:b/>
        </w:rPr>
      </w:pPr>
      <w:r w:rsidRPr="00903346">
        <w:rPr>
          <w:rFonts w:eastAsiaTheme="minorEastAsia"/>
          <w:lang w:val="zh-CN"/>
        </w:rPr>
        <w:tab/>
      </w:r>
      <w:r w:rsidRPr="00903346">
        <w:rPr>
          <w:rFonts w:eastAsiaTheme="minorEastAsia"/>
          <w:lang w:val="zh-CN"/>
        </w:rPr>
        <w:tab/>
      </w:r>
      <w:r w:rsidRPr="003C5197">
        <w:rPr>
          <w:lang w:val="zh-CN"/>
        </w:rPr>
        <w:t>少年司法</w:t>
      </w:r>
    </w:p>
    <w:p w:rsidR="00E80577" w:rsidRPr="00F726B4" w:rsidRDefault="00E80577" w:rsidP="00DB6EB7">
      <w:pPr>
        <w:pStyle w:val="SingleTxtGC"/>
        <w:rPr>
          <w:rFonts w:eastAsia="黑体"/>
          <w:b/>
        </w:rPr>
      </w:pPr>
      <w:r w:rsidRPr="00F726B4">
        <w:rPr>
          <w:rFonts w:eastAsia="黑体"/>
          <w:lang w:val="zh-CN"/>
        </w:rPr>
        <w:t>44</w:t>
      </w:r>
      <w:r w:rsidR="00DB6EB7" w:rsidRPr="00F726B4">
        <w:rPr>
          <w:rFonts w:eastAsia="黑体"/>
          <w:lang w:val="zh-CN"/>
        </w:rPr>
        <w:t xml:space="preserve">.  </w:t>
      </w:r>
      <w:r w:rsidRPr="00F726B4">
        <w:rPr>
          <w:rFonts w:eastAsia="黑体"/>
          <w:lang w:val="zh-CN"/>
        </w:rPr>
        <w:t>委员会赞赏地注意到触犯法律的儿童比例有所降低，并欢迎缔约国在预防少年犯罪方面做出的努力，包括发起旨在加强青少年对极端主义的应对力的举措，该举措是缔约国</w:t>
      </w:r>
      <w:r w:rsidRPr="00F726B4">
        <w:rPr>
          <w:rFonts w:eastAsia="黑体"/>
          <w:lang w:val="zh-CN"/>
        </w:rPr>
        <w:t>2016</w:t>
      </w:r>
      <w:r w:rsidRPr="00F726B4">
        <w:rPr>
          <w:rFonts w:eastAsia="黑体"/>
          <w:lang w:val="zh-CN"/>
        </w:rPr>
        <w:t>年</w:t>
      </w:r>
      <w:r w:rsidRPr="00F726B4">
        <w:rPr>
          <w:rFonts w:eastAsia="黑体"/>
          <w:lang w:val="zh-CN"/>
        </w:rPr>
        <w:t>10</w:t>
      </w:r>
      <w:r w:rsidRPr="00F726B4">
        <w:rPr>
          <w:rFonts w:eastAsia="黑体"/>
          <w:lang w:val="zh-CN"/>
        </w:rPr>
        <w:t>月出台的关于预防和打击激进化和极端主义的国家行动计划的一部分，但委员会参考关于少年司法中的儿童权利的第</w:t>
      </w:r>
      <w:r w:rsidRPr="00F726B4">
        <w:rPr>
          <w:rFonts w:eastAsia="黑体"/>
          <w:lang w:val="zh-CN"/>
        </w:rPr>
        <w:t>10</w:t>
      </w:r>
      <w:r w:rsidRPr="00F726B4">
        <w:rPr>
          <w:rFonts w:eastAsia="黑体"/>
          <w:lang w:val="zh-CN"/>
        </w:rPr>
        <w:t>号一般性意见</w:t>
      </w:r>
      <w:r w:rsidRPr="00F726B4">
        <w:rPr>
          <w:rFonts w:eastAsia="黑体"/>
          <w:lang w:val="zh-CN"/>
        </w:rPr>
        <w:t>(2007</w:t>
      </w:r>
      <w:r w:rsidRPr="00F726B4">
        <w:rPr>
          <w:rFonts w:eastAsia="黑体"/>
          <w:lang w:val="zh-CN"/>
        </w:rPr>
        <w:t>年</w:t>
      </w:r>
      <w:r w:rsidRPr="00F726B4">
        <w:rPr>
          <w:rFonts w:eastAsia="黑体"/>
          <w:lang w:val="zh-CN"/>
        </w:rPr>
        <w:t>)</w:t>
      </w:r>
      <w:r w:rsidRPr="00F726B4">
        <w:rPr>
          <w:rFonts w:eastAsia="黑体"/>
          <w:lang w:val="zh-CN"/>
        </w:rPr>
        <w:t>，促请缔约国改革少年司法系统，以完全符合《公约》和其他相关标准。委员会特别促请缔约国：</w:t>
      </w:r>
    </w:p>
    <w:p w:rsidR="00E80577" w:rsidRPr="00F726B4" w:rsidRDefault="00E80577" w:rsidP="00707BFC">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迅速通过并执行缔约国目前正在考虑设立的侧重于预防青少年犯罪的系统</w:t>
      </w:r>
      <w:r w:rsidRPr="00F726B4">
        <w:rPr>
          <w:rFonts w:eastAsia="黑体"/>
          <w:lang w:val="zh-CN"/>
        </w:rPr>
        <w:t>(</w:t>
      </w:r>
      <w:r w:rsidRPr="00F726B4">
        <w:rPr>
          <w:rFonts w:eastAsia="黑体"/>
          <w:lang w:val="zh-CN"/>
        </w:rPr>
        <w:t>见</w:t>
      </w:r>
      <w:r w:rsidRPr="00F726B4">
        <w:rPr>
          <w:rFonts w:eastAsia="黑体"/>
          <w:lang w:val="zh-CN"/>
        </w:rPr>
        <w:t>CRC/C/DNK/Q/5/Add.1</w:t>
      </w:r>
      <w:r w:rsidRPr="00F726B4">
        <w:rPr>
          <w:rFonts w:eastAsia="黑体"/>
          <w:lang w:val="zh-CN"/>
        </w:rPr>
        <w:t>，第</w:t>
      </w:r>
      <w:r w:rsidRPr="00F726B4">
        <w:rPr>
          <w:rFonts w:eastAsia="黑体"/>
          <w:lang w:val="zh-CN"/>
        </w:rPr>
        <w:t>61</w:t>
      </w:r>
      <w:r w:rsidRPr="00F726B4">
        <w:rPr>
          <w:rFonts w:eastAsia="黑体"/>
          <w:lang w:val="zh-CN"/>
        </w:rPr>
        <w:t>段</w:t>
      </w:r>
      <w:r w:rsidRPr="00F726B4">
        <w:rPr>
          <w:rFonts w:eastAsia="黑体"/>
          <w:lang w:val="zh-CN"/>
        </w:rPr>
        <w:t>)</w:t>
      </w:r>
      <w:r w:rsidRPr="00F726B4">
        <w:rPr>
          <w:rFonts w:eastAsia="黑体"/>
          <w:lang w:val="zh-CN"/>
        </w:rPr>
        <w:t>，并在该系统中充分纳入大会</w:t>
      </w:r>
      <w:r w:rsidRPr="00F726B4">
        <w:rPr>
          <w:rFonts w:eastAsia="黑体"/>
          <w:lang w:val="zh-CN"/>
        </w:rPr>
        <w:t>1990</w:t>
      </w:r>
      <w:r w:rsidRPr="00F726B4">
        <w:rPr>
          <w:rFonts w:eastAsia="黑体"/>
          <w:lang w:val="zh-CN"/>
        </w:rPr>
        <w:t>年</w:t>
      </w:r>
      <w:r w:rsidRPr="00F726B4">
        <w:rPr>
          <w:rFonts w:eastAsia="黑体"/>
          <w:lang w:val="zh-CN"/>
        </w:rPr>
        <w:t>12</w:t>
      </w:r>
      <w:r w:rsidRPr="00F726B4">
        <w:rPr>
          <w:rFonts w:eastAsia="黑体"/>
          <w:lang w:val="zh-CN"/>
        </w:rPr>
        <w:t>月</w:t>
      </w:r>
      <w:r w:rsidRPr="00F726B4">
        <w:rPr>
          <w:rFonts w:eastAsia="黑体"/>
          <w:lang w:val="zh-CN"/>
        </w:rPr>
        <w:t>14</w:t>
      </w:r>
      <w:r w:rsidRPr="00F726B4">
        <w:rPr>
          <w:rFonts w:eastAsia="黑体"/>
          <w:lang w:val="zh-CN"/>
        </w:rPr>
        <w:t>日第</w:t>
      </w:r>
      <w:r w:rsidRPr="00F726B4">
        <w:rPr>
          <w:rFonts w:eastAsia="黑体"/>
          <w:lang w:val="zh-CN"/>
        </w:rPr>
        <w:t>45/112</w:t>
      </w:r>
      <w:r w:rsidRPr="00F726B4">
        <w:rPr>
          <w:rFonts w:eastAsia="黑体"/>
          <w:lang w:val="zh-CN"/>
        </w:rPr>
        <w:t>号决议通过的《联合国预防少年犯罪准则》</w:t>
      </w:r>
      <w:r w:rsidRPr="00F726B4">
        <w:rPr>
          <w:rFonts w:eastAsia="黑体"/>
          <w:lang w:val="zh-CN"/>
        </w:rPr>
        <w:t>(</w:t>
      </w:r>
      <w:r w:rsidRPr="00F726B4">
        <w:rPr>
          <w:rFonts w:eastAsia="黑体"/>
          <w:lang w:val="zh-CN"/>
        </w:rPr>
        <w:t>《利雅得准则》</w:t>
      </w:r>
      <w:r w:rsidRPr="00F726B4">
        <w:rPr>
          <w:rFonts w:eastAsia="黑体"/>
          <w:lang w:val="zh-CN"/>
        </w:rPr>
        <w:t>)</w:t>
      </w:r>
      <w:r w:rsidRPr="00F726B4">
        <w:rPr>
          <w:rFonts w:eastAsia="黑体"/>
          <w:lang w:val="zh-CN"/>
        </w:rPr>
        <w:t>的内容；</w:t>
      </w:r>
    </w:p>
    <w:p w:rsidR="00E80577" w:rsidRPr="00F726B4" w:rsidRDefault="00E80577" w:rsidP="00707BFC">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lang w:val="zh-CN"/>
        </w:rPr>
      </w:pPr>
      <w:r w:rsidRPr="00F726B4">
        <w:rPr>
          <w:rFonts w:eastAsia="黑体"/>
          <w:lang w:val="zh-CN"/>
        </w:rPr>
        <w:t>注重预防政策，这种政策应能帮助所有儿童成功适应和融入社会，特别是通过家庭、社区、同龄人、学校、职业培训和工作环境以及借助自愿组织帮助儿童成功适应和融入社会；</w:t>
      </w:r>
    </w:p>
    <w:p w:rsidR="00E80577" w:rsidRPr="00F726B4" w:rsidRDefault="00E80577" w:rsidP="00707BFC">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鉴于缔约国目前没有设立少年法院，应加快建立专门的少年法院和司法程序，配备适当的人力、技术和财政资源，指定专门的儿童法官，并确保这些法官得到相应的教育和培训；</w:t>
      </w:r>
    </w:p>
    <w:p w:rsidR="00E80577" w:rsidRPr="00F726B4" w:rsidRDefault="00E80577" w:rsidP="00707BFC">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推行通过非司法措施处置被指控触犯刑法的儿童，如转送、缓刑、调解、辅导和社区服务，并在判刑时尽可能采用替代性措施，确保将拘留作为最后手段使用，持续时间尽可能最短，并定期予以复核，以确定能否予以撤销；</w:t>
      </w:r>
    </w:p>
    <w:p w:rsidR="00E80577" w:rsidRPr="00F726B4" w:rsidRDefault="00E80577" w:rsidP="00707BFC">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采取必要步骤，缩短儿童服刑的最高刑期；</w:t>
      </w:r>
    </w:p>
    <w:p w:rsidR="00E80577" w:rsidRPr="00F726B4" w:rsidRDefault="00E80577" w:rsidP="00707BFC">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考虑到当前的《司法法》允许对</w:t>
      </w:r>
      <w:r w:rsidRPr="00F726B4">
        <w:rPr>
          <w:rFonts w:eastAsia="黑体"/>
          <w:lang w:val="zh-CN"/>
        </w:rPr>
        <w:t>15</w:t>
      </w:r>
      <w:r w:rsidRPr="00F726B4">
        <w:rPr>
          <w:rFonts w:eastAsia="黑体"/>
          <w:lang w:val="zh-CN"/>
        </w:rPr>
        <w:t>岁至</w:t>
      </w:r>
      <w:r w:rsidRPr="00F726B4">
        <w:rPr>
          <w:rFonts w:eastAsia="黑体"/>
          <w:lang w:val="zh-CN"/>
        </w:rPr>
        <w:t>17</w:t>
      </w:r>
      <w:r w:rsidRPr="00F726B4">
        <w:rPr>
          <w:rFonts w:eastAsia="黑体"/>
          <w:lang w:val="zh-CN"/>
        </w:rPr>
        <w:t>岁儿童予以不超过八个月的审前拘留，并在例外情况下可延长拘留时间，应修订法律，确保仅将上述拘留作为最后手段使用，时间尽可能短且最长不得超过六个月，并定期予以复核，以确定能否予以撤销；</w:t>
      </w:r>
    </w:p>
    <w:p w:rsidR="00E80577" w:rsidRPr="00F726B4" w:rsidRDefault="00E80577" w:rsidP="00707BFC">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鉴于有大量证据表明，将儿童关押在成人监狱里或囚牢里会损害儿童的基本安全、福利以及今后不再犯罪并融入社会的能力，应修订《判决执行法》第</w:t>
      </w:r>
      <w:r w:rsidRPr="00F726B4">
        <w:rPr>
          <w:rFonts w:eastAsia="黑体"/>
          <w:lang w:val="zh-CN"/>
        </w:rPr>
        <w:t>78</w:t>
      </w:r>
      <w:r w:rsidR="001D19DD" w:rsidRPr="00F726B4">
        <w:rPr>
          <w:rFonts w:eastAsia="黑体"/>
          <w:lang w:val="zh-CN"/>
        </w:rPr>
        <w:t xml:space="preserve"> </w:t>
      </w:r>
      <w:r w:rsidRPr="00F726B4">
        <w:rPr>
          <w:rFonts w:eastAsia="黑体"/>
          <w:lang w:val="zh-CN"/>
        </w:rPr>
        <w:t>(2)</w:t>
      </w:r>
      <w:r w:rsidRPr="00F726B4">
        <w:rPr>
          <w:rFonts w:eastAsia="黑体"/>
          <w:lang w:val="zh-CN"/>
        </w:rPr>
        <w:t>节，以便确保不把儿童与成人一起关押。</w:t>
      </w:r>
    </w:p>
    <w:p w:rsidR="00E80577" w:rsidRPr="007006C0" w:rsidRDefault="00E80577" w:rsidP="001D19DD">
      <w:pPr>
        <w:pStyle w:val="H23GC"/>
        <w:rPr>
          <w:b/>
        </w:rPr>
      </w:pPr>
      <w:r w:rsidRPr="007006C0">
        <w:rPr>
          <w:lang w:val="zh-CN"/>
        </w:rPr>
        <w:tab/>
      </w:r>
      <w:r w:rsidRPr="007006C0">
        <w:rPr>
          <w:lang w:val="zh-CN"/>
        </w:rPr>
        <w:tab/>
      </w:r>
      <w:r w:rsidRPr="007006C0">
        <w:rPr>
          <w:rFonts w:hint="eastAsia"/>
          <w:lang w:val="zh-CN"/>
        </w:rPr>
        <w:t>落实委员会先前就《公约关于买卖儿童、儿童卖淫和儿童色情制品问题的任择议定书》提出的结论性意见及建议的后续行动</w:t>
      </w:r>
    </w:p>
    <w:p w:rsidR="00E80577" w:rsidRPr="00F726B4" w:rsidRDefault="00E80577" w:rsidP="00DB6EB7">
      <w:pPr>
        <w:pStyle w:val="SingleTxtGC"/>
        <w:rPr>
          <w:rFonts w:eastAsia="黑体"/>
          <w:b/>
        </w:rPr>
      </w:pPr>
      <w:r w:rsidRPr="00F726B4">
        <w:rPr>
          <w:rFonts w:eastAsia="黑体"/>
          <w:lang w:val="zh-CN"/>
        </w:rPr>
        <w:t>45</w:t>
      </w:r>
      <w:r w:rsidR="00DB6EB7" w:rsidRPr="00F726B4">
        <w:rPr>
          <w:rFonts w:eastAsia="黑体"/>
          <w:lang w:val="zh-CN"/>
        </w:rPr>
        <w:t xml:space="preserve">.  </w:t>
      </w:r>
      <w:r w:rsidRPr="00F726B4">
        <w:rPr>
          <w:rFonts w:eastAsia="黑体"/>
          <w:lang w:val="zh-CN"/>
        </w:rPr>
        <w:t>委员会赞赏地注意到缔约国努力落实委员会</w:t>
      </w:r>
      <w:r w:rsidRPr="00F726B4">
        <w:rPr>
          <w:rFonts w:eastAsia="黑体"/>
          <w:lang w:val="zh-CN"/>
        </w:rPr>
        <w:t>2006</w:t>
      </w:r>
      <w:r w:rsidRPr="00F726B4">
        <w:rPr>
          <w:rFonts w:eastAsia="黑体"/>
          <w:lang w:val="zh-CN"/>
        </w:rPr>
        <w:t>年就缔约国根据《儿童权利公约关于买卖儿童、儿童卖淫和儿童色情制品问题的任择议定书》提交的初次报告</w:t>
      </w:r>
      <w:r w:rsidRPr="00F726B4">
        <w:rPr>
          <w:rFonts w:eastAsia="黑体"/>
          <w:lang w:val="zh-CN"/>
        </w:rPr>
        <w:t>(CRC/C/OPSC/DNK/CO/1)</w:t>
      </w:r>
      <w:r w:rsidRPr="00F726B4">
        <w:rPr>
          <w:rFonts w:eastAsia="黑体"/>
          <w:lang w:val="zh-CN"/>
        </w:rPr>
        <w:t>提出的建议，但委员会仍建议缔约国：</w:t>
      </w:r>
    </w:p>
    <w:p w:rsidR="00E80577" w:rsidRPr="00F726B4" w:rsidRDefault="00E80577" w:rsidP="00707BFC">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确保迅速在法罗群岛和格陵兰执行该任择议定书，并在下一次定期报告中提交专门信息，介绍有关进展；</w:t>
      </w:r>
    </w:p>
    <w:p w:rsidR="00E80577" w:rsidRPr="00F726B4" w:rsidRDefault="00E80577" w:rsidP="00707BFC">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加强中央和地方各级之间的协调，并建立监测机制，定期进行评估；</w:t>
      </w:r>
    </w:p>
    <w:p w:rsidR="00E80577" w:rsidRPr="00F726B4" w:rsidRDefault="00E80577" w:rsidP="00707BFC">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增加对提高认识运动的资源投入，并针对相关人员制定培训材料和课程；</w:t>
      </w:r>
    </w:p>
    <w:p w:rsidR="00E80577" w:rsidRPr="00F726B4" w:rsidRDefault="00E80577" w:rsidP="00707BFC">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加大力度打击旅行和旅游行业中剥削儿童的问题</w:t>
      </w:r>
      <w:r w:rsidR="001F4FDC">
        <w:rPr>
          <w:rFonts w:eastAsia="黑体" w:hint="eastAsia"/>
          <w:lang w:val="zh-CN"/>
        </w:rPr>
        <w:t>。</w:t>
      </w:r>
    </w:p>
    <w:p w:rsidR="00E80577" w:rsidRPr="00F726B4" w:rsidRDefault="00E80577" w:rsidP="00944714">
      <w:pPr>
        <w:pStyle w:val="H23GC"/>
        <w:rPr>
          <w:b/>
        </w:rPr>
      </w:pPr>
      <w:r w:rsidRPr="00F726B4">
        <w:rPr>
          <w:lang w:val="zh-CN"/>
        </w:rPr>
        <w:tab/>
      </w:r>
      <w:r w:rsidRPr="00F726B4">
        <w:rPr>
          <w:lang w:val="zh-CN"/>
        </w:rPr>
        <w:tab/>
      </w:r>
      <w:r w:rsidRPr="00F726B4">
        <w:rPr>
          <w:lang w:val="zh-CN"/>
        </w:rPr>
        <w:t>落实委员会先前就《公约关于儿童卷入武装冲突问题的任择议定书》提出的结论性意见及建议的后续行动</w:t>
      </w:r>
    </w:p>
    <w:p w:rsidR="00E80577" w:rsidRPr="00F726B4" w:rsidRDefault="00E80577" w:rsidP="00DB6EB7">
      <w:pPr>
        <w:pStyle w:val="SingleTxtGC"/>
        <w:rPr>
          <w:rFonts w:eastAsia="黑体"/>
          <w:b/>
        </w:rPr>
      </w:pPr>
      <w:r w:rsidRPr="00F726B4">
        <w:rPr>
          <w:rFonts w:eastAsia="黑体"/>
          <w:lang w:val="zh-CN"/>
        </w:rPr>
        <w:t>46</w:t>
      </w:r>
      <w:r w:rsidR="00DB6EB7" w:rsidRPr="00F726B4">
        <w:rPr>
          <w:rFonts w:eastAsia="黑体"/>
          <w:lang w:val="zh-CN"/>
        </w:rPr>
        <w:t xml:space="preserve">.  </w:t>
      </w:r>
      <w:r w:rsidRPr="00F726B4">
        <w:rPr>
          <w:rFonts w:eastAsia="黑体"/>
          <w:lang w:val="zh-CN"/>
        </w:rPr>
        <w:t>委员会赞赏地注意到缔约国努力落实委员会</w:t>
      </w:r>
      <w:r w:rsidRPr="00F726B4">
        <w:rPr>
          <w:rFonts w:eastAsia="黑体"/>
          <w:lang w:val="zh-CN"/>
        </w:rPr>
        <w:t>2006</w:t>
      </w:r>
      <w:r w:rsidRPr="00F726B4">
        <w:rPr>
          <w:rFonts w:eastAsia="黑体"/>
          <w:lang w:val="zh-CN"/>
        </w:rPr>
        <w:t>年就缔约国根据《儿童权利公约关于儿童卷入武装冲突问题的任择议定书》提交的初次报告</w:t>
      </w:r>
      <w:r w:rsidRPr="00F726B4">
        <w:rPr>
          <w:rFonts w:eastAsia="黑体"/>
          <w:lang w:val="zh-CN"/>
        </w:rPr>
        <w:t>(</w:t>
      </w:r>
      <w:r w:rsidRPr="00F726B4">
        <w:rPr>
          <w:rFonts w:eastAsia="黑体"/>
          <w:lang w:val="zh-CN"/>
        </w:rPr>
        <w:t>见</w:t>
      </w:r>
      <w:r w:rsidRPr="00F726B4">
        <w:rPr>
          <w:rFonts w:eastAsia="黑体"/>
          <w:lang w:val="zh-CN"/>
        </w:rPr>
        <w:t>CRC/</w:t>
      </w:r>
      <w:r w:rsidR="00944714" w:rsidRPr="00F726B4">
        <w:rPr>
          <w:rFonts w:eastAsia="黑体"/>
          <w:lang w:val="zh-CN"/>
        </w:rPr>
        <w:t xml:space="preserve"> </w:t>
      </w:r>
      <w:r w:rsidRPr="00F726B4">
        <w:rPr>
          <w:rFonts w:eastAsia="黑体"/>
          <w:lang w:val="zh-CN"/>
        </w:rPr>
        <w:t>C/OPAC/DNK/CO/1)</w:t>
      </w:r>
      <w:r w:rsidRPr="00F726B4">
        <w:rPr>
          <w:rFonts w:eastAsia="黑体"/>
          <w:lang w:val="zh-CN"/>
        </w:rPr>
        <w:t>提出的建议，但委员会仍建议缔约国：</w:t>
      </w:r>
    </w:p>
    <w:p w:rsidR="00E80577" w:rsidRPr="00F726B4" w:rsidRDefault="00E80577" w:rsidP="00707BFC">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提供帮助，促进可能曾在国外参与武装冲突的儿童的身心康复，并促进这些儿童重新融入社会；</w:t>
      </w:r>
    </w:p>
    <w:p w:rsidR="00E80577" w:rsidRPr="00F726B4" w:rsidRDefault="00E80577" w:rsidP="00707BFC">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726B4">
        <w:rPr>
          <w:rFonts w:eastAsia="黑体"/>
          <w:lang w:val="zh-CN"/>
        </w:rPr>
        <w:t>继续就任择议定书条款向所有相关专业群体，特别是军人和维和人员，持续、系统地开展教育和培训。</w:t>
      </w:r>
    </w:p>
    <w:p w:rsidR="00E80577" w:rsidRPr="00EB31C7" w:rsidRDefault="00E80577" w:rsidP="00944714">
      <w:pPr>
        <w:pStyle w:val="H1GC"/>
        <w:rPr>
          <w:b/>
        </w:rPr>
      </w:pPr>
      <w:r>
        <w:rPr>
          <w:rFonts w:eastAsiaTheme="minorEastAsia"/>
          <w:lang w:val="zh-CN"/>
        </w:rPr>
        <w:tab/>
      </w:r>
      <w:r w:rsidRPr="00EB31C7">
        <w:rPr>
          <w:lang w:val="zh-CN"/>
        </w:rPr>
        <w:t>I</w:t>
      </w:r>
      <w:r w:rsidR="00DB6EB7">
        <w:rPr>
          <w:lang w:val="zh-CN"/>
        </w:rPr>
        <w:t>.</w:t>
      </w:r>
      <w:r w:rsidR="00944714">
        <w:rPr>
          <w:lang w:val="zh-CN"/>
        </w:rPr>
        <w:tab/>
      </w:r>
      <w:r w:rsidRPr="00EB31C7">
        <w:rPr>
          <w:lang w:val="zh-CN"/>
        </w:rPr>
        <w:t>批准国际人权文书</w:t>
      </w:r>
    </w:p>
    <w:p w:rsidR="00E80577" w:rsidRPr="00F726B4" w:rsidRDefault="00E80577" w:rsidP="00DB6EB7">
      <w:pPr>
        <w:pStyle w:val="SingleTxtGC"/>
        <w:rPr>
          <w:rFonts w:eastAsia="黑体"/>
          <w:b/>
        </w:rPr>
      </w:pPr>
      <w:r w:rsidRPr="00F726B4">
        <w:rPr>
          <w:rFonts w:eastAsia="黑体"/>
          <w:lang w:val="zh-CN"/>
        </w:rPr>
        <w:t>47</w:t>
      </w:r>
      <w:r w:rsidR="00DB6EB7" w:rsidRPr="00F726B4">
        <w:rPr>
          <w:rFonts w:eastAsia="黑体"/>
          <w:lang w:val="zh-CN"/>
        </w:rPr>
        <w:t xml:space="preserve">.  </w:t>
      </w:r>
      <w:r w:rsidRPr="00F726B4">
        <w:rPr>
          <w:rFonts w:eastAsia="黑体"/>
          <w:lang w:val="zh-CN"/>
        </w:rPr>
        <w:t>委员会建议缔约国，为了进一步加强儿童权利的落实工作，考虑批准该国尚未加入的下述核心人权文书：</w:t>
      </w:r>
    </w:p>
    <w:p w:rsidR="00E80577" w:rsidRPr="00F726B4" w:rsidRDefault="00E80577" w:rsidP="00707BFC">
      <w:pPr>
        <w:pStyle w:val="SingleTxtGC"/>
        <w:numPr>
          <w:ilvl w:val="0"/>
          <w:numId w:val="29"/>
        </w:numPr>
        <w:tabs>
          <w:tab w:val="clear" w:pos="431"/>
          <w:tab w:val="clear" w:pos="1134"/>
          <w:tab w:val="clear" w:pos="1565"/>
          <w:tab w:val="clear" w:pos="1996"/>
          <w:tab w:val="clear" w:pos="2427"/>
          <w:tab w:val="left" w:pos="1932"/>
        </w:tabs>
        <w:ind w:left="1134" w:firstLine="426"/>
        <w:rPr>
          <w:rFonts w:eastAsia="黑体"/>
          <w:b/>
        </w:rPr>
      </w:pPr>
      <w:r w:rsidRPr="00F726B4">
        <w:rPr>
          <w:rFonts w:eastAsia="黑体"/>
          <w:lang w:val="zh-CN"/>
        </w:rPr>
        <w:t>《保护所有人免遭强迫失踪国际公约》；</w:t>
      </w:r>
    </w:p>
    <w:p w:rsidR="00E80577" w:rsidRPr="00F726B4" w:rsidRDefault="00E80577" w:rsidP="00707BFC">
      <w:pPr>
        <w:pStyle w:val="SingleTxtGC"/>
        <w:numPr>
          <w:ilvl w:val="0"/>
          <w:numId w:val="29"/>
        </w:numPr>
        <w:tabs>
          <w:tab w:val="clear" w:pos="431"/>
          <w:tab w:val="clear" w:pos="1134"/>
          <w:tab w:val="clear" w:pos="1565"/>
          <w:tab w:val="clear" w:pos="1996"/>
          <w:tab w:val="clear" w:pos="2427"/>
          <w:tab w:val="left" w:pos="1932"/>
        </w:tabs>
        <w:ind w:left="1134" w:firstLine="426"/>
        <w:rPr>
          <w:rFonts w:eastAsia="黑体"/>
          <w:b/>
        </w:rPr>
      </w:pPr>
      <w:r w:rsidRPr="00F726B4">
        <w:rPr>
          <w:rFonts w:eastAsia="黑体"/>
          <w:lang w:val="zh-CN"/>
        </w:rPr>
        <w:t>《保护所有移徙工人及其家庭成员权利国际公约》。</w:t>
      </w:r>
    </w:p>
    <w:p w:rsidR="00E80577" w:rsidRPr="00EB31C7" w:rsidRDefault="00E80577" w:rsidP="00944714">
      <w:pPr>
        <w:pStyle w:val="H1GC"/>
        <w:rPr>
          <w:b/>
        </w:rPr>
      </w:pPr>
      <w:r>
        <w:rPr>
          <w:rFonts w:eastAsiaTheme="minorEastAsia"/>
          <w:lang w:val="zh-CN"/>
        </w:rPr>
        <w:tab/>
      </w:r>
      <w:r w:rsidRPr="00EB31C7">
        <w:rPr>
          <w:lang w:val="zh-CN"/>
        </w:rPr>
        <w:t>J</w:t>
      </w:r>
      <w:r w:rsidR="00DB6EB7">
        <w:rPr>
          <w:lang w:val="zh-CN"/>
        </w:rPr>
        <w:t>.</w:t>
      </w:r>
      <w:r w:rsidR="00944714">
        <w:rPr>
          <w:lang w:val="zh-CN"/>
        </w:rPr>
        <w:tab/>
      </w:r>
      <w:r w:rsidRPr="00EB31C7">
        <w:rPr>
          <w:lang w:val="zh-CN"/>
        </w:rPr>
        <w:t>与区域机构的合作</w:t>
      </w:r>
    </w:p>
    <w:p w:rsidR="00E80577" w:rsidRPr="00F726B4" w:rsidRDefault="00E80577" w:rsidP="00DB6EB7">
      <w:pPr>
        <w:pStyle w:val="SingleTxtGC"/>
        <w:rPr>
          <w:rFonts w:eastAsia="黑体"/>
          <w:b/>
        </w:rPr>
      </w:pPr>
      <w:r w:rsidRPr="00F726B4">
        <w:rPr>
          <w:rFonts w:eastAsia="黑体"/>
          <w:lang w:val="zh-CN"/>
        </w:rPr>
        <w:t>48</w:t>
      </w:r>
      <w:r w:rsidR="00DB6EB7" w:rsidRPr="00F726B4">
        <w:rPr>
          <w:rFonts w:eastAsia="黑体"/>
          <w:lang w:val="zh-CN"/>
        </w:rPr>
        <w:t xml:space="preserve">.  </w:t>
      </w:r>
      <w:r w:rsidRPr="00F726B4">
        <w:rPr>
          <w:rFonts w:eastAsia="黑体"/>
          <w:lang w:val="zh-CN"/>
        </w:rPr>
        <w:t>委员会建议缔约国与欧洲委员会合作，在缔约国和欧洲委员会其他成员国执行本《公约》及其他人权文书。</w:t>
      </w:r>
    </w:p>
    <w:p w:rsidR="00E80577" w:rsidRPr="00EB31C7" w:rsidRDefault="00E80577" w:rsidP="00944714">
      <w:pPr>
        <w:pStyle w:val="HChGC"/>
        <w:rPr>
          <w:b/>
        </w:rPr>
      </w:pPr>
      <w:r>
        <w:rPr>
          <w:rFonts w:eastAsiaTheme="minorEastAsia"/>
          <w:lang w:val="zh-CN"/>
        </w:rPr>
        <w:tab/>
      </w:r>
      <w:r w:rsidRPr="00EB31C7">
        <w:rPr>
          <w:lang w:val="zh-CN"/>
        </w:rPr>
        <w:t>四</w:t>
      </w:r>
      <w:r w:rsidR="00DB6EB7">
        <w:rPr>
          <w:lang w:val="zh-CN"/>
        </w:rPr>
        <w:t>.</w:t>
      </w:r>
      <w:r w:rsidR="00944714">
        <w:rPr>
          <w:lang w:val="zh-CN"/>
        </w:rPr>
        <w:tab/>
      </w:r>
      <w:r w:rsidRPr="00EB31C7">
        <w:rPr>
          <w:lang w:val="zh-CN"/>
        </w:rPr>
        <w:t>执行和报告</w:t>
      </w:r>
    </w:p>
    <w:p w:rsidR="00E80577" w:rsidRPr="00EB31C7" w:rsidRDefault="00E80577" w:rsidP="00944714">
      <w:pPr>
        <w:pStyle w:val="H1GC"/>
        <w:rPr>
          <w:b/>
        </w:rPr>
      </w:pPr>
      <w:r w:rsidRPr="00EB31C7">
        <w:rPr>
          <w:lang w:val="zh-CN"/>
        </w:rPr>
        <w:tab/>
        <w:t>A</w:t>
      </w:r>
      <w:r w:rsidR="00DB6EB7">
        <w:rPr>
          <w:lang w:val="zh-CN"/>
        </w:rPr>
        <w:t>.</w:t>
      </w:r>
      <w:r w:rsidR="00944714">
        <w:rPr>
          <w:lang w:val="zh-CN"/>
        </w:rPr>
        <w:tab/>
      </w:r>
      <w:r w:rsidRPr="00EB31C7">
        <w:rPr>
          <w:lang w:val="zh-CN"/>
        </w:rPr>
        <w:t>后续行动和传播</w:t>
      </w:r>
    </w:p>
    <w:p w:rsidR="00E80577" w:rsidRPr="00F726B4" w:rsidRDefault="00E80577" w:rsidP="00DB6EB7">
      <w:pPr>
        <w:pStyle w:val="SingleTxtGC"/>
        <w:rPr>
          <w:rFonts w:eastAsia="黑体"/>
          <w:b/>
        </w:rPr>
      </w:pPr>
      <w:r w:rsidRPr="00F726B4">
        <w:rPr>
          <w:rFonts w:eastAsia="黑体"/>
          <w:lang w:val="zh-CN"/>
        </w:rPr>
        <w:t>49</w:t>
      </w:r>
      <w:r w:rsidR="00DB6EB7" w:rsidRPr="00F726B4">
        <w:rPr>
          <w:rFonts w:eastAsia="黑体"/>
          <w:lang w:val="zh-CN"/>
        </w:rPr>
        <w:t xml:space="preserve">.  </w:t>
      </w:r>
      <w:r w:rsidRPr="00F726B4">
        <w:rPr>
          <w:rFonts w:eastAsia="黑体"/>
          <w:lang w:val="zh-CN"/>
        </w:rPr>
        <w:t>委员会建议缔约国采取一切适当措施，确保本结论性意见所载建议得到充分落实。委员会还建议以本国各种语言广泛提供缔约国第五次定期报告、对问题清单的书面答复以及本结论性意见。</w:t>
      </w:r>
    </w:p>
    <w:p w:rsidR="00E80577" w:rsidRPr="00EB31C7" w:rsidRDefault="00E80577" w:rsidP="00944714">
      <w:pPr>
        <w:pStyle w:val="H1GC"/>
        <w:rPr>
          <w:b/>
        </w:rPr>
      </w:pPr>
      <w:r>
        <w:rPr>
          <w:rFonts w:eastAsiaTheme="minorEastAsia"/>
          <w:lang w:val="zh-CN"/>
        </w:rPr>
        <w:tab/>
      </w:r>
      <w:r w:rsidRPr="00EB31C7">
        <w:rPr>
          <w:lang w:val="zh-CN"/>
        </w:rPr>
        <w:t>B</w:t>
      </w:r>
      <w:r w:rsidR="00DB6EB7">
        <w:rPr>
          <w:lang w:val="zh-CN"/>
        </w:rPr>
        <w:t>.</w:t>
      </w:r>
      <w:r w:rsidR="00944714">
        <w:rPr>
          <w:lang w:val="zh-CN"/>
        </w:rPr>
        <w:tab/>
      </w:r>
      <w:r w:rsidRPr="00EB31C7">
        <w:rPr>
          <w:lang w:val="zh-CN"/>
        </w:rPr>
        <w:t>下一次报告</w:t>
      </w:r>
    </w:p>
    <w:p w:rsidR="00E80577" w:rsidRPr="00F726B4" w:rsidRDefault="00E80577" w:rsidP="00DB6EB7">
      <w:pPr>
        <w:pStyle w:val="SingleTxtGC"/>
        <w:rPr>
          <w:rFonts w:eastAsia="黑体"/>
          <w:b/>
        </w:rPr>
      </w:pPr>
      <w:r w:rsidRPr="00F726B4">
        <w:rPr>
          <w:rFonts w:eastAsia="黑体"/>
          <w:lang w:val="zh-CN"/>
        </w:rPr>
        <w:t>50</w:t>
      </w:r>
      <w:r w:rsidR="00DB6EB7" w:rsidRPr="00F726B4">
        <w:rPr>
          <w:rFonts w:eastAsia="黑体"/>
          <w:lang w:val="zh-CN"/>
        </w:rPr>
        <w:t xml:space="preserve">.  </w:t>
      </w:r>
      <w:r w:rsidRPr="00F726B4">
        <w:rPr>
          <w:rFonts w:eastAsia="黑体"/>
          <w:lang w:val="zh-CN"/>
        </w:rPr>
        <w:t>委员会请缔约国在</w:t>
      </w:r>
      <w:r w:rsidRPr="00F726B4">
        <w:rPr>
          <w:rFonts w:eastAsia="黑体"/>
          <w:lang w:val="zh-CN"/>
        </w:rPr>
        <w:t>2023</w:t>
      </w:r>
      <w:r w:rsidRPr="00F726B4">
        <w:rPr>
          <w:rFonts w:eastAsia="黑体"/>
          <w:lang w:val="zh-CN"/>
        </w:rPr>
        <w:t>年</w:t>
      </w:r>
      <w:r w:rsidRPr="00F726B4">
        <w:rPr>
          <w:rFonts w:eastAsia="黑体"/>
          <w:lang w:val="zh-CN"/>
        </w:rPr>
        <w:t>8</w:t>
      </w:r>
      <w:r w:rsidRPr="00F726B4">
        <w:rPr>
          <w:rFonts w:eastAsia="黑体"/>
          <w:lang w:val="zh-CN"/>
        </w:rPr>
        <w:t>月</w:t>
      </w:r>
      <w:r w:rsidRPr="00F726B4">
        <w:rPr>
          <w:rFonts w:eastAsia="黑体"/>
          <w:lang w:val="zh-CN"/>
        </w:rPr>
        <w:t>1</w:t>
      </w:r>
      <w:bookmarkStart w:id="0" w:name="_GoBack"/>
      <w:bookmarkEnd w:id="0"/>
      <w:r w:rsidRPr="00F726B4">
        <w:rPr>
          <w:rFonts w:eastAsia="黑体"/>
          <w:lang w:val="zh-CN"/>
        </w:rPr>
        <w:t>7</w:t>
      </w:r>
      <w:r w:rsidRPr="00F726B4">
        <w:rPr>
          <w:rFonts w:eastAsia="黑体"/>
          <w:lang w:val="zh-CN"/>
        </w:rPr>
        <w:t>日之前提交第六和第七次合并定期报告，在其中纳入就本结论性意见开展后续工作的信息。报告应符合委员会</w:t>
      </w:r>
      <w:r w:rsidRPr="00F726B4">
        <w:rPr>
          <w:rFonts w:eastAsia="黑体"/>
          <w:lang w:val="zh-CN"/>
        </w:rPr>
        <w:t>2014</w:t>
      </w:r>
      <w:r w:rsidRPr="00F726B4">
        <w:rPr>
          <w:rFonts w:eastAsia="黑体"/>
          <w:lang w:val="zh-CN"/>
        </w:rPr>
        <w:t>年</w:t>
      </w:r>
      <w:r w:rsidRPr="00F726B4">
        <w:rPr>
          <w:rFonts w:eastAsia="黑体"/>
          <w:lang w:val="zh-CN"/>
        </w:rPr>
        <w:t>1</w:t>
      </w:r>
      <w:r w:rsidRPr="00F726B4">
        <w:rPr>
          <w:rFonts w:eastAsia="黑体"/>
          <w:lang w:val="zh-CN"/>
        </w:rPr>
        <w:t>月</w:t>
      </w:r>
      <w:r w:rsidRPr="00F726B4">
        <w:rPr>
          <w:rFonts w:eastAsia="黑体"/>
          <w:lang w:val="zh-CN"/>
        </w:rPr>
        <w:t>31</w:t>
      </w:r>
      <w:r w:rsidRPr="00F726B4">
        <w:rPr>
          <w:rFonts w:eastAsia="黑体"/>
          <w:lang w:val="zh-CN"/>
        </w:rPr>
        <w:t>日通过的《条约专要报告协调准则》</w:t>
      </w:r>
      <w:r w:rsidRPr="00F726B4">
        <w:rPr>
          <w:rFonts w:eastAsia="黑体"/>
          <w:lang w:val="zh-CN"/>
        </w:rPr>
        <w:t>(CRC/C/58/Rev.3)</w:t>
      </w:r>
      <w:r w:rsidRPr="00F726B4">
        <w:rPr>
          <w:rFonts w:eastAsia="黑体"/>
          <w:lang w:val="zh-CN"/>
        </w:rPr>
        <w:t>，字数不超过</w:t>
      </w:r>
      <w:r w:rsidRPr="00F726B4">
        <w:rPr>
          <w:rFonts w:eastAsia="黑体"/>
          <w:lang w:val="zh-CN"/>
        </w:rPr>
        <w:t>21,200</w:t>
      </w:r>
      <w:r w:rsidRPr="00F726B4">
        <w:rPr>
          <w:rFonts w:eastAsia="黑体"/>
          <w:lang w:val="zh-CN"/>
        </w:rPr>
        <w:t>字</w:t>
      </w:r>
      <w:r w:rsidRPr="00F726B4">
        <w:rPr>
          <w:rFonts w:eastAsia="黑体"/>
          <w:lang w:val="zh-CN"/>
        </w:rPr>
        <w:t>(</w:t>
      </w:r>
      <w:r w:rsidRPr="00F726B4">
        <w:rPr>
          <w:rFonts w:eastAsia="黑体"/>
          <w:lang w:val="zh-CN"/>
        </w:rPr>
        <w:t>见大会第</w:t>
      </w:r>
      <w:r w:rsidRPr="00F726B4">
        <w:rPr>
          <w:rFonts w:eastAsia="黑体"/>
          <w:lang w:val="zh-CN"/>
        </w:rPr>
        <w:t>68/268</w:t>
      </w:r>
      <w:r w:rsidRPr="00F726B4">
        <w:rPr>
          <w:rFonts w:eastAsia="黑体"/>
          <w:lang w:val="zh-CN"/>
        </w:rPr>
        <w:t>号决议，第</w:t>
      </w:r>
      <w:r w:rsidRPr="00F726B4">
        <w:rPr>
          <w:rFonts w:eastAsia="黑体"/>
          <w:lang w:val="zh-CN"/>
        </w:rPr>
        <w:t>16</w:t>
      </w:r>
      <w:r w:rsidRPr="00F726B4">
        <w:rPr>
          <w:rFonts w:eastAsia="黑体"/>
          <w:lang w:val="zh-CN"/>
        </w:rPr>
        <w:t>段</w:t>
      </w:r>
      <w:r w:rsidRPr="00F726B4">
        <w:rPr>
          <w:rFonts w:eastAsia="黑体"/>
          <w:lang w:val="zh-CN"/>
        </w:rPr>
        <w:t>)</w:t>
      </w:r>
      <w:r w:rsidRPr="00F726B4">
        <w:rPr>
          <w:rFonts w:eastAsia="黑体"/>
          <w:lang w:val="zh-CN"/>
        </w:rPr>
        <w:t>。如果提交的报告超过规定的字数，会要求缔约国按照上述决议的规定压缩报告的篇幅。如果缔约国无法审查和重新提交报告，则不能保证对其进行翻译，以供本条约机构审议。</w:t>
      </w:r>
    </w:p>
    <w:p w:rsidR="00E80577" w:rsidRPr="00F726B4" w:rsidRDefault="00E80577" w:rsidP="00DB6EB7">
      <w:pPr>
        <w:pStyle w:val="SingleTxtGC"/>
        <w:rPr>
          <w:rFonts w:eastAsia="黑体"/>
          <w:b/>
        </w:rPr>
      </w:pPr>
      <w:r w:rsidRPr="00F726B4">
        <w:rPr>
          <w:rFonts w:eastAsia="黑体"/>
          <w:lang w:val="zh-CN"/>
        </w:rPr>
        <w:t>51</w:t>
      </w:r>
      <w:r w:rsidR="00DB6EB7" w:rsidRPr="00F726B4">
        <w:rPr>
          <w:rFonts w:eastAsia="黑体"/>
          <w:lang w:val="zh-CN"/>
        </w:rPr>
        <w:t xml:space="preserve">.  </w:t>
      </w:r>
      <w:r w:rsidRPr="00F726B4">
        <w:rPr>
          <w:rFonts w:eastAsia="黑体"/>
          <w:lang w:val="zh-CN"/>
        </w:rPr>
        <w:t>委员会还请缔约国按照《包括共同核心文件和条约专要文件准则在内的根据国际人权条约提交报告的协调准则》</w:t>
      </w:r>
      <w:r w:rsidRPr="00F726B4">
        <w:rPr>
          <w:rFonts w:eastAsia="黑体"/>
          <w:lang w:val="zh-CN"/>
        </w:rPr>
        <w:t>(</w:t>
      </w:r>
      <w:r w:rsidRPr="00F726B4">
        <w:rPr>
          <w:rFonts w:eastAsia="黑体"/>
          <w:lang w:val="zh-CN"/>
        </w:rPr>
        <w:t>见</w:t>
      </w:r>
      <w:r w:rsidRPr="00F726B4">
        <w:rPr>
          <w:rFonts w:eastAsia="黑体"/>
          <w:lang w:val="zh-CN"/>
        </w:rPr>
        <w:t>HRI/GEN/2/Rev.6</w:t>
      </w:r>
      <w:r w:rsidR="00087B49" w:rsidRPr="00F726B4">
        <w:rPr>
          <w:rFonts w:eastAsia="黑体"/>
          <w:lang w:val="zh-CN"/>
        </w:rPr>
        <w:t>，</w:t>
      </w:r>
      <w:r w:rsidRPr="00F726B4">
        <w:rPr>
          <w:rFonts w:eastAsia="黑体"/>
          <w:lang w:val="zh-CN"/>
        </w:rPr>
        <w:t>第一章</w:t>
      </w:r>
      <w:r w:rsidRPr="00F726B4">
        <w:rPr>
          <w:rFonts w:eastAsia="黑体"/>
          <w:lang w:val="zh-CN"/>
        </w:rPr>
        <w:t>)</w:t>
      </w:r>
      <w:r w:rsidRPr="00F726B4">
        <w:rPr>
          <w:rFonts w:eastAsia="黑体"/>
          <w:lang w:val="zh-CN"/>
        </w:rPr>
        <w:t>和大会第</w:t>
      </w:r>
      <w:r w:rsidRPr="00F726B4">
        <w:rPr>
          <w:rFonts w:eastAsia="黑体"/>
          <w:lang w:val="zh-CN"/>
        </w:rPr>
        <w:t>68/268</w:t>
      </w:r>
      <w:r w:rsidRPr="00F726B4">
        <w:rPr>
          <w:rFonts w:eastAsia="黑体"/>
          <w:lang w:val="zh-CN"/>
        </w:rPr>
        <w:t>号决议第</w:t>
      </w:r>
      <w:r w:rsidRPr="00F726B4">
        <w:rPr>
          <w:rFonts w:eastAsia="黑体"/>
          <w:lang w:val="zh-CN"/>
        </w:rPr>
        <w:t>16</w:t>
      </w:r>
      <w:r w:rsidRPr="00F726B4">
        <w:rPr>
          <w:rFonts w:eastAsia="黑体"/>
          <w:lang w:val="zh-CN"/>
        </w:rPr>
        <w:t>段中有关共同核心文件的要求，提交一份最新核心文件，字数不超过</w:t>
      </w:r>
      <w:r w:rsidRPr="00F726B4">
        <w:rPr>
          <w:rFonts w:eastAsia="黑体"/>
          <w:lang w:val="zh-CN"/>
        </w:rPr>
        <w:t>42,400</w:t>
      </w:r>
      <w:r w:rsidRPr="00F726B4">
        <w:rPr>
          <w:rFonts w:eastAsia="黑体"/>
          <w:lang w:val="zh-CN"/>
        </w:rPr>
        <w:t>字。</w:t>
      </w:r>
    </w:p>
    <w:p w:rsidR="00707BFC" w:rsidRPr="002D6A9C" w:rsidRDefault="00707BF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2C3F" w:rsidRPr="00E80577" w:rsidRDefault="001D2C3F" w:rsidP="00707BFC">
      <w:pPr>
        <w:pStyle w:val="SingleTxtGC"/>
        <w:ind w:left="0"/>
      </w:pPr>
    </w:p>
    <w:sectPr w:rsidR="001D2C3F" w:rsidRPr="00E80577" w:rsidSect="0094471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111" w:rsidRPr="000D319F" w:rsidRDefault="00E92111" w:rsidP="000D319F">
      <w:pPr>
        <w:pStyle w:val="af0"/>
        <w:spacing w:after="240"/>
        <w:ind w:left="907"/>
        <w:rPr>
          <w:rFonts w:asciiTheme="majorBidi" w:eastAsia="宋体" w:hAnsiTheme="majorBidi" w:cstheme="majorBidi"/>
          <w:sz w:val="21"/>
          <w:szCs w:val="21"/>
          <w:lang w:val="en-US"/>
        </w:rPr>
      </w:pPr>
    </w:p>
    <w:p w:rsidR="00E92111" w:rsidRPr="000D319F" w:rsidRDefault="00E9211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92111" w:rsidRPr="000D319F" w:rsidRDefault="00E92111" w:rsidP="000D319F">
      <w:pPr>
        <w:pStyle w:val="af0"/>
      </w:pPr>
    </w:p>
  </w:endnote>
  <w:endnote w:type="continuationNotice" w:id="1">
    <w:p w:rsidR="00E92111" w:rsidRDefault="00E921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4463C" w:rsidRDefault="0094463C" w:rsidP="0094463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869BA">
      <w:rPr>
        <w:rStyle w:val="af2"/>
        <w:noProof/>
      </w:rPr>
      <w:t>12</w:t>
    </w:r>
    <w:r>
      <w:rPr>
        <w:rStyle w:val="af2"/>
      </w:rPr>
      <w:fldChar w:fldCharType="end"/>
    </w:r>
    <w:r>
      <w:rPr>
        <w:rStyle w:val="af2"/>
      </w:rPr>
      <w:tab/>
    </w:r>
    <w:r w:rsidRPr="0094463C">
      <w:rPr>
        <w:rStyle w:val="af2"/>
        <w:b w:val="0"/>
        <w:snapToGrid w:val="0"/>
        <w:sz w:val="16"/>
      </w:rPr>
      <w:t>GE.17-18924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4463C" w:rsidRDefault="0094463C" w:rsidP="0094463C">
    <w:pPr>
      <w:pStyle w:val="af0"/>
      <w:tabs>
        <w:tab w:val="clear" w:pos="431"/>
        <w:tab w:val="right" w:pos="9638"/>
      </w:tabs>
      <w:rPr>
        <w:rStyle w:val="af2"/>
      </w:rPr>
    </w:pPr>
    <w:r>
      <w:t>GE.17-18924</w:t>
    </w:r>
    <w:r>
      <w:tab/>
    </w:r>
    <w:r>
      <w:rPr>
        <w:rStyle w:val="af2"/>
      </w:rPr>
      <w:fldChar w:fldCharType="begin"/>
    </w:r>
    <w:r>
      <w:rPr>
        <w:rStyle w:val="af2"/>
      </w:rPr>
      <w:instrText xml:space="preserve"> PAGE  \* MERGEFORMAT </w:instrText>
    </w:r>
    <w:r>
      <w:rPr>
        <w:rStyle w:val="af2"/>
      </w:rPr>
      <w:fldChar w:fldCharType="separate"/>
    </w:r>
    <w:r w:rsidR="00C869BA">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94463C" w:rsidP="00203044">
    <w:pPr>
      <w:pStyle w:val="af0"/>
      <w:tabs>
        <w:tab w:val="left" w:pos="1701"/>
        <w:tab w:val="left" w:pos="2552"/>
        <w:tab w:val="left" w:pos="8448"/>
      </w:tabs>
      <w:spacing w:before="360"/>
      <w:rPr>
        <w:rFonts w:eastAsiaTheme="minorEastAsia"/>
        <w:b/>
        <w:sz w:val="21"/>
        <w:lang w:eastAsia="zh-CN"/>
      </w:rPr>
    </w:pPr>
    <w:r>
      <w:rPr>
        <w:sz w:val="20"/>
        <w:lang w:eastAsia="zh-CN"/>
      </w:rPr>
      <w:t>GE.17-18924</w:t>
    </w:r>
    <w:r w:rsidR="00731A42" w:rsidRPr="00EE277A">
      <w:rPr>
        <w:sz w:val="20"/>
        <w:lang w:eastAsia="zh-CN"/>
      </w:rPr>
      <w:t xml:space="preserve"> (C)</w:t>
    </w:r>
    <w:r w:rsidR="00AB1CDF">
      <w:rPr>
        <w:sz w:val="20"/>
        <w:lang w:eastAsia="zh-CN"/>
      </w:rPr>
      <w:tab/>
    </w:r>
    <w:r w:rsidR="00084FF0">
      <w:rPr>
        <w:sz w:val="20"/>
        <w:lang w:eastAsia="zh-CN"/>
      </w:rPr>
      <w:t>1412</w:t>
    </w:r>
    <w:r w:rsidR="00AB1CDF">
      <w:rPr>
        <w:sz w:val="20"/>
        <w:lang w:eastAsia="zh-CN"/>
      </w:rPr>
      <w:t>01</w:t>
    </w:r>
    <w:r w:rsidR="0033398C">
      <w:rPr>
        <w:rFonts w:eastAsiaTheme="minorEastAsia" w:hint="eastAsia"/>
        <w:sz w:val="20"/>
        <w:lang w:eastAsia="zh-CN"/>
      </w:rPr>
      <w:t>7</w:t>
    </w:r>
    <w:r w:rsidR="00731A42">
      <w:rPr>
        <w:sz w:val="20"/>
        <w:lang w:eastAsia="zh-CN"/>
      </w:rPr>
      <w:tab/>
    </w:r>
    <w:r w:rsidR="00084FF0">
      <w:rPr>
        <w:sz w:val="20"/>
        <w:lang w:eastAsia="zh-CN"/>
      </w:rPr>
      <w:t>2</w:t>
    </w:r>
    <w:r w:rsidR="00203044">
      <w:rPr>
        <w:sz w:val="20"/>
        <w:lang w:eastAsia="zh-CN"/>
      </w:rPr>
      <w:t>2</w:t>
    </w:r>
    <w:r w:rsidR="00084FF0">
      <w:rPr>
        <w:sz w:val="20"/>
        <w:lang w:eastAsia="zh-CN"/>
      </w:rPr>
      <w:t>12</w:t>
    </w:r>
    <w:r w:rsidR="00731A42">
      <w:rPr>
        <w:sz w:val="20"/>
        <w:lang w:eastAsia="zh-CN"/>
      </w:rPr>
      <w:t>1</w:t>
    </w:r>
    <w:r w:rsidR="0033398C">
      <w:rPr>
        <w:rFonts w:eastAsiaTheme="minorEastAsia" w:hint="eastAsia"/>
        <w:sz w:val="20"/>
        <w:lang w:eastAsia="zh-CN"/>
      </w:rPr>
      <w:t>7</w:t>
    </w:r>
  </w:p>
  <w:p w:rsidR="00056632" w:rsidRPr="00487939" w:rsidRDefault="0094463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752"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DNK/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DNK/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111" w:rsidRPr="000157B1" w:rsidRDefault="00E9211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92111" w:rsidRPr="000157B1" w:rsidRDefault="00E9211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92111" w:rsidRDefault="00E92111"/>
  </w:footnote>
  <w:footnote w:id="2">
    <w:p w:rsidR="00E80577" w:rsidRPr="00427191" w:rsidRDefault="00E80577" w:rsidP="00084FF0">
      <w:pPr>
        <w:pStyle w:val="a6"/>
        <w:spacing w:after="0"/>
      </w:pPr>
      <w:r>
        <w:rPr>
          <w:lang w:val="zh-CN"/>
        </w:rPr>
        <w:tab/>
      </w:r>
      <w:r w:rsidRPr="00DB6EB7">
        <w:rPr>
          <w:color w:val="0000CC"/>
          <w:sz w:val="21"/>
          <w:szCs w:val="21"/>
          <w:lang w:val="zh-CN"/>
        </w:rPr>
        <w:t>*</w:t>
      </w:r>
      <w:r w:rsidRPr="00DB6EB7">
        <w:rPr>
          <w:color w:val="0000CC"/>
          <w:sz w:val="21"/>
          <w:szCs w:val="21"/>
          <w:lang w:val="zh-CN"/>
        </w:rPr>
        <w:tab/>
      </w:r>
      <w:r>
        <w:rPr>
          <w:lang w:val="zh-CN"/>
        </w:rPr>
        <w:t>委员会第七十六届会议</w:t>
      </w:r>
      <w:r>
        <w:rPr>
          <w:lang w:val="zh-CN"/>
        </w:rPr>
        <w:t>(2017</w:t>
      </w:r>
      <w:r>
        <w:rPr>
          <w:lang w:val="zh-CN"/>
        </w:rPr>
        <w:t>年</w:t>
      </w:r>
      <w:r>
        <w:rPr>
          <w:lang w:val="zh-CN"/>
        </w:rPr>
        <w:t>9</w:t>
      </w:r>
      <w:r>
        <w:rPr>
          <w:lang w:val="zh-CN"/>
        </w:rPr>
        <w:t>月</w:t>
      </w:r>
      <w:r>
        <w:rPr>
          <w:lang w:val="zh-CN"/>
        </w:rPr>
        <w:t>11</w:t>
      </w:r>
      <w:r>
        <w:rPr>
          <w:lang w:val="zh-CN"/>
        </w:rPr>
        <w:t>日至</w:t>
      </w:r>
      <w:r>
        <w:rPr>
          <w:lang w:val="zh-CN"/>
        </w:rPr>
        <w:t>29</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4463C" w:rsidP="0094463C">
    <w:pPr>
      <w:pStyle w:val="af3"/>
    </w:pPr>
    <w:r>
      <w:t>CRC/C/DNK/CO/5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4463C" w:rsidP="0094463C">
    <w:pPr>
      <w:pStyle w:val="af3"/>
      <w:jc w:val="right"/>
    </w:pPr>
    <w:r>
      <w:t>CRC/C/DNK/CO/5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179F"/>
    <w:multiLevelType w:val="hybridMultilevel"/>
    <w:tmpl w:val="E61207B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 w15:restartNumberingAfterBreak="0">
    <w:nsid w:val="05CD28B5"/>
    <w:multiLevelType w:val="hybridMultilevel"/>
    <w:tmpl w:val="AE2C669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95416D4"/>
    <w:multiLevelType w:val="hybridMultilevel"/>
    <w:tmpl w:val="59F81702"/>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0082362"/>
    <w:multiLevelType w:val="hybridMultilevel"/>
    <w:tmpl w:val="201066C0"/>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4A53A0F"/>
    <w:multiLevelType w:val="hybridMultilevel"/>
    <w:tmpl w:val="FE7C8B72"/>
    <w:lvl w:ilvl="0" w:tplc="9948C692">
      <w:start w:val="1"/>
      <w:numFmt w:val="lowerLetter"/>
      <w:lvlText w:val="(%1)"/>
      <w:lvlJc w:val="left"/>
      <w:pPr>
        <w:ind w:left="1989" w:hanging="435"/>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B2B7615"/>
    <w:multiLevelType w:val="hybridMultilevel"/>
    <w:tmpl w:val="8BD4EE96"/>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207138AB"/>
    <w:multiLevelType w:val="hybridMultilevel"/>
    <w:tmpl w:val="6CAC7582"/>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27FC367E"/>
    <w:multiLevelType w:val="hybridMultilevel"/>
    <w:tmpl w:val="71486F9E"/>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32BC0E18"/>
    <w:multiLevelType w:val="hybridMultilevel"/>
    <w:tmpl w:val="DAFA6792"/>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385B3466"/>
    <w:multiLevelType w:val="hybridMultilevel"/>
    <w:tmpl w:val="F54018F0"/>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41A92F92"/>
    <w:multiLevelType w:val="hybridMultilevel"/>
    <w:tmpl w:val="74A66D4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42C3047E"/>
    <w:multiLevelType w:val="hybridMultilevel"/>
    <w:tmpl w:val="12CEB586"/>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44D56D10"/>
    <w:multiLevelType w:val="hybridMultilevel"/>
    <w:tmpl w:val="968C24FC"/>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45FA4AF3"/>
    <w:multiLevelType w:val="hybridMultilevel"/>
    <w:tmpl w:val="0FB04768"/>
    <w:lvl w:ilvl="0" w:tplc="9948C692">
      <w:start w:val="1"/>
      <w:numFmt w:val="lowerLetter"/>
      <w:lvlText w:val="(%1)"/>
      <w:lvlJc w:val="left"/>
      <w:pPr>
        <w:ind w:left="1989" w:hanging="435"/>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6" w15:restartNumberingAfterBreak="0">
    <w:nsid w:val="4708545F"/>
    <w:multiLevelType w:val="hybridMultilevel"/>
    <w:tmpl w:val="1B66854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4FE670CD"/>
    <w:multiLevelType w:val="hybridMultilevel"/>
    <w:tmpl w:val="6FA0AFA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58F87AF4"/>
    <w:multiLevelType w:val="hybridMultilevel"/>
    <w:tmpl w:val="5C44037C"/>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595D1A6D"/>
    <w:multiLevelType w:val="hybridMultilevel"/>
    <w:tmpl w:val="0C2C2F0C"/>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5D6F35F1"/>
    <w:multiLevelType w:val="hybridMultilevel"/>
    <w:tmpl w:val="1ABAC368"/>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A6D3101"/>
    <w:multiLevelType w:val="hybridMultilevel"/>
    <w:tmpl w:val="770A2BD2"/>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6A8D7B29"/>
    <w:multiLevelType w:val="hybridMultilevel"/>
    <w:tmpl w:val="2B40A876"/>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6C1E7B19"/>
    <w:multiLevelType w:val="hybridMultilevel"/>
    <w:tmpl w:val="84D2E158"/>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6CE30CEA"/>
    <w:multiLevelType w:val="hybridMultilevel"/>
    <w:tmpl w:val="447A4F0E"/>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747755BA"/>
    <w:multiLevelType w:val="hybridMultilevel"/>
    <w:tmpl w:val="F760E180"/>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798C47F5"/>
    <w:multiLevelType w:val="hybridMultilevel"/>
    <w:tmpl w:val="A4E4669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7E8D4D8B"/>
    <w:multiLevelType w:val="hybridMultilevel"/>
    <w:tmpl w:val="35B0FF04"/>
    <w:lvl w:ilvl="0" w:tplc="9948C69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4"/>
  </w:num>
  <w:num w:numId="2">
    <w:abstractNumId w:val="21"/>
  </w:num>
  <w:num w:numId="3">
    <w:abstractNumId w:val="6"/>
  </w:num>
  <w:num w:numId="4">
    <w:abstractNumId w:val="1"/>
  </w:num>
  <w:num w:numId="5">
    <w:abstractNumId w:val="17"/>
  </w:num>
  <w:num w:numId="6">
    <w:abstractNumId w:val="27"/>
  </w:num>
  <w:num w:numId="7">
    <w:abstractNumId w:val="12"/>
  </w:num>
  <w:num w:numId="8">
    <w:abstractNumId w:val="16"/>
  </w:num>
  <w:num w:numId="9">
    <w:abstractNumId w:val="0"/>
  </w:num>
  <w:num w:numId="10">
    <w:abstractNumId w:val="15"/>
  </w:num>
  <w:num w:numId="11">
    <w:abstractNumId w:val="23"/>
  </w:num>
  <w:num w:numId="12">
    <w:abstractNumId w:val="24"/>
  </w:num>
  <w:num w:numId="13">
    <w:abstractNumId w:val="11"/>
  </w:num>
  <w:num w:numId="14">
    <w:abstractNumId w:val="10"/>
  </w:num>
  <w:num w:numId="15">
    <w:abstractNumId w:val="14"/>
  </w:num>
  <w:num w:numId="16">
    <w:abstractNumId w:val="25"/>
  </w:num>
  <w:num w:numId="17">
    <w:abstractNumId w:val="9"/>
  </w:num>
  <w:num w:numId="18">
    <w:abstractNumId w:val="7"/>
  </w:num>
  <w:num w:numId="19">
    <w:abstractNumId w:val="13"/>
  </w:num>
  <w:num w:numId="20">
    <w:abstractNumId w:val="22"/>
  </w:num>
  <w:num w:numId="21">
    <w:abstractNumId w:val="28"/>
  </w:num>
  <w:num w:numId="22">
    <w:abstractNumId w:val="26"/>
  </w:num>
  <w:num w:numId="23">
    <w:abstractNumId w:val="8"/>
  </w:num>
  <w:num w:numId="24">
    <w:abstractNumId w:val="18"/>
  </w:num>
  <w:num w:numId="25">
    <w:abstractNumId w:val="20"/>
  </w:num>
  <w:num w:numId="26">
    <w:abstractNumId w:val="19"/>
  </w:num>
  <w:num w:numId="27">
    <w:abstractNumId w:val="3"/>
  </w:num>
  <w:num w:numId="28">
    <w:abstractNumId w:val="2"/>
  </w:num>
  <w:num w:numId="29">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111"/>
    <w:rsid w:val="00011483"/>
    <w:rsid w:val="00023458"/>
    <w:rsid w:val="00084FF0"/>
    <w:rsid w:val="00087B49"/>
    <w:rsid w:val="00097551"/>
    <w:rsid w:val="000A71B1"/>
    <w:rsid w:val="000D319F"/>
    <w:rsid w:val="000D5ED6"/>
    <w:rsid w:val="000E4D0E"/>
    <w:rsid w:val="001019DE"/>
    <w:rsid w:val="00144B69"/>
    <w:rsid w:val="00153E86"/>
    <w:rsid w:val="00165177"/>
    <w:rsid w:val="001A779B"/>
    <w:rsid w:val="001B1BD1"/>
    <w:rsid w:val="001C3EF2"/>
    <w:rsid w:val="001D17F6"/>
    <w:rsid w:val="001D19DD"/>
    <w:rsid w:val="001D2C3F"/>
    <w:rsid w:val="001F4FDC"/>
    <w:rsid w:val="00203044"/>
    <w:rsid w:val="00204B42"/>
    <w:rsid w:val="002231C3"/>
    <w:rsid w:val="00226A52"/>
    <w:rsid w:val="0024417F"/>
    <w:rsid w:val="002445A0"/>
    <w:rsid w:val="00250F8D"/>
    <w:rsid w:val="002A2183"/>
    <w:rsid w:val="002C34DC"/>
    <w:rsid w:val="002E1C97"/>
    <w:rsid w:val="002F5834"/>
    <w:rsid w:val="00326EBF"/>
    <w:rsid w:val="00327FE4"/>
    <w:rsid w:val="0033398C"/>
    <w:rsid w:val="00335A32"/>
    <w:rsid w:val="00363265"/>
    <w:rsid w:val="00392F6C"/>
    <w:rsid w:val="003D7D4D"/>
    <w:rsid w:val="003E40F0"/>
    <w:rsid w:val="003F0099"/>
    <w:rsid w:val="00413D23"/>
    <w:rsid w:val="00427F63"/>
    <w:rsid w:val="0047284E"/>
    <w:rsid w:val="004A17D1"/>
    <w:rsid w:val="004C4A0A"/>
    <w:rsid w:val="0050124F"/>
    <w:rsid w:val="00543EBA"/>
    <w:rsid w:val="00567E44"/>
    <w:rsid w:val="0058730A"/>
    <w:rsid w:val="00595F56"/>
    <w:rsid w:val="005E403A"/>
    <w:rsid w:val="006223E4"/>
    <w:rsid w:val="006370B8"/>
    <w:rsid w:val="006472E7"/>
    <w:rsid w:val="00654C05"/>
    <w:rsid w:val="00680656"/>
    <w:rsid w:val="006A74DE"/>
    <w:rsid w:val="006B1119"/>
    <w:rsid w:val="006C5B82"/>
    <w:rsid w:val="006D6CBF"/>
    <w:rsid w:val="006E3E46"/>
    <w:rsid w:val="006E71B1"/>
    <w:rsid w:val="0070549C"/>
    <w:rsid w:val="00705D89"/>
    <w:rsid w:val="00707BFC"/>
    <w:rsid w:val="00731A42"/>
    <w:rsid w:val="00767E69"/>
    <w:rsid w:val="0077079A"/>
    <w:rsid w:val="007A5599"/>
    <w:rsid w:val="008457E8"/>
    <w:rsid w:val="008459A8"/>
    <w:rsid w:val="00856233"/>
    <w:rsid w:val="00856EA3"/>
    <w:rsid w:val="00860F27"/>
    <w:rsid w:val="008B0560"/>
    <w:rsid w:val="008B2BFA"/>
    <w:rsid w:val="008B36DA"/>
    <w:rsid w:val="008B4132"/>
    <w:rsid w:val="008B7C05"/>
    <w:rsid w:val="008C53E3"/>
    <w:rsid w:val="008D2FB3"/>
    <w:rsid w:val="0091630D"/>
    <w:rsid w:val="00936F03"/>
    <w:rsid w:val="00943B69"/>
    <w:rsid w:val="0094463C"/>
    <w:rsid w:val="00944714"/>
    <w:rsid w:val="00944CB3"/>
    <w:rsid w:val="0095118D"/>
    <w:rsid w:val="00984D05"/>
    <w:rsid w:val="009A7E38"/>
    <w:rsid w:val="009B09D7"/>
    <w:rsid w:val="009B664D"/>
    <w:rsid w:val="009D35ED"/>
    <w:rsid w:val="009F4AFE"/>
    <w:rsid w:val="009F651C"/>
    <w:rsid w:val="00A03CB6"/>
    <w:rsid w:val="00A1364C"/>
    <w:rsid w:val="00A164D9"/>
    <w:rsid w:val="00A21076"/>
    <w:rsid w:val="00A3739A"/>
    <w:rsid w:val="00A44A59"/>
    <w:rsid w:val="00A52DAF"/>
    <w:rsid w:val="00A84072"/>
    <w:rsid w:val="00AA06A5"/>
    <w:rsid w:val="00AB1CDF"/>
    <w:rsid w:val="00AB3FE6"/>
    <w:rsid w:val="00AB58AE"/>
    <w:rsid w:val="00AD6913"/>
    <w:rsid w:val="00AF33EE"/>
    <w:rsid w:val="00AF4737"/>
    <w:rsid w:val="00B16570"/>
    <w:rsid w:val="00B1779F"/>
    <w:rsid w:val="00B339FB"/>
    <w:rsid w:val="00B53320"/>
    <w:rsid w:val="00BC6522"/>
    <w:rsid w:val="00C028B3"/>
    <w:rsid w:val="00C121D5"/>
    <w:rsid w:val="00C17349"/>
    <w:rsid w:val="00C351AA"/>
    <w:rsid w:val="00C7253F"/>
    <w:rsid w:val="00C83089"/>
    <w:rsid w:val="00C869BA"/>
    <w:rsid w:val="00CA5E36"/>
    <w:rsid w:val="00CD0056"/>
    <w:rsid w:val="00D13D3E"/>
    <w:rsid w:val="00D26A05"/>
    <w:rsid w:val="00D30220"/>
    <w:rsid w:val="00D97B98"/>
    <w:rsid w:val="00DA25C1"/>
    <w:rsid w:val="00DB6EB7"/>
    <w:rsid w:val="00DC671F"/>
    <w:rsid w:val="00DE4DA7"/>
    <w:rsid w:val="00E23CE0"/>
    <w:rsid w:val="00E33B38"/>
    <w:rsid w:val="00E4712C"/>
    <w:rsid w:val="00E47FE5"/>
    <w:rsid w:val="00E574AF"/>
    <w:rsid w:val="00E60DB0"/>
    <w:rsid w:val="00E634E1"/>
    <w:rsid w:val="00E65914"/>
    <w:rsid w:val="00E80577"/>
    <w:rsid w:val="00E83FD9"/>
    <w:rsid w:val="00E92111"/>
    <w:rsid w:val="00ED0BE0"/>
    <w:rsid w:val="00F67A5C"/>
    <w:rsid w:val="00F714DA"/>
    <w:rsid w:val="00F726B4"/>
    <w:rsid w:val="00F90004"/>
    <w:rsid w:val="00FB456B"/>
    <w:rsid w:val="00FC2F6C"/>
    <w:rsid w:val="00FD6B27"/>
    <w:rsid w:val="00FD7B2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15C2B7"/>
  <w15:docId w15:val="{D6C028DE-5441-4B01-9740-798CA0A40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E80577"/>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E80577"/>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E80577"/>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E80577"/>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EDD7B-8C91-4FD4-9583-2B2D990DA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11842</Words>
  <Characters>12706</Characters>
  <Application>Microsoft Office Word</Application>
  <DocSecurity>0</DocSecurity>
  <Lines>489</Lines>
  <Paragraphs>218</Paragraphs>
  <ScaleCrop>false</ScaleCrop>
  <Company>DCM</Company>
  <LinksUpToDate>false</LinksUpToDate>
  <CharactersWithSpaces>13045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1718924</dc:title>
  <dc:subject>CRC/C/DNK/CO/5</dc:subject>
  <dc:creator>WUJS</dc:creator>
  <cp:keywords/>
  <dc:description/>
  <cp:lastModifiedBy>Xiaoqing Yang</cp:lastModifiedBy>
  <cp:revision>2</cp:revision>
  <cp:lastPrinted>2017-12-21T07:13:00Z</cp:lastPrinted>
  <dcterms:created xsi:type="dcterms:W3CDTF">2017-12-22T10:20:00Z</dcterms:created>
  <dcterms:modified xsi:type="dcterms:W3CDTF">2017-12-22T10:20:00Z</dcterms:modified>
</cp:coreProperties>
</file>