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044FD">
        <w:trPr>
          <w:trHeight w:hRule="exact" w:val="851"/>
        </w:trPr>
        <w:tc>
          <w:tcPr>
            <w:tcW w:w="1276" w:type="dxa"/>
            <w:tcBorders>
              <w:bottom w:val="single" w:sz="4" w:space="0" w:color="auto"/>
            </w:tcBorders>
          </w:tcPr>
          <w:p w:rsidR="005044FD" w:rsidRDefault="005044FD"/>
        </w:tc>
        <w:tc>
          <w:tcPr>
            <w:tcW w:w="2268" w:type="dxa"/>
            <w:tcBorders>
              <w:bottom w:val="single" w:sz="4" w:space="0" w:color="auto"/>
            </w:tcBorders>
            <w:vAlign w:val="bottom"/>
          </w:tcPr>
          <w:p w:rsidR="005044FD" w:rsidRDefault="005044FD">
            <w:pPr>
              <w:spacing w:after="80" w:line="300" w:lineRule="exact"/>
              <w:rPr>
                <w:sz w:val="28"/>
              </w:rPr>
            </w:pPr>
            <w:r>
              <w:rPr>
                <w:sz w:val="28"/>
              </w:rPr>
              <w:t>Nations Unies</w:t>
            </w:r>
          </w:p>
        </w:tc>
        <w:tc>
          <w:tcPr>
            <w:tcW w:w="6095" w:type="dxa"/>
            <w:gridSpan w:val="2"/>
            <w:tcBorders>
              <w:bottom w:val="single" w:sz="4" w:space="0" w:color="auto"/>
            </w:tcBorders>
            <w:vAlign w:val="bottom"/>
          </w:tcPr>
          <w:p w:rsidR="005044FD" w:rsidRDefault="005044FD">
            <w:pPr>
              <w:jc w:val="right"/>
            </w:pPr>
            <w:r>
              <w:rPr>
                <w:sz w:val="40"/>
              </w:rPr>
              <w:t>CAT</w:t>
            </w:r>
            <w:r>
              <w:t>/C/MAR/4</w:t>
            </w:r>
          </w:p>
        </w:tc>
      </w:tr>
      <w:tr w:rsidR="005044FD">
        <w:trPr>
          <w:trHeight w:hRule="exact" w:val="2835"/>
        </w:trPr>
        <w:tc>
          <w:tcPr>
            <w:tcW w:w="1276" w:type="dxa"/>
            <w:tcBorders>
              <w:top w:val="single" w:sz="4" w:space="0" w:color="auto"/>
              <w:bottom w:val="single" w:sz="12" w:space="0" w:color="auto"/>
            </w:tcBorders>
          </w:tcPr>
          <w:p w:rsidR="005044FD" w:rsidRDefault="005044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5044FD" w:rsidRDefault="005044FD">
            <w:pPr>
              <w:spacing w:before="120" w:line="380" w:lineRule="exact"/>
              <w:rPr>
                <w:b/>
                <w:sz w:val="40"/>
                <w:szCs w:val="40"/>
              </w:rPr>
            </w:pPr>
            <w:r>
              <w:rPr>
                <w:b/>
                <w:sz w:val="34"/>
                <w:szCs w:val="34"/>
              </w:rPr>
              <w:t>Convention contre</w:t>
            </w:r>
            <w:r>
              <w:rPr>
                <w:b/>
                <w:sz w:val="34"/>
                <w:szCs w:val="34"/>
              </w:rPr>
              <w:br/>
              <w:t>la torture et autres peines</w:t>
            </w:r>
            <w:r>
              <w:rPr>
                <w:b/>
                <w:sz w:val="34"/>
                <w:szCs w:val="34"/>
              </w:rPr>
              <w:br/>
              <w:t>ou traitements cruels,</w:t>
            </w:r>
            <w:r>
              <w:rPr>
                <w:b/>
                <w:sz w:val="34"/>
                <w:szCs w:val="34"/>
              </w:rPr>
              <w:br/>
              <w:t>inhumains ou dégradants</w:t>
            </w:r>
          </w:p>
        </w:tc>
        <w:tc>
          <w:tcPr>
            <w:tcW w:w="2835" w:type="dxa"/>
            <w:tcBorders>
              <w:top w:val="single" w:sz="4" w:space="0" w:color="auto"/>
              <w:bottom w:val="single" w:sz="12" w:space="0" w:color="auto"/>
            </w:tcBorders>
          </w:tcPr>
          <w:p w:rsidR="005044FD" w:rsidRDefault="005044FD">
            <w:pPr>
              <w:spacing w:before="240"/>
            </w:pPr>
            <w:r>
              <w:t>Distr. générale</w:t>
            </w:r>
          </w:p>
          <w:p w:rsidR="005044FD" w:rsidRDefault="005044FD">
            <w:pPr>
              <w:spacing w:line="240" w:lineRule="exact"/>
            </w:pPr>
            <w:r>
              <w:t>5 novembre 2009</w:t>
            </w:r>
          </w:p>
          <w:p w:rsidR="005044FD" w:rsidRDefault="005044FD">
            <w:pPr>
              <w:spacing w:line="240" w:lineRule="exact"/>
            </w:pPr>
            <w:r>
              <w:t>Français</w:t>
            </w:r>
          </w:p>
          <w:p w:rsidR="005044FD" w:rsidRDefault="005044FD">
            <w:pPr>
              <w:spacing w:line="240" w:lineRule="exact"/>
            </w:pPr>
            <w:r>
              <w:t>Original: arabe</w:t>
            </w:r>
          </w:p>
        </w:tc>
      </w:tr>
    </w:tbl>
    <w:p w:rsidR="005044FD" w:rsidRDefault="005044FD">
      <w:pPr>
        <w:spacing w:before="120"/>
        <w:rPr>
          <w:b/>
          <w:sz w:val="24"/>
          <w:szCs w:val="24"/>
          <w:lang w:val="fr-FR"/>
        </w:rPr>
      </w:pPr>
      <w:r>
        <w:rPr>
          <w:b/>
          <w:sz w:val="24"/>
          <w:szCs w:val="24"/>
          <w:lang w:val="fr-FR"/>
        </w:rPr>
        <w:t>Comité contre la torture</w:t>
      </w:r>
    </w:p>
    <w:p w:rsidR="005044FD" w:rsidRDefault="005044FD">
      <w:pPr>
        <w:pStyle w:val="HMG"/>
        <w:rPr>
          <w:lang w:val="fr-FR"/>
        </w:rPr>
      </w:pPr>
      <w:r>
        <w:rPr>
          <w:lang w:val="fr-FR"/>
        </w:rPr>
        <w:tab/>
      </w:r>
      <w:r>
        <w:rPr>
          <w:lang w:val="fr-FR"/>
        </w:rPr>
        <w:tab/>
        <w:t>Examen des rapports présentés par les États parties en application de l’article 19 de la Convention</w:t>
      </w:r>
    </w:p>
    <w:p w:rsidR="005044FD" w:rsidRDefault="005044FD">
      <w:pPr>
        <w:pStyle w:val="HChG"/>
        <w:rPr>
          <w:lang w:val="fr-FR"/>
        </w:rPr>
      </w:pPr>
      <w:r>
        <w:rPr>
          <w:lang w:val="fr-FR"/>
        </w:rPr>
        <w:tab/>
      </w:r>
      <w:r>
        <w:rPr>
          <w:lang w:val="fr-FR"/>
        </w:rPr>
        <w:tab/>
        <w:t>Quatrièmes rapports périodiques des États parties devant être soumis en 2006</w:t>
      </w:r>
    </w:p>
    <w:p w:rsidR="005044FD" w:rsidRDefault="005044FD">
      <w:pPr>
        <w:pStyle w:val="HMG"/>
        <w:rPr>
          <w:vertAlign w:val="superscript"/>
          <w:lang w:val="fr-FR"/>
        </w:rPr>
      </w:pPr>
      <w:r>
        <w:rPr>
          <w:lang w:val="fr-FR"/>
        </w:rPr>
        <w:tab/>
      </w:r>
      <w:r>
        <w:rPr>
          <w:lang w:val="fr-FR"/>
        </w:rPr>
        <w:tab/>
        <w:t>Maroc</w:t>
      </w:r>
      <w:r>
        <w:rPr>
          <w:rStyle w:val="FootnoteReference"/>
          <w:b w:val="0"/>
          <w:sz w:val="20"/>
          <w:vertAlign w:val="baseline"/>
        </w:rPr>
        <w:footnoteReference w:customMarkFollows="1" w:id="2"/>
        <w:t>*</w:t>
      </w:r>
      <w:r>
        <w:rPr>
          <w:rStyle w:val="SingleTxtGCar"/>
          <w:sz w:val="18"/>
          <w:szCs w:val="18"/>
          <w:vertAlign w:val="superscript"/>
        </w:rPr>
        <w:t xml:space="preserve">, </w:t>
      </w:r>
      <w:r>
        <w:rPr>
          <w:rStyle w:val="FootnoteReference"/>
          <w:b w:val="0"/>
          <w:sz w:val="20"/>
          <w:vertAlign w:val="baseline"/>
        </w:rPr>
        <w:footnoteReference w:customMarkFollows="1" w:id="3"/>
        <w:t>**</w:t>
      </w:r>
    </w:p>
    <w:p w:rsidR="005044FD" w:rsidRPr="001B176A" w:rsidRDefault="005044FD" w:rsidP="001B176A">
      <w:pPr>
        <w:pStyle w:val="SingleTxtG"/>
        <w:jc w:val="right"/>
      </w:pPr>
      <w:r>
        <w:t>[27 avril 2009]</w:t>
      </w:r>
    </w:p>
    <w:p w:rsidR="005044FD" w:rsidRDefault="005044FD">
      <w:pPr>
        <w:spacing w:after="120"/>
        <w:rPr>
          <w:sz w:val="28"/>
        </w:rPr>
      </w:pPr>
      <w:r>
        <w:br w:type="page"/>
      </w:r>
      <w:r>
        <w:rPr>
          <w:sz w:val="28"/>
        </w:rPr>
        <w:t>Table des matières</w:t>
      </w:r>
    </w:p>
    <w:p w:rsidR="005044FD" w:rsidRDefault="005044FD">
      <w:pPr>
        <w:tabs>
          <w:tab w:val="right" w:pos="8929"/>
          <w:tab w:val="right" w:pos="9638"/>
        </w:tabs>
        <w:spacing w:after="120"/>
        <w:ind w:left="283"/>
        <w:rPr>
          <w:i/>
          <w:sz w:val="18"/>
        </w:rPr>
      </w:pPr>
      <w:r>
        <w:rPr>
          <w:i/>
          <w:sz w:val="18"/>
        </w:rPr>
        <w:tab/>
        <w:t>Paragraphes</w:t>
      </w:r>
      <w:r>
        <w:rPr>
          <w:i/>
          <w:sz w:val="18"/>
        </w:rPr>
        <w:tab/>
        <w:t>Page</w:t>
      </w:r>
    </w:p>
    <w:p w:rsidR="005044FD" w:rsidRDefault="005044FD">
      <w:pPr>
        <w:tabs>
          <w:tab w:val="right" w:pos="850"/>
          <w:tab w:val="right" w:leader="dot" w:pos="7654"/>
          <w:tab w:val="right" w:pos="8929"/>
          <w:tab w:val="right" w:pos="9638"/>
        </w:tabs>
        <w:spacing w:after="120"/>
        <w:ind w:left="1134" w:hanging="1134"/>
      </w:pPr>
      <w:r>
        <w:tab/>
      </w:r>
      <w:r w:rsidR="001E4EAD">
        <w:t xml:space="preserve">Partie </w:t>
      </w:r>
      <w:r>
        <w:t>I.</w:t>
      </w:r>
      <w:r>
        <w:tab/>
        <w:t>Introduction</w:t>
      </w:r>
      <w:r>
        <w:tab/>
      </w:r>
      <w:r>
        <w:tab/>
        <w:t>1</w:t>
      </w:r>
      <w:r w:rsidR="00CF0A95">
        <w:t>−</w:t>
      </w:r>
      <w:r>
        <w:t>13</w:t>
      </w:r>
      <w:r>
        <w:tab/>
      </w:r>
      <w:r w:rsidR="008061BB">
        <w:t>4</w:t>
      </w:r>
    </w:p>
    <w:p w:rsidR="005044FD" w:rsidRDefault="005044FD">
      <w:pPr>
        <w:tabs>
          <w:tab w:val="right" w:pos="850"/>
          <w:tab w:val="right" w:leader="dot" w:pos="7654"/>
          <w:tab w:val="right" w:pos="8929"/>
          <w:tab w:val="right" w:pos="9638"/>
        </w:tabs>
        <w:spacing w:after="120"/>
        <w:ind w:left="1134" w:hanging="1134"/>
      </w:pPr>
      <w:r>
        <w:tab/>
      </w:r>
      <w:r w:rsidR="001E4EAD">
        <w:t xml:space="preserve">Partie </w:t>
      </w:r>
      <w:r>
        <w:t>II.</w:t>
      </w:r>
      <w:r>
        <w:tab/>
        <w:t xml:space="preserve">Informations relatives aux </w:t>
      </w:r>
      <w:r w:rsidR="00CF0A95">
        <w:t>articles de la Convention</w:t>
      </w:r>
      <w:r w:rsidR="00CF0A95">
        <w:tab/>
      </w:r>
      <w:r w:rsidR="00CF0A95">
        <w:tab/>
        <w:t>14−</w:t>
      </w:r>
      <w:r>
        <w:t>163</w:t>
      </w:r>
      <w:r>
        <w:tab/>
      </w:r>
      <w:r w:rsidR="008061BB">
        <w:t>6</w:t>
      </w:r>
    </w:p>
    <w:p w:rsidR="005044FD" w:rsidRDefault="005044FD">
      <w:pPr>
        <w:tabs>
          <w:tab w:val="right" w:pos="850"/>
          <w:tab w:val="right" w:leader="dot" w:pos="7654"/>
          <w:tab w:val="right" w:pos="8929"/>
          <w:tab w:val="right" w:pos="9638"/>
        </w:tabs>
        <w:spacing w:after="120"/>
        <w:ind w:left="2268" w:hanging="1134"/>
      </w:pPr>
      <w:r>
        <w:t>Article premier</w:t>
      </w:r>
      <w:r w:rsidR="001E4EAD">
        <w:t>.</w:t>
      </w:r>
      <w:r>
        <w:t xml:space="preserve"> Définition de la torture</w:t>
      </w:r>
      <w:r>
        <w:tab/>
      </w:r>
      <w:r>
        <w:tab/>
        <w:t>14−22</w:t>
      </w:r>
      <w:r>
        <w:tab/>
      </w:r>
      <w:r w:rsidR="008061BB">
        <w:t>6</w:t>
      </w:r>
    </w:p>
    <w:p w:rsidR="005044FD" w:rsidRDefault="001E4EAD">
      <w:pPr>
        <w:tabs>
          <w:tab w:val="right" w:pos="850"/>
          <w:tab w:val="right" w:leader="dot" w:pos="7654"/>
          <w:tab w:val="right" w:pos="8929"/>
          <w:tab w:val="right" w:pos="9638"/>
        </w:tabs>
        <w:spacing w:after="120"/>
        <w:ind w:left="2268" w:hanging="1134"/>
      </w:pPr>
      <w:r>
        <w:t>Article 2.</w:t>
      </w:r>
      <w:r>
        <w:tab/>
      </w:r>
      <w:r w:rsidR="001B176A">
        <w:t>Mesures législatives, judiciaires et administratives pour</w:t>
      </w:r>
      <w:r w:rsidR="001B176A">
        <w:br/>
        <w:t>l’interdiction des actes de tortures</w:t>
      </w:r>
      <w:r>
        <w:tab/>
      </w:r>
      <w:r>
        <w:tab/>
        <w:t>23−34</w:t>
      </w:r>
      <w:r>
        <w:tab/>
      </w:r>
      <w:r w:rsidR="008061BB">
        <w:t>7</w:t>
      </w:r>
    </w:p>
    <w:p w:rsidR="001E4EAD" w:rsidRDefault="001E4EAD">
      <w:pPr>
        <w:tabs>
          <w:tab w:val="right" w:pos="850"/>
          <w:tab w:val="right" w:leader="dot" w:pos="7654"/>
          <w:tab w:val="right" w:pos="8929"/>
          <w:tab w:val="right" w:pos="9638"/>
        </w:tabs>
        <w:spacing w:after="120"/>
        <w:ind w:left="2268" w:hanging="1134"/>
      </w:pPr>
      <w:r>
        <w:t>Article 3.</w:t>
      </w:r>
      <w:r>
        <w:tab/>
      </w:r>
      <w:r w:rsidR="006639EF">
        <w:t>Interdiction d’expulser ou de refouler un étranger vers un</w:t>
      </w:r>
      <w:r w:rsidR="006639EF">
        <w:br/>
        <w:t>État où il risque d’être soumis à la torture</w:t>
      </w:r>
      <w:r>
        <w:tab/>
      </w:r>
      <w:r>
        <w:tab/>
        <w:t>35−47</w:t>
      </w:r>
      <w:r>
        <w:tab/>
      </w:r>
      <w:r w:rsidR="008061BB">
        <w:t>9</w:t>
      </w:r>
    </w:p>
    <w:p w:rsidR="001E4EAD" w:rsidRDefault="001E4EAD">
      <w:pPr>
        <w:tabs>
          <w:tab w:val="right" w:pos="850"/>
          <w:tab w:val="right" w:leader="dot" w:pos="7654"/>
          <w:tab w:val="right" w:pos="8929"/>
          <w:tab w:val="right" w:pos="9638"/>
        </w:tabs>
        <w:spacing w:after="120"/>
        <w:ind w:left="2268" w:hanging="1134"/>
      </w:pPr>
      <w:r>
        <w:t>Article 4.</w:t>
      </w:r>
      <w:r>
        <w:tab/>
      </w:r>
      <w:r w:rsidR="006639EF">
        <w:t>Les actes de torture en tant qu’infractions pénales</w:t>
      </w:r>
      <w:r>
        <w:tab/>
      </w:r>
      <w:r>
        <w:tab/>
        <w:t>48−58</w:t>
      </w:r>
      <w:r>
        <w:tab/>
      </w:r>
      <w:r w:rsidR="008061BB">
        <w:t>12</w:t>
      </w:r>
    </w:p>
    <w:p w:rsidR="001E4EAD" w:rsidRDefault="001E4EAD">
      <w:pPr>
        <w:tabs>
          <w:tab w:val="right" w:pos="850"/>
          <w:tab w:val="right" w:leader="dot" w:pos="7654"/>
          <w:tab w:val="right" w:pos="8929"/>
          <w:tab w:val="right" w:pos="9638"/>
        </w:tabs>
        <w:spacing w:after="120"/>
        <w:ind w:left="2268" w:hanging="1134"/>
      </w:pPr>
      <w:r>
        <w:t>Article 5.</w:t>
      </w:r>
      <w:r>
        <w:tab/>
      </w:r>
      <w:r w:rsidR="00A10E1A">
        <w:t>Compétence pour connaître des infractions relevant de la torture</w:t>
      </w:r>
      <w:r>
        <w:tab/>
      </w:r>
      <w:r>
        <w:tab/>
        <w:t>59−62</w:t>
      </w:r>
      <w:r>
        <w:tab/>
      </w:r>
      <w:r w:rsidR="008061BB">
        <w:t>14</w:t>
      </w:r>
    </w:p>
    <w:p w:rsidR="001E4EAD" w:rsidRDefault="001E4EAD">
      <w:pPr>
        <w:tabs>
          <w:tab w:val="right" w:pos="850"/>
          <w:tab w:val="right" w:leader="dot" w:pos="7654"/>
          <w:tab w:val="right" w:pos="8929"/>
          <w:tab w:val="right" w:pos="9638"/>
        </w:tabs>
        <w:spacing w:after="120"/>
        <w:ind w:left="2268" w:hanging="1134"/>
      </w:pPr>
      <w:r>
        <w:t>Article 6.</w:t>
      </w:r>
      <w:r>
        <w:tab/>
      </w:r>
      <w:r w:rsidR="00575C5A">
        <w:t>Conditions particulières régissant la détention des personnes</w:t>
      </w:r>
      <w:r w:rsidR="00575C5A">
        <w:br/>
        <w:t>impliquées dans des actes de torture</w:t>
      </w:r>
      <w:r>
        <w:tab/>
      </w:r>
      <w:r>
        <w:tab/>
        <w:t>63−66</w:t>
      </w:r>
      <w:r>
        <w:tab/>
      </w:r>
      <w:r w:rsidR="008061BB">
        <w:t>14</w:t>
      </w:r>
    </w:p>
    <w:p w:rsidR="001E4EAD" w:rsidRDefault="001E4EAD">
      <w:pPr>
        <w:tabs>
          <w:tab w:val="right" w:pos="850"/>
          <w:tab w:val="right" w:leader="dot" w:pos="7654"/>
          <w:tab w:val="right" w:pos="8929"/>
          <w:tab w:val="right" w:pos="9638"/>
        </w:tabs>
        <w:spacing w:after="120"/>
        <w:ind w:left="2268" w:hanging="1134"/>
      </w:pPr>
      <w:r>
        <w:t>Article 7.</w:t>
      </w:r>
      <w:r>
        <w:tab/>
      </w:r>
      <w:r w:rsidR="00575C5A">
        <w:t>Poursuite des personnes impliquées dans des actes de torture</w:t>
      </w:r>
      <w:r>
        <w:tab/>
      </w:r>
      <w:r>
        <w:tab/>
        <w:t>67−72</w:t>
      </w:r>
      <w:r>
        <w:tab/>
      </w:r>
      <w:r w:rsidR="008061BB">
        <w:t>15</w:t>
      </w:r>
    </w:p>
    <w:p w:rsidR="001E4EAD" w:rsidRDefault="001E4EAD">
      <w:pPr>
        <w:tabs>
          <w:tab w:val="right" w:pos="850"/>
          <w:tab w:val="right" w:leader="dot" w:pos="7654"/>
          <w:tab w:val="right" w:pos="8929"/>
          <w:tab w:val="right" w:pos="9638"/>
        </w:tabs>
        <w:spacing w:after="120"/>
        <w:ind w:left="2268" w:hanging="1134"/>
      </w:pPr>
      <w:r>
        <w:t>Article 8.</w:t>
      </w:r>
      <w:r>
        <w:tab/>
      </w:r>
      <w:r w:rsidR="00575C5A">
        <w:t>Extradition des personnes impliquées dans des actes</w:t>
      </w:r>
      <w:r w:rsidR="00575C5A">
        <w:br/>
        <w:t>de torture</w:t>
      </w:r>
      <w:r>
        <w:tab/>
      </w:r>
      <w:r>
        <w:tab/>
        <w:t>73−78</w:t>
      </w:r>
      <w:r>
        <w:tab/>
      </w:r>
      <w:r w:rsidR="008061BB">
        <w:t>17</w:t>
      </w:r>
    </w:p>
    <w:p w:rsidR="001E4EAD" w:rsidRDefault="001E4EAD">
      <w:pPr>
        <w:tabs>
          <w:tab w:val="right" w:pos="850"/>
          <w:tab w:val="right" w:leader="dot" w:pos="7654"/>
          <w:tab w:val="right" w:pos="8929"/>
          <w:tab w:val="right" w:pos="9638"/>
        </w:tabs>
        <w:spacing w:after="120"/>
        <w:ind w:left="2268" w:hanging="1134"/>
      </w:pPr>
      <w:r>
        <w:t>Article 9.</w:t>
      </w:r>
      <w:r>
        <w:tab/>
      </w:r>
      <w:r w:rsidR="00575C5A">
        <w:t>Entraide judiciaire internationale dans les affaires de torture</w:t>
      </w:r>
      <w:r>
        <w:tab/>
      </w:r>
      <w:r>
        <w:tab/>
        <w:t>79−83</w:t>
      </w:r>
      <w:r>
        <w:tab/>
      </w:r>
      <w:r w:rsidR="008061BB">
        <w:t>17</w:t>
      </w:r>
    </w:p>
    <w:p w:rsidR="001E4EAD" w:rsidRDefault="001E4EAD">
      <w:pPr>
        <w:tabs>
          <w:tab w:val="right" w:pos="850"/>
          <w:tab w:val="right" w:leader="dot" w:pos="7654"/>
          <w:tab w:val="right" w:pos="8929"/>
          <w:tab w:val="right" w:pos="9638"/>
        </w:tabs>
        <w:spacing w:after="120"/>
        <w:ind w:left="2268" w:hanging="1134"/>
      </w:pPr>
      <w:r>
        <w:t>Article 10.</w:t>
      </w:r>
      <w:r>
        <w:tab/>
      </w:r>
      <w:r w:rsidR="00575C5A">
        <w:t>Formation et information concernant l’interdiction de la torture</w:t>
      </w:r>
      <w:r>
        <w:tab/>
      </w:r>
      <w:r>
        <w:tab/>
        <w:t>84−95</w:t>
      </w:r>
      <w:r>
        <w:tab/>
      </w:r>
      <w:r w:rsidR="008061BB">
        <w:t>18</w:t>
      </w:r>
    </w:p>
    <w:p w:rsidR="001E4EAD" w:rsidRDefault="001E4EAD">
      <w:pPr>
        <w:tabs>
          <w:tab w:val="right" w:pos="850"/>
          <w:tab w:val="right" w:leader="dot" w:pos="7654"/>
          <w:tab w:val="right" w:pos="8929"/>
          <w:tab w:val="right" w:pos="9638"/>
        </w:tabs>
        <w:spacing w:after="120"/>
        <w:ind w:left="2268" w:hanging="1134"/>
      </w:pPr>
      <w:r>
        <w:t>Article 11.</w:t>
      </w:r>
      <w:r>
        <w:tab/>
      </w:r>
      <w:r w:rsidR="00575C5A">
        <w:t>Mesures d’interdiction de la torture dans les lieux de détention</w:t>
      </w:r>
      <w:r>
        <w:tab/>
      </w:r>
      <w:r>
        <w:tab/>
        <w:t>96−104</w:t>
      </w:r>
      <w:r>
        <w:tab/>
      </w:r>
      <w:r w:rsidR="008061BB">
        <w:t>20</w:t>
      </w:r>
    </w:p>
    <w:p w:rsidR="001E4EAD" w:rsidRDefault="001E4EAD">
      <w:pPr>
        <w:tabs>
          <w:tab w:val="right" w:pos="850"/>
          <w:tab w:val="right" w:leader="dot" w:pos="7654"/>
          <w:tab w:val="right" w:pos="8929"/>
          <w:tab w:val="right" w:pos="9638"/>
        </w:tabs>
        <w:spacing w:after="120"/>
        <w:ind w:left="2268" w:hanging="1134"/>
      </w:pPr>
      <w:r>
        <w:t>Article 12.</w:t>
      </w:r>
      <w:r>
        <w:tab/>
      </w:r>
      <w:r w:rsidR="00575C5A">
        <w:t>Enquêtes en cas d’actes de torture</w:t>
      </w:r>
      <w:r>
        <w:tab/>
      </w:r>
      <w:r>
        <w:tab/>
        <w:t>105−115</w:t>
      </w:r>
      <w:r>
        <w:tab/>
      </w:r>
      <w:r w:rsidR="008061BB">
        <w:t>21</w:t>
      </w:r>
    </w:p>
    <w:p w:rsidR="001E4EAD" w:rsidRDefault="001E4EAD">
      <w:pPr>
        <w:tabs>
          <w:tab w:val="right" w:pos="850"/>
          <w:tab w:val="right" w:leader="dot" w:pos="7654"/>
          <w:tab w:val="right" w:pos="8929"/>
          <w:tab w:val="right" w:pos="9638"/>
        </w:tabs>
        <w:spacing w:after="120"/>
        <w:ind w:left="2268" w:hanging="1134"/>
      </w:pPr>
      <w:r>
        <w:t>Article 13.</w:t>
      </w:r>
      <w:r>
        <w:tab/>
      </w:r>
      <w:r w:rsidR="00575C5A">
        <w:t>Droit des victimes de déposer plainte auprès des autorités</w:t>
      </w:r>
      <w:r w:rsidR="00575C5A">
        <w:br/>
        <w:t>compétentes</w:t>
      </w:r>
      <w:r>
        <w:tab/>
      </w:r>
      <w:r>
        <w:tab/>
        <w:t>116</w:t>
      </w:r>
      <w:r>
        <w:noBreakHyphen/>
        <w:t>120</w:t>
      </w:r>
      <w:r>
        <w:tab/>
      </w:r>
      <w:r w:rsidR="008061BB">
        <w:t>23</w:t>
      </w:r>
    </w:p>
    <w:p w:rsidR="001E4EAD" w:rsidRDefault="001E4EAD">
      <w:pPr>
        <w:tabs>
          <w:tab w:val="right" w:pos="850"/>
          <w:tab w:val="right" w:leader="dot" w:pos="7654"/>
          <w:tab w:val="right" w:pos="8929"/>
          <w:tab w:val="right" w:pos="9638"/>
        </w:tabs>
        <w:spacing w:after="120"/>
        <w:ind w:left="2268" w:hanging="1134"/>
      </w:pPr>
      <w:r>
        <w:t>Article 14.</w:t>
      </w:r>
      <w:r>
        <w:tab/>
      </w:r>
      <w:r w:rsidR="001707B3">
        <w:t>Droit des victimes d’actes de torture à une indemnisation</w:t>
      </w:r>
      <w:r>
        <w:tab/>
      </w:r>
      <w:r>
        <w:tab/>
        <w:t>121−141</w:t>
      </w:r>
      <w:r>
        <w:tab/>
      </w:r>
      <w:r w:rsidR="008061BB">
        <w:t>24</w:t>
      </w:r>
    </w:p>
    <w:p w:rsidR="001E4EAD" w:rsidRDefault="001E4EAD">
      <w:pPr>
        <w:tabs>
          <w:tab w:val="right" w:pos="850"/>
          <w:tab w:val="right" w:leader="dot" w:pos="7654"/>
          <w:tab w:val="right" w:pos="8929"/>
          <w:tab w:val="right" w:pos="9638"/>
        </w:tabs>
        <w:spacing w:after="120"/>
        <w:ind w:left="2268" w:hanging="1134"/>
      </w:pPr>
      <w:r>
        <w:t>Article 15.</w:t>
      </w:r>
      <w:r>
        <w:tab/>
      </w:r>
      <w:r w:rsidR="001707B3">
        <w:t>Impossibilité d’invoquer les déclarations obtenues par la torture</w:t>
      </w:r>
      <w:r>
        <w:tab/>
      </w:r>
      <w:r>
        <w:tab/>
        <w:t>142−149</w:t>
      </w:r>
      <w:r>
        <w:tab/>
      </w:r>
      <w:r w:rsidR="008061BB">
        <w:t>26</w:t>
      </w:r>
    </w:p>
    <w:p w:rsidR="005044FD" w:rsidRDefault="001E4EAD" w:rsidP="001E4EAD">
      <w:pPr>
        <w:tabs>
          <w:tab w:val="right" w:pos="850"/>
          <w:tab w:val="right" w:leader="dot" w:pos="7654"/>
          <w:tab w:val="right" w:pos="8929"/>
          <w:tab w:val="right" w:pos="9638"/>
        </w:tabs>
        <w:spacing w:after="120"/>
        <w:ind w:left="2268" w:hanging="1134"/>
        <w:rPr>
          <w:b/>
          <w:bCs/>
        </w:rPr>
      </w:pPr>
      <w:r>
        <w:t>Article 16.</w:t>
      </w:r>
      <w:r>
        <w:tab/>
      </w:r>
      <w:r w:rsidR="001707B3">
        <w:t>Interdiction des traitements cruels, inhumains et dégradants</w:t>
      </w:r>
      <w:r>
        <w:tab/>
      </w:r>
      <w:r>
        <w:tab/>
        <w:t>150−163</w:t>
      </w:r>
      <w:r>
        <w:tab/>
      </w:r>
      <w:r w:rsidR="008061BB">
        <w:t>28</w:t>
      </w:r>
    </w:p>
    <w:p w:rsidR="005044FD" w:rsidRDefault="001E4EAD" w:rsidP="001E4EAD">
      <w:pPr>
        <w:tabs>
          <w:tab w:val="right" w:pos="850"/>
          <w:tab w:val="right" w:leader="dot" w:pos="7654"/>
          <w:tab w:val="right" w:pos="8929"/>
          <w:tab w:val="right" w:pos="9638"/>
        </w:tabs>
        <w:spacing w:after="120"/>
        <w:ind w:left="1134" w:hanging="1134"/>
        <w:rPr>
          <w:bCs/>
        </w:rPr>
      </w:pPr>
      <w:r>
        <w:rPr>
          <w:bCs/>
        </w:rPr>
        <w:tab/>
        <w:t>Partie 3.</w:t>
      </w:r>
      <w:r>
        <w:rPr>
          <w:bCs/>
        </w:rPr>
        <w:tab/>
      </w:r>
      <w:r w:rsidR="001707B3">
        <w:rPr>
          <w:bCs/>
        </w:rPr>
        <w:t>Principales mesures prises en réponse aux préoccupations du Comité et</w:t>
      </w:r>
      <w:r w:rsidR="001707B3">
        <w:rPr>
          <w:bCs/>
        </w:rPr>
        <w:br/>
        <w:t>comme suite à ses recommandations concernant le troisième rapport périodique</w:t>
      </w:r>
      <w:r w:rsidR="001707B3">
        <w:rPr>
          <w:bCs/>
        </w:rPr>
        <w:br/>
        <w:t>du Maroc</w:t>
      </w:r>
      <w:r>
        <w:rPr>
          <w:bCs/>
        </w:rPr>
        <w:tab/>
      </w:r>
      <w:r>
        <w:rPr>
          <w:bCs/>
        </w:rPr>
        <w:tab/>
        <w:t>164−177</w:t>
      </w:r>
      <w:r>
        <w:rPr>
          <w:bCs/>
        </w:rPr>
        <w:tab/>
      </w:r>
      <w:r w:rsidR="008061BB">
        <w:rPr>
          <w:bCs/>
        </w:rPr>
        <w:t>30</w:t>
      </w:r>
    </w:p>
    <w:p w:rsidR="001E4EAD" w:rsidRDefault="001E4EAD" w:rsidP="001E4EAD">
      <w:pPr>
        <w:pStyle w:val="H56G"/>
      </w:pPr>
      <w:r>
        <w:tab/>
        <w:t>Annexes</w:t>
      </w:r>
    </w:p>
    <w:p w:rsidR="001E4EAD" w:rsidRDefault="00B753A4" w:rsidP="001E4EAD">
      <w:pPr>
        <w:tabs>
          <w:tab w:val="right" w:pos="850"/>
          <w:tab w:val="left" w:pos="1134"/>
          <w:tab w:val="left" w:pos="1559"/>
          <w:tab w:val="left" w:pos="1984"/>
          <w:tab w:val="left" w:leader="dot" w:pos="8945"/>
          <w:tab w:val="right" w:pos="9638"/>
        </w:tabs>
        <w:spacing w:after="120"/>
      </w:pPr>
      <w:r>
        <w:tab/>
        <w:t>1.</w:t>
      </w:r>
      <w:r>
        <w:tab/>
        <w:t>a)</w:t>
      </w:r>
      <w:r w:rsidR="001E4EAD">
        <w:tab/>
      </w:r>
      <w:r w:rsidR="001707B3">
        <w:t>Accord d’entraide judiciaire en matière pénale et en matière</w:t>
      </w:r>
      <w:r w:rsidR="001707B3">
        <w:br/>
      </w:r>
      <w:r w:rsidR="001707B3">
        <w:tab/>
      </w:r>
      <w:r w:rsidR="001707B3">
        <w:tab/>
      </w:r>
      <w:r w:rsidR="001E4EAD">
        <w:tab/>
      </w:r>
      <w:r w:rsidR="001707B3">
        <w:t>d’extradition des délinquants entre le Gouvernement marocain</w:t>
      </w:r>
      <w:r w:rsidR="001707B3">
        <w:br/>
      </w:r>
      <w:r w:rsidR="001707B3">
        <w:tab/>
      </w:r>
      <w:r w:rsidR="001707B3">
        <w:tab/>
      </w:r>
      <w:r w:rsidR="001707B3">
        <w:tab/>
        <w:t>et le Gouvernement égyptien</w:t>
      </w:r>
      <w:r w:rsidR="001707B3">
        <w:tab/>
      </w:r>
      <w:r w:rsidR="001707B3">
        <w:tab/>
      </w:r>
      <w:r w:rsidR="008061BB">
        <w:t>33</w:t>
      </w:r>
    </w:p>
    <w:p w:rsidR="001E4EAD" w:rsidRDefault="001E4EAD" w:rsidP="001E4EAD">
      <w:pPr>
        <w:tabs>
          <w:tab w:val="right" w:pos="850"/>
          <w:tab w:val="left" w:pos="1134"/>
          <w:tab w:val="left" w:pos="1559"/>
          <w:tab w:val="left" w:pos="1984"/>
          <w:tab w:val="left" w:leader="dot" w:pos="8945"/>
          <w:tab w:val="right" w:pos="9638"/>
        </w:tabs>
        <w:spacing w:after="120"/>
      </w:pPr>
      <w:r>
        <w:tab/>
      </w:r>
      <w:r>
        <w:tab/>
        <w:t>b)</w:t>
      </w:r>
      <w:r>
        <w:tab/>
      </w:r>
      <w:r w:rsidR="001707B3">
        <w:t>Accord entre le Gouvernement marocain et le Gouvernement belge</w:t>
      </w:r>
      <w:r w:rsidR="001707B3">
        <w:br/>
      </w:r>
      <w:r w:rsidR="001707B3">
        <w:tab/>
      </w:r>
      <w:r w:rsidR="001707B3">
        <w:tab/>
      </w:r>
      <w:r w:rsidR="001707B3">
        <w:tab/>
        <w:t>en matière d’extradition des délinquants</w:t>
      </w:r>
      <w:r>
        <w:tab/>
      </w:r>
      <w:r>
        <w:tab/>
      </w:r>
      <w:r w:rsidR="008061BB">
        <w:t>33</w:t>
      </w:r>
    </w:p>
    <w:p w:rsidR="001E4EAD" w:rsidRDefault="00E6087E" w:rsidP="001E4EAD">
      <w:pPr>
        <w:tabs>
          <w:tab w:val="right" w:pos="850"/>
          <w:tab w:val="left" w:pos="1134"/>
          <w:tab w:val="left" w:pos="1559"/>
          <w:tab w:val="left" w:pos="1984"/>
          <w:tab w:val="left" w:leader="dot" w:pos="8945"/>
          <w:tab w:val="right" w:pos="9638"/>
        </w:tabs>
        <w:spacing w:after="120"/>
      </w:pPr>
      <w:r>
        <w:tab/>
        <w:t>2.</w:t>
      </w:r>
      <w:r>
        <w:tab/>
      </w:r>
      <w:r w:rsidR="001707B3">
        <w:t>Mesures prises pour faire réprimer les actes de violence commis par</w:t>
      </w:r>
      <w:r w:rsidR="001707B3">
        <w:br/>
      </w:r>
      <w:r w:rsidR="001707B3">
        <w:tab/>
      </w:r>
      <w:r w:rsidR="001707B3">
        <w:tab/>
        <w:t>des agents de police et autres détenteurs d’autorités</w:t>
      </w:r>
      <w:r w:rsidR="001707B3">
        <w:tab/>
      </w:r>
      <w:r w:rsidR="001707B3">
        <w:tab/>
      </w:r>
      <w:r w:rsidR="008061BB">
        <w:t>34</w:t>
      </w:r>
    </w:p>
    <w:p w:rsidR="001E4EAD" w:rsidRDefault="001E4EAD" w:rsidP="001E4EAD">
      <w:pPr>
        <w:tabs>
          <w:tab w:val="right" w:pos="850"/>
          <w:tab w:val="left" w:pos="1134"/>
          <w:tab w:val="left" w:pos="1559"/>
          <w:tab w:val="left" w:pos="1984"/>
          <w:tab w:val="left" w:leader="dot" w:pos="8945"/>
          <w:tab w:val="right" w:pos="9638"/>
        </w:tabs>
        <w:spacing w:after="120"/>
      </w:pPr>
      <w:r>
        <w:tab/>
        <w:t>3.</w:t>
      </w:r>
      <w:r>
        <w:tab/>
      </w:r>
      <w:r w:rsidR="001707B3">
        <w:t>Visites effectuées dans les établissements pénitentiaires</w:t>
      </w:r>
      <w:r w:rsidR="001707B3">
        <w:br/>
      </w:r>
      <w:r>
        <w:tab/>
      </w:r>
      <w:r>
        <w:tab/>
      </w:r>
      <w:r w:rsidR="001707B3">
        <w:t>en 2006, 2007 et 2008</w:t>
      </w:r>
      <w:r w:rsidR="001707B3">
        <w:tab/>
      </w:r>
      <w:r w:rsidR="001707B3">
        <w:tab/>
      </w:r>
      <w:r w:rsidR="008061BB">
        <w:t>35</w:t>
      </w:r>
    </w:p>
    <w:p w:rsidR="001E4EAD" w:rsidRDefault="001E4EAD" w:rsidP="001E4EAD">
      <w:pPr>
        <w:tabs>
          <w:tab w:val="right" w:pos="850"/>
          <w:tab w:val="left" w:pos="1134"/>
          <w:tab w:val="left" w:pos="1559"/>
          <w:tab w:val="left" w:pos="1984"/>
          <w:tab w:val="left" w:leader="dot" w:pos="8945"/>
          <w:tab w:val="right" w:pos="9638"/>
        </w:tabs>
        <w:spacing w:after="120"/>
      </w:pPr>
      <w:r>
        <w:tab/>
        <w:t>4.</w:t>
      </w:r>
      <w:r>
        <w:tab/>
      </w:r>
      <w:r w:rsidR="001707B3">
        <w:t>Statistiques relatives aux conditions d’incarcérations, 2007 et 2008</w:t>
      </w:r>
      <w:r>
        <w:tab/>
      </w:r>
      <w:r>
        <w:tab/>
      </w:r>
      <w:r w:rsidR="008061BB">
        <w:t>38</w:t>
      </w:r>
    </w:p>
    <w:p w:rsidR="001E4EAD" w:rsidRDefault="001E4EAD" w:rsidP="001E4EAD">
      <w:pPr>
        <w:tabs>
          <w:tab w:val="right" w:pos="850"/>
          <w:tab w:val="left" w:pos="1134"/>
          <w:tab w:val="left" w:pos="1559"/>
          <w:tab w:val="left" w:pos="1984"/>
          <w:tab w:val="left" w:leader="dot" w:pos="8945"/>
          <w:tab w:val="right" w:pos="9638"/>
        </w:tabs>
        <w:spacing w:after="120"/>
      </w:pPr>
      <w:r>
        <w:tab/>
        <w:t>5.</w:t>
      </w:r>
      <w:r>
        <w:tab/>
      </w:r>
      <w:r w:rsidR="00E6087E">
        <w:t>Statistiques des personnes ayant fait l’objet d’examens médicaux conformément</w:t>
      </w:r>
      <w:r w:rsidR="00E6087E">
        <w:br/>
      </w:r>
      <w:r w:rsidR="00E6087E">
        <w:tab/>
      </w:r>
      <w:r w:rsidR="00E6087E">
        <w:tab/>
        <w:t>aux articles 73, 74, et 134 du Cote de procédure pénale de 2008</w:t>
      </w:r>
      <w:r w:rsidR="008061BB">
        <w:tab/>
      </w:r>
      <w:r w:rsidR="008061BB">
        <w:tab/>
        <w:t>39</w:t>
      </w:r>
    </w:p>
    <w:p w:rsidR="001E4EAD" w:rsidRDefault="001E4EAD" w:rsidP="00150CFF">
      <w:pPr>
        <w:tabs>
          <w:tab w:val="right" w:pos="850"/>
          <w:tab w:val="left" w:pos="1134"/>
          <w:tab w:val="left" w:pos="1559"/>
          <w:tab w:val="left" w:pos="1984"/>
          <w:tab w:val="left" w:leader="dot" w:pos="8945"/>
          <w:tab w:val="right" w:pos="9638"/>
        </w:tabs>
        <w:spacing w:after="120"/>
        <w:ind w:left="1134" w:hanging="1134"/>
      </w:pPr>
      <w:r>
        <w:tab/>
        <w:t>6.</w:t>
      </w:r>
      <w:r>
        <w:tab/>
      </w:r>
      <w:r w:rsidR="00863BD6">
        <w:t xml:space="preserve">Informations sur l’application des recommandations de l’Instance </w:t>
      </w:r>
      <w:r w:rsidR="00150CFF">
        <w:t>équité</w:t>
      </w:r>
      <w:r w:rsidR="00150CFF">
        <w:br/>
        <w:t>et réconciliation</w:t>
      </w:r>
      <w:r>
        <w:tab/>
      </w:r>
      <w:r>
        <w:tab/>
      </w:r>
      <w:r w:rsidR="008061BB">
        <w:t>45</w:t>
      </w:r>
    </w:p>
    <w:p w:rsidR="001E4EAD" w:rsidRDefault="001E4EAD" w:rsidP="00150CFF">
      <w:pPr>
        <w:tabs>
          <w:tab w:val="right" w:pos="850"/>
          <w:tab w:val="left" w:pos="1134"/>
          <w:tab w:val="left" w:pos="1559"/>
          <w:tab w:val="left" w:pos="1984"/>
          <w:tab w:val="left" w:leader="dot" w:pos="8945"/>
          <w:tab w:val="right" w:pos="9638"/>
        </w:tabs>
        <w:spacing w:after="120"/>
        <w:ind w:left="1134" w:hanging="1134"/>
      </w:pPr>
      <w:r>
        <w:tab/>
        <w:t>7.</w:t>
      </w:r>
      <w:r>
        <w:tab/>
      </w:r>
      <w:r w:rsidR="00150CFF">
        <w:t>Liste des dernières mesures prises concernant les décès dans les postes de police</w:t>
      </w:r>
      <w:r w:rsidR="00150CFF">
        <w:br/>
        <w:t>et de gendarmerie</w:t>
      </w:r>
      <w:r>
        <w:tab/>
      </w:r>
      <w:r>
        <w:tab/>
      </w:r>
      <w:r w:rsidR="008061BB">
        <w:t>47</w:t>
      </w:r>
    </w:p>
    <w:p w:rsidR="005044FD" w:rsidRDefault="005044FD">
      <w:pPr>
        <w:pStyle w:val="HChG"/>
      </w:pPr>
      <w:r>
        <w:br w:type="page"/>
      </w:r>
      <w:r>
        <w:tab/>
        <w:t>I.</w:t>
      </w:r>
      <w:r>
        <w:tab/>
        <w:t>Introduction</w:t>
      </w:r>
    </w:p>
    <w:p w:rsidR="005044FD" w:rsidRDefault="005044FD">
      <w:pPr>
        <w:pStyle w:val="SingleTxtG"/>
      </w:pPr>
      <w:r>
        <w:t>1.</w:t>
      </w:r>
      <w:r>
        <w:tab/>
        <w:t>Le Royaume du Maroc a l’honneur de soumettre aux membres du Comité contre la torture son quatrième rapport périodique au titre de l’article 19 de la Convention contre la torture et autres peines ou traitements cruels, inhumains ou dégradants ratifiée par le Maroc le 14 juin 1993, qui présente les efforts déployés par le Maroc depuis l’examen de son précédent rapport, ainsi que les progrès accomplis en matière de lutte contre toutes les formes de torture. En soumettant son rapport au Comité, le Maroc affirme son attachement aux valeurs des droits de l’homme et à la collaboration avec les organes des Nations Unies et autres organes internationaux chargés de la protection des droits de l’homme.</w:t>
      </w:r>
    </w:p>
    <w:p w:rsidR="005044FD" w:rsidRDefault="005044FD">
      <w:pPr>
        <w:pStyle w:val="SingleTxtG"/>
      </w:pPr>
      <w:r>
        <w:t>2.</w:t>
      </w:r>
      <w:r>
        <w:tab/>
        <w:t>Le présent rapport met en avant les efforts permanents déployés par le Royaume afin de mettre en œuvre les dispositions de la Convention contre la torture. Il a été établi en collaboration avec les organes gouvernementaux représentant les différents secteurs ministériels et les institutions nationales actives dans le domaine des droits de l’homme.</w:t>
      </w:r>
    </w:p>
    <w:p w:rsidR="005044FD" w:rsidRDefault="005044FD">
      <w:pPr>
        <w:pStyle w:val="SingleTxtG"/>
      </w:pPr>
      <w:r>
        <w:t>3.</w:t>
      </w:r>
      <w:r>
        <w:tab/>
        <w:t>Le présent rapport a fait l’objet d’une réunion tenue avec les représentants de plusieurs associations actives dans le domaine juridique. Ces derniers ont été informés des principaux éléments du rapport et ont eu l’occasion de formuler, dans la mesure du possible, des observations, des critiques et des propositions orales et écrites sur ces questions. Ils ont notamment souligné la nécessité de tenir compte des observations du Comité et de veiller à consolider la collaboration avec le Ministère de la justice ainsi que le rôle des mécanismes de surveillance, y compris celui du parquet et du juge d’instruction.</w:t>
      </w:r>
    </w:p>
    <w:p w:rsidR="005044FD" w:rsidRDefault="005044FD">
      <w:pPr>
        <w:pStyle w:val="SingleTxtG"/>
      </w:pPr>
      <w:r>
        <w:t>4.</w:t>
      </w:r>
      <w:r>
        <w:tab/>
        <w:t>La coopération de toutes ces entités a permis de renforcer leur collaboration et d’établir le présent rapport que le Maroc soumet au Comité contre la torture, conformément aux directives et observations que celui-ci a formulées à l’occasion de l’examen du précédent rapport du pays. En outre, le présent rapport met en avant les progrès majeurs en matière de lutte contre toutes les formes de torture accomplis sur la base d’un scénario réaliste et dans la limite de ce qui est réalisable. Il expose également les domaines dans lesquels il est nécessaire de poursuivre les efforts.</w:t>
      </w:r>
    </w:p>
    <w:p w:rsidR="005044FD" w:rsidRDefault="005044FD">
      <w:pPr>
        <w:pStyle w:val="SingleTxtG"/>
      </w:pPr>
      <w:r>
        <w:t>5.</w:t>
      </w:r>
      <w:r>
        <w:tab/>
        <w:t>Fidèle aux principes des droits de l’homme qu’il reconnaît dans leur acception universelle, le Maroc n’a cessé de prendre toutes les mesures juridiques et institutionnelles nécessaires dans le but de consolider la culture des droits de l’homme et de lutter contre toutes les formes de torture. Le Maroc concrétise son engagement en diffusant la culture des droits de l’homme et en prenant les mesures propres à renforcer cette culture, de la promouvoir et de la protéger sur l’ensemble du territoire marocain. Les efforts du Royaume se sont traduits par son initiative relative à l’autonomie de la région du Sahara, qualifiée par les forums mondiaux de solution juste et réaliste favorisant le règlement pacifique et équitable du conflit relatif au Sahara, dans le respect de la souveraineté du Royaume, de son intégrité territoriale et de son unité nationale.</w:t>
      </w:r>
    </w:p>
    <w:p w:rsidR="005044FD" w:rsidRDefault="005044FD">
      <w:pPr>
        <w:pStyle w:val="SingleTxtG"/>
      </w:pPr>
      <w:r>
        <w:t>6.</w:t>
      </w:r>
      <w:r>
        <w:tab/>
        <w:t>Dans ce contexte, le Maroc a entrepris de mettre en place une méthode de vérification permettant d’évaluer les conditions dans lesquelles sont exercés les droits de l’homme, de déceler les imperfections et de déterminer la méthode à suivre pour y remédier. À cet effet, le pays a lancé un processus d’identification des violations graves des droits de l’homme commises par le passé en instituant l’Instance Équité et Réconciliation. Celle-ci a été chargée de recevoir les plaintes des victimes, de mener les enquêtes nécessaires et d’organiser des auditions publiques au cours desquelles les victimes étaient invitées à décrire les violations qu’elles avaient subies par le passé. L’Instance est ainsi parvenue à examiner les violations graves des droits de l’homme commises dans le passé, à en déterminer les victimes et à évaluer les indemnisations qui devraient leur être versées. Elle a établi un rapport contenant plusieurs recommandations et propositions visant à instituer des mécanismes législatifs et pratiques pouvant garantir que ces violations ne se reproduisent pas et que les principes des droits de l’homme soient inculqués aux générations suivantes.</w:t>
      </w:r>
    </w:p>
    <w:p w:rsidR="005044FD" w:rsidRDefault="005044FD">
      <w:pPr>
        <w:pStyle w:val="SingleTxtG"/>
      </w:pPr>
      <w:r>
        <w:t>7.</w:t>
      </w:r>
      <w:r>
        <w:tab/>
        <w:t>Cette instance a poursuivi l’action engagée par la Commission d’arbitrage indépendante en vue d’indemniser les victimes de disparition et d’enlèvement, survenus entre 1956 et 1999. Elle a, pour ce faire, adopté une démarche spécifique fondée sur le dialogue avec les victimes et leurs ayants droit. Elle a ainsi écouté leurs déclarations, s’est enquise du sort qui a été réservé à un certain nombre de victimes et a versé des indemnisations importantes à ces personnes ou à leurs familles. Elle a également lancé des programmes, actuellement mis en œuvre, visant à entretenir la mémoire collective et à offrir aux victimes une réparation financière et psychologique, individuelle et collective.</w:t>
      </w:r>
    </w:p>
    <w:p w:rsidR="005044FD" w:rsidRDefault="005044FD">
      <w:pPr>
        <w:pStyle w:val="SingleTxtG"/>
      </w:pPr>
      <w:r>
        <w:t>8.</w:t>
      </w:r>
      <w:r>
        <w:tab/>
        <w:t xml:space="preserve">Dans ce contexte et pour donner suite à la recommandation de l’Instance Équité et Réconciliation encourageant l’élaboration d’une stratégie nationale pour lutter contre l’impunité, un projet de loi qualifiant de crimes les disparitions forcées a été adopté. De plus, la loi </w:t>
      </w:r>
      <w:r>
        <w:rPr>
          <w:rFonts w:eastAsia="MS Mincho"/>
        </w:rPr>
        <w:t>n</w:t>
      </w:r>
      <w:r>
        <w:rPr>
          <w:rFonts w:eastAsia="MS Mincho"/>
          <w:vertAlign w:val="superscript"/>
        </w:rPr>
        <w:t>o</w:t>
      </w:r>
      <w:r>
        <w:t xml:space="preserve"> 43-04 faisant de la torture un crime est entrée en application et des dispositions prévoyant l’abolition de la peine de mort ont été introduites dans le projet de code pénal, conformément aux recommandations formulées lors du séminaire de Meknès sur la politique pénale au Maroc.</w:t>
      </w:r>
    </w:p>
    <w:p w:rsidR="005044FD" w:rsidRDefault="005044FD">
      <w:pPr>
        <w:pStyle w:val="SingleTxtG"/>
      </w:pPr>
      <w:r>
        <w:t>9.</w:t>
      </w:r>
      <w:r>
        <w:tab/>
        <w:t>Parallèlement à ces réformes, le Maroc a adopté une stratégie en vue d’aligner la législation nationale sur les dispositions des instruments internationaux relatifs aux droits de l’homme. Il a ainsi pris les mesures suivantes:</w:t>
      </w:r>
    </w:p>
    <w:p w:rsidR="005044FD" w:rsidRDefault="005044FD">
      <w:pPr>
        <w:pStyle w:val="Bullet1G"/>
      </w:pPr>
      <w:r>
        <w:t>Révision du Code de procédure pénale dans le but de renforcer les mécanismes de protection des droits de l’homme par la consolidation du principe de la présomption d’innocence, de l’équité des procès et de la primauté des traités internationaux sur la législation interne;</w:t>
      </w:r>
    </w:p>
    <w:p w:rsidR="005044FD" w:rsidRDefault="005044FD">
      <w:pPr>
        <w:pStyle w:val="Bullet1G"/>
      </w:pPr>
      <w:r>
        <w:t>Suppression de la Cour spéciale de justice;</w:t>
      </w:r>
    </w:p>
    <w:p w:rsidR="005044FD" w:rsidRDefault="005044FD">
      <w:pPr>
        <w:pStyle w:val="Bullet1G"/>
      </w:pPr>
      <w:r>
        <w:t>Révision du Code des libertés publiques et de la loi sur la presse et la publication;</w:t>
      </w:r>
    </w:p>
    <w:p w:rsidR="005044FD" w:rsidRDefault="005044FD">
      <w:pPr>
        <w:pStyle w:val="Bullet1G"/>
      </w:pPr>
      <w:r>
        <w:t>Organisation d’ateliers pour la révision du Code pénal dans le but d’asseoir les principes de légitimité et d’égalité et de renforcer la portée des instruments internationaux en introduisant dans le projet de code pénal un ensemble de principes cités dans les traités internationaux et en érigeant en infraction pénale des actes tels que le génocide et les crimes contre l’humanité. La révision du Code a également pour but de consolider le plus possible les droits des individus face aux pouvoirs publics en général, tout en tenant compte du fait qu’une telle révision va de pair avec la réforme du Code de procédure pénale.</w:t>
      </w:r>
    </w:p>
    <w:p w:rsidR="005044FD" w:rsidRDefault="005044FD">
      <w:pPr>
        <w:pStyle w:val="SingleTxtG"/>
      </w:pPr>
      <w:r>
        <w:t>10.</w:t>
      </w:r>
      <w:r>
        <w:tab/>
        <w:t>Le Maroc a retiré plusieurs réserves concernant certaines dispositions contenues dans un certain nombre de conventions internationales qu’il a ratifiées. Il a ainsi retiré ses réserves à l’article 14 de la Convention internationale sur l’élimination de toutes les formes de discrimination raciale, ainsi qu’à l’article 22 de la Convention contre la torture et à l’article 14 de la Convention relative aux droits de l’enfant, mais également aux dispositions de la Convention sur l’élimination de toutes les formes de discrimination à l’égard des femmes. Sa Majesté le Roi avait ainsi déclaré, à l’occasion du soixantième anniversaire de la Journée internationale des droits de l’homme, le retrait des réserves qui ne sont plus valables depuis l’adoption de législations nationales avancées.</w:t>
      </w:r>
    </w:p>
    <w:p w:rsidR="005044FD" w:rsidRDefault="005044FD">
      <w:pPr>
        <w:pStyle w:val="SingleTxtG"/>
      </w:pPr>
      <w:r>
        <w:t>11.</w:t>
      </w:r>
      <w:r>
        <w:tab/>
        <w:t>Le Maroc a également organisé plusieurs réunions consultatives afin de retirer les réserves restantes aux traités internationaux. La procédure de retrait des réserves est conduite conformément aux mesures prévues par la loi. Il convient de noter que ces mesures s’inscrivent dans le cadre du processus d’harmonisation de la législation nationale avec les instruments internationaux et dans celui de l’élaboration d’une stratégie nationale pour la promotion de la démocratie et des droits de l’homme.</w:t>
      </w:r>
    </w:p>
    <w:p w:rsidR="005044FD" w:rsidRDefault="005044FD">
      <w:pPr>
        <w:pStyle w:val="SingleTxtG"/>
      </w:pPr>
      <w:r>
        <w:t>12.</w:t>
      </w:r>
      <w:r>
        <w:tab/>
        <w:t>Le Maroc reste attaché à poursuivre le processus d’adhésion aux instruments internationaux relatifs à la protection des droits de l’homme et à la lutte contre toutes les formes de torture. Il affirme sa détermination à continuer de coopérer avec le Comité contre la torture et de donner suite à ses recommandations de façon efficace, sachant que le pays a effectivement répondu aux observations formulées par le Comité à l’occasion de l’examen du troisième rapport périodique (CAT/C/CR/31/2/Add.1) ainsi qu’à la lettre du Rapporteur spécial sur la question de la torture.</w:t>
      </w:r>
    </w:p>
    <w:p w:rsidR="005044FD" w:rsidRDefault="005044FD">
      <w:pPr>
        <w:pStyle w:val="SingleTxtG"/>
      </w:pPr>
      <w:r>
        <w:t>13.</w:t>
      </w:r>
      <w:r>
        <w:tab/>
        <w:t>Le présent rapport apporte des réponses aux recommandations du Comité en suivant l’ordre des articles de la Convention. La troisième partie est consacrée aux principaux efforts déployés par le Maroc pour remédier aux problèmes qui préoccupent le Comité et mettre en œuvre ses recommandations issues de l’examen du troisième rapport périodique.</w:t>
      </w:r>
    </w:p>
    <w:p w:rsidR="005044FD" w:rsidRDefault="005044FD">
      <w:pPr>
        <w:pStyle w:val="HChG"/>
      </w:pPr>
      <w:r>
        <w:tab/>
        <w:t>II.</w:t>
      </w:r>
      <w:r>
        <w:tab/>
        <w:t>Informations relatives aux articles de la Convention</w:t>
      </w:r>
    </w:p>
    <w:p w:rsidR="005044FD" w:rsidRDefault="005044FD">
      <w:pPr>
        <w:pStyle w:val="H1G"/>
      </w:pPr>
      <w:r>
        <w:tab/>
      </w:r>
      <w:r>
        <w:tab/>
        <w:t>Article premier</w:t>
      </w:r>
      <w:r>
        <w:rPr>
          <w:vertAlign w:val="superscript"/>
        </w:rPr>
        <w:br/>
      </w:r>
      <w:r>
        <w:t>Définition de la torture</w:t>
      </w:r>
    </w:p>
    <w:p w:rsidR="005044FD" w:rsidRDefault="005044FD">
      <w:pPr>
        <w:pStyle w:val="SingleTxtG"/>
      </w:pPr>
      <w:r>
        <w:t>14.</w:t>
      </w:r>
      <w:r>
        <w:tab/>
        <w:t>Le Maroc, qui est profondément attaché aux principes des droits de l’homme et de la préservation de la dignité humaine, continue d’affirmer sa volonté résolue de lutter contre la torture et d’en combattre toutes les formes, et réaffirme son attachement aux différents instruments internationaux relatifs aux droits de l’homme, en particulier à l’article 5 de la Déclaration universelle des droits de l’homme et à l’article 7 du Pacte international relatif aux droits civils et politiques qui soulignent l’interdiction de soumettre quiconque à la torture ou à un traitement cruel, inhumain ou dégradant.</w:t>
      </w:r>
    </w:p>
    <w:p w:rsidR="005044FD" w:rsidRDefault="005044FD">
      <w:pPr>
        <w:pStyle w:val="SingleTxtG"/>
      </w:pPr>
      <w:r>
        <w:t>15.</w:t>
      </w:r>
      <w:r>
        <w:tab/>
        <w:t>Conformément à la politique marocaine de lutte contre la torture et pour son interdiction et en réponse aux observations finales du Comité contre la torture concernant le troisième rapport périodique (CAT/C/CR/31/2), auxquelles le Maroc a donné suite dans un premier temps (CAT/C/CR/31/2/Add.1), le législateur national a entrepris, dans un deuxième temps, la tenue d’ateliers pour la révision du Code pénal et l’adoption d’une définition explicite de la torture qui reprend la définition formulée à l’article premier de la Convention internationale contre la torture.</w:t>
      </w:r>
    </w:p>
    <w:p w:rsidR="005044FD" w:rsidRDefault="005044FD">
      <w:pPr>
        <w:pStyle w:val="SingleTxtG"/>
      </w:pPr>
      <w:r>
        <w:t>16.</w:t>
      </w:r>
      <w:r>
        <w:tab/>
        <w:t xml:space="preserve">L’article 231-1 du Code pénal modifié par la loi </w:t>
      </w:r>
      <w:r>
        <w:rPr>
          <w:rFonts w:eastAsia="MS Mincho"/>
        </w:rPr>
        <w:t>n</w:t>
      </w:r>
      <w:r>
        <w:rPr>
          <w:rFonts w:eastAsia="MS Mincho"/>
          <w:vertAlign w:val="superscript"/>
        </w:rPr>
        <w:t>o</w:t>
      </w:r>
      <w:r>
        <w:t xml:space="preserve"> 43.04 du 14 février 2006 répond désormais à la recommandation du Comité contre la torture formulée au paragraphe 6 a) (CAT/C/CR/31/2), en définissant la torture comme suit: «Tout fait qui cause une douleur ou une souffrance aiguë physique ou mentale, commis intentionnellement par un fonctionnaire public ou à son instigation ou avec son consentement exprès ou tacite, infligé à une personne aux fins de l’intimider ou de faire pression sur elle ou de faire pression sur une tierce personne, pour obtenir des renseignements ou des indications ou des aveux, pour la punir pour un acte qu’elle ou une tierce personne a commis ou est soupçonnée d’avoir commis ou lorsqu’une telle douleur ou souffrance est infligée pour tout autre motif fondé sur une forme de discrimination quelle qu’elle soit.».</w:t>
      </w:r>
    </w:p>
    <w:p w:rsidR="005044FD" w:rsidRDefault="005044FD">
      <w:pPr>
        <w:pStyle w:val="SingleTxtG"/>
      </w:pPr>
      <w:r>
        <w:t>17.</w:t>
      </w:r>
      <w:r>
        <w:tab/>
        <w:t>La définition figurant à l’article 231-1 du Code pénal marocain reflète les efforts déployés par le Maroc en vue d’aligner le texte de son code sur celui de la Convention en y introduisant tous les facteurs, humains, physiques ou psychologiques, constitutif de l’acte de torture.</w:t>
      </w:r>
    </w:p>
    <w:p w:rsidR="005044FD" w:rsidRDefault="005044FD">
      <w:pPr>
        <w:pStyle w:val="SingleTxtG"/>
      </w:pPr>
      <w:r>
        <w:t>18.</w:t>
      </w:r>
      <w:r>
        <w:tab/>
        <w:t>Il convient de noter que le nouveau projet de code pénal élargit la définition de la torture en y incluant les actes de torture commis non seulement par les agents de la fonction publique, mais également par tout individu quel qu’il soit.</w:t>
      </w:r>
    </w:p>
    <w:p w:rsidR="005044FD" w:rsidRDefault="005044FD">
      <w:pPr>
        <w:pStyle w:val="SingleTxtG"/>
      </w:pPr>
      <w:r>
        <w:t>19.</w:t>
      </w:r>
      <w:r>
        <w:tab/>
        <w:t>Dans un acte de torture, le facteur humain est l’individu qui commet l’acte ou l’infraction. La Convention internationale contre la torture dispose qu’un tel acte doit être commis par un agent de la fonction publique ou à son instigation ou par toute autre personne agissant dans l’exercice de ses fonctions. Cet élément est repris par la législation marocaine qui élargit la notion de fonctionnaire public responsable d’actes de torture à tout individu agissant de la sorte dans l’exercice de ses fonctions.</w:t>
      </w:r>
    </w:p>
    <w:p w:rsidR="005044FD" w:rsidRDefault="005044FD">
      <w:pPr>
        <w:pStyle w:val="SingleTxtG"/>
      </w:pPr>
      <w:r>
        <w:t>20.</w:t>
      </w:r>
      <w:r>
        <w:tab/>
        <w:t>L’élément physique compris dans la définition marocaine de la torture correspond largement à la définition figurant dans la Convention internationale contre la torture, que ce soit au niveau de la nature de l’acte ou du motif pour lequel il est commis. La définition marocaine qualifie de torture tout acte qui cause une douleur ou une souffrance aiguë, qu’il s’agisse d’un acte violent infligé directement et physiquement à la victime, tel que des brûlures ou des chocs électriques, ou d’actes qui sont infligés indirectement à la victime, qui est négligée, privée des conditions fondamentales garantissant la dignité humaine ou soumise à une pression psychologique visant à la terroriser ou à lui inspirer de la crainte.</w:t>
      </w:r>
    </w:p>
    <w:p w:rsidR="005044FD" w:rsidRDefault="005044FD">
      <w:pPr>
        <w:pStyle w:val="SingleTxtG"/>
      </w:pPr>
      <w:r>
        <w:t>21.</w:t>
      </w:r>
      <w:r>
        <w:tab/>
        <w:t>Pour être responsable d’un acte de torture, il suffit d’infliger une souffrance psychologique ou une douleur physique à la personne concernée directement, ou à une tierce personne, dans le but de lui soutirer des informations, des renseignements ou des aveux afin de la punir pour les actes qu’elle a commis ou qu’elle est soupçonnée d’avoir commis.</w:t>
      </w:r>
    </w:p>
    <w:p w:rsidR="001B176A" w:rsidRPr="00212479" w:rsidRDefault="001B176A" w:rsidP="001B176A">
      <w:pPr>
        <w:pStyle w:val="SingleTxtG"/>
      </w:pPr>
      <w:r w:rsidRPr="00212479">
        <w:t>22</w:t>
      </w:r>
      <w:r>
        <w:t>.</w:t>
      </w:r>
      <w:r>
        <w:tab/>
      </w:r>
      <w:r w:rsidRPr="00212479">
        <w:t xml:space="preserve">Outre les dispositions évoquées ci-dessus qui érigent la torture en infraction </w:t>
      </w:r>
      <w:r>
        <w:t>pénale à part entière</w:t>
      </w:r>
      <w:r w:rsidRPr="00212479">
        <w:t>, le Code pénal contient des dispositions générales prévoyant une protection plus large des individus contre les actes de torture et des sanctions contre les agents de la fonction publique chargés d</w:t>
      </w:r>
      <w:r>
        <w:t>’</w:t>
      </w:r>
      <w:r w:rsidRPr="00212479">
        <w:t>appliquer la loi si ceux-ci abusent des pouvoirs qui leur sont conférés, ont recours à la violence ou donnent l</w:t>
      </w:r>
      <w:r>
        <w:t>’</w:t>
      </w:r>
      <w:r w:rsidRPr="00212479">
        <w:t>ordre de recourir à la violence sans fondement juridique ou s</w:t>
      </w:r>
      <w:r>
        <w:t>’</w:t>
      </w:r>
      <w:r w:rsidRPr="00212479">
        <w:t>ils procèdent à des détentions arbitraires. Le Code pénal leur interdit de transgresser les pouvoirs dont ils sont investis ou de donner l</w:t>
      </w:r>
      <w:r>
        <w:t>’</w:t>
      </w:r>
      <w:r w:rsidRPr="00212479">
        <w:t>ordre d</w:t>
      </w:r>
      <w:r>
        <w:t>’</w:t>
      </w:r>
      <w:r w:rsidRPr="00212479">
        <w:t>employer la force sans motif juridique valable, sous peine de sanctions pénales sévères et de mesures disciplinaires, dans le but de protéger la sécurité physique des individus.</w:t>
      </w:r>
    </w:p>
    <w:p w:rsidR="001B176A" w:rsidRPr="00212479" w:rsidRDefault="001B176A" w:rsidP="001B176A">
      <w:pPr>
        <w:pStyle w:val="H1G"/>
      </w:pPr>
      <w:r>
        <w:tab/>
      </w:r>
      <w:r>
        <w:tab/>
      </w:r>
      <w:r w:rsidRPr="00212479">
        <w:t>Article 2</w:t>
      </w:r>
      <w:r>
        <w:br/>
      </w:r>
      <w:r w:rsidRPr="00212479">
        <w:t>Mesures législatives, judiciaires et administratives pour l</w:t>
      </w:r>
      <w:r>
        <w:t>’</w:t>
      </w:r>
      <w:r w:rsidRPr="00212479">
        <w:t>interdiction des actes de torture</w:t>
      </w:r>
    </w:p>
    <w:p w:rsidR="001B176A" w:rsidRPr="00212479" w:rsidRDefault="001B176A" w:rsidP="001B176A">
      <w:pPr>
        <w:pStyle w:val="SingleTxtG"/>
      </w:pPr>
      <w:r w:rsidRPr="00212479">
        <w:t>23</w:t>
      </w:r>
      <w:r>
        <w:t>.</w:t>
      </w:r>
      <w:r>
        <w:tab/>
      </w:r>
      <w:r w:rsidRPr="00212479">
        <w:t>Conformément aux dispositions de l</w:t>
      </w:r>
      <w:r>
        <w:t>’</w:t>
      </w:r>
      <w:r w:rsidRPr="00212479">
        <w:t>article 2 de la Convention contre la torture concernant l</w:t>
      </w:r>
      <w:r>
        <w:t>’</w:t>
      </w:r>
      <w:r w:rsidRPr="00212479">
        <w:t>adoption de mesures efficaces pour interdire la torture et en réponse aux préoccupations exprimées par le Comité à la suite de l</w:t>
      </w:r>
      <w:r>
        <w:t>’</w:t>
      </w:r>
      <w:r w:rsidRPr="00212479">
        <w:t>examen du troisième rapport périodique du Maroc (CAT/C/CR/31/2), et en particulier à l</w:t>
      </w:r>
      <w:r>
        <w:t>’</w:t>
      </w:r>
      <w:r w:rsidRPr="00212479">
        <w:t>observation formulée au paragraphe 5 a), la législation marocaine prévoit une série de mesures juridiques, administratives et judiciaires assurant l</w:t>
      </w:r>
      <w:r>
        <w:t>’</w:t>
      </w:r>
      <w:r w:rsidRPr="00212479">
        <w:t>interdiction de la torture sur le territoire marocain. Elle garantit notamment les droits reconnus par la Constitution selon lesquels nul ne peut être détenu ou puni que dans les cas et les formes prévus par la loi.</w:t>
      </w:r>
    </w:p>
    <w:p w:rsidR="001B176A" w:rsidRPr="00212479" w:rsidRDefault="001B176A" w:rsidP="001B176A">
      <w:pPr>
        <w:pStyle w:val="SingleTxtG"/>
      </w:pPr>
      <w:r w:rsidRPr="00212479">
        <w:t>24</w:t>
      </w:r>
      <w:r>
        <w:t>.</w:t>
      </w:r>
      <w:r>
        <w:tab/>
      </w:r>
      <w:r w:rsidRPr="00212479">
        <w:t xml:space="preserve">La législation marocaine ne prévoit aucune circonstance atténuante pour les actes de torture. La torture étant </w:t>
      </w:r>
      <w:r>
        <w:t xml:space="preserve">qualifiée de crime </w:t>
      </w:r>
      <w:r w:rsidRPr="00212479">
        <w:t>par la loi, elle n</w:t>
      </w:r>
      <w:r>
        <w:t>’</w:t>
      </w:r>
      <w:r w:rsidRPr="00212479">
        <w:t>est autorisée sous aucun prétexte, même lorsqu</w:t>
      </w:r>
      <w:r>
        <w:t>’</w:t>
      </w:r>
      <w:r w:rsidRPr="00212479">
        <w:t>il s</w:t>
      </w:r>
      <w:r>
        <w:t>’</w:t>
      </w:r>
      <w:r w:rsidRPr="00212479">
        <w:t>agit d</w:t>
      </w:r>
      <w:r>
        <w:t xml:space="preserve">’exécuter </w:t>
      </w:r>
      <w:r w:rsidRPr="00212479">
        <w:t xml:space="preserve">un ordre émanant de responsables de haut </w:t>
      </w:r>
      <w:r>
        <w:t xml:space="preserve">rang </w:t>
      </w:r>
      <w:r w:rsidRPr="00212479">
        <w:t>ou d</w:t>
      </w:r>
      <w:r>
        <w:t>’</w:t>
      </w:r>
      <w:r w:rsidRPr="00212479">
        <w:t xml:space="preserve">une autorité publique. Outre les sanctions pénales, des mesures disciplinaires peuvent être prises contre les responsables de haut </w:t>
      </w:r>
      <w:r>
        <w:t>rang</w:t>
      </w:r>
      <w:r w:rsidRPr="00212479">
        <w:t xml:space="preserve"> ayant manqué à leurs obligations. Ceux-ci peuvent être temporairement suspendus de leurs fonctions ou limogés.</w:t>
      </w:r>
    </w:p>
    <w:p w:rsidR="001B176A" w:rsidRPr="00212479" w:rsidRDefault="001B176A" w:rsidP="001B176A">
      <w:pPr>
        <w:pStyle w:val="SingleTxtG"/>
      </w:pPr>
      <w:r w:rsidRPr="00212479">
        <w:t>25</w:t>
      </w:r>
      <w:r>
        <w:t>.</w:t>
      </w:r>
      <w:r>
        <w:tab/>
      </w:r>
      <w:r w:rsidRPr="00212479">
        <w:t>Le législateur marocain ne prévoit aucune disposition, que ce soit dans le Code pénal ou le droit pénal spécial, permettant d</w:t>
      </w:r>
      <w:r>
        <w:t>’</w:t>
      </w:r>
      <w:r w:rsidRPr="00212479">
        <w:t>invoquer des circonstances exceptionnelles pour justifier un acte de torture. Le Code pénal est de portée générale et s</w:t>
      </w:r>
      <w:r>
        <w:t>’</w:t>
      </w:r>
      <w:r w:rsidRPr="00212479">
        <w:t>applique à l</w:t>
      </w:r>
      <w:r>
        <w:t>’</w:t>
      </w:r>
      <w:r w:rsidRPr="00212479">
        <w:t>ensemble du territo</w:t>
      </w:r>
      <w:r>
        <w:t xml:space="preserve">ire marocain sans aucune limitation dans le temps </w:t>
      </w:r>
      <w:r w:rsidRPr="00212479">
        <w:t xml:space="preserve">ou </w:t>
      </w:r>
      <w:r>
        <w:t>l’espace</w:t>
      </w:r>
      <w:r w:rsidRPr="00212479">
        <w:t>.</w:t>
      </w:r>
    </w:p>
    <w:p w:rsidR="001B176A" w:rsidRPr="00212479" w:rsidRDefault="001B176A" w:rsidP="001B176A">
      <w:pPr>
        <w:pStyle w:val="SingleTxtG"/>
      </w:pPr>
      <w:r w:rsidRPr="00212479">
        <w:t>26</w:t>
      </w:r>
      <w:r>
        <w:t>.</w:t>
      </w:r>
      <w:r>
        <w:tab/>
      </w:r>
      <w:r w:rsidRPr="00212479">
        <w:t>La législation marocaine interdit à quiconque d</w:t>
      </w:r>
      <w:r>
        <w:t>’</w:t>
      </w:r>
      <w:r w:rsidRPr="00212479">
        <w:t>invoquer un ordre de ses supérieurs ou des circonstances exceptionnelles, telles qu</w:t>
      </w:r>
      <w:r>
        <w:t>’</w:t>
      </w:r>
      <w:r w:rsidRPr="00212479">
        <w:t>un état de guerre ou une menace de guerre, une menace contre la sécurité nationale, l</w:t>
      </w:r>
      <w:r>
        <w:t>’</w:t>
      </w:r>
      <w:r w:rsidRPr="00212479">
        <w:t>instabilité politique intérieure ou tout autre état d</w:t>
      </w:r>
      <w:r>
        <w:t>’</w:t>
      </w:r>
      <w:r w:rsidRPr="00212479">
        <w:t>exception pour justifier la torture ou d</w:t>
      </w:r>
      <w:r>
        <w:t>’</w:t>
      </w:r>
      <w:r w:rsidRPr="00212479">
        <w:t>autres peines ou traitements cruels, inhumains ou dégradants, ce qui répond aux préoccupations formulées par le Comité à ce sujet au paragraphe 5 a) (CAT/C/CR/31/2).</w:t>
      </w:r>
    </w:p>
    <w:p w:rsidR="001B176A" w:rsidRPr="00212479" w:rsidRDefault="001B176A" w:rsidP="001B176A">
      <w:pPr>
        <w:pStyle w:val="SingleTxtG"/>
      </w:pPr>
      <w:r w:rsidRPr="00212479">
        <w:t>27</w:t>
      </w:r>
      <w:r>
        <w:t>.</w:t>
      </w:r>
      <w:r>
        <w:tab/>
      </w:r>
      <w:r w:rsidRPr="00212479">
        <w:t>Une série de mesure</w:t>
      </w:r>
      <w:r>
        <w:t>s</w:t>
      </w:r>
      <w:r w:rsidRPr="00212479">
        <w:t xml:space="preserve"> est prévue par la législation marocaine pour donner suite aux dispositions du paragraphe 1 de l</w:t>
      </w:r>
      <w:r>
        <w:t>’</w:t>
      </w:r>
      <w:r w:rsidRPr="00212479">
        <w:t xml:space="preserve">article 2 de la Convention contre la torture préconisant le renforcement de la protection judiciaire contre la torture. Dans ce contexte, le corps judiciaire assure le suivi des actions de la police judiciaire, fait en sorte que des visites hebdomadaires soient effectuées par le </w:t>
      </w:r>
      <w:r>
        <w:t>m</w:t>
      </w:r>
      <w:r w:rsidRPr="00212479">
        <w:t>inistère public dans les postes de police pour vérifier que les détentions et les conditions de détention sont conformes à la loi, et que des visites soient effectuées périodiquement par les juges chargés de suivre la situation des personnes détenues.</w:t>
      </w:r>
    </w:p>
    <w:p w:rsidR="001B176A" w:rsidRPr="00212479" w:rsidRDefault="001B176A" w:rsidP="001B176A">
      <w:pPr>
        <w:pStyle w:val="SingleTxtG"/>
      </w:pPr>
      <w:r w:rsidRPr="00212479">
        <w:t>28</w:t>
      </w:r>
      <w:r>
        <w:t>.</w:t>
      </w:r>
      <w:r>
        <w:tab/>
      </w:r>
      <w:r w:rsidRPr="00212479">
        <w:t xml:space="preserve">Pour renforcer la protection judiciaire contre la torture, la législation marocaine prévoit également une série de mesures pratiques de nature à garantir la sécurité physique des individus. Il est ainsi possible </w:t>
      </w:r>
      <w:r>
        <w:t xml:space="preserve">de </w:t>
      </w:r>
      <w:r w:rsidRPr="00212479">
        <w:t>demande</w:t>
      </w:r>
      <w:r>
        <w:t>r</w:t>
      </w:r>
      <w:r w:rsidRPr="00212479">
        <w:t xml:space="preserve"> au tribunal </w:t>
      </w:r>
      <w:r>
        <w:t xml:space="preserve">de </w:t>
      </w:r>
      <w:r w:rsidRPr="00212479">
        <w:t>désigne</w:t>
      </w:r>
      <w:r>
        <w:t>r</w:t>
      </w:r>
      <w:r w:rsidRPr="00212479">
        <w:t xml:space="preserve"> un expert chargé de vérifier l</w:t>
      </w:r>
      <w:r>
        <w:t>’</w:t>
      </w:r>
      <w:r w:rsidRPr="00212479">
        <w:t>absence de traces de violence ou de torture sur le corps de l</w:t>
      </w:r>
      <w:r>
        <w:t>’</w:t>
      </w:r>
      <w:r w:rsidRPr="00212479">
        <w:t xml:space="preserve">accusé. Cette mesure est actuellement appliquée, </w:t>
      </w:r>
      <w:r>
        <w:t xml:space="preserve">comme </w:t>
      </w:r>
      <w:r w:rsidRPr="00212479">
        <w:t>en témoigne l</w:t>
      </w:r>
      <w:r>
        <w:t>’</w:t>
      </w:r>
      <w:r w:rsidRPr="00212479">
        <w:t xml:space="preserve">affaire </w:t>
      </w:r>
      <w:r>
        <w:rPr>
          <w:rFonts w:eastAsia="MS Mincho"/>
        </w:rPr>
        <w:t>n</w:t>
      </w:r>
      <w:r>
        <w:rPr>
          <w:rFonts w:eastAsia="MS Mincho"/>
          <w:vertAlign w:val="superscript"/>
        </w:rPr>
        <w:t>o</w:t>
      </w:r>
      <w:r>
        <w:t> </w:t>
      </w:r>
      <w:r w:rsidRPr="00212479">
        <w:t xml:space="preserve">N321/2006 portée devant la </w:t>
      </w:r>
      <w:r>
        <w:t>c</w:t>
      </w:r>
      <w:r w:rsidRPr="00212479">
        <w:t>our d</w:t>
      </w:r>
      <w:r>
        <w:t>’</w:t>
      </w:r>
      <w:r w:rsidRPr="00212479">
        <w:t>appel de Casablanca, dans le cadre de laquelle un citoyen marocain avait porté plainte contre des agents de la police de sécurité de Fida</w:t>
      </w:r>
      <w:r>
        <w:t>’</w:t>
      </w:r>
      <w:r w:rsidRPr="00212479">
        <w:t xml:space="preserve"> pour violence et acte de torture et </w:t>
      </w:r>
      <w:r>
        <w:t>le plaignant</w:t>
      </w:r>
      <w:r w:rsidRPr="00212479">
        <w:t xml:space="preserve">, à la demande du </w:t>
      </w:r>
      <w:r>
        <w:t>m</w:t>
      </w:r>
      <w:r w:rsidRPr="00212479">
        <w:t>inistère public, a été soumis à un examen médical. Une décisio</w:t>
      </w:r>
      <w:r>
        <w:t>n similaire a été prise par le m</w:t>
      </w:r>
      <w:r w:rsidRPr="00212479">
        <w:t>inistère public dans plusieurs autres affaires, dont l</w:t>
      </w:r>
      <w:r>
        <w:t>’</w:t>
      </w:r>
      <w:r w:rsidRPr="00212479">
        <w:t xml:space="preserve">affaire </w:t>
      </w:r>
      <w:r>
        <w:rPr>
          <w:rFonts w:eastAsia="MS Mincho"/>
        </w:rPr>
        <w:t>n</w:t>
      </w:r>
      <w:r>
        <w:rPr>
          <w:rFonts w:eastAsia="MS Mincho"/>
          <w:vertAlign w:val="superscript"/>
        </w:rPr>
        <w:t>o</w:t>
      </w:r>
      <w:r>
        <w:t> </w:t>
      </w:r>
      <w:r w:rsidRPr="00212479">
        <w:t>139/05 devant la Cour d</w:t>
      </w:r>
      <w:r>
        <w:t>’</w:t>
      </w:r>
      <w:r w:rsidRPr="00212479">
        <w:t>appel de Marrakech.</w:t>
      </w:r>
    </w:p>
    <w:p w:rsidR="001B176A" w:rsidRPr="00212479" w:rsidRDefault="001B176A" w:rsidP="001B176A">
      <w:pPr>
        <w:pStyle w:val="SingleTxtG"/>
      </w:pPr>
      <w:r w:rsidRPr="00212479">
        <w:t>29</w:t>
      </w:r>
      <w:r>
        <w:t>.</w:t>
      </w:r>
      <w:r>
        <w:tab/>
      </w:r>
      <w:r w:rsidRPr="00212479">
        <w:t>Le Procureur du Roi est également habilité à faire examiner les accusés par un expert s</w:t>
      </w:r>
      <w:r>
        <w:t>’</w:t>
      </w:r>
      <w:r w:rsidRPr="00212479">
        <w:t>il existe des traces pouvant justifier sa décision. Les avocats de la défense sont autorisés à communiquer avec leur client pendant la phase préliminaire de l</w:t>
      </w:r>
      <w:r>
        <w:t>’</w:t>
      </w:r>
      <w:r w:rsidRPr="00212479">
        <w:t>enquête, en particulier durant la prolongation de la garde</w:t>
      </w:r>
      <w:r>
        <w:t xml:space="preserve"> </w:t>
      </w:r>
      <w:r w:rsidRPr="00212479">
        <w:t>à</w:t>
      </w:r>
      <w:r>
        <w:t xml:space="preserve"> </w:t>
      </w:r>
      <w:r w:rsidRPr="00212479">
        <w:t>vue. Ces mesures permettent de mieux surveiller le comportement des agents de la police judiciaire vis-à-vis</w:t>
      </w:r>
      <w:r>
        <w:t xml:space="preserve"> des personnes placées en garde </w:t>
      </w:r>
      <w:r w:rsidRPr="00212479">
        <w:t>à</w:t>
      </w:r>
      <w:r>
        <w:t xml:space="preserve"> </w:t>
      </w:r>
      <w:r w:rsidRPr="00212479">
        <w:t>vue. Par ailleurs, les agents de la police judiciaire sont tenus d</w:t>
      </w:r>
      <w:r>
        <w:t>’</w:t>
      </w:r>
      <w:r w:rsidRPr="00212479">
        <w:t>avertir la famille de la personne placée en garde</w:t>
      </w:r>
      <w:r>
        <w:t xml:space="preserve"> </w:t>
      </w:r>
      <w:r w:rsidRPr="00212479">
        <w:t>à</w:t>
      </w:r>
      <w:r>
        <w:t xml:space="preserve"> </w:t>
      </w:r>
      <w:r w:rsidRPr="00212479">
        <w:t xml:space="preserve">vue, sous la supervision du </w:t>
      </w:r>
      <w:r>
        <w:t>m</w:t>
      </w:r>
      <w:r w:rsidRPr="00212479">
        <w:t>inistère public. Un registre spécial a été mis en place par la police judiciaire à cet effet, en réponse aux recommandations du Comité (CAT/C/CR/31/2, par. 6 c)).</w:t>
      </w:r>
    </w:p>
    <w:p w:rsidR="001B176A" w:rsidRPr="00212479" w:rsidRDefault="001B176A" w:rsidP="001B176A">
      <w:pPr>
        <w:pStyle w:val="SingleTxtG"/>
      </w:pPr>
      <w:r w:rsidRPr="00212479">
        <w:t>30</w:t>
      </w:r>
      <w:r>
        <w:t>.</w:t>
      </w:r>
      <w:r>
        <w:tab/>
      </w:r>
      <w:r w:rsidRPr="00212479">
        <w:t>Pour s</w:t>
      </w:r>
      <w:r>
        <w:t>’</w:t>
      </w:r>
      <w:r w:rsidRPr="00212479">
        <w:t xml:space="preserve">assurer de la légalité de la détention, les </w:t>
      </w:r>
      <w:r>
        <w:t>membres</w:t>
      </w:r>
      <w:r w:rsidRPr="00212479">
        <w:t xml:space="preserve"> des forces de l</w:t>
      </w:r>
      <w:r>
        <w:t>’</w:t>
      </w:r>
      <w:r w:rsidRPr="00212479">
        <w:t>ordre sont tenus de vérifier que le mandat d</w:t>
      </w:r>
      <w:r>
        <w:t>’</w:t>
      </w:r>
      <w:r w:rsidRPr="00212479">
        <w:t>arrestation est conforme aux conditions prévues par le Code de procédure pénale. Ils ont également l</w:t>
      </w:r>
      <w:r>
        <w:t>’</w:t>
      </w:r>
      <w:r w:rsidRPr="00212479">
        <w:t>obligation d</w:t>
      </w:r>
      <w:r>
        <w:t>’</w:t>
      </w:r>
      <w:r w:rsidRPr="00212479">
        <w:t>informer les détenus, dès leur placement en garde</w:t>
      </w:r>
      <w:r>
        <w:t xml:space="preserve"> </w:t>
      </w:r>
      <w:r w:rsidRPr="00212479">
        <w:t>à</w:t>
      </w:r>
      <w:r>
        <w:t xml:space="preserve"> </w:t>
      </w:r>
      <w:r w:rsidRPr="00212479">
        <w:t>vue, de leur droit de communiquer le nom et l</w:t>
      </w:r>
      <w:r>
        <w:t>’</w:t>
      </w:r>
      <w:r w:rsidRPr="00212479">
        <w:t>adresse de la personne ou des personnes à avertir.</w:t>
      </w:r>
    </w:p>
    <w:p w:rsidR="001B176A" w:rsidRPr="00212479" w:rsidRDefault="001B176A" w:rsidP="001B176A">
      <w:pPr>
        <w:pStyle w:val="SingleTxtG"/>
      </w:pPr>
      <w:r w:rsidRPr="00212479">
        <w:t>31</w:t>
      </w:r>
      <w:r>
        <w:t>.</w:t>
      </w:r>
      <w:r>
        <w:tab/>
      </w:r>
      <w:r w:rsidRPr="00212479">
        <w:t>En ce qui concerne le règlement, conforme aux normes internationales, régissant les cas de délinquance juvénile, les directeurs des institutions accueillant des délinquants mineurs ont l</w:t>
      </w:r>
      <w:r>
        <w:t>’</w:t>
      </w:r>
      <w:r w:rsidRPr="00212479">
        <w:t>obligation d</w:t>
      </w:r>
      <w:r>
        <w:t>’</w:t>
      </w:r>
      <w:r w:rsidRPr="00212479">
        <w:t>enregistrer le nom, l</w:t>
      </w:r>
      <w:r>
        <w:t>’</w:t>
      </w:r>
      <w:r w:rsidRPr="00212479">
        <w:t xml:space="preserve">adresse et le numéro de téléphone des parents, du gardien ou du tuteur du mineur. Les juges des mineurs sont habilités à effectuer </w:t>
      </w:r>
      <w:r>
        <w:t xml:space="preserve"> </w:t>
      </w:r>
      <w:r w:rsidRPr="00212479">
        <w:t>au moins une fois par mois</w:t>
      </w:r>
      <w:r>
        <w:t xml:space="preserve"> </w:t>
      </w:r>
      <w:r w:rsidRPr="00212479">
        <w:t>des visites périodiques dans les institutions accueillant des mineurs délinquants, des mineurs vivant dans des situations difficiles ou des mineurs victimes d</w:t>
      </w:r>
      <w:r>
        <w:t>’</w:t>
      </w:r>
      <w:r w:rsidRPr="00212479">
        <w:t>infractions</w:t>
      </w:r>
      <w:r>
        <w:t xml:space="preserve"> pénales</w:t>
      </w:r>
      <w:r w:rsidRPr="00212479">
        <w:t>.</w:t>
      </w:r>
    </w:p>
    <w:p w:rsidR="001B176A" w:rsidRPr="00212479" w:rsidRDefault="001B176A" w:rsidP="001B176A">
      <w:pPr>
        <w:pStyle w:val="SingleTxtG"/>
      </w:pPr>
      <w:r w:rsidRPr="00212479">
        <w:t>32</w:t>
      </w:r>
      <w:r>
        <w:t>.</w:t>
      </w:r>
      <w:r>
        <w:tab/>
      </w:r>
      <w:r w:rsidRPr="00212479">
        <w:t>Pour renforcer davantage les mesures législatives et judiciaires visant à protéger les individus contre la torture, le Maroc a pris d</w:t>
      </w:r>
      <w:r>
        <w:t>’</w:t>
      </w:r>
      <w:r w:rsidRPr="00212479">
        <w:t xml:space="preserve">autres mesures administratives </w:t>
      </w:r>
      <w:r>
        <w:t xml:space="preserve">propres à </w:t>
      </w:r>
      <w:r w:rsidRPr="00212479">
        <w:t xml:space="preserve">garantir la sécurité physique des individus. Parmi ces mesures protégeant les détenus contre les mauvais traitements et la torture, la législation marocaine a </w:t>
      </w:r>
      <w:r>
        <w:t xml:space="preserve">prévu la </w:t>
      </w:r>
      <w:r w:rsidRPr="00212479">
        <w:t>constitu</w:t>
      </w:r>
      <w:r>
        <w:t>tion de</w:t>
      </w:r>
      <w:r w:rsidRPr="00212479">
        <w:t xml:space="preserve"> comité</w:t>
      </w:r>
      <w:r>
        <w:t>s</w:t>
      </w:r>
      <w:r w:rsidRPr="00212479">
        <w:t xml:space="preserve"> administratif</w:t>
      </w:r>
      <w:r>
        <w:t>s locaux</w:t>
      </w:r>
      <w:r w:rsidRPr="00212479">
        <w:t>, présidé</w:t>
      </w:r>
      <w:r>
        <w:t>s</w:t>
      </w:r>
      <w:r w:rsidRPr="00212479">
        <w:t xml:space="preserve"> par le </w:t>
      </w:r>
      <w:r>
        <w:t>m</w:t>
      </w:r>
      <w:r w:rsidRPr="00212479">
        <w:t>aire, chargé</w:t>
      </w:r>
      <w:r>
        <w:t>s</w:t>
      </w:r>
      <w:r w:rsidRPr="00212479">
        <w:t xml:space="preserve"> d</w:t>
      </w:r>
      <w:r>
        <w:t>’</w:t>
      </w:r>
      <w:r w:rsidRPr="00212479">
        <w:t>effectuer des visites périodiques dans les centres de détention pour surveiller la situation des détenus, prendre les mesures nécessaires pour assurer leur sécurité, leur fournir des services de santé et de la nourriture et faire rapport aux autorités compétentes.</w:t>
      </w:r>
    </w:p>
    <w:p w:rsidR="001B176A" w:rsidRPr="00212479" w:rsidRDefault="001B176A" w:rsidP="001B176A">
      <w:pPr>
        <w:pStyle w:val="SingleTxtG"/>
      </w:pPr>
      <w:r w:rsidRPr="00212479">
        <w:t>33</w:t>
      </w:r>
      <w:r>
        <w:t>.</w:t>
      </w:r>
      <w:r>
        <w:tab/>
      </w:r>
      <w:r w:rsidRPr="00212479">
        <w:t>En tant que mécanisme national de justice transitionnelle, l</w:t>
      </w:r>
      <w:r>
        <w:t>’i</w:t>
      </w:r>
      <w:r w:rsidRPr="00212479">
        <w:t>nstance Équité et Réconciliation est le produit des efforts progressifs déployés par le Maroc en vue de régler les questions et les affaires relatives aux violations graves des droits de l</w:t>
      </w:r>
      <w:r>
        <w:t>’</w:t>
      </w:r>
      <w:r w:rsidRPr="00212479">
        <w:t>homme commises dans le passé et de faire en sorte que les victimes soient dédommagées du préjudice individuel et collectif. Cet organe est également le résultat de débats et de dialogues entre les représentants politiques et les acteurs dynamiques de la société civile. Son objectif est de trouver les meilleurs moyens de régler impartialement et équitablement les affaires de violations graves des droits de l</w:t>
      </w:r>
      <w:r>
        <w:t>’</w:t>
      </w:r>
      <w:r w:rsidRPr="00212479">
        <w:t>homme commises dans le passé.</w:t>
      </w:r>
    </w:p>
    <w:p w:rsidR="001B176A" w:rsidRDefault="001B176A" w:rsidP="001B176A">
      <w:pPr>
        <w:pStyle w:val="SingleTxtG"/>
      </w:pPr>
      <w:r w:rsidRPr="00212479">
        <w:t>34</w:t>
      </w:r>
      <w:r>
        <w:t>.</w:t>
      </w:r>
      <w:r>
        <w:tab/>
      </w:r>
      <w:r w:rsidRPr="00212479">
        <w:t>L</w:t>
      </w:r>
      <w:r>
        <w:t>’i</w:t>
      </w:r>
      <w:r w:rsidRPr="00212479">
        <w:t xml:space="preserve">nstance Équité et Réconciliation a entrepris une évaluation globale du processus relatif au règlement des affaires de disparitions forcées et de détentions arbitraires, en collaboration avec le Gouvernement, les autorités publiques, les administrations compétentes, les organisations juridiques, ainsi que les victimes, leur famille et leurs représentants, et </w:t>
      </w:r>
      <w:r>
        <w:t xml:space="preserve">ce </w:t>
      </w:r>
      <w:r w:rsidRPr="00212479">
        <w:t>dans le cadre d</w:t>
      </w:r>
      <w:r>
        <w:t>’</w:t>
      </w:r>
      <w:r w:rsidRPr="00212479">
        <w:t xml:space="preserve">une coopération entre ces différents acteurs, qui a permis de connaître le sort de 742 personnes portées disparues ou dont on </w:t>
      </w:r>
      <w:r>
        <w:t>était sans nouvelles</w:t>
      </w:r>
      <w:r w:rsidRPr="00212479">
        <w:t xml:space="preserve">. Les ayants droit de ces personnes ont été dédommagés dans le cadre du </w:t>
      </w:r>
      <w:r>
        <w:t>p</w:t>
      </w:r>
      <w:r w:rsidRPr="00212479">
        <w:t>rocessus de réparation. En outre, les autorités marocaines sont parvenues à résoudre 190 affaires de disparition sur les 248 qui leur avaient été signalées par le Groupe de travail sur les disparitions forcées ou involontaires. Leurs efforts ont été qualifiés d</w:t>
      </w:r>
      <w:r>
        <w:t>’</w:t>
      </w:r>
      <w:r w:rsidRPr="00212479">
        <w:t>action exemplaire par le Groupe de travail.</w:t>
      </w:r>
    </w:p>
    <w:p w:rsidR="00A10E1A" w:rsidRPr="003C0CB7" w:rsidRDefault="00A10E1A" w:rsidP="00A10E1A">
      <w:pPr>
        <w:pStyle w:val="H1G"/>
        <w:tabs>
          <w:tab w:val="clear" w:pos="851"/>
        </w:tabs>
      </w:pPr>
      <w:r>
        <w:tab/>
        <w:t>Art</w:t>
      </w:r>
      <w:r w:rsidRPr="003C0CB7">
        <w:t>icle 3</w:t>
      </w:r>
      <w:r>
        <w:br/>
      </w:r>
      <w:r w:rsidRPr="003C0CB7">
        <w:t>Interdiction d</w:t>
      </w:r>
      <w:r>
        <w:t>’</w:t>
      </w:r>
      <w:r w:rsidRPr="003C0CB7">
        <w:t>expulser</w:t>
      </w:r>
      <w:r>
        <w:t xml:space="preserve"> ou de refouler</w:t>
      </w:r>
      <w:r w:rsidRPr="003C0CB7">
        <w:t xml:space="preserve"> un étranger</w:t>
      </w:r>
      <w:r>
        <w:t xml:space="preserve"> vers un État où il risque d’être soumis à la</w:t>
      </w:r>
      <w:r w:rsidRPr="003C0CB7">
        <w:t xml:space="preserve"> torture</w:t>
      </w:r>
    </w:p>
    <w:p w:rsidR="00A10E1A" w:rsidRPr="003C0CB7" w:rsidRDefault="00A10E1A" w:rsidP="00A10E1A">
      <w:pPr>
        <w:pStyle w:val="SingleTxtG"/>
      </w:pPr>
      <w:r w:rsidRPr="003C0CB7">
        <w:t>35.</w:t>
      </w:r>
      <w:r w:rsidRPr="003C0CB7">
        <w:tab/>
        <w:t>Le Royaume du Maroc, en manifestant son respect pour les droits de l</w:t>
      </w:r>
      <w:r>
        <w:t>’</w:t>
      </w:r>
      <w:r w:rsidRPr="003C0CB7">
        <w:t>homme et pour la dignité humaine, ne fait pas de distinction entre les personnes en se fondant sur leur nationalité. Au contraire, il s</w:t>
      </w:r>
      <w:r>
        <w:t>’</w:t>
      </w:r>
      <w:r w:rsidRPr="003C0CB7">
        <w:t>engage à respecter les droits de l</w:t>
      </w:r>
      <w:r>
        <w:t>’</w:t>
      </w:r>
      <w:r w:rsidRPr="003C0CB7">
        <w:t>homme dans leur universalité et tel que stipulés dans l</w:t>
      </w:r>
      <w:r>
        <w:t>’</w:t>
      </w:r>
      <w:r w:rsidRPr="003C0CB7">
        <w:t>article 2 de la Déclaration. Eu égard à ces exigences, en 1993, le Maroc a ratifié la Convention internationale sur la protection des droits de tous les travailleurs migrants et des membres de leur famille. Tout en travaillant au projet d</w:t>
      </w:r>
      <w:r>
        <w:t>’</w:t>
      </w:r>
      <w:r w:rsidRPr="003C0CB7">
        <w:t>une nouvelle loi sur l</w:t>
      </w:r>
      <w:r>
        <w:t>’</w:t>
      </w:r>
      <w:r w:rsidRPr="003C0CB7">
        <w:t xml:space="preserve">asile, le Maroc a entrepris de mettre sa législation nationale en conformité avec les dispositions de la convention précitée en promulguant la loi </w:t>
      </w:r>
      <w:r>
        <w:rPr>
          <w:rFonts w:eastAsia="MS Mincho"/>
        </w:rPr>
        <w:t>n</w:t>
      </w:r>
      <w:r>
        <w:rPr>
          <w:rFonts w:eastAsia="MS Mincho"/>
          <w:vertAlign w:val="superscript"/>
        </w:rPr>
        <w:t>o</w:t>
      </w:r>
      <w:r>
        <w:t> </w:t>
      </w:r>
      <w:r w:rsidRPr="003C0CB7">
        <w:t>02-03 de 2003 relative à l</w:t>
      </w:r>
      <w:r>
        <w:t>’</w:t>
      </w:r>
      <w:r w:rsidRPr="003C0CB7">
        <w:t>entrée et au séjour des étrangers au Royaume du Maroc</w:t>
      </w:r>
      <w:r>
        <w:t xml:space="preserve"> et</w:t>
      </w:r>
      <w:r w:rsidRPr="003C0CB7">
        <w:t xml:space="preserve"> </w:t>
      </w:r>
      <w:r>
        <w:t xml:space="preserve">à </w:t>
      </w:r>
      <w:r w:rsidRPr="003C0CB7">
        <w:t>l</w:t>
      </w:r>
      <w:r>
        <w:t>’</w:t>
      </w:r>
      <w:r w:rsidRPr="003C0CB7">
        <w:t>immigration irrégulière. Cette loi est compatible avec les obligations internationales en matière de protection des immigrants contre les violences, le dénuement et les expulsions arbitraires. Elle interdit également la discrimination à l</w:t>
      </w:r>
      <w:r>
        <w:t>’</w:t>
      </w:r>
      <w:r w:rsidRPr="003C0CB7">
        <w:t>encontre des étrangers au Maroc, quelle que soit leur situation au regard de la loi, et reconnaît leur droit à l</w:t>
      </w:r>
      <w:r>
        <w:t>’</w:t>
      </w:r>
      <w:r w:rsidRPr="003C0CB7">
        <w:t>égalité devant la loi en tant que principe constitutionnel (article 5 de la Constitution).</w:t>
      </w:r>
    </w:p>
    <w:p w:rsidR="00A10E1A" w:rsidRPr="003C0CB7" w:rsidRDefault="00A10E1A" w:rsidP="00A10E1A">
      <w:pPr>
        <w:pStyle w:val="SingleTxtG"/>
      </w:pPr>
      <w:r w:rsidRPr="003C0CB7">
        <w:t>36.</w:t>
      </w:r>
      <w:r w:rsidRPr="003C0CB7">
        <w:tab/>
        <w:t>L</w:t>
      </w:r>
      <w:r>
        <w:t>’</w:t>
      </w:r>
      <w:r w:rsidRPr="003C0CB7">
        <w:t xml:space="preserve">alinéa </w:t>
      </w:r>
      <w:r w:rsidRPr="003C0CB7">
        <w:rPr>
          <w:i/>
          <w:iCs/>
        </w:rPr>
        <w:t xml:space="preserve">c </w:t>
      </w:r>
      <w:r w:rsidRPr="003C0CB7">
        <w:t>de l</w:t>
      </w:r>
      <w:r>
        <w:t>’</w:t>
      </w:r>
      <w:r w:rsidRPr="003C0CB7">
        <w:t>article 29 de ladite loi, en conformité avec l</w:t>
      </w:r>
      <w:r>
        <w:t>’</w:t>
      </w:r>
      <w:r w:rsidRPr="003C0CB7">
        <w:t>esprit de la Convention contre la torture, énonce que:</w:t>
      </w:r>
      <w:r>
        <w:t xml:space="preserve"> </w:t>
      </w:r>
      <w:r w:rsidRPr="003C0CB7">
        <w:t xml:space="preserve">«aucune femme étrangère enceinte et aucun étranger mineur ne peuvent être </w:t>
      </w:r>
      <w:r>
        <w:t>expulsés</w:t>
      </w:r>
      <w:r w:rsidRPr="003C0CB7">
        <w:t>. De même, aucun étranger ne peut être éloigné à destination d</w:t>
      </w:r>
      <w:r>
        <w:t>’</w:t>
      </w:r>
      <w:r w:rsidRPr="003C0CB7">
        <w:t>un pays s</w:t>
      </w:r>
      <w:r>
        <w:t>’</w:t>
      </w:r>
      <w:r w:rsidRPr="003C0CB7">
        <w:t>il établit que sa vie ou sa liberté y sont menacées ou qu</w:t>
      </w:r>
      <w:r>
        <w:t>’</w:t>
      </w:r>
      <w:r w:rsidRPr="003C0CB7">
        <w:t xml:space="preserve">il </w:t>
      </w:r>
      <w:r>
        <w:t>y serait</w:t>
      </w:r>
      <w:r w:rsidRPr="003C0CB7">
        <w:t xml:space="preserve"> exposé à des traitements inhumains, cruels ou dégradants».</w:t>
      </w:r>
    </w:p>
    <w:p w:rsidR="00A10E1A" w:rsidRPr="003C0CB7" w:rsidRDefault="00A10E1A" w:rsidP="00A10E1A">
      <w:pPr>
        <w:pStyle w:val="SingleTxtG"/>
      </w:pPr>
      <w:r w:rsidRPr="003C0CB7">
        <w:t>37.</w:t>
      </w:r>
      <w:r w:rsidRPr="003C0CB7">
        <w:tab/>
        <w:t xml:space="preserve">Même si elle ne mentionne pas la torture, la loi </w:t>
      </w:r>
      <w:r>
        <w:rPr>
          <w:rFonts w:eastAsia="MS Mincho"/>
        </w:rPr>
        <w:t>n</w:t>
      </w:r>
      <w:r>
        <w:rPr>
          <w:rFonts w:eastAsia="MS Mincho"/>
          <w:vertAlign w:val="superscript"/>
        </w:rPr>
        <w:t>o</w:t>
      </w:r>
      <w:r>
        <w:t> </w:t>
      </w:r>
      <w:r w:rsidRPr="003C0CB7">
        <w:t>02-03 énonce expressément la non</w:t>
      </w:r>
      <w:r>
        <w:t>-</w:t>
      </w:r>
      <w:r w:rsidRPr="003C0CB7">
        <w:t>application de tout traitement à l</w:t>
      </w:r>
      <w:r>
        <w:t>’</w:t>
      </w:r>
      <w:r w:rsidRPr="003C0CB7">
        <w:t>encontre de l</w:t>
      </w:r>
      <w:r>
        <w:t>’</w:t>
      </w:r>
      <w:r w:rsidRPr="003C0CB7">
        <w:t>étranger, que ce soit l</w:t>
      </w:r>
      <w:r>
        <w:t>’</w:t>
      </w:r>
      <w:r w:rsidRPr="003C0CB7">
        <w:t>expulsion</w:t>
      </w:r>
      <w:r>
        <w:t>, le refoulement</w:t>
      </w:r>
      <w:r w:rsidRPr="003C0CB7">
        <w:t xml:space="preserve"> ou l</w:t>
      </w:r>
      <w:r>
        <w:t>’extradition</w:t>
      </w:r>
      <w:r w:rsidRPr="003C0CB7">
        <w:t xml:space="preserve"> vers un pays, </w:t>
      </w:r>
      <w:r>
        <w:t>où</w:t>
      </w:r>
      <w:r w:rsidRPr="003C0CB7">
        <w:t xml:space="preserve"> sa vie et sa liberté</w:t>
      </w:r>
      <w:r>
        <w:t xml:space="preserve"> pourraient être menacées et où il pourrait subir </w:t>
      </w:r>
      <w:r w:rsidRPr="003C0CB7">
        <w:t>des traitements inhumains, cruels ou dégradants, la menace à la vie constituant une forme de torture telle qu</w:t>
      </w:r>
      <w:r>
        <w:t>’</w:t>
      </w:r>
      <w:r w:rsidRPr="003C0CB7">
        <w:t>énoncée par la Convention.</w:t>
      </w:r>
    </w:p>
    <w:p w:rsidR="00A10E1A" w:rsidRPr="003C0CB7" w:rsidRDefault="00A10E1A" w:rsidP="00A10E1A">
      <w:pPr>
        <w:pStyle w:val="SingleTxtG"/>
      </w:pPr>
      <w:r w:rsidRPr="003C0CB7">
        <w:t>38.</w:t>
      </w:r>
      <w:r w:rsidRPr="003C0CB7">
        <w:tab/>
        <w:t>Même si l</w:t>
      </w:r>
      <w:r>
        <w:t>’</w:t>
      </w:r>
      <w:r w:rsidRPr="003C0CB7">
        <w:t>extradition est, en principe, possible pour tous les délits ordinaires, s</w:t>
      </w:r>
      <w:r>
        <w:t>’</w:t>
      </w:r>
      <w:r w:rsidRPr="003C0CB7">
        <w:t>il apparaît aux autorités marocaines qu</w:t>
      </w:r>
      <w:r>
        <w:t>’</w:t>
      </w:r>
      <w:r w:rsidRPr="003C0CB7">
        <w:t>une demande d</w:t>
      </w:r>
      <w:r>
        <w:t>’</w:t>
      </w:r>
      <w:r w:rsidRPr="003C0CB7">
        <w:t>extradition est dépourvue de raisons objectives et qu</w:t>
      </w:r>
      <w:r>
        <w:t>’</w:t>
      </w:r>
      <w:r w:rsidRPr="003C0CB7">
        <w:t>elle est motivée par des considérations relatives à la personne elle-même, son origine ethnique, sa race, sa nationalité ou ses convictions religieuses ou politiques, et que ces considérations mettraient sa vie ou sa liberté en danger ou pourraient conduire à des actes de torture, l</w:t>
      </w:r>
      <w:r>
        <w:t>’</w:t>
      </w:r>
      <w:r w:rsidRPr="003C0CB7">
        <w:t>extradition est refusée (article 721 du Code de procédure pénale). Plusieurs accords bilatéraux conclus entre le Maroc et des États européens et arabes tiennent compte de ces considérations, comme, par exemple, l</w:t>
      </w:r>
      <w:r>
        <w:t>’</w:t>
      </w:r>
      <w:r w:rsidRPr="003C0CB7">
        <w:t>accord conclu avec la République arabe d</w:t>
      </w:r>
      <w:r>
        <w:t>’</w:t>
      </w:r>
      <w:r w:rsidRPr="003C0CB7">
        <w:t>Égypte (chapitre 22) et l</w:t>
      </w:r>
      <w:r>
        <w:t>’</w:t>
      </w:r>
      <w:r w:rsidRPr="003C0CB7">
        <w:t>accord conclu avec le Royaume de Belgique (chapitre 3) (voir annexe 1).</w:t>
      </w:r>
    </w:p>
    <w:p w:rsidR="00A10E1A" w:rsidRPr="003C0CB7" w:rsidRDefault="00A10E1A" w:rsidP="00A10E1A">
      <w:pPr>
        <w:pStyle w:val="SingleTxtG"/>
      </w:pPr>
      <w:r w:rsidRPr="003C0CB7">
        <w:t>39.</w:t>
      </w:r>
      <w:r w:rsidRPr="003C0CB7">
        <w:tab/>
        <w:t xml:space="preserve">La loi </w:t>
      </w:r>
      <w:r>
        <w:rPr>
          <w:rFonts w:eastAsia="MS Mincho"/>
        </w:rPr>
        <w:t>n</w:t>
      </w:r>
      <w:r>
        <w:rPr>
          <w:rFonts w:eastAsia="MS Mincho"/>
          <w:vertAlign w:val="superscript"/>
        </w:rPr>
        <w:t>o</w:t>
      </w:r>
      <w:r>
        <w:t> </w:t>
      </w:r>
      <w:r w:rsidRPr="003C0CB7">
        <w:t>02-03 garantit le</w:t>
      </w:r>
      <w:r>
        <w:t>s</w:t>
      </w:r>
      <w:r w:rsidRPr="003C0CB7">
        <w:t xml:space="preserve"> droits fondamentaux </w:t>
      </w:r>
      <w:r>
        <w:t>des</w:t>
      </w:r>
      <w:r w:rsidRPr="003C0CB7">
        <w:t xml:space="preserve"> immigrants résidant sur le territoire marocain. Son article 26 interdit l</w:t>
      </w:r>
      <w:r>
        <w:t>’</w:t>
      </w:r>
      <w:r w:rsidRPr="003C0CB7">
        <w:t>expulsion de femmes étrangères enceintes ou d</w:t>
      </w:r>
      <w:r>
        <w:t>’</w:t>
      </w:r>
      <w:r w:rsidRPr="003C0CB7">
        <w:t xml:space="preserve">étrangers mineurs. De même, les autorités administratives doivent motiver leur décision de refuser </w:t>
      </w:r>
      <w:r>
        <w:t xml:space="preserve">à quelqu’un </w:t>
      </w:r>
      <w:r w:rsidRPr="003C0CB7">
        <w:t>l</w:t>
      </w:r>
      <w:r>
        <w:t>’</w:t>
      </w:r>
      <w:r w:rsidRPr="003C0CB7">
        <w:t>entrée du</w:t>
      </w:r>
      <w:r>
        <w:t xml:space="preserve"> territoire marocain</w:t>
      </w:r>
      <w:r w:rsidRPr="003C0CB7">
        <w:t xml:space="preserve">, ainsi que la décision de reconduire </w:t>
      </w:r>
      <w:r>
        <w:t>quelqu’un</w:t>
      </w:r>
      <w:r w:rsidRPr="003C0CB7">
        <w:t xml:space="preserve"> à la frontière. La même loi confère aux immigrants le droit de faire appel de ces décisions administratives. D</w:t>
      </w:r>
      <w:r>
        <w:t>’</w:t>
      </w:r>
      <w:r w:rsidRPr="003C0CB7">
        <w:t>autres catégories de personnes ne pouvant faire l</w:t>
      </w:r>
      <w:r>
        <w:t>’</w:t>
      </w:r>
      <w:r w:rsidRPr="003C0CB7">
        <w:t>objet d</w:t>
      </w:r>
      <w:r>
        <w:t>’</w:t>
      </w:r>
      <w:r w:rsidRPr="003C0CB7">
        <w:t>une décision d</w:t>
      </w:r>
      <w:r>
        <w:t>’</w:t>
      </w:r>
      <w:r w:rsidRPr="003C0CB7">
        <w:t>expulsion incluent:</w:t>
      </w:r>
    </w:p>
    <w:p w:rsidR="00A10E1A" w:rsidRPr="003C0CB7" w:rsidRDefault="00A10E1A" w:rsidP="00A10E1A">
      <w:pPr>
        <w:pStyle w:val="Bullet1G"/>
      </w:pPr>
      <w:r w:rsidRPr="003C0CB7">
        <w:t>L</w:t>
      </w:r>
      <w:r>
        <w:t>’</w:t>
      </w:r>
      <w:r w:rsidRPr="003C0CB7">
        <w:t>étranger qui justifie par tous moyens qu</w:t>
      </w:r>
      <w:r>
        <w:t>’</w:t>
      </w:r>
      <w:r w:rsidRPr="003C0CB7">
        <w:t xml:space="preserve">il réside au Maroc habituellement </w:t>
      </w:r>
      <w:r>
        <w:t xml:space="preserve">au moins </w:t>
      </w:r>
      <w:r w:rsidRPr="003C0CB7">
        <w:t>depuis qu</w:t>
      </w:r>
      <w:r>
        <w:t>’</w:t>
      </w:r>
      <w:r w:rsidRPr="003C0CB7">
        <w:t>il a atteint l</w:t>
      </w:r>
      <w:r>
        <w:t>’</w:t>
      </w:r>
      <w:r w:rsidRPr="003C0CB7">
        <w:t xml:space="preserve">âge de </w:t>
      </w:r>
      <w:r>
        <w:t>6</w:t>
      </w:r>
      <w:r w:rsidRPr="003C0CB7">
        <w:t xml:space="preserve"> ans;</w:t>
      </w:r>
    </w:p>
    <w:p w:rsidR="00A10E1A" w:rsidRPr="003C0CB7" w:rsidRDefault="00A10E1A" w:rsidP="00A10E1A">
      <w:pPr>
        <w:pStyle w:val="Bullet1G"/>
      </w:pPr>
      <w:r w:rsidRPr="003C0CB7">
        <w:t>L</w:t>
      </w:r>
      <w:r>
        <w:t>’</w:t>
      </w:r>
      <w:r w:rsidRPr="003C0CB7">
        <w:t>étranger qui justifie par tous moyens qu</w:t>
      </w:r>
      <w:r>
        <w:t>’</w:t>
      </w:r>
      <w:r w:rsidRPr="003C0CB7">
        <w:t>il réside habituellement au Maroc;</w:t>
      </w:r>
    </w:p>
    <w:p w:rsidR="00A10E1A" w:rsidRPr="003C0CB7" w:rsidRDefault="00A10E1A" w:rsidP="00A10E1A">
      <w:pPr>
        <w:pStyle w:val="Bullet1G"/>
      </w:pPr>
      <w:r w:rsidRPr="003C0CB7">
        <w:t>L</w:t>
      </w:r>
      <w:r>
        <w:t>’</w:t>
      </w:r>
      <w:r w:rsidRPr="003C0CB7">
        <w:t>étranger marié depuis au moins un an, avec un conjoint marocain;</w:t>
      </w:r>
    </w:p>
    <w:p w:rsidR="00A10E1A" w:rsidRPr="003C0CB7" w:rsidRDefault="00A10E1A" w:rsidP="00A10E1A">
      <w:pPr>
        <w:pStyle w:val="Bullet1G"/>
      </w:pPr>
      <w:r w:rsidRPr="003C0CB7">
        <w:t>L</w:t>
      </w:r>
      <w:r>
        <w:t>’</w:t>
      </w:r>
      <w:r w:rsidRPr="003C0CB7">
        <w:t>étranger qui est père ou mère d</w:t>
      </w:r>
      <w:r>
        <w:t>’</w:t>
      </w:r>
      <w:r w:rsidRPr="003C0CB7">
        <w:t>un enfant résidant au Maroc, qui a obtenu la nationalité marocaine, à condition qu</w:t>
      </w:r>
      <w:r>
        <w:t>’</w:t>
      </w:r>
      <w:r w:rsidRPr="003C0CB7">
        <w:t>il exerce la tutelle légale sur cet enfant et qu</w:t>
      </w:r>
      <w:r>
        <w:t>’</w:t>
      </w:r>
      <w:r w:rsidRPr="003C0CB7">
        <w:t>il subvienne effectivement à ses besoins;</w:t>
      </w:r>
    </w:p>
    <w:p w:rsidR="00A10E1A" w:rsidRPr="003C0CB7" w:rsidRDefault="00A10E1A" w:rsidP="00A10E1A">
      <w:pPr>
        <w:pStyle w:val="Bullet1G"/>
      </w:pPr>
      <w:r w:rsidRPr="003C0CB7">
        <w:t>L</w:t>
      </w:r>
      <w:r>
        <w:t>’</w:t>
      </w:r>
      <w:r w:rsidRPr="003C0CB7">
        <w:t>étranger résidant régulièrement au Maroc sous couvert de l</w:t>
      </w:r>
      <w:r>
        <w:t>’</w:t>
      </w:r>
      <w:r w:rsidRPr="003C0CB7">
        <w:t>un des titres de séjour prévus par la présente loi ou les conventions internationales, qui n</w:t>
      </w:r>
      <w:r>
        <w:t>’</w:t>
      </w:r>
      <w:r w:rsidRPr="003C0CB7">
        <w:t>a pas été condamné définitivement à une peine au moins égale à un an d</w:t>
      </w:r>
      <w:r>
        <w:t>’</w:t>
      </w:r>
      <w:r w:rsidRPr="003C0CB7">
        <w:t>emprisonnement sans sursis;</w:t>
      </w:r>
    </w:p>
    <w:p w:rsidR="00A10E1A" w:rsidRPr="003C0CB7" w:rsidRDefault="00A10E1A" w:rsidP="00A10E1A">
      <w:pPr>
        <w:pStyle w:val="Bullet1G"/>
      </w:pPr>
      <w:r w:rsidRPr="003C0CB7">
        <w:t>La femme étrangère enceinte</w:t>
      </w:r>
      <w:r>
        <w:t>;</w:t>
      </w:r>
    </w:p>
    <w:p w:rsidR="00A10E1A" w:rsidRPr="003C0CB7" w:rsidRDefault="00A10E1A" w:rsidP="00A10E1A">
      <w:pPr>
        <w:pStyle w:val="Bullet1G"/>
      </w:pPr>
      <w:r w:rsidRPr="003C0CB7">
        <w:t>L</w:t>
      </w:r>
      <w:r>
        <w:t>’</w:t>
      </w:r>
      <w:r w:rsidRPr="003C0CB7">
        <w:t>étranger mineur.</w:t>
      </w:r>
    </w:p>
    <w:p w:rsidR="00A10E1A" w:rsidRPr="003C0CB7" w:rsidRDefault="00A10E1A" w:rsidP="00A10E1A">
      <w:pPr>
        <w:pStyle w:val="SingleTxtG"/>
      </w:pPr>
      <w:r w:rsidRPr="003C0CB7">
        <w:t>40.</w:t>
      </w:r>
      <w:r w:rsidRPr="003C0CB7">
        <w:tab/>
        <w:t>Exceptionnellement, les étrangers peuvent être expulsés si leur présence constitue  une menace pour l</w:t>
      </w:r>
      <w:r>
        <w:t>’</w:t>
      </w:r>
      <w:r w:rsidRPr="003C0CB7">
        <w:t>ordre public, la sécurité publique ou la sécurité de l</w:t>
      </w:r>
      <w:r>
        <w:t>’</w:t>
      </w:r>
      <w:r w:rsidRPr="003C0CB7">
        <w:t>État</w:t>
      </w:r>
      <w:r>
        <w:t xml:space="preserve"> ainsi</w:t>
      </w:r>
      <w:r w:rsidRPr="003C0CB7">
        <w:t xml:space="preserve"> que le prévoient les instruments internationaux, notamment l</w:t>
      </w:r>
      <w:r>
        <w:t>’</w:t>
      </w:r>
      <w:r w:rsidRPr="003C0CB7">
        <w:t>article 13 du Pacte international relatif aux droits civils et politiques et l</w:t>
      </w:r>
      <w:r>
        <w:t>’</w:t>
      </w:r>
      <w:r w:rsidRPr="003C0CB7">
        <w:t>article 32 de la Convention relative au statut des réfugiés.</w:t>
      </w:r>
    </w:p>
    <w:p w:rsidR="00A10E1A" w:rsidRPr="003C0CB7" w:rsidRDefault="00A10E1A" w:rsidP="00A10E1A">
      <w:pPr>
        <w:pStyle w:val="SingleTxtG"/>
      </w:pPr>
      <w:r w:rsidRPr="003C0CB7">
        <w:t>41.</w:t>
      </w:r>
      <w:r w:rsidRPr="003C0CB7">
        <w:tab/>
        <w:t>Il est à noter que si une personne sous le coup d</w:t>
      </w:r>
      <w:r>
        <w:t>’</w:t>
      </w:r>
      <w:r w:rsidRPr="003C0CB7">
        <w:t>une décision d</w:t>
      </w:r>
      <w:r>
        <w:t>’</w:t>
      </w:r>
      <w:r w:rsidRPr="003C0CB7">
        <w:t>expulsion se trouve dans l</w:t>
      </w:r>
      <w:r>
        <w:t>’</w:t>
      </w:r>
      <w:r w:rsidRPr="003C0CB7">
        <w:t>incapacité de quitter le Maroc immédiatement, elle peut être détenue dans un lieu ne dépendant pas de l</w:t>
      </w:r>
      <w:r>
        <w:t>’</w:t>
      </w:r>
      <w:r w:rsidRPr="003C0CB7">
        <w:t>administration pénitentiaire jusqu</w:t>
      </w:r>
      <w:r>
        <w:t>’</w:t>
      </w:r>
      <w:r w:rsidRPr="003C0CB7">
        <w:t>à ce qu</w:t>
      </w:r>
      <w:r>
        <w:t>’</w:t>
      </w:r>
      <w:r w:rsidRPr="003C0CB7">
        <w:t>elle soit en mesure de quitter le pays s</w:t>
      </w:r>
      <w:r>
        <w:t>’</w:t>
      </w:r>
      <w:r w:rsidRPr="003C0CB7">
        <w:t>il y a une nécessité impérieuse à cela et conformément à une décision écrite motivée de l</w:t>
      </w:r>
      <w:r>
        <w:t>’</w:t>
      </w:r>
      <w:r w:rsidRPr="003C0CB7">
        <w:t>administration susceptible de recours. En pareil cas, l</w:t>
      </w:r>
      <w:r>
        <w:t>’</w:t>
      </w:r>
      <w:r w:rsidRPr="003C0CB7">
        <w:t>exécution de l</w:t>
      </w:r>
      <w:r>
        <w:t>’</w:t>
      </w:r>
      <w:r w:rsidRPr="003C0CB7">
        <w:t>arrêté d</w:t>
      </w:r>
      <w:r>
        <w:t>’</w:t>
      </w:r>
      <w:r w:rsidRPr="003C0CB7">
        <w:t>expulsion est suspendue jusqu</w:t>
      </w:r>
      <w:r>
        <w:t>’</w:t>
      </w:r>
      <w:r w:rsidRPr="003C0CB7">
        <w:t>à ce qu</w:t>
      </w:r>
      <w:r>
        <w:t>’</w:t>
      </w:r>
      <w:r w:rsidRPr="003C0CB7">
        <w:t>une décision finale soit prise. Il est interdit d</w:t>
      </w:r>
      <w:r>
        <w:t>’</w:t>
      </w:r>
      <w:r w:rsidRPr="003C0CB7">
        <w:t>expulser un étranger, s</w:t>
      </w:r>
      <w:r>
        <w:t>’</w:t>
      </w:r>
      <w:r w:rsidRPr="003C0CB7">
        <w:t>il est reconnu comme réfugié ou si sa demande d</w:t>
      </w:r>
      <w:r>
        <w:t>’</w:t>
      </w:r>
      <w:r w:rsidRPr="003C0CB7">
        <w:t>asile est toujours en cours d</w:t>
      </w:r>
      <w:r>
        <w:t>’</w:t>
      </w:r>
      <w:r w:rsidRPr="003C0CB7">
        <w:t>examen.</w:t>
      </w:r>
    </w:p>
    <w:p w:rsidR="00A10E1A" w:rsidRPr="003C0CB7" w:rsidRDefault="00A10E1A" w:rsidP="00A10E1A">
      <w:pPr>
        <w:pStyle w:val="SingleTxtG"/>
      </w:pPr>
      <w:r w:rsidRPr="003C0CB7">
        <w:t>42.</w:t>
      </w:r>
      <w:r w:rsidRPr="003C0CB7">
        <w:tab/>
        <w:t>Dans le cadre de la protection accordée aux demandeurs d</w:t>
      </w:r>
      <w:r>
        <w:t>’</w:t>
      </w:r>
      <w:r w:rsidRPr="003C0CB7">
        <w:t>asile, suite à la conclusion d</w:t>
      </w:r>
      <w:r>
        <w:t>’</w:t>
      </w:r>
      <w:r w:rsidRPr="003C0CB7">
        <w:t>un accord portant</w:t>
      </w:r>
      <w:r>
        <w:t xml:space="preserve"> </w:t>
      </w:r>
      <w:r w:rsidRPr="003C0CB7">
        <w:t>création</w:t>
      </w:r>
      <w:r>
        <w:t xml:space="preserve"> au Maroc</w:t>
      </w:r>
      <w:r w:rsidRPr="003C0CB7">
        <w:t xml:space="preserve"> d</w:t>
      </w:r>
      <w:r>
        <w:t>’</w:t>
      </w:r>
      <w:r w:rsidRPr="003C0CB7">
        <w:t>un Bureau du Haut-Commissariat pour les réfugiés (HCR)</w:t>
      </w:r>
      <w:r>
        <w:t>,</w:t>
      </w:r>
      <w:r w:rsidRPr="003C0CB7">
        <w:t xml:space="preserve"> en juillet 2007, le Maroc s</w:t>
      </w:r>
      <w:r>
        <w:t>’</w:t>
      </w:r>
      <w:r w:rsidRPr="003C0CB7">
        <w:t>est engagé dans un programme de coopération avec le HCR en vue d</w:t>
      </w:r>
      <w:r>
        <w:t>’</w:t>
      </w:r>
      <w:r w:rsidRPr="003C0CB7">
        <w:t>étudier la situation des réfugiés et de déterminer la meilleure façon de leur fournir une protection conforme aux instruments internationaux relatifs aux droits de l</w:t>
      </w:r>
      <w:r>
        <w:t>’</w:t>
      </w:r>
      <w:r w:rsidRPr="003C0CB7">
        <w:t xml:space="preserve">homme, en général, et aux droits des réfugiés en particulier. Ceci a amené le Ministère de la justice à </w:t>
      </w:r>
      <w:r>
        <w:t>créer</w:t>
      </w:r>
      <w:r w:rsidRPr="003C0CB7">
        <w:t xml:space="preserve"> un </w:t>
      </w:r>
      <w:r>
        <w:t>c</w:t>
      </w:r>
      <w:r w:rsidRPr="003C0CB7">
        <w:t>omité qui, dans le cadre du suivi de ce programme, a organisé plusieurs sessions de sensibilisation et de formation à l</w:t>
      </w:r>
      <w:r>
        <w:t>’</w:t>
      </w:r>
      <w:r w:rsidRPr="003C0CB7">
        <w:t xml:space="preserve">intention des juges. Ce Comité opère en coordination avec un comité </w:t>
      </w:r>
      <w:r>
        <w:t xml:space="preserve">mixte </w:t>
      </w:r>
      <w:r w:rsidRPr="003C0CB7">
        <w:t>gouvernemental, établi par le Ministère des affaires étrangères et de la coopération. Cette coordination vise à traiter ou à éviter tout dysfonctionnement ou toute confusion dans les affaires relatives aux réfugiés.</w:t>
      </w:r>
      <w:r>
        <w:t xml:space="preserve"> C</w:t>
      </w:r>
      <w:r w:rsidRPr="003C0CB7">
        <w:t>e processus vise également à déterminer les causes d</w:t>
      </w:r>
      <w:r>
        <w:t>’</w:t>
      </w:r>
      <w:r w:rsidRPr="003C0CB7">
        <w:t>une telle confusion</w:t>
      </w:r>
      <w:r>
        <w:t>, notamment</w:t>
      </w:r>
      <w:r w:rsidRPr="003C0CB7">
        <w:t xml:space="preserve"> le besoin de sensibilisation ou de formation, ou </w:t>
      </w:r>
      <w:r>
        <w:t>la nécessité</w:t>
      </w:r>
      <w:r w:rsidRPr="003C0CB7">
        <w:t xml:space="preserve"> d</w:t>
      </w:r>
      <w:r>
        <w:t>’</w:t>
      </w:r>
      <w:r w:rsidRPr="003C0CB7">
        <w:t>une révision de la législation. Un autre comité comprenant divers secteurs gouvernementaux a organisé des rencontres avec un certain nombre de réfugiés en vue de résoudre la question de leur statut.</w:t>
      </w:r>
    </w:p>
    <w:p w:rsidR="00A10E1A" w:rsidRPr="003C0CB7" w:rsidRDefault="00A10E1A" w:rsidP="00A10E1A">
      <w:pPr>
        <w:pStyle w:val="SingleTxtG"/>
      </w:pPr>
      <w:r w:rsidRPr="003C0CB7">
        <w:t>43.</w:t>
      </w:r>
      <w:r w:rsidRPr="003C0CB7">
        <w:tab/>
        <w:t>Lors de la rédaction du projet de loi relative à l</w:t>
      </w:r>
      <w:r>
        <w:t>’</w:t>
      </w:r>
      <w:r w:rsidRPr="003C0CB7">
        <w:t>entrée et au séjour des étrangers au Maroc, et</w:t>
      </w:r>
      <w:r>
        <w:t xml:space="preserve"> à</w:t>
      </w:r>
      <w:r w:rsidRPr="003C0CB7">
        <w:t xml:space="preserve"> l</w:t>
      </w:r>
      <w:r>
        <w:t>’</w:t>
      </w:r>
      <w:r w:rsidRPr="003C0CB7">
        <w:t>immigration irrégulière, le statut des réfugiés n</w:t>
      </w:r>
      <w:r>
        <w:t>’</w:t>
      </w:r>
      <w:r w:rsidRPr="003C0CB7">
        <w:t>a pas été négligé. La loi prévoit l</w:t>
      </w:r>
      <w:r>
        <w:t>’</w:t>
      </w:r>
      <w:r w:rsidRPr="003C0CB7">
        <w:t>attribution d</w:t>
      </w:r>
      <w:r>
        <w:t>’</w:t>
      </w:r>
      <w:r w:rsidRPr="003C0CB7">
        <w:t>une carte de résidence aux étrangers ayant obtenu le statut de réfugié (art</w:t>
      </w:r>
      <w:r>
        <w:t>. </w:t>
      </w:r>
      <w:r w:rsidRPr="003C0CB7">
        <w:t xml:space="preserve">17). Les étrangers qui se voient refuser le statut de réfugié ont le droit de faire appel de la décision devant le </w:t>
      </w:r>
      <w:r>
        <w:t>P</w:t>
      </w:r>
      <w:r w:rsidRPr="003C0CB7">
        <w:t xml:space="preserve">résident du </w:t>
      </w:r>
      <w:r>
        <w:t>t</w:t>
      </w:r>
      <w:r w:rsidRPr="003C0CB7">
        <w:t>ribunal administratif en sa qualité de juge des référés (art</w:t>
      </w:r>
      <w:r>
        <w:t>. </w:t>
      </w:r>
      <w:r w:rsidRPr="003C0CB7">
        <w:t>20).</w:t>
      </w:r>
    </w:p>
    <w:p w:rsidR="00A10E1A" w:rsidRPr="003C0CB7" w:rsidRDefault="00A10E1A" w:rsidP="00A10E1A">
      <w:pPr>
        <w:pStyle w:val="SingleTxtG"/>
      </w:pPr>
      <w:r w:rsidRPr="003C0CB7">
        <w:t>44.</w:t>
      </w:r>
      <w:r w:rsidRPr="003C0CB7">
        <w:tab/>
        <w:t>Un étranger ayant obtenu un permis de résidence conformément à la loi ne peut être expulsé</w:t>
      </w:r>
      <w:r>
        <w:t xml:space="preserve"> que s’il a fait l’objet d’une condamnation</w:t>
      </w:r>
      <w:r w:rsidRPr="003C0CB7">
        <w:t xml:space="preserve"> à une peine d</w:t>
      </w:r>
      <w:r>
        <w:t>’</w:t>
      </w:r>
      <w:r w:rsidRPr="003C0CB7">
        <w:t>emprisonnement d</w:t>
      </w:r>
      <w:r>
        <w:t>’</w:t>
      </w:r>
      <w:r w:rsidRPr="003C0CB7">
        <w:t>une année au minimum sans sursis (art</w:t>
      </w:r>
      <w:r>
        <w:t>. </w:t>
      </w:r>
      <w:r w:rsidRPr="003C0CB7">
        <w:t>26). Un étranger en possession d</w:t>
      </w:r>
      <w:r>
        <w:t>’</w:t>
      </w:r>
      <w:r w:rsidRPr="003C0CB7">
        <w:t>un document officiel attestant qu</w:t>
      </w:r>
      <w:r>
        <w:t>’</w:t>
      </w:r>
      <w:r w:rsidRPr="003C0CB7">
        <w:t>il est réfugié ou que son dossier est en cours d</w:t>
      </w:r>
      <w:r>
        <w:t>’</w:t>
      </w:r>
      <w:r w:rsidRPr="003C0CB7">
        <w:t>examen par le HCR ne peut être expulsé, comme en témoigne ce cas d</w:t>
      </w:r>
      <w:r>
        <w:t>’</w:t>
      </w:r>
      <w:r w:rsidRPr="003C0CB7">
        <w:t>un ressortissant iraquien qui a tenté de quitter le Maroc en utilisant un faux passeport. À la suite de son arrestation, il a été jugé et  condamné à une peine d</w:t>
      </w:r>
      <w:r>
        <w:t>’</w:t>
      </w:r>
      <w:r w:rsidRPr="003C0CB7">
        <w:t>emprisonnement de un mois avec sursis, à la suite de quoi l</w:t>
      </w:r>
      <w:r>
        <w:t>’</w:t>
      </w:r>
      <w:r w:rsidRPr="003C0CB7">
        <w:t>administration a ordonné son expulsion vers son pays d</w:t>
      </w:r>
      <w:r>
        <w:t>’</w:t>
      </w:r>
      <w:r w:rsidRPr="003C0CB7">
        <w:t>origine. Il a alors déclaré qu</w:t>
      </w:r>
      <w:r>
        <w:t>’</w:t>
      </w:r>
      <w:r w:rsidRPr="003C0CB7">
        <w:t>il avait déposé une demande d</w:t>
      </w:r>
      <w:r>
        <w:t>’</w:t>
      </w:r>
      <w:r w:rsidRPr="003C0CB7">
        <w:t>asile auprès du HCR. L</w:t>
      </w:r>
      <w:r>
        <w:t>’</w:t>
      </w:r>
      <w:r w:rsidRPr="003C0CB7">
        <w:t>autorité administrative a annulé l</w:t>
      </w:r>
      <w:r>
        <w:t>’</w:t>
      </w:r>
      <w:r w:rsidRPr="003C0CB7">
        <w:t>arrêté d</w:t>
      </w:r>
      <w:r>
        <w:t>’</w:t>
      </w:r>
      <w:r w:rsidRPr="003C0CB7">
        <w:t>expulsion et la personne a été remise en liberté conformément aux articles 31, 32 et 33 de la Convention relative au statut des réfugiés.</w:t>
      </w:r>
    </w:p>
    <w:p w:rsidR="00A10E1A" w:rsidRPr="003C0CB7" w:rsidRDefault="00A10E1A" w:rsidP="00A10E1A">
      <w:pPr>
        <w:pStyle w:val="SingleTxtG"/>
      </w:pPr>
      <w:r w:rsidRPr="003C0CB7">
        <w:t>45.</w:t>
      </w:r>
      <w:r w:rsidRPr="003C0CB7">
        <w:tab/>
      </w:r>
      <w:r>
        <w:t>Compte tenu de l’</w:t>
      </w:r>
      <w:r w:rsidRPr="003C0CB7">
        <w:t>importance</w:t>
      </w:r>
      <w:r>
        <w:t xml:space="preserve"> particulière accordée</w:t>
      </w:r>
      <w:r w:rsidRPr="003C0CB7">
        <w:t xml:space="preserve"> à la situation des travailleurs immigr</w:t>
      </w:r>
      <w:r>
        <w:t>és</w:t>
      </w:r>
      <w:r w:rsidRPr="003C0CB7">
        <w:t>, une direction spéciale de l</w:t>
      </w:r>
      <w:r>
        <w:t>’</w:t>
      </w:r>
      <w:r w:rsidRPr="003C0CB7">
        <w:t>immigration est créée au sein du Ministère de l</w:t>
      </w:r>
      <w:r>
        <w:t>’</w:t>
      </w:r>
      <w:r w:rsidRPr="003C0CB7">
        <w:t>intérieur, ainsi qu</w:t>
      </w:r>
      <w:r>
        <w:t>’</w:t>
      </w:r>
      <w:r w:rsidRPr="003C0CB7">
        <w:t>un observatoire national chargé de mettre au point une stratégie nationale sur l</w:t>
      </w:r>
      <w:r>
        <w:t>’</w:t>
      </w:r>
      <w:r w:rsidRPr="003C0CB7">
        <w:t xml:space="preserve">immigration. Le Maroc </w:t>
      </w:r>
      <w:r>
        <w:t>continue de veiller à ce que</w:t>
      </w:r>
      <w:r w:rsidRPr="003C0CB7">
        <w:t xml:space="preserve"> les immigrés jouissent de tous leurs droits, notamment leur droit à un procès équitable, à la présence d</w:t>
      </w:r>
      <w:r>
        <w:t>’</w:t>
      </w:r>
      <w:r w:rsidRPr="003C0CB7">
        <w:t>un avocat de la défense à toutes les étapes du procès, au recours à un interprète durant l</w:t>
      </w:r>
      <w:r>
        <w:t>’</w:t>
      </w:r>
      <w:r w:rsidRPr="003C0CB7">
        <w:t>interrogatoire et au respect des heures légales d</w:t>
      </w:r>
      <w:r>
        <w:t>’</w:t>
      </w:r>
      <w:r w:rsidRPr="003C0CB7">
        <w:t>intervention pour leur arrestation.</w:t>
      </w:r>
    </w:p>
    <w:p w:rsidR="00A10E1A" w:rsidRPr="003C0CB7" w:rsidRDefault="00A10E1A" w:rsidP="00A10E1A">
      <w:pPr>
        <w:pStyle w:val="SingleTxtG"/>
      </w:pPr>
      <w:r w:rsidRPr="003C0CB7">
        <w:t>46.</w:t>
      </w:r>
      <w:r w:rsidRPr="003C0CB7">
        <w:tab/>
        <w:t>La situation géographique du Maroc en fait un point de départ pour un grand nombre d</w:t>
      </w:r>
      <w:r>
        <w:t>’</w:t>
      </w:r>
      <w:r w:rsidRPr="003C0CB7">
        <w:t>émigrants des pays voisins. Pour remédier à cette situation, le Maroc a signé un Mémorandum d</w:t>
      </w:r>
      <w:r>
        <w:t>’</w:t>
      </w:r>
      <w:r w:rsidRPr="003C0CB7">
        <w:t>accord avec les autorités italiennes. En outre, dans le cadre d</w:t>
      </w:r>
      <w:r>
        <w:t>’</w:t>
      </w:r>
      <w:r w:rsidRPr="003C0CB7">
        <w:t>accords conclus avec d</w:t>
      </w:r>
      <w:r>
        <w:t>’</w:t>
      </w:r>
      <w:r w:rsidRPr="003C0CB7">
        <w:t>autres pays d</w:t>
      </w:r>
      <w:r>
        <w:t>’</w:t>
      </w:r>
      <w:r w:rsidRPr="003C0CB7">
        <w:t>Afrique, le Maroc fournit une assistanc</w:t>
      </w:r>
      <w:r>
        <w:t>e</w:t>
      </w:r>
      <w:r w:rsidRPr="003C0CB7">
        <w:t xml:space="preserve"> pour aider </w:t>
      </w:r>
      <w:r>
        <w:t xml:space="preserve">ces derniers </w:t>
      </w:r>
      <w:r w:rsidRPr="003C0CB7">
        <w:t>à mettre en œuvre des projets économiques, sociaux et culturels dans les secteurs de la santé et de l</w:t>
      </w:r>
      <w:r>
        <w:t>’</w:t>
      </w:r>
      <w:r w:rsidRPr="003C0CB7">
        <w:t>agriculture visant à endiguer la vague d</w:t>
      </w:r>
      <w:r>
        <w:t>’</w:t>
      </w:r>
      <w:r w:rsidRPr="003C0CB7">
        <w:t>immigration</w:t>
      </w:r>
      <w:r>
        <w:t xml:space="preserve"> venue de</w:t>
      </w:r>
      <w:r w:rsidRPr="003C0CB7">
        <w:t xml:space="preserve"> la région subsaharienne.</w:t>
      </w:r>
    </w:p>
    <w:p w:rsidR="00A10E1A" w:rsidRPr="003C0CB7" w:rsidRDefault="00A10E1A" w:rsidP="00A10E1A">
      <w:pPr>
        <w:pStyle w:val="SingleTxtG"/>
      </w:pPr>
      <w:r w:rsidRPr="003C0CB7">
        <w:t>47.</w:t>
      </w:r>
      <w:r w:rsidRPr="003C0CB7">
        <w:tab/>
        <w:t>En raison de l</w:t>
      </w:r>
      <w:r>
        <w:t>’</w:t>
      </w:r>
      <w:r w:rsidRPr="003C0CB7">
        <w:t>ampleur prise par les migrations irrégulières et l</w:t>
      </w:r>
      <w:r>
        <w:t>’</w:t>
      </w:r>
      <w:r w:rsidRPr="003C0CB7">
        <w:t>immigration clandestin</w:t>
      </w:r>
      <w:r>
        <w:t>e</w:t>
      </w:r>
      <w:r w:rsidRPr="003C0CB7">
        <w:t>, l</w:t>
      </w:r>
      <w:r>
        <w:t>’</w:t>
      </w:r>
      <w:r w:rsidRPr="003C0CB7">
        <w:t>adoption de mesures économiques et sociales dans les pays hôtes est devenue</w:t>
      </w:r>
      <w:r>
        <w:t xml:space="preserve"> </w:t>
      </w:r>
      <w:r w:rsidRPr="003C0CB7">
        <w:t>une nécessité impérative. De même, les gouvernements et les organisations internationales doivent renforcer leur coopération s</w:t>
      </w:r>
      <w:r>
        <w:t>’</w:t>
      </w:r>
      <w:r w:rsidRPr="003C0CB7">
        <w:t>ils veulent</w:t>
      </w:r>
      <w:r>
        <w:t xml:space="preserve"> régler le problème de </w:t>
      </w:r>
      <w:r w:rsidRPr="003C0CB7">
        <w:t>l</w:t>
      </w:r>
      <w:r>
        <w:t>’</w:t>
      </w:r>
      <w:r w:rsidRPr="003C0CB7">
        <w:t>immigration clandestine.</w:t>
      </w:r>
    </w:p>
    <w:p w:rsidR="00A10E1A" w:rsidRPr="003C0CB7" w:rsidRDefault="00A10E1A" w:rsidP="00A10E1A">
      <w:pPr>
        <w:pStyle w:val="H1G"/>
      </w:pPr>
      <w:r>
        <w:tab/>
      </w:r>
      <w:r>
        <w:tab/>
      </w:r>
      <w:r w:rsidRPr="003C0CB7">
        <w:t>Article 4</w:t>
      </w:r>
      <w:r>
        <w:br/>
        <w:t>Les</w:t>
      </w:r>
      <w:r w:rsidRPr="003C0CB7">
        <w:t xml:space="preserve"> actes de torture</w:t>
      </w:r>
      <w:r>
        <w:t xml:space="preserve"> en tant qu’infractions pénales</w:t>
      </w:r>
    </w:p>
    <w:p w:rsidR="00A10E1A" w:rsidRPr="003C0CB7" w:rsidRDefault="00A10E1A" w:rsidP="00A10E1A">
      <w:pPr>
        <w:pStyle w:val="SingleTxtG"/>
      </w:pPr>
      <w:r w:rsidRPr="003C0CB7">
        <w:t>48.</w:t>
      </w:r>
      <w:r w:rsidRPr="003C0CB7">
        <w:tab/>
        <w:t>Au titre de la loi marocaine, les actes de torture sont considérés comme une infraction à part entière et sont traités en vertu de dispositions différentes de celles régissant les agressions ou les violences commises par les agents chargés de l</w:t>
      </w:r>
      <w:r>
        <w:t>’</w:t>
      </w:r>
      <w:r w:rsidRPr="003C0CB7">
        <w:t>application des lois.</w:t>
      </w:r>
    </w:p>
    <w:p w:rsidR="00A10E1A" w:rsidRPr="003C0CB7" w:rsidRDefault="00A10E1A" w:rsidP="00A10E1A">
      <w:pPr>
        <w:pStyle w:val="SingleTxtG"/>
      </w:pPr>
      <w:r w:rsidRPr="003C0CB7">
        <w:t>49.</w:t>
      </w:r>
      <w:r w:rsidRPr="003C0CB7">
        <w:tab/>
        <w:t>Les sanctions prévues pour les actes de torture varient en durée et en nature en fonction de la forme et de la gravité de l</w:t>
      </w:r>
      <w:r>
        <w:t>’</w:t>
      </w:r>
      <w:r w:rsidRPr="003C0CB7">
        <w:t>acte commis. Un fonctionnaire qui torture une autre personne est puni par une peine allant de cinq à quinze ans d</w:t>
      </w:r>
      <w:r>
        <w:t>’</w:t>
      </w:r>
      <w:r w:rsidRPr="003C0CB7">
        <w:t>emprisonnement et d</w:t>
      </w:r>
      <w:r>
        <w:t>’</w:t>
      </w:r>
      <w:r w:rsidRPr="003C0CB7">
        <w:t>une amende comprise entre 1</w:t>
      </w:r>
      <w:r>
        <w:t>0 </w:t>
      </w:r>
      <w:r w:rsidRPr="003C0CB7">
        <w:t>000 et 30</w:t>
      </w:r>
      <w:r>
        <w:t> </w:t>
      </w:r>
      <w:r w:rsidRPr="003C0CB7">
        <w:t>000 dirhams (1 euro</w:t>
      </w:r>
      <w:r>
        <w:t xml:space="preserve"> </w:t>
      </w:r>
      <w:r w:rsidRPr="003C0CB7">
        <w:t>=</w:t>
      </w:r>
      <w:r>
        <w:t xml:space="preserve"> </w:t>
      </w:r>
      <w:r w:rsidRPr="003C0CB7">
        <w:t>10 dirhams).</w:t>
      </w:r>
    </w:p>
    <w:p w:rsidR="00A10E1A" w:rsidRPr="003C0CB7" w:rsidRDefault="00A10E1A" w:rsidP="00A10E1A">
      <w:pPr>
        <w:pStyle w:val="SingleTxtG"/>
      </w:pPr>
      <w:r w:rsidRPr="003C0CB7">
        <w:t>50.</w:t>
      </w:r>
      <w:r w:rsidRPr="003C0CB7">
        <w:tab/>
        <w:t>Dans les cas d</w:t>
      </w:r>
      <w:r>
        <w:t>’</w:t>
      </w:r>
      <w:r w:rsidRPr="003C0CB7">
        <w:t>actes de torture commis par un groupe de personnes</w:t>
      </w:r>
      <w:r>
        <w:t xml:space="preserve"> −</w:t>
      </w:r>
      <w:r w:rsidRPr="003C0CB7">
        <w:t xml:space="preserve"> auteurs ou complices</w:t>
      </w:r>
      <w:r>
        <w:t xml:space="preserve"> −</w:t>
      </w:r>
      <w:r w:rsidRPr="003C0CB7">
        <w:t xml:space="preserve"> ou d</w:t>
      </w:r>
      <w:r>
        <w:t>’</w:t>
      </w:r>
      <w:r w:rsidRPr="003C0CB7">
        <w:t>actes de torture commis en faisant usage d</w:t>
      </w:r>
      <w:r>
        <w:t>’</w:t>
      </w:r>
      <w:r w:rsidRPr="003C0CB7">
        <w:t>armes ou en menaçant d</w:t>
      </w:r>
      <w:r>
        <w:t>’</w:t>
      </w:r>
      <w:r w:rsidRPr="003C0CB7">
        <w:t xml:space="preserve">en faire usage, la sanction peut atteindre </w:t>
      </w:r>
      <w:r>
        <w:t>vingt</w:t>
      </w:r>
      <w:r w:rsidRPr="003C0CB7">
        <w:t xml:space="preserve"> ans d</w:t>
      </w:r>
      <w:r>
        <w:t>’</w:t>
      </w:r>
      <w:r w:rsidRPr="003C0CB7">
        <w:t>emprisonnement et une amende comprise entre 20</w:t>
      </w:r>
      <w:r>
        <w:t> </w:t>
      </w:r>
      <w:r w:rsidRPr="003C0CB7">
        <w:t>000 et 50</w:t>
      </w:r>
      <w:r>
        <w:t> </w:t>
      </w:r>
      <w:r w:rsidRPr="003C0CB7">
        <w:t xml:space="preserve">000 dirhams. La même sanction peut également être imposée si cette infraction est commise contre un témoin, une victime ou une partie civile </w:t>
      </w:r>
      <w:r>
        <w:t xml:space="preserve">parce que l’intéressé </w:t>
      </w:r>
      <w:r w:rsidRPr="003C0CB7">
        <w:t xml:space="preserve">a fait une déclaration, porté plainte, </w:t>
      </w:r>
      <w:r>
        <w:t>engagé</w:t>
      </w:r>
      <w:r w:rsidRPr="003C0CB7">
        <w:t xml:space="preserve"> une action en justice</w:t>
      </w:r>
      <w:r>
        <w:t>,</w:t>
      </w:r>
      <w:r w:rsidRPr="003C0CB7">
        <w:t xml:space="preserve"> ou pour l</w:t>
      </w:r>
      <w:r>
        <w:t>’</w:t>
      </w:r>
      <w:r w:rsidRPr="003C0CB7">
        <w:t xml:space="preserve">empêcher de </w:t>
      </w:r>
      <w:r>
        <w:t>ce</w:t>
      </w:r>
      <w:r w:rsidRPr="003C0CB7">
        <w:t xml:space="preserve"> faire.</w:t>
      </w:r>
    </w:p>
    <w:p w:rsidR="00A10E1A" w:rsidRPr="003C0CB7" w:rsidRDefault="00A10E1A" w:rsidP="00A10E1A">
      <w:pPr>
        <w:pStyle w:val="SingleTxtG"/>
      </w:pPr>
      <w:r w:rsidRPr="003C0CB7">
        <w:t>51.</w:t>
      </w:r>
      <w:r w:rsidRPr="003C0CB7">
        <w:tab/>
        <w:t>Afin de protéger des groupes vulnérables tels que les mineurs, les personnes ayant des besoins spéciaux, les personnes âgées et les femmes enceintes contre des actes de torture commis par des agents publics, la sanction est aggravée et prévoit l</w:t>
      </w:r>
      <w:r>
        <w:t>’</w:t>
      </w:r>
      <w:r w:rsidRPr="003C0CB7">
        <w:t>emprisonnement à vie.</w:t>
      </w:r>
    </w:p>
    <w:p w:rsidR="00A10E1A" w:rsidRPr="003C0CB7" w:rsidRDefault="00A10E1A" w:rsidP="00A10E1A">
      <w:pPr>
        <w:pStyle w:val="SingleTxtG"/>
      </w:pPr>
      <w:r w:rsidRPr="003C0CB7">
        <w:t>52.</w:t>
      </w:r>
      <w:r w:rsidRPr="003C0CB7">
        <w:tab/>
        <w:t>Tenant en compte les conséquences des formes graves de torture, la législation marocaine impose des sanctions plus sévères pour les actes de torture ayant occasionné des lésions corporelles graves à la victime. La sanction peut aller jusqu</w:t>
      </w:r>
      <w:r>
        <w:t>’</w:t>
      </w:r>
      <w:r w:rsidRPr="003C0CB7">
        <w:t>à vingt ans d</w:t>
      </w:r>
      <w:r>
        <w:t>’</w:t>
      </w:r>
      <w:r w:rsidRPr="003C0CB7">
        <w:t>emprisonnement pour les actes ayant causé la perte ou l</w:t>
      </w:r>
      <w:r>
        <w:t>’</w:t>
      </w:r>
      <w:r w:rsidRPr="003C0CB7">
        <w:t>amputation d</w:t>
      </w:r>
      <w:r>
        <w:t>’</w:t>
      </w:r>
      <w:r w:rsidRPr="003C0CB7">
        <w:t>un membre, la cécité partielle ou totale ou un handicap permanent. La sanction peut aller jusqu</w:t>
      </w:r>
      <w:r>
        <w:t>’</w:t>
      </w:r>
      <w:r w:rsidRPr="003C0CB7">
        <w:t xml:space="preserve">à </w:t>
      </w:r>
      <w:r>
        <w:t>vingt</w:t>
      </w:r>
      <w:r w:rsidRPr="003C0CB7">
        <w:t xml:space="preserve"> ou </w:t>
      </w:r>
      <w:r>
        <w:t>trente</w:t>
      </w:r>
      <w:r w:rsidRPr="003C0CB7">
        <w:t xml:space="preserve"> ans </w:t>
      </w:r>
      <w:r>
        <w:t>de</w:t>
      </w:r>
      <w:r w:rsidRPr="003C0CB7">
        <w:t xml:space="preserve"> prison si la préméditation est établie ou si des armes ont été utilisées.</w:t>
      </w:r>
    </w:p>
    <w:p w:rsidR="00A10E1A" w:rsidRPr="003C0CB7" w:rsidRDefault="00A10E1A" w:rsidP="00A10E1A">
      <w:pPr>
        <w:pStyle w:val="SingleTxtG"/>
      </w:pPr>
      <w:r w:rsidRPr="003C0CB7">
        <w:t>53.</w:t>
      </w:r>
      <w:r w:rsidRPr="003C0CB7">
        <w:tab/>
        <w:t>La législation marocaine prend en compte un certain nombre de principes de base visant à rendre sa dignité à la victime. Elle a également étendu</w:t>
      </w:r>
      <w:r>
        <w:t xml:space="preserve"> </w:t>
      </w:r>
      <w:r w:rsidRPr="003C0CB7">
        <w:t>le champ de la responsabilité de</w:t>
      </w:r>
      <w:r>
        <w:t xml:space="preserve"> tous ces individus</w:t>
      </w:r>
      <w:r w:rsidRPr="003C0CB7">
        <w:t xml:space="preserve"> impliqués directement ou indirectement dans des actes de torture. En vertu de la loi marocaine, les tribunaux sanctionnant un fonctionnaire pour avoir commis un acte de torture sont tenus de publier le jugement prononcé à son encontre dans un ou plusieurs journaux ou de le faire placarder en certains endroits pour alerter l</w:t>
      </w:r>
      <w:r>
        <w:t>’</w:t>
      </w:r>
      <w:r w:rsidRPr="003C0CB7">
        <w:t>opinion sur les actes de torture et sur la sévérité de la sanction prévue pour leurs auteurs.</w:t>
      </w:r>
    </w:p>
    <w:p w:rsidR="00A10E1A" w:rsidRPr="003C0CB7" w:rsidRDefault="00A10E1A" w:rsidP="00A10E1A">
      <w:pPr>
        <w:pStyle w:val="SingleTxtG"/>
      </w:pPr>
      <w:r w:rsidRPr="003C0CB7">
        <w:t>54.</w:t>
      </w:r>
      <w:r w:rsidRPr="003C0CB7">
        <w:tab/>
        <w:t>Conformément à l</w:t>
      </w:r>
      <w:r>
        <w:t>’</w:t>
      </w:r>
      <w:r w:rsidRPr="003C0CB7">
        <w:t>article 4 de la Convention contre la torture, la législation marocaine a étendu la responsabilité au complice</w:t>
      </w:r>
      <w:r>
        <w:t>,</w:t>
      </w:r>
      <w:r w:rsidRPr="003C0CB7">
        <w:t xml:space="preserve"> qui </w:t>
      </w:r>
      <w:r>
        <w:t>devient</w:t>
      </w:r>
      <w:r w:rsidRPr="003C0CB7">
        <w:t xml:space="preserve"> passible de la même sanction que l</w:t>
      </w:r>
      <w:r>
        <w:t>’</w:t>
      </w:r>
      <w:r w:rsidRPr="003C0CB7">
        <w:t>auteur. Toute personne aidant en toute connaissance de cause l</w:t>
      </w:r>
      <w:r>
        <w:t>’</w:t>
      </w:r>
      <w:r w:rsidRPr="003C0CB7">
        <w:t>auteur d</w:t>
      </w:r>
      <w:r>
        <w:t>’</w:t>
      </w:r>
      <w:r w:rsidRPr="003C0CB7">
        <w:t>un acte de torture de quelque manière que ce soit est considéré comme complice et est sanctionné de la même peine que l</w:t>
      </w:r>
      <w:r>
        <w:t>’</w:t>
      </w:r>
      <w:r w:rsidRPr="003C0CB7">
        <w:t>auteur de l</w:t>
      </w:r>
      <w:r>
        <w:t>’</w:t>
      </w:r>
      <w:r w:rsidRPr="003C0CB7">
        <w:t>acte. Un fonctionnaire qui a connaissance d</w:t>
      </w:r>
      <w:r>
        <w:t>’</w:t>
      </w:r>
      <w:r w:rsidRPr="003C0CB7">
        <w:t>un acte de torture et feint d</w:t>
      </w:r>
      <w:r>
        <w:t>’</w:t>
      </w:r>
      <w:r w:rsidRPr="003C0CB7">
        <w:t>ignorer sa commission est considéré comme auteur de l</w:t>
      </w:r>
      <w:r>
        <w:t>’</w:t>
      </w:r>
      <w:r w:rsidRPr="003C0CB7">
        <w:t>acte. La multiplicité des auteurs est considérée comme une circonstance aggravante portant la peine jusqu</w:t>
      </w:r>
      <w:r>
        <w:t>’</w:t>
      </w:r>
      <w:r w:rsidRPr="003C0CB7">
        <w:t>à vingt ans d</w:t>
      </w:r>
      <w:r>
        <w:t>’</w:t>
      </w:r>
      <w:r w:rsidRPr="003C0CB7">
        <w:t>emprisonnement.</w:t>
      </w:r>
    </w:p>
    <w:p w:rsidR="00A10E1A" w:rsidRPr="003C0CB7" w:rsidRDefault="00A10E1A" w:rsidP="00A10E1A">
      <w:pPr>
        <w:pStyle w:val="SingleTxtG"/>
      </w:pPr>
      <w:r w:rsidRPr="003C0CB7">
        <w:t>55.</w:t>
      </w:r>
      <w:r w:rsidRPr="003C0CB7">
        <w:tab/>
        <w:t>Afin de garantir qu</w:t>
      </w:r>
      <w:r>
        <w:t>’</w:t>
      </w:r>
      <w:r w:rsidRPr="003C0CB7">
        <w:t>il n</w:t>
      </w:r>
      <w:r>
        <w:t>’</w:t>
      </w:r>
      <w:r w:rsidRPr="003C0CB7">
        <w:t>existe pas d</w:t>
      </w:r>
      <w:r>
        <w:t>’</w:t>
      </w:r>
      <w:r w:rsidRPr="003C0CB7">
        <w:t>impunité pour les auteurs d</w:t>
      </w:r>
      <w:r>
        <w:t>’</w:t>
      </w:r>
      <w:r w:rsidRPr="003C0CB7">
        <w:t>actes de torture, la législation nationale, en conformité avec l</w:t>
      </w:r>
      <w:r>
        <w:t>’</w:t>
      </w:r>
      <w:r w:rsidRPr="003C0CB7">
        <w:t>article 4 de la Convention, considère la tentative de pratiquer la torture de la même manière que l</w:t>
      </w:r>
      <w:r>
        <w:t>’</w:t>
      </w:r>
      <w:r w:rsidRPr="003C0CB7">
        <w:t>acte de torture avéré. L</w:t>
      </w:r>
      <w:r>
        <w:t>’</w:t>
      </w:r>
      <w:r w:rsidRPr="003C0CB7">
        <w:t>acte de torture est en effet considéré en tous les cas comme une infraction</w:t>
      </w:r>
      <w:r>
        <w:t xml:space="preserve"> pénale</w:t>
      </w:r>
      <w:r w:rsidRPr="003C0CB7">
        <w:t>, à partir du moment où l</w:t>
      </w:r>
      <w:r>
        <w:t>’</w:t>
      </w:r>
      <w:r w:rsidRPr="003C0CB7">
        <w:t>auteur a initié l</w:t>
      </w:r>
      <w:r>
        <w:t>’</w:t>
      </w:r>
      <w:r w:rsidRPr="003C0CB7">
        <w:t>acte.</w:t>
      </w:r>
    </w:p>
    <w:p w:rsidR="00A10E1A" w:rsidRPr="003C0CB7" w:rsidRDefault="00A10E1A" w:rsidP="00A10E1A">
      <w:pPr>
        <w:pStyle w:val="SingleTxtG"/>
      </w:pPr>
      <w:r w:rsidRPr="003C0CB7">
        <w:t>56.</w:t>
      </w:r>
      <w:r w:rsidRPr="003C0CB7">
        <w:tab/>
        <w:t xml:space="preserve">Les actes de torture sont soumis aux mêmes règles générales concernant le délai de  prescription prévu par le Code pénal et le Code de procédure pénale, </w:t>
      </w:r>
      <w:r>
        <w:t>à savoir</w:t>
      </w:r>
      <w:r w:rsidRPr="003C0CB7">
        <w:t xml:space="preserve"> </w:t>
      </w:r>
      <w:r>
        <w:t>vingt</w:t>
      </w:r>
      <w:r w:rsidRPr="003C0CB7">
        <w:t xml:space="preserve"> ans. C</w:t>
      </w:r>
      <w:r>
        <w:t>’</w:t>
      </w:r>
      <w:r w:rsidRPr="003C0CB7">
        <w:t>est un délai considéré suffisant pour prévenir l</w:t>
      </w:r>
      <w:r>
        <w:t>’</w:t>
      </w:r>
      <w:r w:rsidRPr="003C0CB7">
        <w:t>impunité. En réponse aux préoccupations du Comité exprimées à l</w:t>
      </w:r>
      <w:r>
        <w:t>’</w:t>
      </w:r>
      <w:r w:rsidRPr="003C0CB7">
        <w:t xml:space="preserve">alinéa </w:t>
      </w:r>
      <w:r w:rsidRPr="003C0CB7">
        <w:rPr>
          <w:i/>
          <w:iCs/>
        </w:rPr>
        <w:t xml:space="preserve">f </w:t>
      </w:r>
      <w:r w:rsidRPr="003C0CB7">
        <w:t>du paragraphe 5 du document CAT/C/CR/31/2, cette disposition des règles générales peut être invoquée par toutes les parties. S</w:t>
      </w:r>
      <w:r>
        <w:t>’</w:t>
      </w:r>
      <w:r w:rsidRPr="003C0CB7">
        <w:t>agissant des recommandations faites par l</w:t>
      </w:r>
      <w:r>
        <w:t>’Instance équité</w:t>
      </w:r>
      <w:r w:rsidRPr="003C0CB7">
        <w:t xml:space="preserve"> et </w:t>
      </w:r>
      <w:r>
        <w:t>R</w:t>
      </w:r>
      <w:r w:rsidRPr="003C0CB7">
        <w:t>éconciliation en matière d</w:t>
      </w:r>
      <w:r>
        <w:t>’</w:t>
      </w:r>
      <w:r w:rsidRPr="003C0CB7">
        <w:t>indemnisation, le Maroc n</w:t>
      </w:r>
      <w:r>
        <w:t>’</w:t>
      </w:r>
      <w:r w:rsidRPr="003C0CB7">
        <w:t>a pas encore pris la décision d</w:t>
      </w:r>
      <w:r>
        <w:t>’</w:t>
      </w:r>
      <w:r w:rsidRPr="003C0CB7">
        <w:t xml:space="preserve">accorder une amnistie générale. </w:t>
      </w:r>
    </w:p>
    <w:p w:rsidR="00A10E1A" w:rsidRPr="003C0CB7" w:rsidRDefault="00A10E1A" w:rsidP="00A10E1A">
      <w:pPr>
        <w:pStyle w:val="SingleTxtG"/>
      </w:pPr>
      <w:r w:rsidRPr="003C0CB7">
        <w:t>57.</w:t>
      </w:r>
      <w:r w:rsidRPr="003C0CB7">
        <w:tab/>
        <w:t>En réponse à la recommandation du Comité figurant à l</w:t>
      </w:r>
      <w:r>
        <w:t>’</w:t>
      </w:r>
      <w:r w:rsidRPr="003C0CB7">
        <w:t xml:space="preserve">alinéa </w:t>
      </w:r>
      <w:r w:rsidRPr="003C0CB7">
        <w:rPr>
          <w:i/>
          <w:iCs/>
        </w:rPr>
        <w:t>e</w:t>
      </w:r>
      <w:r w:rsidRPr="003C0CB7">
        <w:t xml:space="preserve"> du paragraphe 6 du document CAT/C/CR/31/2, et dans le contexte du renforcement de la protection juridique des personnes contre toute mesure arbitraire prise par les agents publics dans l</w:t>
      </w:r>
      <w:r>
        <w:t>’</w:t>
      </w:r>
      <w:r w:rsidRPr="003C0CB7">
        <w:t>exercice de leurs fonctions, la justice marocaine a entamé des actions en justice à l</w:t>
      </w:r>
      <w:r>
        <w:t>’</w:t>
      </w:r>
      <w:r w:rsidRPr="003C0CB7">
        <w:t>encontre d</w:t>
      </w:r>
      <w:r>
        <w:t>’</w:t>
      </w:r>
      <w:r w:rsidRPr="003C0CB7">
        <w:t xml:space="preserve">un certain nombre de fonctionnaires. En 2003 et 2004, on a dénombré 14 semblables actions en justice. En 2005, 20 actions ont été </w:t>
      </w:r>
      <w:r>
        <w:t>engagées</w:t>
      </w:r>
      <w:r w:rsidRPr="003C0CB7">
        <w:t xml:space="preserve">, </w:t>
      </w:r>
      <w:r>
        <w:t>contre</w:t>
      </w:r>
      <w:r w:rsidRPr="003C0CB7">
        <w:t xml:space="preserve"> 17 cas en 2006 et 17 autres cas en 2007.</w:t>
      </w:r>
    </w:p>
    <w:p w:rsidR="00A10E1A" w:rsidRPr="003C0CB7" w:rsidRDefault="00A10E1A" w:rsidP="00A10E1A">
      <w:pPr>
        <w:pStyle w:val="SingleTxtG"/>
      </w:pPr>
      <w:r w:rsidRPr="003C0CB7">
        <w:t>58.</w:t>
      </w:r>
      <w:r w:rsidRPr="003C0CB7">
        <w:tab/>
        <w:t>Les tribunaux marocains ont prononcé diverses condamnations pour agression  à l</w:t>
      </w:r>
      <w:r>
        <w:t>’</w:t>
      </w:r>
      <w:r w:rsidRPr="003C0CB7">
        <w:t xml:space="preserve">encontre de plusieurs fonctionnaires (voir annexe 2). Dans une affaire examinée par la </w:t>
      </w:r>
      <w:r>
        <w:t>c</w:t>
      </w:r>
      <w:r w:rsidRPr="003C0CB7">
        <w:t>our d</w:t>
      </w:r>
      <w:r>
        <w:t>’</w:t>
      </w:r>
      <w:r w:rsidRPr="003C0CB7">
        <w:t>appel d</w:t>
      </w:r>
      <w:r>
        <w:t>’</w:t>
      </w:r>
      <w:r w:rsidRPr="003C0CB7">
        <w:t>Al-Ayoun, deux fonctionnaires, l</w:t>
      </w:r>
      <w:r>
        <w:t>’</w:t>
      </w:r>
      <w:r w:rsidRPr="003C0CB7">
        <w:t>un, officier des forces de sécurité et l</w:t>
      </w:r>
      <w:r>
        <w:t>’</w:t>
      </w:r>
      <w:r w:rsidRPr="003C0CB7">
        <w:t>autre, lieutenant-colonel des forces de police, accusés de coups et blessures avec usage d</w:t>
      </w:r>
      <w:r>
        <w:t>’</w:t>
      </w:r>
      <w:r w:rsidRPr="003C0CB7">
        <w:t xml:space="preserve">une arme ayant entrainé la mort sans intention de la donner, ont été condamnés à </w:t>
      </w:r>
      <w:r>
        <w:t xml:space="preserve">dix </w:t>
      </w:r>
      <w:r w:rsidRPr="003C0CB7">
        <w:t>ans d</w:t>
      </w:r>
      <w:r>
        <w:t>e prison</w:t>
      </w:r>
      <w:r w:rsidRPr="003C0CB7">
        <w:t xml:space="preserve"> ferme (affaire en appel </w:t>
      </w:r>
      <w:r>
        <w:rPr>
          <w:rFonts w:eastAsia="MS Mincho"/>
        </w:rPr>
        <w:t>n</w:t>
      </w:r>
      <w:r>
        <w:rPr>
          <w:rFonts w:eastAsia="MS Mincho"/>
          <w:vertAlign w:val="superscript"/>
        </w:rPr>
        <w:t>o</w:t>
      </w:r>
      <w:r>
        <w:t> 7</w:t>
      </w:r>
      <w:r w:rsidRPr="003C0CB7">
        <w:t xml:space="preserve">/165). Dans une autre affaire, six gardes au </w:t>
      </w:r>
      <w:r>
        <w:t>p</w:t>
      </w:r>
      <w:r w:rsidRPr="003C0CB7">
        <w:t>énitencier agricole de Meknes ont été accusés d</w:t>
      </w:r>
      <w:r>
        <w:t>’</w:t>
      </w:r>
      <w:r w:rsidRPr="003C0CB7">
        <w:t xml:space="preserve">avoir commis des actes de torture, des attentats à la pudeur et des violences (affaire </w:t>
      </w:r>
      <w:r>
        <w:rPr>
          <w:rFonts w:eastAsia="MS Mincho"/>
        </w:rPr>
        <w:t>n</w:t>
      </w:r>
      <w:r>
        <w:rPr>
          <w:rFonts w:eastAsia="MS Mincho"/>
          <w:vertAlign w:val="superscript"/>
        </w:rPr>
        <w:t>o</w:t>
      </w:r>
      <w:r>
        <w:t> </w:t>
      </w:r>
      <w:r w:rsidRPr="003C0CB7">
        <w:t>2006/248). Le tableau ci-après indique le nombre d</w:t>
      </w:r>
      <w:r>
        <w:t>e procédures engagées</w:t>
      </w:r>
      <w:r w:rsidRPr="003C0CB7">
        <w:t xml:space="preserve"> à l</w:t>
      </w:r>
      <w:r>
        <w:t>’</w:t>
      </w:r>
      <w:r w:rsidRPr="003C0CB7">
        <w:t>encontre de fonctionnaires de police pour la période 2007-2008.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322"/>
        <w:gridCol w:w="2688"/>
        <w:gridCol w:w="2360"/>
      </w:tblGrid>
      <w:tr w:rsidR="00A10E1A" w:rsidRPr="002D1DA7" w:rsidTr="00AD719E">
        <w:trPr>
          <w:tblHeader/>
        </w:trPr>
        <w:tc>
          <w:tcPr>
            <w:tcW w:w="2322" w:type="dxa"/>
            <w:tcBorders>
              <w:top w:val="single" w:sz="4" w:space="0" w:color="auto"/>
              <w:bottom w:val="single" w:sz="12" w:space="0" w:color="auto"/>
            </w:tcBorders>
            <w:shd w:val="clear" w:color="auto" w:fill="auto"/>
            <w:vAlign w:val="bottom"/>
          </w:tcPr>
          <w:p w:rsidR="00A10E1A" w:rsidRPr="002D1DA7" w:rsidRDefault="00A10E1A" w:rsidP="00AD719E">
            <w:pPr>
              <w:pStyle w:val="SingleTxtG"/>
              <w:suppressAutoHyphens w:val="0"/>
              <w:spacing w:before="80" w:after="80" w:line="200" w:lineRule="exact"/>
              <w:ind w:left="0" w:right="113"/>
              <w:jc w:val="left"/>
              <w:rPr>
                <w:i/>
                <w:sz w:val="16"/>
              </w:rPr>
            </w:pPr>
            <w:r w:rsidRPr="002D1DA7">
              <w:rPr>
                <w:i/>
                <w:sz w:val="16"/>
              </w:rPr>
              <w:t>Année</w:t>
            </w:r>
          </w:p>
        </w:tc>
        <w:tc>
          <w:tcPr>
            <w:tcW w:w="2688" w:type="dxa"/>
            <w:tcBorders>
              <w:top w:val="single" w:sz="4" w:space="0" w:color="auto"/>
              <w:bottom w:val="single" w:sz="12" w:space="0" w:color="auto"/>
            </w:tcBorders>
            <w:shd w:val="clear" w:color="auto" w:fill="auto"/>
            <w:vAlign w:val="bottom"/>
          </w:tcPr>
          <w:p w:rsidR="00A10E1A" w:rsidRPr="002D1DA7" w:rsidRDefault="00A10E1A" w:rsidP="00AD719E">
            <w:pPr>
              <w:pStyle w:val="SingleTxtG"/>
              <w:suppressAutoHyphens w:val="0"/>
              <w:spacing w:before="80" w:after="80" w:line="200" w:lineRule="exact"/>
              <w:ind w:left="0" w:right="113"/>
              <w:jc w:val="left"/>
              <w:rPr>
                <w:i/>
                <w:sz w:val="16"/>
              </w:rPr>
            </w:pPr>
            <w:r w:rsidRPr="002D1DA7">
              <w:rPr>
                <w:i/>
                <w:sz w:val="16"/>
              </w:rPr>
              <w:t>Catégorie</w:t>
            </w:r>
          </w:p>
        </w:tc>
        <w:tc>
          <w:tcPr>
            <w:tcW w:w="2360" w:type="dxa"/>
            <w:tcBorders>
              <w:top w:val="single" w:sz="4" w:space="0" w:color="auto"/>
              <w:bottom w:val="single" w:sz="12" w:space="0" w:color="auto"/>
            </w:tcBorders>
            <w:shd w:val="clear" w:color="auto" w:fill="auto"/>
            <w:vAlign w:val="bottom"/>
          </w:tcPr>
          <w:p w:rsidR="00A10E1A" w:rsidRPr="002D1DA7" w:rsidRDefault="00A10E1A" w:rsidP="00AD719E">
            <w:pPr>
              <w:pStyle w:val="SingleTxtG"/>
              <w:suppressAutoHyphens w:val="0"/>
              <w:spacing w:before="80" w:after="80" w:line="200" w:lineRule="exact"/>
              <w:ind w:left="0" w:right="113"/>
              <w:jc w:val="left"/>
              <w:rPr>
                <w:i/>
                <w:sz w:val="16"/>
              </w:rPr>
            </w:pPr>
            <w:r w:rsidRPr="002D1DA7">
              <w:rPr>
                <w:i/>
                <w:sz w:val="16"/>
              </w:rPr>
              <w:t>Nombre d</w:t>
            </w:r>
            <w:r>
              <w:rPr>
                <w:i/>
                <w:sz w:val="16"/>
              </w:rPr>
              <w:t>’</w:t>
            </w:r>
            <w:r w:rsidRPr="002D1DA7">
              <w:rPr>
                <w:i/>
                <w:sz w:val="16"/>
              </w:rPr>
              <w:t>affaires</w:t>
            </w:r>
          </w:p>
        </w:tc>
      </w:tr>
      <w:tr w:rsidR="00A10E1A" w:rsidRPr="002D1DA7" w:rsidTr="00AD719E">
        <w:tc>
          <w:tcPr>
            <w:tcW w:w="2322" w:type="dxa"/>
            <w:tcBorders>
              <w:top w:val="single" w:sz="12" w:space="0" w:color="auto"/>
            </w:tcBorders>
            <w:shd w:val="clear" w:color="auto" w:fill="auto"/>
          </w:tcPr>
          <w:p w:rsidR="00A10E1A" w:rsidRPr="002D1DA7" w:rsidRDefault="00A10E1A" w:rsidP="00AD719E">
            <w:pPr>
              <w:pStyle w:val="SingleTxtG"/>
              <w:suppressAutoHyphens w:val="0"/>
              <w:spacing w:before="40" w:line="220" w:lineRule="exact"/>
              <w:ind w:left="0" w:right="113"/>
              <w:jc w:val="left"/>
            </w:pPr>
            <w:r w:rsidRPr="002D1DA7">
              <w:t>2003</w:t>
            </w:r>
          </w:p>
        </w:tc>
        <w:tc>
          <w:tcPr>
            <w:tcW w:w="2688" w:type="dxa"/>
            <w:tcBorders>
              <w:top w:val="single" w:sz="12" w:space="0" w:color="auto"/>
            </w:tcBorders>
            <w:shd w:val="clear" w:color="auto" w:fill="auto"/>
          </w:tcPr>
          <w:p w:rsidR="00A10E1A" w:rsidRPr="002D1DA7" w:rsidRDefault="00A10E1A" w:rsidP="00AD719E">
            <w:pPr>
              <w:pStyle w:val="SingleTxtG"/>
              <w:suppressAutoHyphens w:val="0"/>
              <w:spacing w:before="40" w:line="220" w:lineRule="exact"/>
              <w:ind w:left="0" w:right="113"/>
              <w:jc w:val="left"/>
            </w:pPr>
            <w:r w:rsidRPr="002D1DA7">
              <w:t xml:space="preserve">Fonctionnaire de police </w:t>
            </w:r>
          </w:p>
        </w:tc>
        <w:tc>
          <w:tcPr>
            <w:tcW w:w="2360" w:type="dxa"/>
            <w:tcBorders>
              <w:top w:val="single" w:sz="12" w:space="0" w:color="auto"/>
            </w:tcBorders>
            <w:shd w:val="clear" w:color="auto" w:fill="auto"/>
          </w:tcPr>
          <w:p w:rsidR="00A10E1A" w:rsidRPr="002D1DA7" w:rsidRDefault="00A10E1A" w:rsidP="00AD719E">
            <w:pPr>
              <w:pStyle w:val="SingleTxtG"/>
              <w:suppressAutoHyphens w:val="0"/>
              <w:spacing w:before="40" w:line="220" w:lineRule="exact"/>
              <w:ind w:left="0" w:right="113"/>
              <w:jc w:val="right"/>
            </w:pPr>
            <w:r w:rsidRPr="002D1DA7">
              <w:t>14</w:t>
            </w:r>
          </w:p>
        </w:tc>
      </w:tr>
      <w:tr w:rsidR="00A10E1A" w:rsidRPr="002D1DA7" w:rsidTr="00AD719E">
        <w:tc>
          <w:tcPr>
            <w:tcW w:w="2322" w:type="dxa"/>
            <w:shd w:val="clear" w:color="auto" w:fill="auto"/>
          </w:tcPr>
          <w:p w:rsidR="00A10E1A" w:rsidRPr="002D1DA7" w:rsidRDefault="00A10E1A" w:rsidP="00AD719E">
            <w:pPr>
              <w:pStyle w:val="SingleTxtG"/>
              <w:suppressAutoHyphens w:val="0"/>
              <w:spacing w:before="40" w:line="220" w:lineRule="exact"/>
              <w:ind w:left="0" w:right="113"/>
              <w:jc w:val="left"/>
            </w:pPr>
          </w:p>
        </w:tc>
        <w:tc>
          <w:tcPr>
            <w:tcW w:w="2688" w:type="dxa"/>
            <w:shd w:val="clear" w:color="auto" w:fill="auto"/>
          </w:tcPr>
          <w:p w:rsidR="00A10E1A" w:rsidRPr="002D1DA7" w:rsidRDefault="00A10E1A" w:rsidP="00AD719E">
            <w:pPr>
              <w:pStyle w:val="SingleTxtG"/>
              <w:suppressAutoHyphens w:val="0"/>
              <w:spacing w:before="40" w:line="220" w:lineRule="exact"/>
              <w:ind w:left="0" w:right="113"/>
              <w:jc w:val="left"/>
            </w:pPr>
            <w:r w:rsidRPr="002D1DA7">
              <w:t>Autre personne investie d</w:t>
            </w:r>
            <w:r>
              <w:t>’</w:t>
            </w:r>
            <w:r w:rsidRPr="002D1DA7">
              <w:t>une autorité</w:t>
            </w:r>
          </w:p>
        </w:tc>
        <w:tc>
          <w:tcPr>
            <w:tcW w:w="2360" w:type="dxa"/>
            <w:shd w:val="clear" w:color="auto" w:fill="auto"/>
          </w:tcPr>
          <w:p w:rsidR="00A10E1A" w:rsidRPr="002D1DA7" w:rsidRDefault="00A10E1A" w:rsidP="00AD719E">
            <w:pPr>
              <w:pStyle w:val="SingleTxtG"/>
              <w:suppressAutoHyphens w:val="0"/>
              <w:spacing w:before="40" w:line="220" w:lineRule="exact"/>
              <w:ind w:left="0" w:right="113"/>
              <w:jc w:val="right"/>
            </w:pPr>
            <w:r w:rsidRPr="002D1DA7">
              <w:t>20</w:t>
            </w:r>
          </w:p>
        </w:tc>
      </w:tr>
      <w:tr w:rsidR="00A10E1A" w:rsidRPr="002D1DA7" w:rsidTr="00AD719E">
        <w:tc>
          <w:tcPr>
            <w:tcW w:w="2322" w:type="dxa"/>
            <w:shd w:val="clear" w:color="auto" w:fill="auto"/>
          </w:tcPr>
          <w:p w:rsidR="00A10E1A" w:rsidRPr="002D1DA7" w:rsidRDefault="00A10E1A" w:rsidP="00AD719E">
            <w:pPr>
              <w:pStyle w:val="SingleTxtG"/>
              <w:suppressAutoHyphens w:val="0"/>
              <w:spacing w:before="40" w:line="220" w:lineRule="exact"/>
              <w:ind w:left="0" w:right="113"/>
              <w:jc w:val="left"/>
            </w:pPr>
            <w:r w:rsidRPr="002D1DA7">
              <w:t>2004</w:t>
            </w:r>
          </w:p>
        </w:tc>
        <w:tc>
          <w:tcPr>
            <w:tcW w:w="2688" w:type="dxa"/>
            <w:shd w:val="clear" w:color="auto" w:fill="auto"/>
          </w:tcPr>
          <w:p w:rsidR="00A10E1A" w:rsidRPr="002D1DA7" w:rsidRDefault="00A10E1A" w:rsidP="00AD719E">
            <w:pPr>
              <w:pStyle w:val="SingleTxtG"/>
              <w:suppressAutoHyphens w:val="0"/>
              <w:spacing w:before="40" w:line="220" w:lineRule="exact"/>
              <w:ind w:left="0" w:right="113"/>
              <w:jc w:val="left"/>
            </w:pPr>
            <w:r w:rsidRPr="002D1DA7">
              <w:t xml:space="preserve">Fonctionnaire de police </w:t>
            </w:r>
          </w:p>
        </w:tc>
        <w:tc>
          <w:tcPr>
            <w:tcW w:w="2360" w:type="dxa"/>
            <w:shd w:val="clear" w:color="auto" w:fill="auto"/>
          </w:tcPr>
          <w:p w:rsidR="00A10E1A" w:rsidRPr="002D1DA7" w:rsidRDefault="00A10E1A" w:rsidP="00AD719E">
            <w:pPr>
              <w:pStyle w:val="SingleTxtG"/>
              <w:suppressAutoHyphens w:val="0"/>
              <w:spacing w:before="40" w:line="220" w:lineRule="exact"/>
              <w:ind w:left="0" w:right="113"/>
              <w:jc w:val="right"/>
            </w:pPr>
            <w:r w:rsidRPr="002D1DA7">
              <w:t>6</w:t>
            </w:r>
          </w:p>
        </w:tc>
      </w:tr>
      <w:tr w:rsidR="00A10E1A" w:rsidRPr="002D1DA7" w:rsidTr="00AD719E">
        <w:tc>
          <w:tcPr>
            <w:tcW w:w="2322" w:type="dxa"/>
            <w:shd w:val="clear" w:color="auto" w:fill="auto"/>
          </w:tcPr>
          <w:p w:rsidR="00A10E1A" w:rsidRPr="002D1DA7" w:rsidRDefault="00A10E1A" w:rsidP="00AD719E">
            <w:pPr>
              <w:pStyle w:val="SingleTxtG"/>
              <w:suppressAutoHyphens w:val="0"/>
              <w:spacing w:before="40" w:line="220" w:lineRule="exact"/>
              <w:ind w:left="0" w:right="113"/>
              <w:jc w:val="left"/>
            </w:pPr>
          </w:p>
        </w:tc>
        <w:tc>
          <w:tcPr>
            <w:tcW w:w="2688" w:type="dxa"/>
            <w:shd w:val="clear" w:color="auto" w:fill="auto"/>
          </w:tcPr>
          <w:p w:rsidR="00A10E1A" w:rsidRPr="002D1DA7" w:rsidRDefault="00A10E1A" w:rsidP="00AD719E">
            <w:pPr>
              <w:pStyle w:val="SingleTxtG"/>
              <w:suppressAutoHyphens w:val="0"/>
              <w:spacing w:before="40" w:line="220" w:lineRule="exact"/>
              <w:ind w:left="0" w:right="113"/>
              <w:jc w:val="left"/>
            </w:pPr>
            <w:r w:rsidRPr="002D1DA7">
              <w:t>Autre personne investie d</w:t>
            </w:r>
            <w:r>
              <w:t>’</w:t>
            </w:r>
            <w:r w:rsidRPr="002D1DA7">
              <w:t>une autorité</w:t>
            </w:r>
          </w:p>
        </w:tc>
        <w:tc>
          <w:tcPr>
            <w:tcW w:w="2360" w:type="dxa"/>
            <w:shd w:val="clear" w:color="auto" w:fill="auto"/>
          </w:tcPr>
          <w:p w:rsidR="00A10E1A" w:rsidRPr="002D1DA7" w:rsidRDefault="00A10E1A" w:rsidP="00AD719E">
            <w:pPr>
              <w:pStyle w:val="SingleTxtG"/>
              <w:suppressAutoHyphens w:val="0"/>
              <w:spacing w:before="40" w:line="220" w:lineRule="exact"/>
              <w:ind w:left="0" w:right="113"/>
              <w:jc w:val="right"/>
            </w:pPr>
            <w:r w:rsidRPr="002D1DA7">
              <w:t>8</w:t>
            </w:r>
          </w:p>
        </w:tc>
      </w:tr>
      <w:tr w:rsidR="00A10E1A" w:rsidRPr="002D1DA7" w:rsidTr="00AD719E">
        <w:tc>
          <w:tcPr>
            <w:tcW w:w="2322" w:type="dxa"/>
            <w:shd w:val="clear" w:color="auto" w:fill="auto"/>
          </w:tcPr>
          <w:p w:rsidR="00A10E1A" w:rsidRPr="002D1DA7" w:rsidRDefault="00A10E1A" w:rsidP="00AD719E">
            <w:pPr>
              <w:pStyle w:val="SingleTxtG"/>
              <w:suppressAutoHyphens w:val="0"/>
              <w:spacing w:before="40" w:line="220" w:lineRule="exact"/>
              <w:ind w:left="0" w:right="113"/>
              <w:jc w:val="left"/>
            </w:pPr>
            <w:r w:rsidRPr="002D1DA7">
              <w:t>2005</w:t>
            </w:r>
          </w:p>
        </w:tc>
        <w:tc>
          <w:tcPr>
            <w:tcW w:w="2688" w:type="dxa"/>
            <w:shd w:val="clear" w:color="auto" w:fill="auto"/>
          </w:tcPr>
          <w:p w:rsidR="00A10E1A" w:rsidRPr="002D1DA7" w:rsidRDefault="00A10E1A" w:rsidP="00AD719E">
            <w:pPr>
              <w:pStyle w:val="SingleTxtG"/>
              <w:suppressAutoHyphens w:val="0"/>
              <w:spacing w:before="40" w:line="220" w:lineRule="exact"/>
              <w:ind w:left="0" w:right="113"/>
              <w:jc w:val="left"/>
            </w:pPr>
            <w:r w:rsidRPr="002D1DA7">
              <w:t xml:space="preserve">Fonctionnaire de police </w:t>
            </w:r>
          </w:p>
        </w:tc>
        <w:tc>
          <w:tcPr>
            <w:tcW w:w="2360" w:type="dxa"/>
            <w:shd w:val="clear" w:color="auto" w:fill="auto"/>
          </w:tcPr>
          <w:p w:rsidR="00A10E1A" w:rsidRPr="002D1DA7" w:rsidRDefault="00A10E1A" w:rsidP="00AD719E">
            <w:pPr>
              <w:pStyle w:val="SingleTxtG"/>
              <w:suppressAutoHyphens w:val="0"/>
              <w:spacing w:before="40" w:line="220" w:lineRule="exact"/>
              <w:ind w:left="0" w:right="113"/>
              <w:jc w:val="right"/>
            </w:pPr>
            <w:r w:rsidRPr="002D1DA7">
              <w:t>8</w:t>
            </w:r>
          </w:p>
        </w:tc>
      </w:tr>
      <w:tr w:rsidR="00A10E1A" w:rsidRPr="002D1DA7" w:rsidTr="00AD719E">
        <w:tc>
          <w:tcPr>
            <w:tcW w:w="2322" w:type="dxa"/>
            <w:shd w:val="clear" w:color="auto" w:fill="auto"/>
          </w:tcPr>
          <w:p w:rsidR="00A10E1A" w:rsidRPr="002D1DA7" w:rsidRDefault="00A10E1A" w:rsidP="00AD719E">
            <w:pPr>
              <w:pStyle w:val="SingleTxtG"/>
              <w:suppressAutoHyphens w:val="0"/>
              <w:spacing w:before="40" w:line="220" w:lineRule="exact"/>
              <w:ind w:left="0" w:right="113"/>
              <w:jc w:val="left"/>
            </w:pPr>
          </w:p>
        </w:tc>
        <w:tc>
          <w:tcPr>
            <w:tcW w:w="2688" w:type="dxa"/>
            <w:shd w:val="clear" w:color="auto" w:fill="auto"/>
          </w:tcPr>
          <w:p w:rsidR="00A10E1A" w:rsidRPr="002D1DA7" w:rsidRDefault="00A10E1A" w:rsidP="00AD719E">
            <w:pPr>
              <w:pStyle w:val="SingleTxtG"/>
              <w:suppressAutoHyphens w:val="0"/>
              <w:spacing w:before="40" w:line="220" w:lineRule="exact"/>
              <w:ind w:left="0" w:right="113"/>
              <w:jc w:val="left"/>
            </w:pPr>
            <w:r w:rsidRPr="002D1DA7">
              <w:t>Autre personne investie d</w:t>
            </w:r>
            <w:r>
              <w:t>’</w:t>
            </w:r>
            <w:r w:rsidRPr="002D1DA7">
              <w:t>une autorité</w:t>
            </w:r>
          </w:p>
        </w:tc>
        <w:tc>
          <w:tcPr>
            <w:tcW w:w="2360" w:type="dxa"/>
            <w:shd w:val="clear" w:color="auto" w:fill="auto"/>
          </w:tcPr>
          <w:p w:rsidR="00A10E1A" w:rsidRPr="002D1DA7" w:rsidRDefault="00A10E1A" w:rsidP="00AD719E">
            <w:pPr>
              <w:pStyle w:val="SingleTxtG"/>
              <w:suppressAutoHyphens w:val="0"/>
              <w:spacing w:before="40" w:line="220" w:lineRule="exact"/>
              <w:ind w:left="0" w:right="113"/>
              <w:jc w:val="right"/>
            </w:pPr>
            <w:r w:rsidRPr="002D1DA7">
              <w:t>12</w:t>
            </w:r>
          </w:p>
        </w:tc>
      </w:tr>
      <w:tr w:rsidR="00A10E1A" w:rsidRPr="002D1DA7" w:rsidTr="00AD719E">
        <w:tc>
          <w:tcPr>
            <w:tcW w:w="2322" w:type="dxa"/>
            <w:shd w:val="clear" w:color="auto" w:fill="auto"/>
          </w:tcPr>
          <w:p w:rsidR="00A10E1A" w:rsidRPr="002D1DA7" w:rsidRDefault="00A10E1A" w:rsidP="00AD719E">
            <w:pPr>
              <w:pStyle w:val="SingleTxtG"/>
              <w:suppressAutoHyphens w:val="0"/>
              <w:spacing w:before="40" w:line="220" w:lineRule="exact"/>
              <w:ind w:left="0" w:right="113"/>
              <w:jc w:val="left"/>
            </w:pPr>
            <w:r w:rsidRPr="002D1DA7">
              <w:t>2006</w:t>
            </w:r>
          </w:p>
        </w:tc>
        <w:tc>
          <w:tcPr>
            <w:tcW w:w="2688" w:type="dxa"/>
            <w:shd w:val="clear" w:color="auto" w:fill="auto"/>
          </w:tcPr>
          <w:p w:rsidR="00A10E1A" w:rsidRPr="002D1DA7" w:rsidRDefault="00A10E1A" w:rsidP="00AD719E">
            <w:pPr>
              <w:pStyle w:val="SingleTxtG"/>
              <w:suppressAutoHyphens w:val="0"/>
              <w:spacing w:before="40" w:line="220" w:lineRule="exact"/>
              <w:ind w:left="0" w:right="113"/>
              <w:jc w:val="left"/>
            </w:pPr>
            <w:r w:rsidRPr="002D1DA7">
              <w:t xml:space="preserve">Fonctionnaire de police </w:t>
            </w:r>
          </w:p>
        </w:tc>
        <w:tc>
          <w:tcPr>
            <w:tcW w:w="2360" w:type="dxa"/>
            <w:shd w:val="clear" w:color="auto" w:fill="auto"/>
          </w:tcPr>
          <w:p w:rsidR="00A10E1A" w:rsidRPr="002D1DA7" w:rsidRDefault="00A10E1A" w:rsidP="00AD719E">
            <w:pPr>
              <w:pStyle w:val="SingleTxtG"/>
              <w:suppressAutoHyphens w:val="0"/>
              <w:spacing w:before="40" w:line="220" w:lineRule="exact"/>
              <w:ind w:left="0" w:right="113"/>
              <w:jc w:val="right"/>
            </w:pPr>
            <w:r w:rsidRPr="002D1DA7">
              <w:t>10</w:t>
            </w:r>
          </w:p>
        </w:tc>
      </w:tr>
      <w:tr w:rsidR="00A10E1A" w:rsidRPr="002D1DA7" w:rsidTr="00AD719E">
        <w:tc>
          <w:tcPr>
            <w:tcW w:w="2322" w:type="dxa"/>
            <w:shd w:val="clear" w:color="auto" w:fill="auto"/>
          </w:tcPr>
          <w:p w:rsidR="00A10E1A" w:rsidRPr="002D1DA7" w:rsidRDefault="00A10E1A" w:rsidP="00AD719E">
            <w:pPr>
              <w:pStyle w:val="SingleTxtG"/>
              <w:suppressAutoHyphens w:val="0"/>
              <w:spacing w:before="40" w:line="220" w:lineRule="exact"/>
              <w:ind w:left="0" w:right="113"/>
              <w:jc w:val="left"/>
            </w:pPr>
          </w:p>
        </w:tc>
        <w:tc>
          <w:tcPr>
            <w:tcW w:w="2688" w:type="dxa"/>
            <w:shd w:val="clear" w:color="auto" w:fill="auto"/>
          </w:tcPr>
          <w:p w:rsidR="00A10E1A" w:rsidRPr="002D1DA7" w:rsidRDefault="00A10E1A" w:rsidP="00AD719E">
            <w:pPr>
              <w:pStyle w:val="SingleTxtG"/>
              <w:suppressAutoHyphens w:val="0"/>
              <w:spacing w:before="40" w:line="220" w:lineRule="exact"/>
              <w:ind w:left="0" w:right="113"/>
              <w:jc w:val="left"/>
            </w:pPr>
            <w:r w:rsidRPr="002D1DA7">
              <w:t>Autre personne investie d</w:t>
            </w:r>
            <w:r>
              <w:t>’</w:t>
            </w:r>
            <w:r w:rsidRPr="002D1DA7">
              <w:t>une autorité</w:t>
            </w:r>
          </w:p>
        </w:tc>
        <w:tc>
          <w:tcPr>
            <w:tcW w:w="2360" w:type="dxa"/>
            <w:shd w:val="clear" w:color="auto" w:fill="auto"/>
          </w:tcPr>
          <w:p w:rsidR="00A10E1A" w:rsidRPr="002D1DA7" w:rsidRDefault="00A10E1A" w:rsidP="00AD719E">
            <w:pPr>
              <w:pStyle w:val="SingleTxtG"/>
              <w:suppressAutoHyphens w:val="0"/>
              <w:spacing w:before="40" w:line="220" w:lineRule="exact"/>
              <w:ind w:left="0" w:right="113"/>
              <w:jc w:val="right"/>
            </w:pPr>
            <w:r w:rsidRPr="002D1DA7">
              <w:t>7</w:t>
            </w:r>
          </w:p>
        </w:tc>
      </w:tr>
      <w:tr w:rsidR="00A10E1A" w:rsidRPr="002D1DA7" w:rsidTr="00AD719E">
        <w:tc>
          <w:tcPr>
            <w:tcW w:w="2322" w:type="dxa"/>
            <w:shd w:val="clear" w:color="auto" w:fill="auto"/>
          </w:tcPr>
          <w:p w:rsidR="00A10E1A" w:rsidRPr="002D1DA7" w:rsidRDefault="00A10E1A" w:rsidP="00AD719E">
            <w:pPr>
              <w:pStyle w:val="SingleTxtG"/>
              <w:suppressAutoHyphens w:val="0"/>
              <w:spacing w:before="40" w:line="220" w:lineRule="exact"/>
              <w:ind w:left="0" w:right="113"/>
              <w:jc w:val="left"/>
            </w:pPr>
            <w:r w:rsidRPr="002D1DA7">
              <w:t>2007</w:t>
            </w:r>
          </w:p>
        </w:tc>
        <w:tc>
          <w:tcPr>
            <w:tcW w:w="2688" w:type="dxa"/>
            <w:shd w:val="clear" w:color="auto" w:fill="auto"/>
          </w:tcPr>
          <w:p w:rsidR="00A10E1A" w:rsidRPr="002D1DA7" w:rsidRDefault="00A10E1A" w:rsidP="00AD719E">
            <w:pPr>
              <w:pStyle w:val="SingleTxtG"/>
              <w:suppressAutoHyphens w:val="0"/>
              <w:spacing w:before="40" w:line="220" w:lineRule="exact"/>
              <w:ind w:left="0" w:right="113"/>
              <w:jc w:val="left"/>
            </w:pPr>
            <w:r w:rsidRPr="002D1DA7">
              <w:t xml:space="preserve">Fonctionnaire de police </w:t>
            </w:r>
          </w:p>
        </w:tc>
        <w:tc>
          <w:tcPr>
            <w:tcW w:w="2360" w:type="dxa"/>
            <w:shd w:val="clear" w:color="auto" w:fill="auto"/>
          </w:tcPr>
          <w:p w:rsidR="00A10E1A" w:rsidRPr="002D1DA7" w:rsidRDefault="00A10E1A" w:rsidP="00AD719E">
            <w:pPr>
              <w:pStyle w:val="SingleTxtG"/>
              <w:suppressAutoHyphens w:val="0"/>
              <w:spacing w:before="40" w:line="220" w:lineRule="exact"/>
              <w:ind w:left="0" w:right="113"/>
              <w:jc w:val="right"/>
            </w:pPr>
            <w:r w:rsidRPr="002D1DA7">
              <w:t>3</w:t>
            </w:r>
          </w:p>
        </w:tc>
      </w:tr>
      <w:tr w:rsidR="00A10E1A" w:rsidRPr="002D1DA7" w:rsidTr="00AD719E">
        <w:tc>
          <w:tcPr>
            <w:tcW w:w="2322" w:type="dxa"/>
            <w:shd w:val="clear" w:color="auto" w:fill="auto"/>
          </w:tcPr>
          <w:p w:rsidR="00A10E1A" w:rsidRPr="002D1DA7" w:rsidRDefault="00A10E1A" w:rsidP="00AD719E">
            <w:pPr>
              <w:pStyle w:val="SingleTxtG"/>
              <w:suppressAutoHyphens w:val="0"/>
              <w:spacing w:before="40" w:line="220" w:lineRule="exact"/>
              <w:ind w:left="0" w:right="113"/>
              <w:jc w:val="left"/>
            </w:pPr>
          </w:p>
        </w:tc>
        <w:tc>
          <w:tcPr>
            <w:tcW w:w="2688" w:type="dxa"/>
            <w:shd w:val="clear" w:color="auto" w:fill="auto"/>
          </w:tcPr>
          <w:p w:rsidR="00A10E1A" w:rsidRPr="002D1DA7" w:rsidRDefault="00A10E1A" w:rsidP="00AD719E">
            <w:pPr>
              <w:pStyle w:val="SingleTxtG"/>
              <w:suppressAutoHyphens w:val="0"/>
              <w:spacing w:before="40" w:line="220" w:lineRule="exact"/>
              <w:ind w:left="0" w:right="113"/>
              <w:jc w:val="left"/>
            </w:pPr>
            <w:r w:rsidRPr="002D1DA7">
              <w:t>Autre personne investie d</w:t>
            </w:r>
            <w:r>
              <w:t>’</w:t>
            </w:r>
            <w:r w:rsidRPr="002D1DA7">
              <w:t>une autorité</w:t>
            </w:r>
          </w:p>
        </w:tc>
        <w:tc>
          <w:tcPr>
            <w:tcW w:w="2360" w:type="dxa"/>
            <w:shd w:val="clear" w:color="auto" w:fill="auto"/>
          </w:tcPr>
          <w:p w:rsidR="00A10E1A" w:rsidRPr="002D1DA7" w:rsidRDefault="00A10E1A" w:rsidP="00AD719E">
            <w:pPr>
              <w:pStyle w:val="SingleTxtG"/>
              <w:suppressAutoHyphens w:val="0"/>
              <w:spacing w:before="40" w:line="220" w:lineRule="exact"/>
              <w:ind w:left="0" w:right="113"/>
              <w:jc w:val="right"/>
            </w:pPr>
            <w:r w:rsidRPr="002D1DA7">
              <w:t>3</w:t>
            </w:r>
          </w:p>
        </w:tc>
      </w:tr>
      <w:tr w:rsidR="00A10E1A" w:rsidRPr="002D1DA7" w:rsidTr="00AD719E">
        <w:tc>
          <w:tcPr>
            <w:tcW w:w="2322" w:type="dxa"/>
            <w:shd w:val="clear" w:color="auto" w:fill="auto"/>
          </w:tcPr>
          <w:p w:rsidR="00A10E1A" w:rsidRPr="002D1DA7" w:rsidRDefault="00A10E1A" w:rsidP="00AD719E">
            <w:pPr>
              <w:pStyle w:val="SingleTxtG"/>
              <w:suppressAutoHyphens w:val="0"/>
              <w:spacing w:before="40" w:line="220" w:lineRule="exact"/>
              <w:ind w:left="0" w:right="113"/>
              <w:jc w:val="left"/>
            </w:pPr>
            <w:r w:rsidRPr="002D1DA7">
              <w:t>2008</w:t>
            </w:r>
          </w:p>
        </w:tc>
        <w:tc>
          <w:tcPr>
            <w:tcW w:w="2688" w:type="dxa"/>
            <w:shd w:val="clear" w:color="auto" w:fill="auto"/>
          </w:tcPr>
          <w:p w:rsidR="00A10E1A" w:rsidRPr="002D1DA7" w:rsidRDefault="00A10E1A" w:rsidP="00AD719E">
            <w:pPr>
              <w:pStyle w:val="SingleTxtG"/>
              <w:suppressAutoHyphens w:val="0"/>
              <w:spacing w:before="40" w:line="220" w:lineRule="exact"/>
              <w:ind w:left="0" w:right="113"/>
              <w:jc w:val="left"/>
            </w:pPr>
            <w:r w:rsidRPr="002D1DA7">
              <w:t xml:space="preserve">Fonctionnaire de police </w:t>
            </w:r>
          </w:p>
        </w:tc>
        <w:tc>
          <w:tcPr>
            <w:tcW w:w="2360" w:type="dxa"/>
            <w:shd w:val="clear" w:color="auto" w:fill="auto"/>
          </w:tcPr>
          <w:p w:rsidR="00A10E1A" w:rsidRPr="002D1DA7" w:rsidRDefault="00A10E1A" w:rsidP="00AD719E">
            <w:pPr>
              <w:pStyle w:val="SingleTxtG"/>
              <w:suppressAutoHyphens w:val="0"/>
              <w:spacing w:before="40" w:line="220" w:lineRule="exact"/>
              <w:ind w:left="0" w:right="113"/>
              <w:jc w:val="right"/>
            </w:pPr>
            <w:r w:rsidRPr="002D1DA7">
              <w:t>4</w:t>
            </w:r>
          </w:p>
        </w:tc>
      </w:tr>
      <w:tr w:rsidR="00A10E1A" w:rsidRPr="002D1DA7" w:rsidTr="00AD719E">
        <w:tc>
          <w:tcPr>
            <w:tcW w:w="2322" w:type="dxa"/>
            <w:shd w:val="clear" w:color="auto" w:fill="auto"/>
          </w:tcPr>
          <w:p w:rsidR="00A10E1A" w:rsidRPr="002D1DA7" w:rsidRDefault="00A10E1A" w:rsidP="00AD719E">
            <w:pPr>
              <w:pStyle w:val="SingleTxtG"/>
              <w:suppressAutoHyphens w:val="0"/>
              <w:spacing w:before="40" w:line="220" w:lineRule="exact"/>
              <w:ind w:left="0" w:right="113"/>
              <w:jc w:val="left"/>
            </w:pPr>
          </w:p>
        </w:tc>
        <w:tc>
          <w:tcPr>
            <w:tcW w:w="2688" w:type="dxa"/>
            <w:shd w:val="clear" w:color="auto" w:fill="auto"/>
          </w:tcPr>
          <w:p w:rsidR="00A10E1A" w:rsidRPr="002D1DA7" w:rsidRDefault="00A10E1A" w:rsidP="00AD719E">
            <w:pPr>
              <w:pStyle w:val="SingleTxtG"/>
              <w:suppressAutoHyphens w:val="0"/>
              <w:spacing w:before="40" w:line="220" w:lineRule="exact"/>
              <w:ind w:left="0" w:right="113"/>
              <w:jc w:val="left"/>
            </w:pPr>
            <w:r w:rsidRPr="002D1DA7">
              <w:t>Autre personne investie d</w:t>
            </w:r>
            <w:r>
              <w:t>’</w:t>
            </w:r>
            <w:r w:rsidRPr="002D1DA7">
              <w:t>une autorité</w:t>
            </w:r>
          </w:p>
        </w:tc>
        <w:tc>
          <w:tcPr>
            <w:tcW w:w="2360" w:type="dxa"/>
            <w:shd w:val="clear" w:color="auto" w:fill="auto"/>
          </w:tcPr>
          <w:p w:rsidR="00A10E1A" w:rsidRPr="002D1DA7" w:rsidRDefault="00A10E1A" w:rsidP="00AD719E">
            <w:pPr>
              <w:pStyle w:val="SingleTxtG"/>
              <w:suppressAutoHyphens w:val="0"/>
              <w:spacing w:before="40" w:line="220" w:lineRule="exact"/>
              <w:ind w:left="0" w:right="113"/>
              <w:jc w:val="right"/>
            </w:pPr>
            <w:r w:rsidRPr="002D1DA7">
              <w:t>3</w:t>
            </w:r>
          </w:p>
        </w:tc>
      </w:tr>
    </w:tbl>
    <w:p w:rsidR="00A10E1A" w:rsidRPr="009C424A" w:rsidRDefault="00A10E1A" w:rsidP="00A10E1A">
      <w:pPr>
        <w:pStyle w:val="H1G"/>
      </w:pPr>
      <w:r>
        <w:tab/>
      </w:r>
      <w:r>
        <w:tab/>
      </w:r>
      <w:r w:rsidRPr="009C424A">
        <w:t>Article 5</w:t>
      </w:r>
      <w:r>
        <w:br/>
        <w:t>C</w:t>
      </w:r>
      <w:r w:rsidRPr="009C424A">
        <w:t>ompétence</w:t>
      </w:r>
      <w:r>
        <w:t xml:space="preserve"> pour connaître des infractions relevant de la </w:t>
      </w:r>
      <w:r w:rsidRPr="009C424A">
        <w:t>torture</w:t>
      </w:r>
    </w:p>
    <w:p w:rsidR="00A10E1A" w:rsidRPr="009C424A" w:rsidRDefault="00A10E1A" w:rsidP="00A10E1A">
      <w:pPr>
        <w:pStyle w:val="SingleTxtG"/>
      </w:pPr>
      <w:r w:rsidRPr="009C424A">
        <w:t>59.</w:t>
      </w:r>
      <w:r w:rsidRPr="009C424A">
        <w:tab/>
        <w:t>Au titre de l</w:t>
      </w:r>
      <w:r>
        <w:t>’</w:t>
      </w:r>
      <w:r w:rsidRPr="009C424A">
        <w:t>article 5 de la Convention contre la torture, chaque État partie est tenu d</w:t>
      </w:r>
      <w:r>
        <w:t>’</w:t>
      </w:r>
      <w:r w:rsidRPr="009C424A">
        <w:t>adopter les mesures nécessaires pour établir sa compétence sur les infractions</w:t>
      </w:r>
      <w:r>
        <w:t xml:space="preserve"> relevant de la</w:t>
      </w:r>
      <w:r w:rsidRPr="009C424A">
        <w:t xml:space="preserve"> torture. À cette fin, la loi marocaine a énoncé plusieurs dispositions fondant la compétence de l</w:t>
      </w:r>
      <w:r>
        <w:t>’</w:t>
      </w:r>
      <w:r w:rsidRPr="009C424A">
        <w:t xml:space="preserve">État </w:t>
      </w:r>
      <w:r>
        <w:t xml:space="preserve">en matière des </w:t>
      </w:r>
      <w:r w:rsidRPr="009C424A">
        <w:t>poursuites à l</w:t>
      </w:r>
      <w:r>
        <w:t>’</w:t>
      </w:r>
      <w:r w:rsidRPr="009C424A">
        <w:t>encontre des auteurs d</w:t>
      </w:r>
      <w:r>
        <w:t>’</w:t>
      </w:r>
      <w:r w:rsidRPr="009C424A">
        <w:t>actes de torture. Le chapitre 10 du Code pénal stipule que la législation pénale marocaine s</w:t>
      </w:r>
      <w:r>
        <w:t>’</w:t>
      </w:r>
      <w:r w:rsidRPr="009C424A">
        <w:t>applique à tous les ressortissants marocains, étrangers et apatrides résidant sur le territoire marocain, en tenant compte des exceptions prévues par le droit public interne et le droit international. La législation pénale marocaine s</w:t>
      </w:r>
      <w:r>
        <w:t>’</w:t>
      </w:r>
      <w:r w:rsidRPr="009C424A">
        <w:t>applique également aux infractions commises en dehors du Maroc, si elles relèvent de la compétence des tribunaux pénaux marocains.</w:t>
      </w:r>
    </w:p>
    <w:p w:rsidR="00A10E1A" w:rsidRPr="009C424A" w:rsidRDefault="00A10E1A" w:rsidP="00A10E1A">
      <w:pPr>
        <w:pStyle w:val="SingleTxtG"/>
      </w:pPr>
      <w:r w:rsidRPr="009C424A">
        <w:t>60.</w:t>
      </w:r>
      <w:r w:rsidRPr="009C424A">
        <w:tab/>
        <w:t>Le territoire national ne se limite pas à la terre, à l</w:t>
      </w:r>
      <w:r>
        <w:t>’</w:t>
      </w:r>
      <w:r w:rsidRPr="009C424A">
        <w:t>espace aérien et aux eaux territoriales du Maroc. Il inclut les navires et les avions battant pavillon marocain, qu</w:t>
      </w:r>
      <w:r>
        <w:t>’</w:t>
      </w:r>
      <w:r w:rsidRPr="009C424A">
        <w:t>ils soient ou non propriété du Maroc. L</w:t>
      </w:r>
      <w:r>
        <w:t>’</w:t>
      </w:r>
      <w:r w:rsidRPr="009C424A">
        <w:t>article 704 du Code de procédure pénale énonce que les tribunaux marocains sont compétents pour entendre les cas d</w:t>
      </w:r>
      <w:r>
        <w:t>’</w:t>
      </w:r>
      <w:r w:rsidRPr="009C424A">
        <w:t>infractions commises sur le territoire marocain, quelle que soit la nationalité de l</w:t>
      </w:r>
      <w:r>
        <w:t>’</w:t>
      </w:r>
      <w:r w:rsidRPr="009C424A">
        <w:t>auteur des faits. Cet article stipule également que la compétence des tribunaux marocains s</w:t>
      </w:r>
      <w:r>
        <w:t>’</w:t>
      </w:r>
      <w:r w:rsidRPr="009C424A">
        <w:t>étend à toute infraction dont un des éléments a été commis au Maroc. Cette compétence s</w:t>
      </w:r>
      <w:r>
        <w:t>’</w:t>
      </w:r>
      <w:r w:rsidRPr="009C424A">
        <w:t>applique également aux actes de complicité, même si l</w:t>
      </w:r>
      <w:r>
        <w:t>’</w:t>
      </w:r>
      <w:r w:rsidRPr="009C424A">
        <w:t>infraction principale est commise à l</w:t>
      </w:r>
      <w:r>
        <w:t>’</w:t>
      </w:r>
      <w:r w:rsidRPr="009C424A">
        <w:t>extérieur du Maroc par des étrangers.</w:t>
      </w:r>
    </w:p>
    <w:p w:rsidR="00575C5A" w:rsidRPr="00BA1E3A" w:rsidRDefault="00575C5A" w:rsidP="00575C5A">
      <w:pPr>
        <w:pStyle w:val="SingleTxtG"/>
      </w:pPr>
      <w:r>
        <w:t>61.</w:t>
      </w:r>
      <w:r>
        <w:tab/>
        <w:t xml:space="preserve">Les dispositions </w:t>
      </w:r>
      <w:r w:rsidRPr="00BA1E3A">
        <w:t xml:space="preserve">du Code de procédure pénale </w:t>
      </w:r>
      <w:r>
        <w:t xml:space="preserve">s’appliquent à </w:t>
      </w:r>
      <w:r w:rsidRPr="00BA1E3A">
        <w:t>tous les détenteurs de la nationalité marocaine même s</w:t>
      </w:r>
      <w:r>
        <w:t>’</w:t>
      </w:r>
      <w:r w:rsidRPr="00BA1E3A">
        <w:t>ils commettent une infraction à l</w:t>
      </w:r>
      <w:r>
        <w:t>’</w:t>
      </w:r>
      <w:r w:rsidRPr="00BA1E3A">
        <w:t>extérieur du pays. Le même principe s</w:t>
      </w:r>
      <w:r>
        <w:t>’</w:t>
      </w:r>
      <w:r w:rsidRPr="00BA1E3A">
        <w:t>applique aux</w:t>
      </w:r>
      <w:r>
        <w:t xml:space="preserve"> </w:t>
      </w:r>
      <w:r w:rsidRPr="00BA1E3A">
        <w:t>ressortissants étrangers qui commettent une infraction à l</w:t>
      </w:r>
      <w:r>
        <w:t>’</w:t>
      </w:r>
      <w:r w:rsidRPr="00BA1E3A">
        <w:t>encontre d</w:t>
      </w:r>
      <w:r>
        <w:t>’</w:t>
      </w:r>
      <w:r w:rsidRPr="00BA1E3A">
        <w:t>un citoyen marocain sur le territoire d</w:t>
      </w:r>
      <w:r>
        <w:t>’</w:t>
      </w:r>
      <w:r w:rsidRPr="00BA1E3A">
        <w:t>un autre État.</w:t>
      </w:r>
    </w:p>
    <w:p w:rsidR="00575C5A" w:rsidRPr="00BA1E3A" w:rsidRDefault="00575C5A" w:rsidP="00575C5A">
      <w:pPr>
        <w:pStyle w:val="SingleTxtG"/>
      </w:pPr>
      <w:r w:rsidRPr="00BA1E3A">
        <w:t>62.</w:t>
      </w:r>
      <w:r w:rsidRPr="00BA1E3A">
        <w:tab/>
        <w:t>Toutes les dispositions juridiques énoncées par le droit</w:t>
      </w:r>
      <w:r>
        <w:t xml:space="preserve"> </w:t>
      </w:r>
      <w:r w:rsidRPr="00BA1E3A">
        <w:t>marocain visent à garantir que les auteurs des crimes de torture répondent de leurs actes grâce à l</w:t>
      </w:r>
      <w:r>
        <w:t>’</w:t>
      </w:r>
      <w:r w:rsidRPr="00BA1E3A">
        <w:t>extension de la compétence à toutes les infractions</w:t>
      </w:r>
      <w:r>
        <w:t xml:space="preserve"> </w:t>
      </w:r>
      <w:r w:rsidRPr="00BA1E3A">
        <w:t>portant atteinte à la sécurité des personnes.</w:t>
      </w:r>
    </w:p>
    <w:p w:rsidR="00575C5A" w:rsidRPr="00BA1E3A" w:rsidRDefault="00575C5A" w:rsidP="00575C5A">
      <w:pPr>
        <w:pStyle w:val="H1G"/>
      </w:pPr>
      <w:r>
        <w:tab/>
      </w:r>
      <w:r>
        <w:tab/>
      </w:r>
      <w:r w:rsidRPr="00BA1E3A">
        <w:t>Article 6</w:t>
      </w:r>
      <w:r>
        <w:br/>
      </w:r>
      <w:r w:rsidRPr="00BA1E3A">
        <w:t xml:space="preserve">Conditions </w:t>
      </w:r>
      <w:r>
        <w:t xml:space="preserve">particulières régissant la détention </w:t>
      </w:r>
      <w:r w:rsidRPr="00BA1E3A">
        <w:t>des personnes impliquées dans des actes de torture</w:t>
      </w:r>
    </w:p>
    <w:p w:rsidR="00575C5A" w:rsidRPr="00BA1E3A" w:rsidRDefault="00575C5A" w:rsidP="00575C5A">
      <w:pPr>
        <w:pStyle w:val="SingleTxtG"/>
      </w:pPr>
      <w:r w:rsidRPr="00BA1E3A">
        <w:t>63.</w:t>
      </w:r>
      <w:r w:rsidRPr="00BA1E3A">
        <w:tab/>
        <w:t>Le Code de procédure pénale, en conformité avec l</w:t>
      </w:r>
      <w:r>
        <w:t>’</w:t>
      </w:r>
      <w:r w:rsidRPr="00BA1E3A">
        <w:t>article 6 de la Convention contre la torture,</w:t>
      </w:r>
      <w:r>
        <w:t xml:space="preserve"> </w:t>
      </w:r>
      <w:r w:rsidRPr="00BA1E3A">
        <w:t>offre aux personnes arrêtées un certain nombre de garanties compatibles avec les principes fondamentaux reconnus internationalement</w:t>
      </w:r>
      <w:r>
        <w:t xml:space="preserve"> en matière de </w:t>
      </w:r>
      <w:r w:rsidRPr="00BA1E3A">
        <w:t>procès équitable. Elles comprennent, en vertu de la loi marocaine, la notification immédiate par la police judiciaire de la famille de la personne placée en garde à vue. Cette notification peut se faire par téléphone, oralement ou par écrit, par un membre</w:t>
      </w:r>
      <w:r>
        <w:t xml:space="preserve"> </w:t>
      </w:r>
      <w:r w:rsidRPr="00BA1E3A">
        <w:t xml:space="preserve">des forces de police. Les registres doivent mentionner le </w:t>
      </w:r>
      <w:r>
        <w:t>nom de la personne notifiée et</w:t>
      </w:r>
      <w:r w:rsidRPr="00BA1E3A">
        <w:t xml:space="preserve"> la méthode, le lieu et l</w:t>
      </w:r>
      <w:r>
        <w:t>’</w:t>
      </w:r>
      <w:r w:rsidRPr="00BA1E3A">
        <w:t>heure de la notification.</w:t>
      </w:r>
    </w:p>
    <w:p w:rsidR="00575C5A" w:rsidRPr="00BA1E3A" w:rsidRDefault="00575C5A" w:rsidP="00575C5A">
      <w:pPr>
        <w:pStyle w:val="SingleTxtG"/>
      </w:pPr>
      <w:r w:rsidRPr="00BA1E3A">
        <w:t>64.</w:t>
      </w:r>
      <w:r w:rsidRPr="00BA1E3A">
        <w:tab/>
        <w:t xml:space="preserve">Selon la loi, une personne dont </w:t>
      </w:r>
      <w:r>
        <w:t>la garde à vue a été prolongée</w:t>
      </w:r>
      <w:r w:rsidRPr="00BA1E3A">
        <w:t xml:space="preserve"> a le droit de demander à ce qu</w:t>
      </w:r>
      <w:r>
        <w:t>’</w:t>
      </w:r>
      <w:r w:rsidRPr="00BA1E3A">
        <w:t>un officier de la police judiciaire contacte un avocat. L</w:t>
      </w:r>
      <w:r>
        <w:t>’</w:t>
      </w:r>
      <w:r w:rsidRPr="00BA1E3A">
        <w:t>avocat ayant accepté de représenter la personne détenue</w:t>
      </w:r>
      <w:r>
        <w:t xml:space="preserve"> </w:t>
      </w:r>
      <w:r w:rsidRPr="00BA1E3A">
        <w:t>a le droit de demander au ministère public de voir son client dès la première heure de prolongation de la détention. La première entrevue entre un avoca</w:t>
      </w:r>
      <w:r>
        <w:t>t et son client est limitée à trente</w:t>
      </w:r>
      <w:r w:rsidRPr="00BA1E3A">
        <w:t xml:space="preserve"> minutes sous la supervision d</w:t>
      </w:r>
      <w:r>
        <w:t>’</w:t>
      </w:r>
      <w:r w:rsidRPr="00BA1E3A">
        <w:t>un officier de police judiciaire dans des conditions qui garantissent la confidentialité de cette supervision. S</w:t>
      </w:r>
      <w:r>
        <w:t>’</w:t>
      </w:r>
      <w:r w:rsidRPr="00BA1E3A">
        <w:t>il s</w:t>
      </w:r>
      <w:r>
        <w:t>’</w:t>
      </w:r>
      <w:r w:rsidRPr="00BA1E3A">
        <w:t>avère difficile pour l</w:t>
      </w:r>
      <w:r>
        <w:t>’</w:t>
      </w:r>
      <w:r w:rsidRPr="00BA1E3A">
        <w:t>avocat, notamment en raison de la distance ou pour toute</w:t>
      </w:r>
      <w:r>
        <w:t xml:space="preserve"> </w:t>
      </w:r>
      <w:r w:rsidRPr="00BA1E3A">
        <w:t>autre raison, d</w:t>
      </w:r>
      <w:r>
        <w:t>’</w:t>
      </w:r>
      <w:r w:rsidRPr="00BA1E3A">
        <w:t>obtenir l</w:t>
      </w:r>
      <w:r>
        <w:t>’</w:t>
      </w:r>
      <w:r w:rsidRPr="00BA1E3A">
        <w:t>autorisation requise pour voir son client, l</w:t>
      </w:r>
      <w:r>
        <w:t>’</w:t>
      </w:r>
      <w:r w:rsidRPr="00BA1E3A">
        <w:t>officier doit, à titre exceptionnel, autoriser l</w:t>
      </w:r>
      <w:r>
        <w:t>’</w:t>
      </w:r>
      <w:r w:rsidRPr="00BA1E3A">
        <w:t>avocat à contacter la personne détenue et immédiatement présenter un rapport à ce sujet</w:t>
      </w:r>
      <w:r>
        <w:t xml:space="preserve"> </w:t>
      </w:r>
      <w:r w:rsidRPr="00BA1E3A">
        <w:t>au ministère public.</w:t>
      </w:r>
    </w:p>
    <w:p w:rsidR="00575C5A" w:rsidRPr="00BA1E3A" w:rsidRDefault="00575C5A" w:rsidP="00575C5A">
      <w:pPr>
        <w:pStyle w:val="SingleTxtG"/>
      </w:pPr>
      <w:r w:rsidRPr="00BA1E3A">
        <w:t>65.</w:t>
      </w:r>
      <w:r w:rsidRPr="00BA1E3A">
        <w:tab/>
        <w:t>L</w:t>
      </w:r>
      <w:r>
        <w:t>’</w:t>
      </w:r>
      <w:r w:rsidRPr="00BA1E3A">
        <w:t>avocat nommé peut, au cours de la période de prolongation de la garde à vue, présenter des documents et des observations écrites à la police judiciaire ou au ministère public pour qu</w:t>
      </w:r>
      <w:r>
        <w:t>’</w:t>
      </w:r>
      <w:r w:rsidRPr="00BA1E3A">
        <w:t>ils soient inclus dans le dossier de l</w:t>
      </w:r>
      <w:r>
        <w:t>’</w:t>
      </w:r>
      <w:r w:rsidRPr="00BA1E3A">
        <w:t>affaire en échange d</w:t>
      </w:r>
      <w:r>
        <w:t xml:space="preserve">’un récépissé, qui répond </w:t>
      </w:r>
      <w:r w:rsidRPr="00BA1E3A">
        <w:t>aux préoccupations soulevées par le Comité sur ce point à l</w:t>
      </w:r>
      <w:r>
        <w:t>’</w:t>
      </w:r>
      <w:r w:rsidRPr="00BA1E3A">
        <w:t xml:space="preserve">alinéa </w:t>
      </w:r>
      <w:r w:rsidRPr="00BA1E3A">
        <w:rPr>
          <w:i/>
          <w:iCs/>
        </w:rPr>
        <w:t>c</w:t>
      </w:r>
      <w:r>
        <w:t xml:space="preserve"> du paragraphe 5 du document CAT/C/CR/31/2. Le Procureur du R</w:t>
      </w:r>
      <w:r w:rsidRPr="00BA1E3A">
        <w:t>oi, ou un de ses adjoints, peut ordonner l</w:t>
      </w:r>
      <w:r>
        <w:t>’</w:t>
      </w:r>
      <w:r w:rsidRPr="00BA1E3A">
        <w:t>arrestation de l</w:t>
      </w:r>
      <w:r>
        <w:t>’</w:t>
      </w:r>
      <w:r w:rsidRPr="00BA1E3A">
        <w:t>étranger impliqué dans l</w:t>
      </w:r>
      <w:r>
        <w:t>’</w:t>
      </w:r>
      <w:r w:rsidRPr="00BA1E3A">
        <w:t>affaire quand une demande d</w:t>
      </w:r>
      <w:r>
        <w:t>’</w:t>
      </w:r>
      <w:r w:rsidRPr="00BA1E3A">
        <w:t>extradition de personnes soupçonnées d</w:t>
      </w:r>
      <w:r>
        <w:t>’</w:t>
      </w:r>
      <w:r w:rsidRPr="00BA1E3A">
        <w:t>être impliquées dans des actes</w:t>
      </w:r>
      <w:r>
        <w:t xml:space="preserve"> </w:t>
      </w:r>
      <w:r w:rsidRPr="00BA1E3A">
        <w:t>de torture est délivrée. Il doit</w:t>
      </w:r>
      <w:r>
        <w:t xml:space="preserve"> </w:t>
      </w:r>
      <w:r w:rsidRPr="00BA1E3A">
        <w:t xml:space="preserve">immédiatement </w:t>
      </w:r>
      <w:r>
        <w:t xml:space="preserve">en </w:t>
      </w:r>
      <w:r w:rsidRPr="00BA1E3A">
        <w:t xml:space="preserve">informer le Ministre de la justice et le Procureur </w:t>
      </w:r>
      <w:r>
        <w:t>du R</w:t>
      </w:r>
      <w:r w:rsidRPr="00BA1E3A">
        <w:t>oi</w:t>
      </w:r>
      <w:r>
        <w:t xml:space="preserve"> </w:t>
      </w:r>
      <w:r w:rsidRPr="00BA1E3A">
        <w:t>auprès du Conseil suprême</w:t>
      </w:r>
      <w:r>
        <w:t>, puis interroger le détenu dans les vingt-quatre</w:t>
      </w:r>
      <w:r w:rsidRPr="00BA1E3A">
        <w:t xml:space="preserve"> heures suivant l</w:t>
      </w:r>
      <w:r>
        <w:t>’</w:t>
      </w:r>
      <w:r w:rsidRPr="00BA1E3A">
        <w:t>arrestation pour établir son identité et pour l</w:t>
      </w:r>
      <w:r>
        <w:t>’</w:t>
      </w:r>
      <w:r w:rsidRPr="00BA1E3A">
        <w:t>informer des charges</w:t>
      </w:r>
      <w:r>
        <w:t xml:space="preserve"> </w:t>
      </w:r>
      <w:r w:rsidRPr="00BA1E3A">
        <w:t>pesant</w:t>
      </w:r>
      <w:r>
        <w:t xml:space="preserve"> sur</w:t>
      </w:r>
      <w:r w:rsidRPr="00BA1E3A">
        <w:t xml:space="preserve"> lui.</w:t>
      </w:r>
    </w:p>
    <w:p w:rsidR="00575C5A" w:rsidRPr="00BA1E3A" w:rsidRDefault="00575C5A" w:rsidP="00575C5A">
      <w:pPr>
        <w:pStyle w:val="SingleTxtG"/>
      </w:pPr>
      <w:r w:rsidRPr="00BA1E3A">
        <w:t>66.</w:t>
      </w:r>
      <w:r w:rsidRPr="00BA1E3A">
        <w:tab/>
        <w:t>Les personnes arrêtées pour avoir commis un acte de torture sont placées en détention provisoire dans une des prisons de l</w:t>
      </w:r>
      <w:r>
        <w:t>’</w:t>
      </w:r>
      <w:r w:rsidRPr="00BA1E3A">
        <w:t>État. Un détenu peut recevoir la visite des membres de sa famille et de l</w:t>
      </w:r>
      <w:r>
        <w:t>’</w:t>
      </w:r>
      <w:r w:rsidRPr="00BA1E3A">
        <w:t>avoc</w:t>
      </w:r>
      <w:r>
        <w:t>at chargé de son dossier. Dans c</w:t>
      </w:r>
      <w:r w:rsidRPr="00BA1E3A">
        <w:t>e dernier cas, la visite est privée et sa durée n</w:t>
      </w:r>
      <w:r>
        <w:t>’</w:t>
      </w:r>
      <w:r w:rsidRPr="00BA1E3A">
        <w:t>est pas limitée. Si le détenu est un étranger, il a accès à un représentant du service consulaire ou de la mission diplomatique du pays dont il est le ressortissant. Le Maroc respecte les dispositions de la Convention de Vienne sur les relations consulaires de 1963. Un étranger détenu a également le droit de contacter la représentation diplomatique du pays dont il est ressortissant ou du pays de la compétence duquel il ressort. En vertu de cette disposition, les autorités judiciaires du Maroc ont procédé en 2008</w:t>
      </w:r>
      <w:r>
        <w:t xml:space="preserve"> </w:t>
      </w:r>
      <w:r w:rsidRPr="00BA1E3A">
        <w:t>à</w:t>
      </w:r>
      <w:r>
        <w:t xml:space="preserve"> </w:t>
      </w:r>
      <w:r w:rsidRPr="00BA1E3A">
        <w:t>748 notifications d</w:t>
      </w:r>
      <w:r>
        <w:t>’</w:t>
      </w:r>
      <w:r w:rsidRPr="00BA1E3A">
        <w:t>actions en justice engagées contre des ressortissants étrangers</w:t>
      </w:r>
      <w:r>
        <w:t xml:space="preserve"> </w:t>
      </w:r>
      <w:r w:rsidRPr="00BA1E3A">
        <w:t>aux missions diplomatiques étrangères.</w:t>
      </w:r>
    </w:p>
    <w:p w:rsidR="00575C5A" w:rsidRPr="00BA1E3A" w:rsidRDefault="00575C5A" w:rsidP="00575C5A">
      <w:pPr>
        <w:pStyle w:val="H1G"/>
      </w:pPr>
      <w:r>
        <w:tab/>
      </w:r>
      <w:r>
        <w:tab/>
      </w:r>
      <w:r w:rsidRPr="00BA1E3A">
        <w:t xml:space="preserve">Article 7 </w:t>
      </w:r>
      <w:r>
        <w:br/>
        <w:t xml:space="preserve">Poursuite </w:t>
      </w:r>
      <w:r w:rsidRPr="00BA1E3A">
        <w:t>des personnes impliquées dans des actes de torture</w:t>
      </w:r>
    </w:p>
    <w:p w:rsidR="00575C5A" w:rsidRPr="00BA1E3A" w:rsidRDefault="00575C5A" w:rsidP="00575C5A">
      <w:pPr>
        <w:pStyle w:val="SingleTxtG"/>
      </w:pPr>
      <w:r w:rsidRPr="00BA1E3A">
        <w:t>67.</w:t>
      </w:r>
      <w:r w:rsidRPr="00BA1E3A">
        <w:tab/>
        <w:t>En conformité avec les articles 6 à 9 de la Convention contre la torture, le Royaume du Maroc a adopté un certain nombre de mesures législatives, institutionnelles et pratiques visant à renforcer les garanties accordées aux personnes soupçonnées d</w:t>
      </w:r>
      <w:r>
        <w:t>’</w:t>
      </w:r>
      <w:r w:rsidRPr="00BA1E3A">
        <w:t>avoir commis les actes visés à</w:t>
      </w:r>
      <w:r>
        <w:t xml:space="preserve"> </w:t>
      </w:r>
      <w:r w:rsidRPr="00BA1E3A">
        <w:t>l</w:t>
      </w:r>
      <w:r>
        <w:t>’</w:t>
      </w:r>
      <w:r w:rsidRPr="00BA1E3A">
        <w:t>article 4 de la Convention. Ces</w:t>
      </w:r>
      <w:r>
        <w:t xml:space="preserve"> </w:t>
      </w:r>
      <w:r w:rsidRPr="00BA1E3A">
        <w:t>garanties sont</w:t>
      </w:r>
      <w:r>
        <w:t xml:space="preserve"> </w:t>
      </w:r>
      <w:r w:rsidRPr="00BA1E3A">
        <w:t>accordées à toutes les personnes soupçonnées de contrevenir aux dispositions</w:t>
      </w:r>
      <w:r>
        <w:t xml:space="preserve"> </w:t>
      </w:r>
      <w:r w:rsidRPr="00BA1E3A">
        <w:t>du Code pénal.</w:t>
      </w:r>
    </w:p>
    <w:p w:rsidR="00575C5A" w:rsidRPr="00BA1E3A" w:rsidRDefault="00575C5A" w:rsidP="00575C5A">
      <w:pPr>
        <w:pStyle w:val="SingleTxtG"/>
      </w:pPr>
      <w:r w:rsidRPr="00BA1E3A">
        <w:t>68.</w:t>
      </w:r>
      <w:r w:rsidRPr="00BA1E3A">
        <w:tab/>
        <w:t xml:space="preserve">Le nouveau Code de procédure pénale de 2003 a introduit plusieurs </w:t>
      </w:r>
      <w:r>
        <w:t xml:space="preserve">conditions </w:t>
      </w:r>
      <w:r w:rsidRPr="00BA1E3A">
        <w:t>venant renforcer les garanties précitées. Le principe de la présomption d</w:t>
      </w:r>
      <w:r>
        <w:t>’</w:t>
      </w:r>
      <w:r w:rsidRPr="00BA1E3A">
        <w:t>innocence a été énoncé expressément</w:t>
      </w:r>
      <w:r>
        <w:t xml:space="preserve"> </w:t>
      </w:r>
      <w:r w:rsidRPr="00BA1E3A">
        <w:t>pour la première fois dans la législation pénale marocaine consacrant ainsi les droits garantis au titre du chapitre 10 de la Constitution. Le Code de procédure pénale détaille la procédure de détention et la période pendant laquelle il est possible de placer un suspect en détention provisoire ou en garde à vue. Le Code énonce également les procédures d</w:t>
      </w:r>
      <w:r>
        <w:t>’</w:t>
      </w:r>
      <w:r w:rsidRPr="00BA1E3A">
        <w:t>enquête préliminaire</w:t>
      </w:r>
      <w:r>
        <w:t xml:space="preserve"> </w:t>
      </w:r>
      <w:r w:rsidRPr="00BA1E3A">
        <w:t>soumises au contrôle du ministère public</w:t>
      </w:r>
      <w:r>
        <w:t>,</w:t>
      </w:r>
      <w:r w:rsidRPr="00BA1E3A">
        <w:t xml:space="preserve"> à qui la loi confère de larges pouvoirs</w:t>
      </w:r>
      <w:r>
        <w:t xml:space="preserve"> s’agissant </w:t>
      </w:r>
      <w:r w:rsidRPr="00BA1E3A">
        <w:t xml:space="preserve">de superviser le travail de la police judiciaire, </w:t>
      </w:r>
      <w:r>
        <w:t>d’</w:t>
      </w:r>
      <w:r w:rsidRPr="00BA1E3A">
        <w:t xml:space="preserve">inspecter les lieux de détention et </w:t>
      </w:r>
      <w:r>
        <w:t>d’</w:t>
      </w:r>
      <w:r w:rsidRPr="00BA1E3A">
        <w:t>ordonner l</w:t>
      </w:r>
      <w:r>
        <w:t>’</w:t>
      </w:r>
      <w:r w:rsidRPr="00BA1E3A">
        <w:t>examen médical d</w:t>
      </w:r>
      <w:r>
        <w:t>’</w:t>
      </w:r>
      <w:r w:rsidRPr="00BA1E3A">
        <w:t>un suspect pour vérifier s</w:t>
      </w:r>
      <w:r>
        <w:t>’</w:t>
      </w:r>
      <w:r w:rsidRPr="00BA1E3A">
        <w:t>il a été victime de torture. La demande d</w:t>
      </w:r>
      <w:r>
        <w:t>’</w:t>
      </w:r>
      <w:r w:rsidRPr="00BA1E3A">
        <w:t>examen médical peut être faite par le suspect lui-même, le ministère public ou le juge d</w:t>
      </w:r>
      <w:r>
        <w:t>’</w:t>
      </w:r>
      <w:r w:rsidRPr="00BA1E3A">
        <w:t>instruction si ses soupçons sont éveillés par des marques sur le corps du suspect.</w:t>
      </w:r>
    </w:p>
    <w:p w:rsidR="00575C5A" w:rsidRPr="00BA1E3A" w:rsidRDefault="00575C5A" w:rsidP="00575C5A">
      <w:pPr>
        <w:pStyle w:val="SingleTxtG"/>
      </w:pPr>
      <w:r>
        <w:t>69.</w:t>
      </w:r>
      <w:r>
        <w:tab/>
      </w:r>
      <w:r w:rsidRPr="00BA1E3A">
        <w:t>Afin de renforcer les garanties juridiques prévues par la législation pour assurer l</w:t>
      </w:r>
      <w:r>
        <w:t>’</w:t>
      </w:r>
      <w:r w:rsidRPr="00BA1E3A">
        <w:t>intégrité</w:t>
      </w:r>
      <w:r>
        <w:t xml:space="preserve"> </w:t>
      </w:r>
      <w:r w:rsidRPr="00BA1E3A">
        <w:t>physique des personnes contre toute torture ou violence, l</w:t>
      </w:r>
      <w:r>
        <w:t>’</w:t>
      </w:r>
      <w:r w:rsidRPr="00BA1E3A">
        <w:t>article 446 du Code pénal a été modifié pour délier</w:t>
      </w:r>
      <w:r>
        <w:t xml:space="preserve"> </w:t>
      </w:r>
      <w:r w:rsidRPr="00BA1E3A">
        <w:t>les médecins et leurs assistants du secret médical</w:t>
      </w:r>
      <w:r>
        <w:t xml:space="preserve"> et </w:t>
      </w:r>
      <w:r w:rsidRPr="00BA1E3A">
        <w:t>leur permettre de signaler tout cas de violence ou de maltraitance à l</w:t>
      </w:r>
      <w:r>
        <w:t>’</w:t>
      </w:r>
      <w:r w:rsidRPr="00BA1E3A">
        <w:t>égard des enfants ou des femmes au sein du domicile conjugal ou à l</w:t>
      </w:r>
      <w:r>
        <w:t>’</w:t>
      </w:r>
      <w:r w:rsidRPr="00BA1E3A">
        <w:t>extérieur. Les expertises médicales sont utilisées comme preuves dans les</w:t>
      </w:r>
      <w:r>
        <w:t xml:space="preserve"> </w:t>
      </w:r>
      <w:r w:rsidRPr="00BA1E3A">
        <w:t>affaire</w:t>
      </w:r>
      <w:r>
        <w:t>s</w:t>
      </w:r>
      <w:r w:rsidRPr="00BA1E3A">
        <w:t xml:space="preserve"> criminelles, en particulier lorsqu</w:t>
      </w:r>
      <w:r>
        <w:t>’</w:t>
      </w:r>
      <w:r w:rsidRPr="00BA1E3A">
        <w:t>elles sont corroborées par</w:t>
      </w:r>
      <w:r>
        <w:t xml:space="preserve"> </w:t>
      </w:r>
      <w:r w:rsidRPr="00BA1E3A">
        <w:t>des déclarations de témoins et autres éléments à charge ayant un lien</w:t>
      </w:r>
      <w:r>
        <w:t xml:space="preserve"> </w:t>
      </w:r>
      <w:r w:rsidRPr="00BA1E3A">
        <w:t>avec l</w:t>
      </w:r>
      <w:r>
        <w:t>’</w:t>
      </w:r>
      <w:r w:rsidRPr="00BA1E3A">
        <w:t>affaire.</w:t>
      </w:r>
    </w:p>
    <w:p w:rsidR="00575C5A" w:rsidRPr="00BA1E3A" w:rsidRDefault="00575C5A" w:rsidP="00575C5A">
      <w:pPr>
        <w:pStyle w:val="SingleTxtG"/>
      </w:pPr>
      <w:r w:rsidRPr="00BA1E3A">
        <w:t>70.</w:t>
      </w:r>
      <w:r w:rsidRPr="00BA1E3A">
        <w:tab/>
        <w:t>Les tribunaux utilisent ces expertises pour identifier les auteurs des actes de violence et de torture. Un exemple d</w:t>
      </w:r>
      <w:r>
        <w:t>’</w:t>
      </w:r>
      <w:r w:rsidRPr="00BA1E3A">
        <w:t>une telle procédu</w:t>
      </w:r>
      <w:r>
        <w:t xml:space="preserve">re est fourni par la décision </w:t>
      </w:r>
      <w:r>
        <w:rPr>
          <w:rFonts w:eastAsia="MS Mincho"/>
        </w:rPr>
        <w:t>n</w:t>
      </w:r>
      <w:r>
        <w:rPr>
          <w:rFonts w:eastAsia="MS Mincho"/>
          <w:vertAlign w:val="superscript"/>
        </w:rPr>
        <w:t>o</w:t>
      </w:r>
      <w:r>
        <w:t xml:space="preserve"> 20.82 de la c</w:t>
      </w:r>
      <w:r w:rsidRPr="00BA1E3A">
        <w:t>our d</w:t>
      </w:r>
      <w:r>
        <w:t>’</w:t>
      </w:r>
      <w:r w:rsidRPr="00BA1E3A">
        <w:t>appel de Tanger dans l</w:t>
      </w:r>
      <w:r>
        <w:t xml:space="preserve">’affaire </w:t>
      </w:r>
      <w:r>
        <w:rPr>
          <w:rFonts w:eastAsia="MS Mincho"/>
        </w:rPr>
        <w:t>n</w:t>
      </w:r>
      <w:r>
        <w:rPr>
          <w:rFonts w:eastAsia="MS Mincho"/>
          <w:vertAlign w:val="superscript"/>
        </w:rPr>
        <w:t>o</w:t>
      </w:r>
      <w:r w:rsidRPr="00BA1E3A">
        <w:t xml:space="preserve"> 13/99/369. Les faits peuvent se résumer à l</w:t>
      </w:r>
      <w:r>
        <w:t>’</w:t>
      </w:r>
      <w:r w:rsidRPr="00BA1E3A">
        <w:t>arrestation d</w:t>
      </w:r>
      <w:r>
        <w:t>’</w:t>
      </w:r>
      <w:r w:rsidRPr="00BA1E3A">
        <w:t>une personne et à la fouille de son véhicule. La fouille n</w:t>
      </w:r>
      <w:r>
        <w:t>’</w:t>
      </w:r>
      <w:r w:rsidRPr="00BA1E3A">
        <w:t>a révélé aucun élément</w:t>
      </w:r>
      <w:r>
        <w:t xml:space="preserve"> </w:t>
      </w:r>
      <w:r w:rsidRPr="00BA1E3A">
        <w:t>incriminant, cependant le propriétaire du véhicule a été torturé jusqu</w:t>
      </w:r>
      <w:r>
        <w:t>’</w:t>
      </w:r>
      <w:r w:rsidRPr="00BA1E3A">
        <w:t>à en perdre connaissance. Il a été transporté à l</w:t>
      </w:r>
      <w:r>
        <w:t>’</w:t>
      </w:r>
      <w:r w:rsidRPr="00BA1E3A">
        <w:t xml:space="preserve">hôpital où son décès a été constaté. Selon la version des faits </w:t>
      </w:r>
      <w:r>
        <w:t xml:space="preserve">donnée par les </w:t>
      </w:r>
      <w:r w:rsidRPr="00BA1E3A">
        <w:t>fonctionnaires de police impliqués dans l</w:t>
      </w:r>
      <w:r>
        <w:t>’</w:t>
      </w:r>
      <w:r w:rsidRPr="00BA1E3A">
        <w:t>incident,</w:t>
      </w:r>
      <w:r>
        <w:t xml:space="preserve"> </w:t>
      </w:r>
      <w:r w:rsidRPr="00BA1E3A">
        <w:t>l</w:t>
      </w:r>
      <w:r>
        <w:t>’</w:t>
      </w:r>
      <w:r w:rsidRPr="00BA1E3A">
        <w:t>état de santé de la victime s</w:t>
      </w:r>
      <w:r>
        <w:t>’</w:t>
      </w:r>
      <w:r w:rsidRPr="00BA1E3A">
        <w:t>est détérioré suite à sa prise de</w:t>
      </w:r>
      <w:r>
        <w:t xml:space="preserve"> </w:t>
      </w:r>
      <w:r w:rsidRPr="00BA1E3A">
        <w:t>comprimés hallucinogènes. Toutefois, les organes judiciaires ont décidé d</w:t>
      </w:r>
      <w:r>
        <w:t>’</w:t>
      </w:r>
      <w:r w:rsidRPr="00BA1E3A">
        <w:t>élargir le champ de leurs investigations: ils ont</w:t>
      </w:r>
      <w:r>
        <w:t xml:space="preserve"> </w:t>
      </w:r>
      <w:r w:rsidRPr="00BA1E3A">
        <w:t xml:space="preserve"> recueilli</w:t>
      </w:r>
      <w:r>
        <w:t xml:space="preserve"> </w:t>
      </w:r>
      <w:r w:rsidRPr="00BA1E3A">
        <w:t xml:space="preserve">les déclarations de témoins et ont ordonné une autopsie pour </w:t>
      </w:r>
      <w:r>
        <w:t xml:space="preserve">déterminer </w:t>
      </w:r>
      <w:r w:rsidRPr="00BA1E3A">
        <w:t>si la victime était sous l</w:t>
      </w:r>
      <w:r>
        <w:t>’</w:t>
      </w:r>
      <w:r w:rsidRPr="00BA1E3A">
        <w:t>influence de</w:t>
      </w:r>
      <w:r>
        <w:t xml:space="preserve"> drogues. Le déroulement des évé</w:t>
      </w:r>
      <w:r w:rsidRPr="00BA1E3A">
        <w:t>nements a été</w:t>
      </w:r>
      <w:r>
        <w:t xml:space="preserve"> résumé dans la décision de la c</w:t>
      </w:r>
      <w:r w:rsidRPr="00BA1E3A">
        <w:t>our d</w:t>
      </w:r>
      <w:r>
        <w:t>’</w:t>
      </w:r>
      <w:r w:rsidRPr="00BA1E3A">
        <w:t>appel de Tanger de la manière suivante:</w:t>
      </w:r>
      <w:r>
        <w:t xml:space="preserve"> </w:t>
      </w:r>
      <w:r w:rsidRPr="00BA1E3A">
        <w:t>«Le</w:t>
      </w:r>
      <w:r>
        <w:t xml:space="preserve"> </w:t>
      </w:r>
      <w:r w:rsidRPr="00BA1E3A">
        <w:t>témoignage d</w:t>
      </w:r>
      <w:r>
        <w:t>’</w:t>
      </w:r>
      <w:r w:rsidRPr="00BA1E3A">
        <w:t>un témoin oculaire, celui d</w:t>
      </w:r>
      <w:r>
        <w:t>’</w:t>
      </w:r>
      <w:r w:rsidRPr="00BA1E3A">
        <w:t>autres témoins qui ont reconnu avoir entendu les cris du défunt avant son transfert à l</w:t>
      </w:r>
      <w:r>
        <w:t>’</w:t>
      </w:r>
      <w:r w:rsidRPr="00BA1E3A">
        <w:t>hôpital et</w:t>
      </w:r>
      <w:r>
        <w:t xml:space="preserve"> </w:t>
      </w:r>
      <w:r w:rsidRPr="00BA1E3A">
        <w:t>l</w:t>
      </w:r>
      <w:r>
        <w:t>’</w:t>
      </w:r>
      <w:r w:rsidRPr="00BA1E3A">
        <w:t>autopsie pratiquée par le centre antipoison</w:t>
      </w:r>
      <w:r>
        <w:t xml:space="preserve"> </w:t>
      </w:r>
      <w:r w:rsidRPr="00BA1E3A">
        <w:t>qui a confirmé que la victime n</w:t>
      </w:r>
      <w:r>
        <w:t>’</w:t>
      </w:r>
      <w:r w:rsidRPr="00BA1E3A">
        <w:t>avait absorbé aucune substance psychotrope ou toxique ainsi que le rapport d</w:t>
      </w:r>
      <w:r>
        <w:t>’</w:t>
      </w:r>
      <w:r w:rsidRPr="00BA1E3A">
        <w:t>un médecin selon lequel le défunt a subi des violences avant le décès et a reçu des coups qui sont la cause directe du décès, sans parler du fait que les accusés ont caché l</w:t>
      </w:r>
      <w:r>
        <w:t>’</w:t>
      </w:r>
      <w:r w:rsidRPr="00BA1E3A">
        <w:t>identité de la victime et se sont rendus</w:t>
      </w:r>
      <w:r>
        <w:t xml:space="preserve"> </w:t>
      </w:r>
      <w:r w:rsidRPr="00BA1E3A">
        <w:t>à</w:t>
      </w:r>
      <w:r>
        <w:t xml:space="preserve"> </w:t>
      </w:r>
      <w:r w:rsidRPr="00BA1E3A">
        <w:t>l</w:t>
      </w:r>
      <w:r>
        <w:t>’</w:t>
      </w:r>
      <w:r w:rsidRPr="00BA1E3A">
        <w:t>hôpital à deux reprises</w:t>
      </w:r>
      <w:r>
        <w:t xml:space="preserve"> </w:t>
      </w:r>
      <w:r w:rsidRPr="00BA1E3A">
        <w:t>pour s</w:t>
      </w:r>
      <w:r>
        <w:t>’</w:t>
      </w:r>
      <w:r w:rsidRPr="00BA1E3A">
        <w:t>assurer qu</w:t>
      </w:r>
      <w:r>
        <w:t>’</w:t>
      </w:r>
      <w:r w:rsidRPr="00BA1E3A">
        <w:t>elle était décédée, sont autant d</w:t>
      </w:r>
      <w:r>
        <w:t>’</w:t>
      </w:r>
      <w:r w:rsidRPr="00BA1E3A">
        <w:t>éléments de preuve décisifs qui établissent</w:t>
      </w:r>
      <w:r>
        <w:t xml:space="preserve"> </w:t>
      </w:r>
      <w:r w:rsidRPr="00BA1E3A">
        <w:t>que les accusés ont eu recours à la violence contre le défunt et causé sa mort sans intention de la donner. Du</w:t>
      </w:r>
      <w:r>
        <w:t xml:space="preserve"> </w:t>
      </w:r>
      <w:r w:rsidRPr="00BA1E3A">
        <w:t>fait que, comme l</w:t>
      </w:r>
      <w:r>
        <w:t>’</w:t>
      </w:r>
      <w:r w:rsidRPr="00BA1E3A">
        <w:t>indique le rapport d</w:t>
      </w:r>
      <w:r>
        <w:t>’</w:t>
      </w:r>
      <w:r w:rsidRPr="00BA1E3A">
        <w:t>autopsie, la mort a été causée par les</w:t>
      </w:r>
      <w:r>
        <w:t xml:space="preserve"> </w:t>
      </w:r>
      <w:r w:rsidRPr="00BA1E3A">
        <w:t>violences exercées par les accusés sur la victime, le tribunal pénal prononce les accusés coupables d</w:t>
      </w:r>
      <w:r>
        <w:t>’</w:t>
      </w:r>
      <w:r w:rsidRPr="00BA1E3A">
        <w:t>usage de la violence ayant entraîné la mort sans intention de la donner. Les accusés sont par conséquent condamnés à une peine de dix ans d</w:t>
      </w:r>
      <w:r>
        <w:t>’</w:t>
      </w:r>
      <w:r w:rsidRPr="00BA1E3A">
        <w:t>emprisonnement</w:t>
      </w:r>
      <w:r>
        <w:t>.</w:t>
      </w:r>
      <w:r w:rsidRPr="00BA1E3A">
        <w:t>».</w:t>
      </w:r>
    </w:p>
    <w:p w:rsidR="00575C5A" w:rsidRPr="00BA1E3A" w:rsidRDefault="00575C5A" w:rsidP="00575C5A">
      <w:pPr>
        <w:pStyle w:val="SingleTxtG"/>
      </w:pPr>
      <w:r w:rsidRPr="00BA1E3A">
        <w:t>71.</w:t>
      </w:r>
      <w:r w:rsidRPr="00BA1E3A">
        <w:tab/>
        <w:t>Un autre cas est l</w:t>
      </w:r>
      <w:r>
        <w:t xml:space="preserve">’affaire </w:t>
      </w:r>
      <w:r>
        <w:rPr>
          <w:rFonts w:eastAsia="MS Mincho"/>
        </w:rPr>
        <w:t>n</w:t>
      </w:r>
      <w:r>
        <w:rPr>
          <w:rFonts w:eastAsia="MS Mincho"/>
          <w:vertAlign w:val="superscript"/>
        </w:rPr>
        <w:t>o</w:t>
      </w:r>
      <w:r w:rsidRPr="00BA1E3A">
        <w:t xml:space="preserve"> 98/192 examin</w:t>
      </w:r>
      <w:r>
        <w:t>ée par le tribunal pénal de la c</w:t>
      </w:r>
      <w:r w:rsidRPr="00BA1E3A">
        <w:t>hambre d</w:t>
      </w:r>
      <w:r>
        <w:t>’</w:t>
      </w:r>
      <w:r w:rsidRPr="00BA1E3A">
        <w:t>appel de Taza. Cinq fonctionnaires de police ont été accusés de coups et blessures ayant entraîné la mort sans intention de la donner. L</w:t>
      </w:r>
      <w:r>
        <w:t>’</w:t>
      </w:r>
      <w:r w:rsidRPr="00BA1E3A">
        <w:t>incident s</w:t>
      </w:r>
      <w:r>
        <w:t>’</w:t>
      </w:r>
      <w:r w:rsidRPr="00BA1E3A">
        <w:t>est produit lors d</w:t>
      </w:r>
      <w:r>
        <w:t>’</w:t>
      </w:r>
      <w:r w:rsidRPr="00BA1E3A">
        <w:t>une intervention</w:t>
      </w:r>
      <w:r>
        <w:t xml:space="preserve"> </w:t>
      </w:r>
      <w:r w:rsidRPr="00BA1E3A">
        <w:t xml:space="preserve">de la police contre un groupe de personnes </w:t>
      </w:r>
      <w:r>
        <w:t xml:space="preserve">se livrant au </w:t>
      </w:r>
      <w:r w:rsidRPr="00BA1E3A">
        <w:t>trafic d</w:t>
      </w:r>
      <w:r>
        <w:t>’</w:t>
      </w:r>
      <w:r w:rsidRPr="00BA1E3A">
        <w:t>alcool au cours de laquelle une personne a été arrêtée et détenue dans un commissariat. Le détenu était sous l</w:t>
      </w:r>
      <w:r>
        <w:t>’</w:t>
      </w:r>
      <w:r w:rsidRPr="00BA1E3A">
        <w:t>influence de l</w:t>
      </w:r>
      <w:r>
        <w:t>’</w:t>
      </w:r>
      <w:r w:rsidRPr="00BA1E3A">
        <w:t>alcool et a été transféré à l</w:t>
      </w:r>
      <w:r>
        <w:t>’</w:t>
      </w:r>
      <w:r w:rsidRPr="00BA1E3A">
        <w:t>hôpital où son décès a</w:t>
      </w:r>
      <w:r>
        <w:t xml:space="preserve"> </w:t>
      </w:r>
      <w:r w:rsidRPr="00BA1E3A">
        <w:t>été constaté. Durant son examen de l</w:t>
      </w:r>
      <w:r>
        <w:t>’</w:t>
      </w:r>
      <w:r w:rsidRPr="00BA1E3A">
        <w:t>affaire, le tribunal a examiné les éléments de preuve, notamment les déclarations de témoins et le résultat de l</w:t>
      </w:r>
      <w:r>
        <w:t>’</w:t>
      </w:r>
      <w:r w:rsidRPr="00BA1E3A">
        <w:t>autopsie, et a confirmé les accusations de coups et blessures causées par une arme. Les accusés ont été déclarés coupables et condamnés à</w:t>
      </w:r>
      <w:r>
        <w:t xml:space="preserve"> un an de prison </w:t>
      </w:r>
      <w:r w:rsidRPr="00BA1E3A">
        <w:t>ferme. Tous ces faits illustrent la suite donnée par le Maroc</w:t>
      </w:r>
      <w:r>
        <w:t xml:space="preserve"> </w:t>
      </w:r>
      <w:r w:rsidRPr="00BA1E3A">
        <w:t>à la recommandation du Comité figurant à l</w:t>
      </w:r>
      <w:r>
        <w:t>’</w:t>
      </w:r>
      <w:r w:rsidRPr="00BA1E3A">
        <w:t xml:space="preserve">alinéa </w:t>
      </w:r>
      <w:r w:rsidRPr="00BA1E3A">
        <w:rPr>
          <w:i/>
          <w:iCs/>
        </w:rPr>
        <w:t>k</w:t>
      </w:r>
      <w:r w:rsidRPr="00BA1E3A">
        <w:t xml:space="preserve"> du paragraphe 6 du</w:t>
      </w:r>
      <w:r>
        <w:t xml:space="preserve"> </w:t>
      </w:r>
      <w:r w:rsidRPr="00BA1E3A">
        <w:t>document</w:t>
      </w:r>
      <w:r>
        <w:t xml:space="preserve"> CAT/C/CR/31/2</w:t>
      </w:r>
      <w:r w:rsidRPr="00BA1E3A">
        <w:t>.</w:t>
      </w:r>
    </w:p>
    <w:p w:rsidR="00575C5A" w:rsidRPr="00BA1E3A" w:rsidRDefault="00575C5A" w:rsidP="00575C5A">
      <w:pPr>
        <w:pStyle w:val="SingleTxtG"/>
      </w:pPr>
      <w:r w:rsidRPr="00BA1E3A">
        <w:t>72.</w:t>
      </w:r>
      <w:r w:rsidRPr="00BA1E3A">
        <w:tab/>
        <w:t>Après le prononcé du jugement, le condamné exécute sa peine privative de liberté sous la supervision d</w:t>
      </w:r>
      <w:r>
        <w:t>’</w:t>
      </w:r>
      <w:r w:rsidRPr="00BA1E3A">
        <w:t>un juge d</w:t>
      </w:r>
      <w:r>
        <w:t>e l’</w:t>
      </w:r>
      <w:r w:rsidRPr="00BA1E3A">
        <w:t>application des peines</w:t>
      </w:r>
      <w:r>
        <w:t>,</w:t>
      </w:r>
      <w:r w:rsidRPr="00BA1E3A">
        <w:t xml:space="preserve"> in</w:t>
      </w:r>
      <w:r>
        <w:t>stitution créée par le nouveau C</w:t>
      </w:r>
      <w:r w:rsidRPr="00BA1E3A">
        <w:t>ode de procédure pénale pour soutenir le rôle des services du Procureur général dans le contrôle de l</w:t>
      </w:r>
      <w:r>
        <w:t>’</w:t>
      </w:r>
      <w:r w:rsidRPr="00BA1E3A">
        <w:t>exécution des peines privatives de liberté d</w:t>
      </w:r>
      <w:r>
        <w:t>’une manière qui garantisse</w:t>
      </w:r>
      <w:r w:rsidRPr="00BA1E3A">
        <w:t xml:space="preserve"> les droits des détenus. Le juge d</w:t>
      </w:r>
      <w:r>
        <w:t>e l’</w:t>
      </w:r>
      <w:r w:rsidRPr="00BA1E3A">
        <w:t>application des peines contribue à préparer la réinsertion sociale des détenus.</w:t>
      </w:r>
      <w:r>
        <w:t xml:space="preserve"> </w:t>
      </w:r>
      <w:r w:rsidRPr="00BA1E3A">
        <w:t xml:space="preserve">La législation </w:t>
      </w:r>
      <w:r>
        <w:t xml:space="preserve">lui </w:t>
      </w:r>
      <w:r w:rsidRPr="00BA1E3A">
        <w:t>confère</w:t>
      </w:r>
      <w:r>
        <w:t xml:space="preserve"> </w:t>
      </w:r>
      <w:r w:rsidRPr="00BA1E3A">
        <w:t>de larges pouvoirs</w:t>
      </w:r>
      <w:r>
        <w:t xml:space="preserve"> </w:t>
      </w:r>
      <w:r w:rsidRPr="00BA1E3A">
        <w:t>de supervision des établissements pénitentiaires</w:t>
      </w:r>
      <w:r>
        <w:t xml:space="preserve"> conformément aux </w:t>
      </w:r>
      <w:r w:rsidRPr="00BA1E3A">
        <w:t>articles 596 et 616 du Code de procédure pénale qui prévoient que ce juge effectue des</w:t>
      </w:r>
      <w:r>
        <w:t xml:space="preserve"> </w:t>
      </w:r>
      <w:r w:rsidRPr="00BA1E3A">
        <w:t>inspections mensuelles dans les prisons</w:t>
      </w:r>
      <w:r>
        <w:t xml:space="preserve"> </w:t>
      </w:r>
      <w:r w:rsidRPr="00BA1E3A">
        <w:t>ressortant de sa juridiction, qu</w:t>
      </w:r>
      <w:r>
        <w:t>’</w:t>
      </w:r>
      <w:r w:rsidRPr="00BA1E3A">
        <w:t>il veille à ce</w:t>
      </w:r>
      <w:r>
        <w:t xml:space="preserve"> </w:t>
      </w:r>
      <w:r w:rsidRPr="00BA1E3A">
        <w:t>que les droits des prisonniers soient respectés comme stipulé dans les articles de la loi régissant les lieux de détention, qu</w:t>
      </w:r>
      <w:r>
        <w:t>’</w:t>
      </w:r>
      <w:r w:rsidRPr="00BA1E3A">
        <w:t>il veille à la légalité de la détention</w:t>
      </w:r>
      <w:r>
        <w:t xml:space="preserve"> </w:t>
      </w:r>
      <w:r w:rsidRPr="00BA1E3A">
        <w:t xml:space="preserve">et supervise la mise en œuvre des procédures disciplinaires. </w:t>
      </w:r>
      <w:r>
        <w:t xml:space="preserve">Il </w:t>
      </w:r>
      <w:r w:rsidRPr="00BA1E3A">
        <w:t xml:space="preserve">est également tenu de faire rapport </w:t>
      </w:r>
      <w:r>
        <w:t xml:space="preserve">sur </w:t>
      </w:r>
      <w:r w:rsidRPr="00BA1E3A">
        <w:t>ses inspections au Ministre de la justice et au ministère public après avoir vérifié le registre de la prison et contrôlé les conditions des détenus en utilisant des fiches spéciales (voir l</w:t>
      </w:r>
      <w:r>
        <w:t>’</w:t>
      </w:r>
      <w:r w:rsidRPr="00BA1E3A">
        <w:t>annexe 3).</w:t>
      </w:r>
    </w:p>
    <w:p w:rsidR="00575C5A" w:rsidRPr="00BA1E3A" w:rsidRDefault="00575C5A" w:rsidP="00575C5A">
      <w:pPr>
        <w:pStyle w:val="H1G"/>
      </w:pPr>
      <w:r>
        <w:tab/>
      </w:r>
      <w:r>
        <w:tab/>
      </w:r>
      <w:r w:rsidRPr="00BA1E3A">
        <w:t>Article 8</w:t>
      </w:r>
      <w:r>
        <w:br/>
      </w:r>
      <w:r w:rsidRPr="00BA1E3A">
        <w:t xml:space="preserve">Extradition des personnes impliquées dans des actes de torture </w:t>
      </w:r>
    </w:p>
    <w:p w:rsidR="00575C5A" w:rsidRPr="00BA1E3A" w:rsidRDefault="00575C5A" w:rsidP="00575C5A">
      <w:pPr>
        <w:pStyle w:val="SingleTxtG"/>
      </w:pPr>
      <w:r w:rsidRPr="00BA1E3A">
        <w:t>73.</w:t>
      </w:r>
      <w:r w:rsidRPr="00BA1E3A">
        <w:tab/>
        <w:t>En conformité avec l</w:t>
      </w:r>
      <w:r>
        <w:t>’</w:t>
      </w:r>
      <w:r w:rsidRPr="00BA1E3A">
        <w:t>article 8 de la Convention contre la torture, la loi marocaine contient une série de dispositions</w:t>
      </w:r>
      <w:r>
        <w:t xml:space="preserve"> </w:t>
      </w:r>
      <w:r w:rsidRPr="00BA1E3A">
        <w:t xml:space="preserve">juridiques relatives aux </w:t>
      </w:r>
      <w:r>
        <w:t xml:space="preserve">modalités de la coopération judiciaire internationale en matière d’extradition dans les affaires </w:t>
      </w:r>
      <w:r w:rsidRPr="00BA1E3A">
        <w:t>de torture ou de tentative de pratiquer la</w:t>
      </w:r>
      <w:r>
        <w:t xml:space="preserve"> </w:t>
      </w:r>
      <w:r w:rsidRPr="00BA1E3A">
        <w:t>torture.</w:t>
      </w:r>
    </w:p>
    <w:p w:rsidR="00575C5A" w:rsidRPr="00BA1E3A" w:rsidRDefault="00575C5A" w:rsidP="00575C5A">
      <w:pPr>
        <w:pStyle w:val="SingleTxtG"/>
      </w:pPr>
      <w:r w:rsidRPr="00BA1E3A">
        <w:t>74.</w:t>
      </w:r>
      <w:r w:rsidRPr="00BA1E3A">
        <w:tab/>
      </w:r>
      <w:r>
        <w:t>L</w:t>
      </w:r>
      <w:r w:rsidRPr="00BA1E3A">
        <w:t>es dispositions de la loi marocaine régissant l</w:t>
      </w:r>
      <w:r>
        <w:t>’</w:t>
      </w:r>
      <w:r w:rsidRPr="00BA1E3A">
        <w:t>extradition des</w:t>
      </w:r>
      <w:r>
        <w:t xml:space="preserve"> </w:t>
      </w:r>
      <w:r w:rsidRPr="00BA1E3A">
        <w:t xml:space="preserve">délinquants ne font </w:t>
      </w:r>
      <w:r>
        <w:t xml:space="preserve">certes </w:t>
      </w:r>
      <w:r w:rsidRPr="00BA1E3A">
        <w:t xml:space="preserve">pas spécifiquement référence à </w:t>
      </w:r>
      <w:r>
        <w:t xml:space="preserve">la </w:t>
      </w:r>
      <w:r w:rsidRPr="00BA1E3A">
        <w:t>torture</w:t>
      </w:r>
      <w:r>
        <w:t>,</w:t>
      </w:r>
      <w:r w:rsidRPr="00BA1E3A">
        <w:t xml:space="preserve"> parce que le Code de procédure pénale n</w:t>
      </w:r>
      <w:r>
        <w:t>’</w:t>
      </w:r>
      <w:r w:rsidRPr="00BA1E3A">
        <w:t xml:space="preserve">énumère pas en détail les infractions pouvant donner lieu à une extradition, </w:t>
      </w:r>
      <w:r>
        <w:t xml:space="preserve">mais </w:t>
      </w:r>
      <w:r w:rsidRPr="00BA1E3A">
        <w:t xml:space="preserve">le Code reconnaît </w:t>
      </w:r>
      <w:r>
        <w:t xml:space="preserve">à ce titre </w:t>
      </w:r>
      <w:r w:rsidRPr="00BA1E3A">
        <w:t xml:space="preserve">les infractions et </w:t>
      </w:r>
      <w:r>
        <w:t xml:space="preserve">autres </w:t>
      </w:r>
      <w:r w:rsidRPr="00BA1E3A">
        <w:t xml:space="preserve">actes </w:t>
      </w:r>
      <w:r>
        <w:t xml:space="preserve">qui, dans le droit </w:t>
      </w:r>
      <w:r w:rsidRPr="00BA1E3A">
        <w:t>de l</w:t>
      </w:r>
      <w:r>
        <w:t xml:space="preserve">’État demandeur, sont passibles </w:t>
      </w:r>
      <w:r w:rsidRPr="00BA1E3A">
        <w:t>de sanctions pénales ou correctionnelles privatives de lib</w:t>
      </w:r>
      <w:r>
        <w:t>erté pour une durée minimale d’</w:t>
      </w:r>
      <w:r w:rsidRPr="00BA1E3A">
        <w:t>un an.</w:t>
      </w:r>
    </w:p>
    <w:p w:rsidR="00575C5A" w:rsidRPr="00BA1E3A" w:rsidRDefault="00575C5A" w:rsidP="00575C5A">
      <w:pPr>
        <w:pStyle w:val="SingleTxtG"/>
      </w:pPr>
      <w:r w:rsidRPr="00BA1E3A">
        <w:t>75.</w:t>
      </w:r>
      <w:r w:rsidRPr="00BA1E3A">
        <w:tab/>
        <w:t>Par conséquent, les auteurs d</w:t>
      </w:r>
      <w:r>
        <w:t>’</w:t>
      </w:r>
      <w:r w:rsidRPr="00BA1E3A">
        <w:t>actes de torture, en vertu de la loi marocaine, sont susceptibles d</w:t>
      </w:r>
      <w:r>
        <w:t>’</w:t>
      </w:r>
      <w:r w:rsidRPr="00BA1E3A">
        <w:t>être extradés, conformément au paragraphe 1 de l</w:t>
      </w:r>
      <w:r>
        <w:t>’</w:t>
      </w:r>
      <w:r w:rsidRPr="00BA1E3A">
        <w:t>article 4 de la Convention.</w:t>
      </w:r>
    </w:p>
    <w:p w:rsidR="00575C5A" w:rsidRPr="00BA1E3A" w:rsidRDefault="00575C5A" w:rsidP="00575C5A">
      <w:pPr>
        <w:pStyle w:val="SingleTxtG"/>
      </w:pPr>
      <w:r w:rsidRPr="00BA1E3A">
        <w:t>76.</w:t>
      </w:r>
      <w:r w:rsidRPr="00BA1E3A">
        <w:tab/>
        <w:t>Le même principe s</w:t>
      </w:r>
      <w:r>
        <w:t>’</w:t>
      </w:r>
      <w:r w:rsidRPr="00BA1E3A">
        <w:t>applique aux accords bilatéraux que le Maroc a conclus avec d</w:t>
      </w:r>
      <w:r>
        <w:t>’</w:t>
      </w:r>
      <w:r w:rsidRPr="00BA1E3A">
        <w:t>autres États. La loi marocaine n</w:t>
      </w:r>
      <w:r>
        <w:t>’</w:t>
      </w:r>
      <w:r w:rsidRPr="00BA1E3A">
        <w:t>exclut pas les auteurs d</w:t>
      </w:r>
      <w:r>
        <w:t>’</w:t>
      </w:r>
      <w:r w:rsidRPr="00BA1E3A">
        <w:t>actes de torture du champ d</w:t>
      </w:r>
      <w:r>
        <w:t>’</w:t>
      </w:r>
      <w:r w:rsidRPr="00BA1E3A">
        <w:t>application</w:t>
      </w:r>
      <w:r>
        <w:t xml:space="preserve"> </w:t>
      </w:r>
      <w:r w:rsidRPr="00BA1E3A">
        <w:t>des accords d</w:t>
      </w:r>
      <w:r>
        <w:t>’</w:t>
      </w:r>
      <w:r w:rsidRPr="00BA1E3A">
        <w:t>extradition, lorsqu</w:t>
      </w:r>
      <w:r>
        <w:t>’un pays</w:t>
      </w:r>
      <w:r w:rsidRPr="00BA1E3A">
        <w:t xml:space="preserve"> avec lequel le Mar</w:t>
      </w:r>
      <w:r>
        <w:t>oc a conclu un accord bilatéral en</w:t>
      </w:r>
      <w:r w:rsidRPr="00BA1E3A">
        <w:t xml:space="preserve"> fait </w:t>
      </w:r>
      <w:r>
        <w:t>la demande. Seules l</w:t>
      </w:r>
      <w:r w:rsidRPr="00BA1E3A">
        <w:t>es infractions à caractère politique, militaire et douanier</w:t>
      </w:r>
      <w:r>
        <w:t xml:space="preserve"> peuvent faire exception à cette règle</w:t>
      </w:r>
      <w:r w:rsidRPr="00BA1E3A">
        <w:t>.</w:t>
      </w:r>
    </w:p>
    <w:p w:rsidR="00575C5A" w:rsidRPr="00BA1E3A" w:rsidRDefault="00575C5A" w:rsidP="00575C5A">
      <w:pPr>
        <w:pStyle w:val="SingleTxtG"/>
      </w:pPr>
      <w:r w:rsidRPr="00BA1E3A">
        <w:t>77.</w:t>
      </w:r>
      <w:r w:rsidRPr="00BA1E3A">
        <w:tab/>
        <w:t>Le Maroc a reçu un certain nombre de demandes d</w:t>
      </w:r>
      <w:r>
        <w:t>’</w:t>
      </w:r>
      <w:r w:rsidRPr="00BA1E3A">
        <w:t>extradition émanant de divers pays et dont plusieurs étaient</w:t>
      </w:r>
      <w:r>
        <w:t xml:space="preserve"> </w:t>
      </w:r>
      <w:r w:rsidRPr="00BA1E3A">
        <w:t>relatives à des actes d</w:t>
      </w:r>
      <w:r>
        <w:t>’</w:t>
      </w:r>
      <w:r w:rsidRPr="00BA1E3A">
        <w:t>agression et des violences</w:t>
      </w:r>
      <w:r>
        <w:t xml:space="preserve">, </w:t>
      </w:r>
      <w:r w:rsidRPr="00BA1E3A">
        <w:t>et a répondu à</w:t>
      </w:r>
      <w:r>
        <w:t xml:space="preserve"> ces demandes</w:t>
      </w:r>
      <w:r w:rsidRPr="00BA1E3A">
        <w:t>. Un exemple en est la demande faite par les autorités judiciaires françaises en 2008 à la justice marocaine</w:t>
      </w:r>
      <w:r>
        <w:t xml:space="preserve"> </w:t>
      </w:r>
      <w:r w:rsidRPr="00BA1E3A">
        <w:t>de leur remettre un ressortissant néerlandais accusé d</w:t>
      </w:r>
      <w:r>
        <w:t>’</w:t>
      </w:r>
      <w:r w:rsidRPr="00BA1E3A">
        <w:t>avoir commis des</w:t>
      </w:r>
      <w:r>
        <w:t xml:space="preserve"> </w:t>
      </w:r>
      <w:r w:rsidRPr="00BA1E3A">
        <w:t>violences et des agressions. La</w:t>
      </w:r>
      <w:r>
        <w:t xml:space="preserve"> </w:t>
      </w:r>
      <w:r w:rsidRPr="00BA1E3A">
        <w:t>requête a été satisfaite.</w:t>
      </w:r>
    </w:p>
    <w:p w:rsidR="00575C5A" w:rsidRPr="00BA1E3A" w:rsidRDefault="00575C5A" w:rsidP="00575C5A">
      <w:pPr>
        <w:pStyle w:val="SingleTxtG"/>
      </w:pPr>
      <w:r w:rsidRPr="00BA1E3A">
        <w:t>78.</w:t>
      </w:r>
      <w:r w:rsidRPr="00BA1E3A">
        <w:tab/>
        <w:t>En vertu des accords d</w:t>
      </w:r>
      <w:r>
        <w:t>’</w:t>
      </w:r>
      <w:r w:rsidRPr="00BA1E3A">
        <w:t>extradition bilatéraux, il n</w:t>
      </w:r>
      <w:r>
        <w:t>’</w:t>
      </w:r>
      <w:r w:rsidRPr="00BA1E3A">
        <w:t>existe pas d</w:t>
      </w:r>
      <w:r>
        <w:t>’</w:t>
      </w:r>
      <w:r w:rsidRPr="00BA1E3A">
        <w:t>empêchement à ce que les auteurs d</w:t>
      </w:r>
      <w:r>
        <w:t>’</w:t>
      </w:r>
      <w:r w:rsidRPr="00BA1E3A">
        <w:t>actes de torture soient extradés,</w:t>
      </w:r>
      <w:r>
        <w:t xml:space="preserve"> </w:t>
      </w:r>
      <w:r w:rsidRPr="00BA1E3A">
        <w:t>à condition toutefois de respecter les dispositions des conventions internationales. Le droit marocain donne la précédence</w:t>
      </w:r>
      <w:r>
        <w:t xml:space="preserve"> aux </w:t>
      </w:r>
      <w:r w:rsidRPr="00BA1E3A">
        <w:t>instruments internationaux sur le droit</w:t>
      </w:r>
      <w:r>
        <w:t xml:space="preserve"> </w:t>
      </w:r>
      <w:r w:rsidRPr="00BA1E3A">
        <w:t>interne en matière de coopération judiciaire internationale, après s</w:t>
      </w:r>
      <w:r>
        <w:t>’</w:t>
      </w:r>
      <w:r w:rsidRPr="00BA1E3A">
        <w:t>être assuré que les personnes extradées ne seront pas soumises à la torture dans le pays demandeur. Ceci reflète la détermination du Maroc à coopérer dans le domaine</w:t>
      </w:r>
      <w:r>
        <w:t xml:space="preserve"> </w:t>
      </w:r>
      <w:r w:rsidRPr="00BA1E3A">
        <w:t>judiciaire afin de</w:t>
      </w:r>
      <w:r>
        <w:t xml:space="preserve"> </w:t>
      </w:r>
      <w:r w:rsidRPr="00BA1E3A">
        <w:t>lutter contre la délinquance, en particulier les actes de torture susceptibles d</w:t>
      </w:r>
      <w:r>
        <w:t>’</w:t>
      </w:r>
      <w:r w:rsidRPr="00BA1E3A">
        <w:t>être commis par des</w:t>
      </w:r>
      <w:r>
        <w:t xml:space="preserve"> </w:t>
      </w:r>
      <w:r w:rsidRPr="00BA1E3A">
        <w:t>agents de l</w:t>
      </w:r>
      <w:r>
        <w:t>’</w:t>
      </w:r>
      <w:r w:rsidRPr="00BA1E3A">
        <w:t>État chargés de faire appliquer les lois.</w:t>
      </w:r>
    </w:p>
    <w:p w:rsidR="00575C5A" w:rsidRPr="00BA1E3A" w:rsidRDefault="00575C5A" w:rsidP="00575C5A">
      <w:pPr>
        <w:pStyle w:val="H1G"/>
      </w:pPr>
      <w:r>
        <w:tab/>
      </w:r>
      <w:r>
        <w:tab/>
      </w:r>
      <w:r w:rsidRPr="00BA1E3A">
        <w:t>Article 9</w:t>
      </w:r>
      <w:r>
        <w:br/>
        <w:t>Entraide judiciaire internationale dans les affaires de torture</w:t>
      </w:r>
    </w:p>
    <w:p w:rsidR="00575C5A" w:rsidRPr="00BA1E3A" w:rsidRDefault="00575C5A" w:rsidP="00575C5A">
      <w:pPr>
        <w:pStyle w:val="SingleTxtG"/>
      </w:pPr>
      <w:r w:rsidRPr="00BA1E3A">
        <w:t>79.</w:t>
      </w:r>
      <w:r w:rsidRPr="00BA1E3A">
        <w:tab/>
        <w:t>Le Maroc, au titre de ses obligations internationales, s</w:t>
      </w:r>
      <w:r>
        <w:t>’</w:t>
      </w:r>
      <w:r w:rsidRPr="00BA1E3A">
        <w:t>engage à fournir l</w:t>
      </w:r>
      <w:r>
        <w:t>’</w:t>
      </w:r>
      <w:r w:rsidRPr="00BA1E3A">
        <w:t xml:space="preserve">assistance adéquate aux autres États en ce qui concerne les infractions visées par </w:t>
      </w:r>
      <w:r>
        <w:t xml:space="preserve">la </w:t>
      </w:r>
      <w:r w:rsidRPr="00BA1E3A">
        <w:t>Convention. À cette fin, la législation nationale a prévu des dispositions dans le droit interne visant à faciliter</w:t>
      </w:r>
      <w:r>
        <w:t xml:space="preserve"> l’entraide </w:t>
      </w:r>
      <w:r w:rsidRPr="00BA1E3A">
        <w:t xml:space="preserve">judiciaire </w:t>
      </w:r>
      <w:r>
        <w:t>internationale</w:t>
      </w:r>
      <w:r w:rsidRPr="00BA1E3A">
        <w:t>. De même,</w:t>
      </w:r>
      <w:r>
        <w:t xml:space="preserve"> </w:t>
      </w:r>
      <w:r w:rsidRPr="00BA1E3A">
        <w:t>plusieurs accords internationa</w:t>
      </w:r>
      <w:r>
        <w:t>ux, bilatéraux et multilatéraux</w:t>
      </w:r>
      <w:r w:rsidRPr="00BA1E3A">
        <w:t xml:space="preserve"> ont été conclus dans le but de lutter contre toutes les formes de criminalité, notamment la torture, et de faciliter </w:t>
      </w:r>
      <w:r>
        <w:t xml:space="preserve">l’entraide </w:t>
      </w:r>
      <w:r w:rsidRPr="00BA1E3A">
        <w:t>judiciaire entre les États.</w:t>
      </w:r>
    </w:p>
    <w:p w:rsidR="00575C5A" w:rsidRPr="00BA1E3A" w:rsidRDefault="00575C5A" w:rsidP="00575C5A">
      <w:pPr>
        <w:pStyle w:val="SingleTxtG"/>
      </w:pPr>
      <w:r w:rsidRPr="00BA1E3A">
        <w:t>80.</w:t>
      </w:r>
      <w:r w:rsidRPr="00BA1E3A">
        <w:tab/>
        <w:t>Les dispositions du nou</w:t>
      </w:r>
      <w:r>
        <w:t>veau Code de procédure pénale ré</w:t>
      </w:r>
      <w:r w:rsidRPr="00BA1E3A">
        <w:t>glementent les relations judiciaires avec les</w:t>
      </w:r>
      <w:r>
        <w:t xml:space="preserve"> autorités étrangères (art.</w:t>
      </w:r>
      <w:r w:rsidRPr="00BA1E3A">
        <w:t xml:space="preserve"> 713 et</w:t>
      </w:r>
      <w:r>
        <w:t xml:space="preserve"> suiv.</w:t>
      </w:r>
      <w:r w:rsidRPr="00BA1E3A">
        <w:t>). Elles donnent priorité à l</w:t>
      </w:r>
      <w:r>
        <w:t>’</w:t>
      </w:r>
      <w:r w:rsidRPr="00BA1E3A">
        <w:t>application des conventions internationales sur les lois nationales en matière de coopération judiciaire internationale. Les commissions rogatoires</w:t>
      </w:r>
      <w:r>
        <w:t xml:space="preserve"> </w:t>
      </w:r>
      <w:r w:rsidRPr="00BA1E3A">
        <w:t>internationales peuvent inclure la collecte d</w:t>
      </w:r>
      <w:r>
        <w:t>’</w:t>
      </w:r>
      <w:r w:rsidRPr="00BA1E3A">
        <w:t>éléments de preuve ayant trait à un</w:t>
      </w:r>
      <w:r>
        <w:t xml:space="preserve"> acte </w:t>
      </w:r>
      <w:r w:rsidRPr="00BA1E3A">
        <w:t>de torture tels que l</w:t>
      </w:r>
      <w:r>
        <w:t>’</w:t>
      </w:r>
      <w:r w:rsidRPr="00BA1E3A">
        <w:t>audition de témoins, l</w:t>
      </w:r>
      <w:r>
        <w:t>’</w:t>
      </w:r>
      <w:r w:rsidRPr="00BA1E3A">
        <w:t>inspection</w:t>
      </w:r>
      <w:r>
        <w:t xml:space="preserve"> </w:t>
      </w:r>
      <w:r w:rsidRPr="00BA1E3A">
        <w:t>de sites ou la confiscation de matériel lié</w:t>
      </w:r>
      <w:r>
        <w:t xml:space="preserve"> </w:t>
      </w:r>
      <w:r w:rsidRPr="00BA1E3A">
        <w:t>à une infraction. Les commissions rogatoires sont généralement transmises</w:t>
      </w:r>
      <w:r>
        <w:t xml:space="preserve"> </w:t>
      </w:r>
      <w:r w:rsidRPr="00BA1E3A">
        <w:t>par</w:t>
      </w:r>
      <w:r>
        <w:t xml:space="preserve"> </w:t>
      </w:r>
      <w:r w:rsidRPr="00BA1E3A">
        <w:t>la voie diplomatique. Mais, dans les cas urgents, elles peuvent être adressées directement aux juges compétents.</w:t>
      </w:r>
    </w:p>
    <w:p w:rsidR="00575C5A" w:rsidRPr="00BA1E3A" w:rsidRDefault="00575C5A" w:rsidP="00575C5A">
      <w:pPr>
        <w:pStyle w:val="SingleTxtG"/>
      </w:pPr>
      <w:r>
        <w:t>81.</w:t>
      </w:r>
      <w:r>
        <w:tab/>
        <w:t xml:space="preserve">La loi marocaine prévoit la saisie, sur la </w:t>
      </w:r>
      <w:r w:rsidRPr="00BA1E3A">
        <w:t>demande d</w:t>
      </w:r>
      <w:r>
        <w:t>’</w:t>
      </w:r>
      <w:r w:rsidRPr="00BA1E3A">
        <w:t>un autre État,</w:t>
      </w:r>
      <w:r>
        <w:t xml:space="preserve"> </w:t>
      </w:r>
      <w:r w:rsidRPr="00BA1E3A">
        <w:t>de tous les articles susceptibles d</w:t>
      </w:r>
      <w:r>
        <w:t>’</w:t>
      </w:r>
      <w:r w:rsidRPr="00BA1E3A">
        <w:t>avoir été utilisés pour la commission d</w:t>
      </w:r>
      <w:r>
        <w:t>’</w:t>
      </w:r>
      <w:r w:rsidRPr="00BA1E3A">
        <w:t>actes de torture ou de tous les instruments qui peuvent servir de pièce à conviction, qu</w:t>
      </w:r>
      <w:r>
        <w:t>’</w:t>
      </w:r>
      <w:r w:rsidRPr="00BA1E3A">
        <w:t>ils</w:t>
      </w:r>
      <w:r>
        <w:t xml:space="preserve"> aient été </w:t>
      </w:r>
      <w:r w:rsidRPr="00BA1E3A">
        <w:t xml:space="preserve">trouvés en </w:t>
      </w:r>
      <w:r>
        <w:t xml:space="preserve">la </w:t>
      </w:r>
      <w:r w:rsidRPr="00BA1E3A">
        <w:t xml:space="preserve">possession de la personne </w:t>
      </w:r>
      <w:r>
        <w:t xml:space="preserve">dont </w:t>
      </w:r>
      <w:r w:rsidRPr="00BA1E3A">
        <w:t>l</w:t>
      </w:r>
      <w:r>
        <w:t>’</w:t>
      </w:r>
      <w:r w:rsidRPr="00BA1E3A">
        <w:t xml:space="preserve">extradition est demandée ou à un stade ultérieur. Il est également permis de remettre ces </w:t>
      </w:r>
      <w:r>
        <w:t xml:space="preserve">pièces </w:t>
      </w:r>
      <w:r w:rsidRPr="00BA1E3A">
        <w:t>à l</w:t>
      </w:r>
      <w:r>
        <w:t>’</w:t>
      </w:r>
      <w:r w:rsidRPr="00BA1E3A">
        <w:t>État demandeur même lorsque la personne elle-même n</w:t>
      </w:r>
      <w:r>
        <w:t>’</w:t>
      </w:r>
      <w:r w:rsidRPr="00BA1E3A">
        <w:t>est pas extradée pour des raisons telles que le décès ou la fuite.</w:t>
      </w:r>
    </w:p>
    <w:p w:rsidR="00575C5A" w:rsidRPr="00BA1E3A" w:rsidRDefault="00575C5A" w:rsidP="00575C5A">
      <w:pPr>
        <w:pStyle w:val="SingleTxtG"/>
      </w:pPr>
      <w:r w:rsidRPr="00BA1E3A">
        <w:t>82.</w:t>
      </w:r>
      <w:r w:rsidRPr="00BA1E3A">
        <w:tab/>
        <w:t xml:space="preserve">Le Maroc accepte également les citations à comparaître de témoins vivant sur son territoire </w:t>
      </w:r>
      <w:r>
        <w:t xml:space="preserve">délivrées par d’autres </w:t>
      </w:r>
      <w:r w:rsidRPr="00BA1E3A">
        <w:t>États dans des affaires criminelles. Il est également permis</w:t>
      </w:r>
      <w:r>
        <w:t xml:space="preserve"> </w:t>
      </w:r>
      <w:r w:rsidRPr="00BA1E3A">
        <w:t>de transférer temporairement le témoin, s</w:t>
      </w:r>
      <w:r>
        <w:t>’</w:t>
      </w:r>
      <w:r w:rsidRPr="00BA1E3A">
        <w:t>il est détenu</w:t>
      </w:r>
      <w:r>
        <w:t xml:space="preserve"> </w:t>
      </w:r>
      <w:r w:rsidRPr="00BA1E3A">
        <w:t>dans un établissement pénitentiaire</w:t>
      </w:r>
      <w:r>
        <w:t xml:space="preserve"> </w:t>
      </w:r>
      <w:r w:rsidRPr="00BA1E3A">
        <w:t>marocain, pour qu</w:t>
      </w:r>
      <w:r>
        <w:t>’</w:t>
      </w:r>
      <w:r w:rsidRPr="00BA1E3A">
        <w:t>il témoigne ou soit</w:t>
      </w:r>
      <w:r>
        <w:t xml:space="preserve"> </w:t>
      </w:r>
      <w:r w:rsidRPr="00BA1E3A">
        <w:t>interrogé en personne</w:t>
      </w:r>
      <w:r>
        <w:t>,</w:t>
      </w:r>
      <w:r w:rsidRPr="00BA1E3A">
        <w:t xml:space="preserve"> à condition qu</w:t>
      </w:r>
      <w:r>
        <w:t>’</w:t>
      </w:r>
      <w:r w:rsidRPr="00BA1E3A">
        <w:t xml:space="preserve">il soit rendu à la garde du Maroc dans le délai imparti par les autorités marocaines et que des garanties sur la sécurité du témoin, notamment sa protection contre toute agression physique, soient offertes. Le Maroc accepte également les plaintes officielles présentées par </w:t>
      </w:r>
      <w:r>
        <w:t>d’</w:t>
      </w:r>
      <w:r w:rsidRPr="00BA1E3A">
        <w:t>autres États contre des ressortissants marocains responsables d</w:t>
      </w:r>
      <w:r>
        <w:t>’</w:t>
      </w:r>
      <w:r w:rsidRPr="00BA1E3A">
        <w:t>actes de torture ou d</w:t>
      </w:r>
      <w:r>
        <w:t>’</w:t>
      </w:r>
      <w:r w:rsidRPr="00BA1E3A">
        <w:t>autres infractions, que ce soit au Maroc</w:t>
      </w:r>
      <w:r>
        <w:t xml:space="preserve"> </w:t>
      </w:r>
      <w:r w:rsidRPr="00BA1E3A">
        <w:t>ou à l</w:t>
      </w:r>
      <w:r>
        <w:t>’</w:t>
      </w:r>
      <w:r w:rsidRPr="00BA1E3A">
        <w:t>étranger. Le prévenu est poursuivi et</w:t>
      </w:r>
      <w:r>
        <w:t xml:space="preserve"> </w:t>
      </w:r>
      <w:r w:rsidRPr="00BA1E3A">
        <w:t>jugé au Maroc en conformité avec la législation nationale.</w:t>
      </w:r>
    </w:p>
    <w:p w:rsidR="005044FD" w:rsidRDefault="00575C5A" w:rsidP="00575C5A">
      <w:pPr>
        <w:pStyle w:val="SingleTxtG"/>
      </w:pPr>
      <w:r w:rsidRPr="00BA1E3A">
        <w:t>83.</w:t>
      </w:r>
      <w:r w:rsidRPr="00BA1E3A">
        <w:tab/>
        <w:t xml:space="preserve">Le Royaume du Maroc est lié par plusieurs accords bilatéraux et multilatéraux relatifs à </w:t>
      </w:r>
      <w:r>
        <w:t xml:space="preserve">l’entraide </w:t>
      </w:r>
      <w:r w:rsidRPr="00BA1E3A">
        <w:t xml:space="preserve">judiciaire internationale dans ce domaine. </w:t>
      </w:r>
      <w:r>
        <w:t xml:space="preserve">Il faut y voir </w:t>
      </w:r>
      <w:r w:rsidRPr="00BA1E3A">
        <w:t>une indication de la détermination du Maroc à coopérer de façon positive avec les autres États dans la lutte contre la torture et autres peines ou traitements cruels, inhumains ou dégradants. Ces accords sont énumérés</w:t>
      </w:r>
      <w:r>
        <w:t xml:space="preserve"> </w:t>
      </w:r>
      <w:r w:rsidRPr="00BA1E3A">
        <w:t xml:space="preserve">dans les rapports précédents du Maroc </w:t>
      </w:r>
      <w:r>
        <w:t>publiés sous les cotes CAT/C/66/Add.1 (p. 12) et CAT/C/24/Add.2 (p. 13)</w:t>
      </w:r>
      <w:r w:rsidRPr="00BA1E3A">
        <w:t xml:space="preserve"> respectivement.</w:t>
      </w:r>
    </w:p>
    <w:p w:rsidR="00575C5A" w:rsidRDefault="00575C5A" w:rsidP="00575C5A">
      <w:pPr>
        <w:pStyle w:val="H1G"/>
      </w:pPr>
      <w:r>
        <w:tab/>
      </w:r>
      <w:r>
        <w:tab/>
        <w:t>Article 10</w:t>
      </w:r>
      <w:r>
        <w:br/>
        <w:t xml:space="preserve">Formation et information concernant l’interdiction de la torture </w:t>
      </w:r>
    </w:p>
    <w:p w:rsidR="00575C5A" w:rsidRDefault="00575C5A" w:rsidP="00575C5A">
      <w:pPr>
        <w:pStyle w:val="SingleTxtG"/>
      </w:pPr>
      <w:r>
        <w:t>84.</w:t>
      </w:r>
      <w:r>
        <w:tab/>
        <w:t xml:space="preserve">Conformément à l’article 10 de la Convention contre la torture et aux directives générales concernant la forme et le contenu des rapports que les États parties doivent présenter (CAT/C/4/Rev.3), le Maroc a pris un certain nombre de mesures destinées à diffuser la culture des droits de l’homme en tant qu’ensemble de principes universels applicables à tout être humain. Cela s’est manifesté par l’initiative prise par le Royaume, en coopération avec la Confédération helvétique, appelant le Conseil des droits de l’homme à adopter une déclaration universelle pour l’éducation et la formation dans le domaine des droits de l’homme. Cette volonté découle de la ferme conviction qu’une telle éducation est importante pour les professionnels chargés de faire appliquer la loi. </w:t>
      </w:r>
    </w:p>
    <w:p w:rsidR="00575C5A" w:rsidRDefault="00575C5A" w:rsidP="00575C5A">
      <w:pPr>
        <w:pStyle w:val="SingleTxtG"/>
      </w:pPr>
      <w:r>
        <w:t>85.</w:t>
      </w:r>
      <w:r>
        <w:tab/>
        <w:t xml:space="preserve">Sur le territoire national, le Maroc met en œuvre un programme national d’éducation aux droits de l’homme dont l’objectif est l’intégration des principes des droits de l’homme dans les programmes des établissements d’enseignement primaire et secondaire et des universités. Le principal objectif en est d’ancrer la culture des droits de l’homme chez les jeunes, d’un bout à l’autre du système éducatif. Ce programme a été lancé en 1995 pour coïncider avec la Décennie des Nations Unies pour l’éducation dans le domaine des droits de l’homme (1995-2004) et s’est poursuivi dans le cadre du programme universel ouvert de 2005-2007 et des années suivantes. </w:t>
      </w:r>
    </w:p>
    <w:p w:rsidR="00575C5A" w:rsidRDefault="00575C5A" w:rsidP="00575C5A">
      <w:pPr>
        <w:pStyle w:val="SingleTxtG"/>
      </w:pPr>
      <w:r>
        <w:t>86.</w:t>
      </w:r>
      <w:r>
        <w:tab/>
        <w:t xml:space="preserve">Pour assurer une diffusion aussi large que possible de l’éducation dans le domaine des droits de l’homme, en particulier auprès de ceux qui travaillent quotidiennement à la mise en œuvre et l’application des lois, l’éducation aux droits de l’homme a été incluse en tant que matière à part entière dans les programmes de formation destinés à la police, à la gendarmerie et aux autres personnes investies d’une autorité. Une évaluation des autres programmes de formation, sous l’angle des droits de l’homme, a par ailleurs été entreprise dans le cadre d’un accord de partenariat conclu entre le Ministère de l’intérieur et le Conseil consultatif, avec le même objectif. </w:t>
      </w:r>
    </w:p>
    <w:p w:rsidR="00575C5A" w:rsidRDefault="00575C5A" w:rsidP="00575C5A">
      <w:pPr>
        <w:pStyle w:val="SingleTxtG"/>
      </w:pPr>
      <w:r>
        <w:t>87.</w:t>
      </w:r>
      <w:r>
        <w:tab/>
        <w:t xml:space="preserve">Dès le début des années 90, l’éducation aux droits de l’homme a été intégrée dans les programmes de formation des juges à l’Institut supérieur de la magistrature. Des actions similaires ont été entreprises sur le terrain en faveur des agents de l’administration pénitentiaire afin de les aider à comprendre comment intégrer les droits de l’homme dans leur pratique à l’égard des personnes dont ils ont la charge. Parallèlement, une campagne informationnelle et culturelle a été lancée pour sensibiliser à l’importance du respect des droits de l’homme et d’autres valeurs telles que la tolérance, la justice, l’égalité et la dignité. Le Centre de formation des cadres pénitentiaires d’Ifrane, qui relève de l’administration pénitentiaire, a pour sa part organisé plusieurs stages de formation consacrés aux droits de l’homme, suivis par 2 700 directeurs de prison et autres membres du personnel pénitentiaire. </w:t>
      </w:r>
    </w:p>
    <w:p w:rsidR="00575C5A" w:rsidRPr="004D522B" w:rsidRDefault="00575C5A" w:rsidP="00575C5A">
      <w:pPr>
        <w:pStyle w:val="SingleTxtG"/>
      </w:pPr>
      <w:r>
        <w:t>88.</w:t>
      </w:r>
      <w:r>
        <w:tab/>
        <w:t xml:space="preserve">Dans le cadre d’une initiative plus vaste associant différentes composantes de la société, notamment le Gouvernement, les institutions nationales, les organisations de la société civile et les militants de la scène juridique, divers séminaires et stages de formation destinés aux responsables de l’application des lois ont été organisés par le Ministère de la justice en collaboration avec l’Association internationale pour la prévention de la torture. Deux stages de formation ont ainsi été suivis par des magistrats du parquet, des juges d’instruction, des policiers, des membres de la Gendarmerie royale, des directeurs de prison et des membres d’autres services d’appui. Ces stages se sont déroulés en décembre 2007 et en décembre 2008 sur le thème «Le cadre légal et l’interprétation judiciaire de la torture en tant qu’infraction pénale». Le Conseil consultatif des droits de l’homme a organisé en coopération avec l’Association une journée d’étude consacrée au Protocole facultatif à la Convention. La Présidente du Groupe de travail des Nations Unies chargé du Protocole facultatif, divers experts internationaux et locaux ainsi qu’un certain nombre de représentants des pouvoirs publics, d’entreprises, de l’Institut international des droits de l’homme de Strasbourg et du Centre pour les droits de l’homme de Genève étaient présents à cet événement. </w:t>
      </w:r>
    </w:p>
    <w:p w:rsidR="00575C5A" w:rsidRDefault="00575C5A" w:rsidP="00575C5A">
      <w:pPr>
        <w:pStyle w:val="SingleTxtG"/>
      </w:pPr>
      <w:r>
        <w:t>89.</w:t>
      </w:r>
      <w:r>
        <w:tab/>
        <w:t>Ces ateliers avaient pour principal objectif de sensibiliser les professionnels responsables de l’application des lois. Il va sans dire que cette sensibilisation, la mise en avant du respect des droits de l’homme et le rejet de tout traitement inhumain ne pouvaient qu’avoir un impact positif sur l’attitude de ces professionnels en termes de protection des libertés et de la dignité des individus.</w:t>
      </w:r>
    </w:p>
    <w:p w:rsidR="00575C5A" w:rsidRDefault="00575C5A" w:rsidP="00575C5A">
      <w:pPr>
        <w:pStyle w:val="SingleTxtG"/>
      </w:pPr>
      <w:r>
        <w:t>90.</w:t>
      </w:r>
      <w:r>
        <w:tab/>
        <w:t>Dans le souci de renforcer encore les garanties juridiques encadrant le travail policier, l’organisme de supervision des forces de police a défini des méthodes scientifiques tendant à prévenir toute pratique susceptible de porter atteinte aux libertés et aux droits des suspects. De même, un code de conduite du policier arabe a été rédigé, qui met l’accent sur les droits de l’homme et l’interdiction de la torture.</w:t>
      </w:r>
    </w:p>
    <w:p w:rsidR="00575C5A" w:rsidRDefault="00575C5A" w:rsidP="00575C5A">
      <w:pPr>
        <w:pStyle w:val="SingleTxtG"/>
      </w:pPr>
      <w:r>
        <w:t>91.</w:t>
      </w:r>
      <w:r>
        <w:tab/>
        <w:t xml:space="preserve">Pour prévenir toute violation qui risquerait d’être commise par les services de la sûreté lorsqu’ils dispersent des manifestations ou doivent faire face à des «sit-ins» ou des émeutes, ces unités ont adopté des méthodes et techniques d’intervention compatibles avec les normes internationales. La formation théorique et pratique dispensée à ces forces tient compte du respect des instruments internationaux, dans la droite ligne de ce qui se pratique dans plusieurs pays européens. De plus, le Gouvernement marocain s’est engagé à rédiger une loi relative au droit de manifester. </w:t>
      </w:r>
    </w:p>
    <w:p w:rsidR="00575C5A" w:rsidRDefault="00575C5A" w:rsidP="00575C5A">
      <w:pPr>
        <w:pStyle w:val="SingleTxtG"/>
      </w:pPr>
      <w:r>
        <w:t>92.</w:t>
      </w:r>
      <w:r>
        <w:tab/>
        <w:t>En ce qui concerne le respect de la dignité des détenus, la loi marocaine sur les prisons prévoit un certain nombre d’obligations auxquelles le personnel pénitentiaire doit se conformer, sous peine de sanction. Est notamment prévue l’interdiction d’user de la violence ou de tenir des propos obscènes contre les détenus, ainsi que de les menotter ou les enchaîner.</w:t>
      </w:r>
    </w:p>
    <w:p w:rsidR="00575C5A" w:rsidRDefault="00575C5A" w:rsidP="00575C5A">
      <w:pPr>
        <w:pStyle w:val="SingleTxtG"/>
      </w:pPr>
      <w:r>
        <w:t>93.</w:t>
      </w:r>
      <w:r>
        <w:tab/>
        <w:t xml:space="preserve">Dans le même ordre d’idées, des campagnes de sensibilisation à l’intention du personnel pénitentiaire traitent des thèmes du respect des détenus et de la dignité humaine. Les directeurs et agents pénitentiaires participent à des cours et à des séminaires abordant l’interdiction de la torture et le respect des droits de l’homme. Ce programme a été lancé il y a plusieurs années et continue à être mis en œuvre. </w:t>
      </w:r>
    </w:p>
    <w:p w:rsidR="00575C5A" w:rsidRDefault="00575C5A" w:rsidP="00575C5A">
      <w:pPr>
        <w:pStyle w:val="SingleTxtG"/>
      </w:pPr>
      <w:r>
        <w:t>94.</w:t>
      </w:r>
      <w:r>
        <w:tab/>
        <w:t>Dans le cadre des efforts déployés par le Royaume pour soutenir la culture des droits de l’homme et l’éducation dans ce domaine, un projet conjoint associant institutions nationales, pouvoirs publics, organisations et organes de la société civile et juristes a été lancé en avril 2006. Ce projet a débouché sur un plan de travail national pour la promotion de la culture des droits de l’homme, «Le rôle des citoyens dans la promotion des droits de l’homme», qui vise à inciter la société à développer des valeurs communes, au centre desquelles se trouvent les principes de dignité, de liberté, de solidarité égalitaire, de tolérance et d’acceptation de la diversité, dans la vie privée et dans la vie publique, comme aussi dans la conduite des institutions publiques envers les individus. Sur une période de cinq ans, ce plan de travail se concentre sur trois grands domaines liés: l’éducation, la sensibilisation et la formation des professionnels. Il s’agit dans chacun de ces trois domaines de tenter d’injecter du dynamisme dans la société pour permettre à ses composantes − individus, groupes et institutions − d’acquérir les valeurs et la culture des droits de l’homme.</w:t>
      </w:r>
    </w:p>
    <w:p w:rsidR="00575C5A" w:rsidRPr="004342E2" w:rsidRDefault="00575C5A" w:rsidP="00575C5A">
      <w:pPr>
        <w:pStyle w:val="SingleTxtG"/>
      </w:pPr>
      <w:r>
        <w:t>95.</w:t>
      </w:r>
      <w:r>
        <w:tab/>
        <w:t>En coopération avec l’Union européenne et le Programme des Nations Unies pour le développement (PNUD), le Maroc a aussi adopté un plan national pour la démocratie et les droits de l’homme, s’appuyant sur la participation conjointe de tous les secteurs. Ce plan a été lancé sous la supervision d’un comité représentant divers pouvoirs publics, institutions nationales et organisations de la société civile.</w:t>
      </w:r>
    </w:p>
    <w:p w:rsidR="00575C5A" w:rsidRDefault="00575C5A" w:rsidP="00575C5A">
      <w:pPr>
        <w:pStyle w:val="H1G"/>
      </w:pPr>
      <w:r>
        <w:tab/>
      </w:r>
      <w:r>
        <w:tab/>
        <w:t>Article 11</w:t>
      </w:r>
      <w:r>
        <w:br/>
        <w:t>Mesures d’interdiction de la torture dans les lieux de détention</w:t>
      </w:r>
    </w:p>
    <w:p w:rsidR="00575C5A" w:rsidRDefault="00575C5A" w:rsidP="00575C5A">
      <w:pPr>
        <w:pStyle w:val="SingleTxtG"/>
      </w:pPr>
      <w:r>
        <w:t>96.</w:t>
      </w:r>
      <w:r>
        <w:tab/>
        <w:t>Le Maroc est fermement convaincu de la nécessité de disposer de mesures adéquates pour interdire la torture dans les lieux de détention. Conformément à l’article 11 de la Convention contre la torture, la loi marocaine énonce une série de procédures et de mesures concernant les règles et méthodes d’interrogatoire ainsi que les modalités de détention et le traitement des personnes placées en garde à vue, en détention ou incarcérées.</w:t>
      </w:r>
    </w:p>
    <w:p w:rsidR="00575C5A" w:rsidRDefault="00575C5A" w:rsidP="00575C5A">
      <w:pPr>
        <w:pStyle w:val="SingleTxtG"/>
      </w:pPr>
      <w:r>
        <w:t>97.</w:t>
      </w:r>
      <w:r>
        <w:tab/>
        <w:t>En droit marocain, diverses garanties juridiques et judiciaires sont données, en particulier s’agissant de la possibilité de contacter immédiatement un avocat, un médecin et un membre de la famille. Ces garanties ont vocation à assurer aux personnes détenues un traitement humain et une protection contre tout dommage corporel, quel que soit leur lieu de détention.</w:t>
      </w:r>
    </w:p>
    <w:p w:rsidR="00575C5A" w:rsidRDefault="00575C5A" w:rsidP="00575C5A">
      <w:pPr>
        <w:pStyle w:val="SingleTxtG"/>
      </w:pPr>
      <w:r>
        <w:t>98.</w:t>
      </w:r>
      <w:r>
        <w:tab/>
        <w:t>Le droit marocain habilite les magistrats du parquet à superviser les procédures, la durée et le début de la détention dans les lieux prévus à cet effet. De par la loi, le Procureur du Roi est tenu de visiter les lieux de détention une fois par semaine et d’examiner les dossiers des personnes maintenues en détention et de vérifier les conditions de détention de ces dernières. Lors de ces visites, le Procureur du Roi est habilité à faire des déclarations sur les conditions de détention, les périodes de repos et la nutrition (voir annexes 3 et 4).</w:t>
      </w:r>
    </w:p>
    <w:p w:rsidR="00575C5A" w:rsidRDefault="00575C5A" w:rsidP="00575C5A">
      <w:pPr>
        <w:pStyle w:val="SingleTxtG"/>
      </w:pPr>
      <w:r>
        <w:t>99.</w:t>
      </w:r>
      <w:r>
        <w:tab/>
        <w:t>En complément de ces visites périodiques, le Procureur du Roi et ses adjoints procèdent aussi à des visites inopinées dans les centres de détention de manière à vérifier que les conditions de détention y sont conformes à la loi et que le traitement des détenus y est humain. Le Conseil consultatif des droits de l’homme, des organisations de la société civile et des membres de la Fondation Mohammed V mènent eux aussi des visites dans différents postes de police et établissements pénitentiaires.</w:t>
      </w:r>
    </w:p>
    <w:p w:rsidR="00575C5A" w:rsidRDefault="00575C5A" w:rsidP="00575C5A">
      <w:pPr>
        <w:pStyle w:val="SingleTxtG"/>
      </w:pPr>
      <w:r>
        <w:t>100.</w:t>
      </w:r>
      <w:r>
        <w:tab/>
        <w:t>Lorsque des cas de traitement inhumain sont portés à sa connaissance, le parquet n’hésite pas à inspecter le centre de détention en cause afin d’établir un rapport documentant les violations et de faire des observations quant aux lacunes à combler. Lorsque de telles lacunes sont rapportées, le Procureur du Roi ordonne une enquête judiciaire, en application de laquelle les personnes responsables seront traduites devant un tribunal.</w:t>
      </w:r>
    </w:p>
    <w:p w:rsidR="00575C5A" w:rsidRDefault="00575C5A" w:rsidP="00575C5A">
      <w:pPr>
        <w:pStyle w:val="SingleTxtG"/>
      </w:pPr>
      <w:r>
        <w:t>101.</w:t>
      </w:r>
      <w:r>
        <w:tab/>
        <w:t>Dans le cadre du mécanisme de supervision des centres et conditions de détention, le droit marocain octroie aux autorités judiciaires le pouvoir de s’assurer que les conditions de détention sont humaines et la prévention de tout acte de torture ou traitement dégradant.</w:t>
      </w:r>
    </w:p>
    <w:p w:rsidR="00575C5A" w:rsidRDefault="00575C5A" w:rsidP="00575C5A">
      <w:pPr>
        <w:pStyle w:val="SingleTxtG"/>
      </w:pPr>
      <w:r>
        <w:t>102.</w:t>
      </w:r>
      <w:r>
        <w:tab/>
        <w:t>Dans le même contexte, le Procureur du Roi procède régulièrement à des visites dans les établissements pénitentiaires en application de l’autorité que la loi confère au parquet en termes de garantie de conditions de détention humaines.</w:t>
      </w:r>
    </w:p>
    <w:p w:rsidR="00575C5A" w:rsidRDefault="00575C5A" w:rsidP="00575C5A">
      <w:pPr>
        <w:pStyle w:val="SingleTxtG"/>
      </w:pPr>
      <w:r>
        <w:t>103.</w:t>
      </w:r>
      <w:r>
        <w:tab/>
        <w:t>Le Conseil consultatif des droits de l’homme a préparé un manuel spécial sur les visites des centres de détention, qui s’inspire largement des articles du Protocole additionnel</w:t>
      </w:r>
    </w:p>
    <w:p w:rsidR="00575C5A" w:rsidRDefault="00575C5A" w:rsidP="00575C5A">
      <w:pPr>
        <w:pStyle w:val="SingleTxtG"/>
      </w:pPr>
      <w:r>
        <w:t>104.</w:t>
      </w:r>
      <w:r>
        <w:tab/>
        <w:t>Conscient de la nécessité d’améliorer les conditions de vie des détenus et l’état des établissements pénitentiaires dans le cadre des efforts visant à garantir des conditions humaines et à interdire la torture, le Maroc a constitué une nouvelle commission chargée de l’administration des prisons et de la réinsertion des détenus. La mission de cette commission est de garantir des conditions conformes aux normes internationales, de prévenir toute violation de la part des personnes chargées de faire appliquer la loi dans ces établissements, de garantir la sécurité physique des détenus, d’offrir de meilleures conditions de vie aux détenus en vue de les aider à se réinsérer, de superviser la construction de nouveaux établissements conformes aux normes internationales, et d’accroître le budget alloué à l’alimentation et aux services médicaux − autant de réponses aux préoccupations exprimées par le Comité au paragraphe 6 i) du document CAT/C/CR/31/2.</w:t>
      </w:r>
    </w:p>
    <w:p w:rsidR="00575C5A" w:rsidRPr="00BE6A53" w:rsidRDefault="00575C5A" w:rsidP="00575C5A">
      <w:pPr>
        <w:pStyle w:val="H1G"/>
      </w:pPr>
      <w:r>
        <w:tab/>
      </w:r>
      <w:r>
        <w:tab/>
      </w:r>
      <w:r w:rsidRPr="00BE6A53">
        <w:t>Article 12</w:t>
      </w:r>
      <w:r>
        <w:br/>
      </w:r>
      <w:r w:rsidRPr="00BE6A53">
        <w:t>Enquêtes en cas d</w:t>
      </w:r>
      <w:r>
        <w:t>’</w:t>
      </w:r>
      <w:r w:rsidRPr="00BE6A53">
        <w:t>actes de torture</w:t>
      </w:r>
    </w:p>
    <w:p w:rsidR="00575C5A" w:rsidRPr="00BE6A53" w:rsidRDefault="00575C5A" w:rsidP="00575C5A">
      <w:pPr>
        <w:pStyle w:val="SingleTxtG"/>
      </w:pPr>
      <w:r w:rsidRPr="00BE6A53">
        <w:t>105.</w:t>
      </w:r>
      <w:r w:rsidRPr="00BE6A53">
        <w:tab/>
        <w:t>Conformément à l</w:t>
      </w:r>
      <w:r>
        <w:t>’</w:t>
      </w:r>
      <w:r w:rsidRPr="00BE6A53">
        <w:t>article 12 de la Convention contre la torture, en vertu duquel tout État partie veille à ce que les autorités procèdent immédiatement à une enquête impartiale chaque fois qu</w:t>
      </w:r>
      <w:r>
        <w:t>’</w:t>
      </w:r>
      <w:r w:rsidRPr="00BE6A53">
        <w:t>il y a des motifs raisonnables de croire qu</w:t>
      </w:r>
      <w:r>
        <w:t>’</w:t>
      </w:r>
      <w:r w:rsidRPr="00BE6A53">
        <w:t>un acte de torture a été commis sur tout territoire sous sa juridiction, le Maroc a mis sa législation nationale en conformité avec cette obligation. Les autorités judiciaires marocaines sont tenues par la loi d</w:t>
      </w:r>
      <w:r>
        <w:t>’</w:t>
      </w:r>
      <w:r w:rsidRPr="00BE6A53">
        <w:t>ouvrir une enquête dès lors qu</w:t>
      </w:r>
      <w:r>
        <w:t>’</w:t>
      </w:r>
      <w:r w:rsidRPr="00BE6A53">
        <w:t xml:space="preserve">elles reçoivent des informations ou des allégations </w:t>
      </w:r>
      <w:r>
        <w:t>faisant état d’actes</w:t>
      </w:r>
      <w:r w:rsidRPr="00BE6A53">
        <w:t xml:space="preserve"> </w:t>
      </w:r>
      <w:r>
        <w:t>de torture</w:t>
      </w:r>
      <w:r w:rsidRPr="00BE6A53">
        <w:t>.</w:t>
      </w:r>
    </w:p>
    <w:p w:rsidR="00575C5A" w:rsidRPr="00BE6A53" w:rsidRDefault="00575C5A" w:rsidP="00575C5A">
      <w:pPr>
        <w:pStyle w:val="SingleTxtG"/>
      </w:pPr>
      <w:r w:rsidRPr="00BE6A53">
        <w:t>106.</w:t>
      </w:r>
      <w:r w:rsidRPr="00BE6A53">
        <w:tab/>
        <w:t>Dans le souci de veiller à ce que les autorités s</w:t>
      </w:r>
      <w:r>
        <w:t>’</w:t>
      </w:r>
      <w:r w:rsidRPr="00BE6A53">
        <w:t xml:space="preserve">acquittent de leur </w:t>
      </w:r>
      <w:r>
        <w:t xml:space="preserve">devoir </w:t>
      </w:r>
      <w:r w:rsidRPr="00BE6A53">
        <w:t>d</w:t>
      </w:r>
      <w:r>
        <w:t>’</w:t>
      </w:r>
      <w:r w:rsidRPr="00BE6A53">
        <w:t>enquêter sur de tels cas, la loi marocaine ne limite pas cette action à la seule autorité judiciaire mais accorde aussi à la personne victime d</w:t>
      </w:r>
      <w:r>
        <w:t>’</w:t>
      </w:r>
      <w:r w:rsidRPr="00BE6A53">
        <w:t xml:space="preserve">actes de torture le droit de demander à ces autorités de la soumettre à un examen médical pour déterminer si une enquête doit être ouverte. </w:t>
      </w:r>
    </w:p>
    <w:p w:rsidR="00575C5A" w:rsidRPr="00BE6A53" w:rsidRDefault="00575C5A" w:rsidP="00575C5A">
      <w:pPr>
        <w:pStyle w:val="SingleTxtG"/>
      </w:pPr>
      <w:r w:rsidRPr="00BE6A53">
        <w:t>107.</w:t>
      </w:r>
      <w:r w:rsidRPr="00BE6A53">
        <w:tab/>
        <w:t>L</w:t>
      </w:r>
      <w:r>
        <w:t>’</w:t>
      </w:r>
      <w:r w:rsidRPr="00BE6A53">
        <w:t xml:space="preserve">article 74 du Code de procédure pénale impose au </w:t>
      </w:r>
      <w:r>
        <w:t>Procureur</w:t>
      </w:r>
      <w:r w:rsidRPr="00BE6A53">
        <w:t xml:space="preserve"> du Roi d</w:t>
      </w:r>
      <w:r>
        <w:t>’</w:t>
      </w:r>
      <w:r w:rsidRPr="00BE6A53">
        <w:t>ordonner un</w:t>
      </w:r>
      <w:r>
        <w:t>e</w:t>
      </w:r>
      <w:r w:rsidRPr="00BE6A53">
        <w:t xml:space="preserve"> ex</w:t>
      </w:r>
      <w:r>
        <w:t xml:space="preserve">pertise </w:t>
      </w:r>
      <w:r w:rsidRPr="00BE6A53">
        <w:t>médical</w:t>
      </w:r>
      <w:r>
        <w:t>e</w:t>
      </w:r>
      <w:r w:rsidRPr="00BE6A53">
        <w:t xml:space="preserve"> dès lors qu</w:t>
      </w:r>
      <w:r>
        <w:t>’</w:t>
      </w:r>
      <w:r w:rsidRPr="00BE6A53">
        <w:t>il lui est demandé d</w:t>
      </w:r>
      <w:r>
        <w:t>’</w:t>
      </w:r>
      <w:r w:rsidRPr="00BE6A53">
        <w:t>enquêter sur un acte de violence ou qu</w:t>
      </w:r>
      <w:r>
        <w:t>’</w:t>
      </w:r>
      <w:r w:rsidRPr="00BE6A53">
        <w:t xml:space="preserve">un tel acte est porté à sa connaissance. </w:t>
      </w:r>
    </w:p>
    <w:p w:rsidR="00575C5A" w:rsidRPr="00BE6A53" w:rsidRDefault="00575C5A" w:rsidP="00575C5A">
      <w:pPr>
        <w:pStyle w:val="SingleTxtG"/>
      </w:pPr>
      <w:r w:rsidRPr="00BE6A53">
        <w:t>108.</w:t>
      </w:r>
      <w:r w:rsidRPr="00BE6A53">
        <w:tab/>
        <w:t>Pour</w:t>
      </w:r>
      <w:r>
        <w:t xml:space="preserve"> aller</w:t>
      </w:r>
      <w:r w:rsidRPr="00BE6A53">
        <w:t xml:space="preserve"> encore </w:t>
      </w:r>
      <w:r>
        <w:t>plus loin</w:t>
      </w:r>
      <w:r w:rsidRPr="00BE6A53">
        <w:t>, la loi marocaine fait aussi obligation aux magistrats du parquet d</w:t>
      </w:r>
      <w:r>
        <w:t>’</w:t>
      </w:r>
      <w:r w:rsidRPr="00BE6A53">
        <w:t>ordonner un examen médical dans les affaires impliquant des mineurs. En fait, de par la loi, tous les mineurs se plaignant d</w:t>
      </w:r>
      <w:r>
        <w:t>’</w:t>
      </w:r>
      <w:r w:rsidRPr="00BE6A53">
        <w:t xml:space="preserve">avoir été soumis à des violences doivent subir un examen médical. </w:t>
      </w:r>
    </w:p>
    <w:p w:rsidR="00575C5A" w:rsidRPr="00BE6A53" w:rsidRDefault="00575C5A" w:rsidP="00575C5A">
      <w:pPr>
        <w:pStyle w:val="SingleTxtG"/>
      </w:pPr>
      <w:r w:rsidRPr="00BE6A53">
        <w:t>109.</w:t>
      </w:r>
      <w:r w:rsidRPr="00BE6A53">
        <w:tab/>
        <w:t>En droit marocain, la protection des personnes contre les actes de torture n</w:t>
      </w:r>
      <w:r>
        <w:t>’</w:t>
      </w:r>
      <w:r w:rsidRPr="00BE6A53">
        <w:t>est pas limitée à la victime elle-même. Une tierce partie a le droit d</w:t>
      </w:r>
      <w:r>
        <w:t>’</w:t>
      </w:r>
      <w:r w:rsidRPr="00BE6A53">
        <w:t>agir, comme dans le cas de mineurs dont on craint qu</w:t>
      </w:r>
      <w:r>
        <w:t>’</w:t>
      </w:r>
      <w:r w:rsidRPr="00BE6A53">
        <w:t>ils aient été victimes de torture. Un avocat agissant au nom d</w:t>
      </w:r>
      <w:r>
        <w:t>’</w:t>
      </w:r>
      <w:r w:rsidRPr="00BE6A53">
        <w:t>un mineur peut ainsi demander à l</w:t>
      </w:r>
      <w:r>
        <w:t>’</w:t>
      </w:r>
      <w:r w:rsidRPr="00BE6A53">
        <w:t xml:space="preserve">autorité judiciaire de se </w:t>
      </w:r>
      <w:r>
        <w:t>saisir de</w:t>
      </w:r>
      <w:r w:rsidRPr="00BE6A53">
        <w:t xml:space="preserve"> cette affaire et d</w:t>
      </w:r>
      <w:r>
        <w:t>’</w:t>
      </w:r>
      <w:r w:rsidRPr="00BE6A53">
        <w:t xml:space="preserve">ordonner un examen médical. </w:t>
      </w:r>
    </w:p>
    <w:p w:rsidR="00575C5A" w:rsidRPr="00BE6A53" w:rsidRDefault="00575C5A" w:rsidP="00575C5A">
      <w:pPr>
        <w:pStyle w:val="SingleTxtG"/>
      </w:pPr>
      <w:r w:rsidRPr="00BE6A53">
        <w:t>110.</w:t>
      </w:r>
      <w:r w:rsidRPr="00BE6A53">
        <w:tab/>
        <w:t>L</w:t>
      </w:r>
      <w:r>
        <w:t>’</w:t>
      </w:r>
      <w:r w:rsidRPr="00BE6A53">
        <w:t xml:space="preserve">examen médical doit donner lieu à un rapport médical, établi par un médecin assermenté et détaillant la nature des violences ou tortures infligées ainsi que </w:t>
      </w:r>
      <w:r>
        <w:t>l’ampleur des</w:t>
      </w:r>
      <w:r w:rsidRPr="00BE6A53">
        <w:t xml:space="preserve"> dommages physiques et de</w:t>
      </w:r>
      <w:r>
        <w:t>s</w:t>
      </w:r>
      <w:r w:rsidRPr="00BE6A53">
        <w:t xml:space="preserve"> traumatismes psychologiques induit</w:t>
      </w:r>
      <w:r>
        <w:t>s</w:t>
      </w:r>
      <w:r w:rsidRPr="00BE6A53">
        <w:t>. Ce rappo</w:t>
      </w:r>
      <w:r>
        <w:t>rt est transmis au parquet, qui engagera des poursuites, lesquelles c</w:t>
      </w:r>
      <w:r w:rsidRPr="00BE6A53">
        <w:t>onduiront éventuellement à un procès. Un certain nombre de condamnations ont été prononcées dans des affaires impliquant des policiers, des gendarmes et d</w:t>
      </w:r>
      <w:r>
        <w:t xml:space="preserve">es agents pénitentiaires (voir </w:t>
      </w:r>
      <w:r w:rsidRPr="00BE6A53">
        <w:t>annexe 2).</w:t>
      </w:r>
    </w:p>
    <w:p w:rsidR="00575C5A" w:rsidRPr="00BE6A53" w:rsidRDefault="00575C5A" w:rsidP="00575C5A">
      <w:pPr>
        <w:pStyle w:val="SingleTxtG"/>
      </w:pPr>
      <w:r w:rsidRPr="00BE6A53">
        <w:t>111.</w:t>
      </w:r>
      <w:r w:rsidRPr="00BE6A53">
        <w:tab/>
        <w:t>La loi marocaine a étendu le champ des affaires entraînant obligatoirement un examen médical. Celui-ci n</w:t>
      </w:r>
      <w:r>
        <w:t>’</w:t>
      </w:r>
      <w:r w:rsidRPr="00BE6A53">
        <w:t>est plus seulement obligatoire au niveau du juge</w:t>
      </w:r>
      <w:r>
        <w:t xml:space="preserve"> du siège</w:t>
      </w:r>
      <w:r w:rsidRPr="00BE6A53">
        <w:t xml:space="preserve"> et de l</w:t>
      </w:r>
      <w:r>
        <w:t xml:space="preserve">’organe </w:t>
      </w:r>
      <w:r w:rsidRPr="00BE6A53">
        <w:t>de répression sous sa tutelle, mais aussi au niveau du juge d</w:t>
      </w:r>
      <w:r>
        <w:t>’</w:t>
      </w:r>
      <w:r w:rsidRPr="00BE6A53">
        <w:t xml:space="preserve">instruction, lequel doit ordonner un examen médical sur </w:t>
      </w:r>
      <w:r>
        <w:t>la</w:t>
      </w:r>
      <w:r w:rsidRPr="00BE6A53">
        <w:t xml:space="preserve"> demande d</w:t>
      </w:r>
      <w:r>
        <w:t>e tout</w:t>
      </w:r>
      <w:r w:rsidRPr="00BE6A53">
        <w:t xml:space="preserve"> individu placé en détention </w:t>
      </w:r>
      <w:r>
        <w:t xml:space="preserve">qui déclare </w:t>
      </w:r>
      <w:r w:rsidRPr="00BE6A53">
        <w:t xml:space="preserve">avoir </w:t>
      </w:r>
      <w:r>
        <w:t>subi des</w:t>
      </w:r>
      <w:r w:rsidRPr="00BE6A53">
        <w:t xml:space="preserve"> torture</w:t>
      </w:r>
      <w:r>
        <w:t>s</w:t>
      </w:r>
      <w:r w:rsidRPr="00BE6A53">
        <w:t>, ou de son avocat.</w:t>
      </w:r>
    </w:p>
    <w:p w:rsidR="00575C5A" w:rsidRPr="00BE6A53" w:rsidRDefault="00575C5A" w:rsidP="00575C5A">
      <w:pPr>
        <w:pStyle w:val="SingleTxtG"/>
      </w:pPr>
      <w:r w:rsidRPr="00BE6A53">
        <w:t>112.</w:t>
      </w:r>
      <w:r w:rsidRPr="00BE6A53">
        <w:tab/>
        <w:t xml:space="preserve">Si le juge </w:t>
      </w:r>
      <w:r>
        <w:t xml:space="preserve">du siège </w:t>
      </w:r>
      <w:r w:rsidRPr="00BE6A53">
        <w:t>reste le premier garant des libertés de la personne et est responsable de la protection contre les agressions et dommages physiques, l</w:t>
      </w:r>
      <w:r>
        <w:t>’</w:t>
      </w:r>
      <w:r w:rsidRPr="00BE6A53">
        <w:t>article 134 du Code de procédure pénale oblige aussi les juges d</w:t>
      </w:r>
      <w:r>
        <w:t>’</w:t>
      </w:r>
      <w:r w:rsidRPr="00BE6A53">
        <w:t xml:space="preserve">instruction à ordonner un examen médical immédiat sur toute personne dès lors que des signes </w:t>
      </w:r>
      <w:r>
        <w:t xml:space="preserve">de torture sont détectés (voir </w:t>
      </w:r>
      <w:r w:rsidRPr="00BE6A53">
        <w:t>annexe 5).</w:t>
      </w:r>
    </w:p>
    <w:p w:rsidR="00575C5A" w:rsidRPr="00BE6A53" w:rsidRDefault="00575C5A" w:rsidP="00575C5A">
      <w:pPr>
        <w:pStyle w:val="SingleTxtG"/>
      </w:pPr>
      <w:r w:rsidRPr="00BE6A53">
        <w:t>113.</w:t>
      </w:r>
      <w:r w:rsidRPr="00BE6A53">
        <w:tab/>
        <w:t>Dans les affaires de cette nature, les autorités judiciaires ne ménagent aucun effort pour faire apparaître la vérité, grâce à une enquête approfondie. Le parquet, pour sa part, ouvre sans délai une enquête indépendante et impartiale, et traduit les auteurs présumés en justice.</w:t>
      </w:r>
    </w:p>
    <w:p w:rsidR="00575C5A" w:rsidRPr="00BE6A53" w:rsidRDefault="00575C5A" w:rsidP="00575C5A">
      <w:pPr>
        <w:pStyle w:val="SingleTxtG"/>
      </w:pPr>
      <w:r w:rsidRPr="00BE6A53">
        <w:t>114.</w:t>
      </w:r>
      <w:r w:rsidRPr="00BE6A53">
        <w:tab/>
        <w:t>La détermination de l</w:t>
      </w:r>
      <w:r>
        <w:t>’</w:t>
      </w:r>
      <w:r w:rsidRPr="00BE6A53">
        <w:t>État à faire disparaître tout acte contraire à la loi en vigueur et représentant une menace à la sécurité physique des individus transparaît dans le nombre d</w:t>
      </w:r>
      <w:r>
        <w:t>’</w:t>
      </w:r>
      <w:r w:rsidRPr="00BE6A53">
        <w:t>enquêtes judiciaires ouvertes contre des agents des forces de l</w:t>
      </w:r>
      <w:r>
        <w:t>’</w:t>
      </w:r>
      <w:r w:rsidRPr="00BE6A53">
        <w:t>ordre. Dans 17 affaires ouvertes en 2006 pour des actes relevant de la Convention contre la torture et mettant en cause des policiers, les peines prononcées sont allées de la mutation à la peine d</w:t>
      </w:r>
      <w:r>
        <w:t>’</w:t>
      </w:r>
      <w:r w:rsidRPr="00BE6A53">
        <w:t>emprisonnement en passant par le blâme, l</w:t>
      </w:r>
      <w:r>
        <w:t>’</w:t>
      </w:r>
      <w:r w:rsidRPr="00BE6A53">
        <w:t>avertissement et le renvoi. En 2008, six cas seulement ont été signalés.</w:t>
      </w:r>
    </w:p>
    <w:p w:rsidR="00575C5A" w:rsidRPr="00BE6A53" w:rsidRDefault="00575C5A" w:rsidP="00575C5A">
      <w:pPr>
        <w:pStyle w:val="SingleTxtG"/>
      </w:pPr>
      <w:r w:rsidRPr="00BE6A53">
        <w:t>115.</w:t>
      </w:r>
      <w:r w:rsidRPr="00BE6A53">
        <w:tab/>
        <w:t>Dans sa gestion des événements récemment survenus dans la ville de Sidi Ifni, qui ont donné lieu à des plaintes pour recours à des méthodes dégradantes, le système judiciaire marocain a démontré l</w:t>
      </w:r>
      <w:r>
        <w:t>’</w:t>
      </w:r>
      <w:r w:rsidRPr="00BE6A53">
        <w:t>importance du respect des droits de l</w:t>
      </w:r>
      <w:r>
        <w:t>’</w:t>
      </w:r>
      <w:r w:rsidRPr="00BE6A53">
        <w:t>homme sans distinction d</w:t>
      </w:r>
      <w:r>
        <w:t>’</w:t>
      </w:r>
      <w:r w:rsidRPr="00BE6A53">
        <w:t>appartenance à des groupes ethniques, politiques ou religieux. Le parquet a lancé une enquête suite aux plaintes des victimes. Toutes les personnes responsables ont été poursuivies en justice conformément à la loi. Une commission parlementaire d</w:t>
      </w:r>
      <w:r>
        <w:t>’</w:t>
      </w:r>
      <w:r w:rsidRPr="00BE6A53">
        <w:t>établissement des faits a mené sa propre enquête sur les violations commises au cours des événements. Des représentants de l</w:t>
      </w:r>
      <w:r>
        <w:t>’</w:t>
      </w:r>
      <w:r w:rsidRPr="00BE6A53">
        <w:t xml:space="preserve">État, des représentants de la société civile et des citoyens ont été entendus par cette commission, et des membres de la commission se sont rendus sur les lieux. La conclusion énoncée par la commission </w:t>
      </w:r>
      <w:r>
        <w:t xml:space="preserve">dans son rapport </w:t>
      </w:r>
      <w:r w:rsidRPr="00BE6A53">
        <w:t>est qu</w:t>
      </w:r>
      <w:r>
        <w:t>’</w:t>
      </w:r>
      <w:r w:rsidRPr="00BE6A53">
        <w:t>il n</w:t>
      </w:r>
      <w:r>
        <w:t>’</w:t>
      </w:r>
      <w:r w:rsidRPr="00BE6A53">
        <w:t>y a eu ni viol ni homicide, contrairement à ce qui avait été dit par certaines organisations. La commission a formulé un certain nombre de recommandations, dont l</w:t>
      </w:r>
      <w:r>
        <w:t>’</w:t>
      </w:r>
      <w:r w:rsidRPr="00BE6A53">
        <w:t xml:space="preserve">une était de faire en sorte que les responsables des événements rendent des comptes </w:t>
      </w:r>
      <w:r>
        <w:t>pour</w:t>
      </w:r>
      <w:r w:rsidRPr="00BE6A53">
        <w:t xml:space="preserve"> leurs actes. Elle a aussi recommandé certaines améliorations </w:t>
      </w:r>
      <w:r>
        <w:t xml:space="preserve">à apporter </w:t>
      </w:r>
      <w:r w:rsidRPr="00BE6A53">
        <w:t>à l</w:t>
      </w:r>
      <w:r>
        <w:t>’</w:t>
      </w:r>
      <w:r w:rsidRPr="00BE6A53">
        <w:t>infrastructure éco</w:t>
      </w:r>
      <w:r>
        <w:t>nomique et sociale, en appelant</w:t>
      </w:r>
      <w:r w:rsidRPr="00BE6A53">
        <w:t xml:space="preserve"> toutes les entités politiques et organisations de la société civile à </w:t>
      </w:r>
      <w:r>
        <w:t>inviter</w:t>
      </w:r>
      <w:r w:rsidRPr="00BE6A53">
        <w:t xml:space="preserve"> leurs membres </w:t>
      </w:r>
      <w:r>
        <w:t>à la modération</w:t>
      </w:r>
      <w:r w:rsidRPr="00BE6A53">
        <w:t>. Dans une autre recommandation, elle a invité instamment les médias à couvrir les événements de manière responsable et à faire preuve de respect pour l</w:t>
      </w:r>
      <w:r>
        <w:t>’</w:t>
      </w:r>
      <w:r w:rsidRPr="00BE6A53">
        <w:t>éthique de la profession et pour la loi.</w:t>
      </w:r>
    </w:p>
    <w:p w:rsidR="00575C5A" w:rsidRPr="00BE6A53" w:rsidRDefault="00575C5A" w:rsidP="00575C5A">
      <w:pPr>
        <w:pStyle w:val="H1G"/>
      </w:pPr>
      <w:r>
        <w:tab/>
      </w:r>
      <w:r>
        <w:tab/>
      </w:r>
      <w:r w:rsidRPr="00BE6A53">
        <w:t>Article 13</w:t>
      </w:r>
      <w:r w:rsidRPr="00BE6A53">
        <w:br/>
        <w:t>Droit des victimes de déposer plainte auprès des autorités compétentes</w:t>
      </w:r>
    </w:p>
    <w:p w:rsidR="00575C5A" w:rsidRPr="00BE6A53" w:rsidRDefault="00575C5A" w:rsidP="00575C5A">
      <w:pPr>
        <w:pStyle w:val="SingleTxtG"/>
      </w:pPr>
      <w:r w:rsidRPr="00BE6A53">
        <w:t>116.</w:t>
      </w:r>
      <w:r w:rsidRPr="00BE6A53">
        <w:tab/>
        <w:t>Conformément à l</w:t>
      </w:r>
      <w:r>
        <w:t>’</w:t>
      </w:r>
      <w:r w:rsidRPr="00BE6A53">
        <w:t>article 13 de la Convention contre la torture, le Code de procédure pénale consacre les principes de primauté du droit et d</w:t>
      </w:r>
      <w:r>
        <w:t>’</w:t>
      </w:r>
      <w:r w:rsidRPr="00BE6A53">
        <w:t>égalité devant la loi. Des garanties de protection des droits des accusés sont prévues dans les procédures en vigueur concernant les personnes placées en détention et la supervision des services de l</w:t>
      </w:r>
      <w:r>
        <w:t>’</w:t>
      </w:r>
      <w:r w:rsidRPr="00BE6A53">
        <w:t>ordre par le parquet. Dans le cadre de cette procédure, l</w:t>
      </w:r>
      <w:r>
        <w:t>’</w:t>
      </w:r>
      <w:r w:rsidRPr="00BE6A53">
        <w:t>état physique et la santé de la personne en détention et son besoin de repos entre les périodes d</w:t>
      </w:r>
      <w:r>
        <w:t>’</w:t>
      </w:r>
      <w:r w:rsidRPr="00BE6A53">
        <w:t>interrogatoire sont pris en compte, dans la droite ligne de la recommandation formulé</w:t>
      </w:r>
      <w:r>
        <w:t>e par le Comité au paragraphe 5 </w:t>
      </w:r>
      <w:r w:rsidRPr="00BE6A53">
        <w:t>e) du document CAT/C/CR/31/2.</w:t>
      </w:r>
    </w:p>
    <w:p w:rsidR="00575C5A" w:rsidRPr="00BE6A53" w:rsidRDefault="00575C5A" w:rsidP="00575C5A">
      <w:pPr>
        <w:pStyle w:val="SingleTxtG"/>
      </w:pPr>
      <w:r w:rsidRPr="00BE6A53">
        <w:t>117.</w:t>
      </w:r>
      <w:r w:rsidRPr="00BE6A53">
        <w:tab/>
        <w:t>En réponse aux recommandations et préoccupations exprimées par le Comité lors de l</w:t>
      </w:r>
      <w:r>
        <w:t>’</w:t>
      </w:r>
      <w:r w:rsidRPr="00BE6A53">
        <w:t xml:space="preserve">examen du troisième rapport </w:t>
      </w:r>
      <w:r>
        <w:t xml:space="preserve">périodique </w:t>
      </w:r>
      <w:r w:rsidRPr="00BE6A53">
        <w:t>du Maroc, le Royaume a pris un certain nombre de mesures institutionnelles visant à enquêter sur les cas de torture et de violation des droits de la personne. Il a ainsi, entre autres choses, créé au sein du Ministère de la justice</w:t>
      </w:r>
      <w:r>
        <w:t xml:space="preserve"> </w:t>
      </w:r>
      <w:r w:rsidRPr="00BE6A53">
        <w:t>une unité spéciale chargée de recueillir les griefs des victimes touchant aux mesures judiciaires et de procédure. Cette unité analyse les plaintes et les renvoi</w:t>
      </w:r>
      <w:r>
        <w:t>e</w:t>
      </w:r>
      <w:r w:rsidRPr="00BE6A53">
        <w:t xml:space="preserve"> aux autorités compétentes, qui les transmettent à leur tou</w:t>
      </w:r>
      <w:r>
        <w:t>r</w:t>
      </w:r>
      <w:r w:rsidRPr="00BE6A53">
        <w:t xml:space="preserve"> aux tribunaux pour suite à donner. </w:t>
      </w:r>
    </w:p>
    <w:p w:rsidR="00575C5A" w:rsidRPr="00BE6A53" w:rsidRDefault="00575C5A" w:rsidP="00575C5A">
      <w:pPr>
        <w:pStyle w:val="SingleTxtG"/>
      </w:pPr>
      <w:r w:rsidRPr="00BE6A53">
        <w:t>118.</w:t>
      </w:r>
      <w:r w:rsidRPr="00BE6A53">
        <w:tab/>
        <w:t xml:space="preserve">Une cellule de communication a également été créée pour assurer une voie de </w:t>
      </w:r>
      <w:r>
        <w:t>leur communication entre le Gouvernement et le Conseil consultatif des droits de l’homme. Celle-ci</w:t>
      </w:r>
      <w:r w:rsidRPr="00BE6A53">
        <w:t xml:space="preserve"> est chargée d</w:t>
      </w:r>
      <w:r>
        <w:t>’</w:t>
      </w:r>
      <w:r w:rsidRPr="00BE6A53">
        <w:t>étudier les plaintes déposées par des organisations de la société civile, la famille des détenus ou les victimes elles-mêmes. Les enquêtes faisant suite à ces plaintes sont menées sans délai et efficacement, en coordination avec le parquet. Toutes les parties sont entendues, y compris le demandeur, et les éléments de preuve sont rassemblés pour constituer le dossier. Si nécessaire, un examen médical est réalisé avant que le parquet ne décide de l</w:t>
      </w:r>
      <w:r>
        <w:t>’</w:t>
      </w:r>
      <w:r w:rsidRPr="00BE6A53">
        <w:t xml:space="preserve">action à engager. </w:t>
      </w:r>
    </w:p>
    <w:p w:rsidR="00575C5A" w:rsidRPr="00BE6A53" w:rsidRDefault="00575C5A" w:rsidP="00575C5A">
      <w:pPr>
        <w:pStyle w:val="SingleTxtG"/>
      </w:pPr>
      <w:r w:rsidRPr="00BE6A53">
        <w:t>119.</w:t>
      </w:r>
      <w:r w:rsidRPr="00BE6A53">
        <w:tab/>
        <w:t>Pour aller plus loin encore dans la protection des droits des individus, il est possible pour une victime de déposer plainte directement auprès du Président du tribunal ou du juge d</w:t>
      </w:r>
      <w:r>
        <w:t>’</w:t>
      </w:r>
      <w:r w:rsidRPr="00BE6A53">
        <w:t xml:space="preserve">instruction. Il lui est aussi possible de se </w:t>
      </w:r>
      <w:r>
        <w:t>constituer partie civile</w:t>
      </w:r>
      <w:r w:rsidRPr="00BE6A53">
        <w:t xml:space="preserve"> pour demander réparation des dommages subis. </w:t>
      </w:r>
    </w:p>
    <w:p w:rsidR="00575C5A" w:rsidRDefault="00575C5A" w:rsidP="00575C5A">
      <w:pPr>
        <w:pStyle w:val="SingleTxtG"/>
      </w:pPr>
      <w:r w:rsidRPr="00BE6A53">
        <w:t>120.</w:t>
      </w:r>
      <w:r w:rsidRPr="00BE6A53">
        <w:tab/>
        <w:t>Concernant les recommandations du Comité quant au nombre de plaintes, les enquêtes ont abouti à la résolution de certaines des infractions et à la traduction des auteurs en justice</w:t>
      </w:r>
      <w:r>
        <w:t>, notamment</w:t>
      </w:r>
      <w:r w:rsidRPr="00BE6A53">
        <w:t>:</w:t>
      </w:r>
    </w:p>
    <w:p w:rsidR="00575C5A" w:rsidRDefault="00575C5A" w:rsidP="00575C5A">
      <w:pPr>
        <w:pStyle w:val="Bullet1G"/>
        <w:numPr>
          <w:ilvl w:val="0"/>
          <w:numId w:val="37"/>
        </w:numPr>
        <w:tabs>
          <w:tab w:val="clear" w:pos="1701"/>
        </w:tabs>
      </w:pPr>
      <w:r>
        <w:t>Décès du dénommé Al-Harithi Al-Tijania</w:t>
      </w:r>
      <w:r w:rsidRPr="00BE6A53">
        <w:t xml:space="preserve">, tué par une balle du fusil du commandant </w:t>
      </w:r>
      <w:r>
        <w:t>d’une brigade d</w:t>
      </w:r>
      <w:r w:rsidRPr="00BE6A53">
        <w:t>e la gendarmerie royale de Berkane alors que celui-ci le poursuivait pour trafic d</w:t>
      </w:r>
      <w:r>
        <w:t>e carburant</w:t>
      </w:r>
      <w:r w:rsidRPr="00BE6A53">
        <w:t>: le parquet de la cour d</w:t>
      </w:r>
      <w:r>
        <w:t>’</w:t>
      </w:r>
      <w:r w:rsidRPr="00BE6A53">
        <w:t>appel de Wajda a ordonné une enquête sur cet incident dans le cadre de la première enquête préliminaire n</w:t>
      </w:r>
      <w:r w:rsidRPr="00BE6A53">
        <w:rPr>
          <w:vertAlign w:val="superscript"/>
        </w:rPr>
        <w:t>o</w:t>
      </w:r>
      <w:r>
        <w:t> </w:t>
      </w:r>
      <w:r w:rsidRPr="00BE6A53">
        <w:t>7/282 datée du 2 mars 2007 et en vertu du rapport d</w:t>
      </w:r>
      <w:r>
        <w:t>’</w:t>
      </w:r>
      <w:r w:rsidRPr="00BE6A53">
        <w:t>autopsie n</w:t>
      </w:r>
      <w:r w:rsidRPr="00BE6A53">
        <w:rPr>
          <w:vertAlign w:val="superscript"/>
        </w:rPr>
        <w:t>o</w:t>
      </w:r>
      <w:r>
        <w:t> </w:t>
      </w:r>
      <w:r w:rsidRPr="00BE6A53">
        <w:t>7/</w:t>
      </w:r>
      <w:r>
        <w:t>50 du 3 </w:t>
      </w:r>
      <w:r w:rsidRPr="00BE6A53">
        <w:t>juillet 2007, laquelle enquête l</w:t>
      </w:r>
      <w:r>
        <w:t>’</w:t>
      </w:r>
      <w:r w:rsidRPr="00BE6A53">
        <w:t>a conduit à ordonner une enquête pour homicide</w:t>
      </w:r>
      <w:r>
        <w:t xml:space="preserve"> sur la conduite du commandant</w:t>
      </w:r>
      <w:r w:rsidRPr="00BE6A53">
        <w:t>. Une action judiciaire a été ouverte sous le n</w:t>
      </w:r>
      <w:r w:rsidRPr="00BE6A53">
        <w:rPr>
          <w:vertAlign w:val="superscript"/>
        </w:rPr>
        <w:t>o</w:t>
      </w:r>
      <w:r>
        <w:t> </w:t>
      </w:r>
      <w:r w:rsidRPr="00BE6A53">
        <w:t>7/252 et est en cours d</w:t>
      </w:r>
      <w:r>
        <w:t>’</w:t>
      </w:r>
      <w:r w:rsidRPr="00BE6A53">
        <w:t>instruction;</w:t>
      </w:r>
    </w:p>
    <w:p w:rsidR="00575C5A" w:rsidRDefault="00575C5A" w:rsidP="001707B3">
      <w:pPr>
        <w:pStyle w:val="Bullet1G"/>
        <w:numPr>
          <w:ilvl w:val="0"/>
          <w:numId w:val="37"/>
        </w:numPr>
        <w:tabs>
          <w:tab w:val="clear" w:pos="1701"/>
        </w:tabs>
      </w:pPr>
      <w:r>
        <w:t>À propos du d</w:t>
      </w:r>
      <w:r w:rsidRPr="00BE6A53">
        <w:t>écès d</w:t>
      </w:r>
      <w:r>
        <w:t>’</w:t>
      </w:r>
      <w:r w:rsidRPr="00BE6A53">
        <w:t>un individu au poste de police de Marrakech évoqu</w:t>
      </w:r>
      <w:r>
        <w:t>é par le Comité au paragraphe 5 </w:t>
      </w:r>
      <w:r w:rsidRPr="00BE6A53">
        <w:t>h) du document CAT/C/CR/31/2</w:t>
      </w:r>
      <w:r>
        <w:t>; à</w:t>
      </w:r>
      <w:r w:rsidRPr="00BE6A53">
        <w:t xml:space="preserve"> l</w:t>
      </w:r>
      <w:r>
        <w:t>’</w:t>
      </w:r>
      <w:r w:rsidRPr="00BE6A53">
        <w:t>issue d</w:t>
      </w:r>
      <w:r>
        <w:t>’</w:t>
      </w:r>
      <w:r w:rsidRPr="00BE6A53">
        <w:t xml:space="preserve">un procès en appel en 2008, un officier de la police judiciaire a été </w:t>
      </w:r>
      <w:r>
        <w:t>poursuivi</w:t>
      </w:r>
      <w:r w:rsidRPr="00BE6A53">
        <w:t xml:space="preserve"> et condamné à dix ans d</w:t>
      </w:r>
      <w:r>
        <w:t>’</w:t>
      </w:r>
      <w:r w:rsidRPr="00BE6A53">
        <w:t>emprisonnement.</w:t>
      </w:r>
    </w:p>
    <w:p w:rsidR="001707B3" w:rsidRPr="00B65E18" w:rsidRDefault="001707B3" w:rsidP="001707B3">
      <w:pPr>
        <w:pStyle w:val="H1G"/>
      </w:pPr>
      <w:r>
        <w:tab/>
      </w:r>
      <w:r>
        <w:tab/>
      </w:r>
      <w:r w:rsidRPr="00B65E18">
        <w:t>Article 14</w:t>
      </w:r>
      <w:r>
        <w:br/>
      </w:r>
      <w:r w:rsidRPr="00B65E18">
        <w:t>Droit des victimes d</w:t>
      </w:r>
      <w:r>
        <w:t>’</w:t>
      </w:r>
      <w:r w:rsidRPr="00B65E18">
        <w:t>actes de torture à une indemnisation</w:t>
      </w:r>
    </w:p>
    <w:p w:rsidR="001707B3" w:rsidRPr="00B65E18" w:rsidRDefault="001707B3" w:rsidP="001707B3">
      <w:pPr>
        <w:pStyle w:val="SingleTxtG"/>
      </w:pPr>
      <w:r>
        <w:t>121.</w:t>
      </w:r>
      <w:r>
        <w:tab/>
      </w:r>
      <w:r w:rsidRPr="00B65E18">
        <w:t>Conformément à l</w:t>
      </w:r>
      <w:r>
        <w:t>’</w:t>
      </w:r>
      <w:r w:rsidRPr="00B65E18">
        <w:t>article 14 de la Convention contre la torture, la loi marocaine consacre le droit des victimes à une indemnisation et en fait un principe juridique fondamental. Quel</w:t>
      </w:r>
      <w:r>
        <w:t>s</w:t>
      </w:r>
      <w:r w:rsidRPr="00B65E18">
        <w:t xml:space="preserve"> que soi</w:t>
      </w:r>
      <w:r>
        <w:t>en</w:t>
      </w:r>
      <w:r w:rsidRPr="00B65E18">
        <w:t>t la nature du préjudice subi et son auteur, toute personne, physique ou morale, a droit à une indemnisation intégrale dont la valeur est proportionnelle à la gravité du dommage qu</w:t>
      </w:r>
      <w:r>
        <w:t>’</w:t>
      </w:r>
      <w:r w:rsidRPr="00B65E18">
        <w:t>il soit dû à une infraction ou autre.</w:t>
      </w:r>
    </w:p>
    <w:p w:rsidR="001707B3" w:rsidRPr="00B65E18" w:rsidRDefault="001707B3" w:rsidP="001707B3">
      <w:pPr>
        <w:pStyle w:val="SingleTxtG"/>
      </w:pPr>
      <w:r>
        <w:t>122.</w:t>
      </w:r>
      <w:r>
        <w:tab/>
      </w:r>
      <w:r w:rsidRPr="00B65E18">
        <w:t>Ces principes généraux s</w:t>
      </w:r>
      <w:r>
        <w:t>’</w:t>
      </w:r>
      <w:r w:rsidRPr="00B65E18">
        <w:t>appliquent également aux victimes d</w:t>
      </w:r>
      <w:r>
        <w:t>’</w:t>
      </w:r>
      <w:r w:rsidRPr="00B65E18">
        <w:t>actes de torture infligés aussi bien par des agents des pouvoirs publics, en tant qu</w:t>
      </w:r>
      <w:r>
        <w:t>’</w:t>
      </w:r>
      <w:r w:rsidRPr="00B65E18">
        <w:t>agents du Gouvernement, que par des individus ou des bandes organisées. Le droit des victimes d</w:t>
      </w:r>
      <w:r>
        <w:t>’</w:t>
      </w:r>
      <w:r w:rsidRPr="00B65E18">
        <w:t>actes de torture à une indemnisation est un droit absolu accordé à toutes les victimes, quel que soit l</w:t>
      </w:r>
      <w:r>
        <w:t>’</w:t>
      </w:r>
      <w:r w:rsidRPr="00B65E18">
        <w:t>auteur de l</w:t>
      </w:r>
      <w:r>
        <w:t>’</w:t>
      </w:r>
      <w:r w:rsidRPr="00B65E18">
        <w:t>infraction commise à leur encontre.</w:t>
      </w:r>
    </w:p>
    <w:p w:rsidR="001707B3" w:rsidRPr="00B65E18" w:rsidRDefault="001707B3" w:rsidP="001707B3">
      <w:pPr>
        <w:pStyle w:val="SingleTxtG"/>
      </w:pPr>
      <w:r w:rsidRPr="00B65E18">
        <w:t>123</w:t>
      </w:r>
      <w:r>
        <w:t>.</w:t>
      </w:r>
      <w:r>
        <w:tab/>
      </w:r>
      <w:r w:rsidRPr="00B65E18">
        <w:t>La double peine fait partie des mesures juridiques relatives aux droits des victimes de torture prévues par la loi marocaine conformément aux principes énoncés dans la Convention, notamment l</w:t>
      </w:r>
      <w:r>
        <w:t>’</w:t>
      </w:r>
      <w:r w:rsidRPr="00B65E18">
        <w:t>article 14. Cette mesure vise à protéger les victimes en tenant l</w:t>
      </w:r>
      <w:r>
        <w:t>’</w:t>
      </w:r>
      <w:r w:rsidRPr="00B65E18">
        <w:t>auteur de l</w:t>
      </w:r>
      <w:r>
        <w:t>’</w:t>
      </w:r>
      <w:r w:rsidRPr="00B65E18">
        <w:t>infraction personnellement responsable de son acte.</w:t>
      </w:r>
    </w:p>
    <w:p w:rsidR="001707B3" w:rsidRPr="00B65E18" w:rsidRDefault="001707B3" w:rsidP="001707B3">
      <w:pPr>
        <w:pStyle w:val="SingleTxtG"/>
      </w:pPr>
      <w:r>
        <w:t>124.</w:t>
      </w:r>
      <w:r>
        <w:tab/>
      </w:r>
      <w:r w:rsidRPr="00B65E18">
        <w:t xml:space="preserve">Pour renforcer davantage la protection des victimes de torture, la législation marocaine leur a accordé le droit de demander réparation </w:t>
      </w:r>
      <w:r>
        <w:t>à l’État</w:t>
      </w:r>
      <w:r w:rsidRPr="00B65E18">
        <w:t xml:space="preserve">, dans la mesure où </w:t>
      </w:r>
      <w:r>
        <w:t xml:space="preserve">ce </w:t>
      </w:r>
      <w:r w:rsidRPr="00B65E18">
        <w:t>dernier est responsable des erreurs commises par ses agents. Le corps judiciaire marocain a confirmé ces garanties dans plusieurs de ses déc</w:t>
      </w:r>
      <w:r>
        <w:t xml:space="preserve">isions, notamment la décision </w:t>
      </w:r>
      <w:r w:rsidRPr="00C14D2A">
        <w:t>n</w:t>
      </w:r>
      <w:r w:rsidRPr="00C14D2A">
        <w:rPr>
          <w:vertAlign w:val="superscript"/>
        </w:rPr>
        <w:t>o</w:t>
      </w:r>
      <w:r>
        <w:t xml:space="preserve"> </w:t>
      </w:r>
      <w:r w:rsidRPr="00B65E18">
        <w:t xml:space="preserve">33/94 </w:t>
      </w:r>
      <w:r>
        <w:t>du</w:t>
      </w:r>
      <w:r w:rsidRPr="00B65E18">
        <w:t xml:space="preserve"> tribunal administratif de Fès </w:t>
      </w:r>
      <w:r>
        <w:t xml:space="preserve">en date du </w:t>
      </w:r>
      <w:r w:rsidRPr="00B65E18">
        <w:t xml:space="preserve">19 juin 1996, en vertu de laquelle la responsabilité pénale du </w:t>
      </w:r>
      <w:r>
        <w:t>service</w:t>
      </w:r>
      <w:r w:rsidRPr="00B65E18">
        <w:t xml:space="preserve"> de sécurité a été confirmée indépendamment de celle des individus ayant commis les faits. Des décisions similaires ont été rendues par le même tribunal, par exemple la décision </w:t>
      </w:r>
      <w:r w:rsidRPr="00C14D2A">
        <w:t>n</w:t>
      </w:r>
      <w:r w:rsidRPr="00C14D2A">
        <w:rPr>
          <w:vertAlign w:val="superscript"/>
        </w:rPr>
        <w:t>o</w:t>
      </w:r>
      <w:r>
        <w:t xml:space="preserve"> </w:t>
      </w:r>
      <w:r w:rsidRPr="00B65E18">
        <w:t xml:space="preserve">128 du 12 novembre 2002 dans laquelle le tribunal a reconnu le </w:t>
      </w:r>
      <w:r>
        <w:t>service</w:t>
      </w:r>
      <w:r w:rsidRPr="00B65E18">
        <w:t xml:space="preserve"> de sécurité pénalement responsable des suites des coups portés à un individu par l</w:t>
      </w:r>
      <w:r>
        <w:t>’</w:t>
      </w:r>
      <w:r w:rsidRPr="00B65E18">
        <w:t>un de ses agents.</w:t>
      </w:r>
    </w:p>
    <w:p w:rsidR="001707B3" w:rsidRPr="00B65E18" w:rsidRDefault="001707B3" w:rsidP="001707B3">
      <w:pPr>
        <w:pStyle w:val="SingleTxtG"/>
      </w:pPr>
      <w:r>
        <w:t>125.</w:t>
      </w:r>
      <w:r>
        <w:tab/>
      </w:r>
      <w:r w:rsidRPr="00B65E18">
        <w:t xml:space="preserve">La loi marocaine </w:t>
      </w:r>
      <w:r>
        <w:t>offre</w:t>
      </w:r>
      <w:r w:rsidRPr="00B65E18">
        <w:t xml:space="preserve"> diverses garanties d</w:t>
      </w:r>
      <w:r>
        <w:t>’</w:t>
      </w:r>
      <w:r w:rsidRPr="00B65E18">
        <w:t>indemnisation équitable et proportionnelle à la gravité du préjudice subi, y compris la réhabilitation la plus complète possible de la victime en cas de séquelles psychologiques ou physiques.</w:t>
      </w:r>
    </w:p>
    <w:p w:rsidR="001707B3" w:rsidRPr="00B65E18" w:rsidRDefault="001707B3" w:rsidP="001707B3">
      <w:pPr>
        <w:pStyle w:val="SingleTxtG"/>
      </w:pPr>
      <w:r>
        <w:t>126.</w:t>
      </w:r>
      <w:r>
        <w:tab/>
      </w:r>
      <w:r w:rsidRPr="00B65E18">
        <w:t>Il convient de noter qu</w:t>
      </w:r>
      <w:r>
        <w:t>’</w:t>
      </w:r>
      <w:r w:rsidRPr="00B65E18">
        <w:t>en matière de torture, la législation marocaine applique le principe de la double peine à l</w:t>
      </w:r>
      <w:r>
        <w:t>’</w:t>
      </w:r>
      <w:r w:rsidRPr="00B65E18">
        <w:t xml:space="preserve">auteur des faits et </w:t>
      </w:r>
      <w:r>
        <w:t>à l’État</w:t>
      </w:r>
      <w:r w:rsidRPr="00B65E18">
        <w:t xml:space="preserve"> dans les cas où l</w:t>
      </w:r>
      <w:r>
        <w:t>’</w:t>
      </w:r>
      <w:r w:rsidRPr="00B65E18">
        <w:t>acte est commis par un agent de la fonction publique, de telle façon que la responsabilité de l</w:t>
      </w:r>
      <w:r>
        <w:t>’</w:t>
      </w:r>
      <w:r w:rsidRPr="00B65E18">
        <w:t>un n</w:t>
      </w:r>
      <w:r>
        <w:t>’</w:t>
      </w:r>
      <w:r w:rsidRPr="00B65E18">
        <w:t>exclut pas celle de l</w:t>
      </w:r>
      <w:r>
        <w:t>’</w:t>
      </w:r>
      <w:r w:rsidRPr="00B65E18">
        <w:t>autre. La victime peut ainsi demander entière réparation des deux à la fois.</w:t>
      </w:r>
    </w:p>
    <w:p w:rsidR="001707B3" w:rsidRPr="00B65E18" w:rsidRDefault="001707B3" w:rsidP="001707B3">
      <w:pPr>
        <w:pStyle w:val="SingleTxtG"/>
      </w:pPr>
      <w:r>
        <w:t>127.</w:t>
      </w:r>
      <w:r>
        <w:tab/>
      </w:r>
      <w:r w:rsidRPr="00B65E18">
        <w:t>Afin que l</w:t>
      </w:r>
      <w:r>
        <w:t>’</w:t>
      </w:r>
      <w:r w:rsidRPr="00B65E18">
        <w:t>indemnisation soit versée dans un délai raisonnable, la législation marocaine a prévu des procédures simplifiées permettant d</w:t>
      </w:r>
      <w:r>
        <w:t>’</w:t>
      </w:r>
      <w:r w:rsidRPr="00B65E18">
        <w:t>éviter tout retard susceptible de nuire aux droits des victimes.</w:t>
      </w:r>
    </w:p>
    <w:p w:rsidR="001707B3" w:rsidRPr="00B65E18" w:rsidRDefault="001707B3" w:rsidP="001707B3">
      <w:pPr>
        <w:pStyle w:val="SingleTxtG"/>
      </w:pPr>
      <w:r>
        <w:t>128.</w:t>
      </w:r>
      <w:r>
        <w:tab/>
      </w:r>
      <w:r w:rsidRPr="00B65E18">
        <w:t>Conformément au paragraphe 1 de l</w:t>
      </w:r>
      <w:r>
        <w:t>’</w:t>
      </w:r>
      <w:r w:rsidRPr="00B65E18">
        <w:t>article 14 des directives générales concernant le contenu des rapports présentés par les États parties (CAT/C/4/Rev.3), le Code de procédure pénale prévoit des mesures accordant aux victimes le droit de recourir à la justice pour obtenir une indemnisation. Ainsi, l</w:t>
      </w:r>
      <w:r>
        <w:t xml:space="preserve">’article 2 </w:t>
      </w:r>
      <w:r w:rsidRPr="00B65E18">
        <w:t>du Code de procédure pénale dispose que toute infraction donne ouverture à une action publique pour l</w:t>
      </w:r>
      <w:r>
        <w:t>’</w:t>
      </w:r>
      <w:r w:rsidRPr="00B65E18">
        <w:t>application des peines et, si un dommage a été causé, à une action civile en réparation de ce dommage.</w:t>
      </w:r>
    </w:p>
    <w:p w:rsidR="001707B3" w:rsidRPr="00B65E18" w:rsidRDefault="001707B3" w:rsidP="001707B3">
      <w:pPr>
        <w:pStyle w:val="SingleTxtG"/>
      </w:pPr>
      <w:r>
        <w:t>129.</w:t>
      </w:r>
      <w:r>
        <w:tab/>
      </w:r>
      <w:r w:rsidRPr="00B65E18">
        <w:t>La législation marocaine prévoit une indemnisation pour toutes les formes de préjudice causé par un acte de torture. L</w:t>
      </w:r>
      <w:r>
        <w:t>’</w:t>
      </w:r>
      <w:r w:rsidRPr="00B65E18">
        <w:t>article 7 du Code de procédure pénale cite notamment les dommages physique, matériel et moral. Les victimes disposent de plusieurs recours pour obtenir une indemnisation dans un délai raisonnable. Elles peuvent engager à la fois une action en indemnisation et une action publique devant la Cour pénale. Elles peuvent également exercer une action civile, indépendamment de l</w:t>
      </w:r>
      <w:r>
        <w:t>’</w:t>
      </w:r>
      <w:r w:rsidRPr="00B65E18">
        <w:t>action publique, devant la juridiction civile compétente.</w:t>
      </w:r>
    </w:p>
    <w:p w:rsidR="001707B3" w:rsidRPr="00B65E18" w:rsidRDefault="001707B3" w:rsidP="001707B3">
      <w:pPr>
        <w:pStyle w:val="SingleTxtG"/>
      </w:pPr>
      <w:r>
        <w:t>130.</w:t>
      </w:r>
      <w:r>
        <w:tab/>
      </w:r>
      <w:r w:rsidRPr="00B65E18">
        <w:t>Pour protéger le droit des victimes à une indemnisation adéquate, la législation marocaine ne prévoit aucune prescription en la matière, de telle sorte que l</w:t>
      </w:r>
      <w:r>
        <w:t>’</w:t>
      </w:r>
      <w:r w:rsidRPr="00B65E18">
        <w:t>extinction de l</w:t>
      </w:r>
      <w:r>
        <w:t>’</w:t>
      </w:r>
      <w:r w:rsidRPr="00B65E18">
        <w:t>action publique n</w:t>
      </w:r>
      <w:r>
        <w:t>’</w:t>
      </w:r>
      <w:r w:rsidRPr="00B65E18">
        <w:t>entraîne pas celle de l</w:t>
      </w:r>
      <w:r>
        <w:t>’</w:t>
      </w:r>
      <w:r w:rsidRPr="00B65E18">
        <w:t>action en indemnisation. Le délai de prescription auquel est soumise l</w:t>
      </w:r>
      <w:r>
        <w:t>’</w:t>
      </w:r>
      <w:r w:rsidRPr="00B65E18">
        <w:t>action publique n</w:t>
      </w:r>
      <w:r>
        <w:t>’</w:t>
      </w:r>
      <w:r w:rsidRPr="00B65E18">
        <w:t>est pas appliqué aux actions en indemnisation exercées par les victimes devant la juridiction civile compétente.</w:t>
      </w:r>
    </w:p>
    <w:p w:rsidR="001707B3" w:rsidRPr="00B65E18" w:rsidRDefault="001707B3" w:rsidP="001707B3">
      <w:pPr>
        <w:pStyle w:val="SingleTxtG"/>
      </w:pPr>
      <w:r>
        <w:t>131.</w:t>
      </w:r>
      <w:r>
        <w:tab/>
      </w:r>
      <w:r w:rsidRPr="00B65E18">
        <w:t>Compte tenu du préjudice subi par les victimes et afin de leur épargner les difficultés d</w:t>
      </w:r>
      <w:r>
        <w:t>’</w:t>
      </w:r>
      <w:r w:rsidRPr="00B65E18">
        <w:t>une procédure complexe, le Code de procédure pénale leur facilite l</w:t>
      </w:r>
      <w:r>
        <w:t>’</w:t>
      </w:r>
      <w:r w:rsidRPr="00B65E18">
        <w:t>obtention d</w:t>
      </w:r>
      <w:r>
        <w:t>’</w:t>
      </w:r>
      <w:r w:rsidRPr="00B65E18">
        <w:t>une indemnisation en prévoyant des mesures visant à simplifier les procédures judiciaires. Par conséquent, les victimes peuvent déposer une demande d</w:t>
      </w:r>
      <w:r>
        <w:t>’</w:t>
      </w:r>
      <w:r w:rsidRPr="00B65E18">
        <w:t>indemnisation à tous les stades de la procédure judiciaire, pendant l</w:t>
      </w:r>
      <w:r>
        <w:t>’</w:t>
      </w:r>
      <w:r w:rsidRPr="00B65E18">
        <w:t>enquête, le procès, ou séparément, devant une juridiction civile. Aucune formalité n</w:t>
      </w:r>
      <w:r>
        <w:t>’</w:t>
      </w:r>
      <w:r w:rsidRPr="00B65E18">
        <w:t>est imposée quant au dépôt d</w:t>
      </w:r>
      <w:r>
        <w:t>’</w:t>
      </w:r>
      <w:r w:rsidRPr="00B65E18">
        <w:t>une demande d</w:t>
      </w:r>
      <w:r>
        <w:t>’</w:t>
      </w:r>
      <w:r w:rsidRPr="00B65E18">
        <w:t>indemnisation; les victimes peuvent formuler leur demande auprès du tribunal, oralement ou par écrit.</w:t>
      </w:r>
    </w:p>
    <w:p w:rsidR="001707B3" w:rsidRPr="00B65E18" w:rsidRDefault="001707B3" w:rsidP="001707B3">
      <w:pPr>
        <w:pStyle w:val="SingleTxtG"/>
      </w:pPr>
      <w:r>
        <w:t>132.</w:t>
      </w:r>
      <w:r>
        <w:tab/>
      </w:r>
      <w:r w:rsidRPr="00B65E18">
        <w:t>La justice marocaine s</w:t>
      </w:r>
      <w:r>
        <w:t>’</w:t>
      </w:r>
      <w:r w:rsidRPr="00B65E18">
        <w:t>est prononcée, dans plusieurs de ses décisions, en faveur de personnes victimes de coups et de blessures infligés par des agents de police et de</w:t>
      </w:r>
      <w:r>
        <w:t>s</w:t>
      </w:r>
      <w:r w:rsidRPr="00B65E18">
        <w:t xml:space="preserve"> gendarme</w:t>
      </w:r>
      <w:r>
        <w:t>s</w:t>
      </w:r>
      <w:r w:rsidRPr="00B65E18">
        <w:t>. Les auteurs des infractions ont été condamnés à des peines privatives de liberté, tandis que des indemnités financières importantes ont été versées aux victimes. À titre d</w:t>
      </w:r>
      <w:r>
        <w:t>’</w:t>
      </w:r>
      <w:r w:rsidRPr="00B65E18">
        <w:t xml:space="preserve">exemple, un inspecteur de police </w:t>
      </w:r>
      <w:r>
        <w:t>a</w:t>
      </w:r>
      <w:r w:rsidRPr="00B65E18">
        <w:t xml:space="preserve"> été condamné à un an de prison et la victime a obtenu 15 000 dirhams de dédommagement en vertu d</w:t>
      </w:r>
      <w:r>
        <w:t>’une décision rendue par la c</w:t>
      </w:r>
      <w:r w:rsidRPr="00B65E18">
        <w:t>our d</w:t>
      </w:r>
      <w:r>
        <w:t>’</w:t>
      </w:r>
      <w:r w:rsidRPr="00B65E18">
        <w:t>appel de Tétouan le 23 mars 2008.</w:t>
      </w:r>
    </w:p>
    <w:p w:rsidR="001707B3" w:rsidRPr="00B65E18" w:rsidRDefault="001707B3" w:rsidP="001707B3">
      <w:pPr>
        <w:pStyle w:val="SingleTxtG"/>
      </w:pPr>
      <w:r>
        <w:t>133.</w:t>
      </w:r>
      <w:r>
        <w:tab/>
        <w:t>I</w:t>
      </w:r>
      <w:r w:rsidRPr="00B65E18">
        <w:t>l ressort clairement de ce qui précède que la législation marocaine prévoit une série de mesures garantissant les droits des victimes de torture à une indemnisation. Sont ainsi garantis, premièrement, le droit à une indemnisation, deuxièmement, l</w:t>
      </w:r>
      <w:r>
        <w:t>’</w:t>
      </w:r>
      <w:r w:rsidRPr="00B65E18">
        <w:t>élargissement de la portée du droit de demander réparation, et troisièmement, la facilitation des procédures judiciaires permettant d</w:t>
      </w:r>
      <w:r>
        <w:t>’</w:t>
      </w:r>
      <w:r w:rsidRPr="00B65E18">
        <w:t>obtenir une indemnisation. L</w:t>
      </w:r>
      <w:r>
        <w:t>’</w:t>
      </w:r>
      <w:r w:rsidRPr="00B65E18">
        <w:t>objectif de ces mesures est d</w:t>
      </w:r>
      <w:r>
        <w:t>’</w:t>
      </w:r>
      <w:r w:rsidRPr="00B65E18">
        <w:t>assurer à la victime une indemnisation intégrale et appropriée du préjudice subi directement. Ce principe est clairement énoncé à l</w:t>
      </w:r>
      <w:r>
        <w:t>’</w:t>
      </w:r>
      <w:r w:rsidRPr="00B65E18">
        <w:t>article 8 du Code pénal. En outre, ces mécanismes juridiques mis à la disposition des victimes de torture refl</w:t>
      </w:r>
      <w:r>
        <w:t>ètent tous la conformité dudit c</w:t>
      </w:r>
      <w:r w:rsidRPr="00B65E18">
        <w:t>ode aux dispositions de l</w:t>
      </w:r>
      <w:r>
        <w:t>’</w:t>
      </w:r>
      <w:r w:rsidRPr="00B65E18">
        <w:t>article 14 de la Convention contre la torture.</w:t>
      </w:r>
    </w:p>
    <w:p w:rsidR="001707B3" w:rsidRPr="00B65E18" w:rsidRDefault="001707B3" w:rsidP="001707B3">
      <w:pPr>
        <w:pStyle w:val="SingleTxtG"/>
      </w:pPr>
      <w:r>
        <w:t>134.</w:t>
      </w:r>
      <w:r>
        <w:tab/>
      </w:r>
      <w:r w:rsidRPr="00B65E18">
        <w:t>Pour garantir le droit des victimes et des personnes dont le soutien de famille est décédé des suites d</w:t>
      </w:r>
      <w:r>
        <w:t>’</w:t>
      </w:r>
      <w:r w:rsidRPr="00B65E18">
        <w:t xml:space="preserve">actes de torture à une indemnisation appropriée favorisant leur pleine réhabilitation, des mesures juridiques sont prévues par le Code pénal et le Code de procédure pénale </w:t>
      </w:r>
      <w:r>
        <w:t xml:space="preserve">pour faire en sorte que les ayants </w:t>
      </w:r>
      <w:r w:rsidRPr="00B65E18">
        <w:t xml:space="preserve">droit de la victime </w:t>
      </w:r>
      <w:r>
        <w:t xml:space="preserve">puissent être </w:t>
      </w:r>
      <w:r w:rsidRPr="00B65E18">
        <w:t>indemnis</w:t>
      </w:r>
      <w:r>
        <w:t>és</w:t>
      </w:r>
      <w:r w:rsidRPr="00B65E18">
        <w:t>.</w:t>
      </w:r>
    </w:p>
    <w:p w:rsidR="001707B3" w:rsidRPr="00B65E18" w:rsidRDefault="001707B3" w:rsidP="001707B3">
      <w:pPr>
        <w:pStyle w:val="SingleTxtG"/>
      </w:pPr>
      <w:r>
        <w:t>135.</w:t>
      </w:r>
      <w:r>
        <w:tab/>
      </w:r>
      <w:r w:rsidRPr="00B65E18">
        <w:t xml:space="preserve">Le Maroc a connu une expérience unique grâce au travail </w:t>
      </w:r>
      <w:r>
        <w:t>accompli</w:t>
      </w:r>
      <w:r w:rsidRPr="00B65E18">
        <w:t xml:space="preserve"> par l</w:t>
      </w:r>
      <w:r>
        <w:t>’</w:t>
      </w:r>
      <w:r w:rsidRPr="00B65E18">
        <w:t xml:space="preserve">Instance Équité et Réconciliation (IER). Cet organisme a été créé </w:t>
      </w:r>
      <w:r>
        <w:t xml:space="preserve">comme </w:t>
      </w:r>
      <w:r w:rsidRPr="00B65E18">
        <w:t xml:space="preserve">suite </w:t>
      </w:r>
      <w:r>
        <w:t>à une</w:t>
      </w:r>
      <w:r w:rsidRPr="00B65E18">
        <w:t xml:space="preserve"> recommandation formulée par le Conseil consultatif des droits de l</w:t>
      </w:r>
      <w:r>
        <w:t>’</w:t>
      </w:r>
      <w:r w:rsidRPr="00B65E18">
        <w:t>homme dans le but de régler les affaires relatives aux violations graves des droits de l</w:t>
      </w:r>
      <w:r>
        <w:t>’</w:t>
      </w:r>
      <w:r w:rsidRPr="00B65E18">
        <w:t>homme commises au Maroc dans le passé.</w:t>
      </w:r>
    </w:p>
    <w:p w:rsidR="001707B3" w:rsidRPr="00B65E18" w:rsidRDefault="001707B3" w:rsidP="001707B3">
      <w:pPr>
        <w:pStyle w:val="SingleTxtG"/>
      </w:pPr>
      <w:r>
        <w:t>136.</w:t>
      </w:r>
      <w:r>
        <w:tab/>
      </w:r>
      <w:r w:rsidRPr="00B65E18">
        <w:t>Dans le cadre de son mandat, cet organisme s</w:t>
      </w:r>
      <w:r>
        <w:t>’</w:t>
      </w:r>
      <w:r w:rsidRPr="00B65E18">
        <w:t xml:space="preserve">est employé à </w:t>
      </w:r>
      <w:r>
        <w:t xml:space="preserve">faire la lumière sur </w:t>
      </w:r>
      <w:r w:rsidRPr="00B65E18">
        <w:t>les violations des droits de l</w:t>
      </w:r>
      <w:r>
        <w:t>’</w:t>
      </w:r>
      <w:r w:rsidRPr="00B65E18">
        <w:t>homme et les actes de torture commis par des agents des pouvoirs publics ou par leurs auxiliaires.</w:t>
      </w:r>
    </w:p>
    <w:p w:rsidR="001707B3" w:rsidRPr="00B65E18" w:rsidRDefault="001707B3" w:rsidP="001707B3">
      <w:pPr>
        <w:pStyle w:val="SingleTxtG"/>
      </w:pPr>
      <w:r>
        <w:t>137.</w:t>
      </w:r>
      <w:r>
        <w:tab/>
      </w:r>
      <w:r w:rsidRPr="00B65E18">
        <w:t>L</w:t>
      </w:r>
      <w:r>
        <w:t>’</w:t>
      </w:r>
      <w:r w:rsidRPr="00B65E18">
        <w:t>objectif de l</w:t>
      </w:r>
      <w:r>
        <w:t>’</w:t>
      </w:r>
      <w:r w:rsidRPr="00B65E18">
        <w:t>IER était de consolider les principes des droits de l</w:t>
      </w:r>
      <w:r>
        <w:t>’</w:t>
      </w:r>
      <w:r w:rsidRPr="00B65E18">
        <w:t>homme et de la dignité humaine. À cette fin, plusieurs pouvoirs lui ont été conférés dont le premier est celui de faire toute la lumière sur les violations des droits de l</w:t>
      </w:r>
      <w:r>
        <w:t>’</w:t>
      </w:r>
      <w:r w:rsidRPr="00B65E18">
        <w:t>homme et de mener les enquêtes nécessaires; recevoir les plaintes relatives à ces violations et consulter les archives officielles; et recueillir les informations et les données fournies par toutes les autorités en vue d</w:t>
      </w:r>
      <w:r>
        <w:t>’</w:t>
      </w:r>
      <w:r w:rsidRPr="00B65E18">
        <w:t>élucider ces affaires.</w:t>
      </w:r>
    </w:p>
    <w:p w:rsidR="001707B3" w:rsidRPr="00B65E18" w:rsidRDefault="001707B3" w:rsidP="001707B3">
      <w:pPr>
        <w:pStyle w:val="SingleTxtG"/>
      </w:pPr>
      <w:r>
        <w:t>138.</w:t>
      </w:r>
      <w:r>
        <w:tab/>
      </w:r>
      <w:r w:rsidRPr="00B65E18">
        <w:t>Dans sa quête de la vérité, l</w:t>
      </w:r>
      <w:r>
        <w:t>’</w:t>
      </w:r>
      <w:r w:rsidRPr="00B65E18">
        <w:t>IER a eu recours à différents moyens dont des recherches juridiques fondées sur l</w:t>
      </w:r>
      <w:r>
        <w:t>’</w:t>
      </w:r>
      <w:r w:rsidRPr="00B65E18">
        <w:t>examen des rapports, des enquêtes menées sur le terrain par le biais d</w:t>
      </w:r>
      <w:r>
        <w:t>’</w:t>
      </w:r>
      <w:r w:rsidRPr="00B65E18">
        <w:t>auditions auxquelles ont participé les victimes, les témoins et les responsables de l</w:t>
      </w:r>
      <w:r>
        <w:t>’</w:t>
      </w:r>
      <w:r w:rsidRPr="00B65E18">
        <w:t>application de la loi, et des enquêtes effectuées sur place en lien avec les cas de violation des droits de l</w:t>
      </w:r>
      <w:r>
        <w:t>’</w:t>
      </w:r>
      <w:r w:rsidRPr="00B65E18">
        <w:t>homme et les lieux où les fait</w:t>
      </w:r>
      <w:r>
        <w:t>s</w:t>
      </w:r>
      <w:r w:rsidRPr="00B65E18">
        <w:t xml:space="preserve"> ont été commis. L</w:t>
      </w:r>
      <w:r>
        <w:t>’</w:t>
      </w:r>
      <w:r w:rsidRPr="00B65E18">
        <w:t>IER est parvenue à résoudre près de 17 000 cas et a indemnisé ainsi 10 000 personnes. Elle avait organisé 3 500 audiences afin de recueillir des témoignages et examiné de près les données portant sur les violations subies par les victimes.</w:t>
      </w:r>
    </w:p>
    <w:p w:rsidR="001707B3" w:rsidRPr="00B65E18" w:rsidRDefault="001707B3" w:rsidP="001707B3">
      <w:pPr>
        <w:pStyle w:val="SingleTxtG"/>
      </w:pPr>
      <w:r>
        <w:t>139.</w:t>
      </w:r>
      <w:r>
        <w:tab/>
      </w:r>
      <w:r w:rsidRPr="00B65E18">
        <w:t>Outre l</w:t>
      </w:r>
      <w:r>
        <w:t>’</w:t>
      </w:r>
      <w:r w:rsidRPr="00B65E18">
        <w:t>indemnisation matérielle des victimes ou de leurs ayants droit, l</w:t>
      </w:r>
      <w:r>
        <w:t>’</w:t>
      </w:r>
      <w:r w:rsidRPr="00B65E18">
        <w:t>IER a formulé des propositions et des recommandations concernant la réadaptation psychologique et médicale, la réinsertion sociale des victimes susceptibles d</w:t>
      </w:r>
      <w:r>
        <w:t>’</w:t>
      </w:r>
      <w:r w:rsidRPr="00B65E18">
        <w:t>en bénéficier et le parachèvement du processus de règlement des problèmes juridiques, administratifs et professionnels auxquels sont confrontées les victimes. Ainsi, le nombre total de bénéficiaires est passé à 16 892 personnes et le montant total des indemnisations a atteint 665 942 395</w:t>
      </w:r>
      <w:r>
        <w:t>,</w:t>
      </w:r>
      <w:r w:rsidRPr="00B65E18">
        <w:t>00 dirhams le 3 décembre 2008 (voir annexe 6).</w:t>
      </w:r>
    </w:p>
    <w:p w:rsidR="001707B3" w:rsidRPr="00B65E18" w:rsidRDefault="001707B3" w:rsidP="001707B3">
      <w:pPr>
        <w:pStyle w:val="SingleTxtG"/>
      </w:pPr>
      <w:r>
        <w:t>140.</w:t>
      </w:r>
      <w:r>
        <w:tab/>
      </w:r>
      <w:r w:rsidRPr="00B65E18">
        <w:t>En ce qui concerne les affaires d</w:t>
      </w:r>
      <w:r>
        <w:t>’</w:t>
      </w:r>
      <w:r w:rsidRPr="00B65E18">
        <w:t>entités ou de groupes ayant subi collectivement les séquelles de violences politiques et toutes les violations qui en découlent, l</w:t>
      </w:r>
      <w:r>
        <w:t>’</w:t>
      </w:r>
      <w:r w:rsidRPr="00B65E18">
        <w:t>IER a réservé une place importante à l</w:t>
      </w:r>
      <w:r>
        <w:t>’</w:t>
      </w:r>
      <w:r w:rsidRPr="00B65E18">
        <w:t>origine sociale des victimes lors de la réception et du traitement des plaintes. Elle a également accordé un intérêt particulier à la réparation collective en recommandant l</w:t>
      </w:r>
      <w:r>
        <w:t>’</w:t>
      </w:r>
      <w:r w:rsidRPr="00B65E18">
        <w:t>adoption de programmes pour le développement social, économique et culturel devant profiter à plusieurs villes, villages et entités, ainsi que la réhabilitation des anciens centres de dé</w:t>
      </w:r>
      <w:r>
        <w:t xml:space="preserve">tention non conformes à la loi </w:t>
      </w:r>
      <w:r w:rsidRPr="00B65E18">
        <w:t>et leur transformation en lieux pour entretenir la mémoire collective et rappeler l</w:t>
      </w:r>
      <w:r>
        <w:t>’</w:t>
      </w:r>
      <w:r w:rsidRPr="00B65E18">
        <w:t>importance de l</w:t>
      </w:r>
      <w:r>
        <w:t>’</w:t>
      </w:r>
      <w:r w:rsidRPr="00B65E18">
        <w:t>enseignement des droits de l</w:t>
      </w:r>
      <w:r>
        <w:t>’</w:t>
      </w:r>
      <w:r w:rsidRPr="00B65E18">
        <w:t>homme.</w:t>
      </w:r>
    </w:p>
    <w:p w:rsidR="001707B3" w:rsidRPr="00B65E18" w:rsidRDefault="001707B3" w:rsidP="001707B3">
      <w:pPr>
        <w:pStyle w:val="SingleTxtG"/>
      </w:pPr>
      <w:r>
        <w:t>141.</w:t>
      </w:r>
      <w:r>
        <w:tab/>
      </w:r>
      <w:r w:rsidRPr="00B65E18">
        <w:t>Par ailleurs, les victimes de violations graves des droits de l</w:t>
      </w:r>
      <w:r>
        <w:t>’</w:t>
      </w:r>
      <w:r w:rsidRPr="00B65E18">
        <w:t>homme bénéficient désormais d</w:t>
      </w:r>
      <w:r>
        <w:t>’</w:t>
      </w:r>
      <w:r w:rsidRPr="00B65E18">
        <w:t>une couverture médicale de nature à leur permettre d</w:t>
      </w:r>
      <w:r>
        <w:t>’</w:t>
      </w:r>
      <w:r w:rsidRPr="00B65E18">
        <w:t>adhérer au régime d</w:t>
      </w:r>
      <w:r>
        <w:t>’</w:t>
      </w:r>
      <w:r w:rsidRPr="00B65E18">
        <w:t>assurance maladie obligatoire, à l</w:t>
      </w:r>
      <w:r>
        <w:t>’</w:t>
      </w:r>
      <w:r w:rsidRPr="00B65E18">
        <w:t>initiative de la Caisse nationale des organismes de prévoyance engageant le Gouvernement à rembourser les frais entraînés par l</w:t>
      </w:r>
      <w:r>
        <w:t>’</w:t>
      </w:r>
      <w:r w:rsidRPr="00B65E18">
        <w:t>affiliation des victimes à l</w:t>
      </w:r>
      <w:r>
        <w:t>’</w:t>
      </w:r>
      <w:r w:rsidRPr="00B65E18">
        <w:t>organisme chargé de la gestion et de la mise en œuvre de cette couverture. Un total de 12 000 personnes bénéficie actuellement de cette assurance maladie (voir tableau ci-après).</w:t>
      </w:r>
    </w:p>
    <w:p w:rsidR="001707B3" w:rsidRPr="0041461B" w:rsidRDefault="001707B3" w:rsidP="001707B3">
      <w:pPr>
        <w:pStyle w:val="Heading1"/>
        <w:spacing w:after="120"/>
        <w:rPr>
          <w:b/>
        </w:rPr>
      </w:pPr>
      <w:r w:rsidRPr="0041461B">
        <w:rPr>
          <w:b/>
        </w:rPr>
        <w:t>Informations sur l</w:t>
      </w:r>
      <w:r>
        <w:rPr>
          <w:b/>
        </w:rPr>
        <w:t>’</w:t>
      </w:r>
      <w:r w:rsidRPr="0041461B">
        <w:rPr>
          <w:b/>
        </w:rPr>
        <w:t xml:space="preserve">application des recommandations </w:t>
      </w:r>
      <w:r>
        <w:rPr>
          <w:b/>
        </w:rPr>
        <w:t>de l’Instance Équité</w:t>
      </w:r>
      <w:r>
        <w:rPr>
          <w:b/>
        </w:rPr>
        <w:br/>
      </w:r>
      <w:r w:rsidRPr="0041461B">
        <w:rPr>
          <w:b/>
        </w:rPr>
        <w:t>et Réconciliation</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841"/>
        <w:gridCol w:w="1843"/>
        <w:gridCol w:w="1843"/>
        <w:gridCol w:w="1843"/>
      </w:tblGrid>
      <w:tr w:rsidR="001707B3" w:rsidRPr="00CF2CA8" w:rsidTr="0021274E">
        <w:tc>
          <w:tcPr>
            <w:tcW w:w="2444" w:type="dxa"/>
            <w:tcBorders>
              <w:top w:val="single" w:sz="4" w:space="0" w:color="auto"/>
              <w:bottom w:val="single" w:sz="12" w:space="0" w:color="auto"/>
            </w:tcBorders>
            <w:shd w:val="clear" w:color="auto" w:fill="auto"/>
            <w:vAlign w:val="bottom"/>
          </w:tcPr>
          <w:p w:rsidR="001707B3" w:rsidRPr="00CF2CA8" w:rsidRDefault="001707B3" w:rsidP="0021274E">
            <w:pPr>
              <w:spacing w:before="80" w:after="80" w:line="200" w:lineRule="exact"/>
              <w:jc w:val="right"/>
              <w:rPr>
                <w:i/>
                <w:sz w:val="16"/>
              </w:rPr>
            </w:pPr>
            <w:r>
              <w:rPr>
                <w:i/>
                <w:sz w:val="16"/>
              </w:rPr>
              <w:t>Nombre de bénéficiaires de la couverture médicale</w:t>
            </w:r>
          </w:p>
        </w:tc>
        <w:tc>
          <w:tcPr>
            <w:tcW w:w="2445" w:type="dxa"/>
            <w:tcBorders>
              <w:top w:val="single" w:sz="4" w:space="0" w:color="auto"/>
              <w:bottom w:val="single" w:sz="12" w:space="0" w:color="auto"/>
            </w:tcBorders>
            <w:shd w:val="clear" w:color="auto" w:fill="auto"/>
            <w:vAlign w:val="bottom"/>
          </w:tcPr>
          <w:p w:rsidR="001707B3" w:rsidRPr="00CF2CA8" w:rsidRDefault="001707B3" w:rsidP="0021274E">
            <w:pPr>
              <w:spacing w:before="80" w:after="80" w:line="200" w:lineRule="exact"/>
              <w:jc w:val="right"/>
              <w:rPr>
                <w:i/>
                <w:sz w:val="16"/>
              </w:rPr>
            </w:pPr>
            <w:r>
              <w:rPr>
                <w:i/>
                <w:sz w:val="16"/>
              </w:rPr>
              <w:t>Nombre de bénéficiaires de la réinsertion sociale</w:t>
            </w:r>
          </w:p>
        </w:tc>
        <w:tc>
          <w:tcPr>
            <w:tcW w:w="2445" w:type="dxa"/>
            <w:tcBorders>
              <w:top w:val="single" w:sz="4" w:space="0" w:color="auto"/>
              <w:bottom w:val="single" w:sz="12" w:space="0" w:color="auto"/>
            </w:tcBorders>
            <w:shd w:val="clear" w:color="auto" w:fill="auto"/>
            <w:vAlign w:val="bottom"/>
          </w:tcPr>
          <w:p w:rsidR="001707B3" w:rsidRPr="00CF2CA8" w:rsidRDefault="001707B3" w:rsidP="0021274E">
            <w:pPr>
              <w:spacing w:before="80" w:after="80" w:line="200" w:lineRule="exact"/>
              <w:jc w:val="right"/>
              <w:rPr>
                <w:i/>
                <w:sz w:val="16"/>
              </w:rPr>
            </w:pPr>
            <w:r>
              <w:rPr>
                <w:i/>
                <w:sz w:val="16"/>
              </w:rPr>
              <w:t>Réparation par voie administrative</w:t>
            </w:r>
          </w:p>
        </w:tc>
        <w:tc>
          <w:tcPr>
            <w:tcW w:w="2445" w:type="dxa"/>
            <w:tcBorders>
              <w:top w:val="single" w:sz="4" w:space="0" w:color="auto"/>
              <w:bottom w:val="single" w:sz="12" w:space="0" w:color="auto"/>
            </w:tcBorders>
            <w:shd w:val="clear" w:color="auto" w:fill="auto"/>
            <w:vAlign w:val="bottom"/>
          </w:tcPr>
          <w:p w:rsidR="001707B3" w:rsidRPr="00CF2CA8" w:rsidRDefault="001707B3" w:rsidP="0021274E">
            <w:pPr>
              <w:spacing w:before="80" w:after="80" w:line="200" w:lineRule="exact"/>
              <w:jc w:val="right"/>
              <w:rPr>
                <w:i/>
                <w:sz w:val="16"/>
              </w:rPr>
            </w:pPr>
            <w:r>
              <w:rPr>
                <w:i/>
                <w:sz w:val="16"/>
              </w:rPr>
              <w:t>Nombre de personnes ayant obtenu une indemnisation</w:t>
            </w:r>
          </w:p>
        </w:tc>
      </w:tr>
      <w:tr w:rsidR="001707B3" w:rsidRPr="001F590B" w:rsidTr="0021274E">
        <w:tc>
          <w:tcPr>
            <w:tcW w:w="2444" w:type="dxa"/>
            <w:tcBorders>
              <w:top w:val="single" w:sz="12" w:space="0" w:color="auto"/>
            </w:tcBorders>
            <w:shd w:val="clear" w:color="auto" w:fill="auto"/>
            <w:vAlign w:val="bottom"/>
          </w:tcPr>
          <w:p w:rsidR="001707B3" w:rsidRPr="001F590B" w:rsidRDefault="001707B3" w:rsidP="0021274E">
            <w:pPr>
              <w:spacing w:before="40" w:after="40" w:line="220" w:lineRule="exact"/>
              <w:jc w:val="right"/>
              <w:rPr>
                <w:sz w:val="18"/>
                <w:szCs w:val="18"/>
              </w:rPr>
            </w:pPr>
            <w:r w:rsidRPr="001F590B">
              <w:rPr>
                <w:sz w:val="18"/>
                <w:szCs w:val="18"/>
              </w:rPr>
              <w:t>3 087</w:t>
            </w:r>
          </w:p>
        </w:tc>
        <w:tc>
          <w:tcPr>
            <w:tcW w:w="2445" w:type="dxa"/>
            <w:tcBorders>
              <w:top w:val="single" w:sz="12" w:space="0" w:color="auto"/>
            </w:tcBorders>
            <w:shd w:val="clear" w:color="auto" w:fill="auto"/>
            <w:vAlign w:val="bottom"/>
          </w:tcPr>
          <w:p w:rsidR="001707B3" w:rsidRPr="001F590B" w:rsidRDefault="001707B3" w:rsidP="0021274E">
            <w:pPr>
              <w:spacing w:before="40" w:after="40" w:line="220" w:lineRule="exact"/>
              <w:jc w:val="right"/>
              <w:rPr>
                <w:sz w:val="18"/>
                <w:szCs w:val="18"/>
              </w:rPr>
            </w:pPr>
            <w:r w:rsidRPr="001F590B">
              <w:rPr>
                <w:sz w:val="18"/>
                <w:szCs w:val="18"/>
              </w:rPr>
              <w:t>770</w:t>
            </w:r>
          </w:p>
        </w:tc>
        <w:tc>
          <w:tcPr>
            <w:tcW w:w="2445" w:type="dxa"/>
            <w:tcBorders>
              <w:top w:val="single" w:sz="12" w:space="0" w:color="auto"/>
            </w:tcBorders>
            <w:shd w:val="clear" w:color="auto" w:fill="auto"/>
            <w:vAlign w:val="bottom"/>
          </w:tcPr>
          <w:p w:rsidR="001707B3" w:rsidRPr="001F590B" w:rsidRDefault="001707B3" w:rsidP="0021274E">
            <w:pPr>
              <w:spacing w:before="40" w:after="40" w:line="220" w:lineRule="exact"/>
              <w:jc w:val="right"/>
              <w:rPr>
                <w:sz w:val="18"/>
                <w:szCs w:val="18"/>
              </w:rPr>
            </w:pPr>
            <w:r w:rsidRPr="001F590B">
              <w:rPr>
                <w:sz w:val="18"/>
                <w:szCs w:val="18"/>
              </w:rPr>
              <w:t>90</w:t>
            </w:r>
          </w:p>
        </w:tc>
        <w:tc>
          <w:tcPr>
            <w:tcW w:w="2445" w:type="dxa"/>
            <w:tcBorders>
              <w:top w:val="single" w:sz="12" w:space="0" w:color="auto"/>
            </w:tcBorders>
            <w:shd w:val="clear" w:color="auto" w:fill="auto"/>
            <w:vAlign w:val="bottom"/>
          </w:tcPr>
          <w:p w:rsidR="001707B3" w:rsidRPr="001F590B" w:rsidRDefault="001707B3" w:rsidP="0021274E">
            <w:pPr>
              <w:spacing w:before="40" w:after="40" w:line="220" w:lineRule="exact"/>
              <w:jc w:val="right"/>
              <w:rPr>
                <w:sz w:val="18"/>
                <w:szCs w:val="18"/>
              </w:rPr>
            </w:pPr>
            <w:r w:rsidRPr="001F590B">
              <w:rPr>
                <w:sz w:val="18"/>
                <w:szCs w:val="18"/>
              </w:rPr>
              <w:t>16 892</w:t>
            </w:r>
          </w:p>
        </w:tc>
      </w:tr>
      <w:tr w:rsidR="001707B3" w:rsidTr="0021274E">
        <w:tc>
          <w:tcPr>
            <w:tcW w:w="2444" w:type="dxa"/>
            <w:tcBorders>
              <w:bottom w:val="single" w:sz="12" w:space="0" w:color="auto"/>
            </w:tcBorders>
            <w:shd w:val="clear" w:color="auto" w:fill="auto"/>
            <w:vAlign w:val="bottom"/>
          </w:tcPr>
          <w:p w:rsidR="001707B3" w:rsidRPr="00CF2CA8" w:rsidRDefault="001707B3" w:rsidP="0021274E">
            <w:pPr>
              <w:spacing w:before="40" w:after="40" w:line="220" w:lineRule="exact"/>
              <w:jc w:val="right"/>
              <w:rPr>
                <w:sz w:val="18"/>
              </w:rPr>
            </w:pPr>
            <w:r>
              <w:rPr>
                <w:sz w:val="18"/>
              </w:rPr>
              <w:t xml:space="preserve">702 à l’examen </w:t>
            </w:r>
          </w:p>
        </w:tc>
        <w:tc>
          <w:tcPr>
            <w:tcW w:w="2445" w:type="dxa"/>
            <w:tcBorders>
              <w:bottom w:val="single" w:sz="12" w:space="0" w:color="auto"/>
            </w:tcBorders>
            <w:shd w:val="clear" w:color="auto" w:fill="auto"/>
            <w:vAlign w:val="bottom"/>
          </w:tcPr>
          <w:p w:rsidR="001707B3" w:rsidRPr="00CF2CA8" w:rsidRDefault="001707B3" w:rsidP="0021274E">
            <w:pPr>
              <w:spacing w:before="40" w:after="40" w:line="220" w:lineRule="exact"/>
              <w:jc w:val="right"/>
              <w:rPr>
                <w:sz w:val="18"/>
              </w:rPr>
            </w:pPr>
            <w:r>
              <w:rPr>
                <w:sz w:val="18"/>
              </w:rPr>
              <w:t xml:space="preserve">247 à l’examen </w:t>
            </w:r>
          </w:p>
        </w:tc>
        <w:tc>
          <w:tcPr>
            <w:tcW w:w="2445" w:type="dxa"/>
            <w:tcBorders>
              <w:bottom w:val="single" w:sz="12" w:space="0" w:color="auto"/>
            </w:tcBorders>
            <w:shd w:val="clear" w:color="auto" w:fill="auto"/>
            <w:vAlign w:val="bottom"/>
          </w:tcPr>
          <w:p w:rsidR="001707B3" w:rsidRPr="00CF2CA8" w:rsidRDefault="001707B3" w:rsidP="0021274E">
            <w:pPr>
              <w:spacing w:before="40" w:after="40" w:line="220" w:lineRule="exact"/>
              <w:jc w:val="right"/>
              <w:rPr>
                <w:sz w:val="18"/>
              </w:rPr>
            </w:pPr>
            <w:r>
              <w:rPr>
                <w:sz w:val="18"/>
              </w:rPr>
              <w:t xml:space="preserve">247 à l’examen </w:t>
            </w:r>
          </w:p>
        </w:tc>
        <w:tc>
          <w:tcPr>
            <w:tcW w:w="2445" w:type="dxa"/>
            <w:tcBorders>
              <w:bottom w:val="single" w:sz="12" w:space="0" w:color="auto"/>
            </w:tcBorders>
            <w:shd w:val="clear" w:color="auto" w:fill="auto"/>
            <w:vAlign w:val="bottom"/>
          </w:tcPr>
          <w:p w:rsidR="001707B3" w:rsidRPr="00CF2CA8" w:rsidRDefault="001707B3" w:rsidP="0021274E">
            <w:pPr>
              <w:spacing w:before="40" w:after="40" w:line="220" w:lineRule="exact"/>
              <w:jc w:val="right"/>
              <w:rPr>
                <w:sz w:val="18"/>
              </w:rPr>
            </w:pPr>
          </w:p>
        </w:tc>
      </w:tr>
    </w:tbl>
    <w:p w:rsidR="001707B3" w:rsidRPr="00B65E18" w:rsidRDefault="001707B3" w:rsidP="001707B3">
      <w:pPr>
        <w:pStyle w:val="H1G"/>
      </w:pPr>
      <w:r>
        <w:tab/>
      </w:r>
      <w:r>
        <w:tab/>
      </w:r>
      <w:r w:rsidRPr="00B65E18">
        <w:t>Article 15</w:t>
      </w:r>
      <w:r>
        <w:br/>
      </w:r>
      <w:r w:rsidRPr="00B65E18">
        <w:t>I</w:t>
      </w:r>
      <w:r>
        <w:t xml:space="preserve">mpossibilité </w:t>
      </w:r>
      <w:r w:rsidRPr="00B65E18">
        <w:t>d</w:t>
      </w:r>
      <w:r>
        <w:t>’</w:t>
      </w:r>
      <w:r w:rsidRPr="00B65E18">
        <w:t xml:space="preserve">invoquer les déclarations obtenues </w:t>
      </w:r>
      <w:r>
        <w:t xml:space="preserve">par </w:t>
      </w:r>
      <w:r w:rsidRPr="00B65E18">
        <w:t>la torture</w:t>
      </w:r>
    </w:p>
    <w:p w:rsidR="001707B3" w:rsidRPr="00B65E18" w:rsidRDefault="001707B3" w:rsidP="001707B3">
      <w:pPr>
        <w:pStyle w:val="SingleTxtG"/>
      </w:pPr>
      <w:r>
        <w:t>142.</w:t>
      </w:r>
      <w:r>
        <w:tab/>
      </w:r>
      <w:r w:rsidRPr="00B65E18">
        <w:t>L</w:t>
      </w:r>
      <w:r>
        <w:t>’</w:t>
      </w:r>
      <w:r w:rsidRPr="00B65E18">
        <w:t>article 293 du Code de procédure pénale du Maroc dispose que, comme tout autre élément de preuve, les déclarations sont laissées à l</w:t>
      </w:r>
      <w:r>
        <w:t>’</w:t>
      </w:r>
      <w:r w:rsidRPr="00B65E18">
        <w:t>appréciation des juges. Les aveux obtenus par la violence ou la contrainte sont nuls et les auteurs de ces actes encourent les peines prévues par le Code pénal.</w:t>
      </w:r>
    </w:p>
    <w:p w:rsidR="001707B3" w:rsidRPr="00B65E18" w:rsidRDefault="001707B3" w:rsidP="001707B3">
      <w:pPr>
        <w:pStyle w:val="SingleTxtG"/>
      </w:pPr>
      <w:r>
        <w:t>143.</w:t>
      </w:r>
      <w:r>
        <w:tab/>
      </w:r>
      <w:r w:rsidRPr="00B65E18">
        <w:t>En réponse aux préoccupations exprimées par le Comité à la suite de l</w:t>
      </w:r>
      <w:r>
        <w:t>’</w:t>
      </w:r>
      <w:r w:rsidRPr="00B65E18">
        <w:t xml:space="preserve">examen du précédent rapport périodique du Maroc (CAT/C/CR/31/2, par. 5 g)), la législation marocaine dispose que toute déclaration obtenue </w:t>
      </w:r>
      <w:r>
        <w:t>par l</w:t>
      </w:r>
      <w:r w:rsidRPr="00B65E18">
        <w:t>a torture est nulle et non avenue. Cette disposition est également appliquée dans le domaine de l</w:t>
      </w:r>
      <w:r>
        <w:t>’</w:t>
      </w:r>
      <w:r w:rsidRPr="00B65E18">
        <w:t>ordre public, son objectif étant de protéger aussi bien l</w:t>
      </w:r>
      <w:r>
        <w:t>’</w:t>
      </w:r>
      <w:r w:rsidRPr="00B65E18">
        <w:t>intérêt des individus que l</w:t>
      </w:r>
      <w:r>
        <w:t>’</w:t>
      </w:r>
      <w:r w:rsidRPr="00B65E18">
        <w:t xml:space="preserve">intérêt général. Non seulement le législateur marocain ne reconnaît pas les aveux obtenus </w:t>
      </w:r>
      <w:r>
        <w:t>par</w:t>
      </w:r>
      <w:r w:rsidRPr="00B65E18">
        <w:t xml:space="preserve"> la contrainte</w:t>
      </w:r>
      <w:r>
        <w:t>,</w:t>
      </w:r>
      <w:r w:rsidRPr="00B65E18">
        <w:t xml:space="preserve"> dans le souci d</w:t>
      </w:r>
      <w:r>
        <w:t>’</w:t>
      </w:r>
      <w:r w:rsidRPr="00B65E18">
        <w:t>en garantir la légalité, mais il déclare aussi pénalement responsable toute personne ayant eu recours à la contrainte, afin d</w:t>
      </w:r>
      <w:r>
        <w:t>’</w:t>
      </w:r>
      <w:r w:rsidRPr="00B65E18">
        <w:t>empêcher tout acte et pratique préjudiciables aux droits de l</w:t>
      </w:r>
      <w:r>
        <w:t>’</w:t>
      </w:r>
      <w:r w:rsidRPr="00B65E18">
        <w:t>homme.</w:t>
      </w:r>
    </w:p>
    <w:p w:rsidR="001707B3" w:rsidRPr="00B65E18" w:rsidRDefault="001707B3" w:rsidP="001707B3">
      <w:pPr>
        <w:pStyle w:val="SingleTxtG"/>
      </w:pPr>
      <w:r>
        <w:t>144.</w:t>
      </w:r>
      <w:r>
        <w:tab/>
      </w:r>
      <w:r w:rsidRPr="00B65E18">
        <w:t xml:space="preserve">Le Conseil supérieur considère que tout aveu obtenu </w:t>
      </w:r>
      <w:r>
        <w:t xml:space="preserve">par </w:t>
      </w:r>
      <w:r w:rsidRPr="00B65E18">
        <w:t xml:space="preserve">la torture rend </w:t>
      </w:r>
      <w:r>
        <w:t xml:space="preserve">la procédure nulle (décision </w:t>
      </w:r>
      <w:r w:rsidRPr="00C14D2A">
        <w:t>n</w:t>
      </w:r>
      <w:r w:rsidRPr="00C14D2A">
        <w:rPr>
          <w:vertAlign w:val="superscript"/>
        </w:rPr>
        <w:t>o</w:t>
      </w:r>
      <w:r>
        <w:t xml:space="preserve"> </w:t>
      </w:r>
      <w:r w:rsidRPr="00B65E18">
        <w:t xml:space="preserve">631 rendue le </w:t>
      </w:r>
      <w:r>
        <w:t xml:space="preserve">24 décembre 1973 et décision </w:t>
      </w:r>
      <w:r w:rsidRPr="00C14D2A">
        <w:t>n</w:t>
      </w:r>
      <w:r w:rsidRPr="00C14D2A">
        <w:rPr>
          <w:vertAlign w:val="superscript"/>
        </w:rPr>
        <w:t>o</w:t>
      </w:r>
      <w:r>
        <w:t xml:space="preserve"> </w:t>
      </w:r>
      <w:r w:rsidRPr="00B65E18">
        <w:t xml:space="preserve">955 du 3 juin 1961). Les notions de contrainte et de violence </w:t>
      </w:r>
      <w:r>
        <w:t>vis</w:t>
      </w:r>
      <w:r w:rsidRPr="00B65E18">
        <w:t>ées à l</w:t>
      </w:r>
      <w:r>
        <w:t>’</w:t>
      </w:r>
      <w:r w:rsidRPr="00B65E18">
        <w:t>article susmentionné couvrent aussi bien l</w:t>
      </w:r>
      <w:r>
        <w:t>’</w:t>
      </w:r>
      <w:r w:rsidRPr="00B65E18">
        <w:t>aspect physique que moral.</w:t>
      </w:r>
    </w:p>
    <w:p w:rsidR="001707B3" w:rsidRPr="00B65E18" w:rsidRDefault="001707B3" w:rsidP="001707B3">
      <w:pPr>
        <w:pStyle w:val="SingleTxtG"/>
      </w:pPr>
      <w:r>
        <w:t>145.</w:t>
      </w:r>
      <w:r>
        <w:tab/>
      </w:r>
      <w:r w:rsidRPr="00B65E18">
        <w:t>Il convient de noter que l</w:t>
      </w:r>
      <w:r>
        <w:t>’</w:t>
      </w:r>
      <w:r w:rsidRPr="00B65E18">
        <w:t>article 294 du Code de procédure pénale dispose que les lettres échangées entre l</w:t>
      </w:r>
      <w:r>
        <w:t>’</w:t>
      </w:r>
      <w:r w:rsidRPr="00B65E18">
        <w:t>avocat et son client ne peuvent servir d</w:t>
      </w:r>
      <w:r>
        <w:t>’</w:t>
      </w:r>
      <w:r w:rsidRPr="00B65E18">
        <w:t xml:space="preserve">éléments de preuve. La législation marocaine affirme ainsi le caractère confidentiel du travail mené par la défense et ne tient pas compte des déclarations </w:t>
      </w:r>
      <w:r>
        <w:t>tirées</w:t>
      </w:r>
      <w:r w:rsidRPr="00B65E18">
        <w:t xml:space="preserve"> d</w:t>
      </w:r>
      <w:r>
        <w:t>’</w:t>
      </w:r>
      <w:r w:rsidRPr="00B65E18">
        <w:t>une lettre adressée par l</w:t>
      </w:r>
      <w:r>
        <w:t>’</w:t>
      </w:r>
      <w:r w:rsidRPr="00B65E18">
        <w:t>accusé à son avocat dans laquelle il avoue avoir commis une infraction donnée. Cette disposition vise à protéger et à immuniser la relation avocat-client en vue de réaliser le but ultime de la justice, celui d</w:t>
      </w:r>
      <w:r>
        <w:t>’</w:t>
      </w:r>
      <w:r w:rsidRPr="00B65E18">
        <w:t>accéder à la vérité.</w:t>
      </w:r>
    </w:p>
    <w:p w:rsidR="001707B3" w:rsidRPr="00B65E18" w:rsidRDefault="001707B3" w:rsidP="001707B3">
      <w:pPr>
        <w:pStyle w:val="SingleTxtG"/>
      </w:pPr>
      <w:r>
        <w:t>146.</w:t>
      </w:r>
      <w:r>
        <w:tab/>
      </w:r>
      <w:r w:rsidRPr="00B65E18">
        <w:t xml:space="preserve">En outre, le nouveau Code de procédure pénale </w:t>
      </w:r>
      <w:r>
        <w:t xml:space="preserve">ne reconnaît pas de force probante aux rapports des services de </w:t>
      </w:r>
      <w:r w:rsidRPr="00B65E18">
        <w:t xml:space="preserve">police judiciaire dans le cadre des </w:t>
      </w:r>
      <w:r>
        <w:t>crimes,</w:t>
      </w:r>
      <w:r w:rsidRPr="00B65E18">
        <w:t xml:space="preserve"> mais il </w:t>
      </w:r>
      <w:r>
        <w:t>la leur</w:t>
      </w:r>
      <w:r w:rsidRPr="00B65E18">
        <w:t xml:space="preserve"> reconnaît dans les cas de</w:t>
      </w:r>
      <w:r>
        <w:t>s</w:t>
      </w:r>
      <w:r w:rsidRPr="00B65E18">
        <w:t xml:space="preserve"> délits (art. 291).</w:t>
      </w:r>
    </w:p>
    <w:p w:rsidR="001707B3" w:rsidRPr="00B65E18" w:rsidRDefault="001707B3" w:rsidP="001707B3">
      <w:pPr>
        <w:pStyle w:val="SingleTxtG"/>
      </w:pPr>
      <w:r>
        <w:t>147.</w:t>
      </w:r>
      <w:r>
        <w:tab/>
      </w:r>
      <w:r w:rsidRPr="00B65E18">
        <w:t xml:space="preserve">En vertu de la décision du Conseil supérieur du 25 décembre 1963: «si le </w:t>
      </w:r>
      <w:r>
        <w:t xml:space="preserve">rapport </w:t>
      </w:r>
      <w:r w:rsidRPr="00B65E18">
        <w:t>de police contient un aveu de culpabilité, les juges chargés de l</w:t>
      </w:r>
      <w:r>
        <w:t>’</w:t>
      </w:r>
      <w:r w:rsidRPr="00B65E18">
        <w:t>affaire sont pleinement habilités à évaluer la valeur de l</w:t>
      </w:r>
      <w:r>
        <w:t>’</w:t>
      </w:r>
      <w:r w:rsidRPr="00B65E18">
        <w:t>aveu en question, en tenant compte des conditions dans lesquelles il a été obtenu. S</w:t>
      </w:r>
      <w:r>
        <w:t>’</w:t>
      </w:r>
      <w:r w:rsidRPr="00B65E18">
        <w:t>ils déclarent l</w:t>
      </w:r>
      <w:r>
        <w:t>’</w:t>
      </w:r>
      <w:r w:rsidRPr="00B65E18">
        <w:t>accusé non coupable, leur décision n</w:t>
      </w:r>
      <w:r>
        <w:t>’</w:t>
      </w:r>
      <w:r w:rsidRPr="00B65E18">
        <w:t xml:space="preserve">affecte en rien la validité du </w:t>
      </w:r>
      <w:r>
        <w:t>rapport de police</w:t>
      </w:r>
      <w:r w:rsidRPr="00B65E18">
        <w:t xml:space="preserve"> pour autant que son authenticité n</w:t>
      </w:r>
      <w:r>
        <w:t>’</w:t>
      </w:r>
      <w:r w:rsidRPr="00B65E18">
        <w:t>ait pas été remise en question par les juges.»</w:t>
      </w:r>
      <w:r>
        <w:t>.</w:t>
      </w:r>
      <w:r w:rsidRPr="00B65E18">
        <w:t xml:space="preserve"> La justice veille ainsi à examiner tout élément susceptible de prouver le contraire de ce qui est rapporté par </w:t>
      </w:r>
      <w:r>
        <w:t>la police,</w:t>
      </w:r>
      <w:r w:rsidRPr="00B65E18">
        <w:t xml:space="preserve"> en vertu du principe général de la liberté d</w:t>
      </w:r>
      <w:r>
        <w:t>’</w:t>
      </w:r>
      <w:r w:rsidRPr="00B65E18">
        <w:t>appréciation accordée aux juges. De même, selon l</w:t>
      </w:r>
      <w:r>
        <w:t>’arrêt rendu par la c</w:t>
      </w:r>
      <w:r w:rsidRPr="00B65E18">
        <w:t>our d</w:t>
      </w:r>
      <w:r>
        <w:t>’</w:t>
      </w:r>
      <w:r w:rsidRPr="00B65E18">
        <w:t xml:space="preserve">appel de Rabat le 15 janvier 1992, les </w:t>
      </w:r>
      <w:r>
        <w:t xml:space="preserve">rapports de police </w:t>
      </w:r>
      <w:r w:rsidRPr="00B65E18">
        <w:t>n</w:t>
      </w:r>
      <w:r>
        <w:t>’</w:t>
      </w:r>
      <w:r w:rsidRPr="00B65E18">
        <w:t xml:space="preserve">ayant pas </w:t>
      </w:r>
      <w:r>
        <w:t>respecté</w:t>
      </w:r>
      <w:r w:rsidRPr="00B65E18">
        <w:t xml:space="preserve"> les form</w:t>
      </w:r>
      <w:r>
        <w:t>es</w:t>
      </w:r>
      <w:r w:rsidRPr="00B65E18">
        <w:t xml:space="preserve"> légales en matière </w:t>
      </w:r>
      <w:r>
        <w:t>pénale</w:t>
      </w:r>
      <w:r w:rsidRPr="00B65E18">
        <w:t xml:space="preserve"> perdent leur valeur juridique et ne peuvent servir qu</w:t>
      </w:r>
      <w:r>
        <w:t>’</w:t>
      </w:r>
      <w:r w:rsidRPr="00B65E18">
        <w:t>à titre d</w:t>
      </w:r>
      <w:r>
        <w:t>’</w:t>
      </w:r>
      <w:r w:rsidRPr="00B65E18">
        <w:t>informations (voir le rapport soumis par le Maroc au Comité des droits de l</w:t>
      </w:r>
      <w:r>
        <w:t>’</w:t>
      </w:r>
      <w:r w:rsidRPr="00B65E18">
        <w:t>homme</w:t>
      </w:r>
      <w:r>
        <w:t xml:space="preserve"> sous la cote</w:t>
      </w:r>
      <w:r w:rsidRPr="00B65E18">
        <w:t xml:space="preserve"> CCPR/C/MAR/2004/5).</w:t>
      </w:r>
    </w:p>
    <w:p w:rsidR="001707B3" w:rsidRDefault="001707B3" w:rsidP="001707B3">
      <w:pPr>
        <w:pStyle w:val="SingleTxtG"/>
      </w:pPr>
      <w:r>
        <w:t>148.</w:t>
      </w:r>
      <w:r>
        <w:tab/>
      </w:r>
      <w:r w:rsidRPr="00B65E18">
        <w:t>Pour être invoqué comme un élément de preuve, l</w:t>
      </w:r>
      <w:r>
        <w:t>’</w:t>
      </w:r>
      <w:r w:rsidRPr="00B65E18">
        <w:t>aveu doit satisfaire aux exigences ci-après, établies par le corps judiciaire:</w:t>
      </w:r>
    </w:p>
    <w:p w:rsidR="001707B3" w:rsidRDefault="001707B3" w:rsidP="001707B3">
      <w:pPr>
        <w:pStyle w:val="Bullet1G"/>
        <w:numPr>
          <w:ilvl w:val="0"/>
          <w:numId w:val="37"/>
        </w:numPr>
      </w:pPr>
      <w:r>
        <w:t>Avoir été formulé par l’accusé en personne;</w:t>
      </w:r>
    </w:p>
    <w:p w:rsidR="001707B3" w:rsidRDefault="001707B3" w:rsidP="001707B3">
      <w:pPr>
        <w:pStyle w:val="Bullet1G"/>
        <w:numPr>
          <w:ilvl w:val="0"/>
          <w:numId w:val="37"/>
        </w:numPr>
      </w:pPr>
      <w:r w:rsidRPr="00B65E18">
        <w:t>Correspondre aux faits et aux circonstances dans lesquels les actes ont été commis</w:t>
      </w:r>
      <w:r>
        <w:t>;</w:t>
      </w:r>
    </w:p>
    <w:p w:rsidR="001707B3" w:rsidRDefault="001707B3" w:rsidP="001707B3">
      <w:pPr>
        <w:pStyle w:val="Bullet1G"/>
        <w:numPr>
          <w:ilvl w:val="0"/>
          <w:numId w:val="37"/>
        </w:numPr>
      </w:pPr>
      <w:r w:rsidRPr="00B65E18">
        <w:t>Être explicite et clairement formulé, sans aucune ambiguïté</w:t>
      </w:r>
      <w:r>
        <w:t>;</w:t>
      </w:r>
    </w:p>
    <w:p w:rsidR="001707B3" w:rsidRDefault="001707B3" w:rsidP="001707B3">
      <w:pPr>
        <w:pStyle w:val="Bullet1G"/>
        <w:numPr>
          <w:ilvl w:val="0"/>
          <w:numId w:val="37"/>
        </w:numPr>
      </w:pPr>
      <w:r w:rsidRPr="00B65E18">
        <w:t xml:space="preserve">Être formulé par une personne jouissant de </w:t>
      </w:r>
      <w:r>
        <w:t xml:space="preserve">toutes </w:t>
      </w:r>
      <w:r w:rsidRPr="00B65E18">
        <w:t>ses facultés mentales</w:t>
      </w:r>
      <w:r>
        <w:t>;</w:t>
      </w:r>
    </w:p>
    <w:p w:rsidR="001707B3" w:rsidRPr="00B65E18" w:rsidRDefault="001707B3" w:rsidP="001707B3">
      <w:pPr>
        <w:pStyle w:val="Bullet1G"/>
        <w:numPr>
          <w:ilvl w:val="0"/>
          <w:numId w:val="37"/>
        </w:numPr>
      </w:pPr>
      <w:r w:rsidRPr="00B65E18">
        <w:t>Être formulé volontairement par l</w:t>
      </w:r>
      <w:r>
        <w:t>’</w:t>
      </w:r>
      <w:r w:rsidRPr="00B65E18">
        <w:t>accusé. Tout aveu obtenu par la violence, la contrainte ou la torture est nul. De même, tout aveu donnant lieu à un lien de causalité ent</w:t>
      </w:r>
      <w:r>
        <w:t>re les déclarations faites et un</w:t>
      </w:r>
      <w:r w:rsidRPr="00B65E18">
        <w:t xml:space="preserve"> recours à la contrainte, à la violence ou à la torture doit être écarté. Pour </w:t>
      </w:r>
      <w:r>
        <w:t>prononcer</w:t>
      </w:r>
      <w:r w:rsidRPr="00B65E18">
        <w:t xml:space="preserve"> l</w:t>
      </w:r>
      <w:r>
        <w:t>’</w:t>
      </w:r>
      <w:r w:rsidRPr="00B65E18">
        <w:t>irrecevabilité d</w:t>
      </w:r>
      <w:r>
        <w:t>’</w:t>
      </w:r>
      <w:r w:rsidRPr="00B65E18">
        <w:t>un aveu, le tribunal doit avoir la preuve qu</w:t>
      </w:r>
      <w:r>
        <w:t>’</w:t>
      </w:r>
      <w:r w:rsidRPr="00B65E18">
        <w:t>un tel lien existe.</w:t>
      </w:r>
    </w:p>
    <w:p w:rsidR="001707B3" w:rsidRPr="00B65E18" w:rsidRDefault="001707B3" w:rsidP="001707B3">
      <w:pPr>
        <w:pStyle w:val="SingleTxtG"/>
      </w:pPr>
      <w:r>
        <w:t>149.</w:t>
      </w:r>
      <w:r>
        <w:tab/>
      </w:r>
      <w:r w:rsidRPr="00B65E18">
        <w:t>Le tribunal ne peut rendre une décision qu</w:t>
      </w:r>
      <w:r>
        <w:t>’</w:t>
      </w:r>
      <w:r w:rsidRPr="00B65E18">
        <w:t>après avoir entendu les plaidoiries prononcées pendant le procès et discutées oralement devant lui (art. 287), étant donné que l</w:t>
      </w:r>
      <w:r>
        <w:t>’</w:t>
      </w:r>
      <w:r w:rsidRPr="00B65E18">
        <w:t xml:space="preserve">accusé est </w:t>
      </w:r>
      <w:r>
        <w:t xml:space="preserve">présumé </w:t>
      </w:r>
      <w:r w:rsidRPr="00B65E18">
        <w:t>innocent jusqu</w:t>
      </w:r>
      <w:r>
        <w:t>’</w:t>
      </w:r>
      <w:r w:rsidRPr="00B65E18">
        <w:t xml:space="preserve">à ce que sa culpabilité soit prouvée par la </w:t>
      </w:r>
      <w:r>
        <w:t>justice à l’issue d’</w:t>
      </w:r>
      <w:r w:rsidRPr="00B65E18">
        <w:t xml:space="preserve">un procès équitable dans lequel </w:t>
      </w:r>
      <w:r>
        <w:t>il aura bénéficié</w:t>
      </w:r>
      <w:r w:rsidRPr="00B65E18">
        <w:t xml:space="preserve"> de toutes les garanties juridiques nécessaires (art. 1). L</w:t>
      </w:r>
      <w:r>
        <w:t>’</w:t>
      </w:r>
      <w:r w:rsidRPr="00B65E18">
        <w:t>accusé bénéficie également d</w:t>
      </w:r>
      <w:r>
        <w:t>’</w:t>
      </w:r>
      <w:r w:rsidRPr="00B65E18">
        <w:t xml:space="preserve">une assistance judiciaire </w:t>
      </w:r>
      <w:r>
        <w:t xml:space="preserve">réalisant son </w:t>
      </w:r>
      <w:r w:rsidRPr="00B65E18">
        <w:t>droit d</w:t>
      </w:r>
      <w:r>
        <w:t>’</w:t>
      </w:r>
      <w:r w:rsidRPr="00B65E18">
        <w:t>être représenté, tout au long de la procédure, par un avocat commis d</w:t>
      </w:r>
      <w:r>
        <w:t>’</w:t>
      </w:r>
      <w:r w:rsidRPr="00B65E18">
        <w:t>office et à titre gratuit.</w:t>
      </w:r>
    </w:p>
    <w:p w:rsidR="001707B3" w:rsidRPr="00B65E18" w:rsidRDefault="001707B3" w:rsidP="001707B3">
      <w:pPr>
        <w:pStyle w:val="H1G"/>
      </w:pPr>
      <w:r>
        <w:tab/>
      </w:r>
      <w:r>
        <w:tab/>
      </w:r>
      <w:r w:rsidRPr="00B65E18">
        <w:t>Article 16</w:t>
      </w:r>
      <w:r>
        <w:br/>
      </w:r>
      <w:r w:rsidRPr="00B65E18">
        <w:t>Interdiction des traitements cruels, inhumains ou dégradants</w:t>
      </w:r>
    </w:p>
    <w:p w:rsidR="001707B3" w:rsidRPr="00E16471" w:rsidRDefault="001707B3" w:rsidP="001707B3">
      <w:pPr>
        <w:pStyle w:val="SingleTxtG"/>
      </w:pPr>
      <w:r>
        <w:t>150.</w:t>
      </w:r>
      <w:r>
        <w:tab/>
      </w:r>
      <w:r w:rsidRPr="00E16471">
        <w:t>Au Maroc, la p</w:t>
      </w:r>
      <w:r>
        <w:t>rotection de la dignité humaine et</w:t>
      </w:r>
      <w:r w:rsidRPr="00E16471">
        <w:t xml:space="preserve"> de la sûreté physique et psychologique des individus est un droit indivisible et inaliénable accordé à toutes les personnes contre toutes les formes de répression et de cruauté quel</w:t>
      </w:r>
      <w:r>
        <w:t xml:space="preserve">le </w:t>
      </w:r>
      <w:r w:rsidRPr="00E16471">
        <w:t>que soit leur gravité. Le Royaume du Maroc interdit toutes les formes de traitements inhumains ou dégradants. De même, la loi protège tous les individus contre toute forme d</w:t>
      </w:r>
      <w:r>
        <w:t>’acte arbitraire</w:t>
      </w:r>
      <w:r w:rsidRPr="00E16471">
        <w:t xml:space="preserve"> pouvant porter atteinte à la dignité ou</w:t>
      </w:r>
      <w:r>
        <w:t xml:space="preserve"> à la sécurité humaine, infligé</w:t>
      </w:r>
      <w:r w:rsidRPr="00E16471">
        <w:t xml:space="preserve"> par un fonctionnaire ou un agent chargé de l</w:t>
      </w:r>
      <w:r>
        <w:t>’</w:t>
      </w:r>
      <w:r w:rsidRPr="00E16471">
        <w:t>application de la loi, même s</w:t>
      </w:r>
      <w:r>
        <w:t>’</w:t>
      </w:r>
      <w:r w:rsidRPr="00E16471">
        <w:t>il ne s</w:t>
      </w:r>
      <w:r>
        <w:t>’</w:t>
      </w:r>
      <w:r w:rsidRPr="00E16471">
        <w:t>agit pas d</w:t>
      </w:r>
      <w:r>
        <w:t>’</w:t>
      </w:r>
      <w:r w:rsidRPr="00E16471">
        <w:t>un acte de torture.</w:t>
      </w:r>
    </w:p>
    <w:p w:rsidR="001707B3" w:rsidRPr="00E16471" w:rsidRDefault="001707B3" w:rsidP="001707B3">
      <w:pPr>
        <w:pStyle w:val="SingleTxtG"/>
      </w:pPr>
      <w:r>
        <w:t>151.</w:t>
      </w:r>
      <w:r>
        <w:tab/>
      </w:r>
      <w:r w:rsidRPr="00E16471">
        <w:t xml:space="preserve">Le Code pénal prévoit des sanctions pour tout agent de la fonction publique qui </w:t>
      </w:r>
      <w:r>
        <w:t xml:space="preserve">commet ou </w:t>
      </w:r>
      <w:r w:rsidRPr="00E16471">
        <w:t xml:space="preserve">ordonne </w:t>
      </w:r>
      <w:r>
        <w:t>de commettre un</w:t>
      </w:r>
      <w:r w:rsidRPr="00E16471">
        <w:t xml:space="preserve"> acte arbitraire portant atteinte à la liberté individuelle ou aux droits civiques des individus. Il interdit aux fonctionnaires, aux agents de la force publique </w:t>
      </w:r>
      <w:r>
        <w:t>et autres détenteurs d’un pouvoir</w:t>
      </w:r>
      <w:r w:rsidRPr="00E16471">
        <w:t xml:space="preserve"> d</w:t>
      </w:r>
      <w:r>
        <w:t>’</w:t>
      </w:r>
      <w:r w:rsidRPr="00E16471">
        <w:t>user, sans motif légitime, de violences dans l</w:t>
      </w:r>
      <w:r>
        <w:t>’</w:t>
      </w:r>
      <w:r w:rsidRPr="00E16471">
        <w:t>exercice de leurs fonctions. S</w:t>
      </w:r>
      <w:r>
        <w:t>’</w:t>
      </w:r>
      <w:r w:rsidRPr="00E16471">
        <w:t xml:space="preserve">ils enfreignent cette règle, ceux-ci sont passibles du double de la peine </w:t>
      </w:r>
      <w:r>
        <w:t>encourue par un simple particulier</w:t>
      </w:r>
      <w:r w:rsidRPr="00E16471">
        <w:t>. Pour un acte de violence grave, ils encourent jusqu</w:t>
      </w:r>
      <w:r>
        <w:t>’</w:t>
      </w:r>
      <w:r w:rsidRPr="00E16471">
        <w:t xml:space="preserve">à </w:t>
      </w:r>
      <w:r>
        <w:t>trente</w:t>
      </w:r>
      <w:r w:rsidRPr="00E16471">
        <w:t xml:space="preserve"> ans d</w:t>
      </w:r>
      <w:r>
        <w:t>’</w:t>
      </w:r>
      <w:r w:rsidRPr="00E16471">
        <w:t xml:space="preserve">emprisonnement (art. 225 et 231 du Code pénal). Toute personne ayant incité, aidé ou collaboré à </w:t>
      </w:r>
      <w:r>
        <w:t>la commission d’</w:t>
      </w:r>
      <w:r w:rsidRPr="00E16471">
        <w:t xml:space="preserve">un tel acte est </w:t>
      </w:r>
      <w:r>
        <w:t>poursuivie pour</w:t>
      </w:r>
      <w:r w:rsidRPr="00E16471">
        <w:t xml:space="preserve"> complicité et s</w:t>
      </w:r>
      <w:r>
        <w:t>’</w:t>
      </w:r>
      <w:r w:rsidRPr="00E16471">
        <w:t>expose aux mêmes sanctions.</w:t>
      </w:r>
    </w:p>
    <w:p w:rsidR="001707B3" w:rsidRPr="00E16471" w:rsidRDefault="001707B3" w:rsidP="001707B3">
      <w:pPr>
        <w:pStyle w:val="SingleTxtG"/>
      </w:pPr>
      <w:r>
        <w:t>152.</w:t>
      </w:r>
      <w:r>
        <w:tab/>
        <w:t xml:space="preserve">L’État </w:t>
      </w:r>
      <w:r w:rsidRPr="00E16471">
        <w:t xml:space="preserve">marocain est personnellement responsable des indemnisations accordées </w:t>
      </w:r>
      <w:r>
        <w:t xml:space="preserve">au civil </w:t>
      </w:r>
      <w:r w:rsidRPr="00E16471">
        <w:t>aux victimes d</w:t>
      </w:r>
      <w:r>
        <w:t>’</w:t>
      </w:r>
      <w:r w:rsidRPr="00E16471">
        <w:t>actes arbitraires ou de violations de la liberté individuelle commis par des fonctionnaires. Cet engagement garantit le droit de toute personne victime de traitement</w:t>
      </w:r>
      <w:r>
        <w:t>s</w:t>
      </w:r>
      <w:r w:rsidRPr="00E16471">
        <w:t xml:space="preserve"> cruel</w:t>
      </w:r>
      <w:r>
        <w:t>s</w:t>
      </w:r>
      <w:r w:rsidRPr="00E16471">
        <w:t>, inhumain</w:t>
      </w:r>
      <w:r>
        <w:t>s</w:t>
      </w:r>
      <w:r w:rsidRPr="00E16471">
        <w:t xml:space="preserve"> ou dégradant</w:t>
      </w:r>
      <w:r>
        <w:t>s</w:t>
      </w:r>
      <w:r w:rsidRPr="00E16471">
        <w:t xml:space="preserve"> à une indemnisation et l</w:t>
      </w:r>
      <w:r>
        <w:t>’</w:t>
      </w:r>
      <w:r w:rsidRPr="00E16471">
        <w:t>application d</w:t>
      </w:r>
      <w:r>
        <w:t>’</w:t>
      </w:r>
      <w:r w:rsidRPr="00E16471">
        <w:t>une sanction aux auteurs des faits.</w:t>
      </w:r>
    </w:p>
    <w:p w:rsidR="001707B3" w:rsidRPr="00E16471" w:rsidRDefault="001707B3" w:rsidP="001707B3">
      <w:pPr>
        <w:pStyle w:val="SingleTxtG"/>
      </w:pPr>
      <w:r>
        <w:t>153.</w:t>
      </w:r>
      <w:r>
        <w:tab/>
      </w:r>
      <w:r w:rsidRPr="00E16471">
        <w:t>Les mesures de protection des victimes prévue</w:t>
      </w:r>
      <w:r>
        <w:t>s</w:t>
      </w:r>
      <w:r w:rsidRPr="00E16471">
        <w:t xml:space="preserve"> par la législation nationale couvrent les aspects de la dignité humaine et de la vie privée des individus. Tout fonctionnaire qui s</w:t>
      </w:r>
      <w:r>
        <w:t>’</w:t>
      </w:r>
      <w:r w:rsidRPr="00E16471">
        <w:t>introduit de force dans le domicile d</w:t>
      </w:r>
      <w:r>
        <w:t>’</w:t>
      </w:r>
      <w:r w:rsidRPr="00E16471">
        <w:t>un particulier s</w:t>
      </w:r>
      <w:r>
        <w:t>’</w:t>
      </w:r>
      <w:r w:rsidRPr="00E16471">
        <w:t xml:space="preserve">expose à une peine </w:t>
      </w:r>
      <w:r>
        <w:t>d’emprisonnement</w:t>
      </w:r>
      <w:r w:rsidRPr="00E16471">
        <w:t xml:space="preserve"> pouvant aller jusqu</w:t>
      </w:r>
      <w:r>
        <w:t>’</w:t>
      </w:r>
      <w:r w:rsidRPr="00E16471">
        <w:t>à un an (art. 230 du Code pénal). De même, la détention arbitraire est interdite et punie d</w:t>
      </w:r>
      <w:r>
        <w:t>’</w:t>
      </w:r>
      <w:r w:rsidRPr="00E16471">
        <w:t>emprisonnement pour une durée proportionnelle à la gravité de l</w:t>
      </w:r>
      <w:r>
        <w:t>’</w:t>
      </w:r>
      <w:r w:rsidRPr="00E16471">
        <w:t xml:space="preserve">acte. Toutes les </w:t>
      </w:r>
      <w:r>
        <w:t xml:space="preserve">personnes jouissent du droit à la protection de son </w:t>
      </w:r>
      <w:r w:rsidRPr="00E16471">
        <w:t xml:space="preserve">honneur, </w:t>
      </w:r>
      <w:r>
        <w:t>de sa</w:t>
      </w:r>
      <w:r w:rsidRPr="00E16471">
        <w:t xml:space="preserve"> dignité et </w:t>
      </w:r>
      <w:r>
        <w:t>de sa</w:t>
      </w:r>
      <w:r w:rsidRPr="00E16471">
        <w:t xml:space="preserve"> liberté individuelle. Tout traitement discriminatoire constitue une infraction </w:t>
      </w:r>
      <w:r>
        <w:t>à part entière</w:t>
      </w:r>
      <w:r w:rsidRPr="00E16471">
        <w:t xml:space="preserve"> (art. 431-1 à 431-4 du Code pénal).</w:t>
      </w:r>
    </w:p>
    <w:p w:rsidR="001707B3" w:rsidRPr="00E16471" w:rsidRDefault="001707B3" w:rsidP="001707B3">
      <w:pPr>
        <w:pStyle w:val="SingleTxtG"/>
      </w:pPr>
      <w:r>
        <w:t>154.</w:t>
      </w:r>
      <w:r>
        <w:tab/>
      </w:r>
      <w:r w:rsidRPr="00E16471">
        <w:t>Il convient de noter que les dispositions de la Convention contre la torture sont appliquées de la même manière à toutes les formes de traitement inhumain. En effet, au Maroc, le droit à la dignité humaine ainsi qu</w:t>
      </w:r>
      <w:r>
        <w:t>’</w:t>
      </w:r>
      <w:r w:rsidRPr="00E16471">
        <w:t>à la sécurité physique et psychologique constitue un droit indivisible, garanti en toute circonstance et protégé contre toutes les formes d</w:t>
      </w:r>
      <w:r>
        <w:t>’</w:t>
      </w:r>
      <w:r w:rsidRPr="00E16471">
        <w:t>actes arbitraires, qu</w:t>
      </w:r>
      <w:r>
        <w:t>’</w:t>
      </w:r>
      <w:r w:rsidRPr="00E16471">
        <w:t>il s</w:t>
      </w:r>
      <w:r>
        <w:t>’</w:t>
      </w:r>
      <w:r w:rsidRPr="00E16471">
        <w:t>agisse de torture ou d</w:t>
      </w:r>
      <w:r>
        <w:t>’</w:t>
      </w:r>
      <w:r w:rsidRPr="00E16471">
        <w:t>autres traitements cruels, inhumains ou dégradants.</w:t>
      </w:r>
    </w:p>
    <w:p w:rsidR="001707B3" w:rsidRPr="00E16471" w:rsidRDefault="001707B3" w:rsidP="001707B3">
      <w:pPr>
        <w:pStyle w:val="SingleTxtG"/>
      </w:pPr>
      <w:r>
        <w:t>155.</w:t>
      </w:r>
      <w:r>
        <w:tab/>
      </w:r>
      <w:r w:rsidRPr="00E16471">
        <w:t>Pour renforcer la protection des individus contre toutes les formes de comportements ou de pratiques dégradants pour la dignité humaine, le Maroc a lancé une série de réformes fondamentales dans tous les domaines, dont la modification du Code de procédure pénale qui réglemente désormais les arrestations effectuées par les agents de police j</w:t>
      </w:r>
      <w:r>
        <w:t xml:space="preserve">udiciaire. La durée de la garde à </w:t>
      </w:r>
      <w:r w:rsidRPr="00E16471">
        <w:t xml:space="preserve">vue a été réduite à </w:t>
      </w:r>
      <w:r>
        <w:t>quarante-huit</w:t>
      </w:r>
      <w:r w:rsidRPr="00E16471">
        <w:t xml:space="preserve"> heures et peut, exceptionnellement, être prolongée de </w:t>
      </w:r>
      <w:r>
        <w:t>vingt-quatre</w:t>
      </w:r>
      <w:r w:rsidRPr="00E16471">
        <w:t xml:space="preserve"> heures supplémentaires. En outre, les conditions de détention ont été améliorées, notamment en ce qui concerne la séparation obligatoire des hommes et des femmes, ainsi que des adultes</w:t>
      </w:r>
      <w:r>
        <w:t xml:space="preserve"> et des mineurs placés en garde à </w:t>
      </w:r>
      <w:r w:rsidRPr="00E16471">
        <w:t>vue. Les familles</w:t>
      </w:r>
      <w:r>
        <w:t xml:space="preserve"> des personnes placées en garde à </w:t>
      </w:r>
      <w:r w:rsidRPr="00E16471">
        <w:t>vue sont averties de la situation de ladite personne par un agent de la police. Ces réformes ont toutes été lancées à la suite des recommandations formulée</w:t>
      </w:r>
      <w:r>
        <w:t>s par le Comité au paragraphe 5 </w:t>
      </w:r>
      <w:r w:rsidRPr="00E16471">
        <w:t>d) du document CAT/C/CR/31/2.</w:t>
      </w:r>
    </w:p>
    <w:p w:rsidR="001707B3" w:rsidRPr="00E16471" w:rsidRDefault="001707B3" w:rsidP="001707B3">
      <w:pPr>
        <w:pStyle w:val="SingleTxtG"/>
      </w:pPr>
      <w:r>
        <w:t>156.</w:t>
      </w:r>
      <w:r>
        <w:tab/>
      </w:r>
      <w:r w:rsidRPr="00E16471">
        <w:t>L</w:t>
      </w:r>
      <w:r>
        <w:t xml:space="preserve">a loi </w:t>
      </w:r>
      <w:r>
        <w:rPr>
          <w:rFonts w:eastAsia="MS Mincho"/>
        </w:rPr>
        <w:t>n</w:t>
      </w:r>
      <w:r>
        <w:rPr>
          <w:rFonts w:eastAsia="MS Mincho"/>
          <w:vertAlign w:val="superscript"/>
        </w:rPr>
        <w:t>o</w:t>
      </w:r>
      <w:r>
        <w:t> </w:t>
      </w:r>
      <w:r w:rsidRPr="00E16471">
        <w:t>23-98 relative à l</w:t>
      </w:r>
      <w:r>
        <w:t>’</w:t>
      </w:r>
      <w:r w:rsidRPr="00E16471">
        <w:t>organisation et au fonctionnement des établissements pénitentiaires et le décret en fixant les modalités d</w:t>
      </w:r>
      <w:r>
        <w:t>’</w:t>
      </w:r>
      <w:r w:rsidRPr="00E16471">
        <w:t>application assurent aux détenus une série de garanties de base conformes à l</w:t>
      </w:r>
      <w:r>
        <w:t>’</w:t>
      </w:r>
      <w:r w:rsidRPr="00E16471">
        <w:t>Ensemble de règles minima pour le traitement des détenus ainsi qu</w:t>
      </w:r>
      <w:r>
        <w:t>’</w:t>
      </w:r>
      <w:r w:rsidRPr="00E16471">
        <w:t>aux dispositions de la résolution 34/169 de l</w:t>
      </w:r>
      <w:r>
        <w:t>’</w:t>
      </w:r>
      <w:r w:rsidRPr="00E16471">
        <w:t>Assemblée g</w:t>
      </w:r>
      <w:r>
        <w:t>énérale des Nations Unies du 17 décembre 1979 relative au C</w:t>
      </w:r>
      <w:r w:rsidRPr="00E16471">
        <w:t>ode de conduite pour les responsables de l</w:t>
      </w:r>
      <w:r>
        <w:t>’</w:t>
      </w:r>
      <w:r w:rsidRPr="00E16471">
        <w:t>application des lois. Cette résolution interdit tout acte dégradant ou inhumain à l</w:t>
      </w:r>
      <w:r>
        <w:t>’</w:t>
      </w:r>
      <w:r w:rsidRPr="00E16471">
        <w:t>égard des détenus. Elle interdit également aux fonctionnaires et aux personnes autorisées à pénétrer dans les lieux de détention d</w:t>
      </w:r>
      <w:r>
        <w:t>’</w:t>
      </w:r>
      <w:r w:rsidRPr="00E16471">
        <w:t xml:space="preserve">user de violences contre les détenus ou de leur adresser des propos dégradants ou insultants, et </w:t>
      </w:r>
      <w:r>
        <w:t>leur fait obligation</w:t>
      </w:r>
      <w:r w:rsidRPr="00E16471">
        <w:t xml:space="preserve"> de traiter les détenus de manière décente et équitable, sans distinction d</w:t>
      </w:r>
      <w:r>
        <w:t>’</w:t>
      </w:r>
      <w:r w:rsidRPr="00E16471">
        <w:t>aucune sorte.</w:t>
      </w:r>
    </w:p>
    <w:p w:rsidR="001707B3" w:rsidRPr="00E16471" w:rsidRDefault="001707B3" w:rsidP="001707B3">
      <w:pPr>
        <w:pStyle w:val="SingleTxtG"/>
      </w:pPr>
      <w:r>
        <w:t>157.</w:t>
      </w:r>
      <w:r>
        <w:tab/>
      </w:r>
      <w:r w:rsidRPr="00E16471">
        <w:t>Pour protéger la dignité humaine des détenus, les travaux qu</w:t>
      </w:r>
      <w:r>
        <w:t>’</w:t>
      </w:r>
      <w:r w:rsidRPr="00E16471">
        <w:t xml:space="preserve">ils effectuent ne doivent pas être </w:t>
      </w:r>
      <w:r>
        <w:t>pénibles</w:t>
      </w:r>
      <w:r w:rsidRPr="00E16471">
        <w:t>. De même, l</w:t>
      </w:r>
      <w:r>
        <w:t>’</w:t>
      </w:r>
      <w:r w:rsidRPr="00E16471">
        <w:t>utilisation de menottes, de chaînes ou de camisole de force est interdite, sauf dans des cas exceptionnels et pour une durée déterminée, sur ordre du directeur de l</w:t>
      </w:r>
      <w:r>
        <w:t>’</w:t>
      </w:r>
      <w:r w:rsidRPr="00E16471">
        <w:t>établissement ou sur indication du</w:t>
      </w:r>
      <w:r>
        <w:t xml:space="preserve"> </w:t>
      </w:r>
      <w:r w:rsidRPr="00E16471">
        <w:t>médecin, s</w:t>
      </w:r>
      <w:r>
        <w:t>’</w:t>
      </w:r>
      <w:r w:rsidRPr="00E16471">
        <w:t>il n</w:t>
      </w:r>
      <w:r>
        <w:t>’</w:t>
      </w:r>
      <w:r w:rsidRPr="00E16471">
        <w:t xml:space="preserve">existe aucun autre moyen de maîtriser le détenu concerné </w:t>
      </w:r>
      <w:r>
        <w:t>et</w:t>
      </w:r>
      <w:r w:rsidRPr="00E16471">
        <w:t xml:space="preserve"> de l</w:t>
      </w:r>
      <w:r>
        <w:t>’</w:t>
      </w:r>
      <w:r w:rsidRPr="00E16471">
        <w:t xml:space="preserve">empêcher de se nuire ou de nuire </w:t>
      </w:r>
      <w:r>
        <w:t>à</w:t>
      </w:r>
      <w:r w:rsidRPr="00E16471">
        <w:t xml:space="preserve"> </w:t>
      </w:r>
      <w:r>
        <w:t>autrui</w:t>
      </w:r>
      <w:r w:rsidRPr="00E16471">
        <w:t>.</w:t>
      </w:r>
    </w:p>
    <w:p w:rsidR="001707B3" w:rsidRPr="00E16471" w:rsidRDefault="001707B3" w:rsidP="001707B3">
      <w:pPr>
        <w:pStyle w:val="SingleTxtG"/>
      </w:pPr>
      <w:r>
        <w:t>158.</w:t>
      </w:r>
      <w:r>
        <w:tab/>
      </w:r>
      <w:r w:rsidRPr="00E16471">
        <w:t>Les mesures disciplinaires appliquées aux prisonniers excluent toutes les formes de sanctions cruelles ainsi que la mise en isolement des mineurs. Lorsqu</w:t>
      </w:r>
      <w:r>
        <w:t>’</w:t>
      </w:r>
      <w:r w:rsidRPr="00E16471">
        <w:t>ils comparaissent devant le Conseil de discipline, les détenus ont le droit d</w:t>
      </w:r>
      <w:r>
        <w:t>’</w:t>
      </w:r>
      <w:r w:rsidRPr="00E16471">
        <w:t>être accompagnés par la personne de leur choix. Ils ont également le droit de porter plainte auprès du directeur du centre de détention, du représentant général de l</w:t>
      </w:r>
      <w:r>
        <w:t>’</w:t>
      </w:r>
      <w:r w:rsidRPr="00E16471">
        <w:t>administration pénitentiaire, des autorités judiciaires ou de l</w:t>
      </w:r>
      <w:r>
        <w:t>’</w:t>
      </w:r>
      <w:r w:rsidRPr="00E16471">
        <w:t>organe régional chargé de l</w:t>
      </w:r>
      <w:r>
        <w:t>’</w:t>
      </w:r>
      <w:r w:rsidRPr="00E16471">
        <w:t>inspection des établissements pénitentiaires. Avec l</w:t>
      </w:r>
      <w:r>
        <w:t>’</w:t>
      </w:r>
      <w:r w:rsidRPr="00E16471">
        <w:t xml:space="preserve">entrée en vigueur de la loi </w:t>
      </w:r>
      <w:r>
        <w:t>faisant de</w:t>
      </w:r>
      <w:r w:rsidRPr="00E16471">
        <w:t xml:space="preserve"> la torture</w:t>
      </w:r>
      <w:r>
        <w:t xml:space="preserve"> un crime</w:t>
      </w:r>
      <w:r w:rsidRPr="00E16471">
        <w:t>, l</w:t>
      </w:r>
      <w:r>
        <w:t>’</w:t>
      </w:r>
      <w:r w:rsidRPr="00E16471">
        <w:t xml:space="preserve">administration pénitentiaire a adressé un mémorandum </w:t>
      </w:r>
      <w:r>
        <w:t>aux responsables de</w:t>
      </w:r>
      <w:r w:rsidRPr="00E16471">
        <w:t xml:space="preserve"> tous les lieux de détention les invitant à respecter les conditions légales </w:t>
      </w:r>
      <w:r>
        <w:t>régissant</w:t>
      </w:r>
      <w:r w:rsidRPr="00E16471">
        <w:t xml:space="preserve"> l</w:t>
      </w:r>
      <w:r>
        <w:t>’</w:t>
      </w:r>
      <w:r w:rsidRPr="00E16471">
        <w:t xml:space="preserve">application des mesures disciplinaires et de la mise en isolement. Elle a également organisé des réunions auxquelles ont participé les directeurs de centres de détention et le personnel pénitentiaire afin de leur présenter les modifications apportées par la </w:t>
      </w:r>
      <w:r>
        <w:t xml:space="preserve">nouvelle </w:t>
      </w:r>
      <w:r w:rsidRPr="00E16471">
        <w:t xml:space="preserve">loi </w:t>
      </w:r>
      <w:r>
        <w:t xml:space="preserve">sur </w:t>
      </w:r>
      <w:r w:rsidRPr="00E16471">
        <w:t>la torture, les sensibiliser à la nécessité de respecter la dignité humaine des détenus et les inviter à réhabiliter les cellules d</w:t>
      </w:r>
      <w:r>
        <w:t>’</w:t>
      </w:r>
      <w:r w:rsidRPr="00E16471">
        <w:t>isolement afin qu</w:t>
      </w:r>
      <w:r>
        <w:t>’</w:t>
      </w:r>
      <w:r w:rsidRPr="00E16471">
        <w:t xml:space="preserve">elles soient conformes aux normes </w:t>
      </w:r>
      <w:r>
        <w:t>de protection des</w:t>
      </w:r>
      <w:r w:rsidRPr="00E16471">
        <w:t xml:space="preserve"> droits des détenus.</w:t>
      </w:r>
    </w:p>
    <w:p w:rsidR="001707B3" w:rsidRPr="00E16471" w:rsidRDefault="001707B3" w:rsidP="001707B3">
      <w:pPr>
        <w:pStyle w:val="SingleTxtG"/>
      </w:pPr>
      <w:r>
        <w:t>159.</w:t>
      </w:r>
      <w:r>
        <w:tab/>
      </w:r>
      <w:r w:rsidRPr="00E16471">
        <w:t xml:space="preserve">Outre les garanties générales accordées à tous les détenus sans distinction, les femmes détenues bénéficient de mesures spéciales protégeant leur intimité et adaptées à leurs conditions personnelles. Bien que les centres pénitentiaires accueillent des détenus des deux sexes, les quartiers réservés aux femmes sont entièrement séparés de ceux des hommes et sont surveillés par des gardiennes. Les hommes, y compris le personnel pénitentiaire masculin et le directeur du centre, ne sont pas autorisés à pénétrer dans les quartiers des femmes, sauf dans les cas précisés dans les directives administratives et </w:t>
      </w:r>
      <w:r>
        <w:t xml:space="preserve">en étant </w:t>
      </w:r>
      <w:r w:rsidRPr="00E16471">
        <w:t>accompagnés d</w:t>
      </w:r>
      <w:r>
        <w:t>’</w:t>
      </w:r>
      <w:r w:rsidRPr="00E16471">
        <w:t>au moins un membre du personnel féminin.</w:t>
      </w:r>
    </w:p>
    <w:p w:rsidR="001707B3" w:rsidRPr="00E16471" w:rsidRDefault="001707B3" w:rsidP="001707B3">
      <w:pPr>
        <w:pStyle w:val="SingleTxtG"/>
      </w:pPr>
      <w:r>
        <w:t>160.</w:t>
      </w:r>
      <w:r>
        <w:tab/>
      </w:r>
      <w:r w:rsidRPr="00E16471">
        <w:t>Il convient de noter l</w:t>
      </w:r>
      <w:r>
        <w:t>’</w:t>
      </w:r>
      <w:r w:rsidRPr="00E16471">
        <w:t>importance du travail collectif et de la contribution de la société civile et de la Fondation Mohammed VI à la réinsertion des détenus et à la promotion de leurs droits. Plusieurs associations organisent des activités sociales diversifiées au sein des centres pénitentiaires ainsi que des programmes facilitant la réinsertion des détenus. En outre, plusieurs centres pédagogiques ont été construits par la Fondation Mohammed VI dans différents lieux de détention.</w:t>
      </w:r>
    </w:p>
    <w:p w:rsidR="001707B3" w:rsidRPr="00E16471" w:rsidRDefault="001707B3" w:rsidP="001707B3">
      <w:pPr>
        <w:pStyle w:val="SingleTxtG"/>
      </w:pPr>
      <w:r>
        <w:t>161.</w:t>
      </w:r>
      <w:r>
        <w:tab/>
      </w:r>
      <w:r w:rsidRPr="00E16471">
        <w:t>Pour remédier au surpeuplement des prisons, le Maroc a lancé une politique à deux volets visant d</w:t>
      </w:r>
      <w:r>
        <w:t>’</w:t>
      </w:r>
      <w:r w:rsidRPr="00E16471">
        <w:t>une part à rationaliser la détenti</w:t>
      </w:r>
      <w:r>
        <w:t>on par la publication de textes et</w:t>
      </w:r>
      <w:r w:rsidRPr="00E16471">
        <w:t xml:space="preserve"> l</w:t>
      </w:r>
      <w:r>
        <w:t>’</w:t>
      </w:r>
      <w:r w:rsidRPr="00E16471">
        <w:t>organisation de cours et de stages à l</w:t>
      </w:r>
      <w:r>
        <w:t>’</w:t>
      </w:r>
      <w:r w:rsidRPr="00E16471">
        <w:t>intention des responsables de l</w:t>
      </w:r>
      <w:r>
        <w:t>’</w:t>
      </w:r>
      <w:r w:rsidRPr="00E16471">
        <w:t xml:space="preserve">administration pénitentiaire afin de les pousser à ne pas user avec excès de la détention </w:t>
      </w:r>
      <w:r>
        <w:t>préventive</w:t>
      </w:r>
      <w:r w:rsidRPr="00E16471">
        <w:t xml:space="preserve"> et, d</w:t>
      </w:r>
      <w:r>
        <w:t>’</w:t>
      </w:r>
      <w:r w:rsidRPr="00E16471">
        <w:t xml:space="preserve">autre part, à appliquer les mesures et les sanctions de </w:t>
      </w:r>
      <w:r>
        <w:t>substitution</w:t>
      </w:r>
      <w:r w:rsidRPr="00E16471">
        <w:t>, telles que la réconciliation et la libération sous caution, les amendes et les peines avec sursis. Par ailleurs, le projet de Code pénal en cours d</w:t>
      </w:r>
      <w:r>
        <w:t>’</w:t>
      </w:r>
      <w:r w:rsidRPr="00E16471">
        <w:t xml:space="preserve">élaboration prévoit de nouvelles formes de sanctions de </w:t>
      </w:r>
      <w:r>
        <w:t>substitution</w:t>
      </w:r>
      <w:r w:rsidRPr="00E16471">
        <w:t>, telles que le travail d</w:t>
      </w:r>
      <w:r>
        <w:t>’</w:t>
      </w:r>
      <w:r w:rsidRPr="00E16471">
        <w:t>intérêt général et la privation de certains droits en tant qu</w:t>
      </w:r>
      <w:r>
        <w:t>’</w:t>
      </w:r>
      <w:r w:rsidRPr="00E16471">
        <w:t>alternative à la peine privative de liberté.</w:t>
      </w:r>
    </w:p>
    <w:p w:rsidR="001707B3" w:rsidRPr="00E16471" w:rsidRDefault="001707B3" w:rsidP="001707B3">
      <w:pPr>
        <w:pStyle w:val="SingleTxtG"/>
      </w:pPr>
      <w:r>
        <w:t>162.</w:t>
      </w:r>
      <w:r>
        <w:tab/>
      </w:r>
      <w:r w:rsidRPr="00E16471">
        <w:t>Par ailleurs, pour faire face au surpeuplement des prisons, le Maroc s</w:t>
      </w:r>
      <w:r>
        <w:t>’</w:t>
      </w:r>
      <w:r w:rsidRPr="00E16471">
        <w:t>est employé à accroître la capacité d</w:t>
      </w:r>
      <w:r>
        <w:t>’</w:t>
      </w:r>
      <w:r w:rsidRPr="00E16471">
        <w:t xml:space="preserve">accueil des lieux de détention. À cet effet, un programme a été lancé dans le but de construire de nouveaux centres de détention conformes aux normes, </w:t>
      </w:r>
      <w:r>
        <w:t>offrant un espace de</w:t>
      </w:r>
      <w:r w:rsidRPr="00E16471">
        <w:t xml:space="preserve"> trois mètres carrés par détenu</w:t>
      </w:r>
      <w:r>
        <w:t>,</w:t>
      </w:r>
      <w:r w:rsidRPr="00E16471">
        <w:t xml:space="preserve"> qui permettraient de répondre aux besoins de tous les tribunaux de première instance. Huit nouvelles structures pénitentiaires ont été construites depuis 2001 d</w:t>
      </w:r>
      <w:r>
        <w:t>’</w:t>
      </w:r>
      <w:r w:rsidRPr="00E16471">
        <w:t>une superficie totale de 27 000 m</w:t>
      </w:r>
      <w:r w:rsidRPr="00E16471">
        <w:rPr>
          <w:vertAlign w:val="superscript"/>
        </w:rPr>
        <w:t>2</w:t>
      </w:r>
      <w:r w:rsidRPr="00E16471">
        <w:t xml:space="preserve">. De même, plusieurs prisons ont été équipées et </w:t>
      </w:r>
      <w:r>
        <w:t>agrandies</w:t>
      </w:r>
      <w:r w:rsidRPr="00E16471">
        <w:t xml:space="preserve"> dans différentes parties du pays. Il existe actuellement au Maroc 59 centres de détention qui représentent une surface totale de 81 338 m</w:t>
      </w:r>
      <w:r w:rsidRPr="00E16471">
        <w:rPr>
          <w:vertAlign w:val="superscript"/>
        </w:rPr>
        <w:t>2</w:t>
      </w:r>
      <w:r w:rsidRPr="00E16471">
        <w:t>. L</w:t>
      </w:r>
      <w:r>
        <w:t>’</w:t>
      </w:r>
      <w:r w:rsidRPr="00E16471">
        <w:t>accent a été mis sur les régions souffrant d</w:t>
      </w:r>
      <w:r>
        <w:t>’</w:t>
      </w:r>
      <w:r w:rsidRPr="00E16471">
        <w:t xml:space="preserve">un problème de surpeuplement des prisons, comme </w:t>
      </w:r>
      <w:r>
        <w:t>la région d’</w:t>
      </w:r>
      <w:r w:rsidRPr="00E16471">
        <w:t>Agadir dans laquelle trois prisons ont été construites ces dernières années dans les villes d</w:t>
      </w:r>
      <w:r>
        <w:t>’</w:t>
      </w:r>
      <w:r w:rsidRPr="00E16471">
        <w:t xml:space="preserve">Ait Melloul, de Tiznit et de Taroudant. Le Maroc a ainsi répondu aux recommandations </w:t>
      </w:r>
      <w:r>
        <w:t>pertinentes du Comité (CAT/C/CR/31/2, par. 5 </w:t>
      </w:r>
      <w:r w:rsidRPr="00E16471">
        <w:t>i)).</w:t>
      </w:r>
    </w:p>
    <w:p w:rsidR="001707B3" w:rsidRPr="00E16471" w:rsidRDefault="001707B3" w:rsidP="001707B3">
      <w:pPr>
        <w:pStyle w:val="SingleTxtG"/>
      </w:pPr>
      <w:r>
        <w:t>163.</w:t>
      </w:r>
      <w:r>
        <w:tab/>
      </w:r>
      <w:r w:rsidRPr="00E16471">
        <w:t xml:space="preserve">Il convient de souligner les difficultés et les obstacles financiers et humains que rencontre le Maroc dans ses efforts pour garantir des conditions de détention optimales conformes aux normes internationales. La détermination du Maroc </w:t>
      </w:r>
      <w:r>
        <w:t>et s</w:t>
      </w:r>
      <w:r w:rsidRPr="00E16471">
        <w:t xml:space="preserve">a volonté </w:t>
      </w:r>
      <w:r>
        <w:t>de</w:t>
      </w:r>
      <w:r w:rsidRPr="00E16471">
        <w:t xml:space="preserve"> mener les réformes nécessaires et </w:t>
      </w:r>
      <w:r>
        <w:t>de</w:t>
      </w:r>
      <w:r w:rsidRPr="00E16471">
        <w:t xml:space="preserve"> protéger les détenus de tout traitement dégradant demeurent inébranlables et lui permettront de bâtir une société démocratique dans laquelle la dignité humaine est préservée, l</w:t>
      </w:r>
      <w:r>
        <w:t>’</w:t>
      </w:r>
      <w:r w:rsidRPr="00E16471">
        <w:t>administration et les fonctionnaires sont au service des individus et la loi et les institutions sont respectées.</w:t>
      </w:r>
    </w:p>
    <w:p w:rsidR="001707B3" w:rsidRPr="00E16471" w:rsidRDefault="001707B3" w:rsidP="001707B3">
      <w:pPr>
        <w:pStyle w:val="HChG"/>
      </w:pPr>
      <w:r>
        <w:tab/>
        <w:t>III.</w:t>
      </w:r>
      <w:r>
        <w:tab/>
      </w:r>
      <w:r w:rsidRPr="00E16471">
        <w:t>Principales mesures prises en réponse aux préoccupations du Comité et comme suite à ses recommandations concernant le troisième rapport périodique du Maroc</w:t>
      </w:r>
    </w:p>
    <w:p w:rsidR="001707B3" w:rsidRPr="00E16471" w:rsidRDefault="001707B3" w:rsidP="001707B3">
      <w:pPr>
        <w:pStyle w:val="SingleTxtG"/>
      </w:pPr>
      <w:r>
        <w:t>164.</w:t>
      </w:r>
      <w:r>
        <w:tab/>
      </w:r>
      <w:r w:rsidRPr="00E16471">
        <w:t>Comme suite aux recommandations du Comité contre la torture invitant le Maroc à consacrer une partie de son rapport aux mesures prises pour tenir compte des recommandations et des préoccupations</w:t>
      </w:r>
      <w:r>
        <w:t xml:space="preserve"> du Comité (CAT/C/CR/31/2, par. 6 </w:t>
      </w:r>
      <w:r w:rsidRPr="00E16471">
        <w:t>j)), il convient de souligner que le Maroc a toujours fait preuve de coopération et persévère dans l</w:t>
      </w:r>
      <w:r>
        <w:t>’</w:t>
      </w:r>
      <w:r w:rsidRPr="00E16471">
        <w:t>effort. Il saisit l</w:t>
      </w:r>
      <w:r>
        <w:t>’</w:t>
      </w:r>
      <w:r w:rsidRPr="00E16471">
        <w:t xml:space="preserve">occasion </w:t>
      </w:r>
      <w:r>
        <w:t>du</w:t>
      </w:r>
      <w:r w:rsidRPr="00E16471">
        <w:t xml:space="preserve"> présent rapport </w:t>
      </w:r>
      <w:r>
        <w:t>pour</w:t>
      </w:r>
      <w:r w:rsidRPr="00E16471">
        <w:t xml:space="preserve"> fournir des renseignements suffisants sur les mesures prises pour appliquer les recommandations du Comité et répondre à ses préoccupations.</w:t>
      </w:r>
    </w:p>
    <w:p w:rsidR="001707B3" w:rsidRPr="00E16471" w:rsidRDefault="001707B3" w:rsidP="001707B3">
      <w:pPr>
        <w:pStyle w:val="SingleTxtG"/>
      </w:pPr>
      <w:r>
        <w:t>165.</w:t>
      </w:r>
      <w:r>
        <w:tab/>
        <w:t xml:space="preserve">S’agissant de </w:t>
      </w:r>
      <w:r w:rsidRPr="00E16471">
        <w:t>la recommandation concernant l</w:t>
      </w:r>
      <w:r>
        <w:t>’</w:t>
      </w:r>
      <w:r w:rsidRPr="00E16471">
        <w:t>intégration d</w:t>
      </w:r>
      <w:r>
        <w:t>’</w:t>
      </w:r>
      <w:r w:rsidRPr="00E16471">
        <w:t>une définition de la torture dans le Code pénal</w:t>
      </w:r>
      <w:r>
        <w:t xml:space="preserve"> </w:t>
      </w:r>
      <w:r w:rsidRPr="00E16471">
        <w:t xml:space="preserve">(CAT/C/CR/31/2, </w:t>
      </w:r>
      <w:r>
        <w:t>par. </w:t>
      </w:r>
      <w:r w:rsidRPr="00E16471">
        <w:t>6 a)), le législateur marocain a défini la torture (art. 231-1 du Code pénal) conformément à l</w:t>
      </w:r>
      <w:r>
        <w:t>’</w:t>
      </w:r>
      <w:r w:rsidRPr="00E16471">
        <w:t xml:space="preserve">article </w:t>
      </w:r>
      <w:r w:rsidR="00B753A4">
        <w:t>premier</w:t>
      </w:r>
      <w:r w:rsidRPr="00E16471">
        <w:t xml:space="preserve"> de la Convention.</w:t>
      </w:r>
    </w:p>
    <w:p w:rsidR="001707B3" w:rsidRPr="00E16471" w:rsidRDefault="001707B3" w:rsidP="001707B3">
      <w:pPr>
        <w:pStyle w:val="SingleTxtG"/>
      </w:pPr>
      <w:r>
        <w:t>166.</w:t>
      </w:r>
      <w:r>
        <w:tab/>
      </w:r>
      <w:r w:rsidRPr="00E16471">
        <w:t>Conformément à la recommandation du Comité et en réponse à ses préoccupations concernant la présentation de renseignements suffisants sur l</w:t>
      </w:r>
      <w:r>
        <w:t>’</w:t>
      </w:r>
      <w:r w:rsidRPr="00E16471">
        <w:t xml:space="preserve">interdiction de la torture en toutes </w:t>
      </w:r>
      <w:r>
        <w:t>circonstances</w:t>
      </w:r>
      <w:r w:rsidRPr="00E16471">
        <w:t xml:space="preserve"> </w:t>
      </w:r>
      <w:r>
        <w:t>(CAT/C/CR/31/2, par. 5 </w:t>
      </w:r>
      <w:r w:rsidRPr="00E16471">
        <w:t>b)) et de l</w:t>
      </w:r>
      <w:r>
        <w:t>’</w:t>
      </w:r>
      <w:r w:rsidRPr="00E16471">
        <w:t>invocation de circonstances exceptionnelles en vue de justifier des actes de torture (CAT/C/CR/31/2, par. 5 a)), il convient de rappeler les dispositions de l</w:t>
      </w:r>
      <w:r>
        <w:t>’</w:t>
      </w:r>
      <w:r w:rsidRPr="00E16471">
        <w:t>article 2 du présent rapport selon lesquelles toute pratique qualifiée d</w:t>
      </w:r>
      <w:r>
        <w:t>’</w:t>
      </w:r>
      <w:r w:rsidRPr="00E16471">
        <w:t>infraction par la loi, qu</w:t>
      </w:r>
      <w:r>
        <w:t>’</w:t>
      </w:r>
      <w:r w:rsidRPr="00E16471">
        <w:t>il s</w:t>
      </w:r>
      <w:r>
        <w:t>’</w:t>
      </w:r>
      <w:r w:rsidRPr="00E16471">
        <w:t>agisse de torture ou de tout autre acte, est interdite au Maroc. La législation nationale ne prévoit aucune circonstance atténuante, exceptionnelle ou autre, pour ce type d</w:t>
      </w:r>
      <w:r>
        <w:t>’</w:t>
      </w:r>
      <w:r w:rsidRPr="00E16471">
        <w:t>infractions.</w:t>
      </w:r>
    </w:p>
    <w:p w:rsidR="001707B3" w:rsidRPr="00E16471" w:rsidRDefault="001707B3" w:rsidP="001707B3">
      <w:pPr>
        <w:pStyle w:val="SingleTxtG"/>
      </w:pPr>
      <w:r>
        <w:t>167.</w:t>
      </w:r>
      <w:r>
        <w:tab/>
      </w:r>
      <w:r w:rsidRPr="00E16471">
        <w:t>Pour ce qui est des inquiétudes exprimées par le Comité au sujet de la durée de la gard</w:t>
      </w:r>
      <w:r>
        <w:t>e à vue (CAT/C/CR/31/2, par. 5 c</w:t>
      </w:r>
      <w:r w:rsidRPr="00E16471">
        <w:t>)), il convient de noter qu</w:t>
      </w:r>
      <w:r>
        <w:t>’</w:t>
      </w:r>
      <w:r w:rsidRPr="00E16471">
        <w:t>en règle</w:t>
      </w:r>
      <w:r>
        <w:t xml:space="preserve"> générale, la durée de la garde à </w:t>
      </w:r>
      <w:r w:rsidRPr="00E16471">
        <w:t xml:space="preserve">vue fixée par le Code de procédure pénale est de </w:t>
      </w:r>
      <w:r>
        <w:t>quarante-huit</w:t>
      </w:r>
      <w:r w:rsidRPr="00E16471">
        <w:t xml:space="preserve"> heures. Cette durée peut être prolongée de </w:t>
      </w:r>
      <w:r>
        <w:t>vingt-quatre</w:t>
      </w:r>
      <w:r w:rsidRPr="00E16471">
        <w:t xml:space="preserve"> heures supplémentaires à titre exceptionnel, </w:t>
      </w:r>
      <w:r>
        <w:t>sous certaines</w:t>
      </w:r>
      <w:r w:rsidRPr="00E16471">
        <w:t xml:space="preserve"> conditions et de garanties définies dans le nouveau Code de procédure pénale.</w:t>
      </w:r>
    </w:p>
    <w:p w:rsidR="001707B3" w:rsidRPr="00E16471" w:rsidRDefault="001707B3" w:rsidP="001707B3">
      <w:pPr>
        <w:pStyle w:val="SingleTxtG"/>
      </w:pPr>
      <w:r>
        <w:t>168.</w:t>
      </w:r>
      <w:r>
        <w:tab/>
      </w:r>
      <w:r w:rsidRPr="00E16471">
        <w:t>Pour empêcher toute forme d</w:t>
      </w:r>
      <w:r>
        <w:t>’</w:t>
      </w:r>
      <w:r w:rsidRPr="00E16471">
        <w:t>impunité et en réponse aux préoccupations du Comité à ce sujet, notamment à propos de l</w:t>
      </w:r>
      <w:r>
        <w:t>’</w:t>
      </w:r>
      <w:r w:rsidRPr="00E16471">
        <w:t>absence d</w:t>
      </w:r>
      <w:r>
        <w:t>’</w:t>
      </w:r>
      <w:r w:rsidRPr="00E16471">
        <w:t>une disposition énonçant l</w:t>
      </w:r>
      <w:r>
        <w:t>’</w:t>
      </w:r>
      <w:r w:rsidRPr="00E16471">
        <w:t>imprescriptibilité des infractions liées à la torture</w:t>
      </w:r>
      <w:r>
        <w:t xml:space="preserve"> (CAT/C/CR/31/2, par. 5 </w:t>
      </w:r>
      <w:r w:rsidRPr="00E16471">
        <w:t xml:space="preserve">g)), il convient de noter que la </w:t>
      </w:r>
      <w:r>
        <w:t>loi</w:t>
      </w:r>
      <w:r w:rsidRPr="00E16471">
        <w:t xml:space="preserve"> marocaine, bien qu</w:t>
      </w:r>
      <w:r>
        <w:t>’</w:t>
      </w:r>
      <w:r w:rsidRPr="00E16471">
        <w:t xml:space="preserve">elle ne </w:t>
      </w:r>
      <w:r>
        <w:t>contienne</w:t>
      </w:r>
      <w:r w:rsidRPr="00E16471">
        <w:t xml:space="preserve"> pas une telle disposition, fixe un délai de prescription pouvant aller jusqu</w:t>
      </w:r>
      <w:r>
        <w:t>’</w:t>
      </w:r>
      <w:r w:rsidRPr="00E16471">
        <w:t xml:space="preserve">à </w:t>
      </w:r>
      <w:r>
        <w:t>vingt</w:t>
      </w:r>
      <w:r w:rsidRPr="00E16471">
        <w:t xml:space="preserve"> ans dans une partie spéciale où les infractions ne sont pas énumérées. Ce délai peut être prolongé du fait des procédures juridiques énoncées dans la même partie</w:t>
      </w:r>
      <w:r>
        <w:t xml:space="preserve"> du texte</w:t>
      </w:r>
      <w:r w:rsidRPr="00E16471">
        <w:t>, ce qui signifie qu</w:t>
      </w:r>
      <w:r>
        <w:t>’</w:t>
      </w:r>
      <w:r w:rsidRPr="00E16471">
        <w:t>en pratique, le dossier demeure ouvert et que les victimes peuvent porter plainte auprès des autorités compétentes.</w:t>
      </w:r>
    </w:p>
    <w:p w:rsidR="001707B3" w:rsidRPr="00E16471" w:rsidRDefault="001707B3" w:rsidP="001707B3">
      <w:pPr>
        <w:pStyle w:val="SingleTxtG"/>
      </w:pPr>
      <w:r>
        <w:t>169.</w:t>
      </w:r>
      <w:r>
        <w:tab/>
      </w:r>
      <w:r w:rsidRPr="00E16471">
        <w:t xml:space="preserve">Pour garantir </w:t>
      </w:r>
      <w:r>
        <w:t xml:space="preserve">aux personnes placées en garde à </w:t>
      </w:r>
      <w:r w:rsidRPr="00E16471">
        <w:t>vue le droit d</w:t>
      </w:r>
      <w:r>
        <w:t>’</w:t>
      </w:r>
      <w:r w:rsidRPr="00E16471">
        <w:t>appeler un avocat, d</w:t>
      </w:r>
      <w:r>
        <w:t>’</w:t>
      </w:r>
      <w:r w:rsidRPr="00E16471">
        <w:t>être examinées par un médecin et d</w:t>
      </w:r>
      <w:r>
        <w:t>’</w:t>
      </w:r>
      <w:r w:rsidRPr="00E16471">
        <w:t>avertir leur famille, le nouveau Code de procédure pénale contient des dispositions permettant de répondre aux préoccupations du Comité à ce sujet (CAT/C/CR/31/2, pa</w:t>
      </w:r>
      <w:r>
        <w:t>r. 6 </w:t>
      </w:r>
      <w:r w:rsidRPr="00E16471">
        <w:t>h)) en accordant aux détenus le droit d</w:t>
      </w:r>
      <w:r>
        <w:t>’</w:t>
      </w:r>
      <w:r w:rsidRPr="00E16471">
        <w:t>appeler leur avocat, d</w:t>
      </w:r>
      <w:r>
        <w:t>’</w:t>
      </w:r>
      <w:r w:rsidRPr="00E16471">
        <w:t>être examinés par un médecin, le cas échéant, et d</w:t>
      </w:r>
      <w:r>
        <w:t>’</w:t>
      </w:r>
      <w:r w:rsidRPr="00E16471">
        <w:t>avertir leur famille.</w:t>
      </w:r>
    </w:p>
    <w:p w:rsidR="001707B3" w:rsidRPr="00E16471" w:rsidRDefault="001707B3" w:rsidP="001707B3">
      <w:pPr>
        <w:pStyle w:val="SingleTxtG"/>
      </w:pPr>
      <w:r>
        <w:t>170.</w:t>
      </w:r>
      <w:r>
        <w:tab/>
      </w:r>
      <w:r w:rsidRPr="00E16471">
        <w:t xml:space="preserve">En ce qui concerne les préoccupations du Comité </w:t>
      </w:r>
      <w:r>
        <w:t>relatives à</w:t>
      </w:r>
      <w:r w:rsidRPr="00E16471">
        <w:t xml:space="preserve"> l</w:t>
      </w:r>
      <w:r>
        <w:t>’</w:t>
      </w:r>
      <w:r w:rsidRPr="00E16471">
        <w:t>absence d</w:t>
      </w:r>
      <w:r>
        <w:t>’</w:t>
      </w:r>
      <w:r w:rsidRPr="00E16471">
        <w:t xml:space="preserve">une disposition </w:t>
      </w:r>
      <w:r>
        <w:t>faisant qu’aucune</w:t>
      </w:r>
      <w:r w:rsidRPr="00E16471">
        <w:t xml:space="preserve"> déclaration obtenue </w:t>
      </w:r>
      <w:r>
        <w:t>par</w:t>
      </w:r>
      <w:r w:rsidRPr="00E16471">
        <w:t xml:space="preserve"> la torture </w:t>
      </w:r>
      <w:r>
        <w:t>ne puisse pas être</w:t>
      </w:r>
      <w:r w:rsidRPr="00E16471">
        <w:t xml:space="preserve"> invoquée comme élément</w:t>
      </w:r>
      <w:r>
        <w:t xml:space="preserve"> de preuve (CAT/C/CR/31/2, par. 5 </w:t>
      </w:r>
      <w:r w:rsidRPr="00E16471">
        <w:t>g)), il est souligné à l</w:t>
      </w:r>
      <w:r>
        <w:t>’article </w:t>
      </w:r>
      <w:r w:rsidRPr="00E16471">
        <w:t>15 du présent rapport que la législation marocaine ne reconnaît pas les aveux obtenus par la force ou la contrainte. Le Maroc tient compte, de ce fait, des recommandati</w:t>
      </w:r>
      <w:r>
        <w:t>ons du Comité (CAT/C/CR/31/2, par. 6 </w:t>
      </w:r>
      <w:r w:rsidRPr="00E16471">
        <w:t>h)).</w:t>
      </w:r>
    </w:p>
    <w:p w:rsidR="001707B3" w:rsidRPr="00E16471" w:rsidRDefault="001707B3" w:rsidP="001707B3">
      <w:pPr>
        <w:pStyle w:val="SingleTxtG"/>
      </w:pPr>
      <w:r>
        <w:t>171.</w:t>
      </w:r>
      <w:r>
        <w:tab/>
      </w:r>
      <w:r w:rsidRPr="00E16471">
        <w:t xml:space="preserve">Afin de remédier au surpeuplement des prisons et en réponse aux préoccupations du Comité </w:t>
      </w:r>
      <w:r>
        <w:t>à ce sujet (CAT/C/CR/31/2, par. 5 </w:t>
      </w:r>
      <w:r w:rsidRPr="00E16471">
        <w:t xml:space="preserve">i), il convient de rappeler </w:t>
      </w:r>
      <w:r>
        <w:t>la teneur</w:t>
      </w:r>
      <w:r w:rsidRPr="00E16471">
        <w:t xml:space="preserve"> de l</w:t>
      </w:r>
      <w:r>
        <w:t>’article </w:t>
      </w:r>
      <w:r w:rsidRPr="00E16471">
        <w:t>16 du présent rapport évoquant les mesures prises par l</w:t>
      </w:r>
      <w:r>
        <w:t>’</w:t>
      </w:r>
      <w:r w:rsidRPr="00E16471">
        <w:t>administration pénitentiaire afin d</w:t>
      </w:r>
      <w:r>
        <w:t>’</w:t>
      </w:r>
      <w:r w:rsidRPr="00E16471">
        <w:t>améliorer les conditions de détention et d</w:t>
      </w:r>
      <w:r>
        <w:t>’</w:t>
      </w:r>
      <w:r w:rsidRPr="00E16471">
        <w:t>augmenter le budget alloué au secteur pénitentiaire.</w:t>
      </w:r>
    </w:p>
    <w:p w:rsidR="001707B3" w:rsidRPr="00E16471" w:rsidRDefault="001707B3" w:rsidP="001707B3">
      <w:pPr>
        <w:pStyle w:val="SingleTxtG"/>
      </w:pPr>
      <w:r>
        <w:t>172.</w:t>
      </w:r>
      <w:r>
        <w:tab/>
      </w:r>
      <w:r w:rsidRPr="00E16471">
        <w:t>En ce qui concerne les préoccupations exprimées par le Comité au sujet du manque d</w:t>
      </w:r>
      <w:r>
        <w:t>’</w:t>
      </w:r>
      <w:r w:rsidRPr="00E16471">
        <w:t xml:space="preserve">information sur les mesures prises pour donner suite aux allégations </w:t>
      </w:r>
      <w:r>
        <w:t>de torture (CAT/C/CR/31/2, par. 5 </w:t>
      </w:r>
      <w:r w:rsidRPr="00E16471">
        <w:t>e)), il convient de rappeler que le Maroc a adopté une stratégie de lutte contre l</w:t>
      </w:r>
      <w:r>
        <w:t>’</w:t>
      </w:r>
      <w:r w:rsidRPr="00E16471">
        <w:t>impunité. Dans ce contexte, plusieurs fonctionnaires de police judiciaire ont été poursuivis en justice et condamnés à des peines privatives de liberté pour des durées différentes selon les cas (voir annexe 7).</w:t>
      </w:r>
    </w:p>
    <w:p w:rsidR="001707B3" w:rsidRPr="00E16471" w:rsidRDefault="001707B3" w:rsidP="001707B3">
      <w:pPr>
        <w:pStyle w:val="SingleTxtG"/>
      </w:pPr>
      <w:r>
        <w:t>173.</w:t>
      </w:r>
      <w:r>
        <w:tab/>
      </w:r>
      <w:r w:rsidRPr="00E16471">
        <w:t xml:space="preserve">Pour ce qui est des préoccupations du Comité concernant les décès en </w:t>
      </w:r>
      <w:r>
        <w:t>prison (CAT/C/CR/31/2, par. 5 </w:t>
      </w:r>
      <w:r w:rsidRPr="00E16471">
        <w:t xml:space="preserve">h)), le nombre de décès a diminué, </w:t>
      </w:r>
      <w:r>
        <w:t>passant de 148 cas en 2008 à 40 </w:t>
      </w:r>
      <w:r w:rsidRPr="00E16471">
        <w:t>décès en 2009, dont une majorité de morts naturelles et d</w:t>
      </w:r>
      <w:r>
        <w:t>’</w:t>
      </w:r>
      <w:r w:rsidRPr="00E16471">
        <w:t>autres dus à des suicides ou à la violence entre détenus.</w:t>
      </w:r>
    </w:p>
    <w:p w:rsidR="001707B3" w:rsidRPr="00E16471" w:rsidRDefault="001707B3" w:rsidP="001707B3">
      <w:pPr>
        <w:pStyle w:val="SingleTxtG"/>
      </w:pPr>
      <w:r>
        <w:t>174.</w:t>
      </w:r>
      <w:r>
        <w:tab/>
        <w:t>Le</w:t>
      </w:r>
      <w:r w:rsidRPr="00E16471">
        <w:t xml:space="preserve"> Comité </w:t>
      </w:r>
      <w:r>
        <w:t>ayant invité le Maroc</w:t>
      </w:r>
      <w:r w:rsidRPr="00E16471">
        <w:t xml:space="preserve"> à présenter des informations suffisantes sur les indemnités accordées aux victimes de violations graves des droits de l</w:t>
      </w:r>
      <w:r>
        <w:t>’</w:t>
      </w:r>
      <w:r w:rsidRPr="00E16471">
        <w:t>homme commises dans le passé, il est indiqué à l</w:t>
      </w:r>
      <w:r>
        <w:t>’article </w:t>
      </w:r>
      <w:r w:rsidRPr="00E16471">
        <w:t>14 du présent rapport que les victimes ont bénéficié de dédommagements financiers et psychologiques (voir annexe 6).</w:t>
      </w:r>
    </w:p>
    <w:p w:rsidR="001707B3" w:rsidRPr="00E16471" w:rsidRDefault="001707B3" w:rsidP="001707B3">
      <w:pPr>
        <w:pStyle w:val="SingleTxtG"/>
      </w:pPr>
      <w:r>
        <w:t>175.</w:t>
      </w:r>
      <w:r>
        <w:tab/>
      </w:r>
      <w:r w:rsidRPr="00E16471">
        <w:t>En ce qui concerne la Direction de la surveillance du territoire (DST) don</w:t>
      </w:r>
      <w:r>
        <w:t>t il est question au paragraphe 5 </w:t>
      </w:r>
      <w:r w:rsidRPr="00E16471">
        <w:t>d) (CAT/C/CR/31/2),</w:t>
      </w:r>
      <w:r>
        <w:t xml:space="preserve"> il convient de préciser que les agents de cet organisme</w:t>
      </w:r>
      <w:r w:rsidRPr="00E16471">
        <w:t xml:space="preserve"> ne possèdent ni le statut ni les compétences des fonctionnaires de police judiciaire. En outre, le Pr</w:t>
      </w:r>
      <w:r>
        <w:t>ocureur général du Roi près la c</w:t>
      </w:r>
      <w:r w:rsidRPr="00E16471">
        <w:t>our d</w:t>
      </w:r>
      <w:r>
        <w:t>’</w:t>
      </w:r>
      <w:r w:rsidRPr="00E16471">
        <w:t xml:space="preserve">appel de Rabat a effectué une visite </w:t>
      </w:r>
      <w:r>
        <w:t>au</w:t>
      </w:r>
      <w:r w:rsidRPr="00E16471">
        <w:t xml:space="preserve"> siège de cette direction, en a inspecté les différents services et </w:t>
      </w:r>
      <w:r>
        <w:t xml:space="preserve">a </w:t>
      </w:r>
      <w:r w:rsidRPr="00E16471">
        <w:t xml:space="preserve">fait rapport de sa visite, </w:t>
      </w:r>
      <w:r>
        <w:t>d’où il ressort</w:t>
      </w:r>
      <w:r w:rsidRPr="00E16471">
        <w:t xml:space="preserve"> l</w:t>
      </w:r>
      <w:r>
        <w:t>’</w:t>
      </w:r>
      <w:r w:rsidRPr="00E16471">
        <w:t>absence de centre de détention au sein de la Direction.</w:t>
      </w:r>
    </w:p>
    <w:p w:rsidR="001707B3" w:rsidRPr="00E16471" w:rsidRDefault="001707B3" w:rsidP="001707B3">
      <w:pPr>
        <w:pStyle w:val="SingleTxtG"/>
      </w:pPr>
      <w:r>
        <w:t>176.</w:t>
      </w:r>
      <w:r>
        <w:tab/>
      </w:r>
      <w:r w:rsidRPr="00E16471">
        <w:t xml:space="preserve">Comme suite à la recommandation du Comité invitant le Maroc à retirer ses réserves à la </w:t>
      </w:r>
      <w:r>
        <w:t>Convention (CAT/C/CR/31/2, par. 6 </w:t>
      </w:r>
      <w:r w:rsidRPr="00E16471">
        <w:t>i)), le Royaume a retiré ses réserves à l</w:t>
      </w:r>
      <w:r>
        <w:t>’article </w:t>
      </w:r>
      <w:r w:rsidRPr="00E16471">
        <w:t>22 de la Convention et examine actuellement le retrait de ses réserves à l</w:t>
      </w:r>
      <w:r>
        <w:t>’</w:t>
      </w:r>
      <w:r w:rsidRPr="00E16471">
        <w:t>article 20.</w:t>
      </w:r>
    </w:p>
    <w:p w:rsidR="001707B3" w:rsidRDefault="001707B3" w:rsidP="001707B3">
      <w:pPr>
        <w:pStyle w:val="SingleTxtG"/>
      </w:pPr>
      <w:r>
        <w:t>177.</w:t>
      </w:r>
      <w:r>
        <w:tab/>
      </w:r>
      <w:r w:rsidRPr="00E16471">
        <w:t>En réponse à la recommandation</w:t>
      </w:r>
      <w:r>
        <w:t xml:space="preserve"> du Comité </w:t>
      </w:r>
      <w:r w:rsidRPr="00E16471">
        <w:t>encourageant le Maroc à fournir des statistiques sur les cas de torture, ainsi que sur les enquêtes menées et les suites données aux plaintes</w:t>
      </w:r>
      <w:r>
        <w:t xml:space="preserve"> (CAT/C/CR/31/2, par. 6 k</w:t>
      </w:r>
      <w:r w:rsidRPr="00E16471">
        <w:t>)), des statistiques ont été intégrées, dans la mesure du possible, dans le présent rapport ainsi que dans l</w:t>
      </w:r>
      <w:r>
        <w:t xml:space="preserve">es </w:t>
      </w:r>
      <w:r w:rsidRPr="00E16471">
        <w:t>annexe</w:t>
      </w:r>
      <w:r>
        <w:t>s</w:t>
      </w:r>
      <w:r w:rsidRPr="00E16471">
        <w:t>.</w:t>
      </w:r>
    </w:p>
    <w:p w:rsidR="001707B3" w:rsidRPr="00C00B43" w:rsidRDefault="001707B3" w:rsidP="001707B3">
      <w:pPr>
        <w:pStyle w:val="HChG"/>
      </w:pPr>
      <w:r>
        <w:br w:type="page"/>
      </w:r>
      <w:r>
        <w:tab/>
      </w:r>
      <w:r w:rsidRPr="00C00B43">
        <w:t>Annexe 1</w:t>
      </w:r>
    </w:p>
    <w:p w:rsidR="001707B3" w:rsidRDefault="001707B3" w:rsidP="001707B3">
      <w:pPr>
        <w:pStyle w:val="HChG"/>
      </w:pPr>
      <w:r w:rsidRPr="00C00B43">
        <w:tab/>
        <w:t>a)</w:t>
      </w:r>
      <w:r w:rsidRPr="00C00B43">
        <w:tab/>
        <w:t xml:space="preserve">Accord </w:t>
      </w:r>
      <w:r>
        <w:t>d’entraide judiciaire en matière pénale</w:t>
      </w:r>
      <w:r w:rsidRPr="00036684">
        <w:t xml:space="preserve"> et en </w:t>
      </w:r>
      <w:r>
        <w:t>matière</w:t>
      </w:r>
      <w:r w:rsidRPr="00036684">
        <w:t xml:space="preserve"> </w:t>
      </w:r>
      <w:r>
        <w:t>d’</w:t>
      </w:r>
      <w:r w:rsidRPr="00036684">
        <w:t>extradition des délinquants entre le Gouvernement maroc</w:t>
      </w:r>
      <w:r>
        <w:t>ain et le Gouvernement égyptien</w:t>
      </w:r>
    </w:p>
    <w:p w:rsidR="001707B3" w:rsidRDefault="001707B3" w:rsidP="001707B3">
      <w:pPr>
        <w:pStyle w:val="SingleTxtG"/>
      </w:pPr>
      <w:r w:rsidRPr="00C00B43">
        <w:t>«Art</w:t>
      </w:r>
      <w:r>
        <w:t>icle 22</w:t>
      </w:r>
    </w:p>
    <w:p w:rsidR="001707B3" w:rsidRDefault="001707B3" w:rsidP="001707B3">
      <w:pPr>
        <w:pStyle w:val="SingleTxtG"/>
      </w:pPr>
      <w:r>
        <w:t>Les demandes d’extradition ne seront pas satisfaites si l’État sollicité a des motifs sérieux de croire que la demande d’extradition, bien que justifiée par la commission d’une infraction au regard du droit public, se fonde sur des considérations de race, de religion, de nationalité, d’opinion politique ou met la vie de la personne en danger en raison de ces considérations.».</w:t>
      </w:r>
    </w:p>
    <w:p w:rsidR="001707B3" w:rsidRDefault="001707B3" w:rsidP="001707B3">
      <w:pPr>
        <w:pStyle w:val="HChG"/>
      </w:pPr>
      <w:r>
        <w:tab/>
      </w:r>
      <w:r w:rsidRPr="007E3500">
        <w:t>b)</w:t>
      </w:r>
      <w:r w:rsidRPr="007E3500">
        <w:tab/>
      </w:r>
      <w:r w:rsidRPr="00036684">
        <w:t xml:space="preserve">Accord entre le Gouvernement marocain et le Gouvernement belge en </w:t>
      </w:r>
      <w:r>
        <w:t>matière d’</w:t>
      </w:r>
      <w:r w:rsidRPr="00036684">
        <w:t>extradition des délinquants</w:t>
      </w:r>
    </w:p>
    <w:p w:rsidR="001707B3" w:rsidRDefault="001707B3" w:rsidP="001707B3">
      <w:pPr>
        <w:pStyle w:val="SingleTxtG"/>
      </w:pPr>
      <w:r>
        <w:t>«Article 3</w:t>
      </w:r>
    </w:p>
    <w:p w:rsidR="001707B3" w:rsidRDefault="001707B3" w:rsidP="001707B3">
      <w:pPr>
        <w:pStyle w:val="SingleTxtG"/>
      </w:pPr>
      <w:r>
        <w:t>1.</w:t>
      </w:r>
      <w:r>
        <w:tab/>
        <w:t>Les demandes d’extradition ne seront pas satisfaites si le délit pour lequel l’extradition est demandée est politique ou de nature politique dans l’État demandeur.</w:t>
      </w:r>
    </w:p>
    <w:p w:rsidR="001707B3" w:rsidRDefault="001707B3" w:rsidP="001707B3">
      <w:pPr>
        <w:pStyle w:val="SingleTxtG"/>
      </w:pPr>
      <w:r>
        <w:t>2.</w:t>
      </w:r>
      <w:r>
        <w:tab/>
        <w:t>La même règle s’applique si l’État sollicité a des raisons de croire que la demande d’extradition, bien que motivée par une infraction ordinaire, a pour but de poursuivre une personne sur la base de son origine ethnique, de sa religion, de sa nationalité, de ses opinions politiques ou met sa vie en danger en raison de ces considérations.</w:t>
      </w:r>
      <w:r w:rsidR="00B753A4">
        <w:t>».</w:t>
      </w:r>
    </w:p>
    <w:p w:rsidR="001707B3" w:rsidRDefault="001707B3" w:rsidP="001707B3">
      <w:pPr>
        <w:pStyle w:val="HChG"/>
      </w:pPr>
      <w:r>
        <w:rPr>
          <w:szCs w:val="24"/>
        </w:rPr>
        <w:br w:type="page"/>
      </w:r>
      <w:r w:rsidRPr="00C00B43">
        <w:t xml:space="preserve">Annexe </w:t>
      </w:r>
      <w:r>
        <w:t>2</w:t>
      </w:r>
    </w:p>
    <w:p w:rsidR="001707B3" w:rsidRPr="00036684" w:rsidRDefault="001707B3" w:rsidP="001707B3">
      <w:pPr>
        <w:pStyle w:val="HChG"/>
      </w:pPr>
      <w:r>
        <w:tab/>
      </w:r>
      <w:r>
        <w:tab/>
      </w:r>
      <w:r w:rsidRPr="00036684">
        <w:t xml:space="preserve">Mesures prises pour faire </w:t>
      </w:r>
      <w:r>
        <w:t>réprimer les actes</w:t>
      </w:r>
      <w:r w:rsidRPr="00036684">
        <w:t xml:space="preserve"> de violence comm</w:t>
      </w:r>
      <w:r>
        <w:t>is par des agents de police</w:t>
      </w:r>
      <w:r w:rsidRPr="00036684">
        <w:t xml:space="preserve"> et </w:t>
      </w:r>
      <w:r>
        <w:t>autres détenteurs d’autorité</w:t>
      </w:r>
    </w:p>
    <w:tbl>
      <w:tblPr>
        <w:tblW w:w="7370" w:type="dxa"/>
        <w:tblInd w:w="1134" w:type="dxa"/>
        <w:tblLayout w:type="fixed"/>
        <w:tblCellMar>
          <w:left w:w="0" w:type="dxa"/>
          <w:right w:w="0" w:type="dxa"/>
        </w:tblCellMar>
        <w:tblLook w:val="01E0" w:firstRow="1" w:lastRow="1" w:firstColumn="1" w:lastColumn="1" w:noHBand="0" w:noVBand="0"/>
      </w:tblPr>
      <w:tblGrid>
        <w:gridCol w:w="2466"/>
        <w:gridCol w:w="2447"/>
        <w:gridCol w:w="2457"/>
      </w:tblGrid>
      <w:tr w:rsidR="001707B3" w:rsidRPr="00BB15F8" w:rsidTr="0021274E">
        <w:tc>
          <w:tcPr>
            <w:tcW w:w="2466" w:type="dxa"/>
            <w:tcBorders>
              <w:top w:val="single" w:sz="4" w:space="0" w:color="auto"/>
              <w:bottom w:val="single" w:sz="12" w:space="0" w:color="auto"/>
            </w:tcBorders>
            <w:shd w:val="clear" w:color="auto" w:fill="auto"/>
            <w:vAlign w:val="bottom"/>
          </w:tcPr>
          <w:p w:rsidR="001707B3" w:rsidRPr="00BB15F8" w:rsidRDefault="001707B3" w:rsidP="0021274E">
            <w:pPr>
              <w:spacing w:before="80" w:after="80" w:line="200" w:lineRule="exact"/>
              <w:rPr>
                <w:i/>
                <w:sz w:val="16"/>
                <w:szCs w:val="16"/>
                <w:lang w:val="en-GB"/>
              </w:rPr>
            </w:pPr>
            <w:r w:rsidRPr="00BB15F8">
              <w:rPr>
                <w:i/>
                <w:sz w:val="16"/>
                <w:szCs w:val="16"/>
                <w:lang w:val="en-GB"/>
              </w:rPr>
              <w:t>Année</w:t>
            </w:r>
          </w:p>
        </w:tc>
        <w:tc>
          <w:tcPr>
            <w:tcW w:w="2447" w:type="dxa"/>
            <w:tcBorders>
              <w:top w:val="single" w:sz="4" w:space="0" w:color="auto"/>
              <w:bottom w:val="single" w:sz="12" w:space="0" w:color="auto"/>
            </w:tcBorders>
            <w:shd w:val="clear" w:color="auto" w:fill="auto"/>
            <w:vAlign w:val="bottom"/>
          </w:tcPr>
          <w:p w:rsidR="001707B3" w:rsidRPr="00BB15F8" w:rsidRDefault="001707B3" w:rsidP="0021274E">
            <w:pPr>
              <w:spacing w:before="80" w:after="80" w:line="200" w:lineRule="exact"/>
              <w:jc w:val="right"/>
              <w:rPr>
                <w:i/>
                <w:sz w:val="16"/>
                <w:szCs w:val="16"/>
                <w:lang w:val="en-GB"/>
              </w:rPr>
            </w:pPr>
            <w:r w:rsidRPr="00BB15F8">
              <w:rPr>
                <w:i/>
                <w:sz w:val="16"/>
                <w:szCs w:val="16"/>
                <w:lang w:val="en-GB"/>
              </w:rPr>
              <w:t>Catégorie</w:t>
            </w:r>
          </w:p>
        </w:tc>
        <w:tc>
          <w:tcPr>
            <w:tcW w:w="2457" w:type="dxa"/>
            <w:tcBorders>
              <w:top w:val="single" w:sz="4" w:space="0" w:color="auto"/>
              <w:bottom w:val="single" w:sz="12" w:space="0" w:color="auto"/>
            </w:tcBorders>
            <w:shd w:val="clear" w:color="auto" w:fill="auto"/>
            <w:vAlign w:val="bottom"/>
          </w:tcPr>
          <w:p w:rsidR="001707B3" w:rsidRPr="00BB15F8" w:rsidRDefault="001707B3" w:rsidP="0021274E">
            <w:pPr>
              <w:spacing w:before="80" w:after="80" w:line="200" w:lineRule="exact"/>
              <w:jc w:val="right"/>
              <w:rPr>
                <w:i/>
                <w:sz w:val="16"/>
                <w:szCs w:val="16"/>
                <w:lang w:val="en-GB"/>
              </w:rPr>
            </w:pPr>
            <w:r w:rsidRPr="00BB15F8">
              <w:rPr>
                <w:i/>
                <w:sz w:val="16"/>
                <w:szCs w:val="16"/>
                <w:lang w:val="en-GB"/>
              </w:rPr>
              <w:t>Nombre de cas</w:t>
            </w:r>
          </w:p>
        </w:tc>
      </w:tr>
      <w:tr w:rsidR="001707B3" w:rsidRPr="00937CCD" w:rsidTr="0021274E">
        <w:tc>
          <w:tcPr>
            <w:tcW w:w="2466" w:type="dxa"/>
            <w:tcBorders>
              <w:top w:val="single" w:sz="12" w:space="0" w:color="auto"/>
            </w:tcBorders>
            <w:shd w:val="clear" w:color="auto" w:fill="auto"/>
          </w:tcPr>
          <w:p w:rsidR="001707B3" w:rsidRPr="00BB15F8" w:rsidRDefault="001707B3" w:rsidP="0021274E">
            <w:pPr>
              <w:spacing w:before="40" w:after="40" w:line="220" w:lineRule="exact"/>
              <w:rPr>
                <w:sz w:val="18"/>
                <w:szCs w:val="18"/>
                <w:lang w:val="en-GB"/>
              </w:rPr>
            </w:pPr>
            <w:r w:rsidRPr="00BB15F8">
              <w:rPr>
                <w:sz w:val="18"/>
                <w:szCs w:val="18"/>
                <w:lang w:val="en-GB"/>
              </w:rPr>
              <w:t>2003</w:t>
            </w:r>
          </w:p>
        </w:tc>
        <w:tc>
          <w:tcPr>
            <w:tcW w:w="2447" w:type="dxa"/>
            <w:tcBorders>
              <w:top w:val="single" w:sz="12" w:space="0" w:color="auto"/>
            </w:tcBorders>
            <w:shd w:val="clear" w:color="auto" w:fill="auto"/>
            <w:vAlign w:val="bottom"/>
          </w:tcPr>
          <w:p w:rsidR="001707B3" w:rsidRPr="00BB15F8" w:rsidRDefault="001707B3" w:rsidP="0021274E">
            <w:pPr>
              <w:spacing w:before="40" w:after="40" w:line="220" w:lineRule="exact"/>
              <w:jc w:val="right"/>
              <w:rPr>
                <w:sz w:val="18"/>
                <w:szCs w:val="18"/>
                <w:lang w:val="fr-FR"/>
              </w:rPr>
            </w:pPr>
            <w:r w:rsidRPr="00BB15F8">
              <w:rPr>
                <w:sz w:val="18"/>
                <w:szCs w:val="18"/>
                <w:lang w:val="fr-FR"/>
              </w:rPr>
              <w:t xml:space="preserve">Agent de police </w:t>
            </w:r>
          </w:p>
        </w:tc>
        <w:tc>
          <w:tcPr>
            <w:tcW w:w="2457" w:type="dxa"/>
            <w:tcBorders>
              <w:top w:val="single" w:sz="12" w:space="0" w:color="auto"/>
            </w:tcBorders>
            <w:shd w:val="clear" w:color="auto" w:fill="auto"/>
            <w:vAlign w:val="bottom"/>
          </w:tcPr>
          <w:p w:rsidR="001707B3" w:rsidRPr="00BB15F8" w:rsidRDefault="001707B3" w:rsidP="0021274E">
            <w:pPr>
              <w:spacing w:before="40" w:after="40" w:line="220" w:lineRule="exact"/>
              <w:jc w:val="right"/>
              <w:rPr>
                <w:sz w:val="18"/>
                <w:szCs w:val="18"/>
                <w:lang w:val="en-GB"/>
              </w:rPr>
            </w:pPr>
            <w:r w:rsidRPr="00BB15F8">
              <w:rPr>
                <w:sz w:val="18"/>
                <w:szCs w:val="18"/>
                <w:lang w:val="en-GB"/>
              </w:rPr>
              <w:t>14</w:t>
            </w:r>
          </w:p>
        </w:tc>
      </w:tr>
      <w:tr w:rsidR="001707B3" w:rsidRPr="00937CCD" w:rsidTr="0021274E">
        <w:tc>
          <w:tcPr>
            <w:tcW w:w="2466" w:type="dxa"/>
            <w:shd w:val="clear" w:color="auto" w:fill="auto"/>
          </w:tcPr>
          <w:p w:rsidR="001707B3" w:rsidRPr="00BB15F8" w:rsidRDefault="001707B3" w:rsidP="0021274E">
            <w:pPr>
              <w:spacing w:before="40" w:after="40" w:line="220" w:lineRule="exact"/>
              <w:rPr>
                <w:sz w:val="18"/>
                <w:szCs w:val="18"/>
                <w:lang w:val="en-GB"/>
              </w:rPr>
            </w:pPr>
          </w:p>
        </w:tc>
        <w:tc>
          <w:tcPr>
            <w:tcW w:w="2447" w:type="dxa"/>
            <w:shd w:val="clear" w:color="auto" w:fill="auto"/>
            <w:vAlign w:val="bottom"/>
          </w:tcPr>
          <w:p w:rsidR="001707B3" w:rsidRPr="00BB15F8" w:rsidRDefault="001707B3" w:rsidP="0021274E">
            <w:pPr>
              <w:spacing w:before="40" w:after="40" w:line="220" w:lineRule="exact"/>
              <w:jc w:val="right"/>
              <w:rPr>
                <w:sz w:val="18"/>
                <w:szCs w:val="18"/>
                <w:lang w:val="en-GB"/>
              </w:rPr>
            </w:pPr>
            <w:r w:rsidRPr="00BB15F8">
              <w:rPr>
                <w:sz w:val="18"/>
                <w:szCs w:val="18"/>
                <w:lang w:val="en-GB"/>
              </w:rPr>
              <w:t xml:space="preserve">Autres détenteurs d’autorité </w:t>
            </w:r>
          </w:p>
        </w:tc>
        <w:tc>
          <w:tcPr>
            <w:tcW w:w="2457" w:type="dxa"/>
            <w:shd w:val="clear" w:color="auto" w:fill="auto"/>
            <w:vAlign w:val="bottom"/>
          </w:tcPr>
          <w:p w:rsidR="001707B3" w:rsidRPr="00BB15F8" w:rsidRDefault="001707B3" w:rsidP="0021274E">
            <w:pPr>
              <w:spacing w:before="40" w:after="40" w:line="220" w:lineRule="exact"/>
              <w:jc w:val="right"/>
              <w:rPr>
                <w:sz w:val="18"/>
                <w:szCs w:val="18"/>
                <w:lang w:val="en-GB"/>
              </w:rPr>
            </w:pPr>
            <w:r w:rsidRPr="00BB15F8">
              <w:rPr>
                <w:sz w:val="18"/>
                <w:szCs w:val="18"/>
                <w:lang w:val="en-GB"/>
              </w:rPr>
              <w:t>20</w:t>
            </w:r>
          </w:p>
        </w:tc>
      </w:tr>
      <w:tr w:rsidR="001707B3" w:rsidRPr="00937CCD" w:rsidTr="0021274E">
        <w:tc>
          <w:tcPr>
            <w:tcW w:w="2466" w:type="dxa"/>
            <w:shd w:val="clear" w:color="auto" w:fill="auto"/>
          </w:tcPr>
          <w:p w:rsidR="001707B3" w:rsidRPr="00BB15F8" w:rsidRDefault="001707B3" w:rsidP="0021274E">
            <w:pPr>
              <w:spacing w:before="40" w:after="40" w:line="220" w:lineRule="exact"/>
              <w:rPr>
                <w:sz w:val="18"/>
                <w:szCs w:val="18"/>
                <w:lang w:val="en-GB"/>
              </w:rPr>
            </w:pPr>
            <w:r w:rsidRPr="00BB15F8">
              <w:rPr>
                <w:sz w:val="18"/>
                <w:szCs w:val="18"/>
                <w:lang w:val="en-GB"/>
              </w:rPr>
              <w:t>2004</w:t>
            </w:r>
          </w:p>
        </w:tc>
        <w:tc>
          <w:tcPr>
            <w:tcW w:w="2447" w:type="dxa"/>
            <w:shd w:val="clear" w:color="auto" w:fill="auto"/>
            <w:vAlign w:val="bottom"/>
          </w:tcPr>
          <w:p w:rsidR="001707B3" w:rsidRPr="00BB15F8" w:rsidRDefault="001707B3" w:rsidP="0021274E">
            <w:pPr>
              <w:spacing w:before="40" w:after="40" w:line="220" w:lineRule="exact"/>
              <w:jc w:val="right"/>
              <w:rPr>
                <w:sz w:val="18"/>
                <w:szCs w:val="18"/>
                <w:lang w:val="fr-FR"/>
              </w:rPr>
            </w:pPr>
            <w:r w:rsidRPr="00BB15F8">
              <w:rPr>
                <w:sz w:val="18"/>
                <w:szCs w:val="18"/>
                <w:lang w:val="fr-FR"/>
              </w:rPr>
              <w:t xml:space="preserve">Agent de police </w:t>
            </w:r>
          </w:p>
        </w:tc>
        <w:tc>
          <w:tcPr>
            <w:tcW w:w="2457" w:type="dxa"/>
            <w:shd w:val="clear" w:color="auto" w:fill="auto"/>
            <w:vAlign w:val="bottom"/>
          </w:tcPr>
          <w:p w:rsidR="001707B3" w:rsidRPr="00BB15F8" w:rsidRDefault="001707B3" w:rsidP="0021274E">
            <w:pPr>
              <w:spacing w:before="40" w:after="40" w:line="220" w:lineRule="exact"/>
              <w:jc w:val="right"/>
              <w:rPr>
                <w:sz w:val="18"/>
                <w:szCs w:val="18"/>
                <w:lang w:val="en-GB"/>
              </w:rPr>
            </w:pPr>
            <w:r w:rsidRPr="00BB15F8">
              <w:rPr>
                <w:sz w:val="18"/>
                <w:szCs w:val="18"/>
                <w:lang w:val="en-GB"/>
              </w:rPr>
              <w:t>6</w:t>
            </w:r>
          </w:p>
        </w:tc>
      </w:tr>
      <w:tr w:rsidR="001707B3" w:rsidRPr="00937CCD" w:rsidTr="0021274E">
        <w:tc>
          <w:tcPr>
            <w:tcW w:w="2466" w:type="dxa"/>
            <w:shd w:val="clear" w:color="auto" w:fill="auto"/>
          </w:tcPr>
          <w:p w:rsidR="001707B3" w:rsidRPr="00BB15F8" w:rsidRDefault="001707B3" w:rsidP="0021274E">
            <w:pPr>
              <w:spacing w:before="40" w:after="40" w:line="220" w:lineRule="exact"/>
              <w:rPr>
                <w:sz w:val="18"/>
                <w:szCs w:val="18"/>
                <w:lang w:val="en-GB"/>
              </w:rPr>
            </w:pPr>
          </w:p>
        </w:tc>
        <w:tc>
          <w:tcPr>
            <w:tcW w:w="2447" w:type="dxa"/>
            <w:shd w:val="clear" w:color="auto" w:fill="auto"/>
            <w:vAlign w:val="bottom"/>
          </w:tcPr>
          <w:p w:rsidR="001707B3" w:rsidRPr="00BB15F8" w:rsidRDefault="001707B3" w:rsidP="0021274E">
            <w:pPr>
              <w:spacing w:before="40" w:after="40" w:line="220" w:lineRule="exact"/>
              <w:jc w:val="right"/>
              <w:rPr>
                <w:sz w:val="18"/>
                <w:szCs w:val="18"/>
                <w:lang w:val="en-GB"/>
              </w:rPr>
            </w:pPr>
            <w:r w:rsidRPr="00BB15F8">
              <w:rPr>
                <w:sz w:val="18"/>
                <w:szCs w:val="18"/>
                <w:lang w:val="en-GB"/>
              </w:rPr>
              <w:t>Autre</w:t>
            </w:r>
            <w:r w:rsidR="008061BB">
              <w:rPr>
                <w:sz w:val="18"/>
                <w:szCs w:val="18"/>
                <w:lang w:val="en-GB"/>
              </w:rPr>
              <w:t>s</w:t>
            </w:r>
            <w:r w:rsidRPr="00BB15F8">
              <w:rPr>
                <w:sz w:val="18"/>
                <w:szCs w:val="18"/>
                <w:lang w:val="en-GB"/>
              </w:rPr>
              <w:t xml:space="preserve"> détenteurs d’autorité </w:t>
            </w:r>
          </w:p>
        </w:tc>
        <w:tc>
          <w:tcPr>
            <w:tcW w:w="2457" w:type="dxa"/>
            <w:shd w:val="clear" w:color="auto" w:fill="auto"/>
            <w:vAlign w:val="bottom"/>
          </w:tcPr>
          <w:p w:rsidR="001707B3" w:rsidRPr="00BB15F8" w:rsidRDefault="001707B3" w:rsidP="0021274E">
            <w:pPr>
              <w:spacing w:before="40" w:after="40" w:line="220" w:lineRule="exact"/>
              <w:jc w:val="right"/>
              <w:rPr>
                <w:sz w:val="18"/>
                <w:szCs w:val="18"/>
                <w:lang w:val="en-GB"/>
              </w:rPr>
            </w:pPr>
            <w:r w:rsidRPr="00BB15F8">
              <w:rPr>
                <w:sz w:val="18"/>
                <w:szCs w:val="18"/>
                <w:lang w:val="en-GB"/>
              </w:rPr>
              <w:t>8</w:t>
            </w:r>
          </w:p>
        </w:tc>
      </w:tr>
      <w:tr w:rsidR="001707B3" w:rsidRPr="00937CCD" w:rsidTr="0021274E">
        <w:tc>
          <w:tcPr>
            <w:tcW w:w="2466" w:type="dxa"/>
            <w:shd w:val="clear" w:color="auto" w:fill="auto"/>
          </w:tcPr>
          <w:p w:rsidR="001707B3" w:rsidRPr="00BB15F8" w:rsidRDefault="001707B3" w:rsidP="0021274E">
            <w:pPr>
              <w:spacing w:before="40" w:after="40" w:line="220" w:lineRule="exact"/>
              <w:rPr>
                <w:sz w:val="18"/>
                <w:szCs w:val="18"/>
                <w:lang w:val="en-GB"/>
              </w:rPr>
            </w:pPr>
            <w:r w:rsidRPr="00BB15F8">
              <w:rPr>
                <w:sz w:val="18"/>
                <w:szCs w:val="18"/>
                <w:lang w:val="en-GB"/>
              </w:rPr>
              <w:t>2005</w:t>
            </w:r>
          </w:p>
        </w:tc>
        <w:tc>
          <w:tcPr>
            <w:tcW w:w="2447" w:type="dxa"/>
            <w:shd w:val="clear" w:color="auto" w:fill="auto"/>
            <w:vAlign w:val="bottom"/>
          </w:tcPr>
          <w:p w:rsidR="001707B3" w:rsidRPr="00BB15F8" w:rsidRDefault="001707B3" w:rsidP="0021274E">
            <w:pPr>
              <w:spacing w:before="40" w:after="40" w:line="220" w:lineRule="exact"/>
              <w:jc w:val="right"/>
              <w:rPr>
                <w:sz w:val="18"/>
                <w:szCs w:val="18"/>
                <w:lang w:val="fr-FR"/>
              </w:rPr>
            </w:pPr>
            <w:r w:rsidRPr="00BB15F8">
              <w:rPr>
                <w:sz w:val="18"/>
                <w:szCs w:val="18"/>
                <w:lang w:val="fr-FR"/>
              </w:rPr>
              <w:t xml:space="preserve">Agent de police </w:t>
            </w:r>
          </w:p>
        </w:tc>
        <w:tc>
          <w:tcPr>
            <w:tcW w:w="2457" w:type="dxa"/>
            <w:shd w:val="clear" w:color="auto" w:fill="auto"/>
            <w:vAlign w:val="bottom"/>
          </w:tcPr>
          <w:p w:rsidR="001707B3" w:rsidRPr="00BB15F8" w:rsidRDefault="001707B3" w:rsidP="0021274E">
            <w:pPr>
              <w:spacing w:before="40" w:after="40" w:line="220" w:lineRule="exact"/>
              <w:jc w:val="right"/>
              <w:rPr>
                <w:sz w:val="18"/>
                <w:szCs w:val="18"/>
                <w:lang w:val="en-GB"/>
              </w:rPr>
            </w:pPr>
            <w:r w:rsidRPr="00BB15F8">
              <w:rPr>
                <w:sz w:val="18"/>
                <w:szCs w:val="18"/>
                <w:lang w:val="en-GB"/>
              </w:rPr>
              <w:t>8</w:t>
            </w:r>
          </w:p>
        </w:tc>
      </w:tr>
      <w:tr w:rsidR="001707B3" w:rsidRPr="00937CCD" w:rsidTr="0021274E">
        <w:tc>
          <w:tcPr>
            <w:tcW w:w="2466" w:type="dxa"/>
            <w:shd w:val="clear" w:color="auto" w:fill="auto"/>
          </w:tcPr>
          <w:p w:rsidR="001707B3" w:rsidRPr="00BB15F8" w:rsidRDefault="001707B3" w:rsidP="0021274E">
            <w:pPr>
              <w:spacing w:before="40" w:after="40" w:line="220" w:lineRule="exact"/>
              <w:rPr>
                <w:sz w:val="18"/>
                <w:szCs w:val="18"/>
                <w:lang w:val="en-GB"/>
              </w:rPr>
            </w:pPr>
          </w:p>
        </w:tc>
        <w:tc>
          <w:tcPr>
            <w:tcW w:w="2447" w:type="dxa"/>
            <w:shd w:val="clear" w:color="auto" w:fill="auto"/>
            <w:vAlign w:val="bottom"/>
          </w:tcPr>
          <w:p w:rsidR="001707B3" w:rsidRPr="00BB15F8" w:rsidRDefault="001707B3" w:rsidP="0021274E">
            <w:pPr>
              <w:spacing w:before="40" w:after="40" w:line="220" w:lineRule="exact"/>
              <w:jc w:val="right"/>
              <w:rPr>
                <w:sz w:val="18"/>
                <w:szCs w:val="18"/>
                <w:lang w:val="en-GB"/>
              </w:rPr>
            </w:pPr>
            <w:r w:rsidRPr="00BB15F8">
              <w:rPr>
                <w:sz w:val="18"/>
                <w:szCs w:val="18"/>
                <w:lang w:val="en-GB"/>
              </w:rPr>
              <w:t>Autre</w:t>
            </w:r>
            <w:r w:rsidR="008061BB">
              <w:rPr>
                <w:sz w:val="18"/>
                <w:szCs w:val="18"/>
                <w:lang w:val="en-GB"/>
              </w:rPr>
              <w:t>s</w:t>
            </w:r>
            <w:r w:rsidRPr="00BB15F8">
              <w:rPr>
                <w:sz w:val="18"/>
                <w:szCs w:val="18"/>
                <w:lang w:val="en-GB"/>
              </w:rPr>
              <w:t xml:space="preserve"> détenteurs d’autorité </w:t>
            </w:r>
          </w:p>
        </w:tc>
        <w:tc>
          <w:tcPr>
            <w:tcW w:w="2457" w:type="dxa"/>
            <w:shd w:val="clear" w:color="auto" w:fill="auto"/>
            <w:vAlign w:val="bottom"/>
          </w:tcPr>
          <w:p w:rsidR="001707B3" w:rsidRPr="00BB15F8" w:rsidRDefault="001707B3" w:rsidP="0021274E">
            <w:pPr>
              <w:spacing w:before="40" w:after="40" w:line="220" w:lineRule="exact"/>
              <w:jc w:val="right"/>
              <w:rPr>
                <w:sz w:val="18"/>
                <w:szCs w:val="18"/>
                <w:lang w:val="en-GB"/>
              </w:rPr>
            </w:pPr>
            <w:r w:rsidRPr="00BB15F8">
              <w:rPr>
                <w:sz w:val="18"/>
                <w:szCs w:val="18"/>
                <w:lang w:val="en-GB"/>
              </w:rPr>
              <w:t>12</w:t>
            </w:r>
          </w:p>
        </w:tc>
      </w:tr>
      <w:tr w:rsidR="001707B3" w:rsidRPr="00937CCD" w:rsidTr="0021274E">
        <w:tc>
          <w:tcPr>
            <w:tcW w:w="2466" w:type="dxa"/>
            <w:shd w:val="clear" w:color="auto" w:fill="auto"/>
          </w:tcPr>
          <w:p w:rsidR="001707B3" w:rsidRPr="00BB15F8" w:rsidRDefault="001707B3" w:rsidP="0021274E">
            <w:pPr>
              <w:spacing w:before="40" w:after="40" w:line="220" w:lineRule="exact"/>
              <w:rPr>
                <w:sz w:val="18"/>
                <w:szCs w:val="18"/>
                <w:lang w:val="en-GB"/>
              </w:rPr>
            </w:pPr>
            <w:r w:rsidRPr="00BB15F8">
              <w:rPr>
                <w:sz w:val="18"/>
                <w:szCs w:val="18"/>
                <w:lang w:val="en-GB"/>
              </w:rPr>
              <w:t>2006</w:t>
            </w:r>
          </w:p>
        </w:tc>
        <w:tc>
          <w:tcPr>
            <w:tcW w:w="2447" w:type="dxa"/>
            <w:shd w:val="clear" w:color="auto" w:fill="auto"/>
            <w:vAlign w:val="bottom"/>
          </w:tcPr>
          <w:p w:rsidR="001707B3" w:rsidRPr="00BB15F8" w:rsidRDefault="001707B3" w:rsidP="0021274E">
            <w:pPr>
              <w:spacing w:before="40" w:after="40" w:line="220" w:lineRule="exact"/>
              <w:jc w:val="right"/>
              <w:rPr>
                <w:sz w:val="18"/>
                <w:szCs w:val="18"/>
                <w:lang w:val="fr-FR"/>
              </w:rPr>
            </w:pPr>
            <w:r w:rsidRPr="00BB15F8">
              <w:rPr>
                <w:sz w:val="18"/>
                <w:szCs w:val="18"/>
                <w:lang w:val="fr-FR"/>
              </w:rPr>
              <w:t xml:space="preserve">Agent de police </w:t>
            </w:r>
          </w:p>
        </w:tc>
        <w:tc>
          <w:tcPr>
            <w:tcW w:w="2457" w:type="dxa"/>
            <w:shd w:val="clear" w:color="auto" w:fill="auto"/>
            <w:vAlign w:val="bottom"/>
          </w:tcPr>
          <w:p w:rsidR="001707B3" w:rsidRPr="00BB15F8" w:rsidRDefault="001707B3" w:rsidP="0021274E">
            <w:pPr>
              <w:spacing w:before="40" w:after="40" w:line="220" w:lineRule="exact"/>
              <w:jc w:val="right"/>
              <w:rPr>
                <w:sz w:val="18"/>
                <w:szCs w:val="18"/>
                <w:lang w:val="en-GB"/>
              </w:rPr>
            </w:pPr>
            <w:r w:rsidRPr="00BB15F8">
              <w:rPr>
                <w:sz w:val="18"/>
                <w:szCs w:val="18"/>
                <w:lang w:val="en-GB"/>
              </w:rPr>
              <w:t>10</w:t>
            </w:r>
          </w:p>
        </w:tc>
      </w:tr>
      <w:tr w:rsidR="001707B3" w:rsidRPr="00937CCD" w:rsidTr="0021274E">
        <w:tc>
          <w:tcPr>
            <w:tcW w:w="2466" w:type="dxa"/>
            <w:shd w:val="clear" w:color="auto" w:fill="auto"/>
          </w:tcPr>
          <w:p w:rsidR="001707B3" w:rsidRPr="00BB15F8" w:rsidRDefault="001707B3" w:rsidP="0021274E">
            <w:pPr>
              <w:spacing w:before="40" w:after="40" w:line="220" w:lineRule="exact"/>
              <w:rPr>
                <w:sz w:val="18"/>
                <w:szCs w:val="18"/>
                <w:lang w:val="en-GB"/>
              </w:rPr>
            </w:pPr>
          </w:p>
        </w:tc>
        <w:tc>
          <w:tcPr>
            <w:tcW w:w="2447" w:type="dxa"/>
            <w:shd w:val="clear" w:color="auto" w:fill="auto"/>
            <w:vAlign w:val="bottom"/>
          </w:tcPr>
          <w:p w:rsidR="001707B3" w:rsidRPr="00BB15F8" w:rsidRDefault="001707B3" w:rsidP="0021274E">
            <w:pPr>
              <w:spacing w:before="40" w:after="40" w:line="220" w:lineRule="exact"/>
              <w:jc w:val="right"/>
              <w:rPr>
                <w:sz w:val="18"/>
                <w:szCs w:val="18"/>
                <w:lang w:val="en-GB"/>
              </w:rPr>
            </w:pPr>
            <w:r w:rsidRPr="00BB15F8">
              <w:rPr>
                <w:sz w:val="18"/>
                <w:szCs w:val="18"/>
                <w:lang w:val="en-GB"/>
              </w:rPr>
              <w:t xml:space="preserve">Autres détenteurs d’autorité </w:t>
            </w:r>
          </w:p>
        </w:tc>
        <w:tc>
          <w:tcPr>
            <w:tcW w:w="2457" w:type="dxa"/>
            <w:shd w:val="clear" w:color="auto" w:fill="auto"/>
            <w:vAlign w:val="bottom"/>
          </w:tcPr>
          <w:p w:rsidR="001707B3" w:rsidRPr="00BB15F8" w:rsidRDefault="001707B3" w:rsidP="0021274E">
            <w:pPr>
              <w:spacing w:before="40" w:after="40" w:line="220" w:lineRule="exact"/>
              <w:jc w:val="right"/>
              <w:rPr>
                <w:sz w:val="18"/>
                <w:szCs w:val="18"/>
                <w:lang w:val="en-GB"/>
              </w:rPr>
            </w:pPr>
            <w:r w:rsidRPr="00BB15F8">
              <w:rPr>
                <w:sz w:val="18"/>
                <w:szCs w:val="18"/>
                <w:lang w:val="en-GB"/>
              </w:rPr>
              <w:t>7</w:t>
            </w:r>
          </w:p>
        </w:tc>
      </w:tr>
      <w:tr w:rsidR="001707B3" w:rsidRPr="00937CCD" w:rsidTr="0021274E">
        <w:tc>
          <w:tcPr>
            <w:tcW w:w="2466" w:type="dxa"/>
            <w:shd w:val="clear" w:color="auto" w:fill="auto"/>
          </w:tcPr>
          <w:p w:rsidR="001707B3" w:rsidRPr="00BB15F8" w:rsidRDefault="001707B3" w:rsidP="0021274E">
            <w:pPr>
              <w:spacing w:before="40" w:after="40" w:line="220" w:lineRule="exact"/>
              <w:rPr>
                <w:sz w:val="18"/>
                <w:szCs w:val="18"/>
                <w:lang w:val="en-GB"/>
              </w:rPr>
            </w:pPr>
            <w:r w:rsidRPr="00BB15F8">
              <w:rPr>
                <w:sz w:val="18"/>
                <w:szCs w:val="18"/>
                <w:lang w:val="en-GB"/>
              </w:rPr>
              <w:t>2007</w:t>
            </w:r>
          </w:p>
        </w:tc>
        <w:tc>
          <w:tcPr>
            <w:tcW w:w="2447" w:type="dxa"/>
            <w:shd w:val="clear" w:color="auto" w:fill="auto"/>
            <w:vAlign w:val="bottom"/>
          </w:tcPr>
          <w:p w:rsidR="001707B3" w:rsidRPr="00BB15F8" w:rsidRDefault="001707B3" w:rsidP="0021274E">
            <w:pPr>
              <w:spacing w:before="40" w:after="40" w:line="220" w:lineRule="exact"/>
              <w:jc w:val="right"/>
              <w:rPr>
                <w:sz w:val="18"/>
                <w:szCs w:val="18"/>
                <w:lang w:val="fr-FR"/>
              </w:rPr>
            </w:pPr>
            <w:r w:rsidRPr="00BB15F8">
              <w:rPr>
                <w:sz w:val="18"/>
                <w:szCs w:val="18"/>
                <w:lang w:val="fr-FR"/>
              </w:rPr>
              <w:t xml:space="preserve">Agent de police </w:t>
            </w:r>
          </w:p>
        </w:tc>
        <w:tc>
          <w:tcPr>
            <w:tcW w:w="2457" w:type="dxa"/>
            <w:shd w:val="clear" w:color="auto" w:fill="auto"/>
            <w:vAlign w:val="bottom"/>
          </w:tcPr>
          <w:p w:rsidR="001707B3" w:rsidRPr="00BB15F8" w:rsidRDefault="001707B3" w:rsidP="0021274E">
            <w:pPr>
              <w:spacing w:before="40" w:after="40" w:line="220" w:lineRule="exact"/>
              <w:jc w:val="right"/>
              <w:rPr>
                <w:sz w:val="18"/>
                <w:szCs w:val="18"/>
                <w:lang w:val="en-GB"/>
              </w:rPr>
            </w:pPr>
            <w:r w:rsidRPr="00BB15F8">
              <w:rPr>
                <w:sz w:val="18"/>
                <w:szCs w:val="18"/>
                <w:lang w:val="en-GB"/>
              </w:rPr>
              <w:t>3</w:t>
            </w:r>
          </w:p>
        </w:tc>
      </w:tr>
      <w:tr w:rsidR="001707B3" w:rsidRPr="00937CCD" w:rsidTr="0021274E">
        <w:tc>
          <w:tcPr>
            <w:tcW w:w="2466" w:type="dxa"/>
            <w:shd w:val="clear" w:color="auto" w:fill="auto"/>
          </w:tcPr>
          <w:p w:rsidR="001707B3" w:rsidRPr="00BB15F8" w:rsidRDefault="001707B3" w:rsidP="0021274E">
            <w:pPr>
              <w:spacing w:before="40" w:after="40" w:line="220" w:lineRule="exact"/>
              <w:rPr>
                <w:sz w:val="18"/>
                <w:szCs w:val="18"/>
                <w:lang w:val="en-GB"/>
              </w:rPr>
            </w:pPr>
          </w:p>
        </w:tc>
        <w:tc>
          <w:tcPr>
            <w:tcW w:w="2447" w:type="dxa"/>
            <w:shd w:val="clear" w:color="auto" w:fill="auto"/>
            <w:vAlign w:val="bottom"/>
          </w:tcPr>
          <w:p w:rsidR="001707B3" w:rsidRPr="00BB15F8" w:rsidRDefault="001707B3" w:rsidP="0021274E">
            <w:pPr>
              <w:spacing w:before="40" w:after="40" w:line="220" w:lineRule="exact"/>
              <w:jc w:val="right"/>
              <w:rPr>
                <w:sz w:val="18"/>
                <w:szCs w:val="18"/>
                <w:lang w:val="en-GB"/>
              </w:rPr>
            </w:pPr>
            <w:r w:rsidRPr="00BB15F8">
              <w:rPr>
                <w:sz w:val="18"/>
                <w:szCs w:val="18"/>
                <w:lang w:val="en-GB"/>
              </w:rPr>
              <w:t xml:space="preserve">Autres détenteurs d’autorité </w:t>
            </w:r>
          </w:p>
        </w:tc>
        <w:tc>
          <w:tcPr>
            <w:tcW w:w="2457" w:type="dxa"/>
            <w:shd w:val="clear" w:color="auto" w:fill="auto"/>
            <w:vAlign w:val="bottom"/>
          </w:tcPr>
          <w:p w:rsidR="001707B3" w:rsidRPr="00BB15F8" w:rsidRDefault="001707B3" w:rsidP="0021274E">
            <w:pPr>
              <w:spacing w:before="40" w:after="40" w:line="220" w:lineRule="exact"/>
              <w:jc w:val="right"/>
              <w:rPr>
                <w:sz w:val="18"/>
                <w:szCs w:val="18"/>
                <w:lang w:val="en-GB"/>
              </w:rPr>
            </w:pPr>
            <w:r w:rsidRPr="00BB15F8">
              <w:rPr>
                <w:sz w:val="18"/>
                <w:szCs w:val="18"/>
                <w:lang w:val="en-GB"/>
              </w:rPr>
              <w:t>3</w:t>
            </w:r>
          </w:p>
        </w:tc>
      </w:tr>
      <w:tr w:rsidR="001707B3" w:rsidRPr="00937CCD" w:rsidTr="0021274E">
        <w:tc>
          <w:tcPr>
            <w:tcW w:w="2466" w:type="dxa"/>
            <w:shd w:val="clear" w:color="auto" w:fill="auto"/>
          </w:tcPr>
          <w:p w:rsidR="001707B3" w:rsidRPr="00BB15F8" w:rsidRDefault="001707B3" w:rsidP="0021274E">
            <w:pPr>
              <w:spacing w:before="40" w:after="40" w:line="220" w:lineRule="exact"/>
              <w:rPr>
                <w:sz w:val="18"/>
                <w:szCs w:val="18"/>
                <w:lang w:val="en-GB"/>
              </w:rPr>
            </w:pPr>
            <w:r w:rsidRPr="00BB15F8">
              <w:rPr>
                <w:sz w:val="18"/>
                <w:szCs w:val="18"/>
                <w:lang w:val="en-GB"/>
              </w:rPr>
              <w:t>2008</w:t>
            </w:r>
          </w:p>
        </w:tc>
        <w:tc>
          <w:tcPr>
            <w:tcW w:w="2447" w:type="dxa"/>
            <w:shd w:val="clear" w:color="auto" w:fill="auto"/>
            <w:vAlign w:val="bottom"/>
          </w:tcPr>
          <w:p w:rsidR="001707B3" w:rsidRPr="00BB15F8" w:rsidRDefault="001707B3" w:rsidP="0021274E">
            <w:pPr>
              <w:spacing w:before="40" w:after="40" w:line="220" w:lineRule="exact"/>
              <w:jc w:val="right"/>
              <w:rPr>
                <w:sz w:val="18"/>
                <w:szCs w:val="18"/>
                <w:lang w:val="fr-FR"/>
              </w:rPr>
            </w:pPr>
            <w:r w:rsidRPr="00BB15F8">
              <w:rPr>
                <w:sz w:val="18"/>
                <w:szCs w:val="18"/>
                <w:lang w:val="fr-FR"/>
              </w:rPr>
              <w:t xml:space="preserve">Agent de police </w:t>
            </w:r>
          </w:p>
        </w:tc>
        <w:tc>
          <w:tcPr>
            <w:tcW w:w="2457" w:type="dxa"/>
            <w:shd w:val="clear" w:color="auto" w:fill="auto"/>
            <w:vAlign w:val="bottom"/>
          </w:tcPr>
          <w:p w:rsidR="001707B3" w:rsidRPr="00BB15F8" w:rsidRDefault="001707B3" w:rsidP="0021274E">
            <w:pPr>
              <w:spacing w:before="40" w:after="40" w:line="220" w:lineRule="exact"/>
              <w:jc w:val="right"/>
              <w:rPr>
                <w:sz w:val="18"/>
                <w:szCs w:val="18"/>
                <w:lang w:val="en-GB"/>
              </w:rPr>
            </w:pPr>
            <w:r w:rsidRPr="00BB15F8">
              <w:rPr>
                <w:sz w:val="18"/>
                <w:szCs w:val="18"/>
                <w:lang w:val="en-GB"/>
              </w:rPr>
              <w:t>4</w:t>
            </w:r>
          </w:p>
        </w:tc>
      </w:tr>
      <w:tr w:rsidR="001707B3" w:rsidRPr="00937CCD" w:rsidTr="0021274E">
        <w:tc>
          <w:tcPr>
            <w:tcW w:w="2466" w:type="dxa"/>
            <w:tcBorders>
              <w:bottom w:val="single" w:sz="12" w:space="0" w:color="auto"/>
            </w:tcBorders>
            <w:shd w:val="clear" w:color="auto" w:fill="auto"/>
          </w:tcPr>
          <w:p w:rsidR="001707B3" w:rsidRPr="00BB15F8" w:rsidRDefault="001707B3" w:rsidP="0021274E">
            <w:pPr>
              <w:spacing w:before="40" w:after="40" w:line="220" w:lineRule="exact"/>
              <w:rPr>
                <w:sz w:val="18"/>
                <w:szCs w:val="18"/>
                <w:lang w:val="en-GB"/>
              </w:rPr>
            </w:pPr>
          </w:p>
        </w:tc>
        <w:tc>
          <w:tcPr>
            <w:tcW w:w="2447" w:type="dxa"/>
            <w:tcBorders>
              <w:bottom w:val="single" w:sz="12" w:space="0" w:color="auto"/>
            </w:tcBorders>
            <w:shd w:val="clear" w:color="auto" w:fill="auto"/>
            <w:vAlign w:val="bottom"/>
          </w:tcPr>
          <w:p w:rsidR="001707B3" w:rsidRPr="00BB15F8" w:rsidRDefault="001707B3" w:rsidP="0021274E">
            <w:pPr>
              <w:spacing w:before="40" w:after="40" w:line="220" w:lineRule="exact"/>
              <w:jc w:val="right"/>
              <w:rPr>
                <w:sz w:val="18"/>
                <w:szCs w:val="18"/>
                <w:lang w:val="en-GB"/>
              </w:rPr>
            </w:pPr>
            <w:r w:rsidRPr="00BB15F8">
              <w:rPr>
                <w:sz w:val="18"/>
                <w:szCs w:val="18"/>
                <w:lang w:val="en-GB"/>
              </w:rPr>
              <w:t xml:space="preserve">Autres détenteurs d’autorité </w:t>
            </w:r>
          </w:p>
        </w:tc>
        <w:tc>
          <w:tcPr>
            <w:tcW w:w="2457" w:type="dxa"/>
            <w:tcBorders>
              <w:bottom w:val="single" w:sz="12" w:space="0" w:color="auto"/>
            </w:tcBorders>
            <w:shd w:val="clear" w:color="auto" w:fill="auto"/>
            <w:vAlign w:val="bottom"/>
          </w:tcPr>
          <w:p w:rsidR="001707B3" w:rsidRPr="00BB15F8" w:rsidRDefault="001707B3" w:rsidP="0021274E">
            <w:pPr>
              <w:spacing w:before="40" w:after="40" w:line="220" w:lineRule="exact"/>
              <w:jc w:val="right"/>
              <w:rPr>
                <w:sz w:val="18"/>
                <w:szCs w:val="18"/>
                <w:lang w:val="en-GB"/>
              </w:rPr>
            </w:pPr>
            <w:r w:rsidRPr="00BB15F8">
              <w:rPr>
                <w:sz w:val="18"/>
                <w:szCs w:val="18"/>
                <w:lang w:val="en-GB"/>
              </w:rPr>
              <w:t>3</w:t>
            </w:r>
          </w:p>
        </w:tc>
      </w:tr>
    </w:tbl>
    <w:p w:rsidR="001707B3" w:rsidRDefault="001707B3" w:rsidP="001707B3">
      <w:pPr>
        <w:spacing w:line="240" w:lineRule="exact"/>
        <w:rPr>
          <w:sz w:val="24"/>
          <w:szCs w:val="24"/>
          <w:lang w:val="en-GB"/>
        </w:rPr>
      </w:pPr>
    </w:p>
    <w:p w:rsidR="001707B3" w:rsidRPr="00937CCD" w:rsidRDefault="001707B3" w:rsidP="001707B3">
      <w:pPr>
        <w:pStyle w:val="HChG"/>
        <w:rPr>
          <w:lang w:val="fr-FR"/>
        </w:rPr>
      </w:pPr>
      <w:r>
        <w:rPr>
          <w:sz w:val="24"/>
          <w:szCs w:val="24"/>
          <w:lang w:val="en-GB"/>
        </w:rPr>
        <w:br w:type="page"/>
      </w:r>
      <w:r>
        <w:rPr>
          <w:lang w:val="fr-FR"/>
        </w:rPr>
        <w:tab/>
      </w:r>
      <w:r w:rsidRPr="00937CCD">
        <w:rPr>
          <w:lang w:val="fr-FR"/>
        </w:rPr>
        <w:t>Annexe 3</w:t>
      </w:r>
    </w:p>
    <w:p w:rsidR="001707B3" w:rsidRDefault="001707B3" w:rsidP="001707B3">
      <w:pPr>
        <w:pStyle w:val="HChG"/>
      </w:pPr>
      <w:r w:rsidRPr="00937CCD">
        <w:rPr>
          <w:lang w:val="fr-FR"/>
        </w:rPr>
        <w:tab/>
      </w:r>
      <w:r w:rsidRPr="00937CCD">
        <w:rPr>
          <w:lang w:val="fr-FR"/>
        </w:rPr>
        <w:tab/>
      </w:r>
      <w:r w:rsidRPr="00036684">
        <w:t>Visites effectuées dans le</w:t>
      </w:r>
      <w:r w:rsidR="00B753A4">
        <w:t>s établissements pénitentiaires</w:t>
      </w:r>
      <w:r w:rsidR="00B753A4">
        <w:br/>
      </w:r>
      <w:r w:rsidRPr="00036684">
        <w:t xml:space="preserve">en </w:t>
      </w:r>
      <w:r>
        <w:t xml:space="preserve">2006, 2007 </w:t>
      </w:r>
      <w:r w:rsidRPr="00036684">
        <w:t>et 2008</w:t>
      </w:r>
    </w:p>
    <w:p w:rsidR="001707B3" w:rsidRDefault="001707B3" w:rsidP="001707B3">
      <w:pPr>
        <w:pStyle w:val="SingleTxtG"/>
        <w:rPr>
          <w:b/>
          <w:lang w:val="en-GB"/>
        </w:rPr>
      </w:pPr>
      <w:r w:rsidRPr="002545EE">
        <w:rPr>
          <w:b/>
          <w:lang w:val="en-GB"/>
        </w:rPr>
        <w:t>2006</w:t>
      </w:r>
    </w:p>
    <w:tbl>
      <w:tblPr>
        <w:tblW w:w="7371" w:type="dxa"/>
        <w:tblInd w:w="1133" w:type="dxa"/>
        <w:tblLayout w:type="fixed"/>
        <w:tblCellMar>
          <w:left w:w="0" w:type="dxa"/>
          <w:right w:w="0" w:type="dxa"/>
        </w:tblCellMar>
        <w:tblLook w:val="01E0" w:firstRow="1" w:lastRow="1" w:firstColumn="1" w:lastColumn="1" w:noHBand="0" w:noVBand="0"/>
      </w:tblPr>
      <w:tblGrid>
        <w:gridCol w:w="1054"/>
        <w:gridCol w:w="1052"/>
        <w:gridCol w:w="1053"/>
        <w:gridCol w:w="1053"/>
        <w:gridCol w:w="1053"/>
        <w:gridCol w:w="1053"/>
        <w:gridCol w:w="1053"/>
      </w:tblGrid>
      <w:tr w:rsidR="001707B3" w:rsidRPr="00F20465" w:rsidTr="0021274E">
        <w:tc>
          <w:tcPr>
            <w:tcW w:w="1054" w:type="dxa"/>
            <w:tcBorders>
              <w:top w:val="single" w:sz="4" w:space="0" w:color="auto"/>
              <w:bottom w:val="single" w:sz="12" w:space="0" w:color="auto"/>
            </w:tcBorders>
            <w:shd w:val="clear" w:color="auto" w:fill="auto"/>
            <w:vAlign w:val="bottom"/>
          </w:tcPr>
          <w:p w:rsidR="001707B3" w:rsidRPr="00FB1B81" w:rsidRDefault="001707B3" w:rsidP="0021274E">
            <w:pPr>
              <w:spacing w:before="80" w:after="80" w:line="200" w:lineRule="exact"/>
              <w:rPr>
                <w:i/>
                <w:sz w:val="16"/>
                <w:szCs w:val="16"/>
                <w:lang w:val="en-GB"/>
              </w:rPr>
            </w:pPr>
            <w:r w:rsidRPr="00FB1B81">
              <w:rPr>
                <w:i/>
                <w:sz w:val="16"/>
                <w:szCs w:val="16"/>
                <w:lang w:val="en-GB"/>
              </w:rPr>
              <w:t>Circonscription judiciaire</w:t>
            </w:r>
          </w:p>
        </w:tc>
        <w:tc>
          <w:tcPr>
            <w:tcW w:w="1052" w:type="dxa"/>
            <w:tcBorders>
              <w:top w:val="single" w:sz="4" w:space="0" w:color="auto"/>
              <w:bottom w:val="single" w:sz="12" w:space="0" w:color="auto"/>
            </w:tcBorders>
            <w:shd w:val="clear" w:color="auto" w:fill="auto"/>
            <w:vAlign w:val="bottom"/>
          </w:tcPr>
          <w:p w:rsidR="001707B3" w:rsidRPr="00FB1B81" w:rsidRDefault="001707B3" w:rsidP="0021274E">
            <w:pPr>
              <w:spacing w:before="80" w:after="80" w:line="200" w:lineRule="exact"/>
              <w:jc w:val="right"/>
              <w:rPr>
                <w:i/>
                <w:sz w:val="16"/>
                <w:szCs w:val="16"/>
                <w:lang w:val="en-GB"/>
              </w:rPr>
            </w:pPr>
            <w:r w:rsidRPr="00FB1B81">
              <w:rPr>
                <w:i/>
                <w:sz w:val="16"/>
                <w:szCs w:val="16"/>
                <w:lang w:val="en-GB"/>
              </w:rPr>
              <w:t xml:space="preserve">Par le juge d’application des peines  </w:t>
            </w:r>
          </w:p>
        </w:tc>
        <w:tc>
          <w:tcPr>
            <w:tcW w:w="1053" w:type="dxa"/>
            <w:tcBorders>
              <w:top w:val="single" w:sz="4" w:space="0" w:color="auto"/>
              <w:bottom w:val="single" w:sz="12" w:space="0" w:color="auto"/>
            </w:tcBorders>
            <w:shd w:val="clear" w:color="auto" w:fill="auto"/>
            <w:vAlign w:val="bottom"/>
          </w:tcPr>
          <w:p w:rsidR="001707B3" w:rsidRPr="00FB1B81" w:rsidRDefault="001707B3" w:rsidP="0021274E">
            <w:pPr>
              <w:spacing w:before="80" w:after="80" w:line="200" w:lineRule="exact"/>
              <w:jc w:val="right"/>
              <w:rPr>
                <w:i/>
                <w:sz w:val="16"/>
                <w:szCs w:val="16"/>
                <w:lang w:val="en-GB"/>
              </w:rPr>
            </w:pPr>
            <w:r w:rsidRPr="00FB1B81">
              <w:rPr>
                <w:i/>
                <w:sz w:val="16"/>
                <w:szCs w:val="16"/>
                <w:lang w:val="en-GB"/>
              </w:rPr>
              <w:t>Par le Procureur général</w:t>
            </w:r>
          </w:p>
        </w:tc>
        <w:tc>
          <w:tcPr>
            <w:tcW w:w="1053" w:type="dxa"/>
            <w:tcBorders>
              <w:top w:val="single" w:sz="4" w:space="0" w:color="auto"/>
              <w:bottom w:val="single" w:sz="12" w:space="0" w:color="auto"/>
            </w:tcBorders>
            <w:shd w:val="clear" w:color="auto" w:fill="auto"/>
            <w:vAlign w:val="bottom"/>
          </w:tcPr>
          <w:p w:rsidR="001707B3" w:rsidRPr="00FB1B81" w:rsidRDefault="001707B3" w:rsidP="0021274E">
            <w:pPr>
              <w:spacing w:before="80" w:after="80" w:line="200" w:lineRule="exact"/>
              <w:jc w:val="right"/>
              <w:rPr>
                <w:i/>
                <w:sz w:val="16"/>
                <w:szCs w:val="16"/>
                <w:lang w:val="en-GB"/>
              </w:rPr>
            </w:pPr>
            <w:r w:rsidRPr="00FB1B81">
              <w:rPr>
                <w:i/>
                <w:sz w:val="16"/>
                <w:szCs w:val="16"/>
                <w:lang w:val="en-GB"/>
              </w:rPr>
              <w:t>Par le juge d'instruction</w:t>
            </w:r>
          </w:p>
        </w:tc>
        <w:tc>
          <w:tcPr>
            <w:tcW w:w="1053" w:type="dxa"/>
            <w:tcBorders>
              <w:top w:val="single" w:sz="4" w:space="0" w:color="auto"/>
              <w:bottom w:val="single" w:sz="12" w:space="0" w:color="auto"/>
            </w:tcBorders>
            <w:shd w:val="clear" w:color="auto" w:fill="auto"/>
            <w:vAlign w:val="bottom"/>
          </w:tcPr>
          <w:p w:rsidR="001707B3" w:rsidRPr="00FB1B81" w:rsidRDefault="001707B3" w:rsidP="0021274E">
            <w:pPr>
              <w:spacing w:before="80" w:after="80" w:line="200" w:lineRule="exact"/>
              <w:jc w:val="right"/>
              <w:rPr>
                <w:i/>
                <w:sz w:val="16"/>
                <w:szCs w:val="16"/>
                <w:lang w:val="en-GB"/>
              </w:rPr>
            </w:pPr>
            <w:r w:rsidRPr="00FB1B81">
              <w:rPr>
                <w:i/>
                <w:sz w:val="16"/>
                <w:szCs w:val="16"/>
                <w:lang w:val="en-GB"/>
              </w:rPr>
              <w:t>Par le juge pour mineurs</w:t>
            </w:r>
          </w:p>
        </w:tc>
        <w:tc>
          <w:tcPr>
            <w:tcW w:w="1053" w:type="dxa"/>
            <w:tcBorders>
              <w:top w:val="single" w:sz="4" w:space="0" w:color="auto"/>
              <w:bottom w:val="single" w:sz="12" w:space="0" w:color="auto"/>
            </w:tcBorders>
            <w:shd w:val="clear" w:color="auto" w:fill="auto"/>
            <w:vAlign w:val="bottom"/>
          </w:tcPr>
          <w:p w:rsidR="001707B3" w:rsidRPr="00FB1B81" w:rsidRDefault="001707B3" w:rsidP="0021274E">
            <w:pPr>
              <w:spacing w:before="80" w:after="80" w:line="200" w:lineRule="exact"/>
              <w:jc w:val="right"/>
              <w:rPr>
                <w:i/>
                <w:sz w:val="16"/>
                <w:szCs w:val="16"/>
                <w:lang w:val="en-GB"/>
              </w:rPr>
            </w:pPr>
            <w:r w:rsidRPr="00FB1B81">
              <w:rPr>
                <w:i/>
                <w:sz w:val="16"/>
                <w:szCs w:val="16"/>
                <w:lang w:val="en-GB"/>
              </w:rPr>
              <w:t>Dans une institution de réadaptation</w:t>
            </w:r>
          </w:p>
        </w:tc>
        <w:tc>
          <w:tcPr>
            <w:tcW w:w="1053" w:type="dxa"/>
            <w:tcBorders>
              <w:top w:val="single" w:sz="4" w:space="0" w:color="auto"/>
              <w:bottom w:val="single" w:sz="12" w:space="0" w:color="auto"/>
            </w:tcBorders>
            <w:shd w:val="clear" w:color="auto" w:fill="auto"/>
            <w:vAlign w:val="bottom"/>
          </w:tcPr>
          <w:p w:rsidR="001707B3" w:rsidRPr="00FB1B81" w:rsidRDefault="001707B3" w:rsidP="0021274E">
            <w:pPr>
              <w:spacing w:before="80" w:after="80" w:line="200" w:lineRule="exact"/>
              <w:jc w:val="right"/>
              <w:rPr>
                <w:i/>
                <w:sz w:val="16"/>
                <w:szCs w:val="16"/>
                <w:lang w:val="en-GB"/>
              </w:rPr>
            </w:pPr>
            <w:r w:rsidRPr="00FB1B81">
              <w:rPr>
                <w:i/>
                <w:sz w:val="16"/>
                <w:szCs w:val="16"/>
                <w:lang w:val="en-GB"/>
              </w:rPr>
              <w:t xml:space="preserve">Par un comité régional </w:t>
            </w:r>
          </w:p>
        </w:tc>
      </w:tr>
      <w:tr w:rsidR="001707B3" w:rsidRPr="00C0194B" w:rsidTr="0021274E">
        <w:tc>
          <w:tcPr>
            <w:tcW w:w="1053" w:type="dxa"/>
            <w:tcBorders>
              <w:top w:val="single" w:sz="12" w:space="0" w:color="auto"/>
            </w:tcBorders>
            <w:shd w:val="clear" w:color="auto" w:fill="auto"/>
          </w:tcPr>
          <w:p w:rsidR="001707B3" w:rsidRPr="00FB1B81" w:rsidRDefault="001707B3" w:rsidP="0021274E">
            <w:pPr>
              <w:spacing w:before="40" w:after="40" w:line="220" w:lineRule="exact"/>
              <w:rPr>
                <w:sz w:val="18"/>
                <w:szCs w:val="18"/>
                <w:lang w:val="en-GB"/>
              </w:rPr>
            </w:pPr>
            <w:r w:rsidRPr="00FB1B81">
              <w:rPr>
                <w:sz w:val="18"/>
                <w:szCs w:val="18"/>
                <w:lang w:val="en-GB"/>
              </w:rPr>
              <w:t>Fès</w:t>
            </w:r>
          </w:p>
        </w:tc>
        <w:tc>
          <w:tcPr>
            <w:tcW w:w="1052" w:type="dxa"/>
            <w:tcBorders>
              <w:top w:val="single" w:sz="12" w:space="0" w:color="auto"/>
            </w:tcBorders>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30</w:t>
            </w:r>
          </w:p>
        </w:tc>
        <w:tc>
          <w:tcPr>
            <w:tcW w:w="1053" w:type="dxa"/>
            <w:tcBorders>
              <w:top w:val="single" w:sz="12" w:space="0" w:color="auto"/>
            </w:tcBorders>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35</w:t>
            </w:r>
          </w:p>
        </w:tc>
        <w:tc>
          <w:tcPr>
            <w:tcW w:w="1053" w:type="dxa"/>
            <w:tcBorders>
              <w:top w:val="single" w:sz="12" w:space="0" w:color="auto"/>
            </w:tcBorders>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tcBorders>
              <w:top w:val="single" w:sz="12" w:space="0" w:color="auto"/>
            </w:tcBorders>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3</w:t>
            </w:r>
          </w:p>
        </w:tc>
        <w:tc>
          <w:tcPr>
            <w:tcW w:w="1053" w:type="dxa"/>
            <w:tcBorders>
              <w:top w:val="single" w:sz="12" w:space="0" w:color="auto"/>
            </w:tcBorders>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tcBorders>
              <w:top w:val="single" w:sz="12" w:space="0" w:color="auto"/>
            </w:tcBorders>
            <w:shd w:val="clear" w:color="auto" w:fill="auto"/>
            <w:vAlign w:val="bottom"/>
          </w:tcPr>
          <w:p w:rsidR="001707B3" w:rsidRPr="00FB1B81" w:rsidRDefault="001707B3" w:rsidP="0021274E">
            <w:pPr>
              <w:spacing w:before="40" w:after="40" w:line="220" w:lineRule="exact"/>
              <w:jc w:val="right"/>
              <w:rPr>
                <w:sz w:val="18"/>
                <w:szCs w:val="18"/>
                <w:lang w:val="en-GB"/>
              </w:rPr>
            </w:pPr>
          </w:p>
        </w:tc>
      </w:tr>
      <w:tr w:rsidR="001707B3" w:rsidRPr="00C0194B" w:rsidTr="0021274E">
        <w:tc>
          <w:tcPr>
            <w:tcW w:w="1053" w:type="dxa"/>
            <w:shd w:val="clear" w:color="auto" w:fill="auto"/>
          </w:tcPr>
          <w:p w:rsidR="001707B3" w:rsidRPr="00FB1B81" w:rsidRDefault="001707B3" w:rsidP="0021274E">
            <w:pPr>
              <w:spacing w:before="40" w:after="40" w:line="220" w:lineRule="exact"/>
              <w:rPr>
                <w:sz w:val="18"/>
                <w:szCs w:val="18"/>
                <w:lang w:val="en-GB"/>
              </w:rPr>
            </w:pPr>
            <w:r w:rsidRPr="00FB1B81">
              <w:rPr>
                <w:sz w:val="18"/>
                <w:szCs w:val="18"/>
                <w:lang w:val="en-GB"/>
              </w:rPr>
              <w:t>Safi</w:t>
            </w:r>
          </w:p>
        </w:tc>
        <w:tc>
          <w:tcPr>
            <w:tcW w:w="1052" w:type="dxa"/>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31</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23</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11</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r>
      <w:tr w:rsidR="001707B3" w:rsidRPr="00C0194B" w:rsidTr="0021274E">
        <w:tc>
          <w:tcPr>
            <w:tcW w:w="1053" w:type="dxa"/>
            <w:shd w:val="clear" w:color="auto" w:fill="auto"/>
          </w:tcPr>
          <w:p w:rsidR="001707B3" w:rsidRPr="00FB1B81" w:rsidRDefault="001707B3" w:rsidP="0021274E">
            <w:pPr>
              <w:spacing w:before="40" w:after="40" w:line="220" w:lineRule="exact"/>
              <w:rPr>
                <w:sz w:val="18"/>
                <w:szCs w:val="18"/>
                <w:lang w:val="en-GB"/>
              </w:rPr>
            </w:pPr>
            <w:r w:rsidRPr="00FB1B81">
              <w:rPr>
                <w:sz w:val="18"/>
                <w:szCs w:val="18"/>
                <w:lang w:val="en-GB"/>
              </w:rPr>
              <w:t>Marrakech</w:t>
            </w:r>
          </w:p>
        </w:tc>
        <w:tc>
          <w:tcPr>
            <w:tcW w:w="1052" w:type="dxa"/>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32</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16</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1</w:t>
            </w:r>
          </w:p>
        </w:tc>
      </w:tr>
      <w:tr w:rsidR="001707B3" w:rsidRPr="00C0194B" w:rsidTr="0021274E">
        <w:tc>
          <w:tcPr>
            <w:tcW w:w="1053" w:type="dxa"/>
            <w:shd w:val="clear" w:color="auto" w:fill="auto"/>
          </w:tcPr>
          <w:p w:rsidR="001707B3" w:rsidRPr="00FB1B81" w:rsidRDefault="001707B3" w:rsidP="0021274E">
            <w:pPr>
              <w:spacing w:before="40" w:after="40" w:line="220" w:lineRule="exact"/>
              <w:rPr>
                <w:sz w:val="18"/>
                <w:szCs w:val="18"/>
                <w:lang w:val="en-GB"/>
              </w:rPr>
            </w:pPr>
            <w:r w:rsidRPr="00FB1B81">
              <w:rPr>
                <w:sz w:val="18"/>
                <w:szCs w:val="18"/>
                <w:lang w:val="en-GB"/>
              </w:rPr>
              <w:t>Rabat</w:t>
            </w:r>
          </w:p>
        </w:tc>
        <w:tc>
          <w:tcPr>
            <w:tcW w:w="1052" w:type="dxa"/>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13</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1</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r>
      <w:tr w:rsidR="001707B3" w:rsidRPr="00C0194B" w:rsidTr="0021274E">
        <w:tc>
          <w:tcPr>
            <w:tcW w:w="1053" w:type="dxa"/>
            <w:shd w:val="clear" w:color="auto" w:fill="auto"/>
          </w:tcPr>
          <w:p w:rsidR="001707B3" w:rsidRPr="00FB1B81" w:rsidRDefault="001707B3" w:rsidP="0021274E">
            <w:pPr>
              <w:spacing w:before="40" w:after="40" w:line="220" w:lineRule="exact"/>
              <w:rPr>
                <w:sz w:val="18"/>
                <w:szCs w:val="18"/>
                <w:lang w:val="en-GB"/>
              </w:rPr>
            </w:pPr>
            <w:r w:rsidRPr="00FB1B81">
              <w:rPr>
                <w:sz w:val="18"/>
                <w:szCs w:val="18"/>
                <w:lang w:val="en-GB"/>
              </w:rPr>
              <w:t>Casablanca</w:t>
            </w:r>
          </w:p>
        </w:tc>
        <w:tc>
          <w:tcPr>
            <w:tcW w:w="1052" w:type="dxa"/>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7</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3</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r>
      <w:tr w:rsidR="001707B3" w:rsidRPr="00C0194B" w:rsidTr="0021274E">
        <w:tc>
          <w:tcPr>
            <w:tcW w:w="1053" w:type="dxa"/>
            <w:shd w:val="clear" w:color="auto" w:fill="auto"/>
          </w:tcPr>
          <w:p w:rsidR="001707B3" w:rsidRPr="00FB1B81" w:rsidRDefault="001707B3" w:rsidP="0021274E">
            <w:pPr>
              <w:spacing w:before="40" w:after="40" w:line="220" w:lineRule="exact"/>
              <w:rPr>
                <w:sz w:val="18"/>
                <w:szCs w:val="18"/>
                <w:lang w:val="en-GB"/>
              </w:rPr>
            </w:pPr>
            <w:r w:rsidRPr="00FB1B81">
              <w:rPr>
                <w:sz w:val="18"/>
                <w:szCs w:val="18"/>
                <w:lang w:val="en-GB"/>
              </w:rPr>
              <w:t>Errachidia</w:t>
            </w:r>
          </w:p>
        </w:tc>
        <w:tc>
          <w:tcPr>
            <w:tcW w:w="1052" w:type="dxa"/>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1</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1</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1</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r>
      <w:tr w:rsidR="001707B3" w:rsidRPr="00C0194B" w:rsidTr="0021274E">
        <w:tc>
          <w:tcPr>
            <w:tcW w:w="1053" w:type="dxa"/>
            <w:shd w:val="clear" w:color="auto" w:fill="auto"/>
          </w:tcPr>
          <w:p w:rsidR="001707B3" w:rsidRPr="00FB1B81" w:rsidRDefault="001707B3" w:rsidP="0021274E">
            <w:pPr>
              <w:spacing w:before="40" w:after="40" w:line="220" w:lineRule="exact"/>
              <w:rPr>
                <w:sz w:val="18"/>
                <w:szCs w:val="18"/>
                <w:lang w:val="en-GB"/>
              </w:rPr>
            </w:pPr>
            <w:r w:rsidRPr="00FB1B81">
              <w:rPr>
                <w:sz w:val="18"/>
                <w:szCs w:val="18"/>
                <w:lang w:val="en-GB"/>
              </w:rPr>
              <w:t>Agadir</w:t>
            </w:r>
          </w:p>
        </w:tc>
        <w:tc>
          <w:tcPr>
            <w:tcW w:w="1052" w:type="dxa"/>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14</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32</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2</w:t>
            </w:r>
          </w:p>
        </w:tc>
      </w:tr>
      <w:tr w:rsidR="001707B3" w:rsidRPr="00C0194B" w:rsidTr="0021274E">
        <w:tc>
          <w:tcPr>
            <w:tcW w:w="1053" w:type="dxa"/>
            <w:shd w:val="clear" w:color="auto" w:fill="auto"/>
          </w:tcPr>
          <w:p w:rsidR="001707B3" w:rsidRPr="00FB1B81" w:rsidRDefault="001707B3" w:rsidP="0021274E">
            <w:pPr>
              <w:spacing w:before="40" w:after="40" w:line="220" w:lineRule="exact"/>
              <w:rPr>
                <w:sz w:val="18"/>
                <w:szCs w:val="18"/>
                <w:lang w:val="en-GB"/>
              </w:rPr>
            </w:pPr>
            <w:r w:rsidRPr="00FB1B81">
              <w:rPr>
                <w:sz w:val="18"/>
                <w:szCs w:val="18"/>
                <w:lang w:val="en-GB"/>
              </w:rPr>
              <w:t>Ouarzazate</w:t>
            </w:r>
          </w:p>
        </w:tc>
        <w:tc>
          <w:tcPr>
            <w:tcW w:w="1052" w:type="dxa"/>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12</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6</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1</w:t>
            </w:r>
          </w:p>
        </w:tc>
      </w:tr>
      <w:tr w:rsidR="001707B3" w:rsidRPr="00C0194B" w:rsidTr="0021274E">
        <w:tc>
          <w:tcPr>
            <w:tcW w:w="1053" w:type="dxa"/>
            <w:shd w:val="clear" w:color="auto" w:fill="auto"/>
          </w:tcPr>
          <w:p w:rsidR="001707B3" w:rsidRPr="00FB1B81" w:rsidRDefault="001707B3" w:rsidP="0021274E">
            <w:pPr>
              <w:spacing w:before="40" w:after="40" w:line="220" w:lineRule="exact"/>
              <w:rPr>
                <w:sz w:val="18"/>
                <w:szCs w:val="18"/>
                <w:lang w:val="en-GB"/>
              </w:rPr>
            </w:pPr>
            <w:r w:rsidRPr="00FB1B81">
              <w:rPr>
                <w:sz w:val="18"/>
                <w:szCs w:val="18"/>
                <w:lang w:val="en-GB"/>
              </w:rPr>
              <w:t>El-Ayoun</w:t>
            </w:r>
          </w:p>
        </w:tc>
        <w:tc>
          <w:tcPr>
            <w:tcW w:w="1052" w:type="dxa"/>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12</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4</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r>
      <w:tr w:rsidR="001707B3" w:rsidRPr="00C0194B" w:rsidTr="0021274E">
        <w:tc>
          <w:tcPr>
            <w:tcW w:w="1053" w:type="dxa"/>
            <w:shd w:val="clear" w:color="auto" w:fill="auto"/>
          </w:tcPr>
          <w:p w:rsidR="001707B3" w:rsidRPr="00FB1B81" w:rsidRDefault="001707B3" w:rsidP="0021274E">
            <w:pPr>
              <w:spacing w:before="40" w:after="40" w:line="220" w:lineRule="exact"/>
              <w:rPr>
                <w:sz w:val="18"/>
                <w:szCs w:val="18"/>
                <w:lang w:val="en-GB"/>
              </w:rPr>
            </w:pPr>
            <w:r w:rsidRPr="00FB1B81">
              <w:rPr>
                <w:sz w:val="18"/>
                <w:szCs w:val="18"/>
                <w:lang w:val="en-GB"/>
              </w:rPr>
              <w:t>Oujda</w:t>
            </w:r>
          </w:p>
        </w:tc>
        <w:tc>
          <w:tcPr>
            <w:tcW w:w="1052" w:type="dxa"/>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7</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13</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1</w:t>
            </w:r>
          </w:p>
        </w:tc>
      </w:tr>
      <w:tr w:rsidR="001707B3" w:rsidRPr="00C0194B" w:rsidTr="0021274E">
        <w:tc>
          <w:tcPr>
            <w:tcW w:w="1053" w:type="dxa"/>
            <w:shd w:val="clear" w:color="auto" w:fill="auto"/>
          </w:tcPr>
          <w:p w:rsidR="001707B3" w:rsidRPr="00FB1B81" w:rsidRDefault="001707B3" w:rsidP="0021274E">
            <w:pPr>
              <w:spacing w:before="40" w:after="40" w:line="220" w:lineRule="exact"/>
              <w:rPr>
                <w:sz w:val="18"/>
                <w:szCs w:val="18"/>
                <w:lang w:val="en-GB"/>
              </w:rPr>
            </w:pPr>
            <w:r w:rsidRPr="00FB1B81">
              <w:rPr>
                <w:sz w:val="18"/>
                <w:szCs w:val="18"/>
                <w:lang w:val="en-GB"/>
              </w:rPr>
              <w:t>El-Jadida</w:t>
            </w:r>
          </w:p>
        </w:tc>
        <w:tc>
          <w:tcPr>
            <w:tcW w:w="1052" w:type="dxa"/>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19</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3</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1</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1</w:t>
            </w:r>
          </w:p>
        </w:tc>
      </w:tr>
      <w:tr w:rsidR="001707B3" w:rsidRPr="00C0194B" w:rsidTr="0021274E">
        <w:tc>
          <w:tcPr>
            <w:tcW w:w="1053" w:type="dxa"/>
            <w:shd w:val="clear" w:color="auto" w:fill="auto"/>
          </w:tcPr>
          <w:p w:rsidR="001707B3" w:rsidRPr="00FB1B81" w:rsidRDefault="001707B3" w:rsidP="0021274E">
            <w:pPr>
              <w:spacing w:before="40" w:after="40" w:line="220" w:lineRule="exact"/>
              <w:rPr>
                <w:sz w:val="18"/>
                <w:szCs w:val="18"/>
                <w:lang w:val="en-GB"/>
              </w:rPr>
            </w:pPr>
            <w:r w:rsidRPr="00FB1B81">
              <w:rPr>
                <w:sz w:val="18"/>
                <w:szCs w:val="18"/>
                <w:lang w:val="en-GB"/>
              </w:rPr>
              <w:t>Meknès</w:t>
            </w:r>
          </w:p>
        </w:tc>
        <w:tc>
          <w:tcPr>
            <w:tcW w:w="1052" w:type="dxa"/>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29</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18</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3</w:t>
            </w:r>
          </w:p>
        </w:tc>
      </w:tr>
      <w:tr w:rsidR="001707B3" w:rsidRPr="00C0194B" w:rsidTr="0021274E">
        <w:tc>
          <w:tcPr>
            <w:tcW w:w="1053" w:type="dxa"/>
            <w:shd w:val="clear" w:color="auto" w:fill="auto"/>
          </w:tcPr>
          <w:p w:rsidR="001707B3" w:rsidRPr="00FB1B81" w:rsidRDefault="001707B3" w:rsidP="0021274E">
            <w:pPr>
              <w:spacing w:before="40" w:after="40" w:line="220" w:lineRule="exact"/>
              <w:rPr>
                <w:sz w:val="18"/>
                <w:szCs w:val="18"/>
                <w:lang w:val="en-GB"/>
              </w:rPr>
            </w:pPr>
            <w:r w:rsidRPr="00FB1B81">
              <w:rPr>
                <w:sz w:val="18"/>
                <w:szCs w:val="18"/>
                <w:lang w:val="en-GB"/>
              </w:rPr>
              <w:t>Khouribga</w:t>
            </w:r>
          </w:p>
        </w:tc>
        <w:tc>
          <w:tcPr>
            <w:tcW w:w="1052"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3</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r>
      <w:tr w:rsidR="001707B3" w:rsidRPr="00C0194B" w:rsidTr="0021274E">
        <w:tc>
          <w:tcPr>
            <w:tcW w:w="1053" w:type="dxa"/>
            <w:shd w:val="clear" w:color="auto" w:fill="auto"/>
          </w:tcPr>
          <w:p w:rsidR="001707B3" w:rsidRPr="00FB1B81" w:rsidRDefault="001707B3" w:rsidP="0021274E">
            <w:pPr>
              <w:spacing w:before="40" w:after="40" w:line="220" w:lineRule="exact"/>
              <w:rPr>
                <w:sz w:val="18"/>
                <w:szCs w:val="18"/>
                <w:lang w:val="en-GB"/>
              </w:rPr>
            </w:pPr>
            <w:r w:rsidRPr="00FB1B81">
              <w:rPr>
                <w:sz w:val="18"/>
                <w:szCs w:val="18"/>
                <w:lang w:val="en-GB"/>
              </w:rPr>
              <w:t>Taza</w:t>
            </w:r>
          </w:p>
        </w:tc>
        <w:tc>
          <w:tcPr>
            <w:tcW w:w="1052" w:type="dxa"/>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17</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6</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r>
      <w:tr w:rsidR="001707B3" w:rsidRPr="00C0194B" w:rsidTr="0021274E">
        <w:tc>
          <w:tcPr>
            <w:tcW w:w="1053" w:type="dxa"/>
            <w:shd w:val="clear" w:color="auto" w:fill="auto"/>
          </w:tcPr>
          <w:p w:rsidR="001707B3" w:rsidRPr="00FB1B81" w:rsidRDefault="001707B3" w:rsidP="0021274E">
            <w:pPr>
              <w:spacing w:before="40" w:after="40" w:line="220" w:lineRule="exact"/>
              <w:rPr>
                <w:sz w:val="18"/>
                <w:szCs w:val="18"/>
                <w:lang w:val="en-GB"/>
              </w:rPr>
            </w:pPr>
            <w:r w:rsidRPr="00FB1B81">
              <w:rPr>
                <w:sz w:val="18"/>
                <w:szCs w:val="18"/>
                <w:lang w:val="en-GB"/>
              </w:rPr>
              <w:t>Nador</w:t>
            </w:r>
          </w:p>
        </w:tc>
        <w:tc>
          <w:tcPr>
            <w:tcW w:w="1052" w:type="dxa"/>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9</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3</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r>
      <w:tr w:rsidR="001707B3" w:rsidRPr="00C0194B" w:rsidTr="0021274E">
        <w:tc>
          <w:tcPr>
            <w:tcW w:w="1053" w:type="dxa"/>
            <w:shd w:val="clear" w:color="auto" w:fill="auto"/>
          </w:tcPr>
          <w:p w:rsidR="001707B3" w:rsidRPr="00FB1B81" w:rsidRDefault="001707B3" w:rsidP="0021274E">
            <w:pPr>
              <w:spacing w:before="40" w:after="40" w:line="220" w:lineRule="exact"/>
              <w:rPr>
                <w:sz w:val="18"/>
                <w:szCs w:val="18"/>
                <w:lang w:val="en-GB"/>
              </w:rPr>
            </w:pPr>
            <w:r w:rsidRPr="00FB1B81">
              <w:rPr>
                <w:sz w:val="18"/>
                <w:szCs w:val="18"/>
                <w:lang w:val="en-GB"/>
              </w:rPr>
              <w:t>Beni Mellal</w:t>
            </w:r>
          </w:p>
        </w:tc>
        <w:tc>
          <w:tcPr>
            <w:tcW w:w="1052" w:type="dxa"/>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12</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5</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5</w:t>
            </w:r>
          </w:p>
        </w:tc>
      </w:tr>
      <w:tr w:rsidR="001707B3" w:rsidRPr="00C0194B" w:rsidTr="0021274E">
        <w:tc>
          <w:tcPr>
            <w:tcW w:w="1053" w:type="dxa"/>
            <w:shd w:val="clear" w:color="auto" w:fill="auto"/>
          </w:tcPr>
          <w:p w:rsidR="001707B3" w:rsidRPr="00FB1B81" w:rsidRDefault="001707B3" w:rsidP="0021274E">
            <w:pPr>
              <w:spacing w:before="40" w:after="40" w:line="220" w:lineRule="exact"/>
              <w:rPr>
                <w:sz w:val="18"/>
                <w:szCs w:val="18"/>
                <w:lang w:val="en-GB"/>
              </w:rPr>
            </w:pPr>
            <w:r w:rsidRPr="00FB1B81">
              <w:rPr>
                <w:sz w:val="18"/>
                <w:szCs w:val="18"/>
                <w:lang w:val="en-GB"/>
              </w:rPr>
              <w:t>Settat</w:t>
            </w:r>
          </w:p>
        </w:tc>
        <w:tc>
          <w:tcPr>
            <w:tcW w:w="1052" w:type="dxa"/>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22</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26</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r>
      <w:tr w:rsidR="001707B3" w:rsidRPr="00C0194B" w:rsidTr="0021274E">
        <w:tc>
          <w:tcPr>
            <w:tcW w:w="1053" w:type="dxa"/>
            <w:shd w:val="clear" w:color="auto" w:fill="auto"/>
          </w:tcPr>
          <w:p w:rsidR="001707B3" w:rsidRPr="00FB1B81" w:rsidRDefault="001707B3" w:rsidP="0021274E">
            <w:pPr>
              <w:spacing w:before="40" w:after="40" w:line="220" w:lineRule="exact"/>
              <w:rPr>
                <w:sz w:val="18"/>
                <w:szCs w:val="18"/>
                <w:lang w:val="en-GB"/>
              </w:rPr>
            </w:pPr>
            <w:r w:rsidRPr="00FB1B81">
              <w:rPr>
                <w:sz w:val="18"/>
                <w:szCs w:val="18"/>
                <w:lang w:val="en-GB"/>
              </w:rPr>
              <w:t>Tanger</w:t>
            </w:r>
          </w:p>
        </w:tc>
        <w:tc>
          <w:tcPr>
            <w:tcW w:w="1052" w:type="dxa"/>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24</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20</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1</w:t>
            </w:r>
          </w:p>
        </w:tc>
      </w:tr>
      <w:tr w:rsidR="001707B3" w:rsidRPr="00C0194B" w:rsidTr="0021274E">
        <w:tc>
          <w:tcPr>
            <w:tcW w:w="1053" w:type="dxa"/>
            <w:shd w:val="clear" w:color="auto" w:fill="auto"/>
          </w:tcPr>
          <w:p w:rsidR="001707B3" w:rsidRPr="00FB1B81" w:rsidRDefault="001707B3" w:rsidP="0021274E">
            <w:pPr>
              <w:spacing w:before="40" w:after="40" w:line="220" w:lineRule="exact"/>
              <w:rPr>
                <w:sz w:val="18"/>
                <w:szCs w:val="18"/>
                <w:lang w:val="en-GB"/>
              </w:rPr>
            </w:pPr>
            <w:r w:rsidRPr="00FB1B81">
              <w:rPr>
                <w:sz w:val="18"/>
                <w:szCs w:val="18"/>
                <w:lang w:val="en-GB"/>
              </w:rPr>
              <w:t>Tétouan</w:t>
            </w:r>
          </w:p>
        </w:tc>
        <w:tc>
          <w:tcPr>
            <w:tcW w:w="1052" w:type="dxa"/>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9</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3</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r>
      <w:tr w:rsidR="001707B3" w:rsidRPr="00C0194B" w:rsidTr="0021274E">
        <w:tc>
          <w:tcPr>
            <w:tcW w:w="1053" w:type="dxa"/>
            <w:shd w:val="clear" w:color="auto" w:fill="auto"/>
          </w:tcPr>
          <w:p w:rsidR="001707B3" w:rsidRPr="00FB1B81" w:rsidRDefault="001707B3" w:rsidP="0021274E">
            <w:pPr>
              <w:spacing w:before="40" w:after="40" w:line="220" w:lineRule="exact"/>
              <w:rPr>
                <w:sz w:val="18"/>
                <w:szCs w:val="18"/>
                <w:lang w:val="en-GB"/>
              </w:rPr>
            </w:pPr>
            <w:r w:rsidRPr="00FB1B81">
              <w:rPr>
                <w:sz w:val="18"/>
                <w:szCs w:val="18"/>
                <w:lang w:val="en-GB"/>
              </w:rPr>
              <w:t>El-Hoceima</w:t>
            </w:r>
          </w:p>
        </w:tc>
        <w:tc>
          <w:tcPr>
            <w:tcW w:w="1052"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13</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r>
      <w:tr w:rsidR="001707B3" w:rsidRPr="00C0194B" w:rsidTr="0021274E">
        <w:tc>
          <w:tcPr>
            <w:tcW w:w="1053" w:type="dxa"/>
            <w:tcBorders>
              <w:bottom w:val="single" w:sz="4" w:space="0" w:color="auto"/>
            </w:tcBorders>
            <w:shd w:val="clear" w:color="auto" w:fill="auto"/>
          </w:tcPr>
          <w:p w:rsidR="001707B3" w:rsidRPr="00FB1B81" w:rsidRDefault="001707B3" w:rsidP="0021274E">
            <w:pPr>
              <w:spacing w:before="40" w:after="40" w:line="220" w:lineRule="exact"/>
              <w:rPr>
                <w:sz w:val="18"/>
                <w:szCs w:val="18"/>
                <w:lang w:val="en-GB"/>
              </w:rPr>
            </w:pPr>
            <w:r w:rsidRPr="00FB1B81">
              <w:rPr>
                <w:sz w:val="18"/>
                <w:szCs w:val="18"/>
                <w:lang w:val="en-GB"/>
              </w:rPr>
              <w:t>Kénitra</w:t>
            </w:r>
          </w:p>
        </w:tc>
        <w:tc>
          <w:tcPr>
            <w:tcW w:w="1052" w:type="dxa"/>
            <w:tcBorders>
              <w:bottom w:val="single" w:sz="4" w:space="0" w:color="auto"/>
            </w:tcBorders>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32</w:t>
            </w:r>
          </w:p>
        </w:tc>
        <w:tc>
          <w:tcPr>
            <w:tcW w:w="1053" w:type="dxa"/>
            <w:tcBorders>
              <w:bottom w:val="single" w:sz="4" w:space="0" w:color="auto"/>
            </w:tcBorders>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32</w:t>
            </w:r>
          </w:p>
        </w:tc>
        <w:tc>
          <w:tcPr>
            <w:tcW w:w="1053" w:type="dxa"/>
            <w:tcBorders>
              <w:bottom w:val="single" w:sz="4" w:space="0" w:color="auto"/>
            </w:tcBorders>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tcBorders>
              <w:bottom w:val="single" w:sz="4" w:space="0" w:color="auto"/>
            </w:tcBorders>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6</w:t>
            </w:r>
          </w:p>
        </w:tc>
        <w:tc>
          <w:tcPr>
            <w:tcW w:w="1053" w:type="dxa"/>
            <w:tcBorders>
              <w:bottom w:val="single" w:sz="4" w:space="0" w:color="auto"/>
            </w:tcBorders>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tcBorders>
              <w:bottom w:val="single" w:sz="4" w:space="0" w:color="auto"/>
            </w:tcBorders>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2</w:t>
            </w:r>
          </w:p>
        </w:tc>
      </w:tr>
      <w:tr w:rsidR="001707B3" w:rsidRPr="00F20465" w:rsidTr="0021274E">
        <w:tc>
          <w:tcPr>
            <w:tcW w:w="1053" w:type="dxa"/>
            <w:tcBorders>
              <w:top w:val="single" w:sz="4" w:space="0" w:color="auto"/>
              <w:bottom w:val="single" w:sz="12" w:space="0" w:color="auto"/>
            </w:tcBorders>
            <w:shd w:val="clear" w:color="auto" w:fill="auto"/>
          </w:tcPr>
          <w:p w:rsidR="001707B3" w:rsidRPr="00FB1B81" w:rsidRDefault="001707B3" w:rsidP="0021274E">
            <w:pPr>
              <w:spacing w:before="80" w:after="80" w:line="220" w:lineRule="exact"/>
              <w:ind w:left="284"/>
              <w:rPr>
                <w:b/>
                <w:sz w:val="18"/>
                <w:szCs w:val="18"/>
                <w:lang w:val="en-GB"/>
              </w:rPr>
            </w:pPr>
            <w:r w:rsidRPr="00FB1B81">
              <w:rPr>
                <w:b/>
                <w:sz w:val="18"/>
                <w:szCs w:val="18"/>
                <w:lang w:val="en-GB"/>
              </w:rPr>
              <w:t>Total</w:t>
            </w:r>
          </w:p>
        </w:tc>
        <w:tc>
          <w:tcPr>
            <w:tcW w:w="1052" w:type="dxa"/>
            <w:tcBorders>
              <w:top w:val="single" w:sz="4" w:space="0" w:color="auto"/>
              <w:bottom w:val="single" w:sz="12" w:space="0" w:color="auto"/>
            </w:tcBorders>
            <w:shd w:val="clear" w:color="auto" w:fill="auto"/>
            <w:vAlign w:val="bottom"/>
          </w:tcPr>
          <w:p w:rsidR="001707B3" w:rsidRPr="00FB1B81" w:rsidRDefault="001707B3" w:rsidP="0021274E">
            <w:pPr>
              <w:spacing w:before="80" w:after="80" w:line="220" w:lineRule="exact"/>
              <w:ind w:left="284"/>
              <w:jc w:val="right"/>
              <w:rPr>
                <w:sz w:val="18"/>
                <w:szCs w:val="18"/>
                <w:lang w:val="en-GB"/>
              </w:rPr>
            </w:pPr>
          </w:p>
        </w:tc>
        <w:tc>
          <w:tcPr>
            <w:tcW w:w="1053" w:type="dxa"/>
            <w:tcBorders>
              <w:top w:val="single" w:sz="4" w:space="0" w:color="auto"/>
              <w:bottom w:val="single" w:sz="12" w:space="0" w:color="auto"/>
            </w:tcBorders>
            <w:shd w:val="clear" w:color="auto" w:fill="auto"/>
            <w:vAlign w:val="bottom"/>
          </w:tcPr>
          <w:p w:rsidR="001707B3" w:rsidRPr="00FB1B81" w:rsidRDefault="001707B3" w:rsidP="0021274E">
            <w:pPr>
              <w:spacing w:before="80" w:after="80" w:line="220" w:lineRule="exact"/>
              <w:ind w:left="284"/>
              <w:jc w:val="right"/>
              <w:rPr>
                <w:sz w:val="18"/>
                <w:szCs w:val="18"/>
                <w:lang w:val="en-GB"/>
              </w:rPr>
            </w:pPr>
          </w:p>
        </w:tc>
        <w:tc>
          <w:tcPr>
            <w:tcW w:w="1053" w:type="dxa"/>
            <w:tcBorders>
              <w:top w:val="single" w:sz="4" w:space="0" w:color="auto"/>
              <w:bottom w:val="single" w:sz="12" w:space="0" w:color="auto"/>
            </w:tcBorders>
            <w:shd w:val="clear" w:color="auto" w:fill="auto"/>
            <w:vAlign w:val="bottom"/>
          </w:tcPr>
          <w:p w:rsidR="001707B3" w:rsidRPr="00FB1B81" w:rsidRDefault="001707B3" w:rsidP="0021274E">
            <w:pPr>
              <w:spacing w:before="80" w:after="80" w:line="220" w:lineRule="exact"/>
              <w:ind w:left="284"/>
              <w:jc w:val="right"/>
              <w:rPr>
                <w:sz w:val="18"/>
                <w:szCs w:val="18"/>
                <w:lang w:val="en-GB"/>
              </w:rPr>
            </w:pPr>
          </w:p>
        </w:tc>
        <w:tc>
          <w:tcPr>
            <w:tcW w:w="1053" w:type="dxa"/>
            <w:tcBorders>
              <w:top w:val="single" w:sz="4" w:space="0" w:color="auto"/>
              <w:bottom w:val="single" w:sz="12" w:space="0" w:color="auto"/>
            </w:tcBorders>
            <w:shd w:val="clear" w:color="auto" w:fill="auto"/>
            <w:vAlign w:val="bottom"/>
          </w:tcPr>
          <w:p w:rsidR="001707B3" w:rsidRPr="00FB1B81" w:rsidRDefault="001707B3" w:rsidP="0021274E">
            <w:pPr>
              <w:spacing w:before="80" w:after="80" w:line="220" w:lineRule="exact"/>
              <w:ind w:left="284"/>
              <w:jc w:val="right"/>
              <w:rPr>
                <w:sz w:val="18"/>
                <w:szCs w:val="18"/>
                <w:lang w:val="en-GB"/>
              </w:rPr>
            </w:pPr>
          </w:p>
        </w:tc>
        <w:tc>
          <w:tcPr>
            <w:tcW w:w="1053" w:type="dxa"/>
            <w:tcBorders>
              <w:top w:val="single" w:sz="4" w:space="0" w:color="auto"/>
              <w:bottom w:val="single" w:sz="12" w:space="0" w:color="auto"/>
            </w:tcBorders>
            <w:shd w:val="clear" w:color="auto" w:fill="auto"/>
            <w:vAlign w:val="bottom"/>
          </w:tcPr>
          <w:p w:rsidR="001707B3" w:rsidRPr="00FB1B81" w:rsidRDefault="001707B3" w:rsidP="0021274E">
            <w:pPr>
              <w:spacing w:before="80" w:after="80" w:line="220" w:lineRule="exact"/>
              <w:ind w:left="284"/>
              <w:jc w:val="right"/>
              <w:rPr>
                <w:sz w:val="18"/>
                <w:szCs w:val="18"/>
                <w:lang w:val="en-GB"/>
              </w:rPr>
            </w:pPr>
          </w:p>
        </w:tc>
        <w:tc>
          <w:tcPr>
            <w:tcW w:w="1053" w:type="dxa"/>
            <w:tcBorders>
              <w:top w:val="single" w:sz="4" w:space="0" w:color="auto"/>
              <w:bottom w:val="single" w:sz="12" w:space="0" w:color="auto"/>
            </w:tcBorders>
            <w:shd w:val="clear" w:color="auto" w:fill="auto"/>
            <w:vAlign w:val="bottom"/>
          </w:tcPr>
          <w:p w:rsidR="001707B3" w:rsidRPr="00FB1B81" w:rsidRDefault="001707B3" w:rsidP="0021274E">
            <w:pPr>
              <w:spacing w:before="80" w:after="80" w:line="220" w:lineRule="exact"/>
              <w:ind w:left="284"/>
              <w:jc w:val="right"/>
              <w:rPr>
                <w:sz w:val="18"/>
                <w:szCs w:val="18"/>
                <w:lang w:val="en-GB"/>
              </w:rPr>
            </w:pPr>
          </w:p>
        </w:tc>
      </w:tr>
    </w:tbl>
    <w:p w:rsidR="001707B3" w:rsidRDefault="001707B3" w:rsidP="001707B3">
      <w:pPr>
        <w:spacing w:line="240" w:lineRule="exact"/>
      </w:pPr>
    </w:p>
    <w:p w:rsidR="001707B3" w:rsidRDefault="001707B3" w:rsidP="001707B3">
      <w:pPr>
        <w:pStyle w:val="SingleTxtG"/>
        <w:rPr>
          <w:b/>
        </w:rPr>
      </w:pPr>
      <w:r>
        <w:br w:type="page"/>
      </w:r>
      <w:r w:rsidRPr="001E1C96">
        <w:rPr>
          <w:b/>
        </w:rPr>
        <w:t>2007</w:t>
      </w:r>
    </w:p>
    <w:tbl>
      <w:tblPr>
        <w:tblW w:w="7370" w:type="dxa"/>
        <w:tblInd w:w="1134" w:type="dxa"/>
        <w:tblLayout w:type="fixed"/>
        <w:tblCellMar>
          <w:left w:w="0" w:type="dxa"/>
          <w:right w:w="0" w:type="dxa"/>
        </w:tblCellMar>
        <w:tblLook w:val="01E0" w:firstRow="1" w:lastRow="1" w:firstColumn="1" w:lastColumn="1" w:noHBand="0" w:noVBand="0"/>
      </w:tblPr>
      <w:tblGrid>
        <w:gridCol w:w="1052"/>
        <w:gridCol w:w="1053"/>
        <w:gridCol w:w="1053"/>
        <w:gridCol w:w="1053"/>
        <w:gridCol w:w="1053"/>
        <w:gridCol w:w="1053"/>
        <w:gridCol w:w="1053"/>
      </w:tblGrid>
      <w:tr w:rsidR="001707B3" w:rsidRPr="00F20465" w:rsidTr="0021274E">
        <w:tc>
          <w:tcPr>
            <w:tcW w:w="1052" w:type="dxa"/>
            <w:tcBorders>
              <w:top w:val="single" w:sz="4" w:space="0" w:color="auto"/>
              <w:bottom w:val="single" w:sz="12" w:space="0" w:color="auto"/>
            </w:tcBorders>
            <w:shd w:val="clear" w:color="auto" w:fill="auto"/>
            <w:vAlign w:val="bottom"/>
          </w:tcPr>
          <w:p w:rsidR="001707B3" w:rsidRPr="00FB1B81" w:rsidRDefault="001707B3" w:rsidP="0021274E">
            <w:pPr>
              <w:spacing w:before="80" w:after="80" w:line="200" w:lineRule="exact"/>
              <w:rPr>
                <w:i/>
                <w:sz w:val="16"/>
                <w:szCs w:val="16"/>
                <w:lang w:val="en-GB"/>
              </w:rPr>
            </w:pPr>
            <w:r w:rsidRPr="00FB1B81">
              <w:rPr>
                <w:i/>
                <w:sz w:val="16"/>
                <w:szCs w:val="16"/>
                <w:lang w:val="en-GB"/>
              </w:rPr>
              <w:t>Circonscription judiciaire</w:t>
            </w:r>
          </w:p>
        </w:tc>
        <w:tc>
          <w:tcPr>
            <w:tcW w:w="1053" w:type="dxa"/>
            <w:tcBorders>
              <w:top w:val="single" w:sz="4" w:space="0" w:color="auto"/>
              <w:bottom w:val="single" w:sz="12" w:space="0" w:color="auto"/>
            </w:tcBorders>
            <w:shd w:val="clear" w:color="auto" w:fill="auto"/>
            <w:vAlign w:val="bottom"/>
          </w:tcPr>
          <w:p w:rsidR="001707B3" w:rsidRPr="00FB1B81" w:rsidRDefault="001707B3" w:rsidP="0021274E">
            <w:pPr>
              <w:spacing w:before="80" w:after="80" w:line="200" w:lineRule="exact"/>
              <w:jc w:val="right"/>
              <w:rPr>
                <w:i/>
                <w:sz w:val="16"/>
                <w:szCs w:val="16"/>
                <w:lang w:val="en-GB"/>
              </w:rPr>
            </w:pPr>
            <w:r w:rsidRPr="00FB1B81">
              <w:rPr>
                <w:i/>
                <w:sz w:val="16"/>
                <w:szCs w:val="16"/>
                <w:lang w:val="en-GB"/>
              </w:rPr>
              <w:t xml:space="preserve">Par le juge d’application des peines  </w:t>
            </w:r>
          </w:p>
        </w:tc>
        <w:tc>
          <w:tcPr>
            <w:tcW w:w="1053" w:type="dxa"/>
            <w:tcBorders>
              <w:top w:val="single" w:sz="4" w:space="0" w:color="auto"/>
              <w:bottom w:val="single" w:sz="12" w:space="0" w:color="auto"/>
            </w:tcBorders>
            <w:shd w:val="clear" w:color="auto" w:fill="auto"/>
            <w:vAlign w:val="bottom"/>
          </w:tcPr>
          <w:p w:rsidR="001707B3" w:rsidRPr="00FB1B81" w:rsidRDefault="001707B3" w:rsidP="0021274E">
            <w:pPr>
              <w:spacing w:before="80" w:after="80" w:line="200" w:lineRule="exact"/>
              <w:jc w:val="right"/>
              <w:rPr>
                <w:i/>
                <w:sz w:val="16"/>
                <w:szCs w:val="16"/>
                <w:lang w:val="en-GB"/>
              </w:rPr>
            </w:pPr>
            <w:r w:rsidRPr="00FB1B81">
              <w:rPr>
                <w:i/>
                <w:sz w:val="16"/>
                <w:szCs w:val="16"/>
                <w:lang w:val="en-GB"/>
              </w:rPr>
              <w:t>Par le Procureur général</w:t>
            </w:r>
          </w:p>
        </w:tc>
        <w:tc>
          <w:tcPr>
            <w:tcW w:w="1053" w:type="dxa"/>
            <w:tcBorders>
              <w:top w:val="single" w:sz="4" w:space="0" w:color="auto"/>
              <w:bottom w:val="single" w:sz="12" w:space="0" w:color="auto"/>
            </w:tcBorders>
            <w:shd w:val="clear" w:color="auto" w:fill="auto"/>
            <w:vAlign w:val="bottom"/>
          </w:tcPr>
          <w:p w:rsidR="001707B3" w:rsidRPr="00FB1B81" w:rsidRDefault="001707B3" w:rsidP="0021274E">
            <w:pPr>
              <w:spacing w:before="80" w:after="80" w:line="200" w:lineRule="exact"/>
              <w:jc w:val="right"/>
              <w:rPr>
                <w:i/>
                <w:sz w:val="16"/>
                <w:szCs w:val="16"/>
                <w:lang w:val="en-GB"/>
              </w:rPr>
            </w:pPr>
            <w:r w:rsidRPr="00FB1B81">
              <w:rPr>
                <w:i/>
                <w:sz w:val="16"/>
                <w:szCs w:val="16"/>
                <w:lang w:val="en-GB"/>
              </w:rPr>
              <w:t>Par le juge d'instruction</w:t>
            </w:r>
          </w:p>
        </w:tc>
        <w:tc>
          <w:tcPr>
            <w:tcW w:w="1053" w:type="dxa"/>
            <w:tcBorders>
              <w:top w:val="single" w:sz="4" w:space="0" w:color="auto"/>
              <w:bottom w:val="single" w:sz="12" w:space="0" w:color="auto"/>
            </w:tcBorders>
            <w:shd w:val="clear" w:color="auto" w:fill="auto"/>
            <w:vAlign w:val="bottom"/>
          </w:tcPr>
          <w:p w:rsidR="001707B3" w:rsidRPr="00FB1B81" w:rsidRDefault="001707B3" w:rsidP="0021274E">
            <w:pPr>
              <w:spacing w:before="80" w:after="80" w:line="200" w:lineRule="exact"/>
              <w:jc w:val="right"/>
              <w:rPr>
                <w:i/>
                <w:sz w:val="16"/>
                <w:szCs w:val="16"/>
                <w:lang w:val="en-GB"/>
              </w:rPr>
            </w:pPr>
            <w:r w:rsidRPr="00FB1B81">
              <w:rPr>
                <w:i/>
                <w:sz w:val="16"/>
                <w:szCs w:val="16"/>
                <w:lang w:val="en-GB"/>
              </w:rPr>
              <w:t>Par le juge pour mineurs</w:t>
            </w:r>
          </w:p>
        </w:tc>
        <w:tc>
          <w:tcPr>
            <w:tcW w:w="1053" w:type="dxa"/>
            <w:tcBorders>
              <w:top w:val="single" w:sz="4" w:space="0" w:color="auto"/>
              <w:bottom w:val="single" w:sz="12" w:space="0" w:color="auto"/>
            </w:tcBorders>
            <w:shd w:val="clear" w:color="auto" w:fill="auto"/>
            <w:vAlign w:val="bottom"/>
          </w:tcPr>
          <w:p w:rsidR="001707B3" w:rsidRPr="00FB1B81" w:rsidRDefault="001707B3" w:rsidP="0021274E">
            <w:pPr>
              <w:spacing w:before="80" w:after="80" w:line="200" w:lineRule="exact"/>
              <w:jc w:val="right"/>
              <w:rPr>
                <w:i/>
                <w:sz w:val="16"/>
                <w:szCs w:val="16"/>
                <w:lang w:val="en-GB"/>
              </w:rPr>
            </w:pPr>
            <w:r w:rsidRPr="00FB1B81">
              <w:rPr>
                <w:i/>
                <w:sz w:val="16"/>
                <w:szCs w:val="16"/>
                <w:lang w:val="en-GB"/>
              </w:rPr>
              <w:t>Dans une institution de réadaptation</w:t>
            </w:r>
          </w:p>
        </w:tc>
        <w:tc>
          <w:tcPr>
            <w:tcW w:w="1053" w:type="dxa"/>
            <w:tcBorders>
              <w:top w:val="single" w:sz="4" w:space="0" w:color="auto"/>
              <w:bottom w:val="single" w:sz="12" w:space="0" w:color="auto"/>
            </w:tcBorders>
            <w:shd w:val="clear" w:color="auto" w:fill="auto"/>
            <w:vAlign w:val="bottom"/>
          </w:tcPr>
          <w:p w:rsidR="001707B3" w:rsidRPr="00FB1B81" w:rsidRDefault="001707B3" w:rsidP="0021274E">
            <w:pPr>
              <w:spacing w:before="80" w:after="80" w:line="200" w:lineRule="exact"/>
              <w:jc w:val="right"/>
              <w:rPr>
                <w:i/>
                <w:sz w:val="16"/>
                <w:szCs w:val="16"/>
                <w:lang w:val="en-GB"/>
              </w:rPr>
            </w:pPr>
            <w:r w:rsidRPr="00FB1B81">
              <w:rPr>
                <w:i/>
                <w:sz w:val="16"/>
                <w:szCs w:val="16"/>
                <w:lang w:val="en-GB"/>
              </w:rPr>
              <w:t xml:space="preserve">Par un comité régional </w:t>
            </w:r>
          </w:p>
        </w:tc>
      </w:tr>
      <w:tr w:rsidR="001707B3" w:rsidRPr="00C0194B" w:rsidTr="0021274E">
        <w:tc>
          <w:tcPr>
            <w:tcW w:w="1052" w:type="dxa"/>
            <w:tcBorders>
              <w:top w:val="single" w:sz="12" w:space="0" w:color="auto"/>
            </w:tcBorders>
            <w:shd w:val="clear" w:color="auto" w:fill="auto"/>
          </w:tcPr>
          <w:p w:rsidR="001707B3" w:rsidRPr="00FB1B81" w:rsidRDefault="001707B3" w:rsidP="0021274E">
            <w:pPr>
              <w:spacing w:before="40" w:after="40" w:line="220" w:lineRule="exact"/>
              <w:rPr>
                <w:sz w:val="18"/>
                <w:szCs w:val="18"/>
                <w:lang w:val="en-GB"/>
              </w:rPr>
            </w:pPr>
            <w:r w:rsidRPr="00FB1B81">
              <w:rPr>
                <w:sz w:val="18"/>
                <w:szCs w:val="18"/>
                <w:lang w:val="en-GB"/>
              </w:rPr>
              <w:t>Fès</w:t>
            </w:r>
          </w:p>
        </w:tc>
        <w:tc>
          <w:tcPr>
            <w:tcW w:w="1053" w:type="dxa"/>
            <w:tcBorders>
              <w:top w:val="single" w:sz="12" w:space="0" w:color="auto"/>
            </w:tcBorders>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13</w:t>
            </w:r>
          </w:p>
        </w:tc>
        <w:tc>
          <w:tcPr>
            <w:tcW w:w="1053" w:type="dxa"/>
            <w:tcBorders>
              <w:top w:val="single" w:sz="12" w:space="0" w:color="auto"/>
            </w:tcBorders>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17</w:t>
            </w:r>
          </w:p>
        </w:tc>
        <w:tc>
          <w:tcPr>
            <w:tcW w:w="1053" w:type="dxa"/>
            <w:tcBorders>
              <w:top w:val="single" w:sz="12" w:space="0" w:color="auto"/>
            </w:tcBorders>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tcBorders>
              <w:top w:val="single" w:sz="12" w:space="0" w:color="auto"/>
            </w:tcBorders>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tcBorders>
              <w:top w:val="single" w:sz="12" w:space="0" w:color="auto"/>
            </w:tcBorders>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tcBorders>
              <w:top w:val="single" w:sz="12" w:space="0" w:color="auto"/>
            </w:tcBorders>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1</w:t>
            </w:r>
          </w:p>
        </w:tc>
      </w:tr>
      <w:tr w:rsidR="001707B3" w:rsidRPr="00C0194B" w:rsidTr="0021274E">
        <w:tc>
          <w:tcPr>
            <w:tcW w:w="1052" w:type="dxa"/>
            <w:shd w:val="clear" w:color="auto" w:fill="auto"/>
          </w:tcPr>
          <w:p w:rsidR="001707B3" w:rsidRPr="00FB1B81" w:rsidRDefault="001707B3" w:rsidP="0021274E">
            <w:pPr>
              <w:spacing w:before="40" w:after="40" w:line="220" w:lineRule="exact"/>
              <w:rPr>
                <w:sz w:val="18"/>
                <w:szCs w:val="18"/>
                <w:lang w:val="en-GB"/>
              </w:rPr>
            </w:pPr>
            <w:r w:rsidRPr="00FB1B81">
              <w:rPr>
                <w:sz w:val="18"/>
                <w:szCs w:val="18"/>
                <w:lang w:val="en-GB"/>
              </w:rPr>
              <w:t>Safi</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16</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10</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2</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r>
      <w:tr w:rsidR="001707B3" w:rsidRPr="00C0194B" w:rsidTr="0021274E">
        <w:tc>
          <w:tcPr>
            <w:tcW w:w="1052" w:type="dxa"/>
            <w:shd w:val="clear" w:color="auto" w:fill="auto"/>
          </w:tcPr>
          <w:p w:rsidR="001707B3" w:rsidRPr="00FB1B81" w:rsidRDefault="001707B3" w:rsidP="0021274E">
            <w:pPr>
              <w:spacing w:before="40" w:after="40" w:line="220" w:lineRule="exact"/>
              <w:rPr>
                <w:sz w:val="18"/>
                <w:szCs w:val="18"/>
                <w:lang w:val="en-GB"/>
              </w:rPr>
            </w:pPr>
            <w:r w:rsidRPr="00FB1B81">
              <w:rPr>
                <w:sz w:val="18"/>
                <w:szCs w:val="18"/>
                <w:lang w:val="en-GB"/>
              </w:rPr>
              <w:t>Marrakech</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14</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6</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r>
      <w:tr w:rsidR="001707B3" w:rsidRPr="00C0194B" w:rsidTr="0021274E">
        <w:tc>
          <w:tcPr>
            <w:tcW w:w="1052" w:type="dxa"/>
            <w:shd w:val="clear" w:color="auto" w:fill="auto"/>
          </w:tcPr>
          <w:p w:rsidR="001707B3" w:rsidRPr="00FB1B81" w:rsidRDefault="001707B3" w:rsidP="0021274E">
            <w:pPr>
              <w:spacing w:before="40" w:after="40" w:line="220" w:lineRule="exact"/>
              <w:rPr>
                <w:sz w:val="18"/>
                <w:szCs w:val="18"/>
                <w:lang w:val="en-GB"/>
              </w:rPr>
            </w:pPr>
            <w:r w:rsidRPr="00FB1B81">
              <w:rPr>
                <w:sz w:val="18"/>
                <w:szCs w:val="18"/>
                <w:lang w:val="en-GB"/>
              </w:rPr>
              <w:t>Rabat</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5</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1</w:t>
            </w:r>
          </w:p>
        </w:tc>
      </w:tr>
      <w:tr w:rsidR="001707B3" w:rsidRPr="00C0194B" w:rsidTr="0021274E">
        <w:tc>
          <w:tcPr>
            <w:tcW w:w="1052" w:type="dxa"/>
            <w:shd w:val="clear" w:color="auto" w:fill="auto"/>
          </w:tcPr>
          <w:p w:rsidR="001707B3" w:rsidRPr="00FB1B81" w:rsidRDefault="001707B3" w:rsidP="0021274E">
            <w:pPr>
              <w:spacing w:before="40" w:after="40" w:line="220" w:lineRule="exact"/>
              <w:rPr>
                <w:sz w:val="18"/>
                <w:szCs w:val="18"/>
                <w:lang w:val="en-GB"/>
              </w:rPr>
            </w:pPr>
            <w:r w:rsidRPr="00FB1B81">
              <w:rPr>
                <w:sz w:val="18"/>
                <w:szCs w:val="18"/>
                <w:lang w:val="en-GB"/>
              </w:rPr>
              <w:t>Casablanca</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2</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1</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1</w:t>
            </w:r>
          </w:p>
        </w:tc>
      </w:tr>
      <w:tr w:rsidR="001707B3" w:rsidRPr="00C0194B" w:rsidTr="0021274E">
        <w:tc>
          <w:tcPr>
            <w:tcW w:w="1052" w:type="dxa"/>
            <w:shd w:val="clear" w:color="auto" w:fill="auto"/>
          </w:tcPr>
          <w:p w:rsidR="001707B3" w:rsidRPr="00FB1B81" w:rsidRDefault="001707B3" w:rsidP="0021274E">
            <w:pPr>
              <w:spacing w:before="40" w:after="40" w:line="220" w:lineRule="exact"/>
              <w:rPr>
                <w:sz w:val="18"/>
                <w:szCs w:val="18"/>
                <w:lang w:val="en-GB"/>
              </w:rPr>
            </w:pPr>
            <w:r w:rsidRPr="00FB1B81">
              <w:rPr>
                <w:sz w:val="18"/>
                <w:szCs w:val="18"/>
                <w:lang w:val="en-GB"/>
              </w:rPr>
              <w:t xml:space="preserve">Errachidia </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2</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1</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r>
      <w:tr w:rsidR="001707B3" w:rsidRPr="00C0194B" w:rsidTr="0021274E">
        <w:tc>
          <w:tcPr>
            <w:tcW w:w="1052" w:type="dxa"/>
            <w:shd w:val="clear" w:color="auto" w:fill="auto"/>
          </w:tcPr>
          <w:p w:rsidR="001707B3" w:rsidRPr="00FB1B81" w:rsidRDefault="001707B3" w:rsidP="0021274E">
            <w:pPr>
              <w:spacing w:before="40" w:after="40" w:line="220" w:lineRule="exact"/>
              <w:rPr>
                <w:sz w:val="18"/>
                <w:szCs w:val="18"/>
                <w:lang w:val="en-GB"/>
              </w:rPr>
            </w:pPr>
            <w:r w:rsidRPr="00FB1B81">
              <w:rPr>
                <w:sz w:val="18"/>
                <w:szCs w:val="18"/>
                <w:lang w:val="en-GB"/>
              </w:rPr>
              <w:t>Agadir</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6</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7</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r>
      <w:tr w:rsidR="001707B3" w:rsidRPr="00C0194B" w:rsidTr="0021274E">
        <w:tc>
          <w:tcPr>
            <w:tcW w:w="1052" w:type="dxa"/>
            <w:shd w:val="clear" w:color="auto" w:fill="auto"/>
          </w:tcPr>
          <w:p w:rsidR="001707B3" w:rsidRPr="00FB1B81" w:rsidRDefault="001707B3" w:rsidP="0021274E">
            <w:pPr>
              <w:spacing w:before="40" w:after="40" w:line="220" w:lineRule="exact"/>
              <w:rPr>
                <w:sz w:val="18"/>
                <w:szCs w:val="18"/>
                <w:lang w:val="en-GB"/>
              </w:rPr>
            </w:pPr>
            <w:r w:rsidRPr="00FB1B81">
              <w:rPr>
                <w:sz w:val="18"/>
                <w:szCs w:val="18"/>
                <w:lang w:val="en-GB"/>
              </w:rPr>
              <w:t>Ouarzazate</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6</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3</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r>
      <w:tr w:rsidR="001707B3" w:rsidRPr="00C0194B" w:rsidTr="0021274E">
        <w:tc>
          <w:tcPr>
            <w:tcW w:w="1052" w:type="dxa"/>
            <w:shd w:val="clear" w:color="auto" w:fill="auto"/>
          </w:tcPr>
          <w:p w:rsidR="001707B3" w:rsidRPr="00FB1B81" w:rsidRDefault="001707B3" w:rsidP="0021274E">
            <w:pPr>
              <w:spacing w:before="40" w:after="40" w:line="220" w:lineRule="exact"/>
              <w:rPr>
                <w:sz w:val="18"/>
                <w:szCs w:val="18"/>
                <w:lang w:val="en-GB"/>
              </w:rPr>
            </w:pPr>
            <w:r w:rsidRPr="00FB1B81">
              <w:rPr>
                <w:sz w:val="18"/>
                <w:szCs w:val="18"/>
                <w:lang w:val="en-GB"/>
              </w:rPr>
              <w:t>El-Ayoun</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3</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3</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r>
      <w:tr w:rsidR="001707B3" w:rsidRPr="00C0194B" w:rsidTr="0021274E">
        <w:tc>
          <w:tcPr>
            <w:tcW w:w="1052" w:type="dxa"/>
            <w:shd w:val="clear" w:color="auto" w:fill="auto"/>
          </w:tcPr>
          <w:p w:rsidR="001707B3" w:rsidRPr="00FB1B81" w:rsidRDefault="001707B3" w:rsidP="0021274E">
            <w:pPr>
              <w:spacing w:before="40" w:after="40" w:line="220" w:lineRule="exact"/>
              <w:rPr>
                <w:sz w:val="18"/>
                <w:szCs w:val="18"/>
                <w:lang w:val="en-GB"/>
              </w:rPr>
            </w:pPr>
            <w:r w:rsidRPr="00FB1B81">
              <w:rPr>
                <w:sz w:val="18"/>
                <w:szCs w:val="18"/>
                <w:lang w:val="en-GB"/>
              </w:rPr>
              <w:t>Oujda</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1</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3</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r>
      <w:tr w:rsidR="001707B3" w:rsidRPr="00C0194B" w:rsidTr="0021274E">
        <w:tc>
          <w:tcPr>
            <w:tcW w:w="1052" w:type="dxa"/>
            <w:shd w:val="clear" w:color="auto" w:fill="auto"/>
          </w:tcPr>
          <w:p w:rsidR="001707B3" w:rsidRPr="00FB1B81" w:rsidRDefault="001707B3" w:rsidP="0021274E">
            <w:pPr>
              <w:spacing w:before="40" w:after="40" w:line="220" w:lineRule="exact"/>
              <w:rPr>
                <w:sz w:val="18"/>
                <w:szCs w:val="18"/>
                <w:lang w:val="en-GB"/>
              </w:rPr>
            </w:pPr>
            <w:r w:rsidRPr="00FB1B81">
              <w:rPr>
                <w:sz w:val="18"/>
                <w:szCs w:val="18"/>
                <w:lang w:val="en-GB"/>
              </w:rPr>
              <w:t>El-Jadida</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4</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12</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2</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r>
      <w:tr w:rsidR="001707B3" w:rsidRPr="00C0194B" w:rsidTr="0021274E">
        <w:tc>
          <w:tcPr>
            <w:tcW w:w="1052" w:type="dxa"/>
            <w:shd w:val="clear" w:color="auto" w:fill="auto"/>
          </w:tcPr>
          <w:p w:rsidR="001707B3" w:rsidRPr="00FB1B81" w:rsidRDefault="001707B3" w:rsidP="0021274E">
            <w:pPr>
              <w:spacing w:before="40" w:after="40" w:line="220" w:lineRule="exact"/>
              <w:rPr>
                <w:sz w:val="18"/>
                <w:szCs w:val="18"/>
                <w:lang w:val="en-GB"/>
              </w:rPr>
            </w:pPr>
            <w:r w:rsidRPr="00FB1B81">
              <w:rPr>
                <w:sz w:val="18"/>
                <w:szCs w:val="18"/>
                <w:lang w:val="en-GB"/>
              </w:rPr>
              <w:t>Meknès</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12</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9</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1</w:t>
            </w:r>
          </w:p>
        </w:tc>
      </w:tr>
      <w:tr w:rsidR="001707B3" w:rsidRPr="00C0194B" w:rsidTr="0021274E">
        <w:tc>
          <w:tcPr>
            <w:tcW w:w="1052" w:type="dxa"/>
            <w:shd w:val="clear" w:color="auto" w:fill="auto"/>
          </w:tcPr>
          <w:p w:rsidR="001707B3" w:rsidRPr="00FB1B81" w:rsidRDefault="001707B3" w:rsidP="0021274E">
            <w:pPr>
              <w:spacing w:before="40" w:after="40" w:line="220" w:lineRule="exact"/>
              <w:rPr>
                <w:sz w:val="18"/>
                <w:szCs w:val="18"/>
                <w:lang w:val="en-GB"/>
              </w:rPr>
            </w:pPr>
            <w:r w:rsidRPr="00FB1B81">
              <w:rPr>
                <w:sz w:val="18"/>
                <w:szCs w:val="18"/>
                <w:lang w:val="en-GB"/>
              </w:rPr>
              <w:t>Khouribga</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r>
      <w:tr w:rsidR="001707B3" w:rsidRPr="00C0194B" w:rsidTr="0021274E">
        <w:tc>
          <w:tcPr>
            <w:tcW w:w="1052" w:type="dxa"/>
            <w:shd w:val="clear" w:color="auto" w:fill="auto"/>
          </w:tcPr>
          <w:p w:rsidR="001707B3" w:rsidRPr="00FB1B81" w:rsidRDefault="001707B3" w:rsidP="0021274E">
            <w:pPr>
              <w:spacing w:before="40" w:after="40" w:line="220" w:lineRule="exact"/>
              <w:rPr>
                <w:sz w:val="18"/>
                <w:szCs w:val="18"/>
                <w:lang w:val="en-GB"/>
              </w:rPr>
            </w:pPr>
            <w:r w:rsidRPr="00FB1B81">
              <w:rPr>
                <w:sz w:val="18"/>
                <w:szCs w:val="18"/>
                <w:lang w:val="en-GB"/>
              </w:rPr>
              <w:t>Taza</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7</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1</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r>
      <w:tr w:rsidR="001707B3" w:rsidRPr="00C0194B" w:rsidTr="0021274E">
        <w:tc>
          <w:tcPr>
            <w:tcW w:w="1052" w:type="dxa"/>
            <w:shd w:val="clear" w:color="auto" w:fill="auto"/>
          </w:tcPr>
          <w:p w:rsidR="001707B3" w:rsidRPr="00FB1B81" w:rsidRDefault="001707B3" w:rsidP="0021274E">
            <w:pPr>
              <w:spacing w:before="40" w:after="40" w:line="220" w:lineRule="exact"/>
              <w:rPr>
                <w:sz w:val="18"/>
                <w:szCs w:val="18"/>
                <w:lang w:val="en-GB"/>
              </w:rPr>
            </w:pPr>
            <w:r w:rsidRPr="00FB1B81">
              <w:rPr>
                <w:sz w:val="18"/>
                <w:szCs w:val="18"/>
                <w:lang w:val="en-GB"/>
              </w:rPr>
              <w:t>Nador</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1</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r>
      <w:tr w:rsidR="001707B3" w:rsidRPr="00C0194B" w:rsidTr="0021274E">
        <w:tc>
          <w:tcPr>
            <w:tcW w:w="1052" w:type="dxa"/>
            <w:shd w:val="clear" w:color="auto" w:fill="auto"/>
          </w:tcPr>
          <w:p w:rsidR="001707B3" w:rsidRPr="00FB1B81" w:rsidRDefault="001707B3" w:rsidP="0021274E">
            <w:pPr>
              <w:spacing w:before="40" w:after="40" w:line="220" w:lineRule="exact"/>
              <w:rPr>
                <w:sz w:val="18"/>
                <w:szCs w:val="18"/>
                <w:lang w:val="en-GB"/>
              </w:rPr>
            </w:pPr>
            <w:r w:rsidRPr="00FB1B81">
              <w:rPr>
                <w:sz w:val="18"/>
                <w:szCs w:val="18"/>
                <w:lang w:val="en-GB"/>
              </w:rPr>
              <w:t>Beni Mellal</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6</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4</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1</w:t>
            </w:r>
          </w:p>
        </w:tc>
      </w:tr>
      <w:tr w:rsidR="001707B3" w:rsidRPr="00C0194B" w:rsidTr="0021274E">
        <w:tc>
          <w:tcPr>
            <w:tcW w:w="1052" w:type="dxa"/>
            <w:shd w:val="clear" w:color="auto" w:fill="auto"/>
          </w:tcPr>
          <w:p w:rsidR="001707B3" w:rsidRPr="00FB1B81" w:rsidRDefault="001707B3" w:rsidP="0021274E">
            <w:pPr>
              <w:spacing w:before="40" w:after="40" w:line="220" w:lineRule="exact"/>
              <w:rPr>
                <w:sz w:val="18"/>
                <w:szCs w:val="18"/>
                <w:lang w:val="en-GB"/>
              </w:rPr>
            </w:pPr>
            <w:r w:rsidRPr="00FB1B81">
              <w:rPr>
                <w:sz w:val="18"/>
                <w:szCs w:val="18"/>
                <w:lang w:val="en-GB"/>
              </w:rPr>
              <w:t>Settat</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6</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9</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r>
      <w:tr w:rsidR="001707B3" w:rsidRPr="00C0194B" w:rsidTr="0021274E">
        <w:tc>
          <w:tcPr>
            <w:tcW w:w="1052" w:type="dxa"/>
            <w:shd w:val="clear" w:color="auto" w:fill="auto"/>
          </w:tcPr>
          <w:p w:rsidR="001707B3" w:rsidRPr="00FB1B81" w:rsidRDefault="001707B3" w:rsidP="0021274E">
            <w:pPr>
              <w:spacing w:before="40" w:after="40" w:line="220" w:lineRule="exact"/>
              <w:rPr>
                <w:sz w:val="18"/>
                <w:szCs w:val="18"/>
                <w:lang w:val="en-GB"/>
              </w:rPr>
            </w:pPr>
            <w:r w:rsidRPr="00FB1B81">
              <w:rPr>
                <w:sz w:val="18"/>
                <w:szCs w:val="18"/>
                <w:lang w:val="en-GB"/>
              </w:rPr>
              <w:t>Tanger</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9</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10</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r>
      <w:tr w:rsidR="001707B3" w:rsidRPr="00C0194B" w:rsidTr="0021274E">
        <w:tc>
          <w:tcPr>
            <w:tcW w:w="1052" w:type="dxa"/>
            <w:shd w:val="clear" w:color="auto" w:fill="auto"/>
          </w:tcPr>
          <w:p w:rsidR="001707B3" w:rsidRPr="00FB1B81" w:rsidRDefault="001707B3" w:rsidP="0021274E">
            <w:pPr>
              <w:spacing w:before="40" w:after="40" w:line="220" w:lineRule="exact"/>
              <w:rPr>
                <w:sz w:val="18"/>
                <w:szCs w:val="18"/>
                <w:lang w:val="en-GB"/>
              </w:rPr>
            </w:pPr>
            <w:r w:rsidRPr="00FB1B81">
              <w:rPr>
                <w:sz w:val="18"/>
                <w:szCs w:val="18"/>
                <w:lang w:val="en-GB"/>
              </w:rPr>
              <w:t>Tétouan</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3</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7</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r>
      <w:tr w:rsidR="001707B3" w:rsidRPr="00C0194B" w:rsidTr="0021274E">
        <w:tc>
          <w:tcPr>
            <w:tcW w:w="1052" w:type="dxa"/>
            <w:shd w:val="clear" w:color="auto" w:fill="auto"/>
          </w:tcPr>
          <w:p w:rsidR="001707B3" w:rsidRPr="00FB1B81" w:rsidRDefault="001707B3" w:rsidP="0021274E">
            <w:pPr>
              <w:spacing w:before="40" w:after="40" w:line="220" w:lineRule="exact"/>
              <w:rPr>
                <w:sz w:val="18"/>
                <w:szCs w:val="18"/>
                <w:lang w:val="en-GB"/>
              </w:rPr>
            </w:pPr>
            <w:r w:rsidRPr="00FB1B81">
              <w:rPr>
                <w:sz w:val="18"/>
                <w:szCs w:val="18"/>
                <w:lang w:val="en-GB"/>
              </w:rPr>
              <w:t>El-Hoceima</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1</w:t>
            </w: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FB1B81" w:rsidRDefault="001707B3" w:rsidP="0021274E">
            <w:pPr>
              <w:spacing w:before="40" w:after="40" w:line="220" w:lineRule="exact"/>
              <w:jc w:val="right"/>
              <w:rPr>
                <w:sz w:val="18"/>
                <w:szCs w:val="18"/>
                <w:lang w:val="en-GB"/>
              </w:rPr>
            </w:pPr>
          </w:p>
        </w:tc>
      </w:tr>
      <w:tr w:rsidR="001707B3" w:rsidRPr="00C0194B" w:rsidTr="0021274E">
        <w:tc>
          <w:tcPr>
            <w:tcW w:w="1052" w:type="dxa"/>
            <w:tcBorders>
              <w:bottom w:val="single" w:sz="4" w:space="0" w:color="auto"/>
            </w:tcBorders>
            <w:shd w:val="clear" w:color="auto" w:fill="auto"/>
          </w:tcPr>
          <w:p w:rsidR="001707B3" w:rsidRPr="00FB1B81" w:rsidRDefault="001707B3" w:rsidP="0021274E">
            <w:pPr>
              <w:spacing w:before="40" w:after="40" w:line="220" w:lineRule="exact"/>
              <w:rPr>
                <w:sz w:val="18"/>
                <w:szCs w:val="18"/>
                <w:lang w:val="en-GB"/>
              </w:rPr>
            </w:pPr>
            <w:r w:rsidRPr="00FB1B81">
              <w:rPr>
                <w:sz w:val="18"/>
                <w:szCs w:val="18"/>
                <w:lang w:val="en-GB"/>
              </w:rPr>
              <w:t>Kénitra</w:t>
            </w:r>
          </w:p>
        </w:tc>
        <w:tc>
          <w:tcPr>
            <w:tcW w:w="1053" w:type="dxa"/>
            <w:tcBorders>
              <w:bottom w:val="single" w:sz="4" w:space="0" w:color="auto"/>
            </w:tcBorders>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12</w:t>
            </w:r>
          </w:p>
        </w:tc>
        <w:tc>
          <w:tcPr>
            <w:tcW w:w="1053" w:type="dxa"/>
            <w:tcBorders>
              <w:bottom w:val="single" w:sz="4" w:space="0" w:color="auto"/>
            </w:tcBorders>
            <w:shd w:val="clear" w:color="auto" w:fill="auto"/>
            <w:vAlign w:val="bottom"/>
          </w:tcPr>
          <w:p w:rsidR="001707B3" w:rsidRPr="00FB1B81" w:rsidRDefault="001707B3" w:rsidP="0021274E">
            <w:pPr>
              <w:spacing w:before="40" w:after="40" w:line="220" w:lineRule="exact"/>
              <w:jc w:val="right"/>
              <w:rPr>
                <w:sz w:val="18"/>
                <w:szCs w:val="18"/>
                <w:lang w:val="en-GB"/>
              </w:rPr>
            </w:pPr>
            <w:r w:rsidRPr="00FB1B81">
              <w:rPr>
                <w:sz w:val="18"/>
                <w:szCs w:val="18"/>
                <w:lang w:val="en-GB"/>
              </w:rPr>
              <w:t>5</w:t>
            </w:r>
          </w:p>
        </w:tc>
        <w:tc>
          <w:tcPr>
            <w:tcW w:w="1053" w:type="dxa"/>
            <w:tcBorders>
              <w:bottom w:val="single" w:sz="4" w:space="0" w:color="auto"/>
            </w:tcBorders>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tcBorders>
              <w:bottom w:val="single" w:sz="4" w:space="0" w:color="auto"/>
            </w:tcBorders>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tcBorders>
              <w:bottom w:val="single" w:sz="4" w:space="0" w:color="auto"/>
            </w:tcBorders>
            <w:shd w:val="clear" w:color="auto" w:fill="auto"/>
            <w:vAlign w:val="bottom"/>
          </w:tcPr>
          <w:p w:rsidR="001707B3" w:rsidRPr="00FB1B81" w:rsidRDefault="001707B3" w:rsidP="0021274E">
            <w:pPr>
              <w:spacing w:before="40" w:after="40" w:line="220" w:lineRule="exact"/>
              <w:jc w:val="right"/>
              <w:rPr>
                <w:sz w:val="18"/>
                <w:szCs w:val="18"/>
                <w:lang w:val="en-GB"/>
              </w:rPr>
            </w:pPr>
          </w:p>
        </w:tc>
        <w:tc>
          <w:tcPr>
            <w:tcW w:w="1053" w:type="dxa"/>
            <w:tcBorders>
              <w:bottom w:val="single" w:sz="4" w:space="0" w:color="auto"/>
            </w:tcBorders>
            <w:shd w:val="clear" w:color="auto" w:fill="auto"/>
            <w:vAlign w:val="bottom"/>
          </w:tcPr>
          <w:p w:rsidR="001707B3" w:rsidRPr="00FB1B81" w:rsidRDefault="001707B3" w:rsidP="0021274E">
            <w:pPr>
              <w:spacing w:before="40" w:after="40" w:line="220" w:lineRule="exact"/>
              <w:jc w:val="right"/>
              <w:rPr>
                <w:sz w:val="18"/>
                <w:szCs w:val="18"/>
                <w:lang w:val="en-GB"/>
              </w:rPr>
            </w:pPr>
            <w:r>
              <w:rPr>
                <w:sz w:val="18"/>
                <w:szCs w:val="18"/>
                <w:lang w:val="en-GB"/>
              </w:rPr>
              <w:t>3</w:t>
            </w:r>
          </w:p>
        </w:tc>
      </w:tr>
      <w:tr w:rsidR="001707B3" w:rsidRPr="005527AB" w:rsidTr="0021274E">
        <w:tc>
          <w:tcPr>
            <w:tcW w:w="1052" w:type="dxa"/>
            <w:tcBorders>
              <w:top w:val="single" w:sz="4" w:space="0" w:color="auto"/>
              <w:bottom w:val="single" w:sz="12" w:space="0" w:color="auto"/>
            </w:tcBorders>
            <w:shd w:val="clear" w:color="auto" w:fill="auto"/>
          </w:tcPr>
          <w:p w:rsidR="001707B3" w:rsidRPr="00FB1B81" w:rsidRDefault="001707B3" w:rsidP="0021274E">
            <w:pPr>
              <w:spacing w:before="80" w:after="80" w:line="220" w:lineRule="exact"/>
              <w:ind w:left="284"/>
              <w:rPr>
                <w:b/>
                <w:sz w:val="18"/>
                <w:szCs w:val="18"/>
                <w:lang w:val="en-GB"/>
              </w:rPr>
            </w:pPr>
            <w:r w:rsidRPr="00FB1B81">
              <w:rPr>
                <w:b/>
                <w:sz w:val="18"/>
                <w:szCs w:val="18"/>
                <w:lang w:val="en-GB"/>
              </w:rPr>
              <w:t>Total</w:t>
            </w:r>
          </w:p>
        </w:tc>
        <w:tc>
          <w:tcPr>
            <w:tcW w:w="1053" w:type="dxa"/>
            <w:tcBorders>
              <w:top w:val="single" w:sz="4" w:space="0" w:color="auto"/>
              <w:bottom w:val="single" w:sz="12" w:space="0" w:color="auto"/>
            </w:tcBorders>
            <w:shd w:val="clear" w:color="auto" w:fill="auto"/>
            <w:vAlign w:val="bottom"/>
          </w:tcPr>
          <w:p w:rsidR="001707B3" w:rsidRPr="00FB1B81" w:rsidRDefault="001707B3" w:rsidP="0021274E">
            <w:pPr>
              <w:spacing w:before="80" w:after="80" w:line="220" w:lineRule="exact"/>
              <w:ind w:left="284"/>
              <w:jc w:val="right"/>
              <w:rPr>
                <w:b/>
                <w:sz w:val="18"/>
                <w:szCs w:val="18"/>
                <w:lang w:val="en-GB"/>
              </w:rPr>
            </w:pPr>
            <w:r w:rsidRPr="00FB1B81">
              <w:rPr>
                <w:b/>
                <w:sz w:val="18"/>
                <w:szCs w:val="18"/>
                <w:lang w:val="en-GB"/>
              </w:rPr>
              <w:t>121</w:t>
            </w:r>
          </w:p>
        </w:tc>
        <w:tc>
          <w:tcPr>
            <w:tcW w:w="1053" w:type="dxa"/>
            <w:tcBorders>
              <w:top w:val="single" w:sz="4" w:space="0" w:color="auto"/>
              <w:bottom w:val="single" w:sz="12" w:space="0" w:color="auto"/>
            </w:tcBorders>
            <w:shd w:val="clear" w:color="auto" w:fill="auto"/>
            <w:vAlign w:val="bottom"/>
          </w:tcPr>
          <w:p w:rsidR="001707B3" w:rsidRPr="00FB1B81" w:rsidRDefault="001707B3" w:rsidP="0021274E">
            <w:pPr>
              <w:spacing w:before="80" w:after="80" w:line="220" w:lineRule="exact"/>
              <w:ind w:left="284"/>
              <w:jc w:val="right"/>
              <w:rPr>
                <w:b/>
                <w:sz w:val="18"/>
                <w:szCs w:val="18"/>
                <w:lang w:val="en-GB"/>
              </w:rPr>
            </w:pPr>
            <w:r w:rsidRPr="00FB1B81">
              <w:rPr>
                <w:b/>
                <w:sz w:val="18"/>
                <w:szCs w:val="18"/>
                <w:lang w:val="en-GB"/>
              </w:rPr>
              <w:t>115</w:t>
            </w:r>
          </w:p>
        </w:tc>
        <w:tc>
          <w:tcPr>
            <w:tcW w:w="1053" w:type="dxa"/>
            <w:tcBorders>
              <w:top w:val="single" w:sz="4" w:space="0" w:color="auto"/>
              <w:bottom w:val="single" w:sz="12" w:space="0" w:color="auto"/>
            </w:tcBorders>
            <w:shd w:val="clear" w:color="auto" w:fill="auto"/>
            <w:vAlign w:val="bottom"/>
          </w:tcPr>
          <w:p w:rsidR="001707B3" w:rsidRPr="00FB1B81" w:rsidRDefault="001707B3" w:rsidP="0021274E">
            <w:pPr>
              <w:spacing w:before="80" w:after="80" w:line="220" w:lineRule="exact"/>
              <w:ind w:left="284"/>
              <w:jc w:val="right"/>
              <w:rPr>
                <w:b/>
                <w:sz w:val="18"/>
                <w:szCs w:val="18"/>
                <w:lang w:val="en-GB"/>
              </w:rPr>
            </w:pPr>
          </w:p>
        </w:tc>
        <w:tc>
          <w:tcPr>
            <w:tcW w:w="1053" w:type="dxa"/>
            <w:tcBorders>
              <w:top w:val="single" w:sz="4" w:space="0" w:color="auto"/>
              <w:bottom w:val="single" w:sz="12" w:space="0" w:color="auto"/>
            </w:tcBorders>
            <w:shd w:val="clear" w:color="auto" w:fill="auto"/>
            <w:vAlign w:val="bottom"/>
          </w:tcPr>
          <w:p w:rsidR="001707B3" w:rsidRPr="00FB1B81" w:rsidRDefault="001707B3" w:rsidP="0021274E">
            <w:pPr>
              <w:spacing w:before="80" w:after="80" w:line="220" w:lineRule="exact"/>
              <w:ind w:left="284"/>
              <w:jc w:val="right"/>
              <w:rPr>
                <w:b/>
                <w:sz w:val="18"/>
                <w:szCs w:val="18"/>
                <w:lang w:val="en-GB"/>
              </w:rPr>
            </w:pPr>
            <w:r w:rsidRPr="00FB1B81">
              <w:rPr>
                <w:b/>
                <w:sz w:val="18"/>
                <w:szCs w:val="18"/>
                <w:lang w:val="en-GB"/>
              </w:rPr>
              <w:t>5</w:t>
            </w:r>
          </w:p>
        </w:tc>
        <w:tc>
          <w:tcPr>
            <w:tcW w:w="1053" w:type="dxa"/>
            <w:tcBorders>
              <w:top w:val="single" w:sz="4" w:space="0" w:color="auto"/>
              <w:bottom w:val="single" w:sz="12" w:space="0" w:color="auto"/>
            </w:tcBorders>
            <w:shd w:val="clear" w:color="auto" w:fill="auto"/>
            <w:vAlign w:val="bottom"/>
          </w:tcPr>
          <w:p w:rsidR="001707B3" w:rsidRPr="00FB1B81" w:rsidRDefault="001707B3" w:rsidP="0021274E">
            <w:pPr>
              <w:spacing w:before="80" w:after="80" w:line="220" w:lineRule="exact"/>
              <w:ind w:left="284"/>
              <w:jc w:val="right"/>
              <w:rPr>
                <w:b/>
                <w:sz w:val="18"/>
                <w:szCs w:val="18"/>
                <w:lang w:val="en-GB"/>
              </w:rPr>
            </w:pPr>
          </w:p>
        </w:tc>
        <w:tc>
          <w:tcPr>
            <w:tcW w:w="1053" w:type="dxa"/>
            <w:tcBorders>
              <w:top w:val="single" w:sz="4" w:space="0" w:color="auto"/>
              <w:bottom w:val="single" w:sz="12" w:space="0" w:color="auto"/>
            </w:tcBorders>
            <w:shd w:val="clear" w:color="auto" w:fill="auto"/>
            <w:vAlign w:val="bottom"/>
          </w:tcPr>
          <w:p w:rsidR="001707B3" w:rsidRPr="00FB1B81" w:rsidRDefault="001707B3" w:rsidP="0021274E">
            <w:pPr>
              <w:spacing w:before="80" w:after="80" w:line="220" w:lineRule="exact"/>
              <w:ind w:left="284"/>
              <w:jc w:val="right"/>
              <w:rPr>
                <w:b/>
                <w:sz w:val="18"/>
                <w:szCs w:val="18"/>
                <w:lang w:val="en-GB"/>
              </w:rPr>
            </w:pPr>
            <w:r w:rsidRPr="00FB1B81">
              <w:rPr>
                <w:b/>
                <w:sz w:val="18"/>
                <w:szCs w:val="18"/>
                <w:lang w:val="en-GB"/>
              </w:rPr>
              <w:t>8</w:t>
            </w:r>
          </w:p>
        </w:tc>
      </w:tr>
    </w:tbl>
    <w:p w:rsidR="001707B3" w:rsidRDefault="001707B3" w:rsidP="001707B3">
      <w:pPr>
        <w:spacing w:line="240" w:lineRule="exact"/>
        <w:rPr>
          <w:b/>
          <w:lang w:val="en-GB"/>
        </w:rPr>
      </w:pPr>
    </w:p>
    <w:p w:rsidR="001707B3" w:rsidRDefault="001707B3" w:rsidP="001707B3">
      <w:pPr>
        <w:pStyle w:val="SingleTxtG"/>
        <w:rPr>
          <w:b/>
          <w:lang w:val="en-GB"/>
        </w:rPr>
      </w:pPr>
      <w:r>
        <w:rPr>
          <w:b/>
          <w:lang w:val="en-GB"/>
        </w:rPr>
        <w:br w:type="page"/>
      </w:r>
      <w:r w:rsidRPr="00C0194B">
        <w:rPr>
          <w:b/>
          <w:lang w:val="en-GB"/>
        </w:rPr>
        <w:t>2008</w:t>
      </w:r>
    </w:p>
    <w:tbl>
      <w:tblPr>
        <w:tblW w:w="7370" w:type="dxa"/>
        <w:tblInd w:w="1134" w:type="dxa"/>
        <w:tblLayout w:type="fixed"/>
        <w:tblCellMar>
          <w:left w:w="0" w:type="dxa"/>
          <w:right w:w="0" w:type="dxa"/>
        </w:tblCellMar>
        <w:tblLook w:val="01E0" w:firstRow="1" w:lastRow="1" w:firstColumn="1" w:lastColumn="1" w:noHBand="0" w:noVBand="0"/>
      </w:tblPr>
      <w:tblGrid>
        <w:gridCol w:w="1052"/>
        <w:gridCol w:w="1053"/>
        <w:gridCol w:w="1053"/>
        <w:gridCol w:w="1053"/>
        <w:gridCol w:w="1053"/>
        <w:gridCol w:w="1053"/>
        <w:gridCol w:w="1053"/>
      </w:tblGrid>
      <w:tr w:rsidR="001707B3" w:rsidRPr="00F50852" w:rsidTr="0021274E">
        <w:tc>
          <w:tcPr>
            <w:tcW w:w="1052" w:type="dxa"/>
            <w:tcBorders>
              <w:top w:val="single" w:sz="4" w:space="0" w:color="auto"/>
              <w:bottom w:val="single" w:sz="12" w:space="0" w:color="auto"/>
            </w:tcBorders>
            <w:shd w:val="clear" w:color="auto" w:fill="auto"/>
            <w:vAlign w:val="bottom"/>
          </w:tcPr>
          <w:p w:rsidR="001707B3" w:rsidRPr="00F50852" w:rsidRDefault="001707B3" w:rsidP="0021274E">
            <w:pPr>
              <w:spacing w:before="80" w:after="80" w:line="200" w:lineRule="exact"/>
              <w:rPr>
                <w:i/>
                <w:sz w:val="16"/>
                <w:szCs w:val="16"/>
                <w:lang w:val="en-GB"/>
              </w:rPr>
            </w:pPr>
            <w:r w:rsidRPr="00F50852">
              <w:rPr>
                <w:i/>
                <w:sz w:val="16"/>
                <w:szCs w:val="16"/>
                <w:lang w:val="en-GB"/>
              </w:rPr>
              <w:t>Cironscription judiciaire</w:t>
            </w:r>
          </w:p>
        </w:tc>
        <w:tc>
          <w:tcPr>
            <w:tcW w:w="1053" w:type="dxa"/>
            <w:tcBorders>
              <w:top w:val="single" w:sz="4" w:space="0" w:color="auto"/>
              <w:bottom w:val="single" w:sz="12" w:space="0" w:color="auto"/>
            </w:tcBorders>
            <w:shd w:val="clear" w:color="auto" w:fill="auto"/>
            <w:vAlign w:val="bottom"/>
          </w:tcPr>
          <w:p w:rsidR="001707B3" w:rsidRPr="00F50852" w:rsidRDefault="001707B3" w:rsidP="0021274E">
            <w:pPr>
              <w:spacing w:before="80" w:after="80" w:line="200" w:lineRule="exact"/>
              <w:jc w:val="right"/>
              <w:rPr>
                <w:i/>
                <w:sz w:val="16"/>
                <w:szCs w:val="16"/>
                <w:lang w:val="en-GB"/>
              </w:rPr>
            </w:pPr>
            <w:r w:rsidRPr="00F50852">
              <w:rPr>
                <w:i/>
                <w:sz w:val="16"/>
                <w:szCs w:val="16"/>
                <w:lang w:val="en-GB"/>
              </w:rPr>
              <w:t xml:space="preserve">Par le juge d’application des peines  </w:t>
            </w:r>
          </w:p>
        </w:tc>
        <w:tc>
          <w:tcPr>
            <w:tcW w:w="1053" w:type="dxa"/>
            <w:tcBorders>
              <w:top w:val="single" w:sz="4" w:space="0" w:color="auto"/>
              <w:bottom w:val="single" w:sz="12" w:space="0" w:color="auto"/>
            </w:tcBorders>
            <w:shd w:val="clear" w:color="auto" w:fill="auto"/>
            <w:vAlign w:val="bottom"/>
          </w:tcPr>
          <w:p w:rsidR="001707B3" w:rsidRPr="00F50852" w:rsidRDefault="001707B3" w:rsidP="0021274E">
            <w:pPr>
              <w:spacing w:before="80" w:after="80" w:line="200" w:lineRule="exact"/>
              <w:jc w:val="right"/>
              <w:rPr>
                <w:i/>
                <w:sz w:val="16"/>
                <w:szCs w:val="16"/>
                <w:lang w:val="en-GB"/>
              </w:rPr>
            </w:pPr>
            <w:r w:rsidRPr="00F50852">
              <w:rPr>
                <w:i/>
                <w:sz w:val="16"/>
                <w:szCs w:val="16"/>
                <w:lang w:val="en-GB"/>
              </w:rPr>
              <w:t>Par le Procureur général</w:t>
            </w:r>
          </w:p>
        </w:tc>
        <w:tc>
          <w:tcPr>
            <w:tcW w:w="1053" w:type="dxa"/>
            <w:tcBorders>
              <w:top w:val="single" w:sz="4" w:space="0" w:color="auto"/>
              <w:bottom w:val="single" w:sz="12" w:space="0" w:color="auto"/>
            </w:tcBorders>
            <w:shd w:val="clear" w:color="auto" w:fill="auto"/>
            <w:vAlign w:val="bottom"/>
          </w:tcPr>
          <w:p w:rsidR="001707B3" w:rsidRPr="00F50852" w:rsidRDefault="001707B3" w:rsidP="0021274E">
            <w:pPr>
              <w:spacing w:before="80" w:after="80" w:line="200" w:lineRule="exact"/>
              <w:jc w:val="right"/>
              <w:rPr>
                <w:i/>
                <w:sz w:val="16"/>
                <w:szCs w:val="16"/>
                <w:lang w:val="en-GB"/>
              </w:rPr>
            </w:pPr>
            <w:r w:rsidRPr="00F50852">
              <w:rPr>
                <w:i/>
                <w:sz w:val="16"/>
                <w:szCs w:val="16"/>
                <w:lang w:val="en-GB"/>
              </w:rPr>
              <w:t>Par le juge d'instruction</w:t>
            </w:r>
          </w:p>
        </w:tc>
        <w:tc>
          <w:tcPr>
            <w:tcW w:w="1053" w:type="dxa"/>
            <w:tcBorders>
              <w:top w:val="single" w:sz="4" w:space="0" w:color="auto"/>
              <w:bottom w:val="single" w:sz="12" w:space="0" w:color="auto"/>
            </w:tcBorders>
            <w:shd w:val="clear" w:color="auto" w:fill="auto"/>
            <w:vAlign w:val="bottom"/>
          </w:tcPr>
          <w:p w:rsidR="001707B3" w:rsidRPr="00F50852" w:rsidRDefault="001707B3" w:rsidP="0021274E">
            <w:pPr>
              <w:spacing w:before="80" w:after="80" w:line="200" w:lineRule="exact"/>
              <w:jc w:val="right"/>
              <w:rPr>
                <w:i/>
                <w:sz w:val="16"/>
                <w:szCs w:val="16"/>
                <w:lang w:val="en-GB"/>
              </w:rPr>
            </w:pPr>
            <w:r w:rsidRPr="00F50852">
              <w:rPr>
                <w:i/>
                <w:sz w:val="16"/>
                <w:szCs w:val="16"/>
                <w:lang w:val="en-GB"/>
              </w:rPr>
              <w:t>Par le juge pour mineurs</w:t>
            </w:r>
          </w:p>
        </w:tc>
        <w:tc>
          <w:tcPr>
            <w:tcW w:w="1053" w:type="dxa"/>
            <w:tcBorders>
              <w:top w:val="single" w:sz="4" w:space="0" w:color="auto"/>
              <w:bottom w:val="single" w:sz="12" w:space="0" w:color="auto"/>
            </w:tcBorders>
            <w:shd w:val="clear" w:color="auto" w:fill="auto"/>
            <w:vAlign w:val="bottom"/>
          </w:tcPr>
          <w:p w:rsidR="001707B3" w:rsidRPr="00F50852" w:rsidRDefault="001707B3" w:rsidP="0021274E">
            <w:pPr>
              <w:spacing w:before="80" w:after="80" w:line="200" w:lineRule="exact"/>
              <w:jc w:val="right"/>
              <w:rPr>
                <w:i/>
                <w:sz w:val="16"/>
                <w:szCs w:val="16"/>
                <w:lang w:val="en-GB"/>
              </w:rPr>
            </w:pPr>
            <w:r w:rsidRPr="00F50852">
              <w:rPr>
                <w:i/>
                <w:sz w:val="16"/>
                <w:szCs w:val="16"/>
                <w:lang w:val="en-GB"/>
              </w:rPr>
              <w:t>Dans une institution de réadaptation</w:t>
            </w:r>
          </w:p>
        </w:tc>
        <w:tc>
          <w:tcPr>
            <w:tcW w:w="1053" w:type="dxa"/>
            <w:tcBorders>
              <w:top w:val="single" w:sz="4" w:space="0" w:color="auto"/>
              <w:bottom w:val="single" w:sz="12" w:space="0" w:color="auto"/>
            </w:tcBorders>
            <w:shd w:val="clear" w:color="auto" w:fill="auto"/>
            <w:vAlign w:val="bottom"/>
          </w:tcPr>
          <w:p w:rsidR="001707B3" w:rsidRPr="00F50852" w:rsidRDefault="001707B3" w:rsidP="0021274E">
            <w:pPr>
              <w:spacing w:before="80" w:after="80" w:line="200" w:lineRule="exact"/>
              <w:jc w:val="right"/>
              <w:rPr>
                <w:i/>
                <w:sz w:val="16"/>
                <w:szCs w:val="16"/>
                <w:lang w:val="en-GB"/>
              </w:rPr>
            </w:pPr>
            <w:r w:rsidRPr="00F50852">
              <w:rPr>
                <w:i/>
                <w:sz w:val="16"/>
                <w:szCs w:val="16"/>
                <w:lang w:val="en-GB"/>
              </w:rPr>
              <w:t xml:space="preserve">Par un comité régional </w:t>
            </w:r>
          </w:p>
        </w:tc>
      </w:tr>
      <w:tr w:rsidR="001707B3" w:rsidRPr="00347DFC" w:rsidTr="0021274E">
        <w:tc>
          <w:tcPr>
            <w:tcW w:w="1052" w:type="dxa"/>
            <w:tcBorders>
              <w:top w:val="single" w:sz="12" w:space="0" w:color="auto"/>
            </w:tcBorders>
            <w:shd w:val="clear" w:color="auto" w:fill="auto"/>
          </w:tcPr>
          <w:p w:rsidR="001707B3" w:rsidRPr="00347DFC" w:rsidRDefault="001707B3" w:rsidP="0021274E">
            <w:pPr>
              <w:spacing w:before="40" w:after="40" w:line="220" w:lineRule="exact"/>
              <w:rPr>
                <w:sz w:val="18"/>
                <w:szCs w:val="18"/>
                <w:lang w:val="en-GB"/>
              </w:rPr>
            </w:pPr>
            <w:r w:rsidRPr="00347DFC">
              <w:rPr>
                <w:sz w:val="18"/>
                <w:szCs w:val="18"/>
                <w:lang w:val="en-GB"/>
              </w:rPr>
              <w:t>Fès</w:t>
            </w:r>
          </w:p>
        </w:tc>
        <w:tc>
          <w:tcPr>
            <w:tcW w:w="1053" w:type="dxa"/>
            <w:tcBorders>
              <w:top w:val="single" w:sz="12" w:space="0" w:color="auto"/>
            </w:tcBorders>
            <w:shd w:val="clear" w:color="auto" w:fill="auto"/>
            <w:vAlign w:val="bottom"/>
          </w:tcPr>
          <w:p w:rsidR="001707B3" w:rsidRPr="00347DFC" w:rsidRDefault="001707B3" w:rsidP="0021274E">
            <w:pPr>
              <w:spacing w:before="40" w:after="40" w:line="220" w:lineRule="exact"/>
              <w:jc w:val="right"/>
              <w:rPr>
                <w:sz w:val="18"/>
                <w:szCs w:val="18"/>
                <w:lang w:val="en-GB"/>
              </w:rPr>
            </w:pPr>
            <w:r w:rsidRPr="00347DFC">
              <w:rPr>
                <w:sz w:val="18"/>
                <w:szCs w:val="18"/>
                <w:lang w:val="en-GB"/>
              </w:rPr>
              <w:t>8</w:t>
            </w:r>
          </w:p>
        </w:tc>
        <w:tc>
          <w:tcPr>
            <w:tcW w:w="1053" w:type="dxa"/>
            <w:tcBorders>
              <w:top w:val="single" w:sz="12" w:space="0" w:color="auto"/>
            </w:tcBorders>
            <w:shd w:val="clear" w:color="auto" w:fill="auto"/>
            <w:vAlign w:val="bottom"/>
          </w:tcPr>
          <w:p w:rsidR="001707B3" w:rsidRPr="00347DFC" w:rsidRDefault="001707B3" w:rsidP="0021274E">
            <w:pPr>
              <w:spacing w:before="40" w:after="40" w:line="220" w:lineRule="exact"/>
              <w:jc w:val="right"/>
              <w:rPr>
                <w:sz w:val="18"/>
                <w:szCs w:val="18"/>
                <w:lang w:val="en-GB"/>
              </w:rPr>
            </w:pPr>
            <w:r w:rsidRPr="00347DFC">
              <w:rPr>
                <w:sz w:val="18"/>
                <w:szCs w:val="18"/>
                <w:lang w:val="en-GB"/>
              </w:rPr>
              <w:t>18</w:t>
            </w:r>
          </w:p>
        </w:tc>
        <w:tc>
          <w:tcPr>
            <w:tcW w:w="1053" w:type="dxa"/>
            <w:tcBorders>
              <w:top w:val="single" w:sz="12" w:space="0" w:color="auto"/>
            </w:tcBorders>
            <w:shd w:val="clear" w:color="auto" w:fill="auto"/>
            <w:vAlign w:val="bottom"/>
          </w:tcPr>
          <w:p w:rsidR="001707B3" w:rsidRPr="00347DFC" w:rsidRDefault="001707B3" w:rsidP="0021274E">
            <w:pPr>
              <w:spacing w:before="40" w:after="40" w:line="220" w:lineRule="exact"/>
              <w:jc w:val="right"/>
              <w:rPr>
                <w:sz w:val="18"/>
                <w:szCs w:val="18"/>
                <w:lang w:val="en-GB"/>
              </w:rPr>
            </w:pPr>
            <w:r w:rsidRPr="00347DFC">
              <w:rPr>
                <w:sz w:val="18"/>
                <w:szCs w:val="18"/>
                <w:lang w:val="en-GB"/>
              </w:rPr>
              <w:t>4</w:t>
            </w:r>
          </w:p>
        </w:tc>
        <w:tc>
          <w:tcPr>
            <w:tcW w:w="1053" w:type="dxa"/>
            <w:tcBorders>
              <w:top w:val="single" w:sz="12" w:space="0" w:color="auto"/>
            </w:tcBorders>
            <w:shd w:val="clear" w:color="auto" w:fill="auto"/>
            <w:vAlign w:val="bottom"/>
          </w:tcPr>
          <w:p w:rsidR="001707B3" w:rsidRPr="00347DFC" w:rsidRDefault="001707B3" w:rsidP="0021274E">
            <w:pPr>
              <w:spacing w:before="40" w:after="40" w:line="220" w:lineRule="exact"/>
              <w:jc w:val="right"/>
              <w:rPr>
                <w:sz w:val="18"/>
                <w:szCs w:val="18"/>
                <w:lang w:val="en-GB"/>
              </w:rPr>
            </w:pPr>
            <w:r w:rsidRPr="00347DFC">
              <w:rPr>
                <w:sz w:val="18"/>
                <w:szCs w:val="18"/>
                <w:lang w:val="en-GB"/>
              </w:rPr>
              <w:t>2</w:t>
            </w:r>
          </w:p>
        </w:tc>
        <w:tc>
          <w:tcPr>
            <w:tcW w:w="1053" w:type="dxa"/>
            <w:tcBorders>
              <w:top w:val="single" w:sz="12" w:space="0" w:color="auto"/>
            </w:tcBorders>
            <w:shd w:val="clear" w:color="auto" w:fill="auto"/>
            <w:vAlign w:val="bottom"/>
          </w:tcPr>
          <w:p w:rsidR="001707B3" w:rsidRPr="00347DFC" w:rsidRDefault="001707B3" w:rsidP="0021274E">
            <w:pPr>
              <w:spacing w:before="40" w:after="40" w:line="220" w:lineRule="exact"/>
              <w:jc w:val="right"/>
              <w:rPr>
                <w:sz w:val="18"/>
                <w:szCs w:val="18"/>
                <w:lang w:val="en-GB"/>
              </w:rPr>
            </w:pPr>
            <w:r w:rsidRPr="00347DFC">
              <w:rPr>
                <w:sz w:val="18"/>
                <w:szCs w:val="18"/>
                <w:lang w:val="en-GB"/>
              </w:rPr>
              <w:t>1</w:t>
            </w:r>
          </w:p>
        </w:tc>
        <w:tc>
          <w:tcPr>
            <w:tcW w:w="1053" w:type="dxa"/>
            <w:tcBorders>
              <w:top w:val="single" w:sz="12" w:space="0" w:color="auto"/>
            </w:tcBorders>
            <w:shd w:val="clear" w:color="auto" w:fill="auto"/>
            <w:vAlign w:val="bottom"/>
          </w:tcPr>
          <w:p w:rsidR="001707B3" w:rsidRPr="00347DFC" w:rsidRDefault="001707B3" w:rsidP="0021274E">
            <w:pPr>
              <w:spacing w:before="40" w:after="40" w:line="220" w:lineRule="exact"/>
              <w:jc w:val="right"/>
              <w:rPr>
                <w:sz w:val="18"/>
                <w:szCs w:val="18"/>
                <w:lang w:val="en-GB"/>
              </w:rPr>
            </w:pPr>
          </w:p>
        </w:tc>
      </w:tr>
      <w:tr w:rsidR="001707B3" w:rsidRPr="00347DFC" w:rsidTr="0021274E">
        <w:tc>
          <w:tcPr>
            <w:tcW w:w="1052" w:type="dxa"/>
            <w:shd w:val="clear" w:color="auto" w:fill="auto"/>
          </w:tcPr>
          <w:p w:rsidR="001707B3" w:rsidRPr="00347DFC" w:rsidRDefault="001707B3" w:rsidP="0021274E">
            <w:pPr>
              <w:spacing w:before="40" w:after="40" w:line="220" w:lineRule="exact"/>
              <w:rPr>
                <w:sz w:val="18"/>
                <w:szCs w:val="18"/>
                <w:lang w:val="en-GB"/>
              </w:rPr>
            </w:pPr>
            <w:r w:rsidRPr="00347DFC">
              <w:rPr>
                <w:sz w:val="18"/>
                <w:szCs w:val="18"/>
                <w:lang w:val="en-GB"/>
              </w:rPr>
              <w:t>Safi</w:t>
            </w: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r w:rsidRPr="00347DFC">
              <w:rPr>
                <w:sz w:val="18"/>
                <w:szCs w:val="18"/>
                <w:lang w:val="en-GB"/>
              </w:rPr>
              <w:t>15</w:t>
            </w: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r w:rsidRPr="00347DFC">
              <w:rPr>
                <w:sz w:val="18"/>
                <w:szCs w:val="18"/>
                <w:lang w:val="en-GB"/>
              </w:rPr>
              <w:t>20</w:t>
            </w: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r w:rsidRPr="00347DFC">
              <w:rPr>
                <w:sz w:val="18"/>
                <w:szCs w:val="18"/>
                <w:lang w:val="en-GB"/>
              </w:rPr>
              <w:t>5</w:t>
            </w: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p>
        </w:tc>
      </w:tr>
      <w:tr w:rsidR="001707B3" w:rsidRPr="00347DFC" w:rsidTr="0021274E">
        <w:tc>
          <w:tcPr>
            <w:tcW w:w="1052" w:type="dxa"/>
            <w:shd w:val="clear" w:color="auto" w:fill="auto"/>
          </w:tcPr>
          <w:p w:rsidR="001707B3" w:rsidRPr="00347DFC" w:rsidRDefault="001707B3" w:rsidP="0021274E">
            <w:pPr>
              <w:spacing w:before="40" w:after="40" w:line="220" w:lineRule="exact"/>
              <w:rPr>
                <w:sz w:val="18"/>
                <w:szCs w:val="18"/>
                <w:lang w:val="en-GB"/>
              </w:rPr>
            </w:pPr>
            <w:r w:rsidRPr="00347DFC">
              <w:rPr>
                <w:sz w:val="18"/>
                <w:szCs w:val="18"/>
                <w:lang w:val="en-GB"/>
              </w:rPr>
              <w:t>Marrakech</w:t>
            </w: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r w:rsidRPr="00347DFC">
              <w:rPr>
                <w:sz w:val="18"/>
                <w:szCs w:val="18"/>
                <w:lang w:val="en-GB"/>
              </w:rPr>
              <w:t>24</w:t>
            </w: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r w:rsidRPr="00347DFC">
              <w:rPr>
                <w:sz w:val="18"/>
                <w:szCs w:val="18"/>
                <w:lang w:val="en-GB"/>
              </w:rPr>
              <w:t>9</w:t>
            </w: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p>
        </w:tc>
      </w:tr>
      <w:tr w:rsidR="001707B3" w:rsidRPr="00347DFC" w:rsidTr="0021274E">
        <w:tc>
          <w:tcPr>
            <w:tcW w:w="1052" w:type="dxa"/>
            <w:shd w:val="clear" w:color="auto" w:fill="auto"/>
          </w:tcPr>
          <w:p w:rsidR="001707B3" w:rsidRPr="00347DFC" w:rsidRDefault="001707B3" w:rsidP="0021274E">
            <w:pPr>
              <w:spacing w:before="40" w:after="40" w:line="220" w:lineRule="exact"/>
              <w:rPr>
                <w:sz w:val="18"/>
                <w:szCs w:val="18"/>
                <w:lang w:val="en-GB"/>
              </w:rPr>
            </w:pPr>
            <w:r w:rsidRPr="00347DFC">
              <w:rPr>
                <w:sz w:val="18"/>
                <w:szCs w:val="18"/>
                <w:lang w:val="en-GB"/>
              </w:rPr>
              <w:t>Rabat</w:t>
            </w: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r w:rsidRPr="00347DFC">
              <w:rPr>
                <w:sz w:val="18"/>
                <w:szCs w:val="18"/>
                <w:lang w:val="en-GB"/>
              </w:rPr>
              <w:t>10</w:t>
            </w: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r>
              <w:rPr>
                <w:sz w:val="18"/>
                <w:szCs w:val="18"/>
                <w:lang w:val="en-GB"/>
              </w:rPr>
              <w:t>1</w:t>
            </w: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p>
        </w:tc>
      </w:tr>
      <w:tr w:rsidR="001707B3" w:rsidRPr="00347DFC" w:rsidTr="0021274E">
        <w:tc>
          <w:tcPr>
            <w:tcW w:w="1052" w:type="dxa"/>
            <w:shd w:val="clear" w:color="auto" w:fill="auto"/>
          </w:tcPr>
          <w:p w:rsidR="001707B3" w:rsidRPr="00347DFC" w:rsidRDefault="001707B3" w:rsidP="0021274E">
            <w:pPr>
              <w:spacing w:before="40" w:after="40" w:line="220" w:lineRule="exact"/>
              <w:rPr>
                <w:sz w:val="18"/>
                <w:szCs w:val="18"/>
                <w:lang w:val="en-GB"/>
              </w:rPr>
            </w:pPr>
            <w:r w:rsidRPr="00347DFC">
              <w:rPr>
                <w:sz w:val="18"/>
                <w:szCs w:val="18"/>
                <w:lang w:val="en-GB"/>
              </w:rPr>
              <w:t>Casablanca</w:t>
            </w: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r w:rsidRPr="00347DFC">
              <w:rPr>
                <w:sz w:val="18"/>
                <w:szCs w:val="18"/>
                <w:lang w:val="en-GB"/>
              </w:rPr>
              <w:t>12</w:t>
            </w: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r w:rsidRPr="00347DFC">
              <w:rPr>
                <w:sz w:val="18"/>
                <w:szCs w:val="18"/>
                <w:lang w:val="en-GB"/>
              </w:rPr>
              <w:t>1</w:t>
            </w: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r w:rsidRPr="00347DFC">
              <w:rPr>
                <w:sz w:val="18"/>
                <w:szCs w:val="18"/>
                <w:lang w:val="en-GB"/>
              </w:rPr>
              <w:t>1</w:t>
            </w:r>
          </w:p>
        </w:tc>
      </w:tr>
      <w:tr w:rsidR="001707B3" w:rsidRPr="00347DFC" w:rsidTr="0021274E">
        <w:tc>
          <w:tcPr>
            <w:tcW w:w="1052" w:type="dxa"/>
            <w:shd w:val="clear" w:color="auto" w:fill="auto"/>
          </w:tcPr>
          <w:p w:rsidR="001707B3" w:rsidRPr="00347DFC" w:rsidRDefault="001707B3" w:rsidP="0021274E">
            <w:pPr>
              <w:spacing w:before="40" w:after="40" w:line="220" w:lineRule="exact"/>
              <w:rPr>
                <w:sz w:val="18"/>
                <w:szCs w:val="18"/>
                <w:lang w:val="en-GB"/>
              </w:rPr>
            </w:pPr>
            <w:r w:rsidRPr="00347DFC">
              <w:rPr>
                <w:sz w:val="18"/>
                <w:szCs w:val="18"/>
                <w:lang w:val="en-GB"/>
              </w:rPr>
              <w:t>Errachidia</w:t>
            </w: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r w:rsidRPr="00347DFC">
              <w:rPr>
                <w:sz w:val="18"/>
                <w:szCs w:val="18"/>
                <w:lang w:val="en-GB"/>
              </w:rPr>
              <w:t>3</w:t>
            </w: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p>
        </w:tc>
      </w:tr>
      <w:tr w:rsidR="001707B3" w:rsidRPr="00347DFC" w:rsidTr="0021274E">
        <w:tc>
          <w:tcPr>
            <w:tcW w:w="1052" w:type="dxa"/>
            <w:shd w:val="clear" w:color="auto" w:fill="auto"/>
          </w:tcPr>
          <w:p w:rsidR="001707B3" w:rsidRPr="00347DFC" w:rsidRDefault="001707B3" w:rsidP="0021274E">
            <w:pPr>
              <w:spacing w:before="40" w:after="40" w:line="220" w:lineRule="exact"/>
              <w:rPr>
                <w:sz w:val="18"/>
                <w:szCs w:val="18"/>
                <w:lang w:val="en-GB"/>
              </w:rPr>
            </w:pPr>
            <w:r w:rsidRPr="00347DFC">
              <w:rPr>
                <w:sz w:val="18"/>
                <w:szCs w:val="18"/>
                <w:lang w:val="en-GB"/>
              </w:rPr>
              <w:t>Agadir</w:t>
            </w: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r w:rsidRPr="00347DFC">
              <w:rPr>
                <w:sz w:val="18"/>
                <w:szCs w:val="18"/>
                <w:lang w:val="en-GB"/>
              </w:rPr>
              <w:t>10</w:t>
            </w: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r w:rsidRPr="00347DFC">
              <w:rPr>
                <w:sz w:val="18"/>
                <w:szCs w:val="18"/>
                <w:lang w:val="en-GB"/>
              </w:rPr>
              <w:t>13</w:t>
            </w: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p>
        </w:tc>
      </w:tr>
      <w:tr w:rsidR="001707B3" w:rsidRPr="00347DFC" w:rsidTr="0021274E">
        <w:tc>
          <w:tcPr>
            <w:tcW w:w="1052" w:type="dxa"/>
            <w:shd w:val="clear" w:color="auto" w:fill="auto"/>
          </w:tcPr>
          <w:p w:rsidR="001707B3" w:rsidRPr="00347DFC" w:rsidRDefault="001707B3" w:rsidP="0021274E">
            <w:pPr>
              <w:spacing w:before="40" w:after="40" w:line="220" w:lineRule="exact"/>
              <w:rPr>
                <w:sz w:val="18"/>
                <w:szCs w:val="18"/>
                <w:lang w:val="en-GB"/>
              </w:rPr>
            </w:pPr>
            <w:r w:rsidRPr="00347DFC">
              <w:rPr>
                <w:sz w:val="18"/>
                <w:szCs w:val="18"/>
                <w:lang w:val="en-GB"/>
              </w:rPr>
              <w:t>Ouarzazate</w:t>
            </w: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r w:rsidRPr="00347DFC">
              <w:rPr>
                <w:sz w:val="18"/>
                <w:szCs w:val="18"/>
                <w:lang w:val="en-GB"/>
              </w:rPr>
              <w:t>8</w:t>
            </w: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r w:rsidRPr="00347DFC">
              <w:rPr>
                <w:sz w:val="18"/>
                <w:szCs w:val="18"/>
                <w:lang w:val="en-GB"/>
              </w:rPr>
              <w:t>4</w:t>
            </w: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r w:rsidRPr="00347DFC">
              <w:rPr>
                <w:sz w:val="18"/>
                <w:szCs w:val="18"/>
                <w:lang w:val="en-GB"/>
              </w:rPr>
              <w:t>1</w:t>
            </w:r>
          </w:p>
        </w:tc>
      </w:tr>
      <w:tr w:rsidR="001707B3" w:rsidRPr="00347DFC" w:rsidTr="0021274E">
        <w:tc>
          <w:tcPr>
            <w:tcW w:w="1052" w:type="dxa"/>
            <w:shd w:val="clear" w:color="auto" w:fill="auto"/>
          </w:tcPr>
          <w:p w:rsidR="001707B3" w:rsidRPr="00347DFC" w:rsidRDefault="001707B3" w:rsidP="0021274E">
            <w:pPr>
              <w:spacing w:before="40" w:after="40" w:line="220" w:lineRule="exact"/>
              <w:rPr>
                <w:sz w:val="18"/>
                <w:szCs w:val="18"/>
                <w:lang w:val="en-GB"/>
              </w:rPr>
            </w:pPr>
            <w:r w:rsidRPr="00347DFC">
              <w:rPr>
                <w:sz w:val="18"/>
                <w:szCs w:val="18"/>
                <w:lang w:val="en-GB"/>
              </w:rPr>
              <w:t>El-Ayoun</w:t>
            </w: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r w:rsidRPr="00347DFC">
              <w:rPr>
                <w:sz w:val="18"/>
                <w:szCs w:val="18"/>
                <w:lang w:val="en-GB"/>
              </w:rPr>
              <w:t>5</w:t>
            </w: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r w:rsidRPr="00347DFC">
              <w:rPr>
                <w:sz w:val="18"/>
                <w:szCs w:val="18"/>
                <w:lang w:val="en-GB"/>
              </w:rPr>
              <w:t>2</w:t>
            </w: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p>
        </w:tc>
      </w:tr>
      <w:tr w:rsidR="001707B3" w:rsidRPr="00347DFC" w:rsidTr="0021274E">
        <w:tc>
          <w:tcPr>
            <w:tcW w:w="1052" w:type="dxa"/>
            <w:shd w:val="clear" w:color="auto" w:fill="auto"/>
          </w:tcPr>
          <w:p w:rsidR="001707B3" w:rsidRPr="00347DFC" w:rsidRDefault="001707B3" w:rsidP="0021274E">
            <w:pPr>
              <w:spacing w:before="40" w:after="40" w:line="220" w:lineRule="exact"/>
              <w:rPr>
                <w:sz w:val="18"/>
                <w:szCs w:val="18"/>
                <w:lang w:val="en-GB"/>
              </w:rPr>
            </w:pPr>
            <w:r w:rsidRPr="00347DFC">
              <w:rPr>
                <w:sz w:val="18"/>
                <w:szCs w:val="18"/>
                <w:lang w:val="en-GB"/>
              </w:rPr>
              <w:t>Oujda</w:t>
            </w: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r w:rsidRPr="00347DFC">
              <w:rPr>
                <w:sz w:val="18"/>
                <w:szCs w:val="18"/>
                <w:lang w:val="en-GB"/>
              </w:rPr>
              <w:t>2</w:t>
            </w: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r w:rsidRPr="00347DFC">
              <w:rPr>
                <w:sz w:val="18"/>
                <w:szCs w:val="18"/>
                <w:lang w:val="en-GB"/>
              </w:rPr>
              <w:t>1</w:t>
            </w: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r w:rsidRPr="00347DFC">
              <w:rPr>
                <w:sz w:val="18"/>
                <w:szCs w:val="18"/>
                <w:lang w:val="en-GB"/>
              </w:rPr>
              <w:t>1</w:t>
            </w: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p>
        </w:tc>
      </w:tr>
      <w:tr w:rsidR="001707B3" w:rsidRPr="00347DFC" w:rsidTr="0021274E">
        <w:tc>
          <w:tcPr>
            <w:tcW w:w="1052" w:type="dxa"/>
            <w:shd w:val="clear" w:color="auto" w:fill="auto"/>
          </w:tcPr>
          <w:p w:rsidR="001707B3" w:rsidRPr="00347DFC" w:rsidRDefault="001707B3" w:rsidP="0021274E">
            <w:pPr>
              <w:spacing w:before="40" w:after="40" w:line="220" w:lineRule="exact"/>
              <w:rPr>
                <w:sz w:val="18"/>
                <w:szCs w:val="18"/>
                <w:lang w:val="en-GB"/>
              </w:rPr>
            </w:pPr>
            <w:r w:rsidRPr="00347DFC">
              <w:rPr>
                <w:sz w:val="18"/>
                <w:szCs w:val="18"/>
                <w:lang w:val="en-GB"/>
              </w:rPr>
              <w:t>El-Jadida</w:t>
            </w: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r w:rsidRPr="00347DFC">
              <w:rPr>
                <w:sz w:val="18"/>
                <w:szCs w:val="18"/>
                <w:lang w:val="en-GB"/>
              </w:rPr>
              <w:t>5</w:t>
            </w: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r w:rsidRPr="00347DFC">
              <w:rPr>
                <w:sz w:val="18"/>
                <w:szCs w:val="18"/>
                <w:lang w:val="en-GB"/>
              </w:rPr>
              <w:t>5</w:t>
            </w: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p>
        </w:tc>
      </w:tr>
      <w:tr w:rsidR="001707B3" w:rsidRPr="00347DFC" w:rsidTr="0021274E">
        <w:tc>
          <w:tcPr>
            <w:tcW w:w="1052" w:type="dxa"/>
            <w:shd w:val="clear" w:color="auto" w:fill="auto"/>
          </w:tcPr>
          <w:p w:rsidR="001707B3" w:rsidRPr="00347DFC" w:rsidRDefault="001707B3" w:rsidP="0021274E">
            <w:pPr>
              <w:spacing w:before="40" w:after="40" w:line="220" w:lineRule="exact"/>
              <w:rPr>
                <w:sz w:val="18"/>
                <w:szCs w:val="18"/>
                <w:lang w:val="en-GB"/>
              </w:rPr>
            </w:pPr>
            <w:r w:rsidRPr="00347DFC">
              <w:rPr>
                <w:sz w:val="18"/>
                <w:szCs w:val="18"/>
                <w:lang w:val="en-GB"/>
              </w:rPr>
              <w:t>Meknès</w:t>
            </w: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r w:rsidRPr="00347DFC">
              <w:rPr>
                <w:sz w:val="18"/>
                <w:szCs w:val="18"/>
                <w:lang w:val="en-GB"/>
              </w:rPr>
              <w:t>17</w:t>
            </w: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r w:rsidRPr="00347DFC">
              <w:rPr>
                <w:sz w:val="18"/>
                <w:szCs w:val="18"/>
                <w:lang w:val="en-GB"/>
              </w:rPr>
              <w:t>5</w:t>
            </w: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p>
        </w:tc>
      </w:tr>
      <w:tr w:rsidR="001707B3" w:rsidRPr="00347DFC" w:rsidTr="0021274E">
        <w:tc>
          <w:tcPr>
            <w:tcW w:w="1052" w:type="dxa"/>
            <w:shd w:val="clear" w:color="auto" w:fill="auto"/>
          </w:tcPr>
          <w:p w:rsidR="001707B3" w:rsidRPr="00347DFC" w:rsidRDefault="001707B3" w:rsidP="0021274E">
            <w:pPr>
              <w:spacing w:before="40" w:after="40" w:line="220" w:lineRule="exact"/>
              <w:rPr>
                <w:sz w:val="18"/>
                <w:szCs w:val="18"/>
                <w:lang w:val="en-GB"/>
              </w:rPr>
            </w:pPr>
            <w:r w:rsidRPr="00347DFC">
              <w:rPr>
                <w:sz w:val="18"/>
                <w:szCs w:val="18"/>
                <w:lang w:val="en-GB"/>
              </w:rPr>
              <w:t>Khouribga</w:t>
            </w: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r w:rsidRPr="00347DFC">
              <w:rPr>
                <w:sz w:val="18"/>
                <w:szCs w:val="18"/>
                <w:lang w:val="en-GB"/>
              </w:rPr>
              <w:t>1</w:t>
            </w: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p>
        </w:tc>
      </w:tr>
      <w:tr w:rsidR="001707B3" w:rsidRPr="00347DFC" w:rsidTr="0021274E">
        <w:tc>
          <w:tcPr>
            <w:tcW w:w="1052" w:type="dxa"/>
            <w:shd w:val="clear" w:color="auto" w:fill="auto"/>
          </w:tcPr>
          <w:p w:rsidR="001707B3" w:rsidRPr="00347DFC" w:rsidRDefault="001707B3" w:rsidP="0021274E">
            <w:pPr>
              <w:spacing w:before="40" w:after="40" w:line="220" w:lineRule="exact"/>
              <w:rPr>
                <w:sz w:val="18"/>
                <w:szCs w:val="18"/>
                <w:lang w:val="en-GB"/>
              </w:rPr>
            </w:pPr>
            <w:r w:rsidRPr="00347DFC">
              <w:rPr>
                <w:sz w:val="18"/>
                <w:szCs w:val="18"/>
                <w:lang w:val="en-GB"/>
              </w:rPr>
              <w:t>Taza</w:t>
            </w: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r w:rsidRPr="00347DFC">
              <w:rPr>
                <w:sz w:val="18"/>
                <w:szCs w:val="18"/>
                <w:lang w:val="en-GB"/>
              </w:rPr>
              <w:t>5</w:t>
            </w: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r w:rsidRPr="00347DFC">
              <w:rPr>
                <w:sz w:val="18"/>
                <w:szCs w:val="18"/>
                <w:lang w:val="en-GB"/>
              </w:rPr>
              <w:t>10</w:t>
            </w: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r w:rsidRPr="00347DFC">
              <w:rPr>
                <w:sz w:val="18"/>
                <w:szCs w:val="18"/>
                <w:lang w:val="en-GB"/>
              </w:rPr>
              <w:t>1</w:t>
            </w: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r w:rsidRPr="00347DFC">
              <w:rPr>
                <w:sz w:val="18"/>
                <w:szCs w:val="18"/>
                <w:lang w:val="en-GB"/>
              </w:rPr>
              <w:t>1</w:t>
            </w: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p>
        </w:tc>
      </w:tr>
      <w:tr w:rsidR="001707B3" w:rsidRPr="00347DFC" w:rsidTr="0021274E">
        <w:tc>
          <w:tcPr>
            <w:tcW w:w="1052" w:type="dxa"/>
            <w:shd w:val="clear" w:color="auto" w:fill="auto"/>
          </w:tcPr>
          <w:p w:rsidR="001707B3" w:rsidRPr="00347DFC" w:rsidRDefault="001707B3" w:rsidP="0021274E">
            <w:pPr>
              <w:spacing w:before="40" w:after="40" w:line="220" w:lineRule="exact"/>
              <w:rPr>
                <w:sz w:val="18"/>
                <w:szCs w:val="18"/>
                <w:lang w:val="en-GB"/>
              </w:rPr>
            </w:pPr>
            <w:r w:rsidRPr="00347DFC">
              <w:rPr>
                <w:sz w:val="18"/>
                <w:szCs w:val="18"/>
                <w:lang w:val="en-GB"/>
              </w:rPr>
              <w:t>Nador</w:t>
            </w: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r w:rsidRPr="00347DFC">
              <w:rPr>
                <w:sz w:val="18"/>
                <w:szCs w:val="18"/>
                <w:lang w:val="en-GB"/>
              </w:rPr>
              <w:t>3</w:t>
            </w: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p>
        </w:tc>
      </w:tr>
      <w:tr w:rsidR="001707B3" w:rsidRPr="00347DFC" w:rsidTr="0021274E">
        <w:tc>
          <w:tcPr>
            <w:tcW w:w="1052" w:type="dxa"/>
            <w:shd w:val="clear" w:color="auto" w:fill="auto"/>
          </w:tcPr>
          <w:p w:rsidR="001707B3" w:rsidRPr="00347DFC" w:rsidRDefault="001707B3" w:rsidP="0021274E">
            <w:pPr>
              <w:spacing w:before="40" w:after="40" w:line="220" w:lineRule="exact"/>
              <w:rPr>
                <w:sz w:val="18"/>
                <w:szCs w:val="18"/>
                <w:lang w:val="en-GB"/>
              </w:rPr>
            </w:pPr>
            <w:r w:rsidRPr="00347DFC">
              <w:rPr>
                <w:sz w:val="18"/>
                <w:szCs w:val="18"/>
                <w:lang w:val="en-GB"/>
              </w:rPr>
              <w:t>Beni Mellal</w:t>
            </w: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r w:rsidRPr="00347DFC">
              <w:rPr>
                <w:sz w:val="18"/>
                <w:szCs w:val="18"/>
                <w:lang w:val="en-GB"/>
              </w:rPr>
              <w:t>5</w:t>
            </w: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r w:rsidRPr="00347DFC">
              <w:rPr>
                <w:sz w:val="18"/>
                <w:szCs w:val="18"/>
                <w:lang w:val="en-GB"/>
              </w:rPr>
              <w:t>2</w:t>
            </w: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p>
        </w:tc>
      </w:tr>
      <w:tr w:rsidR="001707B3" w:rsidRPr="00347DFC" w:rsidTr="0021274E">
        <w:tc>
          <w:tcPr>
            <w:tcW w:w="1052" w:type="dxa"/>
            <w:shd w:val="clear" w:color="auto" w:fill="auto"/>
          </w:tcPr>
          <w:p w:rsidR="001707B3" w:rsidRPr="00347DFC" w:rsidRDefault="001707B3" w:rsidP="0021274E">
            <w:pPr>
              <w:spacing w:before="40" w:after="40" w:line="220" w:lineRule="exact"/>
              <w:rPr>
                <w:sz w:val="18"/>
                <w:szCs w:val="18"/>
                <w:lang w:val="en-GB"/>
              </w:rPr>
            </w:pPr>
            <w:r w:rsidRPr="00347DFC">
              <w:rPr>
                <w:sz w:val="18"/>
                <w:szCs w:val="18"/>
                <w:lang w:val="en-GB"/>
              </w:rPr>
              <w:t>Settat</w:t>
            </w: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r w:rsidRPr="00347DFC">
              <w:rPr>
                <w:sz w:val="18"/>
                <w:szCs w:val="18"/>
                <w:lang w:val="en-GB"/>
              </w:rPr>
              <w:t>2</w:t>
            </w: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r w:rsidRPr="00347DFC">
              <w:rPr>
                <w:sz w:val="18"/>
                <w:szCs w:val="18"/>
                <w:lang w:val="en-GB"/>
              </w:rPr>
              <w:t>17</w:t>
            </w: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p>
        </w:tc>
      </w:tr>
      <w:tr w:rsidR="001707B3" w:rsidRPr="00347DFC" w:rsidTr="0021274E">
        <w:tc>
          <w:tcPr>
            <w:tcW w:w="1052" w:type="dxa"/>
            <w:shd w:val="clear" w:color="auto" w:fill="auto"/>
          </w:tcPr>
          <w:p w:rsidR="001707B3" w:rsidRPr="00347DFC" w:rsidRDefault="001707B3" w:rsidP="0021274E">
            <w:pPr>
              <w:spacing w:before="40" w:after="40" w:line="220" w:lineRule="exact"/>
              <w:rPr>
                <w:sz w:val="18"/>
                <w:szCs w:val="18"/>
                <w:lang w:val="en-GB"/>
              </w:rPr>
            </w:pPr>
            <w:r w:rsidRPr="00347DFC">
              <w:rPr>
                <w:sz w:val="18"/>
                <w:szCs w:val="18"/>
                <w:lang w:val="en-GB"/>
              </w:rPr>
              <w:t>Tanger</w:t>
            </w: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r w:rsidRPr="00347DFC">
              <w:rPr>
                <w:sz w:val="18"/>
                <w:szCs w:val="18"/>
                <w:lang w:val="en-GB"/>
              </w:rPr>
              <w:t>15</w:t>
            </w: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r w:rsidRPr="00347DFC">
              <w:rPr>
                <w:sz w:val="18"/>
                <w:szCs w:val="18"/>
                <w:lang w:val="en-GB"/>
              </w:rPr>
              <w:t>19</w:t>
            </w: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p>
        </w:tc>
      </w:tr>
      <w:tr w:rsidR="001707B3" w:rsidRPr="00347DFC" w:rsidTr="0021274E">
        <w:tc>
          <w:tcPr>
            <w:tcW w:w="1052" w:type="dxa"/>
            <w:shd w:val="clear" w:color="auto" w:fill="auto"/>
          </w:tcPr>
          <w:p w:rsidR="001707B3" w:rsidRPr="00347DFC" w:rsidRDefault="001707B3" w:rsidP="0021274E">
            <w:pPr>
              <w:spacing w:before="40" w:after="40" w:line="220" w:lineRule="exact"/>
              <w:rPr>
                <w:sz w:val="18"/>
                <w:szCs w:val="18"/>
                <w:lang w:val="en-GB"/>
              </w:rPr>
            </w:pPr>
            <w:r w:rsidRPr="00347DFC">
              <w:rPr>
                <w:sz w:val="18"/>
                <w:szCs w:val="18"/>
                <w:lang w:val="en-GB"/>
              </w:rPr>
              <w:t>Tétouan</w:t>
            </w: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r w:rsidRPr="00347DFC">
              <w:rPr>
                <w:sz w:val="18"/>
                <w:szCs w:val="18"/>
                <w:lang w:val="en-GB"/>
              </w:rPr>
              <w:t>2</w:t>
            </w: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r w:rsidRPr="00347DFC">
              <w:rPr>
                <w:sz w:val="18"/>
                <w:szCs w:val="18"/>
                <w:lang w:val="en-GB"/>
              </w:rPr>
              <w:t>1</w:t>
            </w: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p>
        </w:tc>
      </w:tr>
      <w:tr w:rsidR="001707B3" w:rsidRPr="00347DFC" w:rsidTr="0021274E">
        <w:tc>
          <w:tcPr>
            <w:tcW w:w="1052" w:type="dxa"/>
            <w:shd w:val="clear" w:color="auto" w:fill="auto"/>
          </w:tcPr>
          <w:p w:rsidR="001707B3" w:rsidRPr="00347DFC" w:rsidRDefault="001707B3" w:rsidP="0021274E">
            <w:pPr>
              <w:spacing w:before="40" w:after="40" w:line="220" w:lineRule="exact"/>
              <w:rPr>
                <w:sz w:val="18"/>
                <w:szCs w:val="18"/>
                <w:lang w:val="en-GB"/>
              </w:rPr>
            </w:pPr>
            <w:r w:rsidRPr="00347DFC">
              <w:rPr>
                <w:sz w:val="18"/>
                <w:szCs w:val="18"/>
                <w:lang w:val="en-GB"/>
              </w:rPr>
              <w:t>El-Hoceima</w:t>
            </w: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r w:rsidRPr="00347DFC">
              <w:rPr>
                <w:sz w:val="18"/>
                <w:szCs w:val="18"/>
                <w:lang w:val="en-GB"/>
              </w:rPr>
              <w:t>2</w:t>
            </w: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r w:rsidRPr="00347DFC">
              <w:rPr>
                <w:sz w:val="18"/>
                <w:szCs w:val="18"/>
                <w:lang w:val="en-GB"/>
              </w:rPr>
              <w:t>2</w:t>
            </w: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p>
        </w:tc>
        <w:tc>
          <w:tcPr>
            <w:tcW w:w="1053" w:type="dxa"/>
            <w:shd w:val="clear" w:color="auto" w:fill="auto"/>
            <w:vAlign w:val="bottom"/>
          </w:tcPr>
          <w:p w:rsidR="001707B3" w:rsidRPr="00347DFC" w:rsidRDefault="001707B3" w:rsidP="0021274E">
            <w:pPr>
              <w:spacing w:before="40" w:after="40" w:line="220" w:lineRule="exact"/>
              <w:jc w:val="right"/>
              <w:rPr>
                <w:sz w:val="18"/>
                <w:szCs w:val="18"/>
                <w:lang w:val="en-GB"/>
              </w:rPr>
            </w:pPr>
          </w:p>
        </w:tc>
      </w:tr>
      <w:tr w:rsidR="001707B3" w:rsidRPr="00347DFC" w:rsidTr="0021274E">
        <w:tc>
          <w:tcPr>
            <w:tcW w:w="1052" w:type="dxa"/>
            <w:tcBorders>
              <w:bottom w:val="single" w:sz="4" w:space="0" w:color="auto"/>
            </w:tcBorders>
            <w:shd w:val="clear" w:color="auto" w:fill="auto"/>
          </w:tcPr>
          <w:p w:rsidR="001707B3" w:rsidRPr="00347DFC" w:rsidRDefault="001707B3" w:rsidP="0021274E">
            <w:pPr>
              <w:spacing w:before="40" w:after="40" w:line="220" w:lineRule="exact"/>
              <w:rPr>
                <w:sz w:val="18"/>
                <w:szCs w:val="18"/>
                <w:lang w:val="en-GB"/>
              </w:rPr>
            </w:pPr>
            <w:r w:rsidRPr="00347DFC">
              <w:rPr>
                <w:sz w:val="18"/>
                <w:szCs w:val="18"/>
                <w:lang w:val="en-GB"/>
              </w:rPr>
              <w:t>Kénitra</w:t>
            </w:r>
          </w:p>
        </w:tc>
        <w:tc>
          <w:tcPr>
            <w:tcW w:w="1053" w:type="dxa"/>
            <w:tcBorders>
              <w:bottom w:val="single" w:sz="4" w:space="0" w:color="auto"/>
            </w:tcBorders>
            <w:shd w:val="clear" w:color="auto" w:fill="auto"/>
            <w:vAlign w:val="bottom"/>
          </w:tcPr>
          <w:p w:rsidR="001707B3" w:rsidRPr="00347DFC" w:rsidRDefault="001707B3" w:rsidP="0021274E">
            <w:pPr>
              <w:spacing w:before="40" w:after="40" w:line="220" w:lineRule="exact"/>
              <w:jc w:val="right"/>
              <w:rPr>
                <w:sz w:val="18"/>
                <w:szCs w:val="18"/>
                <w:lang w:val="en-GB"/>
              </w:rPr>
            </w:pPr>
            <w:r w:rsidRPr="00347DFC">
              <w:rPr>
                <w:sz w:val="18"/>
                <w:szCs w:val="18"/>
                <w:lang w:val="en-GB"/>
              </w:rPr>
              <w:t>31</w:t>
            </w:r>
          </w:p>
        </w:tc>
        <w:tc>
          <w:tcPr>
            <w:tcW w:w="1053" w:type="dxa"/>
            <w:tcBorders>
              <w:bottom w:val="single" w:sz="4" w:space="0" w:color="auto"/>
            </w:tcBorders>
            <w:shd w:val="clear" w:color="auto" w:fill="auto"/>
            <w:vAlign w:val="bottom"/>
          </w:tcPr>
          <w:p w:rsidR="001707B3" w:rsidRPr="00347DFC" w:rsidRDefault="001707B3" w:rsidP="0021274E">
            <w:pPr>
              <w:spacing w:before="40" w:after="40" w:line="220" w:lineRule="exact"/>
              <w:jc w:val="right"/>
              <w:rPr>
                <w:sz w:val="18"/>
                <w:szCs w:val="18"/>
                <w:lang w:val="en-GB"/>
              </w:rPr>
            </w:pPr>
            <w:r w:rsidRPr="00347DFC">
              <w:rPr>
                <w:sz w:val="18"/>
                <w:szCs w:val="18"/>
                <w:lang w:val="en-GB"/>
              </w:rPr>
              <w:t>19</w:t>
            </w:r>
          </w:p>
        </w:tc>
        <w:tc>
          <w:tcPr>
            <w:tcW w:w="1053" w:type="dxa"/>
            <w:tcBorders>
              <w:bottom w:val="single" w:sz="4" w:space="0" w:color="auto"/>
            </w:tcBorders>
            <w:shd w:val="clear" w:color="auto" w:fill="auto"/>
            <w:vAlign w:val="bottom"/>
          </w:tcPr>
          <w:p w:rsidR="001707B3" w:rsidRPr="00347DFC" w:rsidRDefault="001707B3" w:rsidP="0021274E">
            <w:pPr>
              <w:spacing w:before="40" w:after="40" w:line="220" w:lineRule="exact"/>
              <w:jc w:val="right"/>
              <w:rPr>
                <w:sz w:val="18"/>
                <w:szCs w:val="18"/>
                <w:lang w:val="en-GB"/>
              </w:rPr>
            </w:pPr>
          </w:p>
        </w:tc>
        <w:tc>
          <w:tcPr>
            <w:tcW w:w="1053" w:type="dxa"/>
            <w:tcBorders>
              <w:bottom w:val="single" w:sz="4" w:space="0" w:color="auto"/>
            </w:tcBorders>
            <w:shd w:val="clear" w:color="auto" w:fill="auto"/>
            <w:vAlign w:val="bottom"/>
          </w:tcPr>
          <w:p w:rsidR="001707B3" w:rsidRPr="00347DFC" w:rsidRDefault="001707B3" w:rsidP="0021274E">
            <w:pPr>
              <w:spacing w:before="40" w:after="40" w:line="220" w:lineRule="exact"/>
              <w:jc w:val="right"/>
              <w:rPr>
                <w:sz w:val="18"/>
                <w:szCs w:val="18"/>
                <w:lang w:val="en-GB"/>
              </w:rPr>
            </w:pPr>
          </w:p>
        </w:tc>
        <w:tc>
          <w:tcPr>
            <w:tcW w:w="1053" w:type="dxa"/>
            <w:tcBorders>
              <w:bottom w:val="single" w:sz="4" w:space="0" w:color="auto"/>
            </w:tcBorders>
            <w:shd w:val="clear" w:color="auto" w:fill="auto"/>
            <w:vAlign w:val="bottom"/>
          </w:tcPr>
          <w:p w:rsidR="001707B3" w:rsidRPr="00347DFC" w:rsidRDefault="001707B3" w:rsidP="0021274E">
            <w:pPr>
              <w:spacing w:before="40" w:after="40" w:line="220" w:lineRule="exact"/>
              <w:jc w:val="right"/>
              <w:rPr>
                <w:sz w:val="18"/>
                <w:szCs w:val="18"/>
                <w:lang w:val="en-GB"/>
              </w:rPr>
            </w:pPr>
          </w:p>
        </w:tc>
        <w:tc>
          <w:tcPr>
            <w:tcW w:w="1053" w:type="dxa"/>
            <w:tcBorders>
              <w:bottom w:val="single" w:sz="4" w:space="0" w:color="auto"/>
            </w:tcBorders>
            <w:shd w:val="clear" w:color="auto" w:fill="auto"/>
            <w:vAlign w:val="bottom"/>
          </w:tcPr>
          <w:p w:rsidR="001707B3" w:rsidRPr="00347DFC" w:rsidRDefault="001707B3" w:rsidP="0021274E">
            <w:pPr>
              <w:spacing w:before="40" w:after="40" w:line="220" w:lineRule="exact"/>
              <w:jc w:val="right"/>
              <w:rPr>
                <w:sz w:val="18"/>
                <w:szCs w:val="18"/>
                <w:lang w:val="en-GB"/>
              </w:rPr>
            </w:pPr>
            <w:r w:rsidRPr="00347DFC">
              <w:rPr>
                <w:sz w:val="18"/>
                <w:szCs w:val="18"/>
                <w:lang w:val="en-GB"/>
              </w:rPr>
              <w:t>2</w:t>
            </w:r>
          </w:p>
        </w:tc>
      </w:tr>
      <w:tr w:rsidR="001707B3" w:rsidRPr="00347DFC" w:rsidTr="0021274E">
        <w:tc>
          <w:tcPr>
            <w:tcW w:w="1052" w:type="dxa"/>
            <w:tcBorders>
              <w:top w:val="single" w:sz="4" w:space="0" w:color="auto"/>
              <w:bottom w:val="single" w:sz="12" w:space="0" w:color="auto"/>
            </w:tcBorders>
            <w:shd w:val="clear" w:color="auto" w:fill="auto"/>
          </w:tcPr>
          <w:p w:rsidR="001707B3" w:rsidRPr="00347DFC" w:rsidRDefault="001707B3" w:rsidP="0021274E">
            <w:pPr>
              <w:spacing w:before="80" w:after="80" w:line="220" w:lineRule="exact"/>
              <w:ind w:left="284"/>
              <w:rPr>
                <w:b/>
                <w:sz w:val="18"/>
                <w:szCs w:val="18"/>
                <w:lang w:val="en-GB"/>
              </w:rPr>
            </w:pPr>
            <w:r w:rsidRPr="00347DFC">
              <w:rPr>
                <w:b/>
                <w:sz w:val="18"/>
                <w:szCs w:val="18"/>
                <w:lang w:val="en-GB"/>
              </w:rPr>
              <w:t>Total</w:t>
            </w:r>
          </w:p>
        </w:tc>
        <w:tc>
          <w:tcPr>
            <w:tcW w:w="1053" w:type="dxa"/>
            <w:tcBorders>
              <w:top w:val="single" w:sz="4" w:space="0" w:color="auto"/>
              <w:bottom w:val="single" w:sz="12" w:space="0" w:color="auto"/>
            </w:tcBorders>
            <w:shd w:val="clear" w:color="auto" w:fill="auto"/>
            <w:vAlign w:val="bottom"/>
          </w:tcPr>
          <w:p w:rsidR="001707B3" w:rsidRPr="00347DFC" w:rsidRDefault="001707B3" w:rsidP="0021274E">
            <w:pPr>
              <w:spacing w:before="80" w:after="80" w:line="220" w:lineRule="exact"/>
              <w:ind w:left="284"/>
              <w:jc w:val="right"/>
              <w:rPr>
                <w:b/>
                <w:sz w:val="18"/>
                <w:szCs w:val="18"/>
                <w:lang w:val="en-GB"/>
              </w:rPr>
            </w:pPr>
            <w:r w:rsidRPr="00347DFC">
              <w:rPr>
                <w:b/>
                <w:sz w:val="18"/>
                <w:szCs w:val="18"/>
                <w:lang w:val="en-GB"/>
              </w:rPr>
              <w:t>281</w:t>
            </w:r>
          </w:p>
        </w:tc>
        <w:tc>
          <w:tcPr>
            <w:tcW w:w="1053" w:type="dxa"/>
            <w:tcBorders>
              <w:top w:val="single" w:sz="4" w:space="0" w:color="auto"/>
              <w:bottom w:val="single" w:sz="12" w:space="0" w:color="auto"/>
            </w:tcBorders>
            <w:shd w:val="clear" w:color="auto" w:fill="auto"/>
            <w:vAlign w:val="bottom"/>
          </w:tcPr>
          <w:p w:rsidR="001707B3" w:rsidRPr="00347DFC" w:rsidRDefault="001707B3" w:rsidP="0021274E">
            <w:pPr>
              <w:spacing w:before="80" w:after="80" w:line="220" w:lineRule="exact"/>
              <w:ind w:left="284"/>
              <w:jc w:val="right"/>
              <w:rPr>
                <w:b/>
                <w:sz w:val="18"/>
                <w:szCs w:val="18"/>
                <w:lang w:val="en-GB"/>
              </w:rPr>
            </w:pPr>
            <w:r w:rsidRPr="00347DFC">
              <w:rPr>
                <w:b/>
                <w:sz w:val="18"/>
                <w:szCs w:val="18"/>
                <w:lang w:val="en-GB"/>
              </w:rPr>
              <w:t>151</w:t>
            </w:r>
          </w:p>
        </w:tc>
        <w:tc>
          <w:tcPr>
            <w:tcW w:w="1053" w:type="dxa"/>
            <w:tcBorders>
              <w:top w:val="single" w:sz="4" w:space="0" w:color="auto"/>
              <w:bottom w:val="single" w:sz="12" w:space="0" w:color="auto"/>
            </w:tcBorders>
            <w:shd w:val="clear" w:color="auto" w:fill="auto"/>
            <w:vAlign w:val="bottom"/>
          </w:tcPr>
          <w:p w:rsidR="001707B3" w:rsidRPr="00347DFC" w:rsidRDefault="001707B3" w:rsidP="0021274E">
            <w:pPr>
              <w:spacing w:before="80" w:after="80" w:line="220" w:lineRule="exact"/>
              <w:ind w:left="284"/>
              <w:jc w:val="right"/>
              <w:rPr>
                <w:b/>
                <w:sz w:val="18"/>
                <w:szCs w:val="18"/>
                <w:lang w:val="en-GB"/>
              </w:rPr>
            </w:pPr>
            <w:r w:rsidRPr="00347DFC">
              <w:rPr>
                <w:b/>
                <w:sz w:val="18"/>
                <w:szCs w:val="18"/>
                <w:lang w:val="en-GB"/>
              </w:rPr>
              <w:t>7</w:t>
            </w:r>
          </w:p>
        </w:tc>
        <w:tc>
          <w:tcPr>
            <w:tcW w:w="1053" w:type="dxa"/>
            <w:tcBorders>
              <w:top w:val="single" w:sz="4" w:space="0" w:color="auto"/>
              <w:bottom w:val="single" w:sz="12" w:space="0" w:color="auto"/>
            </w:tcBorders>
            <w:shd w:val="clear" w:color="auto" w:fill="auto"/>
            <w:vAlign w:val="bottom"/>
          </w:tcPr>
          <w:p w:rsidR="001707B3" w:rsidRPr="00347DFC" w:rsidRDefault="001707B3" w:rsidP="0021274E">
            <w:pPr>
              <w:spacing w:before="80" w:after="80" w:line="220" w:lineRule="exact"/>
              <w:ind w:left="284"/>
              <w:jc w:val="right"/>
              <w:rPr>
                <w:b/>
                <w:sz w:val="18"/>
                <w:szCs w:val="18"/>
                <w:lang w:val="en-GB"/>
              </w:rPr>
            </w:pPr>
            <w:r w:rsidRPr="00347DFC">
              <w:rPr>
                <w:b/>
                <w:sz w:val="18"/>
                <w:szCs w:val="18"/>
                <w:lang w:val="en-GB"/>
              </w:rPr>
              <w:t>7</w:t>
            </w:r>
          </w:p>
        </w:tc>
        <w:tc>
          <w:tcPr>
            <w:tcW w:w="1053" w:type="dxa"/>
            <w:tcBorders>
              <w:top w:val="single" w:sz="4" w:space="0" w:color="auto"/>
              <w:bottom w:val="single" w:sz="12" w:space="0" w:color="auto"/>
            </w:tcBorders>
            <w:shd w:val="clear" w:color="auto" w:fill="auto"/>
            <w:vAlign w:val="bottom"/>
          </w:tcPr>
          <w:p w:rsidR="001707B3" w:rsidRPr="00347DFC" w:rsidRDefault="001707B3" w:rsidP="0021274E">
            <w:pPr>
              <w:spacing w:before="80" w:after="80" w:line="220" w:lineRule="exact"/>
              <w:ind w:left="284"/>
              <w:jc w:val="right"/>
              <w:rPr>
                <w:b/>
                <w:sz w:val="18"/>
                <w:szCs w:val="18"/>
                <w:lang w:val="en-GB"/>
              </w:rPr>
            </w:pPr>
            <w:r w:rsidRPr="00347DFC">
              <w:rPr>
                <w:b/>
                <w:sz w:val="18"/>
                <w:szCs w:val="18"/>
                <w:lang w:val="en-GB"/>
              </w:rPr>
              <w:t>3</w:t>
            </w:r>
          </w:p>
        </w:tc>
        <w:tc>
          <w:tcPr>
            <w:tcW w:w="1053" w:type="dxa"/>
            <w:tcBorders>
              <w:top w:val="single" w:sz="4" w:space="0" w:color="auto"/>
              <w:bottom w:val="single" w:sz="12" w:space="0" w:color="auto"/>
            </w:tcBorders>
            <w:shd w:val="clear" w:color="auto" w:fill="auto"/>
            <w:vAlign w:val="bottom"/>
          </w:tcPr>
          <w:p w:rsidR="001707B3" w:rsidRPr="00347DFC" w:rsidRDefault="001707B3" w:rsidP="0021274E">
            <w:pPr>
              <w:spacing w:before="80" w:after="80" w:line="220" w:lineRule="exact"/>
              <w:ind w:left="284"/>
              <w:jc w:val="right"/>
              <w:rPr>
                <w:b/>
                <w:sz w:val="18"/>
                <w:szCs w:val="18"/>
                <w:lang w:val="en-GB"/>
              </w:rPr>
            </w:pPr>
            <w:r w:rsidRPr="00347DFC">
              <w:rPr>
                <w:b/>
                <w:sz w:val="18"/>
                <w:szCs w:val="18"/>
                <w:lang w:val="en-GB"/>
              </w:rPr>
              <w:t>4</w:t>
            </w:r>
          </w:p>
        </w:tc>
      </w:tr>
    </w:tbl>
    <w:p w:rsidR="001707B3" w:rsidRPr="00F20465" w:rsidRDefault="001707B3" w:rsidP="001707B3">
      <w:pPr>
        <w:spacing w:line="240" w:lineRule="exact"/>
        <w:rPr>
          <w:lang w:val="en-GB"/>
        </w:rPr>
      </w:pPr>
    </w:p>
    <w:p w:rsidR="001707B3" w:rsidRPr="00683553" w:rsidRDefault="001707B3" w:rsidP="00A252F1">
      <w:pPr>
        <w:pStyle w:val="HChG"/>
        <w:rPr>
          <w:lang w:val="en-GB"/>
        </w:rPr>
      </w:pPr>
      <w:r>
        <w:rPr>
          <w:lang w:val="en-GB"/>
        </w:rPr>
        <w:br w:type="page"/>
      </w:r>
      <w:r w:rsidRPr="00683553">
        <w:rPr>
          <w:lang w:val="en-GB"/>
        </w:rPr>
        <w:t>Annex</w:t>
      </w:r>
      <w:r>
        <w:rPr>
          <w:lang w:val="en-GB"/>
        </w:rPr>
        <w:t>e</w:t>
      </w:r>
      <w:r w:rsidRPr="00683553">
        <w:rPr>
          <w:lang w:val="en-GB"/>
        </w:rPr>
        <w:t xml:space="preserve"> 4</w:t>
      </w:r>
    </w:p>
    <w:p w:rsidR="001707B3" w:rsidRPr="000D513D" w:rsidRDefault="00A252F1" w:rsidP="00A252F1">
      <w:pPr>
        <w:pStyle w:val="HChG"/>
        <w:rPr>
          <w:lang w:val="fr-FR"/>
        </w:rPr>
      </w:pPr>
      <w:r>
        <w:rPr>
          <w:lang w:val="fr-FR"/>
        </w:rPr>
        <w:tab/>
      </w:r>
      <w:r>
        <w:rPr>
          <w:lang w:val="fr-FR"/>
        </w:rPr>
        <w:tab/>
      </w:r>
      <w:r w:rsidR="001707B3" w:rsidRPr="000D513D">
        <w:rPr>
          <w:lang w:val="fr-FR"/>
        </w:rPr>
        <w:t xml:space="preserve">Statistiques </w:t>
      </w:r>
      <w:r w:rsidR="001707B3">
        <w:rPr>
          <w:lang w:val="fr-FR"/>
        </w:rPr>
        <w:t>relatives aux conditions</w:t>
      </w:r>
      <w:r>
        <w:rPr>
          <w:lang w:val="fr-FR"/>
        </w:rPr>
        <w:t xml:space="preserve"> d’incarcération,</w:t>
      </w:r>
      <w:r>
        <w:rPr>
          <w:lang w:val="fr-FR"/>
        </w:rPr>
        <w:br/>
      </w:r>
      <w:r w:rsidR="001707B3">
        <w:rPr>
          <w:lang w:val="fr-FR"/>
        </w:rPr>
        <w:t xml:space="preserve">2007 et </w:t>
      </w:r>
      <w:r w:rsidR="001707B3" w:rsidRPr="000D513D">
        <w:rPr>
          <w:lang w:val="fr-FR"/>
        </w:rPr>
        <w:t>2008</w:t>
      </w:r>
    </w:p>
    <w:tbl>
      <w:tblPr>
        <w:tblW w:w="7370" w:type="dxa"/>
        <w:tblInd w:w="1134" w:type="dxa"/>
        <w:tblLayout w:type="fixed"/>
        <w:tblCellMar>
          <w:left w:w="0" w:type="dxa"/>
          <w:right w:w="0" w:type="dxa"/>
        </w:tblCellMar>
        <w:tblLook w:val="01E0" w:firstRow="1" w:lastRow="1" w:firstColumn="1" w:lastColumn="1" w:noHBand="0" w:noVBand="0"/>
      </w:tblPr>
      <w:tblGrid>
        <w:gridCol w:w="2457"/>
        <w:gridCol w:w="2456"/>
        <w:gridCol w:w="2457"/>
      </w:tblGrid>
      <w:tr w:rsidR="001707B3" w:rsidRPr="00FD5491" w:rsidTr="0021274E">
        <w:tc>
          <w:tcPr>
            <w:tcW w:w="2457" w:type="dxa"/>
            <w:tcBorders>
              <w:top w:val="single" w:sz="4" w:space="0" w:color="auto"/>
              <w:bottom w:val="single" w:sz="12" w:space="0" w:color="auto"/>
            </w:tcBorders>
            <w:shd w:val="clear" w:color="auto" w:fill="auto"/>
            <w:vAlign w:val="bottom"/>
          </w:tcPr>
          <w:p w:rsidR="001707B3" w:rsidRPr="00FD5491" w:rsidRDefault="001707B3" w:rsidP="0021274E">
            <w:pPr>
              <w:spacing w:before="80" w:after="80" w:line="240" w:lineRule="exact"/>
              <w:rPr>
                <w:i/>
                <w:sz w:val="16"/>
                <w:lang w:val="en-GB"/>
              </w:rPr>
            </w:pPr>
            <w:r>
              <w:rPr>
                <w:i/>
                <w:sz w:val="16"/>
                <w:lang w:val="en-GB"/>
              </w:rPr>
              <w:t>Type d’affaire</w:t>
            </w:r>
          </w:p>
        </w:tc>
        <w:tc>
          <w:tcPr>
            <w:tcW w:w="2456" w:type="dxa"/>
            <w:tcBorders>
              <w:top w:val="single" w:sz="4" w:space="0" w:color="auto"/>
              <w:bottom w:val="single" w:sz="12" w:space="0" w:color="auto"/>
            </w:tcBorders>
            <w:shd w:val="clear" w:color="auto" w:fill="auto"/>
            <w:vAlign w:val="bottom"/>
          </w:tcPr>
          <w:p w:rsidR="001707B3" w:rsidRPr="00FD5491" w:rsidRDefault="001707B3" w:rsidP="0021274E">
            <w:pPr>
              <w:spacing w:before="80" w:after="80" w:line="240" w:lineRule="exact"/>
              <w:jc w:val="right"/>
              <w:rPr>
                <w:i/>
                <w:sz w:val="16"/>
                <w:lang w:val="en-GB"/>
              </w:rPr>
            </w:pPr>
            <w:r w:rsidRPr="00FD5491">
              <w:rPr>
                <w:i/>
                <w:sz w:val="16"/>
                <w:lang w:val="en-GB"/>
              </w:rPr>
              <w:t>2007</w:t>
            </w:r>
          </w:p>
        </w:tc>
        <w:tc>
          <w:tcPr>
            <w:tcW w:w="2457" w:type="dxa"/>
            <w:tcBorders>
              <w:top w:val="single" w:sz="4" w:space="0" w:color="auto"/>
              <w:bottom w:val="single" w:sz="12" w:space="0" w:color="auto"/>
            </w:tcBorders>
            <w:shd w:val="clear" w:color="auto" w:fill="auto"/>
            <w:vAlign w:val="bottom"/>
          </w:tcPr>
          <w:p w:rsidR="001707B3" w:rsidRPr="00FD5491" w:rsidRDefault="001707B3" w:rsidP="0021274E">
            <w:pPr>
              <w:spacing w:before="80" w:after="80" w:line="240" w:lineRule="exact"/>
              <w:jc w:val="right"/>
              <w:rPr>
                <w:i/>
                <w:sz w:val="16"/>
                <w:lang w:val="en-GB"/>
              </w:rPr>
            </w:pPr>
            <w:r w:rsidRPr="00FD5491">
              <w:rPr>
                <w:i/>
                <w:sz w:val="16"/>
                <w:lang w:val="en-GB"/>
              </w:rPr>
              <w:t>2008</w:t>
            </w:r>
          </w:p>
        </w:tc>
      </w:tr>
      <w:tr w:rsidR="001707B3" w:rsidRPr="00FD5491" w:rsidTr="0021274E">
        <w:tc>
          <w:tcPr>
            <w:tcW w:w="2457" w:type="dxa"/>
            <w:tcBorders>
              <w:top w:val="single" w:sz="12" w:space="0" w:color="auto"/>
            </w:tcBorders>
            <w:shd w:val="clear" w:color="auto" w:fill="auto"/>
          </w:tcPr>
          <w:p w:rsidR="001707B3" w:rsidRPr="00C234B5" w:rsidRDefault="001707B3" w:rsidP="0021274E">
            <w:pPr>
              <w:spacing w:before="40" w:after="40" w:line="220" w:lineRule="exact"/>
              <w:rPr>
                <w:sz w:val="18"/>
                <w:szCs w:val="18"/>
                <w:lang w:val="en-GB"/>
              </w:rPr>
            </w:pPr>
            <w:r w:rsidRPr="00C234B5">
              <w:rPr>
                <w:sz w:val="18"/>
                <w:szCs w:val="18"/>
                <w:lang w:val="en-GB"/>
              </w:rPr>
              <w:t xml:space="preserve">Plaintes de détenus </w:t>
            </w:r>
          </w:p>
        </w:tc>
        <w:tc>
          <w:tcPr>
            <w:tcW w:w="2456" w:type="dxa"/>
            <w:tcBorders>
              <w:top w:val="single" w:sz="12" w:space="0" w:color="auto"/>
            </w:tcBorders>
            <w:shd w:val="clear" w:color="auto" w:fill="auto"/>
            <w:vAlign w:val="bottom"/>
          </w:tcPr>
          <w:p w:rsidR="001707B3" w:rsidRPr="00C234B5" w:rsidRDefault="001707B3" w:rsidP="0021274E">
            <w:pPr>
              <w:spacing w:before="40" w:after="40" w:line="220" w:lineRule="exact"/>
              <w:jc w:val="right"/>
              <w:rPr>
                <w:sz w:val="18"/>
                <w:szCs w:val="18"/>
                <w:lang w:val="en-GB"/>
              </w:rPr>
            </w:pPr>
            <w:r w:rsidRPr="00C234B5">
              <w:rPr>
                <w:sz w:val="18"/>
                <w:szCs w:val="18"/>
                <w:lang w:val="en-GB"/>
              </w:rPr>
              <w:t>855</w:t>
            </w:r>
          </w:p>
        </w:tc>
        <w:tc>
          <w:tcPr>
            <w:tcW w:w="2457" w:type="dxa"/>
            <w:tcBorders>
              <w:top w:val="single" w:sz="12" w:space="0" w:color="auto"/>
            </w:tcBorders>
            <w:shd w:val="clear" w:color="auto" w:fill="auto"/>
            <w:vAlign w:val="bottom"/>
          </w:tcPr>
          <w:p w:rsidR="001707B3" w:rsidRPr="00C234B5" w:rsidRDefault="001707B3" w:rsidP="0021274E">
            <w:pPr>
              <w:spacing w:before="40" w:after="40" w:line="220" w:lineRule="exact"/>
              <w:jc w:val="right"/>
              <w:rPr>
                <w:sz w:val="18"/>
                <w:szCs w:val="18"/>
                <w:lang w:val="en-GB"/>
              </w:rPr>
            </w:pPr>
            <w:r w:rsidRPr="00C234B5">
              <w:rPr>
                <w:sz w:val="18"/>
                <w:szCs w:val="18"/>
                <w:lang w:val="en-GB"/>
              </w:rPr>
              <w:t>604</w:t>
            </w:r>
          </w:p>
        </w:tc>
      </w:tr>
      <w:tr w:rsidR="001707B3" w:rsidRPr="00FD5491" w:rsidTr="0021274E">
        <w:tc>
          <w:tcPr>
            <w:tcW w:w="2457" w:type="dxa"/>
            <w:shd w:val="clear" w:color="auto" w:fill="auto"/>
          </w:tcPr>
          <w:p w:rsidR="001707B3" w:rsidRPr="00C234B5" w:rsidRDefault="001707B3" w:rsidP="0021274E">
            <w:pPr>
              <w:spacing w:before="40" w:after="40" w:line="220" w:lineRule="exact"/>
              <w:rPr>
                <w:sz w:val="18"/>
                <w:szCs w:val="18"/>
                <w:lang w:val="en-GB"/>
              </w:rPr>
            </w:pPr>
            <w:r w:rsidRPr="00C234B5">
              <w:rPr>
                <w:sz w:val="18"/>
                <w:szCs w:val="18"/>
                <w:lang w:val="en-GB"/>
              </w:rPr>
              <w:t>Grève de la faim</w:t>
            </w:r>
          </w:p>
        </w:tc>
        <w:tc>
          <w:tcPr>
            <w:tcW w:w="2456" w:type="dxa"/>
            <w:shd w:val="clear" w:color="auto" w:fill="auto"/>
            <w:vAlign w:val="bottom"/>
          </w:tcPr>
          <w:p w:rsidR="001707B3" w:rsidRPr="00C234B5" w:rsidRDefault="001707B3" w:rsidP="0021274E">
            <w:pPr>
              <w:spacing w:before="40" w:after="40" w:line="220" w:lineRule="exact"/>
              <w:jc w:val="right"/>
              <w:rPr>
                <w:sz w:val="18"/>
                <w:szCs w:val="18"/>
                <w:lang w:val="en-GB"/>
              </w:rPr>
            </w:pPr>
            <w:r w:rsidRPr="00C234B5">
              <w:rPr>
                <w:sz w:val="18"/>
                <w:szCs w:val="18"/>
                <w:lang w:val="en-GB"/>
              </w:rPr>
              <w:t>821</w:t>
            </w:r>
          </w:p>
        </w:tc>
        <w:tc>
          <w:tcPr>
            <w:tcW w:w="2457" w:type="dxa"/>
            <w:shd w:val="clear" w:color="auto" w:fill="auto"/>
            <w:vAlign w:val="bottom"/>
          </w:tcPr>
          <w:p w:rsidR="001707B3" w:rsidRPr="00C234B5" w:rsidRDefault="001707B3" w:rsidP="0021274E">
            <w:pPr>
              <w:spacing w:before="40" w:after="40" w:line="220" w:lineRule="exact"/>
              <w:jc w:val="right"/>
              <w:rPr>
                <w:sz w:val="18"/>
                <w:szCs w:val="18"/>
                <w:lang w:val="en-GB"/>
              </w:rPr>
            </w:pPr>
            <w:r w:rsidRPr="00C234B5">
              <w:rPr>
                <w:sz w:val="18"/>
                <w:szCs w:val="18"/>
                <w:lang w:val="en-GB"/>
              </w:rPr>
              <w:t>627</w:t>
            </w:r>
          </w:p>
        </w:tc>
      </w:tr>
      <w:tr w:rsidR="001707B3" w:rsidRPr="00FD5491" w:rsidTr="0021274E">
        <w:tc>
          <w:tcPr>
            <w:tcW w:w="2457" w:type="dxa"/>
            <w:shd w:val="clear" w:color="auto" w:fill="auto"/>
          </w:tcPr>
          <w:p w:rsidR="001707B3" w:rsidRPr="00C234B5" w:rsidRDefault="001707B3" w:rsidP="0021274E">
            <w:pPr>
              <w:spacing w:before="40" w:after="40" w:line="220" w:lineRule="exact"/>
              <w:rPr>
                <w:sz w:val="18"/>
                <w:szCs w:val="18"/>
                <w:lang w:val="en-GB"/>
              </w:rPr>
            </w:pPr>
            <w:r w:rsidRPr="00C234B5">
              <w:rPr>
                <w:sz w:val="18"/>
                <w:szCs w:val="18"/>
                <w:lang w:val="en-GB"/>
              </w:rPr>
              <w:t>Infractions diverses</w:t>
            </w:r>
          </w:p>
        </w:tc>
        <w:tc>
          <w:tcPr>
            <w:tcW w:w="2456" w:type="dxa"/>
            <w:shd w:val="clear" w:color="auto" w:fill="auto"/>
            <w:vAlign w:val="bottom"/>
          </w:tcPr>
          <w:p w:rsidR="001707B3" w:rsidRPr="00C234B5" w:rsidRDefault="001707B3" w:rsidP="0021274E">
            <w:pPr>
              <w:spacing w:before="40" w:after="40" w:line="220" w:lineRule="exact"/>
              <w:jc w:val="right"/>
              <w:rPr>
                <w:sz w:val="18"/>
                <w:szCs w:val="18"/>
                <w:lang w:val="en-GB"/>
              </w:rPr>
            </w:pPr>
            <w:r w:rsidRPr="00C234B5">
              <w:rPr>
                <w:sz w:val="18"/>
                <w:szCs w:val="18"/>
                <w:lang w:val="en-GB"/>
              </w:rPr>
              <w:t>378</w:t>
            </w:r>
          </w:p>
        </w:tc>
        <w:tc>
          <w:tcPr>
            <w:tcW w:w="2457" w:type="dxa"/>
            <w:shd w:val="clear" w:color="auto" w:fill="auto"/>
            <w:vAlign w:val="bottom"/>
          </w:tcPr>
          <w:p w:rsidR="001707B3" w:rsidRPr="00C234B5" w:rsidRDefault="001707B3" w:rsidP="0021274E">
            <w:pPr>
              <w:spacing w:before="40" w:after="40" w:line="220" w:lineRule="exact"/>
              <w:jc w:val="right"/>
              <w:rPr>
                <w:sz w:val="18"/>
                <w:szCs w:val="18"/>
                <w:lang w:val="en-GB"/>
              </w:rPr>
            </w:pPr>
            <w:r w:rsidRPr="00C234B5">
              <w:rPr>
                <w:sz w:val="18"/>
                <w:szCs w:val="18"/>
                <w:lang w:val="en-GB"/>
              </w:rPr>
              <w:t>267</w:t>
            </w:r>
          </w:p>
        </w:tc>
      </w:tr>
      <w:tr w:rsidR="001707B3" w:rsidRPr="00FD5491" w:rsidTr="0021274E">
        <w:tc>
          <w:tcPr>
            <w:tcW w:w="2457" w:type="dxa"/>
            <w:shd w:val="clear" w:color="auto" w:fill="auto"/>
          </w:tcPr>
          <w:p w:rsidR="001707B3" w:rsidRPr="00C234B5" w:rsidRDefault="001707B3" w:rsidP="0021274E">
            <w:pPr>
              <w:spacing w:before="40" w:after="40" w:line="220" w:lineRule="exact"/>
              <w:rPr>
                <w:sz w:val="18"/>
                <w:szCs w:val="18"/>
                <w:lang w:val="en-GB"/>
              </w:rPr>
            </w:pPr>
            <w:r w:rsidRPr="00C234B5">
              <w:rPr>
                <w:sz w:val="18"/>
                <w:szCs w:val="18"/>
                <w:lang w:val="en-GB"/>
              </w:rPr>
              <w:t>Décès</w:t>
            </w:r>
          </w:p>
        </w:tc>
        <w:tc>
          <w:tcPr>
            <w:tcW w:w="2456" w:type="dxa"/>
            <w:shd w:val="clear" w:color="auto" w:fill="auto"/>
            <w:vAlign w:val="bottom"/>
          </w:tcPr>
          <w:p w:rsidR="001707B3" w:rsidRPr="00C234B5" w:rsidRDefault="001707B3" w:rsidP="0021274E">
            <w:pPr>
              <w:spacing w:before="40" w:after="40" w:line="220" w:lineRule="exact"/>
              <w:jc w:val="right"/>
              <w:rPr>
                <w:sz w:val="18"/>
                <w:szCs w:val="18"/>
                <w:lang w:val="en-GB"/>
              </w:rPr>
            </w:pPr>
            <w:r w:rsidRPr="00C234B5">
              <w:rPr>
                <w:sz w:val="18"/>
                <w:szCs w:val="18"/>
                <w:lang w:val="en-GB"/>
              </w:rPr>
              <w:t>124</w:t>
            </w:r>
          </w:p>
        </w:tc>
        <w:tc>
          <w:tcPr>
            <w:tcW w:w="2457" w:type="dxa"/>
            <w:shd w:val="clear" w:color="auto" w:fill="auto"/>
            <w:vAlign w:val="bottom"/>
          </w:tcPr>
          <w:p w:rsidR="001707B3" w:rsidRPr="00C234B5" w:rsidRDefault="001707B3" w:rsidP="0021274E">
            <w:pPr>
              <w:spacing w:before="40" w:after="40" w:line="220" w:lineRule="exact"/>
              <w:jc w:val="right"/>
              <w:rPr>
                <w:sz w:val="18"/>
                <w:szCs w:val="18"/>
                <w:lang w:val="en-GB"/>
              </w:rPr>
            </w:pPr>
            <w:r w:rsidRPr="00C234B5">
              <w:rPr>
                <w:sz w:val="18"/>
                <w:szCs w:val="18"/>
                <w:lang w:val="en-GB"/>
              </w:rPr>
              <w:t>134</w:t>
            </w:r>
          </w:p>
        </w:tc>
      </w:tr>
      <w:tr w:rsidR="001707B3" w:rsidRPr="00FD5491" w:rsidTr="0021274E">
        <w:tc>
          <w:tcPr>
            <w:tcW w:w="2457" w:type="dxa"/>
            <w:shd w:val="clear" w:color="auto" w:fill="auto"/>
          </w:tcPr>
          <w:p w:rsidR="001707B3" w:rsidRPr="00C234B5" w:rsidRDefault="001707B3" w:rsidP="0021274E">
            <w:pPr>
              <w:spacing w:before="40" w:after="40" w:line="220" w:lineRule="exact"/>
              <w:rPr>
                <w:sz w:val="18"/>
                <w:szCs w:val="18"/>
                <w:lang w:val="en-GB"/>
              </w:rPr>
            </w:pPr>
            <w:r w:rsidRPr="00C234B5">
              <w:rPr>
                <w:sz w:val="18"/>
                <w:szCs w:val="18"/>
                <w:lang w:val="en-GB"/>
              </w:rPr>
              <w:t>Évasions</w:t>
            </w:r>
          </w:p>
        </w:tc>
        <w:tc>
          <w:tcPr>
            <w:tcW w:w="2456" w:type="dxa"/>
            <w:shd w:val="clear" w:color="auto" w:fill="auto"/>
            <w:vAlign w:val="bottom"/>
          </w:tcPr>
          <w:p w:rsidR="001707B3" w:rsidRPr="00C234B5" w:rsidRDefault="001707B3" w:rsidP="0021274E">
            <w:pPr>
              <w:spacing w:before="40" w:after="40" w:line="220" w:lineRule="exact"/>
              <w:jc w:val="right"/>
              <w:rPr>
                <w:sz w:val="18"/>
                <w:szCs w:val="18"/>
                <w:lang w:val="en-GB"/>
              </w:rPr>
            </w:pPr>
            <w:r w:rsidRPr="00C234B5">
              <w:rPr>
                <w:sz w:val="18"/>
                <w:szCs w:val="18"/>
                <w:lang w:val="en-GB"/>
              </w:rPr>
              <w:t>44</w:t>
            </w:r>
          </w:p>
        </w:tc>
        <w:tc>
          <w:tcPr>
            <w:tcW w:w="2457" w:type="dxa"/>
            <w:shd w:val="clear" w:color="auto" w:fill="auto"/>
            <w:vAlign w:val="bottom"/>
          </w:tcPr>
          <w:p w:rsidR="001707B3" w:rsidRPr="00C234B5" w:rsidRDefault="001707B3" w:rsidP="0021274E">
            <w:pPr>
              <w:spacing w:before="40" w:after="40" w:line="220" w:lineRule="exact"/>
              <w:jc w:val="right"/>
              <w:rPr>
                <w:sz w:val="18"/>
                <w:szCs w:val="18"/>
                <w:lang w:val="en-GB"/>
              </w:rPr>
            </w:pPr>
            <w:r w:rsidRPr="00C234B5">
              <w:rPr>
                <w:sz w:val="18"/>
                <w:szCs w:val="18"/>
                <w:lang w:val="en-GB"/>
              </w:rPr>
              <w:t>55</w:t>
            </w:r>
          </w:p>
        </w:tc>
      </w:tr>
      <w:tr w:rsidR="001707B3" w:rsidRPr="00FD5491" w:rsidTr="0021274E">
        <w:tc>
          <w:tcPr>
            <w:tcW w:w="2457" w:type="dxa"/>
            <w:shd w:val="clear" w:color="auto" w:fill="auto"/>
          </w:tcPr>
          <w:p w:rsidR="001707B3" w:rsidRPr="00C234B5" w:rsidRDefault="001707B3" w:rsidP="0021274E">
            <w:pPr>
              <w:spacing w:before="40" w:after="40" w:line="220" w:lineRule="exact"/>
              <w:rPr>
                <w:sz w:val="18"/>
                <w:szCs w:val="18"/>
                <w:lang w:val="fr-FR"/>
              </w:rPr>
            </w:pPr>
            <w:r w:rsidRPr="00C234B5">
              <w:rPr>
                <w:sz w:val="18"/>
                <w:szCs w:val="18"/>
                <w:lang w:val="fr-FR"/>
              </w:rPr>
              <w:t>Visites par les juges d’application des peines</w:t>
            </w:r>
          </w:p>
        </w:tc>
        <w:tc>
          <w:tcPr>
            <w:tcW w:w="2456" w:type="dxa"/>
            <w:shd w:val="clear" w:color="auto" w:fill="auto"/>
            <w:vAlign w:val="bottom"/>
          </w:tcPr>
          <w:p w:rsidR="001707B3" w:rsidRPr="00C234B5" w:rsidRDefault="001707B3" w:rsidP="0021274E">
            <w:pPr>
              <w:spacing w:before="40" w:after="40" w:line="220" w:lineRule="exact"/>
              <w:jc w:val="right"/>
              <w:rPr>
                <w:sz w:val="18"/>
                <w:szCs w:val="18"/>
                <w:lang w:val="en-GB"/>
              </w:rPr>
            </w:pPr>
            <w:r w:rsidRPr="00C234B5">
              <w:rPr>
                <w:sz w:val="18"/>
                <w:szCs w:val="18"/>
                <w:lang w:val="en-GB"/>
              </w:rPr>
              <w:t>125</w:t>
            </w:r>
          </w:p>
        </w:tc>
        <w:tc>
          <w:tcPr>
            <w:tcW w:w="2457" w:type="dxa"/>
            <w:shd w:val="clear" w:color="auto" w:fill="auto"/>
            <w:vAlign w:val="bottom"/>
          </w:tcPr>
          <w:p w:rsidR="001707B3" w:rsidRPr="00C234B5" w:rsidRDefault="001707B3" w:rsidP="0021274E">
            <w:pPr>
              <w:spacing w:before="40" w:after="40" w:line="220" w:lineRule="exact"/>
              <w:jc w:val="right"/>
              <w:rPr>
                <w:sz w:val="18"/>
                <w:szCs w:val="18"/>
                <w:lang w:val="en-GB"/>
              </w:rPr>
            </w:pPr>
            <w:r w:rsidRPr="00C234B5">
              <w:rPr>
                <w:sz w:val="18"/>
                <w:szCs w:val="18"/>
                <w:lang w:val="en-GB"/>
              </w:rPr>
              <w:t>195</w:t>
            </w:r>
          </w:p>
        </w:tc>
      </w:tr>
      <w:tr w:rsidR="001707B3" w:rsidRPr="00FD5491" w:rsidTr="0021274E">
        <w:tc>
          <w:tcPr>
            <w:tcW w:w="2457" w:type="dxa"/>
            <w:shd w:val="clear" w:color="auto" w:fill="auto"/>
          </w:tcPr>
          <w:p w:rsidR="001707B3" w:rsidRPr="00C234B5" w:rsidRDefault="001707B3" w:rsidP="0021274E">
            <w:pPr>
              <w:spacing w:before="40" w:after="40" w:line="220" w:lineRule="exact"/>
              <w:rPr>
                <w:sz w:val="18"/>
                <w:szCs w:val="18"/>
                <w:lang w:val="fr-FR"/>
              </w:rPr>
            </w:pPr>
            <w:r w:rsidRPr="00C234B5">
              <w:rPr>
                <w:sz w:val="18"/>
                <w:szCs w:val="18"/>
                <w:lang w:val="fr-FR"/>
              </w:rPr>
              <w:t>Visites par les services du Procureur général</w:t>
            </w:r>
          </w:p>
        </w:tc>
        <w:tc>
          <w:tcPr>
            <w:tcW w:w="2456" w:type="dxa"/>
            <w:shd w:val="clear" w:color="auto" w:fill="auto"/>
            <w:vAlign w:val="bottom"/>
          </w:tcPr>
          <w:p w:rsidR="001707B3" w:rsidRPr="00C234B5" w:rsidRDefault="001707B3" w:rsidP="0021274E">
            <w:pPr>
              <w:spacing w:before="40" w:after="40" w:line="220" w:lineRule="exact"/>
              <w:jc w:val="right"/>
              <w:rPr>
                <w:sz w:val="18"/>
                <w:szCs w:val="18"/>
                <w:lang w:val="en-GB"/>
              </w:rPr>
            </w:pPr>
            <w:r w:rsidRPr="00C234B5">
              <w:rPr>
                <w:sz w:val="18"/>
                <w:szCs w:val="18"/>
                <w:lang w:val="en-GB"/>
              </w:rPr>
              <w:t>117</w:t>
            </w:r>
          </w:p>
        </w:tc>
        <w:tc>
          <w:tcPr>
            <w:tcW w:w="2457" w:type="dxa"/>
            <w:shd w:val="clear" w:color="auto" w:fill="auto"/>
            <w:vAlign w:val="bottom"/>
          </w:tcPr>
          <w:p w:rsidR="001707B3" w:rsidRPr="00C234B5" w:rsidRDefault="001707B3" w:rsidP="0021274E">
            <w:pPr>
              <w:spacing w:before="40" w:after="40" w:line="220" w:lineRule="exact"/>
              <w:jc w:val="right"/>
              <w:rPr>
                <w:sz w:val="18"/>
                <w:szCs w:val="18"/>
                <w:lang w:val="en-GB"/>
              </w:rPr>
            </w:pPr>
            <w:r w:rsidRPr="00C234B5">
              <w:rPr>
                <w:sz w:val="18"/>
                <w:szCs w:val="18"/>
                <w:lang w:val="en-GB"/>
              </w:rPr>
              <w:t>162</w:t>
            </w:r>
          </w:p>
        </w:tc>
      </w:tr>
      <w:tr w:rsidR="001707B3" w:rsidRPr="00FD5491" w:rsidTr="0021274E">
        <w:tc>
          <w:tcPr>
            <w:tcW w:w="2457" w:type="dxa"/>
            <w:shd w:val="clear" w:color="auto" w:fill="auto"/>
          </w:tcPr>
          <w:p w:rsidR="001707B3" w:rsidRPr="00C234B5" w:rsidRDefault="001707B3" w:rsidP="0021274E">
            <w:pPr>
              <w:spacing w:before="40" w:after="40" w:line="220" w:lineRule="exact"/>
              <w:rPr>
                <w:sz w:val="18"/>
                <w:szCs w:val="18"/>
                <w:lang w:val="fr-FR"/>
              </w:rPr>
            </w:pPr>
            <w:r w:rsidRPr="00C234B5">
              <w:rPr>
                <w:sz w:val="18"/>
                <w:szCs w:val="18"/>
                <w:lang w:val="fr-FR"/>
              </w:rPr>
              <w:t xml:space="preserve">Visites par les comités régionaux </w:t>
            </w:r>
          </w:p>
        </w:tc>
        <w:tc>
          <w:tcPr>
            <w:tcW w:w="2456" w:type="dxa"/>
            <w:shd w:val="clear" w:color="auto" w:fill="auto"/>
            <w:vAlign w:val="bottom"/>
          </w:tcPr>
          <w:p w:rsidR="001707B3" w:rsidRPr="00C234B5" w:rsidRDefault="001707B3" w:rsidP="0021274E">
            <w:pPr>
              <w:spacing w:before="40" w:after="40" w:line="220" w:lineRule="exact"/>
              <w:jc w:val="right"/>
              <w:rPr>
                <w:sz w:val="18"/>
                <w:szCs w:val="18"/>
                <w:lang w:val="en-GB"/>
              </w:rPr>
            </w:pPr>
            <w:r w:rsidRPr="00C234B5">
              <w:rPr>
                <w:sz w:val="18"/>
                <w:szCs w:val="18"/>
                <w:lang w:val="en-GB"/>
              </w:rPr>
              <w:t>8</w:t>
            </w:r>
          </w:p>
        </w:tc>
        <w:tc>
          <w:tcPr>
            <w:tcW w:w="2457" w:type="dxa"/>
            <w:shd w:val="clear" w:color="auto" w:fill="auto"/>
            <w:vAlign w:val="bottom"/>
          </w:tcPr>
          <w:p w:rsidR="001707B3" w:rsidRPr="00C234B5" w:rsidRDefault="001707B3" w:rsidP="0021274E">
            <w:pPr>
              <w:spacing w:before="40" w:after="40" w:line="220" w:lineRule="exact"/>
              <w:jc w:val="right"/>
              <w:rPr>
                <w:sz w:val="18"/>
                <w:szCs w:val="18"/>
                <w:lang w:val="en-GB"/>
              </w:rPr>
            </w:pPr>
            <w:r w:rsidRPr="00C234B5">
              <w:rPr>
                <w:sz w:val="18"/>
                <w:szCs w:val="18"/>
                <w:lang w:val="en-GB"/>
              </w:rPr>
              <w:t>4</w:t>
            </w:r>
          </w:p>
        </w:tc>
      </w:tr>
      <w:tr w:rsidR="001707B3" w:rsidRPr="00FD5491" w:rsidTr="0021274E">
        <w:tc>
          <w:tcPr>
            <w:tcW w:w="2457" w:type="dxa"/>
            <w:shd w:val="clear" w:color="auto" w:fill="auto"/>
          </w:tcPr>
          <w:p w:rsidR="001707B3" w:rsidRPr="00C234B5" w:rsidRDefault="001707B3" w:rsidP="0021274E">
            <w:pPr>
              <w:spacing w:before="40" w:after="40" w:line="220" w:lineRule="exact"/>
              <w:rPr>
                <w:sz w:val="18"/>
                <w:szCs w:val="18"/>
                <w:lang w:val="fr-FR"/>
              </w:rPr>
            </w:pPr>
            <w:r w:rsidRPr="00C234B5">
              <w:rPr>
                <w:sz w:val="18"/>
                <w:szCs w:val="18"/>
                <w:lang w:val="fr-FR"/>
              </w:rPr>
              <w:t xml:space="preserve">Visites des établissements de soins psychiatriques </w:t>
            </w:r>
          </w:p>
        </w:tc>
        <w:tc>
          <w:tcPr>
            <w:tcW w:w="2456" w:type="dxa"/>
            <w:shd w:val="clear" w:color="auto" w:fill="auto"/>
            <w:vAlign w:val="bottom"/>
          </w:tcPr>
          <w:p w:rsidR="001707B3" w:rsidRPr="00C234B5" w:rsidRDefault="001707B3" w:rsidP="0021274E">
            <w:pPr>
              <w:spacing w:before="40" w:after="40" w:line="220" w:lineRule="exact"/>
              <w:jc w:val="right"/>
              <w:rPr>
                <w:sz w:val="18"/>
                <w:szCs w:val="18"/>
                <w:lang w:val="en-GB"/>
              </w:rPr>
            </w:pPr>
            <w:r w:rsidRPr="00C234B5">
              <w:rPr>
                <w:sz w:val="18"/>
                <w:szCs w:val="18"/>
                <w:lang w:val="en-GB"/>
              </w:rPr>
              <w:t>5</w:t>
            </w:r>
          </w:p>
        </w:tc>
        <w:tc>
          <w:tcPr>
            <w:tcW w:w="2457" w:type="dxa"/>
            <w:shd w:val="clear" w:color="auto" w:fill="auto"/>
            <w:vAlign w:val="bottom"/>
          </w:tcPr>
          <w:p w:rsidR="001707B3" w:rsidRPr="00C234B5" w:rsidRDefault="001707B3" w:rsidP="0021274E">
            <w:pPr>
              <w:spacing w:before="40" w:after="40" w:line="220" w:lineRule="exact"/>
              <w:jc w:val="right"/>
              <w:rPr>
                <w:sz w:val="18"/>
                <w:szCs w:val="18"/>
                <w:lang w:val="en-GB"/>
              </w:rPr>
            </w:pPr>
            <w:r w:rsidRPr="00C234B5">
              <w:rPr>
                <w:sz w:val="18"/>
                <w:szCs w:val="18"/>
                <w:lang w:val="en-GB"/>
              </w:rPr>
              <w:t>13</w:t>
            </w:r>
          </w:p>
        </w:tc>
      </w:tr>
      <w:tr w:rsidR="001707B3" w:rsidRPr="00FD5491" w:rsidTr="0021274E">
        <w:tc>
          <w:tcPr>
            <w:tcW w:w="2457" w:type="dxa"/>
            <w:shd w:val="clear" w:color="auto" w:fill="auto"/>
          </w:tcPr>
          <w:p w:rsidR="001707B3" w:rsidRPr="00C234B5" w:rsidRDefault="001707B3" w:rsidP="0021274E">
            <w:pPr>
              <w:spacing w:before="40" w:after="40" w:line="220" w:lineRule="exact"/>
              <w:rPr>
                <w:sz w:val="18"/>
                <w:szCs w:val="18"/>
                <w:lang w:val="fr-FR"/>
              </w:rPr>
            </w:pPr>
            <w:r w:rsidRPr="00C234B5">
              <w:rPr>
                <w:sz w:val="18"/>
                <w:szCs w:val="18"/>
                <w:lang w:val="fr-FR"/>
              </w:rPr>
              <w:t>Visites par les juges d’instruction</w:t>
            </w:r>
          </w:p>
        </w:tc>
        <w:tc>
          <w:tcPr>
            <w:tcW w:w="2456" w:type="dxa"/>
            <w:shd w:val="clear" w:color="auto" w:fill="auto"/>
            <w:vAlign w:val="bottom"/>
          </w:tcPr>
          <w:p w:rsidR="001707B3" w:rsidRPr="00C234B5" w:rsidRDefault="001707B3" w:rsidP="0021274E">
            <w:pPr>
              <w:spacing w:before="40" w:after="40" w:line="220" w:lineRule="exact"/>
              <w:jc w:val="right"/>
              <w:rPr>
                <w:sz w:val="18"/>
                <w:szCs w:val="18"/>
                <w:lang w:val="en-GB"/>
              </w:rPr>
            </w:pPr>
            <w:r w:rsidRPr="00C234B5">
              <w:rPr>
                <w:sz w:val="18"/>
                <w:szCs w:val="18"/>
                <w:lang w:val="en-GB"/>
              </w:rPr>
              <w:t>1</w:t>
            </w:r>
          </w:p>
        </w:tc>
        <w:tc>
          <w:tcPr>
            <w:tcW w:w="2457" w:type="dxa"/>
            <w:shd w:val="clear" w:color="auto" w:fill="auto"/>
            <w:vAlign w:val="bottom"/>
          </w:tcPr>
          <w:p w:rsidR="001707B3" w:rsidRPr="00C234B5" w:rsidRDefault="001707B3" w:rsidP="0021274E">
            <w:pPr>
              <w:spacing w:before="40" w:after="40" w:line="220" w:lineRule="exact"/>
              <w:jc w:val="right"/>
              <w:rPr>
                <w:sz w:val="18"/>
                <w:szCs w:val="18"/>
                <w:lang w:val="en-GB"/>
              </w:rPr>
            </w:pPr>
            <w:r w:rsidRPr="00C234B5">
              <w:rPr>
                <w:sz w:val="18"/>
                <w:szCs w:val="18"/>
                <w:lang w:val="en-GB"/>
              </w:rPr>
              <w:t>7</w:t>
            </w:r>
          </w:p>
        </w:tc>
      </w:tr>
      <w:tr w:rsidR="001707B3" w:rsidRPr="00FD5491" w:rsidTr="0021274E">
        <w:tc>
          <w:tcPr>
            <w:tcW w:w="2457" w:type="dxa"/>
            <w:shd w:val="clear" w:color="auto" w:fill="auto"/>
          </w:tcPr>
          <w:p w:rsidR="001707B3" w:rsidRPr="00C234B5" w:rsidRDefault="001707B3" w:rsidP="0021274E">
            <w:pPr>
              <w:spacing w:before="40" w:after="40" w:line="220" w:lineRule="exact"/>
              <w:rPr>
                <w:sz w:val="18"/>
                <w:szCs w:val="18"/>
                <w:lang w:val="fr-FR"/>
              </w:rPr>
            </w:pPr>
            <w:r w:rsidRPr="00C234B5">
              <w:rPr>
                <w:sz w:val="18"/>
                <w:szCs w:val="18"/>
                <w:lang w:val="fr-FR"/>
              </w:rPr>
              <w:t xml:space="preserve">Visites par les juges des mineurs </w:t>
            </w:r>
          </w:p>
        </w:tc>
        <w:tc>
          <w:tcPr>
            <w:tcW w:w="2456" w:type="dxa"/>
            <w:shd w:val="clear" w:color="auto" w:fill="auto"/>
            <w:vAlign w:val="bottom"/>
          </w:tcPr>
          <w:p w:rsidR="001707B3" w:rsidRPr="00C234B5" w:rsidRDefault="001707B3" w:rsidP="0021274E">
            <w:pPr>
              <w:spacing w:before="40" w:after="40" w:line="220" w:lineRule="exact"/>
              <w:jc w:val="right"/>
              <w:rPr>
                <w:sz w:val="18"/>
                <w:szCs w:val="18"/>
                <w:lang w:val="en-GB"/>
              </w:rPr>
            </w:pPr>
            <w:r w:rsidRPr="00C234B5">
              <w:rPr>
                <w:sz w:val="18"/>
                <w:szCs w:val="18"/>
                <w:lang w:val="en-GB"/>
              </w:rPr>
              <w:t>5</w:t>
            </w:r>
          </w:p>
        </w:tc>
        <w:tc>
          <w:tcPr>
            <w:tcW w:w="2457" w:type="dxa"/>
            <w:shd w:val="clear" w:color="auto" w:fill="auto"/>
            <w:vAlign w:val="bottom"/>
          </w:tcPr>
          <w:p w:rsidR="001707B3" w:rsidRPr="00C234B5" w:rsidRDefault="001707B3" w:rsidP="0021274E">
            <w:pPr>
              <w:spacing w:before="40" w:after="40" w:line="220" w:lineRule="exact"/>
              <w:jc w:val="right"/>
              <w:rPr>
                <w:sz w:val="18"/>
                <w:szCs w:val="18"/>
                <w:lang w:val="en-GB"/>
              </w:rPr>
            </w:pPr>
            <w:r w:rsidRPr="00C234B5">
              <w:rPr>
                <w:sz w:val="18"/>
                <w:szCs w:val="18"/>
                <w:lang w:val="en-GB"/>
              </w:rPr>
              <w:t>8</w:t>
            </w:r>
          </w:p>
        </w:tc>
      </w:tr>
      <w:tr w:rsidR="001707B3" w:rsidRPr="00FD5491" w:rsidTr="0021274E">
        <w:tc>
          <w:tcPr>
            <w:tcW w:w="2457" w:type="dxa"/>
            <w:shd w:val="clear" w:color="auto" w:fill="auto"/>
          </w:tcPr>
          <w:p w:rsidR="001707B3" w:rsidRPr="00C234B5" w:rsidRDefault="001707B3" w:rsidP="0021274E">
            <w:pPr>
              <w:spacing w:before="40" w:after="40" w:line="220" w:lineRule="exact"/>
              <w:rPr>
                <w:sz w:val="18"/>
                <w:szCs w:val="18"/>
                <w:lang w:val="fr-FR"/>
              </w:rPr>
            </w:pPr>
            <w:r w:rsidRPr="00C234B5">
              <w:rPr>
                <w:sz w:val="18"/>
                <w:szCs w:val="18"/>
                <w:lang w:val="fr-FR"/>
              </w:rPr>
              <w:t>Visites par les présidents de chambres des tribunaux</w:t>
            </w:r>
          </w:p>
        </w:tc>
        <w:tc>
          <w:tcPr>
            <w:tcW w:w="2456" w:type="dxa"/>
            <w:shd w:val="clear" w:color="auto" w:fill="auto"/>
            <w:vAlign w:val="bottom"/>
          </w:tcPr>
          <w:p w:rsidR="001707B3" w:rsidRPr="00C234B5" w:rsidRDefault="001707B3" w:rsidP="0021274E">
            <w:pPr>
              <w:spacing w:before="40" w:after="40" w:line="220" w:lineRule="exact"/>
              <w:jc w:val="right"/>
              <w:rPr>
                <w:sz w:val="18"/>
                <w:szCs w:val="18"/>
                <w:lang w:val="fr-FR"/>
              </w:rPr>
            </w:pPr>
          </w:p>
        </w:tc>
        <w:tc>
          <w:tcPr>
            <w:tcW w:w="2457" w:type="dxa"/>
            <w:shd w:val="clear" w:color="auto" w:fill="auto"/>
            <w:vAlign w:val="bottom"/>
          </w:tcPr>
          <w:p w:rsidR="001707B3" w:rsidRPr="00C234B5" w:rsidRDefault="001707B3" w:rsidP="0021274E">
            <w:pPr>
              <w:spacing w:before="40" w:after="40" w:line="220" w:lineRule="exact"/>
              <w:jc w:val="right"/>
              <w:rPr>
                <w:sz w:val="18"/>
                <w:szCs w:val="18"/>
                <w:lang w:val="en-GB"/>
              </w:rPr>
            </w:pPr>
            <w:r w:rsidRPr="00C234B5">
              <w:rPr>
                <w:sz w:val="18"/>
                <w:szCs w:val="18"/>
                <w:lang w:val="en-GB"/>
              </w:rPr>
              <w:t>3</w:t>
            </w:r>
          </w:p>
        </w:tc>
      </w:tr>
      <w:tr w:rsidR="001707B3" w:rsidRPr="00FD5491" w:rsidTr="0021274E">
        <w:tc>
          <w:tcPr>
            <w:tcW w:w="2457" w:type="dxa"/>
            <w:tcBorders>
              <w:bottom w:val="single" w:sz="4" w:space="0" w:color="auto"/>
            </w:tcBorders>
            <w:shd w:val="clear" w:color="auto" w:fill="auto"/>
          </w:tcPr>
          <w:p w:rsidR="001707B3" w:rsidRPr="00C234B5" w:rsidRDefault="001707B3" w:rsidP="0021274E">
            <w:pPr>
              <w:spacing w:before="40" w:after="40" w:line="220" w:lineRule="exact"/>
              <w:rPr>
                <w:sz w:val="18"/>
                <w:szCs w:val="18"/>
                <w:lang w:val="en-GB"/>
              </w:rPr>
            </w:pPr>
            <w:r w:rsidRPr="00C234B5">
              <w:rPr>
                <w:sz w:val="18"/>
                <w:szCs w:val="18"/>
                <w:lang w:val="en-GB"/>
              </w:rPr>
              <w:t>Divers</w:t>
            </w:r>
          </w:p>
        </w:tc>
        <w:tc>
          <w:tcPr>
            <w:tcW w:w="2456" w:type="dxa"/>
            <w:tcBorders>
              <w:bottom w:val="single" w:sz="4" w:space="0" w:color="auto"/>
            </w:tcBorders>
            <w:shd w:val="clear" w:color="auto" w:fill="auto"/>
            <w:vAlign w:val="bottom"/>
          </w:tcPr>
          <w:p w:rsidR="001707B3" w:rsidRPr="00C234B5" w:rsidRDefault="001707B3" w:rsidP="0021274E">
            <w:pPr>
              <w:spacing w:before="40" w:after="40" w:line="220" w:lineRule="exact"/>
              <w:jc w:val="right"/>
              <w:rPr>
                <w:sz w:val="18"/>
                <w:szCs w:val="18"/>
                <w:lang w:val="en-GB"/>
              </w:rPr>
            </w:pPr>
            <w:r w:rsidRPr="00C234B5">
              <w:rPr>
                <w:sz w:val="18"/>
                <w:szCs w:val="18"/>
                <w:lang w:val="en-GB"/>
              </w:rPr>
              <w:t>64</w:t>
            </w:r>
          </w:p>
        </w:tc>
        <w:tc>
          <w:tcPr>
            <w:tcW w:w="2457" w:type="dxa"/>
            <w:tcBorders>
              <w:bottom w:val="single" w:sz="4" w:space="0" w:color="auto"/>
            </w:tcBorders>
            <w:shd w:val="clear" w:color="auto" w:fill="auto"/>
            <w:vAlign w:val="bottom"/>
          </w:tcPr>
          <w:p w:rsidR="001707B3" w:rsidRPr="00C234B5" w:rsidRDefault="001707B3" w:rsidP="0021274E">
            <w:pPr>
              <w:spacing w:before="40" w:after="40" w:line="220" w:lineRule="exact"/>
              <w:jc w:val="right"/>
              <w:rPr>
                <w:sz w:val="18"/>
                <w:szCs w:val="18"/>
                <w:lang w:val="en-GB"/>
              </w:rPr>
            </w:pPr>
            <w:r w:rsidRPr="00C234B5">
              <w:rPr>
                <w:sz w:val="18"/>
                <w:szCs w:val="18"/>
                <w:lang w:val="en-GB"/>
              </w:rPr>
              <w:t>156</w:t>
            </w:r>
          </w:p>
        </w:tc>
      </w:tr>
      <w:tr w:rsidR="001707B3" w:rsidRPr="00FD5491" w:rsidTr="0021274E">
        <w:tc>
          <w:tcPr>
            <w:tcW w:w="2457" w:type="dxa"/>
            <w:tcBorders>
              <w:top w:val="single" w:sz="4" w:space="0" w:color="auto"/>
              <w:bottom w:val="single" w:sz="12" w:space="0" w:color="auto"/>
            </w:tcBorders>
            <w:shd w:val="clear" w:color="auto" w:fill="auto"/>
          </w:tcPr>
          <w:p w:rsidR="001707B3" w:rsidRPr="00C234B5" w:rsidRDefault="001707B3" w:rsidP="0021274E">
            <w:pPr>
              <w:spacing w:before="80" w:after="80" w:line="240" w:lineRule="exact"/>
              <w:ind w:left="284"/>
              <w:rPr>
                <w:b/>
                <w:sz w:val="18"/>
                <w:szCs w:val="18"/>
                <w:lang w:val="en-GB"/>
              </w:rPr>
            </w:pPr>
            <w:r w:rsidRPr="00C234B5">
              <w:rPr>
                <w:b/>
                <w:sz w:val="18"/>
                <w:szCs w:val="18"/>
                <w:lang w:val="en-GB"/>
              </w:rPr>
              <w:t>Total</w:t>
            </w:r>
          </w:p>
        </w:tc>
        <w:tc>
          <w:tcPr>
            <w:tcW w:w="2456" w:type="dxa"/>
            <w:tcBorders>
              <w:top w:val="single" w:sz="4" w:space="0" w:color="auto"/>
              <w:bottom w:val="single" w:sz="12" w:space="0" w:color="auto"/>
            </w:tcBorders>
            <w:shd w:val="clear" w:color="auto" w:fill="auto"/>
            <w:vAlign w:val="bottom"/>
          </w:tcPr>
          <w:p w:rsidR="001707B3" w:rsidRPr="00C234B5" w:rsidRDefault="001707B3" w:rsidP="0021274E">
            <w:pPr>
              <w:spacing w:before="80" w:after="80" w:line="240" w:lineRule="exact"/>
              <w:jc w:val="right"/>
              <w:rPr>
                <w:b/>
                <w:sz w:val="18"/>
                <w:szCs w:val="18"/>
                <w:lang w:val="en-GB"/>
              </w:rPr>
            </w:pPr>
            <w:r w:rsidRPr="00C234B5">
              <w:rPr>
                <w:b/>
                <w:sz w:val="18"/>
                <w:szCs w:val="18"/>
                <w:lang w:val="en-GB"/>
              </w:rPr>
              <w:t>2 169</w:t>
            </w:r>
          </w:p>
        </w:tc>
        <w:tc>
          <w:tcPr>
            <w:tcW w:w="2457" w:type="dxa"/>
            <w:tcBorders>
              <w:top w:val="single" w:sz="4" w:space="0" w:color="auto"/>
              <w:bottom w:val="single" w:sz="12" w:space="0" w:color="auto"/>
            </w:tcBorders>
            <w:shd w:val="clear" w:color="auto" w:fill="auto"/>
            <w:vAlign w:val="bottom"/>
          </w:tcPr>
          <w:p w:rsidR="001707B3" w:rsidRPr="00C234B5" w:rsidRDefault="001707B3" w:rsidP="0021274E">
            <w:pPr>
              <w:spacing w:before="80" w:after="80" w:line="240" w:lineRule="exact"/>
              <w:jc w:val="right"/>
              <w:rPr>
                <w:b/>
                <w:sz w:val="18"/>
                <w:szCs w:val="18"/>
                <w:lang w:val="en-GB"/>
              </w:rPr>
            </w:pPr>
            <w:r w:rsidRPr="00C234B5">
              <w:rPr>
                <w:b/>
                <w:sz w:val="18"/>
                <w:szCs w:val="18"/>
                <w:lang w:val="en-GB"/>
              </w:rPr>
              <w:t>2 235</w:t>
            </w:r>
          </w:p>
        </w:tc>
      </w:tr>
    </w:tbl>
    <w:p w:rsidR="001707B3" w:rsidRDefault="001707B3" w:rsidP="001707B3">
      <w:pPr>
        <w:spacing w:line="240" w:lineRule="exact"/>
        <w:rPr>
          <w:lang w:val="en-GB"/>
        </w:rPr>
      </w:pPr>
    </w:p>
    <w:p w:rsidR="00863BD6" w:rsidRDefault="00863BD6" w:rsidP="00863BD6">
      <w:pPr>
        <w:sectPr w:rsidR="00863BD6" w:rsidSect="00863BD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pPr>
    </w:p>
    <w:p w:rsidR="00863BD6" w:rsidRDefault="00863BD6" w:rsidP="00863BD6">
      <w:pPr>
        <w:pStyle w:val="HChG"/>
      </w:pPr>
      <w:r>
        <w:t>Annexe 5</w:t>
      </w:r>
    </w:p>
    <w:p w:rsidR="00863BD6" w:rsidRDefault="00863BD6" w:rsidP="00863BD6">
      <w:pPr>
        <w:pStyle w:val="HChG"/>
      </w:pPr>
      <w:r>
        <w:tab/>
      </w:r>
      <w:r>
        <w:tab/>
        <w:t>Statistiques des personnes ayant fait l’objet d’examens médicaux conformément aux articles 73, 74 et 134 du Code de procédure pénale de 2008</w:t>
      </w:r>
    </w:p>
    <w:tbl>
      <w:tblPr>
        <w:tblW w:w="12361" w:type="dxa"/>
        <w:tblInd w:w="283" w:type="dxa"/>
        <w:tblLayout w:type="fixed"/>
        <w:tblCellMar>
          <w:left w:w="0" w:type="dxa"/>
          <w:right w:w="0" w:type="dxa"/>
        </w:tblCellMar>
        <w:tblLook w:val="01E0" w:firstRow="1" w:lastRow="1" w:firstColumn="1" w:lastColumn="1" w:noHBand="0" w:noVBand="0"/>
      </w:tblPr>
      <w:tblGrid>
        <w:gridCol w:w="3385"/>
        <w:gridCol w:w="1022"/>
        <w:gridCol w:w="1189"/>
        <w:gridCol w:w="1680"/>
        <w:gridCol w:w="1771"/>
        <w:gridCol w:w="1570"/>
        <w:gridCol w:w="1744"/>
      </w:tblGrid>
      <w:tr w:rsidR="00863BD6" w:rsidRPr="00E03DCD" w:rsidTr="0021274E">
        <w:trPr>
          <w:tblHeader/>
        </w:trPr>
        <w:tc>
          <w:tcPr>
            <w:tcW w:w="3385" w:type="dxa"/>
            <w:tcBorders>
              <w:top w:val="single" w:sz="4" w:space="0" w:color="auto"/>
            </w:tcBorders>
            <w:shd w:val="clear" w:color="auto" w:fill="auto"/>
          </w:tcPr>
          <w:p w:rsidR="00863BD6" w:rsidRPr="00E03DCD" w:rsidRDefault="00863BD6" w:rsidP="0021274E">
            <w:pPr>
              <w:spacing w:before="80" w:after="80" w:line="200" w:lineRule="exact"/>
              <w:rPr>
                <w:sz w:val="18"/>
                <w:szCs w:val="18"/>
                <w:lang w:val="fr-FR"/>
              </w:rPr>
            </w:pPr>
          </w:p>
        </w:tc>
        <w:tc>
          <w:tcPr>
            <w:tcW w:w="2211" w:type="dxa"/>
            <w:gridSpan w:val="2"/>
            <w:tcBorders>
              <w:top w:val="single" w:sz="4" w:space="0" w:color="auto"/>
              <w:bottom w:val="single" w:sz="4" w:space="0" w:color="auto"/>
              <w:right w:val="single" w:sz="24" w:space="0" w:color="FFFFFF"/>
            </w:tcBorders>
            <w:shd w:val="clear" w:color="auto" w:fill="auto"/>
            <w:vAlign w:val="bottom"/>
          </w:tcPr>
          <w:p w:rsidR="00863BD6" w:rsidRPr="00E03DCD" w:rsidRDefault="00863BD6" w:rsidP="0021274E">
            <w:pPr>
              <w:spacing w:before="80" w:after="80" w:line="200" w:lineRule="exact"/>
              <w:jc w:val="center"/>
              <w:rPr>
                <w:i/>
                <w:sz w:val="16"/>
                <w:lang w:val="fr-FR"/>
              </w:rPr>
            </w:pPr>
            <w:r w:rsidRPr="00E03DCD">
              <w:rPr>
                <w:i/>
                <w:sz w:val="16"/>
                <w:lang w:val="fr-FR"/>
              </w:rPr>
              <w:t>Autorité ayant ordonné l’examen</w:t>
            </w:r>
          </w:p>
        </w:tc>
        <w:tc>
          <w:tcPr>
            <w:tcW w:w="3451"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863BD6" w:rsidRPr="00E03DCD" w:rsidRDefault="00863BD6" w:rsidP="0021274E">
            <w:pPr>
              <w:spacing w:before="80" w:after="80" w:line="200" w:lineRule="exact"/>
              <w:jc w:val="center"/>
              <w:rPr>
                <w:i/>
                <w:sz w:val="16"/>
                <w:lang w:val="fr-FR"/>
              </w:rPr>
            </w:pPr>
            <w:r w:rsidRPr="00E03DCD">
              <w:rPr>
                <w:i/>
                <w:sz w:val="16"/>
                <w:lang w:val="fr-FR"/>
              </w:rPr>
              <w:t>Résultats de l’examen</w:t>
            </w:r>
          </w:p>
        </w:tc>
        <w:tc>
          <w:tcPr>
            <w:tcW w:w="3314" w:type="dxa"/>
            <w:gridSpan w:val="2"/>
            <w:tcBorders>
              <w:top w:val="single" w:sz="4" w:space="0" w:color="auto"/>
              <w:left w:val="single" w:sz="24" w:space="0" w:color="FFFFFF"/>
              <w:bottom w:val="single" w:sz="4" w:space="0" w:color="auto"/>
            </w:tcBorders>
            <w:shd w:val="clear" w:color="auto" w:fill="auto"/>
            <w:vAlign w:val="bottom"/>
          </w:tcPr>
          <w:p w:rsidR="00863BD6" w:rsidRPr="00E03DCD" w:rsidRDefault="00863BD6" w:rsidP="0021274E">
            <w:pPr>
              <w:spacing w:before="80" w:after="80" w:line="200" w:lineRule="exact"/>
              <w:jc w:val="center"/>
              <w:rPr>
                <w:i/>
                <w:sz w:val="16"/>
                <w:lang w:val="fr-FR"/>
              </w:rPr>
            </w:pPr>
            <w:r w:rsidRPr="00E03DCD">
              <w:rPr>
                <w:i/>
                <w:sz w:val="16"/>
                <w:lang w:val="fr-FR"/>
              </w:rPr>
              <w:t>Mesures judiciaires prises</w:t>
            </w:r>
          </w:p>
        </w:tc>
      </w:tr>
      <w:tr w:rsidR="00863BD6" w:rsidRPr="00E03DCD" w:rsidTr="0021274E">
        <w:trPr>
          <w:tblHeader/>
        </w:trPr>
        <w:tc>
          <w:tcPr>
            <w:tcW w:w="3385" w:type="dxa"/>
            <w:tcBorders>
              <w:bottom w:val="single" w:sz="12" w:space="0" w:color="auto"/>
            </w:tcBorders>
            <w:shd w:val="clear" w:color="auto" w:fill="auto"/>
            <w:vAlign w:val="bottom"/>
          </w:tcPr>
          <w:p w:rsidR="00863BD6" w:rsidRPr="00E03DCD" w:rsidRDefault="00863BD6" w:rsidP="0021274E">
            <w:pPr>
              <w:spacing w:before="80" w:after="80" w:line="200" w:lineRule="exact"/>
              <w:rPr>
                <w:i/>
                <w:sz w:val="16"/>
                <w:szCs w:val="18"/>
                <w:lang w:val="fr-FR"/>
              </w:rPr>
            </w:pPr>
            <w:r w:rsidRPr="00E03DCD">
              <w:rPr>
                <w:i/>
                <w:sz w:val="16"/>
                <w:szCs w:val="18"/>
                <w:lang w:val="fr-FR"/>
              </w:rPr>
              <w:t>Circonscription judiciaire</w:t>
            </w:r>
          </w:p>
        </w:tc>
        <w:tc>
          <w:tcPr>
            <w:tcW w:w="1022" w:type="dxa"/>
            <w:tcBorders>
              <w:top w:val="single" w:sz="4" w:space="0" w:color="auto"/>
              <w:bottom w:val="single" w:sz="12" w:space="0" w:color="auto"/>
            </w:tcBorders>
            <w:shd w:val="clear" w:color="auto" w:fill="auto"/>
            <w:vAlign w:val="bottom"/>
          </w:tcPr>
          <w:p w:rsidR="00863BD6" w:rsidRPr="00E03DCD" w:rsidRDefault="00863BD6" w:rsidP="0021274E">
            <w:pPr>
              <w:spacing w:before="80" w:after="80" w:line="200" w:lineRule="exact"/>
              <w:jc w:val="right"/>
              <w:rPr>
                <w:i/>
                <w:sz w:val="16"/>
                <w:lang w:val="fr-FR"/>
              </w:rPr>
            </w:pPr>
            <w:r w:rsidRPr="00E03DCD">
              <w:rPr>
                <w:i/>
                <w:sz w:val="16"/>
                <w:lang w:val="fr-FR"/>
              </w:rPr>
              <w:t>Procureur général</w:t>
            </w:r>
          </w:p>
        </w:tc>
        <w:tc>
          <w:tcPr>
            <w:tcW w:w="1189" w:type="dxa"/>
            <w:tcBorders>
              <w:top w:val="single" w:sz="4" w:space="0" w:color="auto"/>
              <w:bottom w:val="single" w:sz="12" w:space="0" w:color="auto"/>
              <w:right w:val="single" w:sz="24" w:space="0" w:color="FFFFFF"/>
            </w:tcBorders>
            <w:shd w:val="clear" w:color="auto" w:fill="auto"/>
            <w:vAlign w:val="bottom"/>
          </w:tcPr>
          <w:p w:rsidR="00863BD6" w:rsidRPr="00E03DCD" w:rsidRDefault="00863BD6" w:rsidP="0021274E">
            <w:pPr>
              <w:spacing w:before="80" w:after="80" w:line="200" w:lineRule="exact"/>
              <w:jc w:val="right"/>
              <w:rPr>
                <w:i/>
                <w:sz w:val="16"/>
                <w:lang w:val="fr-FR"/>
              </w:rPr>
            </w:pPr>
            <w:r w:rsidRPr="00E03DCD">
              <w:rPr>
                <w:i/>
                <w:sz w:val="16"/>
                <w:lang w:val="fr-FR"/>
              </w:rPr>
              <w:t xml:space="preserve">Juge d’instruction </w:t>
            </w:r>
          </w:p>
        </w:tc>
        <w:tc>
          <w:tcPr>
            <w:tcW w:w="1680" w:type="dxa"/>
            <w:tcBorders>
              <w:top w:val="single" w:sz="4" w:space="0" w:color="auto"/>
              <w:left w:val="single" w:sz="24" w:space="0" w:color="FFFFFF"/>
              <w:bottom w:val="single" w:sz="12" w:space="0" w:color="auto"/>
            </w:tcBorders>
            <w:shd w:val="clear" w:color="auto" w:fill="auto"/>
            <w:vAlign w:val="bottom"/>
          </w:tcPr>
          <w:p w:rsidR="00863BD6" w:rsidRPr="00E03DCD" w:rsidRDefault="00863BD6" w:rsidP="0021274E">
            <w:pPr>
              <w:spacing w:before="80" w:after="80" w:line="200" w:lineRule="exact"/>
              <w:jc w:val="right"/>
              <w:rPr>
                <w:i/>
                <w:sz w:val="16"/>
                <w:lang w:val="fr-FR"/>
              </w:rPr>
            </w:pPr>
            <w:r w:rsidRPr="00E03DCD">
              <w:rPr>
                <w:i/>
                <w:sz w:val="16"/>
                <w:lang w:val="fr-FR"/>
              </w:rPr>
              <w:t>Procureur général</w:t>
            </w:r>
          </w:p>
        </w:tc>
        <w:tc>
          <w:tcPr>
            <w:tcW w:w="1771" w:type="dxa"/>
            <w:tcBorders>
              <w:top w:val="single" w:sz="4" w:space="0" w:color="auto"/>
              <w:bottom w:val="single" w:sz="12" w:space="0" w:color="auto"/>
              <w:right w:val="single" w:sz="24" w:space="0" w:color="FFFFFF"/>
            </w:tcBorders>
            <w:shd w:val="clear" w:color="auto" w:fill="auto"/>
            <w:vAlign w:val="bottom"/>
          </w:tcPr>
          <w:p w:rsidR="00863BD6" w:rsidRPr="00E03DCD" w:rsidRDefault="00863BD6" w:rsidP="0021274E">
            <w:pPr>
              <w:spacing w:before="80" w:after="80" w:line="200" w:lineRule="exact"/>
              <w:ind w:right="57"/>
              <w:jc w:val="right"/>
              <w:rPr>
                <w:i/>
                <w:sz w:val="16"/>
                <w:lang w:val="fr-FR"/>
              </w:rPr>
            </w:pPr>
            <w:r w:rsidRPr="00E03DCD">
              <w:rPr>
                <w:i/>
                <w:sz w:val="16"/>
                <w:lang w:val="fr-FR"/>
              </w:rPr>
              <w:t>Juge d’instruction</w:t>
            </w:r>
          </w:p>
        </w:tc>
        <w:tc>
          <w:tcPr>
            <w:tcW w:w="1570" w:type="dxa"/>
            <w:tcBorders>
              <w:top w:val="single" w:sz="4" w:space="0" w:color="auto"/>
              <w:left w:val="single" w:sz="24" w:space="0" w:color="FFFFFF"/>
              <w:bottom w:val="single" w:sz="12" w:space="0" w:color="auto"/>
            </w:tcBorders>
            <w:shd w:val="clear" w:color="auto" w:fill="auto"/>
            <w:vAlign w:val="bottom"/>
          </w:tcPr>
          <w:p w:rsidR="00863BD6" w:rsidRPr="00E03DCD" w:rsidRDefault="00863BD6" w:rsidP="0021274E">
            <w:pPr>
              <w:spacing w:before="80" w:after="80" w:line="200" w:lineRule="exact"/>
              <w:jc w:val="right"/>
              <w:rPr>
                <w:i/>
                <w:sz w:val="16"/>
                <w:lang w:val="fr-FR"/>
              </w:rPr>
            </w:pPr>
            <w:r w:rsidRPr="00E03DCD">
              <w:rPr>
                <w:i/>
                <w:sz w:val="16"/>
                <w:lang w:val="fr-FR"/>
              </w:rPr>
              <w:t xml:space="preserve">Procureur général </w:t>
            </w:r>
          </w:p>
        </w:tc>
        <w:tc>
          <w:tcPr>
            <w:tcW w:w="1744" w:type="dxa"/>
            <w:tcBorders>
              <w:top w:val="single" w:sz="4" w:space="0" w:color="auto"/>
              <w:bottom w:val="single" w:sz="12" w:space="0" w:color="auto"/>
            </w:tcBorders>
            <w:shd w:val="clear" w:color="auto" w:fill="auto"/>
            <w:vAlign w:val="bottom"/>
          </w:tcPr>
          <w:p w:rsidR="00863BD6" w:rsidRPr="00E03DCD" w:rsidRDefault="00863BD6" w:rsidP="0021274E">
            <w:pPr>
              <w:spacing w:before="80" w:after="80" w:line="200" w:lineRule="exact"/>
              <w:jc w:val="right"/>
              <w:rPr>
                <w:i/>
                <w:sz w:val="16"/>
                <w:lang w:val="fr-FR"/>
              </w:rPr>
            </w:pPr>
            <w:r w:rsidRPr="00E03DCD">
              <w:rPr>
                <w:i/>
                <w:sz w:val="16"/>
                <w:lang w:val="fr-FR"/>
              </w:rPr>
              <w:t xml:space="preserve">Juge d’instruction </w:t>
            </w:r>
          </w:p>
        </w:tc>
      </w:tr>
      <w:tr w:rsidR="00863BD6" w:rsidRPr="00E03DCD" w:rsidTr="0021274E">
        <w:tc>
          <w:tcPr>
            <w:tcW w:w="3385" w:type="dxa"/>
            <w:tcBorders>
              <w:top w:val="single" w:sz="12" w:space="0" w:color="auto"/>
            </w:tcBorders>
            <w:shd w:val="clear" w:color="auto" w:fill="auto"/>
          </w:tcPr>
          <w:p w:rsidR="00863BD6" w:rsidRPr="00E03DCD" w:rsidRDefault="00863BD6" w:rsidP="0021274E">
            <w:pPr>
              <w:spacing w:before="40" w:after="40" w:line="220" w:lineRule="exact"/>
              <w:rPr>
                <w:sz w:val="18"/>
                <w:szCs w:val="18"/>
                <w:lang w:val="fr-FR"/>
              </w:rPr>
            </w:pPr>
            <w:r w:rsidRPr="00E03DCD">
              <w:rPr>
                <w:sz w:val="18"/>
                <w:szCs w:val="18"/>
                <w:lang w:val="fr-FR"/>
              </w:rPr>
              <w:t xml:space="preserve">Cour d’appel de El-Ayoun </w:t>
            </w:r>
          </w:p>
        </w:tc>
        <w:tc>
          <w:tcPr>
            <w:tcW w:w="1022" w:type="dxa"/>
            <w:tcBorders>
              <w:top w:val="single" w:sz="12" w:space="0" w:color="auto"/>
            </w:tcBorders>
            <w:shd w:val="clear" w:color="auto" w:fill="auto"/>
          </w:tcPr>
          <w:p w:rsidR="00863BD6" w:rsidRPr="00E03DCD" w:rsidRDefault="00863BD6" w:rsidP="0021274E">
            <w:pPr>
              <w:spacing w:before="40" w:after="40" w:line="220" w:lineRule="exact"/>
              <w:jc w:val="right"/>
              <w:rPr>
                <w:sz w:val="18"/>
                <w:szCs w:val="18"/>
                <w:lang w:val="fr-FR"/>
              </w:rPr>
            </w:pPr>
          </w:p>
        </w:tc>
        <w:tc>
          <w:tcPr>
            <w:tcW w:w="1189" w:type="dxa"/>
            <w:tcBorders>
              <w:top w:val="single" w:sz="12" w:space="0" w:color="auto"/>
            </w:tcBorders>
            <w:shd w:val="clear" w:color="auto" w:fill="auto"/>
          </w:tcPr>
          <w:p w:rsidR="00863BD6" w:rsidRPr="00E03DCD" w:rsidRDefault="00863BD6" w:rsidP="0021274E">
            <w:pPr>
              <w:spacing w:before="40" w:after="40" w:line="220" w:lineRule="exact"/>
              <w:jc w:val="right"/>
              <w:rPr>
                <w:sz w:val="18"/>
                <w:szCs w:val="18"/>
                <w:lang w:val="fr-FR"/>
              </w:rPr>
            </w:pPr>
            <w:r w:rsidRPr="00E03DCD">
              <w:rPr>
                <w:sz w:val="18"/>
                <w:szCs w:val="18"/>
                <w:lang w:val="fr-FR"/>
              </w:rPr>
              <w:t>9</w:t>
            </w:r>
          </w:p>
        </w:tc>
        <w:tc>
          <w:tcPr>
            <w:tcW w:w="1680" w:type="dxa"/>
            <w:tcBorders>
              <w:top w:val="single" w:sz="12" w:space="0" w:color="auto"/>
            </w:tcBorders>
            <w:shd w:val="clear" w:color="auto" w:fill="auto"/>
          </w:tcPr>
          <w:p w:rsidR="00863BD6" w:rsidRPr="00E03DCD" w:rsidRDefault="00863BD6" w:rsidP="0021274E">
            <w:pPr>
              <w:spacing w:before="40" w:after="40" w:line="220" w:lineRule="exact"/>
              <w:jc w:val="right"/>
              <w:rPr>
                <w:sz w:val="18"/>
                <w:szCs w:val="18"/>
                <w:lang w:val="fr-FR"/>
              </w:rPr>
            </w:pPr>
          </w:p>
        </w:tc>
        <w:tc>
          <w:tcPr>
            <w:tcW w:w="1771" w:type="dxa"/>
            <w:tcBorders>
              <w:top w:val="single" w:sz="12" w:space="0" w:color="auto"/>
            </w:tcBorders>
            <w:shd w:val="clear" w:color="auto" w:fill="auto"/>
          </w:tcPr>
          <w:p w:rsidR="00863BD6" w:rsidRPr="00E03DCD" w:rsidRDefault="00863BD6" w:rsidP="0021274E">
            <w:pPr>
              <w:spacing w:before="40" w:after="40" w:line="220" w:lineRule="exact"/>
              <w:ind w:right="113"/>
              <w:jc w:val="right"/>
              <w:rPr>
                <w:sz w:val="18"/>
                <w:szCs w:val="18"/>
                <w:lang w:val="fr-FR"/>
              </w:rPr>
            </w:pPr>
          </w:p>
        </w:tc>
        <w:tc>
          <w:tcPr>
            <w:tcW w:w="1570" w:type="dxa"/>
            <w:tcBorders>
              <w:top w:val="single" w:sz="12" w:space="0" w:color="auto"/>
            </w:tcBorders>
            <w:shd w:val="clear" w:color="auto" w:fill="auto"/>
          </w:tcPr>
          <w:p w:rsidR="00863BD6" w:rsidRPr="00E03DCD" w:rsidRDefault="00863BD6" w:rsidP="0021274E">
            <w:pPr>
              <w:spacing w:before="40" w:after="40" w:line="220" w:lineRule="exact"/>
              <w:jc w:val="right"/>
              <w:rPr>
                <w:sz w:val="18"/>
                <w:szCs w:val="18"/>
                <w:lang w:val="fr-FR"/>
              </w:rPr>
            </w:pPr>
          </w:p>
        </w:tc>
        <w:tc>
          <w:tcPr>
            <w:tcW w:w="1744" w:type="dxa"/>
            <w:tcBorders>
              <w:top w:val="single" w:sz="12" w:space="0" w:color="auto"/>
            </w:tcBorders>
            <w:shd w:val="clear" w:color="auto" w:fill="auto"/>
          </w:tcPr>
          <w:p w:rsidR="00863BD6" w:rsidRPr="00E03DCD" w:rsidRDefault="00863BD6" w:rsidP="0021274E">
            <w:pPr>
              <w:spacing w:before="40" w:after="40" w:line="220" w:lineRule="exact"/>
              <w:jc w:val="right"/>
              <w:rPr>
                <w:sz w:val="18"/>
                <w:szCs w:val="18"/>
                <w:lang w:val="fr-FR"/>
              </w:rPr>
            </w:pPr>
          </w:p>
        </w:tc>
      </w:tr>
      <w:tr w:rsidR="00863BD6" w:rsidRPr="00E03DCD" w:rsidTr="0021274E">
        <w:tc>
          <w:tcPr>
            <w:tcW w:w="3385" w:type="dxa"/>
            <w:shd w:val="clear" w:color="auto" w:fill="auto"/>
          </w:tcPr>
          <w:p w:rsidR="00863BD6" w:rsidRPr="00E03DCD" w:rsidRDefault="00863BD6" w:rsidP="0021274E">
            <w:pPr>
              <w:spacing w:before="40" w:after="40" w:line="220" w:lineRule="exact"/>
              <w:rPr>
                <w:sz w:val="18"/>
                <w:szCs w:val="18"/>
                <w:lang w:val="fr-FR"/>
              </w:rPr>
            </w:pPr>
            <w:r w:rsidRPr="00E03DCD">
              <w:rPr>
                <w:sz w:val="18"/>
                <w:szCs w:val="18"/>
                <w:lang w:val="fr-FR"/>
              </w:rPr>
              <w:t xml:space="preserve">Tribunal de première instance de El-Ayoun </w:t>
            </w:r>
          </w:p>
        </w:tc>
        <w:tc>
          <w:tcPr>
            <w:tcW w:w="1022" w:type="dxa"/>
            <w:shd w:val="clear" w:color="auto" w:fill="auto"/>
          </w:tcPr>
          <w:p w:rsidR="00863BD6" w:rsidRPr="00E03DCD" w:rsidRDefault="00863BD6" w:rsidP="0021274E">
            <w:pPr>
              <w:spacing w:before="40" w:after="40" w:line="220" w:lineRule="exact"/>
              <w:jc w:val="right"/>
              <w:rPr>
                <w:sz w:val="18"/>
                <w:szCs w:val="18"/>
                <w:lang w:val="fr-FR"/>
              </w:rPr>
            </w:pPr>
            <w:r w:rsidRPr="00E03DCD">
              <w:rPr>
                <w:sz w:val="18"/>
                <w:szCs w:val="18"/>
                <w:lang w:val="fr-FR"/>
              </w:rPr>
              <w:t>1</w:t>
            </w:r>
          </w:p>
        </w:tc>
        <w:tc>
          <w:tcPr>
            <w:tcW w:w="1189" w:type="dxa"/>
            <w:shd w:val="clear" w:color="auto" w:fill="auto"/>
          </w:tcPr>
          <w:p w:rsidR="00863BD6" w:rsidRPr="00E03DCD" w:rsidRDefault="00863BD6" w:rsidP="0021274E">
            <w:pPr>
              <w:spacing w:before="40" w:after="40" w:line="220" w:lineRule="exact"/>
              <w:jc w:val="right"/>
              <w:rPr>
                <w:sz w:val="18"/>
                <w:szCs w:val="18"/>
                <w:lang w:val="fr-FR"/>
              </w:rPr>
            </w:pPr>
          </w:p>
        </w:tc>
        <w:tc>
          <w:tcPr>
            <w:tcW w:w="1680" w:type="dxa"/>
            <w:shd w:val="clear" w:color="auto" w:fill="auto"/>
          </w:tcPr>
          <w:p w:rsidR="00863BD6" w:rsidRPr="00E03DCD" w:rsidRDefault="00863BD6" w:rsidP="0021274E">
            <w:pPr>
              <w:spacing w:before="40" w:after="40" w:line="220" w:lineRule="exact"/>
              <w:jc w:val="right"/>
              <w:rPr>
                <w:sz w:val="18"/>
                <w:szCs w:val="18"/>
                <w:lang w:val="fr-FR"/>
              </w:rPr>
            </w:pPr>
            <w:r w:rsidRPr="00E03DCD">
              <w:rPr>
                <w:sz w:val="18"/>
                <w:szCs w:val="18"/>
                <w:lang w:val="fr-FR"/>
              </w:rPr>
              <w:t>Chute lors d’une tentative d’évasion</w:t>
            </w:r>
          </w:p>
        </w:tc>
        <w:tc>
          <w:tcPr>
            <w:tcW w:w="1771" w:type="dxa"/>
            <w:shd w:val="clear" w:color="auto" w:fill="auto"/>
          </w:tcPr>
          <w:p w:rsidR="00863BD6" w:rsidRPr="00E03DCD" w:rsidRDefault="00863BD6" w:rsidP="0021274E">
            <w:pPr>
              <w:spacing w:before="40" w:after="40" w:line="220" w:lineRule="exact"/>
              <w:ind w:right="113"/>
              <w:jc w:val="right"/>
              <w:rPr>
                <w:sz w:val="18"/>
                <w:szCs w:val="18"/>
                <w:lang w:val="fr-FR"/>
              </w:rPr>
            </w:pPr>
          </w:p>
        </w:tc>
        <w:tc>
          <w:tcPr>
            <w:tcW w:w="1570" w:type="dxa"/>
            <w:shd w:val="clear" w:color="auto" w:fill="auto"/>
          </w:tcPr>
          <w:p w:rsidR="00863BD6" w:rsidRPr="00E03DCD" w:rsidRDefault="00863BD6" w:rsidP="0021274E">
            <w:pPr>
              <w:spacing w:before="40" w:after="40" w:line="220" w:lineRule="exact"/>
              <w:jc w:val="right"/>
              <w:rPr>
                <w:sz w:val="18"/>
                <w:szCs w:val="18"/>
                <w:lang w:val="fr-FR"/>
              </w:rPr>
            </w:pPr>
            <w:r w:rsidRPr="00E03DCD">
              <w:rPr>
                <w:sz w:val="18"/>
                <w:szCs w:val="18"/>
                <w:lang w:val="fr-FR"/>
              </w:rPr>
              <w:t>Aucune mesure prise en raison du manque d’éléments de preuve</w:t>
            </w:r>
          </w:p>
        </w:tc>
        <w:tc>
          <w:tcPr>
            <w:tcW w:w="1744" w:type="dxa"/>
            <w:shd w:val="clear" w:color="auto" w:fill="auto"/>
          </w:tcPr>
          <w:p w:rsidR="00863BD6" w:rsidRPr="00E03DCD" w:rsidRDefault="00863BD6" w:rsidP="0021274E">
            <w:pPr>
              <w:spacing w:before="40" w:after="40" w:line="220" w:lineRule="exact"/>
              <w:jc w:val="right"/>
              <w:rPr>
                <w:sz w:val="18"/>
                <w:szCs w:val="18"/>
                <w:lang w:val="fr-FR"/>
              </w:rPr>
            </w:pPr>
          </w:p>
        </w:tc>
      </w:tr>
      <w:tr w:rsidR="00863BD6" w:rsidRPr="00E03DCD" w:rsidTr="0021274E">
        <w:tc>
          <w:tcPr>
            <w:tcW w:w="3385" w:type="dxa"/>
            <w:shd w:val="clear" w:color="auto" w:fill="auto"/>
          </w:tcPr>
          <w:p w:rsidR="00863BD6" w:rsidRPr="00E03DCD" w:rsidRDefault="00863BD6" w:rsidP="0021274E">
            <w:pPr>
              <w:spacing w:before="40" w:after="40" w:line="220" w:lineRule="exact"/>
              <w:rPr>
                <w:sz w:val="18"/>
                <w:szCs w:val="18"/>
                <w:lang w:val="fr-FR"/>
              </w:rPr>
            </w:pPr>
            <w:r w:rsidRPr="00E03DCD">
              <w:rPr>
                <w:sz w:val="18"/>
                <w:szCs w:val="18"/>
                <w:lang w:val="fr-FR"/>
              </w:rPr>
              <w:t xml:space="preserve">Tribunal de première instance de Es-Semara </w:t>
            </w:r>
          </w:p>
        </w:tc>
        <w:tc>
          <w:tcPr>
            <w:tcW w:w="1022" w:type="dxa"/>
            <w:shd w:val="clear" w:color="auto" w:fill="auto"/>
          </w:tcPr>
          <w:p w:rsidR="00863BD6" w:rsidRPr="00E03DCD" w:rsidRDefault="00863BD6" w:rsidP="0021274E">
            <w:pPr>
              <w:spacing w:before="40" w:after="40" w:line="220" w:lineRule="exact"/>
              <w:jc w:val="right"/>
              <w:rPr>
                <w:sz w:val="18"/>
                <w:szCs w:val="18"/>
                <w:lang w:val="fr-FR"/>
              </w:rPr>
            </w:pPr>
          </w:p>
        </w:tc>
        <w:tc>
          <w:tcPr>
            <w:tcW w:w="1189" w:type="dxa"/>
            <w:shd w:val="clear" w:color="auto" w:fill="auto"/>
          </w:tcPr>
          <w:p w:rsidR="00863BD6" w:rsidRPr="00E03DCD" w:rsidRDefault="00863BD6" w:rsidP="0021274E">
            <w:pPr>
              <w:spacing w:before="40" w:after="40" w:line="220" w:lineRule="exact"/>
              <w:jc w:val="right"/>
              <w:rPr>
                <w:sz w:val="18"/>
                <w:szCs w:val="18"/>
                <w:lang w:val="fr-FR"/>
              </w:rPr>
            </w:pPr>
          </w:p>
        </w:tc>
        <w:tc>
          <w:tcPr>
            <w:tcW w:w="1680" w:type="dxa"/>
            <w:shd w:val="clear" w:color="auto" w:fill="auto"/>
          </w:tcPr>
          <w:p w:rsidR="00863BD6" w:rsidRPr="00E03DCD" w:rsidRDefault="00863BD6" w:rsidP="0021274E">
            <w:pPr>
              <w:spacing w:before="40" w:after="40" w:line="220" w:lineRule="exact"/>
              <w:jc w:val="right"/>
              <w:rPr>
                <w:sz w:val="18"/>
                <w:szCs w:val="18"/>
                <w:lang w:val="fr-FR"/>
              </w:rPr>
            </w:pPr>
          </w:p>
        </w:tc>
        <w:tc>
          <w:tcPr>
            <w:tcW w:w="1771" w:type="dxa"/>
            <w:shd w:val="clear" w:color="auto" w:fill="auto"/>
          </w:tcPr>
          <w:p w:rsidR="00863BD6" w:rsidRPr="00E03DCD" w:rsidRDefault="00863BD6" w:rsidP="0021274E">
            <w:pPr>
              <w:spacing w:before="40" w:after="40" w:line="220" w:lineRule="exact"/>
              <w:ind w:right="113"/>
              <w:jc w:val="right"/>
              <w:rPr>
                <w:sz w:val="18"/>
                <w:szCs w:val="18"/>
                <w:lang w:val="fr-FR"/>
              </w:rPr>
            </w:pPr>
          </w:p>
        </w:tc>
        <w:tc>
          <w:tcPr>
            <w:tcW w:w="1570" w:type="dxa"/>
            <w:shd w:val="clear" w:color="auto" w:fill="auto"/>
          </w:tcPr>
          <w:p w:rsidR="00863BD6" w:rsidRPr="00E03DCD" w:rsidRDefault="00863BD6" w:rsidP="0021274E">
            <w:pPr>
              <w:spacing w:before="40" w:after="40" w:line="220" w:lineRule="exact"/>
              <w:jc w:val="right"/>
              <w:rPr>
                <w:sz w:val="18"/>
                <w:szCs w:val="18"/>
                <w:lang w:val="fr-FR"/>
              </w:rPr>
            </w:pPr>
          </w:p>
        </w:tc>
        <w:tc>
          <w:tcPr>
            <w:tcW w:w="1744" w:type="dxa"/>
            <w:shd w:val="clear" w:color="auto" w:fill="auto"/>
          </w:tcPr>
          <w:p w:rsidR="00863BD6" w:rsidRPr="00E03DCD" w:rsidRDefault="00863BD6" w:rsidP="0021274E">
            <w:pPr>
              <w:spacing w:before="40" w:after="40" w:line="220" w:lineRule="exact"/>
              <w:jc w:val="right"/>
              <w:rPr>
                <w:sz w:val="18"/>
                <w:szCs w:val="18"/>
                <w:lang w:val="fr-FR"/>
              </w:rPr>
            </w:pPr>
          </w:p>
        </w:tc>
      </w:tr>
      <w:tr w:rsidR="00863BD6" w:rsidRPr="00E03DCD" w:rsidTr="0021274E">
        <w:tc>
          <w:tcPr>
            <w:tcW w:w="3385" w:type="dxa"/>
            <w:shd w:val="clear" w:color="auto" w:fill="auto"/>
          </w:tcPr>
          <w:p w:rsidR="00863BD6" w:rsidRPr="00E03DCD" w:rsidRDefault="00863BD6" w:rsidP="0021274E">
            <w:pPr>
              <w:spacing w:before="40" w:after="40" w:line="220" w:lineRule="exact"/>
              <w:rPr>
                <w:sz w:val="18"/>
                <w:szCs w:val="18"/>
                <w:lang w:val="fr-FR"/>
              </w:rPr>
            </w:pPr>
            <w:r w:rsidRPr="00E03DCD">
              <w:rPr>
                <w:sz w:val="18"/>
                <w:szCs w:val="18"/>
                <w:lang w:val="fr-FR"/>
              </w:rPr>
              <w:t xml:space="preserve">Tribunal de première instance de Oued Eddahab </w:t>
            </w:r>
          </w:p>
        </w:tc>
        <w:tc>
          <w:tcPr>
            <w:tcW w:w="1022" w:type="dxa"/>
            <w:shd w:val="clear" w:color="auto" w:fill="auto"/>
          </w:tcPr>
          <w:p w:rsidR="00863BD6" w:rsidRPr="00E03DCD" w:rsidRDefault="00863BD6" w:rsidP="0021274E">
            <w:pPr>
              <w:spacing w:before="40" w:after="40" w:line="220" w:lineRule="exact"/>
              <w:jc w:val="right"/>
              <w:rPr>
                <w:sz w:val="18"/>
                <w:szCs w:val="18"/>
                <w:lang w:val="fr-FR"/>
              </w:rPr>
            </w:pPr>
          </w:p>
        </w:tc>
        <w:tc>
          <w:tcPr>
            <w:tcW w:w="1189" w:type="dxa"/>
            <w:shd w:val="clear" w:color="auto" w:fill="auto"/>
          </w:tcPr>
          <w:p w:rsidR="00863BD6" w:rsidRPr="00E03DCD" w:rsidRDefault="00863BD6" w:rsidP="0021274E">
            <w:pPr>
              <w:spacing w:before="40" w:after="40" w:line="220" w:lineRule="exact"/>
              <w:jc w:val="right"/>
              <w:rPr>
                <w:sz w:val="18"/>
                <w:szCs w:val="18"/>
                <w:lang w:val="fr-FR"/>
              </w:rPr>
            </w:pPr>
          </w:p>
        </w:tc>
        <w:tc>
          <w:tcPr>
            <w:tcW w:w="1680" w:type="dxa"/>
            <w:shd w:val="clear" w:color="auto" w:fill="auto"/>
          </w:tcPr>
          <w:p w:rsidR="00863BD6" w:rsidRPr="00E03DCD" w:rsidRDefault="00863BD6" w:rsidP="0021274E">
            <w:pPr>
              <w:spacing w:before="40" w:after="40" w:line="220" w:lineRule="exact"/>
              <w:jc w:val="right"/>
              <w:rPr>
                <w:sz w:val="18"/>
                <w:szCs w:val="18"/>
                <w:lang w:val="fr-FR"/>
              </w:rPr>
            </w:pPr>
          </w:p>
        </w:tc>
        <w:tc>
          <w:tcPr>
            <w:tcW w:w="1771" w:type="dxa"/>
            <w:shd w:val="clear" w:color="auto" w:fill="auto"/>
          </w:tcPr>
          <w:p w:rsidR="00863BD6" w:rsidRPr="00E03DCD" w:rsidRDefault="00863BD6" w:rsidP="0021274E">
            <w:pPr>
              <w:spacing w:before="40" w:after="40" w:line="220" w:lineRule="exact"/>
              <w:ind w:right="113"/>
              <w:jc w:val="right"/>
              <w:rPr>
                <w:sz w:val="18"/>
                <w:szCs w:val="18"/>
                <w:lang w:val="fr-FR"/>
              </w:rPr>
            </w:pPr>
          </w:p>
        </w:tc>
        <w:tc>
          <w:tcPr>
            <w:tcW w:w="1570" w:type="dxa"/>
            <w:shd w:val="clear" w:color="auto" w:fill="auto"/>
          </w:tcPr>
          <w:p w:rsidR="00863BD6" w:rsidRPr="00E03DCD" w:rsidRDefault="00863BD6" w:rsidP="0021274E">
            <w:pPr>
              <w:spacing w:before="40" w:after="40" w:line="220" w:lineRule="exact"/>
              <w:jc w:val="right"/>
              <w:rPr>
                <w:sz w:val="18"/>
                <w:szCs w:val="18"/>
                <w:lang w:val="fr-FR"/>
              </w:rPr>
            </w:pPr>
          </w:p>
        </w:tc>
        <w:tc>
          <w:tcPr>
            <w:tcW w:w="1744" w:type="dxa"/>
            <w:shd w:val="clear" w:color="auto" w:fill="auto"/>
          </w:tcPr>
          <w:p w:rsidR="00863BD6" w:rsidRPr="00E03DCD" w:rsidRDefault="00863BD6" w:rsidP="0021274E">
            <w:pPr>
              <w:spacing w:before="40" w:after="40" w:line="220" w:lineRule="exact"/>
              <w:jc w:val="right"/>
              <w:rPr>
                <w:sz w:val="18"/>
                <w:szCs w:val="18"/>
                <w:lang w:val="fr-FR"/>
              </w:rPr>
            </w:pPr>
          </w:p>
        </w:tc>
      </w:tr>
      <w:tr w:rsidR="00863BD6" w:rsidRPr="00E03DCD" w:rsidTr="0021274E">
        <w:tc>
          <w:tcPr>
            <w:tcW w:w="3385" w:type="dxa"/>
            <w:shd w:val="clear" w:color="auto" w:fill="auto"/>
          </w:tcPr>
          <w:p w:rsidR="00863BD6" w:rsidRPr="00E03DCD" w:rsidRDefault="00863BD6" w:rsidP="0021274E">
            <w:pPr>
              <w:spacing w:before="40" w:after="40" w:line="220" w:lineRule="exact"/>
              <w:rPr>
                <w:sz w:val="18"/>
                <w:szCs w:val="18"/>
                <w:lang w:val="fr-FR"/>
              </w:rPr>
            </w:pPr>
            <w:r w:rsidRPr="00E03DCD">
              <w:rPr>
                <w:sz w:val="18"/>
                <w:szCs w:val="18"/>
                <w:lang w:val="fr-FR"/>
              </w:rPr>
              <w:t>Cour d’appel de Taza</w:t>
            </w:r>
          </w:p>
        </w:tc>
        <w:tc>
          <w:tcPr>
            <w:tcW w:w="1022" w:type="dxa"/>
            <w:shd w:val="clear" w:color="auto" w:fill="auto"/>
          </w:tcPr>
          <w:p w:rsidR="00863BD6" w:rsidRPr="00E03DCD" w:rsidRDefault="00863BD6" w:rsidP="0021274E">
            <w:pPr>
              <w:spacing w:before="40" w:after="40" w:line="220" w:lineRule="exact"/>
              <w:jc w:val="right"/>
              <w:rPr>
                <w:sz w:val="18"/>
                <w:szCs w:val="18"/>
                <w:lang w:val="fr-FR"/>
              </w:rPr>
            </w:pPr>
          </w:p>
        </w:tc>
        <w:tc>
          <w:tcPr>
            <w:tcW w:w="1189" w:type="dxa"/>
            <w:shd w:val="clear" w:color="auto" w:fill="auto"/>
          </w:tcPr>
          <w:p w:rsidR="00863BD6" w:rsidRPr="00E03DCD" w:rsidRDefault="00863BD6" w:rsidP="0021274E">
            <w:pPr>
              <w:spacing w:before="40" w:after="40" w:line="220" w:lineRule="exact"/>
              <w:jc w:val="right"/>
              <w:rPr>
                <w:sz w:val="18"/>
                <w:szCs w:val="18"/>
                <w:lang w:val="fr-FR"/>
              </w:rPr>
            </w:pPr>
          </w:p>
        </w:tc>
        <w:tc>
          <w:tcPr>
            <w:tcW w:w="1680" w:type="dxa"/>
            <w:shd w:val="clear" w:color="auto" w:fill="auto"/>
          </w:tcPr>
          <w:p w:rsidR="00863BD6" w:rsidRPr="00E03DCD" w:rsidRDefault="00863BD6" w:rsidP="0021274E">
            <w:pPr>
              <w:spacing w:before="40" w:after="40" w:line="220" w:lineRule="exact"/>
              <w:jc w:val="right"/>
              <w:rPr>
                <w:sz w:val="18"/>
                <w:szCs w:val="18"/>
                <w:lang w:val="fr-FR"/>
              </w:rPr>
            </w:pPr>
          </w:p>
        </w:tc>
        <w:tc>
          <w:tcPr>
            <w:tcW w:w="1771" w:type="dxa"/>
            <w:shd w:val="clear" w:color="auto" w:fill="auto"/>
          </w:tcPr>
          <w:p w:rsidR="00863BD6" w:rsidRPr="00E03DCD" w:rsidRDefault="00863BD6" w:rsidP="0021274E">
            <w:pPr>
              <w:spacing w:before="40" w:after="40" w:line="220" w:lineRule="exact"/>
              <w:ind w:right="113"/>
              <w:jc w:val="right"/>
              <w:rPr>
                <w:sz w:val="18"/>
                <w:szCs w:val="18"/>
                <w:lang w:val="fr-FR"/>
              </w:rPr>
            </w:pPr>
          </w:p>
        </w:tc>
        <w:tc>
          <w:tcPr>
            <w:tcW w:w="1570" w:type="dxa"/>
            <w:shd w:val="clear" w:color="auto" w:fill="auto"/>
          </w:tcPr>
          <w:p w:rsidR="00863BD6" w:rsidRPr="00E03DCD" w:rsidRDefault="00863BD6" w:rsidP="0021274E">
            <w:pPr>
              <w:spacing w:before="40" w:after="40" w:line="220" w:lineRule="exact"/>
              <w:jc w:val="right"/>
              <w:rPr>
                <w:sz w:val="18"/>
                <w:szCs w:val="18"/>
                <w:lang w:val="fr-FR"/>
              </w:rPr>
            </w:pPr>
          </w:p>
        </w:tc>
        <w:tc>
          <w:tcPr>
            <w:tcW w:w="1744" w:type="dxa"/>
            <w:shd w:val="clear" w:color="auto" w:fill="auto"/>
          </w:tcPr>
          <w:p w:rsidR="00863BD6" w:rsidRPr="00E03DCD" w:rsidRDefault="00863BD6" w:rsidP="0021274E">
            <w:pPr>
              <w:spacing w:before="40" w:after="40" w:line="220" w:lineRule="exact"/>
              <w:jc w:val="right"/>
              <w:rPr>
                <w:sz w:val="18"/>
                <w:szCs w:val="18"/>
                <w:lang w:val="fr-FR"/>
              </w:rPr>
            </w:pPr>
          </w:p>
        </w:tc>
      </w:tr>
      <w:tr w:rsidR="00863BD6" w:rsidRPr="00E03DCD" w:rsidTr="0021274E">
        <w:tc>
          <w:tcPr>
            <w:tcW w:w="3385" w:type="dxa"/>
            <w:shd w:val="clear" w:color="auto" w:fill="auto"/>
          </w:tcPr>
          <w:p w:rsidR="00863BD6" w:rsidRPr="00E03DCD" w:rsidRDefault="00863BD6" w:rsidP="0021274E">
            <w:pPr>
              <w:spacing w:before="40" w:after="40" w:line="220" w:lineRule="exact"/>
              <w:rPr>
                <w:sz w:val="18"/>
                <w:szCs w:val="18"/>
                <w:lang w:val="fr-FR"/>
              </w:rPr>
            </w:pPr>
            <w:r w:rsidRPr="00E03DCD">
              <w:rPr>
                <w:sz w:val="18"/>
                <w:szCs w:val="18"/>
                <w:lang w:val="fr-FR"/>
              </w:rPr>
              <w:t xml:space="preserve">Tribunal de première instance de Taza </w:t>
            </w:r>
          </w:p>
        </w:tc>
        <w:tc>
          <w:tcPr>
            <w:tcW w:w="1022" w:type="dxa"/>
            <w:shd w:val="clear" w:color="auto" w:fill="auto"/>
          </w:tcPr>
          <w:p w:rsidR="00863BD6" w:rsidRPr="00E03DCD" w:rsidRDefault="00863BD6" w:rsidP="0021274E">
            <w:pPr>
              <w:spacing w:before="40" w:after="40" w:line="220" w:lineRule="exact"/>
              <w:jc w:val="right"/>
              <w:rPr>
                <w:sz w:val="18"/>
                <w:szCs w:val="18"/>
                <w:lang w:val="fr-FR"/>
              </w:rPr>
            </w:pPr>
          </w:p>
        </w:tc>
        <w:tc>
          <w:tcPr>
            <w:tcW w:w="1189" w:type="dxa"/>
            <w:shd w:val="clear" w:color="auto" w:fill="auto"/>
          </w:tcPr>
          <w:p w:rsidR="00863BD6" w:rsidRPr="00E03DCD" w:rsidRDefault="00863BD6" w:rsidP="0021274E">
            <w:pPr>
              <w:spacing w:before="40" w:after="40" w:line="220" w:lineRule="exact"/>
              <w:jc w:val="right"/>
              <w:rPr>
                <w:sz w:val="18"/>
                <w:szCs w:val="18"/>
                <w:lang w:val="fr-FR"/>
              </w:rPr>
            </w:pPr>
          </w:p>
        </w:tc>
        <w:tc>
          <w:tcPr>
            <w:tcW w:w="1680" w:type="dxa"/>
            <w:shd w:val="clear" w:color="auto" w:fill="auto"/>
          </w:tcPr>
          <w:p w:rsidR="00863BD6" w:rsidRPr="00E03DCD" w:rsidRDefault="00863BD6" w:rsidP="0021274E">
            <w:pPr>
              <w:spacing w:before="40" w:after="40" w:line="220" w:lineRule="exact"/>
              <w:jc w:val="right"/>
              <w:rPr>
                <w:sz w:val="18"/>
                <w:szCs w:val="18"/>
                <w:lang w:val="fr-FR"/>
              </w:rPr>
            </w:pPr>
          </w:p>
        </w:tc>
        <w:tc>
          <w:tcPr>
            <w:tcW w:w="1771" w:type="dxa"/>
            <w:shd w:val="clear" w:color="auto" w:fill="auto"/>
          </w:tcPr>
          <w:p w:rsidR="00863BD6" w:rsidRPr="00E03DCD" w:rsidRDefault="00863BD6" w:rsidP="0021274E">
            <w:pPr>
              <w:spacing w:before="40" w:after="40" w:line="220" w:lineRule="exact"/>
              <w:ind w:right="113"/>
              <w:jc w:val="right"/>
              <w:rPr>
                <w:sz w:val="18"/>
                <w:szCs w:val="18"/>
                <w:lang w:val="fr-FR"/>
              </w:rPr>
            </w:pPr>
          </w:p>
        </w:tc>
        <w:tc>
          <w:tcPr>
            <w:tcW w:w="1570" w:type="dxa"/>
            <w:shd w:val="clear" w:color="auto" w:fill="auto"/>
          </w:tcPr>
          <w:p w:rsidR="00863BD6" w:rsidRPr="00E03DCD" w:rsidRDefault="00863BD6" w:rsidP="0021274E">
            <w:pPr>
              <w:spacing w:before="40" w:after="40" w:line="220" w:lineRule="exact"/>
              <w:jc w:val="right"/>
              <w:rPr>
                <w:sz w:val="18"/>
                <w:szCs w:val="18"/>
                <w:lang w:val="fr-FR"/>
              </w:rPr>
            </w:pPr>
          </w:p>
        </w:tc>
        <w:tc>
          <w:tcPr>
            <w:tcW w:w="1744" w:type="dxa"/>
            <w:shd w:val="clear" w:color="auto" w:fill="auto"/>
          </w:tcPr>
          <w:p w:rsidR="00863BD6" w:rsidRPr="00E03DCD" w:rsidRDefault="00863BD6" w:rsidP="0021274E">
            <w:pPr>
              <w:spacing w:before="40" w:after="40" w:line="220" w:lineRule="exact"/>
              <w:jc w:val="right"/>
              <w:rPr>
                <w:sz w:val="18"/>
                <w:szCs w:val="18"/>
                <w:lang w:val="fr-FR"/>
              </w:rPr>
            </w:pPr>
          </w:p>
        </w:tc>
      </w:tr>
      <w:tr w:rsidR="00863BD6" w:rsidRPr="00E03DCD" w:rsidTr="0021274E">
        <w:tc>
          <w:tcPr>
            <w:tcW w:w="3385" w:type="dxa"/>
            <w:shd w:val="clear" w:color="auto" w:fill="auto"/>
          </w:tcPr>
          <w:p w:rsidR="00863BD6" w:rsidRPr="00E03DCD" w:rsidRDefault="00863BD6" w:rsidP="0021274E">
            <w:pPr>
              <w:spacing w:before="40" w:after="40" w:line="220" w:lineRule="exact"/>
              <w:rPr>
                <w:sz w:val="18"/>
                <w:szCs w:val="18"/>
                <w:lang w:val="fr-FR"/>
              </w:rPr>
            </w:pPr>
            <w:r w:rsidRPr="00E03DCD">
              <w:rPr>
                <w:sz w:val="18"/>
                <w:szCs w:val="18"/>
                <w:lang w:val="fr-FR"/>
              </w:rPr>
              <w:t xml:space="preserve">Tribunal de première instance de Guercif </w:t>
            </w:r>
          </w:p>
        </w:tc>
        <w:tc>
          <w:tcPr>
            <w:tcW w:w="1022" w:type="dxa"/>
            <w:shd w:val="clear" w:color="auto" w:fill="auto"/>
          </w:tcPr>
          <w:p w:rsidR="00863BD6" w:rsidRPr="00E03DCD" w:rsidRDefault="00863BD6" w:rsidP="0021274E">
            <w:pPr>
              <w:spacing w:before="40" w:after="40" w:line="220" w:lineRule="exact"/>
              <w:jc w:val="right"/>
              <w:rPr>
                <w:sz w:val="18"/>
                <w:szCs w:val="18"/>
                <w:lang w:val="fr-FR"/>
              </w:rPr>
            </w:pPr>
          </w:p>
        </w:tc>
        <w:tc>
          <w:tcPr>
            <w:tcW w:w="1189" w:type="dxa"/>
            <w:shd w:val="clear" w:color="auto" w:fill="auto"/>
          </w:tcPr>
          <w:p w:rsidR="00863BD6" w:rsidRPr="00E03DCD" w:rsidRDefault="00863BD6" w:rsidP="0021274E">
            <w:pPr>
              <w:spacing w:before="40" w:after="40" w:line="220" w:lineRule="exact"/>
              <w:jc w:val="right"/>
              <w:rPr>
                <w:sz w:val="18"/>
                <w:szCs w:val="18"/>
                <w:lang w:val="fr-FR"/>
              </w:rPr>
            </w:pPr>
          </w:p>
        </w:tc>
        <w:tc>
          <w:tcPr>
            <w:tcW w:w="1680" w:type="dxa"/>
            <w:shd w:val="clear" w:color="auto" w:fill="auto"/>
          </w:tcPr>
          <w:p w:rsidR="00863BD6" w:rsidRPr="00E03DCD" w:rsidRDefault="00863BD6" w:rsidP="0021274E">
            <w:pPr>
              <w:spacing w:before="40" w:after="40" w:line="220" w:lineRule="exact"/>
              <w:jc w:val="right"/>
              <w:rPr>
                <w:sz w:val="18"/>
                <w:szCs w:val="18"/>
                <w:lang w:val="fr-FR"/>
              </w:rPr>
            </w:pPr>
          </w:p>
        </w:tc>
        <w:tc>
          <w:tcPr>
            <w:tcW w:w="1771" w:type="dxa"/>
            <w:shd w:val="clear" w:color="auto" w:fill="auto"/>
          </w:tcPr>
          <w:p w:rsidR="00863BD6" w:rsidRPr="00E03DCD" w:rsidRDefault="00863BD6" w:rsidP="0021274E">
            <w:pPr>
              <w:spacing w:before="40" w:after="40" w:line="220" w:lineRule="exact"/>
              <w:ind w:right="113"/>
              <w:jc w:val="right"/>
              <w:rPr>
                <w:sz w:val="18"/>
                <w:szCs w:val="18"/>
                <w:lang w:val="fr-FR"/>
              </w:rPr>
            </w:pPr>
          </w:p>
        </w:tc>
        <w:tc>
          <w:tcPr>
            <w:tcW w:w="1570" w:type="dxa"/>
            <w:shd w:val="clear" w:color="auto" w:fill="auto"/>
          </w:tcPr>
          <w:p w:rsidR="00863BD6" w:rsidRPr="00E03DCD" w:rsidRDefault="00863BD6" w:rsidP="0021274E">
            <w:pPr>
              <w:spacing w:before="40" w:after="40" w:line="220" w:lineRule="exact"/>
              <w:jc w:val="right"/>
              <w:rPr>
                <w:sz w:val="18"/>
                <w:szCs w:val="18"/>
                <w:lang w:val="fr-FR"/>
              </w:rPr>
            </w:pPr>
          </w:p>
        </w:tc>
        <w:tc>
          <w:tcPr>
            <w:tcW w:w="1744" w:type="dxa"/>
            <w:shd w:val="clear" w:color="auto" w:fill="auto"/>
          </w:tcPr>
          <w:p w:rsidR="00863BD6" w:rsidRPr="00E03DCD" w:rsidRDefault="00863BD6" w:rsidP="0021274E">
            <w:pPr>
              <w:spacing w:before="40" w:after="40" w:line="220" w:lineRule="exact"/>
              <w:jc w:val="right"/>
              <w:rPr>
                <w:sz w:val="18"/>
                <w:szCs w:val="18"/>
                <w:lang w:val="fr-FR"/>
              </w:rPr>
            </w:pPr>
          </w:p>
        </w:tc>
      </w:tr>
      <w:tr w:rsidR="00863BD6" w:rsidRPr="00E03DCD" w:rsidTr="0021274E">
        <w:tc>
          <w:tcPr>
            <w:tcW w:w="3385" w:type="dxa"/>
            <w:shd w:val="clear" w:color="auto" w:fill="auto"/>
          </w:tcPr>
          <w:p w:rsidR="00863BD6" w:rsidRPr="00E03DCD" w:rsidRDefault="00863BD6" w:rsidP="0021274E">
            <w:pPr>
              <w:spacing w:before="40" w:after="40" w:line="220" w:lineRule="exact"/>
              <w:rPr>
                <w:sz w:val="18"/>
                <w:szCs w:val="18"/>
                <w:lang w:val="fr-FR"/>
              </w:rPr>
            </w:pPr>
            <w:r w:rsidRPr="00E03DCD">
              <w:rPr>
                <w:sz w:val="18"/>
                <w:szCs w:val="18"/>
                <w:lang w:val="fr-FR"/>
              </w:rPr>
              <w:t xml:space="preserve">Cour d’appel de El-Hoceima </w:t>
            </w:r>
          </w:p>
        </w:tc>
        <w:tc>
          <w:tcPr>
            <w:tcW w:w="1022" w:type="dxa"/>
            <w:shd w:val="clear" w:color="auto" w:fill="auto"/>
          </w:tcPr>
          <w:p w:rsidR="00863BD6" w:rsidRPr="00E03DCD" w:rsidRDefault="00863BD6" w:rsidP="0021274E">
            <w:pPr>
              <w:spacing w:before="40" w:after="40" w:line="220" w:lineRule="exact"/>
              <w:jc w:val="right"/>
              <w:rPr>
                <w:sz w:val="18"/>
                <w:szCs w:val="18"/>
                <w:lang w:val="fr-FR"/>
              </w:rPr>
            </w:pPr>
          </w:p>
        </w:tc>
        <w:tc>
          <w:tcPr>
            <w:tcW w:w="1189" w:type="dxa"/>
            <w:shd w:val="clear" w:color="auto" w:fill="auto"/>
          </w:tcPr>
          <w:p w:rsidR="00863BD6" w:rsidRPr="00E03DCD" w:rsidRDefault="00863BD6" w:rsidP="0021274E">
            <w:pPr>
              <w:spacing w:before="40" w:after="40" w:line="220" w:lineRule="exact"/>
              <w:jc w:val="right"/>
              <w:rPr>
                <w:sz w:val="18"/>
                <w:szCs w:val="18"/>
                <w:lang w:val="fr-FR"/>
              </w:rPr>
            </w:pPr>
            <w:r w:rsidRPr="00E03DCD">
              <w:rPr>
                <w:sz w:val="18"/>
                <w:szCs w:val="18"/>
                <w:lang w:val="fr-FR"/>
              </w:rPr>
              <w:t>1</w:t>
            </w:r>
          </w:p>
        </w:tc>
        <w:tc>
          <w:tcPr>
            <w:tcW w:w="1680" w:type="dxa"/>
            <w:shd w:val="clear" w:color="auto" w:fill="auto"/>
          </w:tcPr>
          <w:p w:rsidR="00863BD6" w:rsidRPr="00E03DCD" w:rsidRDefault="00863BD6" w:rsidP="0021274E">
            <w:pPr>
              <w:spacing w:before="40" w:after="40" w:line="220" w:lineRule="exact"/>
              <w:jc w:val="right"/>
              <w:rPr>
                <w:sz w:val="18"/>
                <w:szCs w:val="18"/>
                <w:lang w:val="fr-FR"/>
              </w:rPr>
            </w:pPr>
          </w:p>
        </w:tc>
        <w:tc>
          <w:tcPr>
            <w:tcW w:w="1771" w:type="dxa"/>
            <w:shd w:val="clear" w:color="auto" w:fill="auto"/>
          </w:tcPr>
          <w:p w:rsidR="00863BD6" w:rsidRPr="00E03DCD" w:rsidRDefault="00863BD6" w:rsidP="0021274E">
            <w:pPr>
              <w:spacing w:before="40" w:after="40" w:line="220" w:lineRule="exact"/>
              <w:ind w:right="113"/>
              <w:jc w:val="right"/>
              <w:rPr>
                <w:sz w:val="18"/>
                <w:szCs w:val="18"/>
                <w:lang w:val="fr-FR"/>
              </w:rPr>
            </w:pPr>
            <w:r w:rsidRPr="00E03DCD">
              <w:rPr>
                <w:sz w:val="18"/>
                <w:szCs w:val="18"/>
                <w:lang w:val="fr-FR"/>
              </w:rPr>
              <w:t>Simples hématomes superficiels</w:t>
            </w:r>
          </w:p>
        </w:tc>
        <w:tc>
          <w:tcPr>
            <w:tcW w:w="1570" w:type="dxa"/>
            <w:shd w:val="clear" w:color="auto" w:fill="auto"/>
          </w:tcPr>
          <w:p w:rsidR="00863BD6" w:rsidRPr="00E03DCD" w:rsidRDefault="00863BD6" w:rsidP="0021274E">
            <w:pPr>
              <w:spacing w:before="40" w:after="40" w:line="220" w:lineRule="exact"/>
              <w:jc w:val="right"/>
              <w:rPr>
                <w:sz w:val="18"/>
                <w:szCs w:val="18"/>
                <w:lang w:val="fr-FR"/>
              </w:rPr>
            </w:pPr>
          </w:p>
        </w:tc>
        <w:tc>
          <w:tcPr>
            <w:tcW w:w="1744" w:type="dxa"/>
            <w:shd w:val="clear" w:color="auto" w:fill="auto"/>
          </w:tcPr>
          <w:p w:rsidR="00863BD6" w:rsidRPr="00E03DCD" w:rsidRDefault="00863BD6" w:rsidP="0021274E">
            <w:pPr>
              <w:spacing w:before="40" w:after="40" w:line="220" w:lineRule="exact"/>
              <w:jc w:val="right"/>
              <w:rPr>
                <w:sz w:val="18"/>
                <w:szCs w:val="18"/>
                <w:lang w:val="fr-FR"/>
              </w:rPr>
            </w:pPr>
            <w:r w:rsidRPr="00E03DCD">
              <w:rPr>
                <w:sz w:val="18"/>
                <w:szCs w:val="18"/>
                <w:lang w:val="fr-FR"/>
              </w:rPr>
              <w:t xml:space="preserve">Requête introduite par la défense de l’accusé afin de déclarer le rapport d’enquête nul et non avenu refusée </w:t>
            </w:r>
          </w:p>
        </w:tc>
      </w:tr>
      <w:tr w:rsidR="00863BD6" w:rsidRPr="00E03DCD" w:rsidTr="0021274E">
        <w:tc>
          <w:tcPr>
            <w:tcW w:w="3385" w:type="dxa"/>
            <w:shd w:val="clear" w:color="auto" w:fill="auto"/>
          </w:tcPr>
          <w:p w:rsidR="00863BD6" w:rsidRPr="00E03DCD" w:rsidRDefault="00863BD6" w:rsidP="0021274E">
            <w:pPr>
              <w:spacing w:before="40" w:after="40" w:line="220" w:lineRule="exact"/>
              <w:rPr>
                <w:sz w:val="18"/>
                <w:szCs w:val="18"/>
                <w:lang w:val="fr-FR"/>
              </w:rPr>
            </w:pPr>
            <w:r w:rsidRPr="00E03DCD">
              <w:rPr>
                <w:sz w:val="18"/>
                <w:szCs w:val="18"/>
                <w:lang w:val="fr-FR"/>
              </w:rPr>
              <w:t xml:space="preserve">Cour d’appel de Ouarzazate </w:t>
            </w:r>
          </w:p>
        </w:tc>
        <w:tc>
          <w:tcPr>
            <w:tcW w:w="1022" w:type="dxa"/>
            <w:shd w:val="clear" w:color="auto" w:fill="auto"/>
          </w:tcPr>
          <w:p w:rsidR="00863BD6" w:rsidRPr="00E03DCD" w:rsidRDefault="00863BD6" w:rsidP="0021274E">
            <w:pPr>
              <w:spacing w:before="40" w:after="40" w:line="220" w:lineRule="exact"/>
              <w:jc w:val="right"/>
              <w:rPr>
                <w:sz w:val="18"/>
                <w:szCs w:val="18"/>
                <w:lang w:val="fr-FR"/>
              </w:rPr>
            </w:pPr>
          </w:p>
        </w:tc>
        <w:tc>
          <w:tcPr>
            <w:tcW w:w="1189" w:type="dxa"/>
            <w:shd w:val="clear" w:color="auto" w:fill="auto"/>
          </w:tcPr>
          <w:p w:rsidR="00863BD6" w:rsidRPr="00E03DCD" w:rsidRDefault="00863BD6" w:rsidP="0021274E">
            <w:pPr>
              <w:spacing w:before="40" w:after="40" w:line="220" w:lineRule="exact"/>
              <w:jc w:val="right"/>
              <w:rPr>
                <w:sz w:val="18"/>
                <w:szCs w:val="18"/>
                <w:lang w:val="fr-FR"/>
              </w:rPr>
            </w:pPr>
          </w:p>
        </w:tc>
        <w:tc>
          <w:tcPr>
            <w:tcW w:w="1680" w:type="dxa"/>
            <w:shd w:val="clear" w:color="auto" w:fill="auto"/>
          </w:tcPr>
          <w:p w:rsidR="00863BD6" w:rsidRPr="00E03DCD" w:rsidRDefault="00863BD6" w:rsidP="0021274E">
            <w:pPr>
              <w:spacing w:before="40" w:after="40" w:line="220" w:lineRule="exact"/>
              <w:jc w:val="right"/>
              <w:rPr>
                <w:sz w:val="18"/>
                <w:szCs w:val="18"/>
                <w:lang w:val="fr-FR"/>
              </w:rPr>
            </w:pPr>
          </w:p>
        </w:tc>
        <w:tc>
          <w:tcPr>
            <w:tcW w:w="1771" w:type="dxa"/>
            <w:shd w:val="clear" w:color="auto" w:fill="auto"/>
          </w:tcPr>
          <w:p w:rsidR="00863BD6" w:rsidRPr="00E03DCD" w:rsidRDefault="00863BD6" w:rsidP="0021274E">
            <w:pPr>
              <w:spacing w:before="40" w:after="40" w:line="220" w:lineRule="exact"/>
              <w:ind w:right="113"/>
              <w:jc w:val="right"/>
              <w:rPr>
                <w:sz w:val="18"/>
                <w:szCs w:val="18"/>
                <w:lang w:val="fr-FR"/>
              </w:rPr>
            </w:pPr>
          </w:p>
        </w:tc>
        <w:tc>
          <w:tcPr>
            <w:tcW w:w="1570" w:type="dxa"/>
            <w:shd w:val="clear" w:color="auto" w:fill="auto"/>
          </w:tcPr>
          <w:p w:rsidR="00863BD6" w:rsidRPr="00E03DCD" w:rsidRDefault="00863BD6" w:rsidP="0021274E">
            <w:pPr>
              <w:spacing w:before="40" w:after="40" w:line="220" w:lineRule="exact"/>
              <w:jc w:val="right"/>
              <w:rPr>
                <w:sz w:val="18"/>
                <w:szCs w:val="18"/>
                <w:lang w:val="fr-FR"/>
              </w:rPr>
            </w:pPr>
          </w:p>
        </w:tc>
        <w:tc>
          <w:tcPr>
            <w:tcW w:w="1744" w:type="dxa"/>
            <w:shd w:val="clear" w:color="auto" w:fill="auto"/>
          </w:tcPr>
          <w:p w:rsidR="00863BD6" w:rsidRPr="00E03DCD" w:rsidRDefault="00863BD6" w:rsidP="0021274E">
            <w:pPr>
              <w:spacing w:before="40" w:after="40" w:line="220" w:lineRule="exact"/>
              <w:jc w:val="right"/>
              <w:rPr>
                <w:sz w:val="18"/>
                <w:szCs w:val="18"/>
                <w:lang w:val="fr-FR"/>
              </w:rPr>
            </w:pPr>
          </w:p>
        </w:tc>
      </w:tr>
      <w:tr w:rsidR="00863BD6" w:rsidRPr="00E03DCD" w:rsidTr="0021274E">
        <w:tc>
          <w:tcPr>
            <w:tcW w:w="3385" w:type="dxa"/>
            <w:shd w:val="clear" w:color="auto" w:fill="auto"/>
          </w:tcPr>
          <w:p w:rsidR="00863BD6" w:rsidRPr="00E03DCD" w:rsidRDefault="00863BD6" w:rsidP="0021274E">
            <w:pPr>
              <w:spacing w:before="40" w:after="40" w:line="220" w:lineRule="exact"/>
              <w:rPr>
                <w:sz w:val="18"/>
                <w:szCs w:val="18"/>
                <w:lang w:val="fr-FR"/>
              </w:rPr>
            </w:pPr>
            <w:r w:rsidRPr="00E03DCD">
              <w:rPr>
                <w:sz w:val="18"/>
                <w:szCs w:val="18"/>
                <w:lang w:val="fr-FR"/>
              </w:rPr>
              <w:t>Tribunal de première instance de Ouarzazate</w:t>
            </w:r>
          </w:p>
        </w:tc>
        <w:tc>
          <w:tcPr>
            <w:tcW w:w="1022" w:type="dxa"/>
            <w:shd w:val="clear" w:color="auto" w:fill="auto"/>
          </w:tcPr>
          <w:p w:rsidR="00863BD6" w:rsidRPr="00E03DCD" w:rsidRDefault="00863BD6" w:rsidP="0021274E">
            <w:pPr>
              <w:spacing w:before="40" w:after="40" w:line="220" w:lineRule="exact"/>
              <w:jc w:val="right"/>
              <w:rPr>
                <w:sz w:val="18"/>
                <w:szCs w:val="18"/>
                <w:lang w:val="fr-FR"/>
              </w:rPr>
            </w:pPr>
          </w:p>
        </w:tc>
        <w:tc>
          <w:tcPr>
            <w:tcW w:w="1189" w:type="dxa"/>
            <w:shd w:val="clear" w:color="auto" w:fill="auto"/>
          </w:tcPr>
          <w:p w:rsidR="00863BD6" w:rsidRPr="00E03DCD" w:rsidRDefault="00863BD6" w:rsidP="0021274E">
            <w:pPr>
              <w:spacing w:before="40" w:after="40" w:line="220" w:lineRule="exact"/>
              <w:jc w:val="right"/>
              <w:rPr>
                <w:sz w:val="18"/>
                <w:szCs w:val="18"/>
                <w:lang w:val="fr-FR"/>
              </w:rPr>
            </w:pPr>
          </w:p>
        </w:tc>
        <w:tc>
          <w:tcPr>
            <w:tcW w:w="1680" w:type="dxa"/>
            <w:shd w:val="clear" w:color="auto" w:fill="auto"/>
          </w:tcPr>
          <w:p w:rsidR="00863BD6" w:rsidRPr="00E03DCD" w:rsidRDefault="00863BD6" w:rsidP="0021274E">
            <w:pPr>
              <w:spacing w:before="40" w:after="40" w:line="220" w:lineRule="exact"/>
              <w:jc w:val="right"/>
              <w:rPr>
                <w:sz w:val="18"/>
                <w:szCs w:val="18"/>
                <w:lang w:val="fr-FR"/>
              </w:rPr>
            </w:pPr>
          </w:p>
        </w:tc>
        <w:tc>
          <w:tcPr>
            <w:tcW w:w="1771" w:type="dxa"/>
            <w:shd w:val="clear" w:color="auto" w:fill="auto"/>
          </w:tcPr>
          <w:p w:rsidR="00863BD6" w:rsidRPr="00E03DCD" w:rsidRDefault="00863BD6" w:rsidP="0021274E">
            <w:pPr>
              <w:spacing w:before="40" w:after="40" w:line="220" w:lineRule="exact"/>
              <w:ind w:right="113"/>
              <w:jc w:val="right"/>
              <w:rPr>
                <w:sz w:val="18"/>
                <w:szCs w:val="18"/>
                <w:lang w:val="fr-FR"/>
              </w:rPr>
            </w:pPr>
          </w:p>
        </w:tc>
        <w:tc>
          <w:tcPr>
            <w:tcW w:w="1570" w:type="dxa"/>
            <w:shd w:val="clear" w:color="auto" w:fill="auto"/>
          </w:tcPr>
          <w:p w:rsidR="00863BD6" w:rsidRPr="00E03DCD" w:rsidRDefault="00863BD6" w:rsidP="0021274E">
            <w:pPr>
              <w:spacing w:before="40" w:after="40" w:line="220" w:lineRule="exact"/>
              <w:jc w:val="right"/>
              <w:rPr>
                <w:sz w:val="18"/>
                <w:szCs w:val="18"/>
                <w:lang w:val="fr-FR"/>
              </w:rPr>
            </w:pPr>
          </w:p>
        </w:tc>
        <w:tc>
          <w:tcPr>
            <w:tcW w:w="1744" w:type="dxa"/>
            <w:shd w:val="clear" w:color="auto" w:fill="auto"/>
          </w:tcPr>
          <w:p w:rsidR="00863BD6" w:rsidRPr="00E03DCD" w:rsidRDefault="00863BD6" w:rsidP="0021274E">
            <w:pPr>
              <w:spacing w:before="40" w:after="40" w:line="220" w:lineRule="exact"/>
              <w:jc w:val="right"/>
              <w:rPr>
                <w:sz w:val="18"/>
                <w:szCs w:val="18"/>
                <w:lang w:val="fr-FR"/>
              </w:rPr>
            </w:pPr>
          </w:p>
        </w:tc>
      </w:tr>
      <w:tr w:rsidR="00863BD6" w:rsidRPr="00E03DCD" w:rsidTr="0021274E">
        <w:tc>
          <w:tcPr>
            <w:tcW w:w="3385" w:type="dxa"/>
            <w:shd w:val="clear" w:color="auto" w:fill="auto"/>
          </w:tcPr>
          <w:p w:rsidR="00863BD6" w:rsidRPr="00E03DCD" w:rsidRDefault="00863BD6" w:rsidP="0021274E">
            <w:pPr>
              <w:spacing w:before="40" w:after="40" w:line="220" w:lineRule="exact"/>
              <w:rPr>
                <w:sz w:val="18"/>
                <w:szCs w:val="18"/>
                <w:lang w:val="fr-FR"/>
              </w:rPr>
            </w:pPr>
            <w:r w:rsidRPr="00E03DCD">
              <w:rPr>
                <w:sz w:val="18"/>
                <w:szCs w:val="18"/>
                <w:lang w:val="fr-FR"/>
              </w:rPr>
              <w:t xml:space="preserve">Cour d’appel de Tétouan </w:t>
            </w:r>
          </w:p>
        </w:tc>
        <w:tc>
          <w:tcPr>
            <w:tcW w:w="1022" w:type="dxa"/>
            <w:shd w:val="clear" w:color="auto" w:fill="auto"/>
          </w:tcPr>
          <w:p w:rsidR="00863BD6" w:rsidRPr="00E03DCD" w:rsidRDefault="00863BD6" w:rsidP="0021274E">
            <w:pPr>
              <w:spacing w:before="40" w:after="40" w:line="220" w:lineRule="exact"/>
              <w:jc w:val="right"/>
              <w:rPr>
                <w:sz w:val="18"/>
                <w:szCs w:val="18"/>
                <w:lang w:val="fr-FR"/>
              </w:rPr>
            </w:pPr>
          </w:p>
        </w:tc>
        <w:tc>
          <w:tcPr>
            <w:tcW w:w="1189" w:type="dxa"/>
            <w:shd w:val="clear" w:color="auto" w:fill="auto"/>
          </w:tcPr>
          <w:p w:rsidR="00863BD6" w:rsidRPr="00E03DCD" w:rsidRDefault="00863BD6" w:rsidP="0021274E">
            <w:pPr>
              <w:spacing w:before="40" w:after="40" w:line="220" w:lineRule="exact"/>
              <w:jc w:val="right"/>
              <w:rPr>
                <w:sz w:val="18"/>
                <w:szCs w:val="18"/>
                <w:lang w:val="fr-FR"/>
              </w:rPr>
            </w:pPr>
          </w:p>
        </w:tc>
        <w:tc>
          <w:tcPr>
            <w:tcW w:w="1680" w:type="dxa"/>
            <w:shd w:val="clear" w:color="auto" w:fill="auto"/>
          </w:tcPr>
          <w:p w:rsidR="00863BD6" w:rsidRPr="00E03DCD" w:rsidRDefault="00863BD6" w:rsidP="0021274E">
            <w:pPr>
              <w:spacing w:before="40" w:after="40" w:line="220" w:lineRule="exact"/>
              <w:jc w:val="right"/>
              <w:rPr>
                <w:sz w:val="18"/>
                <w:szCs w:val="18"/>
                <w:lang w:val="fr-FR"/>
              </w:rPr>
            </w:pPr>
          </w:p>
        </w:tc>
        <w:tc>
          <w:tcPr>
            <w:tcW w:w="1771" w:type="dxa"/>
            <w:shd w:val="clear" w:color="auto" w:fill="auto"/>
          </w:tcPr>
          <w:p w:rsidR="00863BD6" w:rsidRPr="00E03DCD" w:rsidRDefault="00863BD6" w:rsidP="0021274E">
            <w:pPr>
              <w:spacing w:before="40" w:after="40" w:line="220" w:lineRule="exact"/>
              <w:ind w:right="113"/>
              <w:jc w:val="right"/>
              <w:rPr>
                <w:sz w:val="18"/>
                <w:szCs w:val="18"/>
                <w:lang w:val="fr-FR"/>
              </w:rPr>
            </w:pPr>
          </w:p>
        </w:tc>
        <w:tc>
          <w:tcPr>
            <w:tcW w:w="1570" w:type="dxa"/>
            <w:shd w:val="clear" w:color="auto" w:fill="auto"/>
          </w:tcPr>
          <w:p w:rsidR="00863BD6" w:rsidRPr="00E03DCD" w:rsidRDefault="00863BD6" w:rsidP="0021274E">
            <w:pPr>
              <w:spacing w:before="40" w:after="40" w:line="220" w:lineRule="exact"/>
              <w:jc w:val="right"/>
              <w:rPr>
                <w:sz w:val="18"/>
                <w:szCs w:val="18"/>
                <w:lang w:val="fr-FR"/>
              </w:rPr>
            </w:pPr>
          </w:p>
        </w:tc>
        <w:tc>
          <w:tcPr>
            <w:tcW w:w="1744" w:type="dxa"/>
            <w:shd w:val="clear" w:color="auto" w:fill="auto"/>
          </w:tcPr>
          <w:p w:rsidR="00863BD6" w:rsidRPr="00E03DCD" w:rsidRDefault="00863BD6" w:rsidP="0021274E">
            <w:pPr>
              <w:spacing w:before="40" w:after="40" w:line="220" w:lineRule="exact"/>
              <w:jc w:val="right"/>
              <w:rPr>
                <w:sz w:val="18"/>
                <w:szCs w:val="18"/>
                <w:lang w:val="fr-FR"/>
              </w:rPr>
            </w:pPr>
          </w:p>
        </w:tc>
      </w:tr>
      <w:tr w:rsidR="00863BD6" w:rsidRPr="00E03DCD" w:rsidTr="0021274E">
        <w:tc>
          <w:tcPr>
            <w:tcW w:w="3385" w:type="dxa"/>
            <w:shd w:val="clear" w:color="auto" w:fill="auto"/>
          </w:tcPr>
          <w:p w:rsidR="00863BD6" w:rsidRPr="00E03DCD" w:rsidRDefault="00863BD6" w:rsidP="0021274E">
            <w:pPr>
              <w:spacing w:before="40" w:after="40" w:line="220" w:lineRule="exact"/>
              <w:rPr>
                <w:sz w:val="18"/>
                <w:szCs w:val="18"/>
                <w:lang w:val="fr-FR"/>
              </w:rPr>
            </w:pPr>
            <w:r w:rsidRPr="00E03DCD">
              <w:rPr>
                <w:sz w:val="18"/>
                <w:szCs w:val="18"/>
                <w:lang w:val="fr-FR"/>
              </w:rPr>
              <w:t xml:space="preserve">Tribunal de première instance de Chefchaouen </w:t>
            </w:r>
          </w:p>
        </w:tc>
        <w:tc>
          <w:tcPr>
            <w:tcW w:w="1022" w:type="dxa"/>
            <w:shd w:val="clear" w:color="auto" w:fill="auto"/>
          </w:tcPr>
          <w:p w:rsidR="00863BD6" w:rsidRPr="00E03DCD" w:rsidRDefault="00863BD6" w:rsidP="0021274E">
            <w:pPr>
              <w:spacing w:before="40" w:after="40" w:line="220" w:lineRule="exact"/>
              <w:jc w:val="right"/>
              <w:rPr>
                <w:sz w:val="18"/>
                <w:szCs w:val="18"/>
                <w:lang w:val="fr-FR"/>
              </w:rPr>
            </w:pPr>
          </w:p>
        </w:tc>
        <w:tc>
          <w:tcPr>
            <w:tcW w:w="1189" w:type="dxa"/>
            <w:shd w:val="clear" w:color="auto" w:fill="auto"/>
          </w:tcPr>
          <w:p w:rsidR="00863BD6" w:rsidRPr="00E03DCD" w:rsidRDefault="00863BD6" w:rsidP="0021274E">
            <w:pPr>
              <w:spacing w:before="40" w:after="40" w:line="220" w:lineRule="exact"/>
              <w:jc w:val="right"/>
              <w:rPr>
                <w:sz w:val="18"/>
                <w:szCs w:val="18"/>
                <w:lang w:val="fr-FR"/>
              </w:rPr>
            </w:pPr>
          </w:p>
        </w:tc>
        <w:tc>
          <w:tcPr>
            <w:tcW w:w="1680" w:type="dxa"/>
            <w:shd w:val="clear" w:color="auto" w:fill="auto"/>
          </w:tcPr>
          <w:p w:rsidR="00863BD6" w:rsidRPr="00E03DCD" w:rsidRDefault="00863BD6" w:rsidP="0021274E">
            <w:pPr>
              <w:spacing w:before="40" w:after="40" w:line="220" w:lineRule="exact"/>
              <w:jc w:val="right"/>
              <w:rPr>
                <w:sz w:val="18"/>
                <w:szCs w:val="18"/>
                <w:lang w:val="fr-FR"/>
              </w:rPr>
            </w:pPr>
          </w:p>
        </w:tc>
        <w:tc>
          <w:tcPr>
            <w:tcW w:w="1771" w:type="dxa"/>
            <w:shd w:val="clear" w:color="auto" w:fill="auto"/>
          </w:tcPr>
          <w:p w:rsidR="00863BD6" w:rsidRPr="00E03DCD" w:rsidRDefault="00863BD6" w:rsidP="0021274E">
            <w:pPr>
              <w:spacing w:before="40" w:after="40" w:line="220" w:lineRule="exact"/>
              <w:ind w:right="113"/>
              <w:jc w:val="right"/>
              <w:rPr>
                <w:sz w:val="18"/>
                <w:szCs w:val="18"/>
                <w:lang w:val="fr-FR"/>
              </w:rPr>
            </w:pPr>
          </w:p>
        </w:tc>
        <w:tc>
          <w:tcPr>
            <w:tcW w:w="1570" w:type="dxa"/>
            <w:shd w:val="clear" w:color="auto" w:fill="auto"/>
          </w:tcPr>
          <w:p w:rsidR="00863BD6" w:rsidRPr="00E03DCD" w:rsidRDefault="00863BD6" w:rsidP="0021274E">
            <w:pPr>
              <w:spacing w:before="40" w:after="40" w:line="220" w:lineRule="exact"/>
              <w:jc w:val="right"/>
              <w:rPr>
                <w:sz w:val="18"/>
                <w:szCs w:val="18"/>
                <w:lang w:val="fr-FR"/>
              </w:rPr>
            </w:pPr>
          </w:p>
        </w:tc>
        <w:tc>
          <w:tcPr>
            <w:tcW w:w="1744" w:type="dxa"/>
            <w:shd w:val="clear" w:color="auto" w:fill="auto"/>
          </w:tcPr>
          <w:p w:rsidR="00863BD6" w:rsidRPr="00E03DCD" w:rsidRDefault="00863BD6" w:rsidP="0021274E">
            <w:pPr>
              <w:spacing w:before="40" w:after="40" w:line="220" w:lineRule="exact"/>
              <w:jc w:val="right"/>
              <w:rPr>
                <w:sz w:val="18"/>
                <w:szCs w:val="18"/>
                <w:lang w:val="fr-FR"/>
              </w:rPr>
            </w:pPr>
          </w:p>
        </w:tc>
      </w:tr>
      <w:tr w:rsidR="00863BD6" w:rsidRPr="00E03DCD" w:rsidTr="0021274E">
        <w:tc>
          <w:tcPr>
            <w:tcW w:w="3385" w:type="dxa"/>
            <w:shd w:val="clear" w:color="auto" w:fill="auto"/>
          </w:tcPr>
          <w:p w:rsidR="00863BD6" w:rsidRPr="00E03DCD" w:rsidRDefault="00863BD6" w:rsidP="0021274E">
            <w:pPr>
              <w:spacing w:before="40" w:after="40" w:line="220" w:lineRule="exact"/>
              <w:rPr>
                <w:sz w:val="18"/>
                <w:szCs w:val="18"/>
                <w:lang w:val="fr-FR"/>
              </w:rPr>
            </w:pPr>
            <w:r w:rsidRPr="00E03DCD">
              <w:rPr>
                <w:sz w:val="18"/>
                <w:szCs w:val="18"/>
                <w:lang w:val="fr-FR"/>
              </w:rPr>
              <w:t xml:space="preserve">Tribunal de première instance de Tétouan </w:t>
            </w:r>
          </w:p>
        </w:tc>
        <w:tc>
          <w:tcPr>
            <w:tcW w:w="1022" w:type="dxa"/>
            <w:shd w:val="clear" w:color="auto" w:fill="auto"/>
          </w:tcPr>
          <w:p w:rsidR="00863BD6" w:rsidRPr="00E03DCD" w:rsidRDefault="00863BD6" w:rsidP="0021274E">
            <w:pPr>
              <w:spacing w:before="40" w:after="40" w:line="220" w:lineRule="exact"/>
              <w:jc w:val="right"/>
              <w:rPr>
                <w:sz w:val="18"/>
                <w:szCs w:val="18"/>
                <w:lang w:val="fr-FR"/>
              </w:rPr>
            </w:pPr>
            <w:r w:rsidRPr="00E03DCD">
              <w:rPr>
                <w:sz w:val="18"/>
                <w:szCs w:val="18"/>
                <w:lang w:val="fr-FR"/>
              </w:rPr>
              <w:t>1</w:t>
            </w:r>
          </w:p>
        </w:tc>
        <w:tc>
          <w:tcPr>
            <w:tcW w:w="1189" w:type="dxa"/>
            <w:shd w:val="clear" w:color="auto" w:fill="auto"/>
          </w:tcPr>
          <w:p w:rsidR="00863BD6" w:rsidRPr="00E03DCD" w:rsidRDefault="00863BD6" w:rsidP="0021274E">
            <w:pPr>
              <w:spacing w:before="40" w:after="40" w:line="220" w:lineRule="exact"/>
              <w:jc w:val="right"/>
              <w:rPr>
                <w:sz w:val="18"/>
                <w:szCs w:val="18"/>
                <w:lang w:val="fr-FR"/>
              </w:rPr>
            </w:pPr>
          </w:p>
        </w:tc>
        <w:tc>
          <w:tcPr>
            <w:tcW w:w="1680" w:type="dxa"/>
            <w:shd w:val="clear" w:color="auto" w:fill="auto"/>
          </w:tcPr>
          <w:p w:rsidR="00863BD6" w:rsidRPr="00E03DCD" w:rsidRDefault="00863BD6" w:rsidP="0021274E">
            <w:pPr>
              <w:spacing w:before="40" w:after="40" w:line="220" w:lineRule="exact"/>
              <w:jc w:val="right"/>
              <w:rPr>
                <w:sz w:val="18"/>
                <w:szCs w:val="18"/>
                <w:lang w:val="fr-FR"/>
              </w:rPr>
            </w:pPr>
          </w:p>
        </w:tc>
        <w:tc>
          <w:tcPr>
            <w:tcW w:w="1771" w:type="dxa"/>
            <w:shd w:val="clear" w:color="auto" w:fill="auto"/>
          </w:tcPr>
          <w:p w:rsidR="00863BD6" w:rsidRPr="00E03DCD" w:rsidRDefault="00863BD6" w:rsidP="0021274E">
            <w:pPr>
              <w:spacing w:before="40" w:after="40" w:line="220" w:lineRule="exact"/>
              <w:ind w:right="113"/>
              <w:jc w:val="right"/>
              <w:rPr>
                <w:sz w:val="18"/>
                <w:szCs w:val="18"/>
                <w:lang w:val="fr-FR"/>
              </w:rPr>
            </w:pPr>
          </w:p>
        </w:tc>
        <w:tc>
          <w:tcPr>
            <w:tcW w:w="1570" w:type="dxa"/>
            <w:shd w:val="clear" w:color="auto" w:fill="auto"/>
          </w:tcPr>
          <w:p w:rsidR="00863BD6" w:rsidRPr="00E03DCD" w:rsidRDefault="00863BD6" w:rsidP="0021274E">
            <w:pPr>
              <w:spacing w:before="40" w:after="40" w:line="220" w:lineRule="exact"/>
              <w:jc w:val="right"/>
              <w:rPr>
                <w:sz w:val="18"/>
                <w:szCs w:val="18"/>
                <w:lang w:val="fr-FR"/>
              </w:rPr>
            </w:pPr>
            <w:r w:rsidRPr="00E03DCD">
              <w:rPr>
                <w:sz w:val="18"/>
                <w:szCs w:val="18"/>
                <w:lang w:val="fr-FR"/>
              </w:rPr>
              <w:t xml:space="preserve">Expertise refusée par les juges </w:t>
            </w:r>
          </w:p>
        </w:tc>
        <w:tc>
          <w:tcPr>
            <w:tcW w:w="1744" w:type="dxa"/>
            <w:shd w:val="clear" w:color="auto" w:fill="auto"/>
          </w:tcPr>
          <w:p w:rsidR="00863BD6" w:rsidRPr="00E03DCD" w:rsidRDefault="00863BD6" w:rsidP="0021274E">
            <w:pPr>
              <w:spacing w:before="40" w:after="40" w:line="220" w:lineRule="exact"/>
              <w:jc w:val="right"/>
              <w:rPr>
                <w:sz w:val="18"/>
                <w:szCs w:val="18"/>
                <w:lang w:val="fr-FR"/>
              </w:rPr>
            </w:pPr>
          </w:p>
        </w:tc>
      </w:tr>
      <w:tr w:rsidR="00863BD6" w:rsidRPr="00E03DCD" w:rsidTr="0021274E">
        <w:tc>
          <w:tcPr>
            <w:tcW w:w="3385" w:type="dxa"/>
            <w:shd w:val="clear" w:color="auto" w:fill="auto"/>
          </w:tcPr>
          <w:p w:rsidR="00863BD6" w:rsidRPr="00E03DCD" w:rsidRDefault="00863BD6" w:rsidP="0021274E">
            <w:pPr>
              <w:keepNext/>
              <w:spacing w:before="40" w:after="40" w:line="220" w:lineRule="exact"/>
              <w:rPr>
                <w:sz w:val="18"/>
                <w:szCs w:val="18"/>
                <w:lang w:val="fr-FR"/>
              </w:rPr>
            </w:pPr>
          </w:p>
        </w:tc>
        <w:tc>
          <w:tcPr>
            <w:tcW w:w="1022" w:type="dxa"/>
            <w:shd w:val="clear" w:color="auto" w:fill="auto"/>
          </w:tcPr>
          <w:p w:rsidR="00863BD6" w:rsidRPr="00E03DCD" w:rsidRDefault="00863BD6" w:rsidP="0021274E">
            <w:pPr>
              <w:keepNext/>
              <w:spacing w:before="40" w:after="40" w:line="220" w:lineRule="exact"/>
              <w:jc w:val="right"/>
              <w:rPr>
                <w:sz w:val="18"/>
                <w:szCs w:val="18"/>
                <w:lang w:val="fr-FR"/>
              </w:rPr>
            </w:pPr>
            <w:r w:rsidRPr="00E03DCD">
              <w:rPr>
                <w:sz w:val="18"/>
                <w:szCs w:val="18"/>
                <w:lang w:val="fr-FR"/>
              </w:rPr>
              <w:t>1</w:t>
            </w:r>
          </w:p>
        </w:tc>
        <w:tc>
          <w:tcPr>
            <w:tcW w:w="1189" w:type="dxa"/>
            <w:shd w:val="clear" w:color="auto" w:fill="auto"/>
          </w:tcPr>
          <w:p w:rsidR="00863BD6" w:rsidRPr="00E03DCD" w:rsidRDefault="00863BD6" w:rsidP="0021274E">
            <w:pPr>
              <w:keepNext/>
              <w:spacing w:before="40" w:after="40" w:line="220" w:lineRule="exact"/>
              <w:jc w:val="right"/>
              <w:rPr>
                <w:sz w:val="18"/>
                <w:szCs w:val="18"/>
                <w:lang w:val="fr-FR"/>
              </w:rPr>
            </w:pPr>
          </w:p>
        </w:tc>
        <w:tc>
          <w:tcPr>
            <w:tcW w:w="1680" w:type="dxa"/>
            <w:shd w:val="clear" w:color="auto" w:fill="auto"/>
          </w:tcPr>
          <w:p w:rsidR="00863BD6" w:rsidRPr="00E03DCD" w:rsidRDefault="00863BD6" w:rsidP="0021274E">
            <w:pPr>
              <w:keepNext/>
              <w:spacing w:before="40" w:after="40" w:line="220" w:lineRule="exact"/>
              <w:jc w:val="right"/>
              <w:rPr>
                <w:sz w:val="18"/>
                <w:szCs w:val="18"/>
                <w:lang w:val="fr-FR"/>
              </w:rPr>
            </w:pPr>
            <w:r w:rsidRPr="00E03DCD">
              <w:rPr>
                <w:sz w:val="18"/>
                <w:szCs w:val="18"/>
                <w:lang w:val="fr-FR"/>
              </w:rPr>
              <w:t>Blessure à la cheville consécutive à une chute</w:t>
            </w:r>
          </w:p>
        </w:tc>
        <w:tc>
          <w:tcPr>
            <w:tcW w:w="1771" w:type="dxa"/>
            <w:shd w:val="clear" w:color="auto" w:fill="auto"/>
          </w:tcPr>
          <w:p w:rsidR="00863BD6" w:rsidRPr="00E03DCD" w:rsidRDefault="00863BD6" w:rsidP="0021274E">
            <w:pPr>
              <w:keepNext/>
              <w:spacing w:before="40" w:after="40" w:line="220" w:lineRule="exact"/>
              <w:ind w:right="113"/>
              <w:jc w:val="right"/>
              <w:rPr>
                <w:sz w:val="18"/>
                <w:szCs w:val="18"/>
                <w:lang w:val="fr-FR"/>
              </w:rPr>
            </w:pPr>
          </w:p>
        </w:tc>
        <w:tc>
          <w:tcPr>
            <w:tcW w:w="1570" w:type="dxa"/>
            <w:shd w:val="clear" w:color="auto" w:fill="auto"/>
          </w:tcPr>
          <w:p w:rsidR="00863BD6" w:rsidRPr="00E03DCD" w:rsidRDefault="00863BD6" w:rsidP="0021274E">
            <w:pPr>
              <w:keepNext/>
              <w:spacing w:before="40" w:after="40" w:line="220" w:lineRule="exact"/>
              <w:jc w:val="right"/>
              <w:rPr>
                <w:sz w:val="18"/>
                <w:szCs w:val="18"/>
                <w:highlight w:val="yellow"/>
                <w:lang w:val="fr-FR"/>
              </w:rPr>
            </w:pPr>
          </w:p>
        </w:tc>
        <w:tc>
          <w:tcPr>
            <w:tcW w:w="1744" w:type="dxa"/>
            <w:shd w:val="clear" w:color="auto" w:fill="auto"/>
          </w:tcPr>
          <w:p w:rsidR="00863BD6" w:rsidRPr="00E03DCD" w:rsidRDefault="00863BD6" w:rsidP="0021274E">
            <w:pPr>
              <w:keepNext/>
              <w:spacing w:before="40" w:after="40" w:line="220" w:lineRule="exact"/>
              <w:jc w:val="right"/>
              <w:rPr>
                <w:sz w:val="18"/>
                <w:szCs w:val="18"/>
                <w:lang w:val="fr-FR"/>
              </w:rPr>
            </w:pPr>
          </w:p>
        </w:tc>
      </w:tr>
      <w:tr w:rsidR="00863BD6" w:rsidRPr="00E03DCD" w:rsidTr="0021274E">
        <w:tc>
          <w:tcPr>
            <w:tcW w:w="3385" w:type="dxa"/>
            <w:shd w:val="clear" w:color="auto" w:fill="auto"/>
          </w:tcPr>
          <w:p w:rsidR="00863BD6" w:rsidRPr="00E03DCD" w:rsidRDefault="00863BD6" w:rsidP="0021274E">
            <w:pPr>
              <w:spacing w:before="40" w:after="40" w:line="220" w:lineRule="exact"/>
              <w:rPr>
                <w:sz w:val="18"/>
                <w:szCs w:val="18"/>
                <w:lang w:val="fr-FR"/>
              </w:rPr>
            </w:pPr>
            <w:r w:rsidRPr="00E03DCD">
              <w:rPr>
                <w:sz w:val="18"/>
                <w:szCs w:val="18"/>
                <w:lang w:val="fr-FR"/>
              </w:rPr>
              <w:t xml:space="preserve">Cour d’appel de Settat </w:t>
            </w:r>
          </w:p>
        </w:tc>
        <w:tc>
          <w:tcPr>
            <w:tcW w:w="1022" w:type="dxa"/>
            <w:shd w:val="clear" w:color="auto" w:fill="auto"/>
          </w:tcPr>
          <w:p w:rsidR="00863BD6" w:rsidRPr="00E03DCD" w:rsidRDefault="00863BD6" w:rsidP="0021274E">
            <w:pPr>
              <w:spacing w:before="40" w:after="40" w:line="220" w:lineRule="exact"/>
              <w:jc w:val="right"/>
              <w:rPr>
                <w:sz w:val="18"/>
                <w:szCs w:val="18"/>
                <w:lang w:val="fr-FR"/>
              </w:rPr>
            </w:pPr>
          </w:p>
        </w:tc>
        <w:tc>
          <w:tcPr>
            <w:tcW w:w="1189" w:type="dxa"/>
            <w:shd w:val="clear" w:color="auto" w:fill="auto"/>
          </w:tcPr>
          <w:p w:rsidR="00863BD6" w:rsidRPr="00E03DCD" w:rsidRDefault="00863BD6" w:rsidP="0021274E">
            <w:pPr>
              <w:spacing w:before="40" w:after="40" w:line="220" w:lineRule="exact"/>
              <w:jc w:val="right"/>
              <w:rPr>
                <w:sz w:val="18"/>
                <w:szCs w:val="18"/>
                <w:lang w:val="fr-FR"/>
              </w:rPr>
            </w:pPr>
          </w:p>
        </w:tc>
        <w:tc>
          <w:tcPr>
            <w:tcW w:w="1680" w:type="dxa"/>
            <w:shd w:val="clear" w:color="auto" w:fill="auto"/>
          </w:tcPr>
          <w:p w:rsidR="00863BD6" w:rsidRPr="00E03DCD" w:rsidRDefault="00863BD6" w:rsidP="0021274E">
            <w:pPr>
              <w:spacing w:before="40" w:after="40" w:line="220" w:lineRule="exact"/>
              <w:jc w:val="right"/>
              <w:rPr>
                <w:sz w:val="18"/>
                <w:szCs w:val="18"/>
                <w:lang w:val="fr-FR"/>
              </w:rPr>
            </w:pPr>
          </w:p>
        </w:tc>
        <w:tc>
          <w:tcPr>
            <w:tcW w:w="1771" w:type="dxa"/>
            <w:shd w:val="clear" w:color="auto" w:fill="auto"/>
          </w:tcPr>
          <w:p w:rsidR="00863BD6" w:rsidRPr="00E03DCD" w:rsidRDefault="00863BD6" w:rsidP="0021274E">
            <w:pPr>
              <w:spacing w:before="40" w:after="40" w:line="220" w:lineRule="exact"/>
              <w:ind w:right="113"/>
              <w:jc w:val="right"/>
              <w:rPr>
                <w:sz w:val="18"/>
                <w:szCs w:val="18"/>
                <w:lang w:val="fr-FR"/>
              </w:rPr>
            </w:pPr>
          </w:p>
        </w:tc>
        <w:tc>
          <w:tcPr>
            <w:tcW w:w="1570" w:type="dxa"/>
            <w:shd w:val="clear" w:color="auto" w:fill="auto"/>
          </w:tcPr>
          <w:p w:rsidR="00863BD6" w:rsidRPr="00E03DCD" w:rsidRDefault="00863BD6" w:rsidP="0021274E">
            <w:pPr>
              <w:spacing w:before="40" w:after="40" w:line="220" w:lineRule="exact"/>
              <w:jc w:val="right"/>
              <w:rPr>
                <w:sz w:val="18"/>
                <w:szCs w:val="18"/>
                <w:highlight w:val="yellow"/>
                <w:lang w:val="fr-FR"/>
              </w:rPr>
            </w:pPr>
          </w:p>
        </w:tc>
        <w:tc>
          <w:tcPr>
            <w:tcW w:w="1744" w:type="dxa"/>
            <w:shd w:val="clear" w:color="auto" w:fill="auto"/>
          </w:tcPr>
          <w:p w:rsidR="00863BD6" w:rsidRPr="00E03DCD" w:rsidRDefault="00863BD6" w:rsidP="0021274E">
            <w:pPr>
              <w:spacing w:before="40" w:after="40" w:line="220" w:lineRule="exact"/>
              <w:jc w:val="right"/>
              <w:rPr>
                <w:sz w:val="18"/>
                <w:szCs w:val="18"/>
                <w:lang w:val="fr-FR"/>
              </w:rPr>
            </w:pPr>
          </w:p>
        </w:tc>
      </w:tr>
      <w:tr w:rsidR="00863BD6" w:rsidRPr="00E03DCD" w:rsidTr="0021274E">
        <w:tc>
          <w:tcPr>
            <w:tcW w:w="3385" w:type="dxa"/>
            <w:shd w:val="clear" w:color="auto" w:fill="auto"/>
          </w:tcPr>
          <w:p w:rsidR="00863BD6" w:rsidRPr="00E03DCD" w:rsidRDefault="00863BD6" w:rsidP="0021274E">
            <w:pPr>
              <w:spacing w:before="40" w:after="40" w:line="220" w:lineRule="exact"/>
              <w:rPr>
                <w:sz w:val="18"/>
                <w:szCs w:val="18"/>
                <w:lang w:val="fr-FR"/>
              </w:rPr>
            </w:pPr>
            <w:r w:rsidRPr="00E03DCD">
              <w:rPr>
                <w:sz w:val="18"/>
                <w:szCs w:val="18"/>
                <w:lang w:val="fr-FR"/>
              </w:rPr>
              <w:t xml:space="preserve">Tribunal de première instance de Berrechid </w:t>
            </w:r>
          </w:p>
        </w:tc>
        <w:tc>
          <w:tcPr>
            <w:tcW w:w="1022" w:type="dxa"/>
            <w:shd w:val="clear" w:color="auto" w:fill="auto"/>
          </w:tcPr>
          <w:p w:rsidR="00863BD6" w:rsidRPr="00E03DCD" w:rsidRDefault="00863BD6" w:rsidP="0021274E">
            <w:pPr>
              <w:spacing w:before="40" w:after="40" w:line="220" w:lineRule="exact"/>
              <w:jc w:val="right"/>
              <w:rPr>
                <w:sz w:val="18"/>
                <w:szCs w:val="18"/>
                <w:lang w:val="fr-FR"/>
              </w:rPr>
            </w:pPr>
          </w:p>
        </w:tc>
        <w:tc>
          <w:tcPr>
            <w:tcW w:w="1189" w:type="dxa"/>
            <w:shd w:val="clear" w:color="auto" w:fill="auto"/>
          </w:tcPr>
          <w:p w:rsidR="00863BD6" w:rsidRPr="00E03DCD" w:rsidRDefault="00863BD6" w:rsidP="0021274E">
            <w:pPr>
              <w:spacing w:before="40" w:after="40" w:line="220" w:lineRule="exact"/>
              <w:jc w:val="right"/>
              <w:rPr>
                <w:sz w:val="18"/>
                <w:szCs w:val="18"/>
                <w:lang w:val="fr-FR"/>
              </w:rPr>
            </w:pPr>
          </w:p>
        </w:tc>
        <w:tc>
          <w:tcPr>
            <w:tcW w:w="1680" w:type="dxa"/>
            <w:shd w:val="clear" w:color="auto" w:fill="auto"/>
          </w:tcPr>
          <w:p w:rsidR="00863BD6" w:rsidRPr="00E03DCD" w:rsidRDefault="00863BD6" w:rsidP="0021274E">
            <w:pPr>
              <w:spacing w:before="40" w:after="40" w:line="220" w:lineRule="exact"/>
              <w:jc w:val="right"/>
              <w:rPr>
                <w:sz w:val="18"/>
                <w:szCs w:val="18"/>
                <w:lang w:val="fr-FR"/>
              </w:rPr>
            </w:pPr>
          </w:p>
        </w:tc>
        <w:tc>
          <w:tcPr>
            <w:tcW w:w="1771" w:type="dxa"/>
            <w:shd w:val="clear" w:color="auto" w:fill="auto"/>
          </w:tcPr>
          <w:p w:rsidR="00863BD6" w:rsidRPr="00E03DCD" w:rsidRDefault="00863BD6" w:rsidP="0021274E">
            <w:pPr>
              <w:spacing w:before="40" w:after="40" w:line="220" w:lineRule="exact"/>
              <w:ind w:right="113"/>
              <w:jc w:val="right"/>
              <w:rPr>
                <w:sz w:val="18"/>
                <w:szCs w:val="18"/>
                <w:lang w:val="fr-FR"/>
              </w:rPr>
            </w:pPr>
          </w:p>
        </w:tc>
        <w:tc>
          <w:tcPr>
            <w:tcW w:w="1570" w:type="dxa"/>
            <w:shd w:val="clear" w:color="auto" w:fill="auto"/>
          </w:tcPr>
          <w:p w:rsidR="00863BD6" w:rsidRPr="00E03DCD" w:rsidRDefault="00863BD6" w:rsidP="0021274E">
            <w:pPr>
              <w:spacing w:before="40" w:after="40" w:line="220" w:lineRule="exact"/>
              <w:jc w:val="right"/>
              <w:rPr>
                <w:sz w:val="18"/>
                <w:szCs w:val="18"/>
                <w:highlight w:val="yellow"/>
                <w:lang w:val="fr-FR"/>
              </w:rPr>
            </w:pPr>
          </w:p>
        </w:tc>
        <w:tc>
          <w:tcPr>
            <w:tcW w:w="1744" w:type="dxa"/>
            <w:shd w:val="clear" w:color="auto" w:fill="auto"/>
          </w:tcPr>
          <w:p w:rsidR="00863BD6" w:rsidRPr="00E03DCD" w:rsidRDefault="00863BD6" w:rsidP="0021274E">
            <w:pPr>
              <w:spacing w:before="40" w:after="40" w:line="220" w:lineRule="exact"/>
              <w:jc w:val="right"/>
              <w:rPr>
                <w:sz w:val="18"/>
                <w:szCs w:val="18"/>
                <w:lang w:val="fr-FR"/>
              </w:rPr>
            </w:pPr>
          </w:p>
        </w:tc>
      </w:tr>
      <w:tr w:rsidR="00863BD6" w:rsidRPr="00E03DCD" w:rsidTr="0021274E">
        <w:tc>
          <w:tcPr>
            <w:tcW w:w="3385" w:type="dxa"/>
            <w:shd w:val="clear" w:color="auto" w:fill="auto"/>
          </w:tcPr>
          <w:p w:rsidR="00863BD6" w:rsidRPr="00E03DCD" w:rsidRDefault="00863BD6" w:rsidP="0021274E">
            <w:pPr>
              <w:spacing w:before="40" w:after="40" w:line="220" w:lineRule="exact"/>
              <w:rPr>
                <w:sz w:val="18"/>
                <w:szCs w:val="18"/>
                <w:lang w:val="fr-FR"/>
              </w:rPr>
            </w:pPr>
            <w:r w:rsidRPr="00E03DCD">
              <w:rPr>
                <w:sz w:val="18"/>
                <w:szCs w:val="18"/>
                <w:lang w:val="fr-FR"/>
              </w:rPr>
              <w:t xml:space="preserve">Tribunal de première instance de Ben Ahmed </w:t>
            </w:r>
          </w:p>
        </w:tc>
        <w:tc>
          <w:tcPr>
            <w:tcW w:w="1022" w:type="dxa"/>
            <w:shd w:val="clear" w:color="auto" w:fill="auto"/>
          </w:tcPr>
          <w:p w:rsidR="00863BD6" w:rsidRPr="00E03DCD" w:rsidRDefault="00863BD6" w:rsidP="0021274E">
            <w:pPr>
              <w:spacing w:before="40" w:after="40" w:line="220" w:lineRule="exact"/>
              <w:jc w:val="right"/>
              <w:rPr>
                <w:sz w:val="18"/>
                <w:szCs w:val="18"/>
                <w:lang w:val="fr-FR"/>
              </w:rPr>
            </w:pPr>
          </w:p>
        </w:tc>
        <w:tc>
          <w:tcPr>
            <w:tcW w:w="1189" w:type="dxa"/>
            <w:shd w:val="clear" w:color="auto" w:fill="auto"/>
          </w:tcPr>
          <w:p w:rsidR="00863BD6" w:rsidRPr="00E03DCD" w:rsidRDefault="00863BD6" w:rsidP="0021274E">
            <w:pPr>
              <w:spacing w:before="40" w:after="40" w:line="220" w:lineRule="exact"/>
              <w:jc w:val="right"/>
              <w:rPr>
                <w:sz w:val="18"/>
                <w:szCs w:val="18"/>
                <w:lang w:val="fr-FR"/>
              </w:rPr>
            </w:pPr>
          </w:p>
        </w:tc>
        <w:tc>
          <w:tcPr>
            <w:tcW w:w="1680" w:type="dxa"/>
            <w:shd w:val="clear" w:color="auto" w:fill="auto"/>
          </w:tcPr>
          <w:p w:rsidR="00863BD6" w:rsidRPr="00E03DCD" w:rsidRDefault="00863BD6" w:rsidP="0021274E">
            <w:pPr>
              <w:spacing w:before="40" w:after="40" w:line="220" w:lineRule="exact"/>
              <w:jc w:val="right"/>
              <w:rPr>
                <w:sz w:val="18"/>
                <w:szCs w:val="18"/>
                <w:lang w:val="fr-FR"/>
              </w:rPr>
            </w:pPr>
          </w:p>
        </w:tc>
        <w:tc>
          <w:tcPr>
            <w:tcW w:w="1771" w:type="dxa"/>
            <w:shd w:val="clear" w:color="auto" w:fill="auto"/>
          </w:tcPr>
          <w:p w:rsidR="00863BD6" w:rsidRPr="00E03DCD" w:rsidRDefault="00863BD6" w:rsidP="0021274E">
            <w:pPr>
              <w:spacing w:before="40" w:after="40" w:line="220" w:lineRule="exact"/>
              <w:ind w:right="113"/>
              <w:jc w:val="right"/>
              <w:rPr>
                <w:sz w:val="18"/>
                <w:szCs w:val="18"/>
                <w:lang w:val="fr-FR"/>
              </w:rPr>
            </w:pPr>
          </w:p>
        </w:tc>
        <w:tc>
          <w:tcPr>
            <w:tcW w:w="1570" w:type="dxa"/>
            <w:shd w:val="clear" w:color="auto" w:fill="auto"/>
          </w:tcPr>
          <w:p w:rsidR="00863BD6" w:rsidRPr="00E03DCD" w:rsidRDefault="00863BD6" w:rsidP="0021274E">
            <w:pPr>
              <w:spacing w:before="40" w:after="40" w:line="220" w:lineRule="exact"/>
              <w:jc w:val="right"/>
              <w:rPr>
                <w:sz w:val="18"/>
                <w:szCs w:val="18"/>
                <w:highlight w:val="yellow"/>
                <w:lang w:val="fr-FR"/>
              </w:rPr>
            </w:pPr>
          </w:p>
        </w:tc>
        <w:tc>
          <w:tcPr>
            <w:tcW w:w="1744" w:type="dxa"/>
            <w:shd w:val="clear" w:color="auto" w:fill="auto"/>
          </w:tcPr>
          <w:p w:rsidR="00863BD6" w:rsidRPr="00E03DCD" w:rsidRDefault="00863BD6" w:rsidP="0021274E">
            <w:pPr>
              <w:spacing w:before="40" w:after="40" w:line="220" w:lineRule="exact"/>
              <w:jc w:val="right"/>
              <w:rPr>
                <w:sz w:val="18"/>
                <w:szCs w:val="18"/>
                <w:lang w:val="fr-FR"/>
              </w:rPr>
            </w:pPr>
          </w:p>
        </w:tc>
      </w:tr>
      <w:tr w:rsidR="00863BD6" w:rsidRPr="00E03DCD" w:rsidTr="0021274E">
        <w:tc>
          <w:tcPr>
            <w:tcW w:w="3385" w:type="dxa"/>
            <w:shd w:val="clear" w:color="auto" w:fill="auto"/>
          </w:tcPr>
          <w:p w:rsidR="00863BD6" w:rsidRPr="00E03DCD" w:rsidRDefault="00863BD6" w:rsidP="0021274E">
            <w:pPr>
              <w:spacing w:before="40" w:after="40" w:line="220" w:lineRule="exact"/>
              <w:rPr>
                <w:sz w:val="18"/>
                <w:szCs w:val="18"/>
                <w:lang w:val="fr-FR"/>
              </w:rPr>
            </w:pPr>
            <w:r w:rsidRPr="00E03DCD">
              <w:rPr>
                <w:sz w:val="18"/>
                <w:szCs w:val="18"/>
                <w:lang w:val="fr-FR"/>
              </w:rPr>
              <w:t>Cour d’appel de Khouribga</w:t>
            </w:r>
          </w:p>
        </w:tc>
        <w:tc>
          <w:tcPr>
            <w:tcW w:w="1022" w:type="dxa"/>
            <w:shd w:val="clear" w:color="auto" w:fill="auto"/>
          </w:tcPr>
          <w:p w:rsidR="00863BD6" w:rsidRPr="00E03DCD" w:rsidRDefault="00863BD6" w:rsidP="0021274E">
            <w:pPr>
              <w:keepNext/>
              <w:keepLines/>
              <w:spacing w:before="40" w:after="40" w:line="220" w:lineRule="exact"/>
              <w:jc w:val="right"/>
              <w:rPr>
                <w:sz w:val="18"/>
                <w:szCs w:val="18"/>
                <w:lang w:val="fr-FR"/>
              </w:rPr>
            </w:pPr>
          </w:p>
        </w:tc>
        <w:tc>
          <w:tcPr>
            <w:tcW w:w="1189" w:type="dxa"/>
            <w:shd w:val="clear" w:color="auto" w:fill="auto"/>
          </w:tcPr>
          <w:p w:rsidR="00863BD6" w:rsidRPr="00E03DCD" w:rsidRDefault="00863BD6" w:rsidP="0021274E">
            <w:pPr>
              <w:keepNext/>
              <w:keepLines/>
              <w:spacing w:before="40" w:after="40" w:line="220" w:lineRule="exact"/>
              <w:jc w:val="right"/>
              <w:rPr>
                <w:sz w:val="18"/>
                <w:szCs w:val="18"/>
                <w:lang w:val="fr-FR"/>
              </w:rPr>
            </w:pPr>
            <w:r w:rsidRPr="00E03DCD">
              <w:rPr>
                <w:sz w:val="18"/>
                <w:szCs w:val="18"/>
                <w:lang w:val="fr-FR"/>
              </w:rPr>
              <w:t>1</w:t>
            </w:r>
          </w:p>
        </w:tc>
        <w:tc>
          <w:tcPr>
            <w:tcW w:w="1680" w:type="dxa"/>
            <w:shd w:val="clear" w:color="auto" w:fill="auto"/>
          </w:tcPr>
          <w:p w:rsidR="00863BD6" w:rsidRPr="00E03DCD" w:rsidRDefault="00863BD6" w:rsidP="0021274E">
            <w:pPr>
              <w:keepNext/>
              <w:keepLines/>
              <w:spacing w:before="40" w:after="40" w:line="220" w:lineRule="exact"/>
              <w:jc w:val="right"/>
              <w:rPr>
                <w:sz w:val="18"/>
                <w:szCs w:val="18"/>
                <w:lang w:val="fr-FR"/>
              </w:rPr>
            </w:pPr>
          </w:p>
        </w:tc>
        <w:tc>
          <w:tcPr>
            <w:tcW w:w="1771" w:type="dxa"/>
            <w:shd w:val="clear" w:color="auto" w:fill="auto"/>
          </w:tcPr>
          <w:p w:rsidR="00863BD6" w:rsidRPr="00E03DCD" w:rsidRDefault="00863BD6" w:rsidP="0021274E">
            <w:pPr>
              <w:keepNext/>
              <w:keepLines/>
              <w:spacing w:before="40" w:after="40" w:line="220" w:lineRule="exact"/>
              <w:ind w:right="113"/>
              <w:jc w:val="right"/>
              <w:rPr>
                <w:sz w:val="18"/>
                <w:szCs w:val="18"/>
                <w:lang w:val="fr-FR"/>
              </w:rPr>
            </w:pPr>
            <w:r w:rsidRPr="00E03DCD">
              <w:rPr>
                <w:sz w:val="18"/>
                <w:szCs w:val="18"/>
                <w:lang w:val="fr-FR"/>
              </w:rPr>
              <w:t>Négatif</w:t>
            </w:r>
          </w:p>
        </w:tc>
        <w:tc>
          <w:tcPr>
            <w:tcW w:w="1570" w:type="dxa"/>
            <w:shd w:val="clear" w:color="auto" w:fill="auto"/>
          </w:tcPr>
          <w:p w:rsidR="00863BD6" w:rsidRPr="00E03DCD" w:rsidRDefault="00863BD6" w:rsidP="0021274E">
            <w:pPr>
              <w:keepNext/>
              <w:keepLines/>
              <w:spacing w:before="40" w:after="40" w:line="220" w:lineRule="exact"/>
              <w:jc w:val="right"/>
              <w:rPr>
                <w:sz w:val="18"/>
                <w:szCs w:val="18"/>
                <w:highlight w:val="yellow"/>
                <w:lang w:val="fr-FR"/>
              </w:rPr>
            </w:pPr>
          </w:p>
        </w:tc>
        <w:tc>
          <w:tcPr>
            <w:tcW w:w="1744" w:type="dxa"/>
            <w:shd w:val="clear" w:color="auto" w:fill="auto"/>
          </w:tcPr>
          <w:p w:rsidR="00863BD6" w:rsidRPr="00E03DCD" w:rsidRDefault="00863BD6" w:rsidP="0021274E">
            <w:pPr>
              <w:keepNext/>
              <w:keepLines/>
              <w:spacing w:before="40" w:after="40" w:line="220" w:lineRule="exact"/>
              <w:jc w:val="right"/>
              <w:rPr>
                <w:sz w:val="18"/>
                <w:szCs w:val="18"/>
                <w:lang w:val="fr-FR"/>
              </w:rPr>
            </w:pPr>
            <w:r w:rsidRPr="00E03DCD">
              <w:rPr>
                <w:sz w:val="18"/>
                <w:szCs w:val="18"/>
                <w:lang w:val="fr-FR"/>
              </w:rPr>
              <w:t>Aucune mesure prise en</w:t>
            </w:r>
            <w:r>
              <w:rPr>
                <w:sz w:val="18"/>
                <w:szCs w:val="18"/>
                <w:lang w:val="fr-FR"/>
              </w:rPr>
              <w:t> </w:t>
            </w:r>
            <w:r w:rsidRPr="00E03DCD">
              <w:rPr>
                <w:sz w:val="18"/>
                <w:szCs w:val="18"/>
                <w:lang w:val="fr-FR"/>
              </w:rPr>
              <w:t>raison du manque d’éléments de preuve</w:t>
            </w:r>
          </w:p>
        </w:tc>
      </w:tr>
      <w:tr w:rsidR="00863BD6" w:rsidRPr="00E03DCD" w:rsidTr="0021274E">
        <w:tc>
          <w:tcPr>
            <w:tcW w:w="3385" w:type="dxa"/>
            <w:shd w:val="clear" w:color="auto" w:fill="auto"/>
          </w:tcPr>
          <w:p w:rsidR="00863BD6" w:rsidRPr="00E03DCD" w:rsidRDefault="00863BD6" w:rsidP="0021274E">
            <w:pPr>
              <w:spacing w:before="40" w:after="40" w:line="220" w:lineRule="exact"/>
              <w:rPr>
                <w:sz w:val="18"/>
                <w:szCs w:val="18"/>
                <w:lang w:val="fr-FR"/>
              </w:rPr>
            </w:pPr>
            <w:r w:rsidRPr="00E03DCD">
              <w:rPr>
                <w:sz w:val="18"/>
                <w:szCs w:val="18"/>
                <w:lang w:val="fr-FR"/>
              </w:rPr>
              <w:t xml:space="preserve">Tribunal de première instance de Khouribga </w:t>
            </w:r>
          </w:p>
        </w:tc>
        <w:tc>
          <w:tcPr>
            <w:tcW w:w="1022" w:type="dxa"/>
            <w:shd w:val="clear" w:color="auto" w:fill="auto"/>
          </w:tcPr>
          <w:p w:rsidR="00863BD6" w:rsidRPr="00E03DCD" w:rsidRDefault="00863BD6" w:rsidP="0021274E">
            <w:pPr>
              <w:spacing w:before="40" w:after="40" w:line="220" w:lineRule="exact"/>
              <w:jc w:val="right"/>
              <w:rPr>
                <w:sz w:val="18"/>
                <w:szCs w:val="18"/>
                <w:lang w:val="fr-FR"/>
              </w:rPr>
            </w:pPr>
            <w:r w:rsidRPr="00E03DCD">
              <w:rPr>
                <w:sz w:val="18"/>
                <w:szCs w:val="18"/>
                <w:lang w:val="fr-FR"/>
              </w:rPr>
              <w:t>2</w:t>
            </w:r>
          </w:p>
        </w:tc>
        <w:tc>
          <w:tcPr>
            <w:tcW w:w="1189" w:type="dxa"/>
            <w:shd w:val="clear" w:color="auto" w:fill="auto"/>
          </w:tcPr>
          <w:p w:rsidR="00863BD6" w:rsidRPr="00E03DCD" w:rsidRDefault="00863BD6" w:rsidP="0021274E">
            <w:pPr>
              <w:spacing w:before="40" w:after="40" w:line="220" w:lineRule="exact"/>
              <w:jc w:val="right"/>
              <w:rPr>
                <w:sz w:val="18"/>
                <w:szCs w:val="18"/>
                <w:lang w:val="fr-FR"/>
              </w:rPr>
            </w:pPr>
            <w:r w:rsidRPr="00E03DCD">
              <w:rPr>
                <w:sz w:val="18"/>
                <w:szCs w:val="18"/>
                <w:lang w:val="fr-FR"/>
              </w:rPr>
              <w:t>1</w:t>
            </w:r>
          </w:p>
        </w:tc>
        <w:tc>
          <w:tcPr>
            <w:tcW w:w="1680" w:type="dxa"/>
            <w:shd w:val="clear" w:color="auto" w:fill="auto"/>
          </w:tcPr>
          <w:p w:rsidR="00863BD6" w:rsidRPr="00E03DCD" w:rsidRDefault="00863BD6" w:rsidP="0021274E">
            <w:pPr>
              <w:spacing w:before="40" w:after="40" w:line="220" w:lineRule="exact"/>
              <w:jc w:val="right"/>
              <w:rPr>
                <w:sz w:val="18"/>
                <w:szCs w:val="18"/>
                <w:lang w:val="fr-FR"/>
              </w:rPr>
            </w:pPr>
            <w:r w:rsidRPr="00E03DCD">
              <w:rPr>
                <w:sz w:val="18"/>
                <w:szCs w:val="18"/>
                <w:lang w:val="fr-FR"/>
              </w:rPr>
              <w:t>Négatif</w:t>
            </w:r>
          </w:p>
        </w:tc>
        <w:tc>
          <w:tcPr>
            <w:tcW w:w="1771" w:type="dxa"/>
            <w:shd w:val="clear" w:color="auto" w:fill="auto"/>
          </w:tcPr>
          <w:p w:rsidR="00863BD6" w:rsidRPr="00E03DCD" w:rsidRDefault="00863BD6" w:rsidP="0021274E">
            <w:pPr>
              <w:spacing w:before="40" w:after="40" w:line="220" w:lineRule="exact"/>
              <w:ind w:right="113"/>
              <w:jc w:val="right"/>
              <w:rPr>
                <w:sz w:val="18"/>
                <w:szCs w:val="18"/>
                <w:lang w:val="fr-FR"/>
              </w:rPr>
            </w:pPr>
            <w:r w:rsidRPr="00E03DCD">
              <w:rPr>
                <w:sz w:val="18"/>
                <w:szCs w:val="18"/>
                <w:lang w:val="fr-FR"/>
              </w:rPr>
              <w:t>Négatif</w:t>
            </w:r>
          </w:p>
        </w:tc>
        <w:tc>
          <w:tcPr>
            <w:tcW w:w="1570" w:type="dxa"/>
            <w:shd w:val="clear" w:color="auto" w:fill="auto"/>
          </w:tcPr>
          <w:p w:rsidR="00863BD6" w:rsidRPr="00E03DCD" w:rsidRDefault="00863BD6" w:rsidP="0021274E">
            <w:pPr>
              <w:spacing w:before="40" w:after="40" w:line="220" w:lineRule="exact"/>
              <w:jc w:val="right"/>
              <w:rPr>
                <w:sz w:val="18"/>
                <w:szCs w:val="18"/>
                <w:highlight w:val="yellow"/>
                <w:lang w:val="fr-FR"/>
              </w:rPr>
            </w:pPr>
            <w:r>
              <w:rPr>
                <w:sz w:val="18"/>
                <w:szCs w:val="18"/>
                <w:lang w:val="fr-FR"/>
              </w:rPr>
              <w:t xml:space="preserve">Aucune mesure prise </w:t>
            </w:r>
            <w:r w:rsidRPr="00E03DCD">
              <w:rPr>
                <w:sz w:val="18"/>
                <w:szCs w:val="18"/>
                <w:lang w:val="fr-FR"/>
              </w:rPr>
              <w:t>en raison du manque d’éléments de preuve</w:t>
            </w:r>
          </w:p>
        </w:tc>
        <w:tc>
          <w:tcPr>
            <w:tcW w:w="1744" w:type="dxa"/>
            <w:shd w:val="clear" w:color="auto" w:fill="auto"/>
          </w:tcPr>
          <w:p w:rsidR="00863BD6" w:rsidRPr="00E03DCD" w:rsidRDefault="00863BD6" w:rsidP="0021274E">
            <w:pPr>
              <w:spacing w:before="40" w:after="40" w:line="220" w:lineRule="exact"/>
              <w:jc w:val="right"/>
              <w:rPr>
                <w:sz w:val="18"/>
                <w:szCs w:val="18"/>
                <w:lang w:val="fr-FR"/>
              </w:rPr>
            </w:pPr>
            <w:r w:rsidRPr="00E03DCD">
              <w:rPr>
                <w:sz w:val="18"/>
                <w:szCs w:val="18"/>
                <w:lang w:val="fr-FR"/>
              </w:rPr>
              <w:t>En attente du résultat de</w:t>
            </w:r>
            <w:r>
              <w:rPr>
                <w:sz w:val="18"/>
                <w:szCs w:val="18"/>
                <w:lang w:val="fr-FR"/>
              </w:rPr>
              <w:t> </w:t>
            </w:r>
            <w:r w:rsidRPr="00E03DCD">
              <w:rPr>
                <w:sz w:val="18"/>
                <w:szCs w:val="18"/>
                <w:lang w:val="fr-FR"/>
              </w:rPr>
              <w:t>l’examen</w:t>
            </w:r>
          </w:p>
        </w:tc>
      </w:tr>
      <w:tr w:rsidR="00863BD6" w:rsidRPr="00E03DCD" w:rsidTr="0021274E">
        <w:tc>
          <w:tcPr>
            <w:tcW w:w="3385" w:type="dxa"/>
            <w:shd w:val="clear" w:color="auto" w:fill="auto"/>
          </w:tcPr>
          <w:p w:rsidR="00863BD6" w:rsidRPr="00E03DCD" w:rsidRDefault="00863BD6" w:rsidP="0021274E">
            <w:pPr>
              <w:spacing w:before="40" w:after="40" w:line="220" w:lineRule="exact"/>
              <w:rPr>
                <w:sz w:val="18"/>
                <w:szCs w:val="18"/>
                <w:lang w:val="fr-FR"/>
              </w:rPr>
            </w:pPr>
            <w:r w:rsidRPr="00E03DCD">
              <w:rPr>
                <w:sz w:val="18"/>
                <w:szCs w:val="18"/>
                <w:lang w:val="fr-FR"/>
              </w:rPr>
              <w:t xml:space="preserve">Tribunal de première instance de Oued Zem </w:t>
            </w:r>
          </w:p>
        </w:tc>
        <w:tc>
          <w:tcPr>
            <w:tcW w:w="1022" w:type="dxa"/>
            <w:shd w:val="clear" w:color="auto" w:fill="auto"/>
          </w:tcPr>
          <w:p w:rsidR="00863BD6" w:rsidRPr="00E03DCD" w:rsidRDefault="00863BD6" w:rsidP="0021274E">
            <w:pPr>
              <w:spacing w:before="40" w:after="40" w:line="220" w:lineRule="exact"/>
              <w:jc w:val="right"/>
              <w:rPr>
                <w:sz w:val="18"/>
                <w:szCs w:val="18"/>
                <w:lang w:val="fr-FR"/>
              </w:rPr>
            </w:pPr>
            <w:r w:rsidRPr="00E03DCD">
              <w:rPr>
                <w:sz w:val="18"/>
                <w:szCs w:val="18"/>
                <w:lang w:val="fr-FR"/>
              </w:rPr>
              <w:t>1</w:t>
            </w:r>
          </w:p>
        </w:tc>
        <w:tc>
          <w:tcPr>
            <w:tcW w:w="1189" w:type="dxa"/>
            <w:shd w:val="clear" w:color="auto" w:fill="auto"/>
          </w:tcPr>
          <w:p w:rsidR="00863BD6" w:rsidRPr="00E03DCD" w:rsidRDefault="00863BD6" w:rsidP="0021274E">
            <w:pPr>
              <w:spacing w:before="40" w:after="40" w:line="220" w:lineRule="exact"/>
              <w:jc w:val="right"/>
              <w:rPr>
                <w:sz w:val="18"/>
                <w:szCs w:val="18"/>
                <w:lang w:val="fr-FR"/>
              </w:rPr>
            </w:pPr>
          </w:p>
        </w:tc>
        <w:tc>
          <w:tcPr>
            <w:tcW w:w="1680" w:type="dxa"/>
            <w:shd w:val="clear" w:color="auto" w:fill="auto"/>
          </w:tcPr>
          <w:p w:rsidR="00863BD6" w:rsidRPr="00E03DCD" w:rsidRDefault="00863BD6" w:rsidP="0021274E">
            <w:pPr>
              <w:spacing w:before="40" w:after="40" w:line="220" w:lineRule="exact"/>
              <w:jc w:val="right"/>
              <w:rPr>
                <w:sz w:val="18"/>
                <w:szCs w:val="18"/>
                <w:lang w:val="fr-FR"/>
              </w:rPr>
            </w:pPr>
            <w:r w:rsidRPr="00E03DCD">
              <w:rPr>
                <w:sz w:val="18"/>
                <w:szCs w:val="18"/>
                <w:lang w:val="fr-FR"/>
              </w:rPr>
              <w:t>En attente du résultat</w:t>
            </w:r>
          </w:p>
        </w:tc>
        <w:tc>
          <w:tcPr>
            <w:tcW w:w="1771" w:type="dxa"/>
            <w:shd w:val="clear" w:color="auto" w:fill="auto"/>
          </w:tcPr>
          <w:p w:rsidR="00863BD6" w:rsidRPr="00E03DCD" w:rsidRDefault="00863BD6" w:rsidP="0021274E">
            <w:pPr>
              <w:spacing w:before="40" w:after="40" w:line="220" w:lineRule="exact"/>
              <w:ind w:right="113"/>
              <w:jc w:val="right"/>
              <w:rPr>
                <w:sz w:val="18"/>
                <w:szCs w:val="18"/>
                <w:lang w:val="fr-FR"/>
              </w:rPr>
            </w:pPr>
          </w:p>
        </w:tc>
        <w:tc>
          <w:tcPr>
            <w:tcW w:w="1570" w:type="dxa"/>
            <w:shd w:val="clear" w:color="auto" w:fill="auto"/>
          </w:tcPr>
          <w:p w:rsidR="00863BD6" w:rsidRPr="00E03DCD" w:rsidRDefault="00863BD6" w:rsidP="0021274E">
            <w:pPr>
              <w:spacing w:before="40" w:after="40" w:line="220" w:lineRule="exact"/>
              <w:jc w:val="right"/>
              <w:rPr>
                <w:sz w:val="18"/>
                <w:szCs w:val="18"/>
                <w:lang w:val="fr-FR"/>
              </w:rPr>
            </w:pPr>
          </w:p>
        </w:tc>
        <w:tc>
          <w:tcPr>
            <w:tcW w:w="1744" w:type="dxa"/>
            <w:shd w:val="clear" w:color="auto" w:fill="auto"/>
          </w:tcPr>
          <w:p w:rsidR="00863BD6" w:rsidRPr="00E03DCD" w:rsidRDefault="00863BD6" w:rsidP="0021274E">
            <w:pPr>
              <w:spacing w:before="40" w:after="40" w:line="220" w:lineRule="exact"/>
              <w:jc w:val="right"/>
              <w:rPr>
                <w:sz w:val="18"/>
                <w:szCs w:val="18"/>
                <w:lang w:val="fr-FR"/>
              </w:rPr>
            </w:pPr>
          </w:p>
        </w:tc>
      </w:tr>
      <w:tr w:rsidR="00863BD6" w:rsidRPr="00E03DCD" w:rsidTr="0021274E">
        <w:tc>
          <w:tcPr>
            <w:tcW w:w="3385" w:type="dxa"/>
            <w:shd w:val="clear" w:color="auto" w:fill="auto"/>
          </w:tcPr>
          <w:p w:rsidR="00863BD6" w:rsidRPr="00E03DCD" w:rsidRDefault="00863BD6" w:rsidP="0021274E">
            <w:pPr>
              <w:spacing w:before="40" w:after="40" w:line="220" w:lineRule="exact"/>
              <w:rPr>
                <w:sz w:val="18"/>
                <w:szCs w:val="18"/>
                <w:lang w:val="fr-FR"/>
              </w:rPr>
            </w:pPr>
            <w:r w:rsidRPr="00E03DCD">
              <w:rPr>
                <w:sz w:val="18"/>
                <w:szCs w:val="18"/>
                <w:lang w:val="fr-FR"/>
              </w:rPr>
              <w:t xml:space="preserve">Tribunal de première instance de Boujaâd </w:t>
            </w:r>
          </w:p>
        </w:tc>
        <w:tc>
          <w:tcPr>
            <w:tcW w:w="1022" w:type="dxa"/>
            <w:shd w:val="clear" w:color="auto" w:fill="auto"/>
          </w:tcPr>
          <w:p w:rsidR="00863BD6" w:rsidRPr="00E03DCD" w:rsidRDefault="00863BD6" w:rsidP="0021274E">
            <w:pPr>
              <w:spacing w:before="40" w:after="40" w:line="220" w:lineRule="exact"/>
              <w:jc w:val="right"/>
              <w:rPr>
                <w:sz w:val="18"/>
                <w:szCs w:val="18"/>
                <w:lang w:val="fr-FR"/>
              </w:rPr>
            </w:pPr>
          </w:p>
        </w:tc>
        <w:tc>
          <w:tcPr>
            <w:tcW w:w="1189" w:type="dxa"/>
            <w:shd w:val="clear" w:color="auto" w:fill="auto"/>
          </w:tcPr>
          <w:p w:rsidR="00863BD6" w:rsidRPr="00E03DCD" w:rsidRDefault="00863BD6" w:rsidP="0021274E">
            <w:pPr>
              <w:spacing w:before="40" w:after="40" w:line="220" w:lineRule="exact"/>
              <w:jc w:val="right"/>
              <w:rPr>
                <w:sz w:val="18"/>
                <w:szCs w:val="18"/>
                <w:lang w:val="fr-FR"/>
              </w:rPr>
            </w:pPr>
          </w:p>
        </w:tc>
        <w:tc>
          <w:tcPr>
            <w:tcW w:w="1680" w:type="dxa"/>
            <w:shd w:val="clear" w:color="auto" w:fill="auto"/>
          </w:tcPr>
          <w:p w:rsidR="00863BD6" w:rsidRPr="00E03DCD" w:rsidRDefault="00863BD6" w:rsidP="0021274E">
            <w:pPr>
              <w:spacing w:before="40" w:after="40" w:line="220" w:lineRule="exact"/>
              <w:jc w:val="right"/>
              <w:rPr>
                <w:sz w:val="18"/>
                <w:szCs w:val="18"/>
                <w:lang w:val="fr-FR"/>
              </w:rPr>
            </w:pPr>
          </w:p>
        </w:tc>
        <w:tc>
          <w:tcPr>
            <w:tcW w:w="1771" w:type="dxa"/>
            <w:shd w:val="clear" w:color="auto" w:fill="auto"/>
          </w:tcPr>
          <w:p w:rsidR="00863BD6" w:rsidRPr="00E03DCD" w:rsidRDefault="00863BD6" w:rsidP="0021274E">
            <w:pPr>
              <w:spacing w:before="40" w:after="40" w:line="220" w:lineRule="exact"/>
              <w:ind w:right="113"/>
              <w:jc w:val="right"/>
              <w:rPr>
                <w:sz w:val="18"/>
                <w:szCs w:val="18"/>
                <w:lang w:val="fr-FR"/>
              </w:rPr>
            </w:pPr>
          </w:p>
        </w:tc>
        <w:tc>
          <w:tcPr>
            <w:tcW w:w="1570" w:type="dxa"/>
            <w:shd w:val="clear" w:color="auto" w:fill="auto"/>
          </w:tcPr>
          <w:p w:rsidR="00863BD6" w:rsidRPr="00E03DCD" w:rsidRDefault="00863BD6" w:rsidP="0021274E">
            <w:pPr>
              <w:spacing w:before="40" w:after="40" w:line="220" w:lineRule="exact"/>
              <w:jc w:val="right"/>
              <w:rPr>
                <w:sz w:val="18"/>
                <w:szCs w:val="18"/>
                <w:lang w:val="fr-FR"/>
              </w:rPr>
            </w:pPr>
          </w:p>
        </w:tc>
        <w:tc>
          <w:tcPr>
            <w:tcW w:w="1744" w:type="dxa"/>
            <w:shd w:val="clear" w:color="auto" w:fill="auto"/>
          </w:tcPr>
          <w:p w:rsidR="00863BD6" w:rsidRPr="00E03DCD" w:rsidRDefault="00863BD6" w:rsidP="0021274E">
            <w:pPr>
              <w:spacing w:before="40" w:after="40" w:line="220" w:lineRule="exact"/>
              <w:jc w:val="right"/>
              <w:rPr>
                <w:sz w:val="18"/>
                <w:szCs w:val="18"/>
                <w:lang w:val="fr-FR"/>
              </w:rPr>
            </w:pPr>
          </w:p>
        </w:tc>
      </w:tr>
      <w:tr w:rsidR="00863BD6" w:rsidRPr="00E03DCD" w:rsidTr="0021274E">
        <w:tc>
          <w:tcPr>
            <w:tcW w:w="3385" w:type="dxa"/>
            <w:shd w:val="clear" w:color="auto" w:fill="auto"/>
          </w:tcPr>
          <w:p w:rsidR="00863BD6" w:rsidRPr="00E03DCD" w:rsidRDefault="00863BD6" w:rsidP="0021274E">
            <w:pPr>
              <w:spacing w:before="40" w:after="40" w:line="220" w:lineRule="exact"/>
              <w:rPr>
                <w:sz w:val="18"/>
                <w:szCs w:val="18"/>
                <w:lang w:val="fr-FR"/>
              </w:rPr>
            </w:pPr>
            <w:r w:rsidRPr="00E03DCD">
              <w:rPr>
                <w:sz w:val="18"/>
                <w:szCs w:val="18"/>
                <w:lang w:val="fr-FR"/>
              </w:rPr>
              <w:t xml:space="preserve">Tribunal de première instance d’Agadir </w:t>
            </w:r>
          </w:p>
        </w:tc>
        <w:tc>
          <w:tcPr>
            <w:tcW w:w="1022" w:type="dxa"/>
            <w:shd w:val="clear" w:color="auto" w:fill="auto"/>
          </w:tcPr>
          <w:p w:rsidR="00863BD6" w:rsidRPr="00E03DCD" w:rsidRDefault="00863BD6" w:rsidP="0021274E">
            <w:pPr>
              <w:spacing w:before="40" w:after="40" w:line="220" w:lineRule="exact"/>
              <w:jc w:val="right"/>
              <w:rPr>
                <w:sz w:val="18"/>
                <w:szCs w:val="18"/>
                <w:lang w:val="fr-FR"/>
              </w:rPr>
            </w:pPr>
          </w:p>
        </w:tc>
        <w:tc>
          <w:tcPr>
            <w:tcW w:w="1189" w:type="dxa"/>
            <w:shd w:val="clear" w:color="auto" w:fill="auto"/>
          </w:tcPr>
          <w:p w:rsidR="00863BD6" w:rsidRPr="00E03DCD" w:rsidRDefault="00863BD6" w:rsidP="0021274E">
            <w:pPr>
              <w:spacing w:before="40" w:after="40" w:line="220" w:lineRule="exact"/>
              <w:jc w:val="right"/>
              <w:rPr>
                <w:sz w:val="18"/>
                <w:szCs w:val="18"/>
                <w:lang w:val="fr-FR"/>
              </w:rPr>
            </w:pPr>
          </w:p>
        </w:tc>
        <w:tc>
          <w:tcPr>
            <w:tcW w:w="1680" w:type="dxa"/>
            <w:shd w:val="clear" w:color="auto" w:fill="auto"/>
          </w:tcPr>
          <w:p w:rsidR="00863BD6" w:rsidRPr="00E03DCD" w:rsidRDefault="00863BD6" w:rsidP="0021274E">
            <w:pPr>
              <w:spacing w:before="40" w:after="40" w:line="220" w:lineRule="exact"/>
              <w:jc w:val="right"/>
              <w:rPr>
                <w:sz w:val="18"/>
                <w:szCs w:val="18"/>
                <w:lang w:val="fr-FR"/>
              </w:rPr>
            </w:pPr>
          </w:p>
        </w:tc>
        <w:tc>
          <w:tcPr>
            <w:tcW w:w="1771" w:type="dxa"/>
            <w:shd w:val="clear" w:color="auto" w:fill="auto"/>
          </w:tcPr>
          <w:p w:rsidR="00863BD6" w:rsidRPr="00E03DCD" w:rsidRDefault="00863BD6" w:rsidP="0021274E">
            <w:pPr>
              <w:spacing w:before="40" w:after="40" w:line="220" w:lineRule="exact"/>
              <w:ind w:right="113"/>
              <w:jc w:val="right"/>
              <w:rPr>
                <w:sz w:val="18"/>
                <w:szCs w:val="18"/>
                <w:lang w:val="fr-FR"/>
              </w:rPr>
            </w:pPr>
          </w:p>
        </w:tc>
        <w:tc>
          <w:tcPr>
            <w:tcW w:w="1570" w:type="dxa"/>
            <w:shd w:val="clear" w:color="auto" w:fill="auto"/>
          </w:tcPr>
          <w:p w:rsidR="00863BD6" w:rsidRPr="00E03DCD" w:rsidRDefault="00863BD6" w:rsidP="0021274E">
            <w:pPr>
              <w:spacing w:before="40" w:after="40" w:line="220" w:lineRule="exact"/>
              <w:jc w:val="right"/>
              <w:rPr>
                <w:sz w:val="18"/>
                <w:szCs w:val="18"/>
                <w:lang w:val="fr-FR"/>
              </w:rPr>
            </w:pPr>
          </w:p>
        </w:tc>
        <w:tc>
          <w:tcPr>
            <w:tcW w:w="1744" w:type="dxa"/>
            <w:shd w:val="clear" w:color="auto" w:fill="auto"/>
          </w:tcPr>
          <w:p w:rsidR="00863BD6" w:rsidRPr="00E03DCD" w:rsidRDefault="00863BD6" w:rsidP="0021274E">
            <w:pPr>
              <w:spacing w:before="40" w:after="40" w:line="220" w:lineRule="exact"/>
              <w:jc w:val="right"/>
              <w:rPr>
                <w:sz w:val="18"/>
                <w:szCs w:val="18"/>
                <w:lang w:val="fr-FR"/>
              </w:rPr>
            </w:pPr>
          </w:p>
        </w:tc>
      </w:tr>
      <w:tr w:rsidR="00863BD6" w:rsidRPr="00E03DCD" w:rsidTr="0021274E">
        <w:tc>
          <w:tcPr>
            <w:tcW w:w="3385" w:type="dxa"/>
            <w:shd w:val="clear" w:color="auto" w:fill="auto"/>
          </w:tcPr>
          <w:p w:rsidR="00863BD6" w:rsidRPr="00E03DCD" w:rsidRDefault="00863BD6" w:rsidP="0021274E">
            <w:pPr>
              <w:spacing w:before="40" w:after="40" w:line="220" w:lineRule="exact"/>
              <w:rPr>
                <w:sz w:val="18"/>
                <w:szCs w:val="18"/>
                <w:lang w:val="fr-FR"/>
              </w:rPr>
            </w:pPr>
            <w:r w:rsidRPr="00E03DCD">
              <w:rPr>
                <w:sz w:val="18"/>
                <w:szCs w:val="18"/>
                <w:lang w:val="fr-FR"/>
              </w:rPr>
              <w:t>Tribunal de première instance de Inezgane</w:t>
            </w:r>
          </w:p>
        </w:tc>
        <w:tc>
          <w:tcPr>
            <w:tcW w:w="1022" w:type="dxa"/>
            <w:shd w:val="clear" w:color="auto" w:fill="auto"/>
          </w:tcPr>
          <w:p w:rsidR="00863BD6" w:rsidRPr="00E03DCD" w:rsidRDefault="00863BD6" w:rsidP="0021274E">
            <w:pPr>
              <w:spacing w:before="40" w:after="40" w:line="220" w:lineRule="exact"/>
              <w:jc w:val="right"/>
              <w:rPr>
                <w:sz w:val="18"/>
                <w:szCs w:val="18"/>
                <w:lang w:val="fr-FR"/>
              </w:rPr>
            </w:pPr>
          </w:p>
        </w:tc>
        <w:tc>
          <w:tcPr>
            <w:tcW w:w="1189" w:type="dxa"/>
            <w:shd w:val="clear" w:color="auto" w:fill="auto"/>
          </w:tcPr>
          <w:p w:rsidR="00863BD6" w:rsidRPr="00E03DCD" w:rsidRDefault="00863BD6" w:rsidP="0021274E">
            <w:pPr>
              <w:spacing w:before="40" w:after="40" w:line="220" w:lineRule="exact"/>
              <w:jc w:val="right"/>
              <w:rPr>
                <w:sz w:val="18"/>
                <w:szCs w:val="18"/>
                <w:lang w:val="fr-FR"/>
              </w:rPr>
            </w:pPr>
          </w:p>
        </w:tc>
        <w:tc>
          <w:tcPr>
            <w:tcW w:w="1680" w:type="dxa"/>
            <w:shd w:val="clear" w:color="auto" w:fill="auto"/>
          </w:tcPr>
          <w:p w:rsidR="00863BD6" w:rsidRPr="00E03DCD" w:rsidRDefault="00863BD6" w:rsidP="0021274E">
            <w:pPr>
              <w:spacing w:before="40" w:after="40" w:line="220" w:lineRule="exact"/>
              <w:jc w:val="right"/>
              <w:rPr>
                <w:sz w:val="18"/>
                <w:szCs w:val="18"/>
                <w:lang w:val="fr-FR"/>
              </w:rPr>
            </w:pPr>
          </w:p>
        </w:tc>
        <w:tc>
          <w:tcPr>
            <w:tcW w:w="1771" w:type="dxa"/>
            <w:shd w:val="clear" w:color="auto" w:fill="auto"/>
          </w:tcPr>
          <w:p w:rsidR="00863BD6" w:rsidRPr="00E03DCD" w:rsidRDefault="00863BD6" w:rsidP="0021274E">
            <w:pPr>
              <w:spacing w:before="40" w:after="40" w:line="220" w:lineRule="exact"/>
              <w:ind w:right="113"/>
              <w:jc w:val="right"/>
              <w:rPr>
                <w:sz w:val="18"/>
                <w:szCs w:val="18"/>
                <w:lang w:val="fr-FR"/>
              </w:rPr>
            </w:pPr>
          </w:p>
        </w:tc>
        <w:tc>
          <w:tcPr>
            <w:tcW w:w="1570" w:type="dxa"/>
            <w:shd w:val="clear" w:color="auto" w:fill="auto"/>
          </w:tcPr>
          <w:p w:rsidR="00863BD6" w:rsidRPr="00E03DCD" w:rsidRDefault="00863BD6" w:rsidP="0021274E">
            <w:pPr>
              <w:spacing w:before="40" w:after="40" w:line="220" w:lineRule="exact"/>
              <w:jc w:val="right"/>
              <w:rPr>
                <w:sz w:val="18"/>
                <w:szCs w:val="18"/>
                <w:lang w:val="fr-FR"/>
              </w:rPr>
            </w:pPr>
          </w:p>
        </w:tc>
        <w:tc>
          <w:tcPr>
            <w:tcW w:w="1744" w:type="dxa"/>
            <w:shd w:val="clear" w:color="auto" w:fill="auto"/>
          </w:tcPr>
          <w:p w:rsidR="00863BD6" w:rsidRPr="00E03DCD" w:rsidRDefault="00863BD6" w:rsidP="0021274E">
            <w:pPr>
              <w:spacing w:before="40" w:after="40" w:line="220" w:lineRule="exact"/>
              <w:jc w:val="right"/>
              <w:rPr>
                <w:sz w:val="18"/>
                <w:szCs w:val="18"/>
                <w:lang w:val="fr-FR"/>
              </w:rPr>
            </w:pPr>
          </w:p>
        </w:tc>
      </w:tr>
      <w:tr w:rsidR="00863BD6" w:rsidRPr="00E03DCD" w:rsidTr="0021274E">
        <w:tc>
          <w:tcPr>
            <w:tcW w:w="3385" w:type="dxa"/>
            <w:shd w:val="clear" w:color="auto" w:fill="auto"/>
          </w:tcPr>
          <w:p w:rsidR="00863BD6" w:rsidRPr="00E03DCD" w:rsidRDefault="00863BD6" w:rsidP="0021274E">
            <w:pPr>
              <w:spacing w:before="40" w:after="40" w:line="220" w:lineRule="exact"/>
              <w:rPr>
                <w:sz w:val="18"/>
                <w:szCs w:val="18"/>
                <w:lang w:val="fr-FR"/>
              </w:rPr>
            </w:pPr>
            <w:r w:rsidRPr="00E03DCD">
              <w:rPr>
                <w:sz w:val="18"/>
                <w:szCs w:val="18"/>
                <w:lang w:val="fr-FR"/>
              </w:rPr>
              <w:t xml:space="preserve">Tribunal de première instance de Taroudante </w:t>
            </w:r>
          </w:p>
        </w:tc>
        <w:tc>
          <w:tcPr>
            <w:tcW w:w="1022" w:type="dxa"/>
            <w:shd w:val="clear" w:color="auto" w:fill="auto"/>
          </w:tcPr>
          <w:p w:rsidR="00863BD6" w:rsidRPr="00E03DCD" w:rsidRDefault="00863BD6" w:rsidP="0021274E">
            <w:pPr>
              <w:spacing w:before="40" w:after="40" w:line="220" w:lineRule="exact"/>
              <w:jc w:val="right"/>
              <w:rPr>
                <w:sz w:val="18"/>
                <w:szCs w:val="18"/>
                <w:lang w:val="fr-FR"/>
              </w:rPr>
            </w:pPr>
          </w:p>
        </w:tc>
        <w:tc>
          <w:tcPr>
            <w:tcW w:w="1189" w:type="dxa"/>
            <w:shd w:val="clear" w:color="auto" w:fill="auto"/>
          </w:tcPr>
          <w:p w:rsidR="00863BD6" w:rsidRPr="00E03DCD" w:rsidRDefault="00863BD6" w:rsidP="0021274E">
            <w:pPr>
              <w:spacing w:before="40" w:after="40" w:line="220" w:lineRule="exact"/>
              <w:jc w:val="right"/>
              <w:rPr>
                <w:sz w:val="18"/>
                <w:szCs w:val="18"/>
                <w:lang w:val="fr-FR"/>
              </w:rPr>
            </w:pPr>
          </w:p>
        </w:tc>
        <w:tc>
          <w:tcPr>
            <w:tcW w:w="1680" w:type="dxa"/>
            <w:shd w:val="clear" w:color="auto" w:fill="auto"/>
          </w:tcPr>
          <w:p w:rsidR="00863BD6" w:rsidRPr="00E03DCD" w:rsidRDefault="00863BD6" w:rsidP="0021274E">
            <w:pPr>
              <w:spacing w:before="40" w:after="40" w:line="220" w:lineRule="exact"/>
              <w:jc w:val="right"/>
              <w:rPr>
                <w:sz w:val="18"/>
                <w:szCs w:val="18"/>
                <w:lang w:val="fr-FR"/>
              </w:rPr>
            </w:pPr>
          </w:p>
        </w:tc>
        <w:tc>
          <w:tcPr>
            <w:tcW w:w="1771" w:type="dxa"/>
            <w:shd w:val="clear" w:color="auto" w:fill="auto"/>
          </w:tcPr>
          <w:p w:rsidR="00863BD6" w:rsidRPr="00E03DCD" w:rsidRDefault="00863BD6" w:rsidP="0021274E">
            <w:pPr>
              <w:spacing w:before="40" w:after="40" w:line="220" w:lineRule="exact"/>
              <w:ind w:right="113"/>
              <w:jc w:val="right"/>
              <w:rPr>
                <w:sz w:val="18"/>
                <w:szCs w:val="18"/>
                <w:lang w:val="fr-FR"/>
              </w:rPr>
            </w:pPr>
          </w:p>
        </w:tc>
        <w:tc>
          <w:tcPr>
            <w:tcW w:w="1570" w:type="dxa"/>
            <w:shd w:val="clear" w:color="auto" w:fill="auto"/>
          </w:tcPr>
          <w:p w:rsidR="00863BD6" w:rsidRPr="00E03DCD" w:rsidRDefault="00863BD6" w:rsidP="0021274E">
            <w:pPr>
              <w:spacing w:before="40" w:after="40" w:line="220" w:lineRule="exact"/>
              <w:jc w:val="right"/>
              <w:rPr>
                <w:sz w:val="18"/>
                <w:szCs w:val="18"/>
                <w:lang w:val="fr-FR"/>
              </w:rPr>
            </w:pPr>
          </w:p>
        </w:tc>
        <w:tc>
          <w:tcPr>
            <w:tcW w:w="1744" w:type="dxa"/>
            <w:shd w:val="clear" w:color="auto" w:fill="auto"/>
          </w:tcPr>
          <w:p w:rsidR="00863BD6" w:rsidRPr="00E03DCD" w:rsidRDefault="00863BD6" w:rsidP="0021274E">
            <w:pPr>
              <w:spacing w:before="40" w:after="40" w:line="220" w:lineRule="exact"/>
              <w:jc w:val="right"/>
              <w:rPr>
                <w:sz w:val="18"/>
                <w:szCs w:val="18"/>
                <w:lang w:val="fr-FR"/>
              </w:rPr>
            </w:pPr>
          </w:p>
        </w:tc>
      </w:tr>
      <w:tr w:rsidR="00863BD6" w:rsidRPr="00E03DCD" w:rsidTr="0021274E">
        <w:tc>
          <w:tcPr>
            <w:tcW w:w="3385" w:type="dxa"/>
            <w:shd w:val="clear" w:color="auto" w:fill="auto"/>
          </w:tcPr>
          <w:p w:rsidR="00863BD6" w:rsidRPr="00E03DCD" w:rsidRDefault="00863BD6" w:rsidP="0021274E">
            <w:pPr>
              <w:spacing w:before="40" w:after="40" w:line="220" w:lineRule="exact"/>
              <w:rPr>
                <w:sz w:val="18"/>
                <w:szCs w:val="18"/>
                <w:lang w:val="fr-FR"/>
              </w:rPr>
            </w:pPr>
            <w:r w:rsidRPr="00E03DCD">
              <w:rPr>
                <w:sz w:val="18"/>
                <w:szCs w:val="18"/>
                <w:lang w:val="fr-FR"/>
              </w:rPr>
              <w:t xml:space="preserve">Tribunal de première instance de Guelmim </w:t>
            </w:r>
          </w:p>
        </w:tc>
        <w:tc>
          <w:tcPr>
            <w:tcW w:w="1022" w:type="dxa"/>
            <w:shd w:val="clear" w:color="auto" w:fill="auto"/>
          </w:tcPr>
          <w:p w:rsidR="00863BD6" w:rsidRPr="00E03DCD" w:rsidRDefault="00863BD6" w:rsidP="0021274E">
            <w:pPr>
              <w:spacing w:before="40" w:after="40" w:line="220" w:lineRule="exact"/>
              <w:jc w:val="right"/>
              <w:rPr>
                <w:sz w:val="18"/>
                <w:szCs w:val="18"/>
                <w:lang w:val="fr-FR"/>
              </w:rPr>
            </w:pPr>
          </w:p>
        </w:tc>
        <w:tc>
          <w:tcPr>
            <w:tcW w:w="1189" w:type="dxa"/>
            <w:shd w:val="clear" w:color="auto" w:fill="auto"/>
          </w:tcPr>
          <w:p w:rsidR="00863BD6" w:rsidRPr="00E03DCD" w:rsidRDefault="00863BD6" w:rsidP="0021274E">
            <w:pPr>
              <w:spacing w:before="40" w:after="40" w:line="220" w:lineRule="exact"/>
              <w:jc w:val="right"/>
              <w:rPr>
                <w:sz w:val="18"/>
                <w:szCs w:val="18"/>
                <w:lang w:val="fr-FR"/>
              </w:rPr>
            </w:pPr>
          </w:p>
        </w:tc>
        <w:tc>
          <w:tcPr>
            <w:tcW w:w="1680" w:type="dxa"/>
            <w:shd w:val="clear" w:color="auto" w:fill="auto"/>
          </w:tcPr>
          <w:p w:rsidR="00863BD6" w:rsidRPr="00E03DCD" w:rsidRDefault="00863BD6" w:rsidP="0021274E">
            <w:pPr>
              <w:spacing w:before="40" w:after="40" w:line="220" w:lineRule="exact"/>
              <w:jc w:val="right"/>
              <w:rPr>
                <w:sz w:val="18"/>
                <w:szCs w:val="18"/>
                <w:lang w:val="fr-FR"/>
              </w:rPr>
            </w:pPr>
          </w:p>
        </w:tc>
        <w:tc>
          <w:tcPr>
            <w:tcW w:w="1771" w:type="dxa"/>
            <w:shd w:val="clear" w:color="auto" w:fill="auto"/>
          </w:tcPr>
          <w:p w:rsidR="00863BD6" w:rsidRPr="00E03DCD" w:rsidRDefault="00863BD6" w:rsidP="0021274E">
            <w:pPr>
              <w:spacing w:before="40" w:after="40" w:line="220" w:lineRule="exact"/>
              <w:ind w:right="113"/>
              <w:jc w:val="right"/>
              <w:rPr>
                <w:sz w:val="18"/>
                <w:szCs w:val="18"/>
                <w:lang w:val="fr-FR"/>
              </w:rPr>
            </w:pPr>
          </w:p>
        </w:tc>
        <w:tc>
          <w:tcPr>
            <w:tcW w:w="1570" w:type="dxa"/>
            <w:shd w:val="clear" w:color="auto" w:fill="auto"/>
          </w:tcPr>
          <w:p w:rsidR="00863BD6" w:rsidRPr="00E03DCD" w:rsidRDefault="00863BD6" w:rsidP="0021274E">
            <w:pPr>
              <w:spacing w:before="40" w:after="40" w:line="220" w:lineRule="exact"/>
              <w:jc w:val="right"/>
              <w:rPr>
                <w:sz w:val="18"/>
                <w:szCs w:val="18"/>
                <w:lang w:val="fr-FR"/>
              </w:rPr>
            </w:pPr>
          </w:p>
        </w:tc>
        <w:tc>
          <w:tcPr>
            <w:tcW w:w="1744" w:type="dxa"/>
            <w:shd w:val="clear" w:color="auto" w:fill="auto"/>
          </w:tcPr>
          <w:p w:rsidR="00863BD6" w:rsidRPr="00E03DCD" w:rsidRDefault="00863BD6" w:rsidP="0021274E">
            <w:pPr>
              <w:spacing w:before="40" w:after="40" w:line="220" w:lineRule="exact"/>
              <w:jc w:val="right"/>
              <w:rPr>
                <w:sz w:val="18"/>
                <w:szCs w:val="18"/>
                <w:lang w:val="fr-FR"/>
              </w:rPr>
            </w:pPr>
          </w:p>
        </w:tc>
      </w:tr>
      <w:tr w:rsidR="00863BD6" w:rsidRPr="00E03DCD" w:rsidTr="0021274E">
        <w:tc>
          <w:tcPr>
            <w:tcW w:w="3385" w:type="dxa"/>
            <w:shd w:val="clear" w:color="auto" w:fill="auto"/>
          </w:tcPr>
          <w:p w:rsidR="00863BD6" w:rsidRPr="00E03DCD" w:rsidRDefault="00863BD6" w:rsidP="0021274E">
            <w:pPr>
              <w:spacing w:before="40" w:after="40" w:line="220" w:lineRule="exact"/>
              <w:rPr>
                <w:sz w:val="18"/>
                <w:szCs w:val="18"/>
                <w:lang w:val="fr-FR"/>
              </w:rPr>
            </w:pPr>
            <w:r w:rsidRPr="00E03DCD">
              <w:rPr>
                <w:sz w:val="18"/>
                <w:szCs w:val="18"/>
                <w:lang w:val="fr-FR"/>
              </w:rPr>
              <w:t xml:space="preserve">Tribunal de première instance de Tiznit </w:t>
            </w:r>
          </w:p>
        </w:tc>
        <w:tc>
          <w:tcPr>
            <w:tcW w:w="1022" w:type="dxa"/>
            <w:shd w:val="clear" w:color="auto" w:fill="auto"/>
          </w:tcPr>
          <w:p w:rsidR="00863BD6" w:rsidRPr="00E03DCD" w:rsidRDefault="00863BD6" w:rsidP="0021274E">
            <w:pPr>
              <w:spacing w:before="40" w:after="40" w:line="220" w:lineRule="exact"/>
              <w:jc w:val="right"/>
              <w:rPr>
                <w:sz w:val="18"/>
                <w:szCs w:val="18"/>
                <w:lang w:val="fr-FR"/>
              </w:rPr>
            </w:pPr>
          </w:p>
        </w:tc>
        <w:tc>
          <w:tcPr>
            <w:tcW w:w="1189" w:type="dxa"/>
            <w:shd w:val="clear" w:color="auto" w:fill="auto"/>
          </w:tcPr>
          <w:p w:rsidR="00863BD6" w:rsidRPr="00E03DCD" w:rsidRDefault="00863BD6" w:rsidP="0021274E">
            <w:pPr>
              <w:spacing w:before="40" w:after="40" w:line="220" w:lineRule="exact"/>
              <w:jc w:val="right"/>
              <w:rPr>
                <w:sz w:val="18"/>
                <w:szCs w:val="18"/>
                <w:lang w:val="fr-FR"/>
              </w:rPr>
            </w:pPr>
          </w:p>
        </w:tc>
        <w:tc>
          <w:tcPr>
            <w:tcW w:w="1680" w:type="dxa"/>
            <w:shd w:val="clear" w:color="auto" w:fill="auto"/>
          </w:tcPr>
          <w:p w:rsidR="00863BD6" w:rsidRPr="00E03DCD" w:rsidRDefault="00863BD6" w:rsidP="0021274E">
            <w:pPr>
              <w:spacing w:before="40" w:after="40" w:line="220" w:lineRule="exact"/>
              <w:jc w:val="right"/>
              <w:rPr>
                <w:sz w:val="18"/>
                <w:szCs w:val="18"/>
                <w:lang w:val="fr-FR"/>
              </w:rPr>
            </w:pPr>
          </w:p>
        </w:tc>
        <w:tc>
          <w:tcPr>
            <w:tcW w:w="1771" w:type="dxa"/>
            <w:shd w:val="clear" w:color="auto" w:fill="auto"/>
          </w:tcPr>
          <w:p w:rsidR="00863BD6" w:rsidRPr="00E03DCD" w:rsidRDefault="00863BD6" w:rsidP="0021274E">
            <w:pPr>
              <w:spacing w:before="40" w:after="40" w:line="220" w:lineRule="exact"/>
              <w:ind w:right="113"/>
              <w:jc w:val="right"/>
              <w:rPr>
                <w:sz w:val="18"/>
                <w:szCs w:val="18"/>
                <w:lang w:val="fr-FR"/>
              </w:rPr>
            </w:pPr>
          </w:p>
        </w:tc>
        <w:tc>
          <w:tcPr>
            <w:tcW w:w="1570" w:type="dxa"/>
            <w:shd w:val="clear" w:color="auto" w:fill="auto"/>
          </w:tcPr>
          <w:p w:rsidR="00863BD6" w:rsidRPr="00E03DCD" w:rsidRDefault="00863BD6" w:rsidP="0021274E">
            <w:pPr>
              <w:spacing w:before="40" w:after="40" w:line="220" w:lineRule="exact"/>
              <w:jc w:val="right"/>
              <w:rPr>
                <w:sz w:val="18"/>
                <w:szCs w:val="18"/>
                <w:lang w:val="fr-FR"/>
              </w:rPr>
            </w:pPr>
          </w:p>
        </w:tc>
        <w:tc>
          <w:tcPr>
            <w:tcW w:w="1744" w:type="dxa"/>
            <w:shd w:val="clear" w:color="auto" w:fill="auto"/>
          </w:tcPr>
          <w:p w:rsidR="00863BD6" w:rsidRPr="00E03DCD" w:rsidRDefault="00863BD6" w:rsidP="0021274E">
            <w:pPr>
              <w:spacing w:before="40" w:after="40" w:line="220" w:lineRule="exact"/>
              <w:jc w:val="right"/>
              <w:rPr>
                <w:sz w:val="18"/>
                <w:szCs w:val="18"/>
                <w:lang w:val="fr-FR"/>
              </w:rPr>
            </w:pPr>
          </w:p>
        </w:tc>
      </w:tr>
      <w:tr w:rsidR="00863BD6" w:rsidRPr="00E03DCD" w:rsidTr="0021274E">
        <w:tc>
          <w:tcPr>
            <w:tcW w:w="3385" w:type="dxa"/>
            <w:shd w:val="clear" w:color="auto" w:fill="auto"/>
          </w:tcPr>
          <w:p w:rsidR="00863BD6" w:rsidRPr="00E03DCD" w:rsidRDefault="00863BD6" w:rsidP="0021274E">
            <w:pPr>
              <w:spacing w:before="40" w:after="40" w:line="220" w:lineRule="exact"/>
              <w:rPr>
                <w:sz w:val="18"/>
                <w:szCs w:val="18"/>
                <w:lang w:val="fr-FR"/>
              </w:rPr>
            </w:pPr>
            <w:r w:rsidRPr="00E03DCD">
              <w:rPr>
                <w:sz w:val="18"/>
                <w:szCs w:val="18"/>
                <w:lang w:val="fr-FR"/>
              </w:rPr>
              <w:t xml:space="preserve">Tribunal de première instance de Tan Tan </w:t>
            </w:r>
          </w:p>
        </w:tc>
        <w:tc>
          <w:tcPr>
            <w:tcW w:w="1022" w:type="dxa"/>
            <w:shd w:val="clear" w:color="auto" w:fill="auto"/>
          </w:tcPr>
          <w:p w:rsidR="00863BD6" w:rsidRPr="00E03DCD" w:rsidRDefault="00863BD6" w:rsidP="0021274E">
            <w:pPr>
              <w:spacing w:before="40" w:after="40" w:line="220" w:lineRule="exact"/>
              <w:jc w:val="right"/>
              <w:rPr>
                <w:sz w:val="18"/>
                <w:szCs w:val="18"/>
                <w:lang w:val="fr-FR"/>
              </w:rPr>
            </w:pPr>
          </w:p>
        </w:tc>
        <w:tc>
          <w:tcPr>
            <w:tcW w:w="1189" w:type="dxa"/>
            <w:shd w:val="clear" w:color="auto" w:fill="auto"/>
          </w:tcPr>
          <w:p w:rsidR="00863BD6" w:rsidRPr="00E03DCD" w:rsidRDefault="00863BD6" w:rsidP="0021274E">
            <w:pPr>
              <w:spacing w:before="40" w:after="40" w:line="220" w:lineRule="exact"/>
              <w:jc w:val="right"/>
              <w:rPr>
                <w:sz w:val="18"/>
                <w:szCs w:val="18"/>
                <w:lang w:val="fr-FR"/>
              </w:rPr>
            </w:pPr>
          </w:p>
        </w:tc>
        <w:tc>
          <w:tcPr>
            <w:tcW w:w="1680" w:type="dxa"/>
            <w:shd w:val="clear" w:color="auto" w:fill="auto"/>
          </w:tcPr>
          <w:p w:rsidR="00863BD6" w:rsidRPr="00E03DCD" w:rsidRDefault="00863BD6" w:rsidP="0021274E">
            <w:pPr>
              <w:spacing w:before="40" w:after="40" w:line="220" w:lineRule="exact"/>
              <w:jc w:val="right"/>
              <w:rPr>
                <w:sz w:val="18"/>
                <w:szCs w:val="18"/>
                <w:lang w:val="fr-FR"/>
              </w:rPr>
            </w:pPr>
          </w:p>
        </w:tc>
        <w:tc>
          <w:tcPr>
            <w:tcW w:w="1771" w:type="dxa"/>
            <w:shd w:val="clear" w:color="auto" w:fill="auto"/>
          </w:tcPr>
          <w:p w:rsidR="00863BD6" w:rsidRPr="00E03DCD" w:rsidRDefault="00863BD6" w:rsidP="0021274E">
            <w:pPr>
              <w:spacing w:before="40" w:after="40" w:line="220" w:lineRule="exact"/>
              <w:ind w:right="113"/>
              <w:jc w:val="right"/>
              <w:rPr>
                <w:sz w:val="18"/>
                <w:szCs w:val="18"/>
                <w:lang w:val="fr-FR"/>
              </w:rPr>
            </w:pPr>
          </w:p>
        </w:tc>
        <w:tc>
          <w:tcPr>
            <w:tcW w:w="1570" w:type="dxa"/>
            <w:shd w:val="clear" w:color="auto" w:fill="auto"/>
          </w:tcPr>
          <w:p w:rsidR="00863BD6" w:rsidRPr="00E03DCD" w:rsidRDefault="00863BD6" w:rsidP="0021274E">
            <w:pPr>
              <w:spacing w:before="40" w:after="40" w:line="220" w:lineRule="exact"/>
              <w:jc w:val="right"/>
              <w:rPr>
                <w:sz w:val="18"/>
                <w:szCs w:val="18"/>
                <w:lang w:val="fr-FR"/>
              </w:rPr>
            </w:pPr>
          </w:p>
        </w:tc>
        <w:tc>
          <w:tcPr>
            <w:tcW w:w="1744" w:type="dxa"/>
            <w:shd w:val="clear" w:color="auto" w:fill="auto"/>
          </w:tcPr>
          <w:p w:rsidR="00863BD6" w:rsidRPr="00E03DCD" w:rsidRDefault="00863BD6" w:rsidP="0021274E">
            <w:pPr>
              <w:spacing w:before="40" w:after="40" w:line="220" w:lineRule="exact"/>
              <w:jc w:val="right"/>
              <w:rPr>
                <w:sz w:val="18"/>
                <w:szCs w:val="18"/>
                <w:lang w:val="fr-FR"/>
              </w:rPr>
            </w:pPr>
          </w:p>
        </w:tc>
      </w:tr>
      <w:tr w:rsidR="00863BD6" w:rsidRPr="00E03DCD" w:rsidTr="0021274E">
        <w:tc>
          <w:tcPr>
            <w:tcW w:w="3385" w:type="dxa"/>
            <w:shd w:val="clear" w:color="auto" w:fill="auto"/>
          </w:tcPr>
          <w:p w:rsidR="00863BD6" w:rsidRPr="00E03DCD" w:rsidRDefault="00863BD6" w:rsidP="0021274E">
            <w:pPr>
              <w:spacing w:before="40" w:after="40" w:line="220" w:lineRule="exact"/>
              <w:rPr>
                <w:sz w:val="18"/>
                <w:szCs w:val="18"/>
                <w:lang w:val="fr-FR"/>
              </w:rPr>
            </w:pPr>
            <w:r w:rsidRPr="00E03DCD">
              <w:rPr>
                <w:sz w:val="18"/>
                <w:szCs w:val="18"/>
                <w:lang w:val="fr-FR"/>
              </w:rPr>
              <w:t xml:space="preserve">Tribunal de première instance de Tata </w:t>
            </w:r>
          </w:p>
        </w:tc>
        <w:tc>
          <w:tcPr>
            <w:tcW w:w="1022" w:type="dxa"/>
            <w:shd w:val="clear" w:color="auto" w:fill="auto"/>
          </w:tcPr>
          <w:p w:rsidR="00863BD6" w:rsidRPr="00E03DCD" w:rsidRDefault="00863BD6" w:rsidP="0021274E">
            <w:pPr>
              <w:spacing w:before="40" w:after="40" w:line="220" w:lineRule="exact"/>
              <w:jc w:val="right"/>
              <w:rPr>
                <w:sz w:val="18"/>
                <w:szCs w:val="18"/>
                <w:lang w:val="fr-FR"/>
              </w:rPr>
            </w:pPr>
          </w:p>
        </w:tc>
        <w:tc>
          <w:tcPr>
            <w:tcW w:w="1189" w:type="dxa"/>
            <w:shd w:val="clear" w:color="auto" w:fill="auto"/>
          </w:tcPr>
          <w:p w:rsidR="00863BD6" w:rsidRPr="00E03DCD" w:rsidRDefault="00863BD6" w:rsidP="0021274E">
            <w:pPr>
              <w:spacing w:before="40" w:after="40" w:line="220" w:lineRule="exact"/>
              <w:jc w:val="right"/>
              <w:rPr>
                <w:sz w:val="18"/>
                <w:szCs w:val="18"/>
                <w:lang w:val="fr-FR"/>
              </w:rPr>
            </w:pPr>
          </w:p>
        </w:tc>
        <w:tc>
          <w:tcPr>
            <w:tcW w:w="1680" w:type="dxa"/>
            <w:shd w:val="clear" w:color="auto" w:fill="auto"/>
          </w:tcPr>
          <w:p w:rsidR="00863BD6" w:rsidRPr="00E03DCD" w:rsidRDefault="00863BD6" w:rsidP="0021274E">
            <w:pPr>
              <w:spacing w:before="40" w:after="40" w:line="220" w:lineRule="exact"/>
              <w:jc w:val="right"/>
              <w:rPr>
                <w:sz w:val="18"/>
                <w:szCs w:val="18"/>
                <w:lang w:val="fr-FR"/>
              </w:rPr>
            </w:pPr>
          </w:p>
        </w:tc>
        <w:tc>
          <w:tcPr>
            <w:tcW w:w="1771" w:type="dxa"/>
            <w:shd w:val="clear" w:color="auto" w:fill="auto"/>
          </w:tcPr>
          <w:p w:rsidR="00863BD6" w:rsidRPr="00E03DCD" w:rsidRDefault="00863BD6" w:rsidP="0021274E">
            <w:pPr>
              <w:spacing w:before="40" w:after="40" w:line="220" w:lineRule="exact"/>
              <w:ind w:right="113"/>
              <w:jc w:val="right"/>
              <w:rPr>
                <w:sz w:val="18"/>
                <w:szCs w:val="18"/>
                <w:lang w:val="fr-FR"/>
              </w:rPr>
            </w:pPr>
          </w:p>
        </w:tc>
        <w:tc>
          <w:tcPr>
            <w:tcW w:w="1570" w:type="dxa"/>
            <w:shd w:val="clear" w:color="auto" w:fill="auto"/>
          </w:tcPr>
          <w:p w:rsidR="00863BD6" w:rsidRPr="00E03DCD" w:rsidRDefault="00863BD6" w:rsidP="0021274E">
            <w:pPr>
              <w:spacing w:before="40" w:after="40" w:line="220" w:lineRule="exact"/>
              <w:jc w:val="right"/>
              <w:rPr>
                <w:sz w:val="18"/>
                <w:szCs w:val="18"/>
                <w:lang w:val="fr-FR"/>
              </w:rPr>
            </w:pPr>
          </w:p>
        </w:tc>
        <w:tc>
          <w:tcPr>
            <w:tcW w:w="1744" w:type="dxa"/>
            <w:shd w:val="clear" w:color="auto" w:fill="auto"/>
          </w:tcPr>
          <w:p w:rsidR="00863BD6" w:rsidRPr="00E03DCD" w:rsidRDefault="00863BD6" w:rsidP="0021274E">
            <w:pPr>
              <w:spacing w:before="40" w:after="40" w:line="220" w:lineRule="exact"/>
              <w:jc w:val="right"/>
              <w:rPr>
                <w:sz w:val="18"/>
                <w:szCs w:val="18"/>
                <w:lang w:val="fr-FR"/>
              </w:rPr>
            </w:pPr>
          </w:p>
        </w:tc>
      </w:tr>
      <w:tr w:rsidR="00863BD6" w:rsidRPr="00E03DCD" w:rsidTr="0021274E">
        <w:tc>
          <w:tcPr>
            <w:tcW w:w="3385" w:type="dxa"/>
            <w:shd w:val="clear" w:color="auto" w:fill="auto"/>
          </w:tcPr>
          <w:p w:rsidR="00863BD6" w:rsidRPr="00E03DCD" w:rsidRDefault="00863BD6" w:rsidP="0021274E">
            <w:pPr>
              <w:keepNext/>
              <w:spacing w:before="40" w:after="40" w:line="220" w:lineRule="exact"/>
              <w:rPr>
                <w:sz w:val="18"/>
                <w:szCs w:val="18"/>
                <w:lang w:val="fr-FR"/>
              </w:rPr>
            </w:pPr>
            <w:r w:rsidRPr="00E03DCD">
              <w:rPr>
                <w:sz w:val="18"/>
                <w:szCs w:val="18"/>
                <w:lang w:val="fr-FR"/>
              </w:rPr>
              <w:t xml:space="preserve">Cour d’appel de Tanger </w:t>
            </w:r>
          </w:p>
        </w:tc>
        <w:tc>
          <w:tcPr>
            <w:tcW w:w="1022" w:type="dxa"/>
            <w:shd w:val="clear" w:color="auto" w:fill="auto"/>
          </w:tcPr>
          <w:p w:rsidR="00863BD6" w:rsidRPr="00E03DCD" w:rsidRDefault="00863BD6" w:rsidP="0021274E">
            <w:pPr>
              <w:keepNext/>
              <w:spacing w:before="40" w:after="40" w:line="220" w:lineRule="exact"/>
              <w:jc w:val="right"/>
              <w:rPr>
                <w:sz w:val="18"/>
                <w:szCs w:val="18"/>
                <w:lang w:val="fr-FR"/>
              </w:rPr>
            </w:pPr>
            <w:r w:rsidRPr="00E03DCD">
              <w:rPr>
                <w:sz w:val="18"/>
                <w:szCs w:val="18"/>
                <w:lang w:val="fr-FR"/>
              </w:rPr>
              <w:t>1</w:t>
            </w:r>
          </w:p>
        </w:tc>
        <w:tc>
          <w:tcPr>
            <w:tcW w:w="1189" w:type="dxa"/>
            <w:shd w:val="clear" w:color="auto" w:fill="auto"/>
          </w:tcPr>
          <w:p w:rsidR="00863BD6" w:rsidRPr="00E03DCD" w:rsidRDefault="00863BD6" w:rsidP="0021274E">
            <w:pPr>
              <w:keepNext/>
              <w:spacing w:before="40" w:after="40" w:line="220" w:lineRule="exact"/>
              <w:jc w:val="right"/>
              <w:rPr>
                <w:sz w:val="18"/>
                <w:szCs w:val="18"/>
                <w:lang w:val="fr-FR"/>
              </w:rPr>
            </w:pPr>
          </w:p>
        </w:tc>
        <w:tc>
          <w:tcPr>
            <w:tcW w:w="1680" w:type="dxa"/>
            <w:shd w:val="clear" w:color="auto" w:fill="auto"/>
          </w:tcPr>
          <w:p w:rsidR="00863BD6" w:rsidRPr="00E03DCD" w:rsidRDefault="00863BD6" w:rsidP="0021274E">
            <w:pPr>
              <w:keepNext/>
              <w:spacing w:before="40" w:after="40" w:line="220" w:lineRule="exact"/>
              <w:jc w:val="right"/>
              <w:rPr>
                <w:sz w:val="18"/>
                <w:szCs w:val="18"/>
                <w:lang w:val="fr-FR"/>
              </w:rPr>
            </w:pPr>
            <w:r w:rsidRPr="00E03DCD">
              <w:rPr>
                <w:sz w:val="18"/>
                <w:szCs w:val="18"/>
                <w:lang w:val="fr-FR"/>
              </w:rPr>
              <w:t xml:space="preserve">Incapacité à 25% </w:t>
            </w:r>
          </w:p>
        </w:tc>
        <w:tc>
          <w:tcPr>
            <w:tcW w:w="1771" w:type="dxa"/>
            <w:shd w:val="clear" w:color="auto" w:fill="auto"/>
          </w:tcPr>
          <w:p w:rsidR="00863BD6" w:rsidRPr="00E03DCD" w:rsidRDefault="00863BD6" w:rsidP="0021274E">
            <w:pPr>
              <w:keepNext/>
              <w:spacing w:before="40" w:after="40" w:line="220" w:lineRule="exact"/>
              <w:ind w:right="113"/>
              <w:jc w:val="right"/>
              <w:rPr>
                <w:sz w:val="18"/>
                <w:szCs w:val="18"/>
                <w:lang w:val="fr-FR"/>
              </w:rPr>
            </w:pPr>
          </w:p>
        </w:tc>
        <w:tc>
          <w:tcPr>
            <w:tcW w:w="1570" w:type="dxa"/>
            <w:shd w:val="clear" w:color="auto" w:fill="auto"/>
          </w:tcPr>
          <w:p w:rsidR="00863BD6" w:rsidRPr="00E03DCD" w:rsidRDefault="00863BD6" w:rsidP="0021274E">
            <w:pPr>
              <w:keepNext/>
              <w:spacing w:before="40" w:after="40" w:line="220" w:lineRule="exact"/>
              <w:jc w:val="right"/>
              <w:rPr>
                <w:sz w:val="18"/>
                <w:szCs w:val="18"/>
                <w:lang w:val="fr-FR"/>
              </w:rPr>
            </w:pPr>
            <w:r w:rsidRPr="00E03DCD">
              <w:rPr>
                <w:sz w:val="18"/>
                <w:szCs w:val="18"/>
                <w:lang w:val="fr-FR"/>
              </w:rPr>
              <w:t>Copie du dossier de l’affaire adressée au procureur du Roi près le Tribunal de première instance de Ksar el-Kébir</w:t>
            </w:r>
          </w:p>
        </w:tc>
        <w:tc>
          <w:tcPr>
            <w:tcW w:w="1744" w:type="dxa"/>
            <w:shd w:val="clear" w:color="auto" w:fill="auto"/>
          </w:tcPr>
          <w:p w:rsidR="00863BD6" w:rsidRPr="00E03DCD" w:rsidRDefault="00863BD6" w:rsidP="0021274E">
            <w:pPr>
              <w:keepNext/>
              <w:spacing w:before="40" w:after="40" w:line="220" w:lineRule="exact"/>
              <w:jc w:val="right"/>
              <w:rPr>
                <w:sz w:val="18"/>
                <w:szCs w:val="18"/>
                <w:lang w:val="fr-FR"/>
              </w:rPr>
            </w:pPr>
          </w:p>
        </w:tc>
      </w:tr>
      <w:tr w:rsidR="00863BD6" w:rsidRPr="00E03DCD" w:rsidTr="0021274E">
        <w:tc>
          <w:tcPr>
            <w:tcW w:w="3385" w:type="dxa"/>
            <w:shd w:val="clear" w:color="auto" w:fill="auto"/>
          </w:tcPr>
          <w:p w:rsidR="00863BD6" w:rsidRPr="00E03DCD" w:rsidRDefault="00863BD6" w:rsidP="0021274E">
            <w:pPr>
              <w:spacing w:before="40" w:after="40" w:line="220" w:lineRule="exact"/>
              <w:rPr>
                <w:sz w:val="18"/>
                <w:szCs w:val="18"/>
                <w:lang w:val="fr-FR"/>
              </w:rPr>
            </w:pPr>
            <w:r w:rsidRPr="00E03DCD">
              <w:rPr>
                <w:sz w:val="18"/>
                <w:szCs w:val="18"/>
                <w:lang w:val="fr-FR"/>
              </w:rPr>
              <w:t xml:space="preserve">Tribunal de première instance de Tanger </w:t>
            </w:r>
          </w:p>
        </w:tc>
        <w:tc>
          <w:tcPr>
            <w:tcW w:w="1022" w:type="dxa"/>
            <w:shd w:val="clear" w:color="auto" w:fill="auto"/>
          </w:tcPr>
          <w:p w:rsidR="00863BD6" w:rsidRPr="00E03DCD" w:rsidRDefault="00863BD6" w:rsidP="0021274E">
            <w:pPr>
              <w:spacing w:before="40" w:after="40" w:line="220" w:lineRule="exact"/>
              <w:jc w:val="right"/>
              <w:rPr>
                <w:sz w:val="18"/>
                <w:szCs w:val="18"/>
                <w:lang w:val="fr-FR"/>
              </w:rPr>
            </w:pPr>
          </w:p>
        </w:tc>
        <w:tc>
          <w:tcPr>
            <w:tcW w:w="1189" w:type="dxa"/>
            <w:shd w:val="clear" w:color="auto" w:fill="auto"/>
          </w:tcPr>
          <w:p w:rsidR="00863BD6" w:rsidRPr="00E03DCD" w:rsidRDefault="00863BD6" w:rsidP="0021274E">
            <w:pPr>
              <w:spacing w:before="40" w:after="40" w:line="220" w:lineRule="exact"/>
              <w:jc w:val="right"/>
              <w:rPr>
                <w:sz w:val="18"/>
                <w:szCs w:val="18"/>
                <w:lang w:val="fr-FR"/>
              </w:rPr>
            </w:pPr>
          </w:p>
        </w:tc>
        <w:tc>
          <w:tcPr>
            <w:tcW w:w="1680" w:type="dxa"/>
            <w:shd w:val="clear" w:color="auto" w:fill="auto"/>
          </w:tcPr>
          <w:p w:rsidR="00863BD6" w:rsidRPr="00E03DCD" w:rsidRDefault="00863BD6" w:rsidP="0021274E">
            <w:pPr>
              <w:spacing w:before="40" w:after="40" w:line="220" w:lineRule="exact"/>
              <w:jc w:val="right"/>
              <w:rPr>
                <w:sz w:val="18"/>
                <w:szCs w:val="18"/>
                <w:lang w:val="fr-FR"/>
              </w:rPr>
            </w:pPr>
          </w:p>
        </w:tc>
        <w:tc>
          <w:tcPr>
            <w:tcW w:w="1771" w:type="dxa"/>
            <w:shd w:val="clear" w:color="auto" w:fill="auto"/>
          </w:tcPr>
          <w:p w:rsidR="00863BD6" w:rsidRPr="00E03DCD" w:rsidRDefault="00863BD6" w:rsidP="0021274E">
            <w:pPr>
              <w:spacing w:before="40" w:after="40" w:line="220" w:lineRule="exact"/>
              <w:ind w:right="113"/>
              <w:jc w:val="right"/>
              <w:rPr>
                <w:sz w:val="18"/>
                <w:szCs w:val="18"/>
                <w:lang w:val="fr-FR"/>
              </w:rPr>
            </w:pPr>
          </w:p>
        </w:tc>
        <w:tc>
          <w:tcPr>
            <w:tcW w:w="1570" w:type="dxa"/>
            <w:shd w:val="clear" w:color="auto" w:fill="auto"/>
          </w:tcPr>
          <w:p w:rsidR="00863BD6" w:rsidRPr="00E03DCD" w:rsidRDefault="00863BD6" w:rsidP="0021274E">
            <w:pPr>
              <w:spacing w:before="40" w:after="40" w:line="220" w:lineRule="exact"/>
              <w:jc w:val="right"/>
              <w:rPr>
                <w:sz w:val="18"/>
                <w:szCs w:val="18"/>
                <w:lang w:val="fr-FR"/>
              </w:rPr>
            </w:pPr>
          </w:p>
        </w:tc>
        <w:tc>
          <w:tcPr>
            <w:tcW w:w="1744" w:type="dxa"/>
            <w:shd w:val="clear" w:color="auto" w:fill="auto"/>
          </w:tcPr>
          <w:p w:rsidR="00863BD6" w:rsidRPr="00E03DCD" w:rsidRDefault="00863BD6" w:rsidP="0021274E">
            <w:pPr>
              <w:spacing w:before="40" w:after="40" w:line="220" w:lineRule="exact"/>
              <w:jc w:val="right"/>
              <w:rPr>
                <w:sz w:val="18"/>
                <w:szCs w:val="18"/>
                <w:lang w:val="fr-FR"/>
              </w:rPr>
            </w:pPr>
          </w:p>
        </w:tc>
      </w:tr>
      <w:tr w:rsidR="00863BD6" w:rsidRPr="00E03DCD" w:rsidTr="0021274E">
        <w:tc>
          <w:tcPr>
            <w:tcW w:w="3385" w:type="dxa"/>
            <w:shd w:val="clear" w:color="auto" w:fill="auto"/>
          </w:tcPr>
          <w:p w:rsidR="00863BD6" w:rsidRPr="00E03DCD" w:rsidRDefault="00863BD6" w:rsidP="0021274E">
            <w:pPr>
              <w:spacing w:before="40" w:after="40" w:line="220" w:lineRule="exact"/>
              <w:rPr>
                <w:sz w:val="18"/>
                <w:szCs w:val="18"/>
                <w:lang w:val="fr-FR"/>
              </w:rPr>
            </w:pPr>
            <w:r w:rsidRPr="00E03DCD">
              <w:rPr>
                <w:sz w:val="18"/>
                <w:szCs w:val="18"/>
                <w:lang w:val="fr-FR"/>
              </w:rPr>
              <w:t>Tribunal de première instance, Ksar el</w:t>
            </w:r>
            <w:r w:rsidRPr="00E03DCD">
              <w:rPr>
                <w:sz w:val="18"/>
                <w:szCs w:val="18"/>
                <w:lang w:val="fr-FR"/>
              </w:rPr>
              <w:noBreakHyphen/>
              <w:t>Kébir</w:t>
            </w:r>
          </w:p>
        </w:tc>
        <w:tc>
          <w:tcPr>
            <w:tcW w:w="1022" w:type="dxa"/>
            <w:shd w:val="clear" w:color="auto" w:fill="auto"/>
          </w:tcPr>
          <w:p w:rsidR="00863BD6" w:rsidRPr="00E03DCD" w:rsidRDefault="00863BD6" w:rsidP="0021274E">
            <w:pPr>
              <w:spacing w:before="40" w:after="40" w:line="220" w:lineRule="exact"/>
              <w:jc w:val="right"/>
              <w:rPr>
                <w:sz w:val="18"/>
                <w:szCs w:val="18"/>
                <w:lang w:val="fr-FR"/>
              </w:rPr>
            </w:pPr>
            <w:r w:rsidRPr="00E03DCD">
              <w:rPr>
                <w:sz w:val="18"/>
                <w:szCs w:val="18"/>
                <w:lang w:val="fr-FR"/>
              </w:rPr>
              <w:t>1</w:t>
            </w:r>
          </w:p>
        </w:tc>
        <w:tc>
          <w:tcPr>
            <w:tcW w:w="1189" w:type="dxa"/>
            <w:shd w:val="clear" w:color="auto" w:fill="auto"/>
          </w:tcPr>
          <w:p w:rsidR="00863BD6" w:rsidRPr="00E03DCD" w:rsidRDefault="00863BD6" w:rsidP="0021274E">
            <w:pPr>
              <w:spacing w:before="40" w:after="40" w:line="220" w:lineRule="exact"/>
              <w:jc w:val="right"/>
              <w:rPr>
                <w:sz w:val="18"/>
                <w:szCs w:val="18"/>
                <w:lang w:val="fr-FR"/>
              </w:rPr>
            </w:pPr>
            <w:r w:rsidRPr="00E03DCD">
              <w:rPr>
                <w:sz w:val="18"/>
                <w:szCs w:val="18"/>
                <w:lang w:val="fr-FR"/>
              </w:rPr>
              <w:t>1</w:t>
            </w:r>
          </w:p>
        </w:tc>
        <w:tc>
          <w:tcPr>
            <w:tcW w:w="1680" w:type="dxa"/>
            <w:shd w:val="clear" w:color="auto" w:fill="auto"/>
          </w:tcPr>
          <w:p w:rsidR="00863BD6" w:rsidRPr="00E03DCD" w:rsidRDefault="00863BD6" w:rsidP="0021274E">
            <w:pPr>
              <w:spacing w:before="40" w:after="40" w:line="220" w:lineRule="exact"/>
              <w:jc w:val="right"/>
              <w:rPr>
                <w:sz w:val="18"/>
                <w:szCs w:val="18"/>
                <w:lang w:val="fr-FR"/>
              </w:rPr>
            </w:pPr>
            <w:r w:rsidRPr="00E03DCD">
              <w:rPr>
                <w:sz w:val="18"/>
                <w:szCs w:val="18"/>
                <w:lang w:val="fr-FR"/>
              </w:rPr>
              <w:t>Négatif</w:t>
            </w:r>
          </w:p>
        </w:tc>
        <w:tc>
          <w:tcPr>
            <w:tcW w:w="1771" w:type="dxa"/>
            <w:shd w:val="clear" w:color="auto" w:fill="auto"/>
          </w:tcPr>
          <w:p w:rsidR="00863BD6" w:rsidRPr="00E03DCD" w:rsidRDefault="00863BD6" w:rsidP="0021274E">
            <w:pPr>
              <w:spacing w:before="40" w:after="40" w:line="220" w:lineRule="exact"/>
              <w:ind w:right="113"/>
              <w:jc w:val="right"/>
              <w:rPr>
                <w:sz w:val="18"/>
                <w:szCs w:val="18"/>
                <w:lang w:val="fr-FR"/>
              </w:rPr>
            </w:pPr>
            <w:r w:rsidRPr="00E03DCD">
              <w:rPr>
                <w:sz w:val="18"/>
                <w:szCs w:val="18"/>
                <w:lang w:val="fr-FR"/>
              </w:rPr>
              <w:t>Incapacité pour une durée de 15 jours</w:t>
            </w:r>
          </w:p>
        </w:tc>
        <w:tc>
          <w:tcPr>
            <w:tcW w:w="1570" w:type="dxa"/>
            <w:shd w:val="clear" w:color="auto" w:fill="auto"/>
          </w:tcPr>
          <w:p w:rsidR="00863BD6" w:rsidRPr="00E03DCD" w:rsidRDefault="00863BD6" w:rsidP="0021274E">
            <w:pPr>
              <w:spacing w:before="40" w:after="40" w:line="220" w:lineRule="exact"/>
              <w:jc w:val="right"/>
              <w:rPr>
                <w:sz w:val="18"/>
                <w:szCs w:val="18"/>
                <w:lang w:val="fr-FR"/>
              </w:rPr>
            </w:pPr>
            <w:r w:rsidRPr="00E03DCD">
              <w:rPr>
                <w:sz w:val="18"/>
                <w:szCs w:val="18"/>
                <w:lang w:val="fr-FR"/>
              </w:rPr>
              <w:t>Aucune mesure prise</w:t>
            </w:r>
          </w:p>
        </w:tc>
        <w:tc>
          <w:tcPr>
            <w:tcW w:w="1744" w:type="dxa"/>
            <w:shd w:val="clear" w:color="auto" w:fill="auto"/>
          </w:tcPr>
          <w:p w:rsidR="00863BD6" w:rsidRPr="00E03DCD" w:rsidRDefault="00863BD6" w:rsidP="0021274E">
            <w:pPr>
              <w:spacing w:before="40" w:after="40" w:line="220" w:lineRule="exact"/>
              <w:jc w:val="right"/>
              <w:rPr>
                <w:sz w:val="18"/>
                <w:szCs w:val="18"/>
                <w:lang w:val="fr-FR"/>
              </w:rPr>
            </w:pPr>
            <w:r w:rsidRPr="00E03DCD">
              <w:rPr>
                <w:sz w:val="18"/>
                <w:szCs w:val="18"/>
                <w:lang w:val="fr-FR"/>
              </w:rPr>
              <w:t>Aucune mesure prise</w:t>
            </w:r>
          </w:p>
        </w:tc>
      </w:tr>
      <w:tr w:rsidR="00863BD6" w:rsidRPr="00E03DCD" w:rsidTr="0021274E">
        <w:tc>
          <w:tcPr>
            <w:tcW w:w="3385" w:type="dxa"/>
            <w:shd w:val="clear" w:color="auto" w:fill="auto"/>
          </w:tcPr>
          <w:p w:rsidR="00863BD6" w:rsidRPr="00E03DCD" w:rsidRDefault="00863BD6" w:rsidP="0021274E">
            <w:pPr>
              <w:keepNext/>
              <w:spacing w:before="40" w:after="40" w:line="220" w:lineRule="exact"/>
              <w:rPr>
                <w:sz w:val="18"/>
                <w:szCs w:val="18"/>
                <w:lang w:val="fr-FR"/>
              </w:rPr>
            </w:pPr>
          </w:p>
        </w:tc>
        <w:tc>
          <w:tcPr>
            <w:tcW w:w="1022" w:type="dxa"/>
            <w:shd w:val="clear" w:color="auto" w:fill="auto"/>
          </w:tcPr>
          <w:p w:rsidR="00863BD6" w:rsidRPr="00E03DCD" w:rsidRDefault="00863BD6" w:rsidP="0021274E">
            <w:pPr>
              <w:keepNext/>
              <w:spacing w:before="40" w:after="40" w:line="220" w:lineRule="exact"/>
              <w:jc w:val="right"/>
              <w:rPr>
                <w:sz w:val="18"/>
                <w:szCs w:val="18"/>
                <w:lang w:val="fr-FR"/>
              </w:rPr>
            </w:pPr>
          </w:p>
        </w:tc>
        <w:tc>
          <w:tcPr>
            <w:tcW w:w="1189" w:type="dxa"/>
            <w:shd w:val="clear" w:color="auto" w:fill="auto"/>
          </w:tcPr>
          <w:p w:rsidR="00863BD6" w:rsidRPr="00E03DCD" w:rsidRDefault="00863BD6" w:rsidP="0021274E">
            <w:pPr>
              <w:keepNext/>
              <w:spacing w:before="40" w:after="40" w:line="220" w:lineRule="exact"/>
              <w:jc w:val="right"/>
              <w:rPr>
                <w:sz w:val="18"/>
                <w:szCs w:val="18"/>
                <w:lang w:val="fr-FR"/>
              </w:rPr>
            </w:pPr>
            <w:r w:rsidRPr="00E03DCD">
              <w:rPr>
                <w:sz w:val="18"/>
                <w:szCs w:val="18"/>
                <w:lang w:val="fr-FR"/>
              </w:rPr>
              <w:t>1</w:t>
            </w:r>
          </w:p>
        </w:tc>
        <w:tc>
          <w:tcPr>
            <w:tcW w:w="1680" w:type="dxa"/>
            <w:shd w:val="clear" w:color="auto" w:fill="auto"/>
          </w:tcPr>
          <w:p w:rsidR="00863BD6" w:rsidRPr="00E03DCD" w:rsidRDefault="00863BD6" w:rsidP="0021274E">
            <w:pPr>
              <w:keepNext/>
              <w:spacing w:before="40" w:after="40" w:line="220" w:lineRule="exact"/>
              <w:jc w:val="right"/>
              <w:rPr>
                <w:sz w:val="18"/>
                <w:szCs w:val="18"/>
                <w:lang w:val="fr-FR"/>
              </w:rPr>
            </w:pPr>
          </w:p>
        </w:tc>
        <w:tc>
          <w:tcPr>
            <w:tcW w:w="1771" w:type="dxa"/>
            <w:shd w:val="clear" w:color="auto" w:fill="auto"/>
          </w:tcPr>
          <w:p w:rsidR="00863BD6" w:rsidRPr="00E03DCD" w:rsidRDefault="00863BD6" w:rsidP="0021274E">
            <w:pPr>
              <w:keepNext/>
              <w:spacing w:before="40" w:after="40" w:line="220" w:lineRule="exact"/>
              <w:ind w:right="113"/>
              <w:jc w:val="right"/>
              <w:rPr>
                <w:sz w:val="18"/>
                <w:szCs w:val="18"/>
                <w:lang w:val="fr-FR"/>
              </w:rPr>
            </w:pPr>
            <w:r w:rsidRPr="00E03DCD">
              <w:rPr>
                <w:sz w:val="18"/>
                <w:szCs w:val="18"/>
                <w:lang w:val="fr-FR"/>
              </w:rPr>
              <w:t>Incapacité pour une durée de 18 jours</w:t>
            </w:r>
          </w:p>
        </w:tc>
        <w:tc>
          <w:tcPr>
            <w:tcW w:w="1570" w:type="dxa"/>
            <w:shd w:val="clear" w:color="auto" w:fill="auto"/>
          </w:tcPr>
          <w:p w:rsidR="00863BD6" w:rsidRPr="00E03DCD" w:rsidRDefault="00863BD6" w:rsidP="0021274E">
            <w:pPr>
              <w:keepNext/>
              <w:spacing w:before="40" w:after="40" w:line="220" w:lineRule="exact"/>
              <w:jc w:val="right"/>
              <w:rPr>
                <w:sz w:val="18"/>
                <w:szCs w:val="18"/>
                <w:lang w:val="fr-FR"/>
              </w:rPr>
            </w:pPr>
          </w:p>
        </w:tc>
        <w:tc>
          <w:tcPr>
            <w:tcW w:w="1744" w:type="dxa"/>
            <w:shd w:val="clear" w:color="auto" w:fill="auto"/>
          </w:tcPr>
          <w:p w:rsidR="00863BD6" w:rsidRPr="00E03DCD" w:rsidRDefault="00863BD6" w:rsidP="0021274E">
            <w:pPr>
              <w:keepNext/>
              <w:spacing w:before="40" w:after="40" w:line="220" w:lineRule="exact"/>
              <w:jc w:val="right"/>
              <w:rPr>
                <w:sz w:val="18"/>
                <w:szCs w:val="18"/>
                <w:lang w:val="fr-FR"/>
              </w:rPr>
            </w:pPr>
            <w:r w:rsidRPr="00E03DCD">
              <w:rPr>
                <w:sz w:val="18"/>
                <w:szCs w:val="18"/>
                <w:lang w:val="fr-FR"/>
              </w:rPr>
              <w:t>Aucune mesure prise</w:t>
            </w:r>
          </w:p>
        </w:tc>
      </w:tr>
      <w:tr w:rsidR="00863BD6" w:rsidRPr="00E03DCD" w:rsidTr="0021274E">
        <w:tc>
          <w:tcPr>
            <w:tcW w:w="3385" w:type="dxa"/>
            <w:shd w:val="clear" w:color="auto" w:fill="auto"/>
          </w:tcPr>
          <w:p w:rsidR="00863BD6" w:rsidRPr="00E03DCD" w:rsidRDefault="00863BD6" w:rsidP="0021274E">
            <w:pPr>
              <w:spacing w:before="40" w:after="40" w:line="220" w:lineRule="exact"/>
              <w:rPr>
                <w:sz w:val="18"/>
                <w:szCs w:val="18"/>
                <w:lang w:val="fr-FR"/>
              </w:rPr>
            </w:pPr>
            <w:r w:rsidRPr="00E03DCD">
              <w:rPr>
                <w:sz w:val="18"/>
                <w:szCs w:val="18"/>
                <w:lang w:val="fr-FR"/>
              </w:rPr>
              <w:t xml:space="preserve">Tribunal de première instance de Larache </w:t>
            </w:r>
          </w:p>
        </w:tc>
        <w:tc>
          <w:tcPr>
            <w:tcW w:w="1022" w:type="dxa"/>
            <w:shd w:val="clear" w:color="auto" w:fill="auto"/>
          </w:tcPr>
          <w:p w:rsidR="00863BD6" w:rsidRPr="00E03DCD" w:rsidRDefault="00863BD6" w:rsidP="0021274E">
            <w:pPr>
              <w:spacing w:before="40" w:after="40" w:line="220" w:lineRule="exact"/>
              <w:jc w:val="right"/>
              <w:rPr>
                <w:sz w:val="18"/>
                <w:szCs w:val="18"/>
                <w:lang w:val="fr-FR"/>
              </w:rPr>
            </w:pPr>
          </w:p>
        </w:tc>
        <w:tc>
          <w:tcPr>
            <w:tcW w:w="1189" w:type="dxa"/>
            <w:shd w:val="clear" w:color="auto" w:fill="auto"/>
          </w:tcPr>
          <w:p w:rsidR="00863BD6" w:rsidRPr="00E03DCD" w:rsidRDefault="00863BD6" w:rsidP="0021274E">
            <w:pPr>
              <w:spacing w:before="40" w:after="40" w:line="220" w:lineRule="exact"/>
              <w:jc w:val="right"/>
              <w:rPr>
                <w:sz w:val="18"/>
                <w:szCs w:val="18"/>
                <w:lang w:val="fr-FR"/>
              </w:rPr>
            </w:pPr>
          </w:p>
        </w:tc>
        <w:tc>
          <w:tcPr>
            <w:tcW w:w="1680" w:type="dxa"/>
            <w:shd w:val="clear" w:color="auto" w:fill="auto"/>
          </w:tcPr>
          <w:p w:rsidR="00863BD6" w:rsidRPr="00E03DCD" w:rsidRDefault="00863BD6" w:rsidP="0021274E">
            <w:pPr>
              <w:spacing w:before="40" w:after="40" w:line="220" w:lineRule="exact"/>
              <w:jc w:val="right"/>
              <w:rPr>
                <w:sz w:val="18"/>
                <w:szCs w:val="18"/>
                <w:lang w:val="fr-FR"/>
              </w:rPr>
            </w:pPr>
          </w:p>
        </w:tc>
        <w:tc>
          <w:tcPr>
            <w:tcW w:w="1771" w:type="dxa"/>
            <w:shd w:val="clear" w:color="auto" w:fill="auto"/>
          </w:tcPr>
          <w:p w:rsidR="00863BD6" w:rsidRPr="00E03DCD" w:rsidRDefault="00863BD6" w:rsidP="0021274E">
            <w:pPr>
              <w:spacing w:before="40" w:after="40" w:line="220" w:lineRule="exact"/>
              <w:ind w:right="113"/>
              <w:jc w:val="right"/>
              <w:rPr>
                <w:sz w:val="18"/>
                <w:szCs w:val="18"/>
                <w:lang w:val="fr-FR"/>
              </w:rPr>
            </w:pPr>
          </w:p>
        </w:tc>
        <w:tc>
          <w:tcPr>
            <w:tcW w:w="1570" w:type="dxa"/>
            <w:shd w:val="clear" w:color="auto" w:fill="auto"/>
          </w:tcPr>
          <w:p w:rsidR="00863BD6" w:rsidRPr="00E03DCD" w:rsidRDefault="00863BD6" w:rsidP="0021274E">
            <w:pPr>
              <w:spacing w:before="40" w:after="40" w:line="220" w:lineRule="exact"/>
              <w:jc w:val="right"/>
              <w:rPr>
                <w:sz w:val="18"/>
                <w:szCs w:val="18"/>
                <w:lang w:val="fr-FR"/>
              </w:rPr>
            </w:pPr>
          </w:p>
        </w:tc>
        <w:tc>
          <w:tcPr>
            <w:tcW w:w="1744" w:type="dxa"/>
            <w:shd w:val="clear" w:color="auto" w:fill="auto"/>
          </w:tcPr>
          <w:p w:rsidR="00863BD6" w:rsidRPr="00E03DCD" w:rsidRDefault="00863BD6" w:rsidP="0021274E">
            <w:pPr>
              <w:spacing w:before="40" w:after="40" w:line="220" w:lineRule="exact"/>
              <w:jc w:val="right"/>
              <w:rPr>
                <w:sz w:val="18"/>
                <w:szCs w:val="18"/>
                <w:lang w:val="fr-FR"/>
              </w:rPr>
            </w:pPr>
          </w:p>
        </w:tc>
      </w:tr>
      <w:tr w:rsidR="00863BD6" w:rsidRPr="00E03DCD" w:rsidTr="0021274E">
        <w:tc>
          <w:tcPr>
            <w:tcW w:w="3385" w:type="dxa"/>
            <w:shd w:val="clear" w:color="auto" w:fill="auto"/>
          </w:tcPr>
          <w:p w:rsidR="00863BD6" w:rsidRPr="00E03DCD" w:rsidRDefault="00863BD6" w:rsidP="0021274E">
            <w:pPr>
              <w:spacing w:before="40" w:after="40" w:line="220" w:lineRule="exact"/>
              <w:rPr>
                <w:sz w:val="18"/>
                <w:szCs w:val="18"/>
                <w:lang w:val="fr-FR"/>
              </w:rPr>
            </w:pPr>
            <w:r w:rsidRPr="00E03DCD">
              <w:rPr>
                <w:sz w:val="18"/>
                <w:szCs w:val="18"/>
                <w:lang w:val="fr-FR"/>
              </w:rPr>
              <w:t>Tribunal de première instance de Assila</w:t>
            </w:r>
          </w:p>
        </w:tc>
        <w:tc>
          <w:tcPr>
            <w:tcW w:w="1022" w:type="dxa"/>
            <w:shd w:val="clear" w:color="auto" w:fill="auto"/>
          </w:tcPr>
          <w:p w:rsidR="00863BD6" w:rsidRPr="00E03DCD" w:rsidRDefault="00863BD6" w:rsidP="0021274E">
            <w:pPr>
              <w:spacing w:before="40" w:after="40" w:line="220" w:lineRule="exact"/>
              <w:jc w:val="right"/>
              <w:rPr>
                <w:sz w:val="18"/>
                <w:szCs w:val="18"/>
                <w:lang w:val="fr-FR"/>
              </w:rPr>
            </w:pPr>
          </w:p>
        </w:tc>
        <w:tc>
          <w:tcPr>
            <w:tcW w:w="1189" w:type="dxa"/>
            <w:shd w:val="clear" w:color="auto" w:fill="auto"/>
          </w:tcPr>
          <w:p w:rsidR="00863BD6" w:rsidRPr="00E03DCD" w:rsidRDefault="00863BD6" w:rsidP="0021274E">
            <w:pPr>
              <w:spacing w:before="40" w:after="40" w:line="220" w:lineRule="exact"/>
              <w:jc w:val="right"/>
              <w:rPr>
                <w:sz w:val="18"/>
                <w:szCs w:val="18"/>
                <w:lang w:val="fr-FR"/>
              </w:rPr>
            </w:pPr>
          </w:p>
        </w:tc>
        <w:tc>
          <w:tcPr>
            <w:tcW w:w="1680" w:type="dxa"/>
            <w:shd w:val="clear" w:color="auto" w:fill="auto"/>
          </w:tcPr>
          <w:p w:rsidR="00863BD6" w:rsidRPr="00E03DCD" w:rsidRDefault="00863BD6" w:rsidP="0021274E">
            <w:pPr>
              <w:spacing w:before="40" w:after="40" w:line="220" w:lineRule="exact"/>
              <w:jc w:val="right"/>
              <w:rPr>
                <w:sz w:val="18"/>
                <w:szCs w:val="18"/>
                <w:lang w:val="fr-FR"/>
              </w:rPr>
            </w:pPr>
          </w:p>
        </w:tc>
        <w:tc>
          <w:tcPr>
            <w:tcW w:w="1771" w:type="dxa"/>
            <w:shd w:val="clear" w:color="auto" w:fill="auto"/>
          </w:tcPr>
          <w:p w:rsidR="00863BD6" w:rsidRPr="00E03DCD" w:rsidRDefault="00863BD6" w:rsidP="0021274E">
            <w:pPr>
              <w:spacing w:before="40" w:after="40" w:line="220" w:lineRule="exact"/>
              <w:ind w:right="113"/>
              <w:jc w:val="right"/>
              <w:rPr>
                <w:sz w:val="18"/>
                <w:szCs w:val="18"/>
                <w:lang w:val="fr-FR"/>
              </w:rPr>
            </w:pPr>
          </w:p>
        </w:tc>
        <w:tc>
          <w:tcPr>
            <w:tcW w:w="1570" w:type="dxa"/>
            <w:shd w:val="clear" w:color="auto" w:fill="auto"/>
          </w:tcPr>
          <w:p w:rsidR="00863BD6" w:rsidRPr="00E03DCD" w:rsidRDefault="00863BD6" w:rsidP="0021274E">
            <w:pPr>
              <w:spacing w:before="40" w:after="40" w:line="220" w:lineRule="exact"/>
              <w:jc w:val="right"/>
              <w:rPr>
                <w:sz w:val="18"/>
                <w:szCs w:val="18"/>
                <w:lang w:val="fr-FR"/>
              </w:rPr>
            </w:pPr>
          </w:p>
        </w:tc>
        <w:tc>
          <w:tcPr>
            <w:tcW w:w="1744" w:type="dxa"/>
            <w:shd w:val="clear" w:color="auto" w:fill="auto"/>
          </w:tcPr>
          <w:p w:rsidR="00863BD6" w:rsidRPr="00E03DCD" w:rsidRDefault="00863BD6" w:rsidP="0021274E">
            <w:pPr>
              <w:spacing w:before="40" w:after="40" w:line="220" w:lineRule="exact"/>
              <w:jc w:val="right"/>
              <w:rPr>
                <w:sz w:val="18"/>
                <w:szCs w:val="18"/>
                <w:lang w:val="fr-FR"/>
              </w:rPr>
            </w:pPr>
          </w:p>
        </w:tc>
      </w:tr>
      <w:tr w:rsidR="00863BD6" w:rsidRPr="00E03DCD" w:rsidTr="0021274E">
        <w:tc>
          <w:tcPr>
            <w:tcW w:w="3385" w:type="dxa"/>
            <w:shd w:val="clear" w:color="auto" w:fill="auto"/>
          </w:tcPr>
          <w:p w:rsidR="00863BD6" w:rsidRPr="00E03DCD" w:rsidRDefault="00863BD6" w:rsidP="0021274E">
            <w:pPr>
              <w:spacing w:before="40" w:after="40" w:line="220" w:lineRule="exact"/>
              <w:rPr>
                <w:sz w:val="18"/>
                <w:szCs w:val="18"/>
                <w:lang w:val="fr-FR"/>
              </w:rPr>
            </w:pPr>
            <w:r w:rsidRPr="00E03DCD">
              <w:rPr>
                <w:sz w:val="18"/>
                <w:szCs w:val="18"/>
                <w:lang w:val="fr-FR"/>
              </w:rPr>
              <w:t xml:space="preserve">Cour d’appel de Er Rachidia </w:t>
            </w:r>
          </w:p>
        </w:tc>
        <w:tc>
          <w:tcPr>
            <w:tcW w:w="1022" w:type="dxa"/>
            <w:shd w:val="clear" w:color="auto" w:fill="auto"/>
          </w:tcPr>
          <w:p w:rsidR="00863BD6" w:rsidRPr="00E03DCD" w:rsidRDefault="00863BD6" w:rsidP="0021274E">
            <w:pPr>
              <w:spacing w:before="40" w:after="40" w:line="220" w:lineRule="exact"/>
              <w:jc w:val="right"/>
              <w:rPr>
                <w:sz w:val="18"/>
                <w:szCs w:val="18"/>
                <w:lang w:val="fr-FR"/>
              </w:rPr>
            </w:pPr>
          </w:p>
        </w:tc>
        <w:tc>
          <w:tcPr>
            <w:tcW w:w="1189" w:type="dxa"/>
            <w:shd w:val="clear" w:color="auto" w:fill="auto"/>
          </w:tcPr>
          <w:p w:rsidR="00863BD6" w:rsidRPr="00E03DCD" w:rsidRDefault="00863BD6" w:rsidP="0021274E">
            <w:pPr>
              <w:spacing w:before="40" w:after="40" w:line="220" w:lineRule="exact"/>
              <w:jc w:val="right"/>
              <w:rPr>
                <w:sz w:val="18"/>
                <w:szCs w:val="18"/>
                <w:lang w:val="fr-FR"/>
              </w:rPr>
            </w:pPr>
          </w:p>
        </w:tc>
        <w:tc>
          <w:tcPr>
            <w:tcW w:w="1680" w:type="dxa"/>
            <w:shd w:val="clear" w:color="auto" w:fill="auto"/>
          </w:tcPr>
          <w:p w:rsidR="00863BD6" w:rsidRPr="00E03DCD" w:rsidRDefault="00863BD6" w:rsidP="0021274E">
            <w:pPr>
              <w:spacing w:before="40" w:after="40" w:line="220" w:lineRule="exact"/>
              <w:jc w:val="right"/>
              <w:rPr>
                <w:sz w:val="18"/>
                <w:szCs w:val="18"/>
                <w:lang w:val="fr-FR"/>
              </w:rPr>
            </w:pPr>
          </w:p>
        </w:tc>
        <w:tc>
          <w:tcPr>
            <w:tcW w:w="1771" w:type="dxa"/>
            <w:shd w:val="clear" w:color="auto" w:fill="auto"/>
          </w:tcPr>
          <w:p w:rsidR="00863BD6" w:rsidRPr="00E03DCD" w:rsidRDefault="00863BD6" w:rsidP="0021274E">
            <w:pPr>
              <w:spacing w:before="40" w:after="40" w:line="220" w:lineRule="exact"/>
              <w:ind w:right="113"/>
              <w:jc w:val="right"/>
              <w:rPr>
                <w:sz w:val="18"/>
                <w:szCs w:val="18"/>
                <w:lang w:val="fr-FR"/>
              </w:rPr>
            </w:pPr>
          </w:p>
        </w:tc>
        <w:tc>
          <w:tcPr>
            <w:tcW w:w="1570" w:type="dxa"/>
            <w:shd w:val="clear" w:color="auto" w:fill="auto"/>
          </w:tcPr>
          <w:p w:rsidR="00863BD6" w:rsidRPr="00E03DCD" w:rsidRDefault="00863BD6" w:rsidP="0021274E">
            <w:pPr>
              <w:spacing w:before="40" w:after="40" w:line="220" w:lineRule="exact"/>
              <w:jc w:val="right"/>
              <w:rPr>
                <w:sz w:val="18"/>
                <w:szCs w:val="18"/>
                <w:lang w:val="fr-FR"/>
              </w:rPr>
            </w:pPr>
          </w:p>
        </w:tc>
        <w:tc>
          <w:tcPr>
            <w:tcW w:w="1744" w:type="dxa"/>
            <w:shd w:val="clear" w:color="auto" w:fill="auto"/>
          </w:tcPr>
          <w:p w:rsidR="00863BD6" w:rsidRPr="00E03DCD" w:rsidRDefault="00863BD6" w:rsidP="0021274E">
            <w:pPr>
              <w:spacing w:before="40" w:after="40" w:line="220" w:lineRule="exact"/>
              <w:jc w:val="right"/>
              <w:rPr>
                <w:sz w:val="18"/>
                <w:szCs w:val="18"/>
                <w:lang w:val="fr-FR"/>
              </w:rPr>
            </w:pPr>
          </w:p>
        </w:tc>
      </w:tr>
      <w:tr w:rsidR="00863BD6" w:rsidRPr="00E03DCD" w:rsidTr="0021274E">
        <w:tc>
          <w:tcPr>
            <w:tcW w:w="3385" w:type="dxa"/>
            <w:shd w:val="clear" w:color="auto" w:fill="auto"/>
          </w:tcPr>
          <w:p w:rsidR="00863BD6" w:rsidRPr="00E03DCD" w:rsidRDefault="00863BD6" w:rsidP="0021274E">
            <w:pPr>
              <w:spacing w:before="40" w:after="40" w:line="220" w:lineRule="exact"/>
              <w:rPr>
                <w:sz w:val="18"/>
                <w:szCs w:val="18"/>
                <w:lang w:val="fr-FR"/>
              </w:rPr>
            </w:pPr>
            <w:r w:rsidRPr="00E03DCD">
              <w:rPr>
                <w:sz w:val="18"/>
                <w:szCs w:val="18"/>
                <w:lang w:val="fr-FR"/>
              </w:rPr>
              <w:t>Tribunal de première instance de Er Rachidia</w:t>
            </w:r>
          </w:p>
        </w:tc>
        <w:tc>
          <w:tcPr>
            <w:tcW w:w="1022" w:type="dxa"/>
            <w:shd w:val="clear" w:color="auto" w:fill="auto"/>
          </w:tcPr>
          <w:p w:rsidR="00863BD6" w:rsidRPr="00E03DCD" w:rsidRDefault="00863BD6" w:rsidP="0021274E">
            <w:pPr>
              <w:spacing w:before="40" w:after="40" w:line="220" w:lineRule="exact"/>
              <w:jc w:val="right"/>
              <w:rPr>
                <w:sz w:val="18"/>
                <w:szCs w:val="18"/>
                <w:lang w:val="fr-FR"/>
              </w:rPr>
            </w:pPr>
          </w:p>
        </w:tc>
        <w:tc>
          <w:tcPr>
            <w:tcW w:w="1189" w:type="dxa"/>
            <w:shd w:val="clear" w:color="auto" w:fill="auto"/>
          </w:tcPr>
          <w:p w:rsidR="00863BD6" w:rsidRPr="00E03DCD" w:rsidRDefault="00863BD6" w:rsidP="0021274E">
            <w:pPr>
              <w:spacing w:before="40" w:after="40" w:line="220" w:lineRule="exact"/>
              <w:jc w:val="right"/>
              <w:rPr>
                <w:sz w:val="18"/>
                <w:szCs w:val="18"/>
                <w:lang w:val="fr-FR"/>
              </w:rPr>
            </w:pPr>
          </w:p>
        </w:tc>
        <w:tc>
          <w:tcPr>
            <w:tcW w:w="1680" w:type="dxa"/>
            <w:shd w:val="clear" w:color="auto" w:fill="auto"/>
          </w:tcPr>
          <w:p w:rsidR="00863BD6" w:rsidRPr="00E03DCD" w:rsidRDefault="00863BD6" w:rsidP="0021274E">
            <w:pPr>
              <w:spacing w:before="40" w:after="40" w:line="220" w:lineRule="exact"/>
              <w:jc w:val="right"/>
              <w:rPr>
                <w:sz w:val="18"/>
                <w:szCs w:val="18"/>
                <w:lang w:val="fr-FR"/>
              </w:rPr>
            </w:pPr>
          </w:p>
        </w:tc>
        <w:tc>
          <w:tcPr>
            <w:tcW w:w="1771" w:type="dxa"/>
            <w:shd w:val="clear" w:color="auto" w:fill="auto"/>
          </w:tcPr>
          <w:p w:rsidR="00863BD6" w:rsidRPr="00E03DCD" w:rsidRDefault="00863BD6" w:rsidP="0021274E">
            <w:pPr>
              <w:spacing w:before="40" w:after="40" w:line="220" w:lineRule="exact"/>
              <w:ind w:right="113"/>
              <w:jc w:val="right"/>
              <w:rPr>
                <w:sz w:val="18"/>
                <w:szCs w:val="18"/>
                <w:lang w:val="fr-FR"/>
              </w:rPr>
            </w:pPr>
          </w:p>
        </w:tc>
        <w:tc>
          <w:tcPr>
            <w:tcW w:w="1570" w:type="dxa"/>
            <w:shd w:val="clear" w:color="auto" w:fill="auto"/>
          </w:tcPr>
          <w:p w:rsidR="00863BD6" w:rsidRPr="00E03DCD" w:rsidRDefault="00863BD6" w:rsidP="0021274E">
            <w:pPr>
              <w:spacing w:before="40" w:after="40" w:line="220" w:lineRule="exact"/>
              <w:jc w:val="right"/>
              <w:rPr>
                <w:sz w:val="18"/>
                <w:szCs w:val="18"/>
                <w:lang w:val="fr-FR"/>
              </w:rPr>
            </w:pPr>
          </w:p>
        </w:tc>
        <w:tc>
          <w:tcPr>
            <w:tcW w:w="1744" w:type="dxa"/>
            <w:shd w:val="clear" w:color="auto" w:fill="auto"/>
          </w:tcPr>
          <w:p w:rsidR="00863BD6" w:rsidRPr="00E03DCD" w:rsidRDefault="00863BD6" w:rsidP="0021274E">
            <w:pPr>
              <w:spacing w:before="40" w:after="40" w:line="220" w:lineRule="exact"/>
              <w:jc w:val="right"/>
              <w:rPr>
                <w:sz w:val="18"/>
                <w:szCs w:val="18"/>
                <w:lang w:val="fr-FR"/>
              </w:rPr>
            </w:pPr>
          </w:p>
        </w:tc>
      </w:tr>
      <w:tr w:rsidR="00863BD6" w:rsidRPr="00E03DCD" w:rsidTr="0021274E">
        <w:tc>
          <w:tcPr>
            <w:tcW w:w="3385" w:type="dxa"/>
            <w:shd w:val="clear" w:color="auto" w:fill="auto"/>
          </w:tcPr>
          <w:p w:rsidR="00863BD6" w:rsidRPr="00E03DCD" w:rsidRDefault="00863BD6" w:rsidP="0021274E">
            <w:pPr>
              <w:spacing w:before="40" w:after="40" w:line="220" w:lineRule="exact"/>
              <w:rPr>
                <w:sz w:val="18"/>
                <w:szCs w:val="18"/>
                <w:lang w:val="fr-FR"/>
              </w:rPr>
            </w:pPr>
            <w:r w:rsidRPr="00E03DCD">
              <w:rPr>
                <w:sz w:val="18"/>
                <w:szCs w:val="18"/>
                <w:lang w:val="fr-FR"/>
              </w:rPr>
              <w:t xml:space="preserve">Cour d’appel de El-Jadida </w:t>
            </w:r>
          </w:p>
        </w:tc>
        <w:tc>
          <w:tcPr>
            <w:tcW w:w="1022" w:type="dxa"/>
            <w:shd w:val="clear" w:color="auto" w:fill="auto"/>
          </w:tcPr>
          <w:p w:rsidR="00863BD6" w:rsidRPr="00E03DCD" w:rsidRDefault="00863BD6" w:rsidP="0021274E">
            <w:pPr>
              <w:spacing w:before="40" w:after="40" w:line="220" w:lineRule="exact"/>
              <w:jc w:val="right"/>
              <w:rPr>
                <w:sz w:val="18"/>
                <w:szCs w:val="18"/>
                <w:lang w:val="fr-FR"/>
              </w:rPr>
            </w:pPr>
            <w:r w:rsidRPr="00E03DCD">
              <w:rPr>
                <w:sz w:val="18"/>
                <w:szCs w:val="18"/>
                <w:lang w:val="fr-FR"/>
              </w:rPr>
              <w:t>1</w:t>
            </w:r>
          </w:p>
        </w:tc>
        <w:tc>
          <w:tcPr>
            <w:tcW w:w="1189" w:type="dxa"/>
            <w:shd w:val="clear" w:color="auto" w:fill="auto"/>
          </w:tcPr>
          <w:p w:rsidR="00863BD6" w:rsidRPr="00E03DCD" w:rsidRDefault="00863BD6" w:rsidP="0021274E">
            <w:pPr>
              <w:spacing w:before="40" w:after="40" w:line="220" w:lineRule="exact"/>
              <w:jc w:val="right"/>
              <w:rPr>
                <w:sz w:val="18"/>
                <w:szCs w:val="18"/>
                <w:lang w:val="fr-FR"/>
              </w:rPr>
            </w:pPr>
          </w:p>
        </w:tc>
        <w:tc>
          <w:tcPr>
            <w:tcW w:w="1680" w:type="dxa"/>
            <w:shd w:val="clear" w:color="auto" w:fill="auto"/>
          </w:tcPr>
          <w:p w:rsidR="00863BD6" w:rsidRPr="00E03DCD" w:rsidRDefault="00863BD6" w:rsidP="0021274E">
            <w:pPr>
              <w:spacing w:before="40" w:after="40" w:line="220" w:lineRule="exact"/>
              <w:jc w:val="right"/>
              <w:rPr>
                <w:sz w:val="18"/>
                <w:szCs w:val="18"/>
                <w:lang w:val="fr-FR"/>
              </w:rPr>
            </w:pPr>
            <w:r w:rsidRPr="00E03DCD">
              <w:rPr>
                <w:sz w:val="18"/>
                <w:szCs w:val="18"/>
                <w:lang w:val="fr-FR"/>
              </w:rPr>
              <w:t>La victime est enceinte</w:t>
            </w:r>
          </w:p>
        </w:tc>
        <w:tc>
          <w:tcPr>
            <w:tcW w:w="1771" w:type="dxa"/>
            <w:shd w:val="clear" w:color="auto" w:fill="auto"/>
          </w:tcPr>
          <w:p w:rsidR="00863BD6" w:rsidRPr="00E03DCD" w:rsidRDefault="00863BD6" w:rsidP="0021274E">
            <w:pPr>
              <w:spacing w:before="40" w:after="40" w:line="220" w:lineRule="exact"/>
              <w:ind w:right="113"/>
              <w:jc w:val="right"/>
              <w:rPr>
                <w:sz w:val="18"/>
                <w:szCs w:val="18"/>
                <w:lang w:val="fr-FR"/>
              </w:rPr>
            </w:pPr>
          </w:p>
        </w:tc>
        <w:tc>
          <w:tcPr>
            <w:tcW w:w="1570" w:type="dxa"/>
            <w:shd w:val="clear" w:color="auto" w:fill="auto"/>
          </w:tcPr>
          <w:p w:rsidR="00863BD6" w:rsidRPr="00E71CAA" w:rsidRDefault="00863BD6" w:rsidP="0021274E">
            <w:pPr>
              <w:spacing w:before="40" w:after="40" w:line="220" w:lineRule="exact"/>
              <w:jc w:val="right"/>
              <w:rPr>
                <w:spacing w:val="-2"/>
                <w:sz w:val="18"/>
                <w:szCs w:val="18"/>
                <w:lang w:val="fr-FR"/>
              </w:rPr>
            </w:pPr>
            <w:r w:rsidRPr="00E71CAA">
              <w:rPr>
                <w:spacing w:val="-2"/>
                <w:sz w:val="18"/>
                <w:szCs w:val="18"/>
                <w:lang w:val="fr-FR"/>
              </w:rPr>
              <w:t xml:space="preserve">Le prévenu a été déféré devant le tribunal pénal et a été condamné à </w:t>
            </w:r>
            <w:r w:rsidRPr="00E71CAA">
              <w:rPr>
                <w:sz w:val="18"/>
                <w:szCs w:val="18"/>
                <w:lang w:val="fr-FR"/>
              </w:rPr>
              <w:t>3 ans d’emprisonnement ferme</w:t>
            </w:r>
            <w:r w:rsidRPr="00E71CAA">
              <w:rPr>
                <w:spacing w:val="-2"/>
                <w:sz w:val="18"/>
                <w:szCs w:val="18"/>
                <w:lang w:val="fr-FR"/>
              </w:rPr>
              <w:t xml:space="preserve"> </w:t>
            </w:r>
          </w:p>
        </w:tc>
        <w:tc>
          <w:tcPr>
            <w:tcW w:w="1744" w:type="dxa"/>
            <w:shd w:val="clear" w:color="auto" w:fill="auto"/>
          </w:tcPr>
          <w:p w:rsidR="00863BD6" w:rsidRPr="00E03DCD" w:rsidRDefault="00863BD6" w:rsidP="0021274E">
            <w:pPr>
              <w:spacing w:before="40" w:after="40" w:line="220" w:lineRule="exact"/>
              <w:jc w:val="right"/>
              <w:rPr>
                <w:sz w:val="18"/>
                <w:szCs w:val="18"/>
                <w:lang w:val="fr-FR"/>
              </w:rPr>
            </w:pPr>
          </w:p>
        </w:tc>
      </w:tr>
      <w:tr w:rsidR="00863BD6" w:rsidRPr="00E03DCD" w:rsidTr="0021274E">
        <w:tc>
          <w:tcPr>
            <w:tcW w:w="3385" w:type="dxa"/>
            <w:shd w:val="clear" w:color="auto" w:fill="auto"/>
          </w:tcPr>
          <w:p w:rsidR="00863BD6" w:rsidRPr="00E03DCD" w:rsidRDefault="00863BD6" w:rsidP="0021274E">
            <w:pPr>
              <w:spacing w:before="40" w:after="40" w:line="220" w:lineRule="exact"/>
              <w:rPr>
                <w:sz w:val="18"/>
                <w:szCs w:val="18"/>
                <w:lang w:val="fr-FR"/>
              </w:rPr>
            </w:pPr>
            <w:r w:rsidRPr="00E03DCD">
              <w:rPr>
                <w:sz w:val="18"/>
                <w:szCs w:val="18"/>
                <w:lang w:val="fr-FR"/>
              </w:rPr>
              <w:t xml:space="preserve">Tribunal de première instance de El-Jadida </w:t>
            </w:r>
          </w:p>
        </w:tc>
        <w:tc>
          <w:tcPr>
            <w:tcW w:w="1022" w:type="dxa"/>
            <w:shd w:val="clear" w:color="auto" w:fill="auto"/>
          </w:tcPr>
          <w:p w:rsidR="00863BD6" w:rsidRPr="00E03DCD" w:rsidRDefault="00863BD6" w:rsidP="0021274E">
            <w:pPr>
              <w:spacing w:before="40" w:after="40" w:line="220" w:lineRule="exact"/>
              <w:jc w:val="right"/>
              <w:rPr>
                <w:sz w:val="18"/>
                <w:szCs w:val="18"/>
                <w:lang w:val="fr-FR"/>
              </w:rPr>
            </w:pPr>
          </w:p>
        </w:tc>
        <w:tc>
          <w:tcPr>
            <w:tcW w:w="1189" w:type="dxa"/>
            <w:shd w:val="clear" w:color="auto" w:fill="auto"/>
          </w:tcPr>
          <w:p w:rsidR="00863BD6" w:rsidRPr="00E03DCD" w:rsidRDefault="00863BD6" w:rsidP="0021274E">
            <w:pPr>
              <w:spacing w:before="40" w:after="40" w:line="220" w:lineRule="exact"/>
              <w:jc w:val="right"/>
              <w:rPr>
                <w:sz w:val="18"/>
                <w:szCs w:val="18"/>
                <w:lang w:val="fr-FR"/>
              </w:rPr>
            </w:pPr>
          </w:p>
        </w:tc>
        <w:tc>
          <w:tcPr>
            <w:tcW w:w="1680" w:type="dxa"/>
            <w:shd w:val="clear" w:color="auto" w:fill="auto"/>
          </w:tcPr>
          <w:p w:rsidR="00863BD6" w:rsidRPr="00E03DCD" w:rsidRDefault="00863BD6" w:rsidP="0021274E">
            <w:pPr>
              <w:spacing w:before="40" w:after="40" w:line="220" w:lineRule="exact"/>
              <w:jc w:val="right"/>
              <w:rPr>
                <w:sz w:val="18"/>
                <w:szCs w:val="18"/>
                <w:lang w:val="fr-FR"/>
              </w:rPr>
            </w:pPr>
          </w:p>
        </w:tc>
        <w:tc>
          <w:tcPr>
            <w:tcW w:w="1771" w:type="dxa"/>
            <w:shd w:val="clear" w:color="auto" w:fill="auto"/>
          </w:tcPr>
          <w:p w:rsidR="00863BD6" w:rsidRPr="00E03DCD" w:rsidRDefault="00863BD6" w:rsidP="0021274E">
            <w:pPr>
              <w:spacing w:before="40" w:after="40" w:line="220" w:lineRule="exact"/>
              <w:ind w:right="113"/>
              <w:jc w:val="right"/>
              <w:rPr>
                <w:sz w:val="18"/>
                <w:szCs w:val="18"/>
                <w:lang w:val="fr-FR"/>
              </w:rPr>
            </w:pPr>
          </w:p>
        </w:tc>
        <w:tc>
          <w:tcPr>
            <w:tcW w:w="1570" w:type="dxa"/>
            <w:shd w:val="clear" w:color="auto" w:fill="auto"/>
          </w:tcPr>
          <w:p w:rsidR="00863BD6" w:rsidRPr="00E03DCD" w:rsidRDefault="00863BD6" w:rsidP="0021274E">
            <w:pPr>
              <w:spacing w:before="40" w:after="40" w:line="220" w:lineRule="exact"/>
              <w:jc w:val="right"/>
              <w:rPr>
                <w:sz w:val="18"/>
                <w:szCs w:val="18"/>
                <w:lang w:val="fr-FR"/>
              </w:rPr>
            </w:pPr>
          </w:p>
        </w:tc>
        <w:tc>
          <w:tcPr>
            <w:tcW w:w="1744" w:type="dxa"/>
            <w:shd w:val="clear" w:color="auto" w:fill="auto"/>
          </w:tcPr>
          <w:p w:rsidR="00863BD6" w:rsidRPr="00E03DCD" w:rsidRDefault="00863BD6" w:rsidP="0021274E">
            <w:pPr>
              <w:spacing w:before="40" w:after="40" w:line="220" w:lineRule="exact"/>
              <w:jc w:val="right"/>
              <w:rPr>
                <w:sz w:val="18"/>
                <w:szCs w:val="18"/>
                <w:lang w:val="fr-FR"/>
              </w:rPr>
            </w:pPr>
          </w:p>
        </w:tc>
      </w:tr>
      <w:tr w:rsidR="00863BD6" w:rsidRPr="00E03DCD" w:rsidTr="0021274E">
        <w:tc>
          <w:tcPr>
            <w:tcW w:w="3385" w:type="dxa"/>
            <w:shd w:val="clear" w:color="auto" w:fill="auto"/>
          </w:tcPr>
          <w:p w:rsidR="00863BD6" w:rsidRPr="00E03DCD" w:rsidRDefault="00863BD6" w:rsidP="0021274E">
            <w:pPr>
              <w:spacing w:before="40" w:after="40" w:line="220" w:lineRule="exact"/>
              <w:rPr>
                <w:sz w:val="18"/>
                <w:szCs w:val="18"/>
                <w:lang w:val="fr-FR"/>
              </w:rPr>
            </w:pPr>
            <w:r w:rsidRPr="00E03DCD">
              <w:rPr>
                <w:sz w:val="18"/>
                <w:szCs w:val="18"/>
                <w:lang w:val="fr-FR"/>
              </w:rPr>
              <w:t xml:space="preserve">Tribunal de première instance de Sidi Bennour </w:t>
            </w:r>
          </w:p>
        </w:tc>
        <w:tc>
          <w:tcPr>
            <w:tcW w:w="1022" w:type="dxa"/>
            <w:shd w:val="clear" w:color="auto" w:fill="auto"/>
          </w:tcPr>
          <w:p w:rsidR="00863BD6" w:rsidRPr="00E03DCD" w:rsidRDefault="00863BD6" w:rsidP="0021274E">
            <w:pPr>
              <w:spacing w:before="40" w:after="40" w:line="220" w:lineRule="exact"/>
              <w:jc w:val="right"/>
              <w:rPr>
                <w:sz w:val="18"/>
                <w:szCs w:val="18"/>
                <w:lang w:val="fr-FR"/>
              </w:rPr>
            </w:pPr>
            <w:r w:rsidRPr="00E03DCD">
              <w:rPr>
                <w:sz w:val="18"/>
                <w:szCs w:val="18"/>
                <w:lang w:val="fr-FR"/>
              </w:rPr>
              <w:t>1</w:t>
            </w:r>
          </w:p>
        </w:tc>
        <w:tc>
          <w:tcPr>
            <w:tcW w:w="1189" w:type="dxa"/>
            <w:shd w:val="clear" w:color="auto" w:fill="auto"/>
          </w:tcPr>
          <w:p w:rsidR="00863BD6" w:rsidRPr="00E03DCD" w:rsidRDefault="00863BD6" w:rsidP="0021274E">
            <w:pPr>
              <w:spacing w:before="40" w:after="40" w:line="220" w:lineRule="exact"/>
              <w:jc w:val="right"/>
              <w:rPr>
                <w:sz w:val="18"/>
                <w:szCs w:val="18"/>
                <w:lang w:val="fr-FR"/>
              </w:rPr>
            </w:pPr>
          </w:p>
        </w:tc>
        <w:tc>
          <w:tcPr>
            <w:tcW w:w="1680" w:type="dxa"/>
            <w:shd w:val="clear" w:color="auto" w:fill="auto"/>
          </w:tcPr>
          <w:p w:rsidR="00863BD6" w:rsidRPr="00E03DCD" w:rsidRDefault="00863BD6" w:rsidP="0021274E">
            <w:pPr>
              <w:spacing w:before="40" w:after="40" w:line="220" w:lineRule="exact"/>
              <w:jc w:val="right"/>
              <w:rPr>
                <w:sz w:val="18"/>
                <w:szCs w:val="18"/>
                <w:lang w:val="fr-FR"/>
              </w:rPr>
            </w:pPr>
            <w:r w:rsidRPr="00E03DCD">
              <w:rPr>
                <w:sz w:val="18"/>
                <w:szCs w:val="18"/>
                <w:lang w:val="fr-FR"/>
              </w:rPr>
              <w:t xml:space="preserve">La victime présente des contusions et des blessures résultant d’un choc avec une surface dure  </w:t>
            </w:r>
          </w:p>
        </w:tc>
        <w:tc>
          <w:tcPr>
            <w:tcW w:w="1771" w:type="dxa"/>
            <w:shd w:val="clear" w:color="auto" w:fill="auto"/>
          </w:tcPr>
          <w:p w:rsidR="00863BD6" w:rsidRPr="00E03DCD" w:rsidRDefault="00863BD6" w:rsidP="0021274E">
            <w:pPr>
              <w:spacing w:before="40" w:after="40" w:line="220" w:lineRule="exact"/>
              <w:ind w:right="113"/>
              <w:jc w:val="right"/>
              <w:rPr>
                <w:sz w:val="18"/>
                <w:szCs w:val="18"/>
                <w:lang w:val="fr-FR"/>
              </w:rPr>
            </w:pPr>
          </w:p>
        </w:tc>
        <w:tc>
          <w:tcPr>
            <w:tcW w:w="1570" w:type="dxa"/>
            <w:shd w:val="clear" w:color="auto" w:fill="auto"/>
          </w:tcPr>
          <w:p w:rsidR="00863BD6" w:rsidRPr="00E03DCD" w:rsidRDefault="00863BD6" w:rsidP="0021274E">
            <w:pPr>
              <w:spacing w:before="40" w:after="40" w:line="220" w:lineRule="exact"/>
              <w:jc w:val="right"/>
              <w:rPr>
                <w:sz w:val="18"/>
                <w:szCs w:val="18"/>
                <w:lang w:val="fr-FR"/>
              </w:rPr>
            </w:pPr>
            <w:r w:rsidRPr="00E03DCD">
              <w:rPr>
                <w:sz w:val="18"/>
                <w:szCs w:val="18"/>
                <w:lang w:val="fr-FR"/>
              </w:rPr>
              <w:t>Affaire transmise au</w:t>
            </w:r>
            <w:r>
              <w:rPr>
                <w:sz w:val="18"/>
                <w:szCs w:val="18"/>
                <w:lang w:val="fr-FR"/>
              </w:rPr>
              <w:t> procureur près la c</w:t>
            </w:r>
            <w:r w:rsidRPr="00E03DCD">
              <w:rPr>
                <w:sz w:val="18"/>
                <w:szCs w:val="18"/>
                <w:lang w:val="fr-FR"/>
              </w:rPr>
              <w:t>our d’appel de</w:t>
            </w:r>
            <w:r>
              <w:rPr>
                <w:sz w:val="18"/>
                <w:szCs w:val="18"/>
                <w:lang w:val="fr-FR"/>
              </w:rPr>
              <w:t> </w:t>
            </w:r>
            <w:r w:rsidRPr="00E03DCD">
              <w:rPr>
                <w:sz w:val="18"/>
                <w:szCs w:val="18"/>
                <w:lang w:val="fr-FR"/>
              </w:rPr>
              <w:t>El</w:t>
            </w:r>
            <w:r w:rsidRPr="00E03DCD">
              <w:rPr>
                <w:sz w:val="18"/>
                <w:szCs w:val="18"/>
                <w:lang w:val="fr-FR"/>
              </w:rPr>
              <w:noBreakHyphen/>
              <w:t>Jadida</w:t>
            </w:r>
          </w:p>
        </w:tc>
        <w:tc>
          <w:tcPr>
            <w:tcW w:w="1744" w:type="dxa"/>
            <w:shd w:val="clear" w:color="auto" w:fill="auto"/>
          </w:tcPr>
          <w:p w:rsidR="00863BD6" w:rsidRPr="00E03DCD" w:rsidRDefault="00863BD6" w:rsidP="0021274E">
            <w:pPr>
              <w:spacing w:before="40" w:after="40" w:line="220" w:lineRule="exact"/>
              <w:jc w:val="right"/>
              <w:rPr>
                <w:sz w:val="18"/>
                <w:szCs w:val="18"/>
                <w:lang w:val="fr-FR"/>
              </w:rPr>
            </w:pPr>
          </w:p>
        </w:tc>
      </w:tr>
      <w:tr w:rsidR="00863BD6" w:rsidRPr="00E03DCD" w:rsidTr="0021274E">
        <w:tc>
          <w:tcPr>
            <w:tcW w:w="3385" w:type="dxa"/>
            <w:shd w:val="clear" w:color="auto" w:fill="auto"/>
          </w:tcPr>
          <w:p w:rsidR="00863BD6" w:rsidRPr="00E03DCD" w:rsidRDefault="00863BD6" w:rsidP="0021274E">
            <w:pPr>
              <w:spacing w:before="40" w:after="40" w:line="220" w:lineRule="exact"/>
              <w:rPr>
                <w:sz w:val="18"/>
                <w:szCs w:val="18"/>
                <w:lang w:val="fr-FR"/>
              </w:rPr>
            </w:pPr>
            <w:r w:rsidRPr="00E03DCD">
              <w:rPr>
                <w:sz w:val="18"/>
                <w:szCs w:val="18"/>
                <w:lang w:val="fr-FR"/>
              </w:rPr>
              <w:t xml:space="preserve">Cour d’appel de Kénitra </w:t>
            </w:r>
          </w:p>
        </w:tc>
        <w:tc>
          <w:tcPr>
            <w:tcW w:w="1022" w:type="dxa"/>
            <w:shd w:val="clear" w:color="auto" w:fill="auto"/>
          </w:tcPr>
          <w:p w:rsidR="00863BD6" w:rsidRPr="00E03DCD" w:rsidRDefault="00863BD6" w:rsidP="0021274E">
            <w:pPr>
              <w:spacing w:before="40" w:after="40" w:line="220" w:lineRule="exact"/>
              <w:jc w:val="right"/>
              <w:rPr>
                <w:sz w:val="18"/>
                <w:szCs w:val="18"/>
                <w:lang w:val="fr-FR"/>
              </w:rPr>
            </w:pPr>
          </w:p>
        </w:tc>
        <w:tc>
          <w:tcPr>
            <w:tcW w:w="1189" w:type="dxa"/>
            <w:shd w:val="clear" w:color="auto" w:fill="auto"/>
          </w:tcPr>
          <w:p w:rsidR="00863BD6" w:rsidRPr="00E03DCD" w:rsidRDefault="00863BD6" w:rsidP="0021274E">
            <w:pPr>
              <w:spacing w:before="40" w:after="40" w:line="220" w:lineRule="exact"/>
              <w:jc w:val="right"/>
              <w:rPr>
                <w:sz w:val="18"/>
                <w:szCs w:val="18"/>
                <w:lang w:val="fr-FR"/>
              </w:rPr>
            </w:pPr>
            <w:r w:rsidRPr="00E03DCD">
              <w:rPr>
                <w:sz w:val="18"/>
                <w:szCs w:val="18"/>
                <w:lang w:val="fr-FR"/>
              </w:rPr>
              <w:t>1</w:t>
            </w:r>
          </w:p>
        </w:tc>
        <w:tc>
          <w:tcPr>
            <w:tcW w:w="1680" w:type="dxa"/>
            <w:shd w:val="clear" w:color="auto" w:fill="auto"/>
          </w:tcPr>
          <w:p w:rsidR="00863BD6" w:rsidRPr="00E03DCD" w:rsidRDefault="00863BD6" w:rsidP="0021274E">
            <w:pPr>
              <w:spacing w:before="40" w:after="40" w:line="220" w:lineRule="exact"/>
              <w:jc w:val="right"/>
              <w:rPr>
                <w:sz w:val="18"/>
                <w:szCs w:val="18"/>
                <w:lang w:val="fr-FR"/>
              </w:rPr>
            </w:pPr>
          </w:p>
        </w:tc>
        <w:tc>
          <w:tcPr>
            <w:tcW w:w="1771" w:type="dxa"/>
            <w:shd w:val="clear" w:color="auto" w:fill="auto"/>
          </w:tcPr>
          <w:p w:rsidR="00863BD6" w:rsidRPr="00E03DCD" w:rsidRDefault="00863BD6" w:rsidP="0021274E">
            <w:pPr>
              <w:spacing w:before="40" w:after="40" w:line="220" w:lineRule="exact"/>
              <w:ind w:right="113"/>
              <w:jc w:val="right"/>
              <w:rPr>
                <w:sz w:val="18"/>
                <w:szCs w:val="18"/>
                <w:lang w:val="fr-FR"/>
              </w:rPr>
            </w:pPr>
            <w:r w:rsidRPr="00E03DCD">
              <w:rPr>
                <w:sz w:val="18"/>
                <w:szCs w:val="18"/>
                <w:lang w:val="fr-FR"/>
              </w:rPr>
              <w:t>Positif</w:t>
            </w:r>
          </w:p>
        </w:tc>
        <w:tc>
          <w:tcPr>
            <w:tcW w:w="1570" w:type="dxa"/>
            <w:shd w:val="clear" w:color="auto" w:fill="auto"/>
          </w:tcPr>
          <w:p w:rsidR="00863BD6" w:rsidRPr="00E03DCD" w:rsidRDefault="00863BD6" w:rsidP="0021274E">
            <w:pPr>
              <w:spacing w:before="40" w:after="40" w:line="220" w:lineRule="exact"/>
              <w:jc w:val="right"/>
              <w:rPr>
                <w:sz w:val="18"/>
                <w:szCs w:val="18"/>
                <w:lang w:val="fr-FR"/>
              </w:rPr>
            </w:pPr>
          </w:p>
        </w:tc>
        <w:tc>
          <w:tcPr>
            <w:tcW w:w="1744" w:type="dxa"/>
            <w:shd w:val="clear" w:color="auto" w:fill="auto"/>
          </w:tcPr>
          <w:p w:rsidR="00863BD6" w:rsidRPr="00E03DCD" w:rsidRDefault="00863BD6" w:rsidP="0021274E">
            <w:pPr>
              <w:spacing w:before="40" w:after="40" w:line="220" w:lineRule="exact"/>
              <w:jc w:val="right"/>
              <w:rPr>
                <w:sz w:val="18"/>
                <w:szCs w:val="18"/>
                <w:lang w:val="fr-FR"/>
              </w:rPr>
            </w:pPr>
            <w:r w:rsidRPr="00E03DCD">
              <w:rPr>
                <w:sz w:val="18"/>
                <w:szCs w:val="18"/>
                <w:lang w:val="fr-FR"/>
              </w:rPr>
              <w:t xml:space="preserve">Dossier de l’affaire renvoyé à la police pour complément d’enquête </w:t>
            </w:r>
          </w:p>
        </w:tc>
      </w:tr>
      <w:tr w:rsidR="00863BD6" w:rsidRPr="00E03DCD" w:rsidTr="0021274E">
        <w:tc>
          <w:tcPr>
            <w:tcW w:w="3385" w:type="dxa"/>
            <w:shd w:val="clear" w:color="auto" w:fill="auto"/>
          </w:tcPr>
          <w:p w:rsidR="00863BD6" w:rsidRPr="00E03DCD" w:rsidRDefault="00863BD6" w:rsidP="0021274E">
            <w:pPr>
              <w:keepNext/>
              <w:spacing w:before="40" w:after="40" w:line="220" w:lineRule="exact"/>
              <w:rPr>
                <w:sz w:val="18"/>
                <w:szCs w:val="18"/>
                <w:lang w:val="fr-FR"/>
              </w:rPr>
            </w:pPr>
            <w:r w:rsidRPr="00E03DCD">
              <w:rPr>
                <w:sz w:val="18"/>
                <w:szCs w:val="18"/>
                <w:lang w:val="fr-FR"/>
              </w:rPr>
              <w:t xml:space="preserve">Tribunal de première instance de Kénitra </w:t>
            </w:r>
          </w:p>
        </w:tc>
        <w:tc>
          <w:tcPr>
            <w:tcW w:w="1022" w:type="dxa"/>
            <w:shd w:val="clear" w:color="auto" w:fill="auto"/>
          </w:tcPr>
          <w:p w:rsidR="00863BD6" w:rsidRPr="00E03DCD" w:rsidRDefault="00863BD6" w:rsidP="0021274E">
            <w:pPr>
              <w:keepNext/>
              <w:spacing w:before="40" w:after="40" w:line="220" w:lineRule="exact"/>
              <w:jc w:val="right"/>
              <w:rPr>
                <w:sz w:val="18"/>
                <w:szCs w:val="18"/>
                <w:lang w:val="fr-FR"/>
              </w:rPr>
            </w:pPr>
            <w:r w:rsidRPr="00E03DCD">
              <w:rPr>
                <w:sz w:val="18"/>
                <w:szCs w:val="18"/>
                <w:lang w:val="fr-FR"/>
              </w:rPr>
              <w:t>1</w:t>
            </w:r>
          </w:p>
        </w:tc>
        <w:tc>
          <w:tcPr>
            <w:tcW w:w="1189" w:type="dxa"/>
            <w:shd w:val="clear" w:color="auto" w:fill="auto"/>
          </w:tcPr>
          <w:p w:rsidR="00863BD6" w:rsidRPr="00E03DCD" w:rsidRDefault="00863BD6" w:rsidP="0021274E">
            <w:pPr>
              <w:keepNext/>
              <w:spacing w:before="40" w:after="40" w:line="220" w:lineRule="exact"/>
              <w:jc w:val="right"/>
              <w:rPr>
                <w:sz w:val="18"/>
                <w:szCs w:val="18"/>
                <w:lang w:val="fr-FR"/>
              </w:rPr>
            </w:pPr>
            <w:r w:rsidRPr="00E03DCD">
              <w:rPr>
                <w:sz w:val="18"/>
                <w:szCs w:val="18"/>
                <w:lang w:val="fr-FR"/>
              </w:rPr>
              <w:t>1</w:t>
            </w:r>
          </w:p>
        </w:tc>
        <w:tc>
          <w:tcPr>
            <w:tcW w:w="1680" w:type="dxa"/>
            <w:shd w:val="clear" w:color="auto" w:fill="auto"/>
          </w:tcPr>
          <w:p w:rsidR="00863BD6" w:rsidRPr="00E03DCD" w:rsidRDefault="00863BD6" w:rsidP="0021274E">
            <w:pPr>
              <w:keepNext/>
              <w:spacing w:before="40" w:after="40" w:line="220" w:lineRule="exact"/>
              <w:jc w:val="right"/>
              <w:rPr>
                <w:sz w:val="18"/>
                <w:szCs w:val="18"/>
                <w:lang w:val="fr-FR"/>
              </w:rPr>
            </w:pPr>
            <w:r w:rsidRPr="00E03DCD">
              <w:rPr>
                <w:sz w:val="18"/>
                <w:szCs w:val="18"/>
                <w:lang w:val="fr-FR"/>
              </w:rPr>
              <w:t>Blessures résultant de coups reçus</w:t>
            </w:r>
          </w:p>
        </w:tc>
        <w:tc>
          <w:tcPr>
            <w:tcW w:w="1771" w:type="dxa"/>
            <w:shd w:val="clear" w:color="auto" w:fill="auto"/>
          </w:tcPr>
          <w:p w:rsidR="00863BD6" w:rsidRPr="00E03DCD" w:rsidRDefault="00863BD6" w:rsidP="0021274E">
            <w:pPr>
              <w:keepNext/>
              <w:spacing w:before="40" w:after="40" w:line="220" w:lineRule="exact"/>
              <w:ind w:right="113"/>
              <w:jc w:val="right"/>
              <w:rPr>
                <w:sz w:val="18"/>
                <w:szCs w:val="18"/>
                <w:lang w:val="fr-FR"/>
              </w:rPr>
            </w:pPr>
            <w:r w:rsidRPr="00E03DCD">
              <w:rPr>
                <w:sz w:val="18"/>
                <w:szCs w:val="18"/>
                <w:lang w:val="fr-FR"/>
              </w:rPr>
              <w:t>Blessures résultant de coups reçus</w:t>
            </w:r>
          </w:p>
        </w:tc>
        <w:tc>
          <w:tcPr>
            <w:tcW w:w="1570" w:type="dxa"/>
            <w:shd w:val="clear" w:color="auto" w:fill="auto"/>
          </w:tcPr>
          <w:p w:rsidR="00863BD6" w:rsidRPr="00E03DCD" w:rsidRDefault="00863BD6" w:rsidP="0021274E">
            <w:pPr>
              <w:keepNext/>
              <w:spacing w:before="40" w:after="40" w:line="220" w:lineRule="exact"/>
              <w:jc w:val="right"/>
              <w:rPr>
                <w:sz w:val="18"/>
                <w:szCs w:val="18"/>
                <w:lang w:val="fr-FR"/>
              </w:rPr>
            </w:pPr>
            <w:r w:rsidRPr="00E03DCD">
              <w:rPr>
                <w:sz w:val="18"/>
                <w:szCs w:val="18"/>
                <w:lang w:val="fr-FR"/>
              </w:rPr>
              <w:t xml:space="preserve">Doit encore être transféré aux services du Procureur général </w:t>
            </w:r>
          </w:p>
        </w:tc>
        <w:tc>
          <w:tcPr>
            <w:tcW w:w="1744" w:type="dxa"/>
            <w:shd w:val="clear" w:color="auto" w:fill="auto"/>
          </w:tcPr>
          <w:p w:rsidR="00863BD6" w:rsidRPr="00E03DCD" w:rsidRDefault="00863BD6" w:rsidP="0021274E">
            <w:pPr>
              <w:keepNext/>
              <w:spacing w:before="40" w:after="40" w:line="220" w:lineRule="exact"/>
              <w:jc w:val="right"/>
              <w:rPr>
                <w:sz w:val="18"/>
                <w:szCs w:val="18"/>
                <w:lang w:val="fr-FR"/>
              </w:rPr>
            </w:pPr>
            <w:r w:rsidRPr="00E03DCD">
              <w:rPr>
                <w:sz w:val="18"/>
                <w:szCs w:val="18"/>
                <w:lang w:val="fr-FR"/>
              </w:rPr>
              <w:t>Aucune mesure prise. En attente de la fin de l’interrogatoire</w:t>
            </w:r>
          </w:p>
        </w:tc>
      </w:tr>
      <w:tr w:rsidR="00863BD6" w:rsidRPr="00E03DCD" w:rsidTr="0021274E">
        <w:tc>
          <w:tcPr>
            <w:tcW w:w="3385" w:type="dxa"/>
            <w:shd w:val="clear" w:color="auto" w:fill="auto"/>
          </w:tcPr>
          <w:p w:rsidR="00863BD6" w:rsidRPr="00E03DCD" w:rsidRDefault="00863BD6" w:rsidP="0021274E">
            <w:pPr>
              <w:spacing w:before="40" w:after="40" w:line="220" w:lineRule="exact"/>
              <w:rPr>
                <w:sz w:val="18"/>
                <w:szCs w:val="18"/>
                <w:lang w:val="fr-FR"/>
              </w:rPr>
            </w:pPr>
            <w:r w:rsidRPr="00E03DCD">
              <w:rPr>
                <w:sz w:val="18"/>
                <w:szCs w:val="18"/>
                <w:lang w:val="fr-FR"/>
              </w:rPr>
              <w:t xml:space="preserve">Tribunal de première instance de Sidi Slimane </w:t>
            </w:r>
          </w:p>
        </w:tc>
        <w:tc>
          <w:tcPr>
            <w:tcW w:w="1022" w:type="dxa"/>
            <w:shd w:val="clear" w:color="auto" w:fill="auto"/>
          </w:tcPr>
          <w:p w:rsidR="00863BD6" w:rsidRPr="00E03DCD" w:rsidRDefault="00863BD6" w:rsidP="0021274E">
            <w:pPr>
              <w:spacing w:before="40" w:after="40" w:line="220" w:lineRule="exact"/>
              <w:jc w:val="right"/>
              <w:rPr>
                <w:sz w:val="18"/>
                <w:szCs w:val="18"/>
                <w:lang w:val="fr-FR"/>
              </w:rPr>
            </w:pPr>
          </w:p>
        </w:tc>
        <w:tc>
          <w:tcPr>
            <w:tcW w:w="1189" w:type="dxa"/>
            <w:shd w:val="clear" w:color="auto" w:fill="auto"/>
          </w:tcPr>
          <w:p w:rsidR="00863BD6" w:rsidRPr="00E03DCD" w:rsidRDefault="00863BD6" w:rsidP="0021274E">
            <w:pPr>
              <w:spacing w:before="40" w:after="40" w:line="220" w:lineRule="exact"/>
              <w:jc w:val="right"/>
              <w:rPr>
                <w:sz w:val="18"/>
                <w:szCs w:val="18"/>
                <w:lang w:val="fr-FR"/>
              </w:rPr>
            </w:pPr>
          </w:p>
        </w:tc>
        <w:tc>
          <w:tcPr>
            <w:tcW w:w="1680" w:type="dxa"/>
            <w:shd w:val="clear" w:color="auto" w:fill="auto"/>
          </w:tcPr>
          <w:p w:rsidR="00863BD6" w:rsidRPr="00E03DCD" w:rsidRDefault="00863BD6" w:rsidP="0021274E">
            <w:pPr>
              <w:spacing w:before="40" w:after="40" w:line="220" w:lineRule="exact"/>
              <w:jc w:val="right"/>
              <w:rPr>
                <w:sz w:val="18"/>
                <w:szCs w:val="18"/>
                <w:lang w:val="fr-FR"/>
              </w:rPr>
            </w:pPr>
          </w:p>
        </w:tc>
        <w:tc>
          <w:tcPr>
            <w:tcW w:w="1771" w:type="dxa"/>
            <w:shd w:val="clear" w:color="auto" w:fill="auto"/>
          </w:tcPr>
          <w:p w:rsidR="00863BD6" w:rsidRPr="00E03DCD" w:rsidRDefault="00863BD6" w:rsidP="0021274E">
            <w:pPr>
              <w:spacing w:before="40" w:after="40" w:line="220" w:lineRule="exact"/>
              <w:ind w:right="113"/>
              <w:jc w:val="right"/>
              <w:rPr>
                <w:sz w:val="18"/>
                <w:szCs w:val="18"/>
                <w:lang w:val="fr-FR"/>
              </w:rPr>
            </w:pPr>
          </w:p>
        </w:tc>
        <w:tc>
          <w:tcPr>
            <w:tcW w:w="1570" w:type="dxa"/>
            <w:shd w:val="clear" w:color="auto" w:fill="auto"/>
          </w:tcPr>
          <w:p w:rsidR="00863BD6" w:rsidRPr="00E03DCD" w:rsidRDefault="00863BD6" w:rsidP="0021274E">
            <w:pPr>
              <w:spacing w:before="40" w:after="40" w:line="220" w:lineRule="exact"/>
              <w:jc w:val="right"/>
              <w:rPr>
                <w:sz w:val="18"/>
                <w:szCs w:val="18"/>
                <w:lang w:val="fr-FR"/>
              </w:rPr>
            </w:pPr>
          </w:p>
        </w:tc>
        <w:tc>
          <w:tcPr>
            <w:tcW w:w="1744" w:type="dxa"/>
            <w:shd w:val="clear" w:color="auto" w:fill="auto"/>
          </w:tcPr>
          <w:p w:rsidR="00863BD6" w:rsidRPr="00E03DCD" w:rsidRDefault="00863BD6" w:rsidP="0021274E">
            <w:pPr>
              <w:spacing w:before="40" w:after="40" w:line="220" w:lineRule="exact"/>
              <w:jc w:val="right"/>
              <w:rPr>
                <w:sz w:val="18"/>
                <w:szCs w:val="18"/>
                <w:lang w:val="fr-FR"/>
              </w:rPr>
            </w:pPr>
          </w:p>
        </w:tc>
      </w:tr>
      <w:tr w:rsidR="00863BD6" w:rsidRPr="00E03DCD" w:rsidTr="0021274E">
        <w:tc>
          <w:tcPr>
            <w:tcW w:w="3385" w:type="dxa"/>
            <w:shd w:val="clear" w:color="auto" w:fill="auto"/>
          </w:tcPr>
          <w:p w:rsidR="00863BD6" w:rsidRPr="00E03DCD" w:rsidRDefault="00863BD6" w:rsidP="0021274E">
            <w:pPr>
              <w:spacing w:before="40" w:after="40" w:line="220" w:lineRule="exact"/>
              <w:rPr>
                <w:sz w:val="18"/>
                <w:szCs w:val="18"/>
                <w:lang w:val="fr-FR"/>
              </w:rPr>
            </w:pPr>
            <w:r w:rsidRPr="00E03DCD">
              <w:rPr>
                <w:sz w:val="18"/>
                <w:szCs w:val="18"/>
                <w:lang w:val="fr-FR"/>
              </w:rPr>
              <w:t xml:space="preserve">Tribunal de première instance de Sidi Kacem </w:t>
            </w:r>
          </w:p>
        </w:tc>
        <w:tc>
          <w:tcPr>
            <w:tcW w:w="1022" w:type="dxa"/>
            <w:shd w:val="clear" w:color="auto" w:fill="auto"/>
          </w:tcPr>
          <w:p w:rsidR="00863BD6" w:rsidRPr="00E03DCD" w:rsidRDefault="00863BD6" w:rsidP="0021274E">
            <w:pPr>
              <w:spacing w:before="40" w:after="40" w:line="220" w:lineRule="exact"/>
              <w:jc w:val="right"/>
              <w:rPr>
                <w:sz w:val="18"/>
                <w:szCs w:val="18"/>
                <w:lang w:val="fr-FR"/>
              </w:rPr>
            </w:pPr>
          </w:p>
        </w:tc>
        <w:tc>
          <w:tcPr>
            <w:tcW w:w="1189" w:type="dxa"/>
            <w:shd w:val="clear" w:color="auto" w:fill="auto"/>
          </w:tcPr>
          <w:p w:rsidR="00863BD6" w:rsidRPr="00E03DCD" w:rsidRDefault="00863BD6" w:rsidP="0021274E">
            <w:pPr>
              <w:spacing w:before="40" w:after="40" w:line="220" w:lineRule="exact"/>
              <w:jc w:val="right"/>
              <w:rPr>
                <w:sz w:val="18"/>
                <w:szCs w:val="18"/>
                <w:lang w:val="fr-FR"/>
              </w:rPr>
            </w:pPr>
          </w:p>
        </w:tc>
        <w:tc>
          <w:tcPr>
            <w:tcW w:w="1680" w:type="dxa"/>
            <w:shd w:val="clear" w:color="auto" w:fill="auto"/>
          </w:tcPr>
          <w:p w:rsidR="00863BD6" w:rsidRPr="00E03DCD" w:rsidRDefault="00863BD6" w:rsidP="0021274E">
            <w:pPr>
              <w:spacing w:before="40" w:after="40" w:line="220" w:lineRule="exact"/>
              <w:jc w:val="right"/>
              <w:rPr>
                <w:sz w:val="18"/>
                <w:szCs w:val="18"/>
                <w:lang w:val="fr-FR"/>
              </w:rPr>
            </w:pPr>
          </w:p>
        </w:tc>
        <w:tc>
          <w:tcPr>
            <w:tcW w:w="1771" w:type="dxa"/>
            <w:shd w:val="clear" w:color="auto" w:fill="auto"/>
          </w:tcPr>
          <w:p w:rsidR="00863BD6" w:rsidRPr="00E03DCD" w:rsidRDefault="00863BD6" w:rsidP="0021274E">
            <w:pPr>
              <w:spacing w:before="40" w:after="40" w:line="220" w:lineRule="exact"/>
              <w:ind w:right="113"/>
              <w:jc w:val="right"/>
              <w:rPr>
                <w:sz w:val="18"/>
                <w:szCs w:val="18"/>
                <w:lang w:val="fr-FR"/>
              </w:rPr>
            </w:pPr>
          </w:p>
        </w:tc>
        <w:tc>
          <w:tcPr>
            <w:tcW w:w="1570" w:type="dxa"/>
            <w:shd w:val="clear" w:color="auto" w:fill="auto"/>
          </w:tcPr>
          <w:p w:rsidR="00863BD6" w:rsidRPr="00E03DCD" w:rsidRDefault="00863BD6" w:rsidP="0021274E">
            <w:pPr>
              <w:spacing w:before="40" w:after="40" w:line="220" w:lineRule="exact"/>
              <w:jc w:val="right"/>
              <w:rPr>
                <w:sz w:val="18"/>
                <w:szCs w:val="18"/>
                <w:lang w:val="fr-FR"/>
              </w:rPr>
            </w:pPr>
          </w:p>
        </w:tc>
        <w:tc>
          <w:tcPr>
            <w:tcW w:w="1744" w:type="dxa"/>
            <w:shd w:val="clear" w:color="auto" w:fill="auto"/>
          </w:tcPr>
          <w:p w:rsidR="00863BD6" w:rsidRPr="00E03DCD" w:rsidRDefault="00863BD6" w:rsidP="0021274E">
            <w:pPr>
              <w:spacing w:before="40" w:after="40" w:line="220" w:lineRule="exact"/>
              <w:jc w:val="right"/>
              <w:rPr>
                <w:sz w:val="18"/>
                <w:szCs w:val="18"/>
                <w:lang w:val="fr-FR"/>
              </w:rPr>
            </w:pPr>
          </w:p>
        </w:tc>
      </w:tr>
      <w:tr w:rsidR="00863BD6" w:rsidRPr="00E03DCD" w:rsidTr="0021274E">
        <w:tc>
          <w:tcPr>
            <w:tcW w:w="3385" w:type="dxa"/>
            <w:shd w:val="clear" w:color="auto" w:fill="auto"/>
          </w:tcPr>
          <w:p w:rsidR="00863BD6" w:rsidRPr="00E03DCD" w:rsidRDefault="00863BD6" w:rsidP="0021274E">
            <w:pPr>
              <w:spacing w:before="40" w:after="40" w:line="220" w:lineRule="exact"/>
              <w:rPr>
                <w:sz w:val="18"/>
                <w:szCs w:val="18"/>
                <w:lang w:val="fr-FR"/>
              </w:rPr>
            </w:pPr>
            <w:r w:rsidRPr="00E03DCD">
              <w:rPr>
                <w:sz w:val="18"/>
                <w:szCs w:val="18"/>
                <w:lang w:val="fr-FR"/>
              </w:rPr>
              <w:t>Tribunal de première instance de Souq el</w:t>
            </w:r>
            <w:r w:rsidRPr="00E03DCD">
              <w:rPr>
                <w:sz w:val="18"/>
                <w:szCs w:val="18"/>
                <w:lang w:val="fr-FR"/>
              </w:rPr>
              <w:noBreakHyphen/>
              <w:t xml:space="preserve">Arbaa du Gharb </w:t>
            </w:r>
          </w:p>
        </w:tc>
        <w:tc>
          <w:tcPr>
            <w:tcW w:w="1022" w:type="dxa"/>
            <w:shd w:val="clear" w:color="auto" w:fill="auto"/>
          </w:tcPr>
          <w:p w:rsidR="00863BD6" w:rsidRPr="00E03DCD" w:rsidRDefault="00863BD6" w:rsidP="0021274E">
            <w:pPr>
              <w:spacing w:before="40" w:after="40" w:line="220" w:lineRule="exact"/>
              <w:jc w:val="right"/>
              <w:rPr>
                <w:sz w:val="18"/>
                <w:szCs w:val="18"/>
                <w:lang w:val="fr-FR"/>
              </w:rPr>
            </w:pPr>
          </w:p>
        </w:tc>
        <w:tc>
          <w:tcPr>
            <w:tcW w:w="1189" w:type="dxa"/>
            <w:shd w:val="clear" w:color="auto" w:fill="auto"/>
          </w:tcPr>
          <w:p w:rsidR="00863BD6" w:rsidRPr="00E03DCD" w:rsidRDefault="00863BD6" w:rsidP="0021274E">
            <w:pPr>
              <w:spacing w:before="40" w:after="40" w:line="220" w:lineRule="exact"/>
              <w:jc w:val="right"/>
              <w:rPr>
                <w:sz w:val="18"/>
                <w:szCs w:val="18"/>
                <w:lang w:val="fr-FR"/>
              </w:rPr>
            </w:pPr>
          </w:p>
        </w:tc>
        <w:tc>
          <w:tcPr>
            <w:tcW w:w="1680" w:type="dxa"/>
            <w:shd w:val="clear" w:color="auto" w:fill="auto"/>
          </w:tcPr>
          <w:p w:rsidR="00863BD6" w:rsidRPr="00E03DCD" w:rsidRDefault="00863BD6" w:rsidP="0021274E">
            <w:pPr>
              <w:spacing w:before="40" w:after="40" w:line="220" w:lineRule="exact"/>
              <w:jc w:val="right"/>
              <w:rPr>
                <w:sz w:val="18"/>
                <w:szCs w:val="18"/>
                <w:lang w:val="fr-FR"/>
              </w:rPr>
            </w:pPr>
          </w:p>
        </w:tc>
        <w:tc>
          <w:tcPr>
            <w:tcW w:w="1771" w:type="dxa"/>
            <w:shd w:val="clear" w:color="auto" w:fill="auto"/>
          </w:tcPr>
          <w:p w:rsidR="00863BD6" w:rsidRPr="00E03DCD" w:rsidRDefault="00863BD6" w:rsidP="0021274E">
            <w:pPr>
              <w:spacing w:before="40" w:after="40" w:line="220" w:lineRule="exact"/>
              <w:ind w:right="113"/>
              <w:jc w:val="right"/>
              <w:rPr>
                <w:sz w:val="18"/>
                <w:szCs w:val="18"/>
                <w:lang w:val="fr-FR"/>
              </w:rPr>
            </w:pPr>
          </w:p>
        </w:tc>
        <w:tc>
          <w:tcPr>
            <w:tcW w:w="1570" w:type="dxa"/>
            <w:shd w:val="clear" w:color="auto" w:fill="auto"/>
          </w:tcPr>
          <w:p w:rsidR="00863BD6" w:rsidRPr="00E03DCD" w:rsidRDefault="00863BD6" w:rsidP="0021274E">
            <w:pPr>
              <w:spacing w:before="40" w:after="40" w:line="220" w:lineRule="exact"/>
              <w:jc w:val="right"/>
              <w:rPr>
                <w:sz w:val="18"/>
                <w:szCs w:val="18"/>
                <w:lang w:val="fr-FR"/>
              </w:rPr>
            </w:pPr>
          </w:p>
        </w:tc>
        <w:tc>
          <w:tcPr>
            <w:tcW w:w="1744" w:type="dxa"/>
            <w:shd w:val="clear" w:color="auto" w:fill="auto"/>
          </w:tcPr>
          <w:p w:rsidR="00863BD6" w:rsidRPr="00E03DCD" w:rsidRDefault="00863BD6" w:rsidP="0021274E">
            <w:pPr>
              <w:spacing w:before="40" w:after="40" w:line="220" w:lineRule="exact"/>
              <w:jc w:val="right"/>
              <w:rPr>
                <w:sz w:val="18"/>
                <w:szCs w:val="18"/>
                <w:lang w:val="fr-FR"/>
              </w:rPr>
            </w:pPr>
          </w:p>
        </w:tc>
      </w:tr>
      <w:tr w:rsidR="00863BD6" w:rsidRPr="00E03DCD" w:rsidTr="0021274E">
        <w:tc>
          <w:tcPr>
            <w:tcW w:w="3385" w:type="dxa"/>
            <w:shd w:val="clear" w:color="auto" w:fill="auto"/>
          </w:tcPr>
          <w:p w:rsidR="00863BD6" w:rsidRPr="00E03DCD" w:rsidRDefault="00863BD6" w:rsidP="0021274E">
            <w:pPr>
              <w:spacing w:before="40" w:after="40" w:line="220" w:lineRule="exact"/>
              <w:rPr>
                <w:sz w:val="18"/>
                <w:szCs w:val="18"/>
                <w:lang w:val="fr-FR"/>
              </w:rPr>
            </w:pPr>
            <w:r w:rsidRPr="00E03DCD">
              <w:rPr>
                <w:sz w:val="18"/>
                <w:szCs w:val="18"/>
                <w:lang w:val="fr-FR"/>
              </w:rPr>
              <w:t>Tribunal de première instance de Ouezzane</w:t>
            </w:r>
          </w:p>
        </w:tc>
        <w:tc>
          <w:tcPr>
            <w:tcW w:w="1022" w:type="dxa"/>
            <w:shd w:val="clear" w:color="auto" w:fill="auto"/>
          </w:tcPr>
          <w:p w:rsidR="00863BD6" w:rsidRPr="00E03DCD" w:rsidRDefault="00863BD6" w:rsidP="0021274E">
            <w:pPr>
              <w:spacing w:before="40" w:after="40" w:line="220" w:lineRule="exact"/>
              <w:jc w:val="right"/>
              <w:rPr>
                <w:sz w:val="18"/>
                <w:szCs w:val="18"/>
                <w:lang w:val="fr-FR"/>
              </w:rPr>
            </w:pPr>
          </w:p>
        </w:tc>
        <w:tc>
          <w:tcPr>
            <w:tcW w:w="1189" w:type="dxa"/>
            <w:shd w:val="clear" w:color="auto" w:fill="auto"/>
          </w:tcPr>
          <w:p w:rsidR="00863BD6" w:rsidRPr="00E03DCD" w:rsidRDefault="00863BD6" w:rsidP="0021274E">
            <w:pPr>
              <w:spacing w:before="40" w:after="40" w:line="220" w:lineRule="exact"/>
              <w:jc w:val="right"/>
              <w:rPr>
                <w:sz w:val="18"/>
                <w:szCs w:val="18"/>
                <w:lang w:val="fr-FR"/>
              </w:rPr>
            </w:pPr>
          </w:p>
        </w:tc>
        <w:tc>
          <w:tcPr>
            <w:tcW w:w="1680" w:type="dxa"/>
            <w:shd w:val="clear" w:color="auto" w:fill="auto"/>
          </w:tcPr>
          <w:p w:rsidR="00863BD6" w:rsidRPr="00E03DCD" w:rsidRDefault="00863BD6" w:rsidP="0021274E">
            <w:pPr>
              <w:spacing w:before="40" w:after="40" w:line="220" w:lineRule="exact"/>
              <w:jc w:val="right"/>
              <w:rPr>
                <w:sz w:val="18"/>
                <w:szCs w:val="18"/>
                <w:lang w:val="fr-FR"/>
              </w:rPr>
            </w:pPr>
          </w:p>
        </w:tc>
        <w:tc>
          <w:tcPr>
            <w:tcW w:w="1771" w:type="dxa"/>
            <w:shd w:val="clear" w:color="auto" w:fill="auto"/>
          </w:tcPr>
          <w:p w:rsidR="00863BD6" w:rsidRPr="00E03DCD" w:rsidRDefault="00863BD6" w:rsidP="0021274E">
            <w:pPr>
              <w:spacing w:before="40" w:after="40" w:line="220" w:lineRule="exact"/>
              <w:ind w:right="113"/>
              <w:jc w:val="right"/>
              <w:rPr>
                <w:sz w:val="18"/>
                <w:szCs w:val="18"/>
                <w:lang w:val="fr-FR"/>
              </w:rPr>
            </w:pPr>
          </w:p>
        </w:tc>
        <w:tc>
          <w:tcPr>
            <w:tcW w:w="1570" w:type="dxa"/>
            <w:shd w:val="clear" w:color="auto" w:fill="auto"/>
          </w:tcPr>
          <w:p w:rsidR="00863BD6" w:rsidRPr="00E03DCD" w:rsidRDefault="00863BD6" w:rsidP="0021274E">
            <w:pPr>
              <w:spacing w:before="40" w:after="40" w:line="220" w:lineRule="exact"/>
              <w:jc w:val="right"/>
              <w:rPr>
                <w:sz w:val="18"/>
                <w:szCs w:val="18"/>
                <w:lang w:val="fr-FR"/>
              </w:rPr>
            </w:pPr>
          </w:p>
        </w:tc>
        <w:tc>
          <w:tcPr>
            <w:tcW w:w="1744" w:type="dxa"/>
            <w:shd w:val="clear" w:color="auto" w:fill="auto"/>
          </w:tcPr>
          <w:p w:rsidR="00863BD6" w:rsidRPr="00E03DCD" w:rsidRDefault="00863BD6" w:rsidP="0021274E">
            <w:pPr>
              <w:spacing w:before="40" w:after="40" w:line="220" w:lineRule="exact"/>
              <w:jc w:val="right"/>
              <w:rPr>
                <w:sz w:val="18"/>
                <w:szCs w:val="18"/>
                <w:lang w:val="fr-FR"/>
              </w:rPr>
            </w:pPr>
          </w:p>
        </w:tc>
      </w:tr>
      <w:tr w:rsidR="00863BD6" w:rsidRPr="00E03DCD" w:rsidTr="0021274E">
        <w:tc>
          <w:tcPr>
            <w:tcW w:w="3385" w:type="dxa"/>
            <w:shd w:val="clear" w:color="auto" w:fill="auto"/>
          </w:tcPr>
          <w:p w:rsidR="00863BD6" w:rsidRPr="00E03DCD" w:rsidRDefault="00863BD6" w:rsidP="0021274E">
            <w:pPr>
              <w:keepNext/>
              <w:spacing w:before="40" w:after="40" w:line="220" w:lineRule="exact"/>
              <w:rPr>
                <w:sz w:val="18"/>
                <w:szCs w:val="18"/>
                <w:lang w:val="fr-FR"/>
              </w:rPr>
            </w:pPr>
            <w:r w:rsidRPr="00E03DCD">
              <w:rPr>
                <w:sz w:val="18"/>
                <w:szCs w:val="18"/>
                <w:lang w:val="fr-FR"/>
              </w:rPr>
              <w:t>Cour d’appel de Fès</w:t>
            </w:r>
          </w:p>
        </w:tc>
        <w:tc>
          <w:tcPr>
            <w:tcW w:w="1022" w:type="dxa"/>
            <w:shd w:val="clear" w:color="auto" w:fill="auto"/>
          </w:tcPr>
          <w:p w:rsidR="00863BD6" w:rsidRPr="00E03DCD" w:rsidRDefault="00863BD6" w:rsidP="0021274E">
            <w:pPr>
              <w:keepNext/>
              <w:spacing w:before="40" w:after="40" w:line="220" w:lineRule="exact"/>
              <w:jc w:val="right"/>
              <w:rPr>
                <w:sz w:val="18"/>
                <w:szCs w:val="18"/>
                <w:lang w:val="fr-FR"/>
              </w:rPr>
            </w:pPr>
          </w:p>
        </w:tc>
        <w:tc>
          <w:tcPr>
            <w:tcW w:w="1189" w:type="dxa"/>
            <w:shd w:val="clear" w:color="auto" w:fill="auto"/>
          </w:tcPr>
          <w:p w:rsidR="00863BD6" w:rsidRPr="00E03DCD" w:rsidRDefault="00863BD6" w:rsidP="0021274E">
            <w:pPr>
              <w:keepNext/>
              <w:spacing w:before="40" w:after="40" w:line="220" w:lineRule="exact"/>
              <w:jc w:val="right"/>
              <w:rPr>
                <w:sz w:val="18"/>
                <w:szCs w:val="18"/>
                <w:lang w:val="fr-FR"/>
              </w:rPr>
            </w:pPr>
            <w:r w:rsidRPr="00E03DCD">
              <w:rPr>
                <w:sz w:val="18"/>
                <w:szCs w:val="18"/>
                <w:lang w:val="fr-FR"/>
              </w:rPr>
              <w:t>1</w:t>
            </w:r>
          </w:p>
        </w:tc>
        <w:tc>
          <w:tcPr>
            <w:tcW w:w="1680" w:type="dxa"/>
            <w:shd w:val="clear" w:color="auto" w:fill="auto"/>
          </w:tcPr>
          <w:p w:rsidR="00863BD6" w:rsidRPr="00E03DCD" w:rsidRDefault="00863BD6" w:rsidP="0021274E">
            <w:pPr>
              <w:keepNext/>
              <w:spacing w:before="40" w:after="40" w:line="220" w:lineRule="exact"/>
              <w:jc w:val="right"/>
              <w:rPr>
                <w:sz w:val="18"/>
                <w:szCs w:val="18"/>
                <w:lang w:val="fr-FR"/>
              </w:rPr>
            </w:pPr>
          </w:p>
        </w:tc>
        <w:tc>
          <w:tcPr>
            <w:tcW w:w="1771" w:type="dxa"/>
            <w:shd w:val="clear" w:color="auto" w:fill="auto"/>
          </w:tcPr>
          <w:p w:rsidR="00863BD6" w:rsidRPr="00E03DCD" w:rsidRDefault="00863BD6" w:rsidP="0021274E">
            <w:pPr>
              <w:keepNext/>
              <w:spacing w:before="40" w:after="40" w:line="220" w:lineRule="exact"/>
              <w:ind w:right="113"/>
              <w:jc w:val="right"/>
              <w:rPr>
                <w:sz w:val="18"/>
                <w:szCs w:val="18"/>
                <w:lang w:val="fr-FR"/>
              </w:rPr>
            </w:pPr>
            <w:r w:rsidRPr="00E03DCD">
              <w:rPr>
                <w:sz w:val="18"/>
                <w:szCs w:val="18"/>
                <w:lang w:val="fr-FR"/>
              </w:rPr>
              <w:t>Mineur souffrant d’une hypertrophie cardiaque aggravée par la détention</w:t>
            </w:r>
          </w:p>
        </w:tc>
        <w:tc>
          <w:tcPr>
            <w:tcW w:w="1570" w:type="dxa"/>
            <w:shd w:val="clear" w:color="auto" w:fill="auto"/>
          </w:tcPr>
          <w:p w:rsidR="00863BD6" w:rsidRPr="00E03DCD" w:rsidRDefault="00863BD6" w:rsidP="0021274E">
            <w:pPr>
              <w:keepNext/>
              <w:spacing w:before="40" w:after="40" w:line="220" w:lineRule="exact"/>
              <w:jc w:val="right"/>
              <w:rPr>
                <w:sz w:val="18"/>
                <w:szCs w:val="18"/>
                <w:lang w:val="fr-FR"/>
              </w:rPr>
            </w:pPr>
          </w:p>
        </w:tc>
        <w:tc>
          <w:tcPr>
            <w:tcW w:w="1744" w:type="dxa"/>
            <w:shd w:val="clear" w:color="auto" w:fill="auto"/>
          </w:tcPr>
          <w:p w:rsidR="00863BD6" w:rsidRPr="00E03DCD" w:rsidRDefault="00863BD6" w:rsidP="0021274E">
            <w:pPr>
              <w:keepNext/>
              <w:spacing w:before="40" w:after="40" w:line="220" w:lineRule="exact"/>
              <w:jc w:val="right"/>
              <w:rPr>
                <w:sz w:val="18"/>
                <w:szCs w:val="18"/>
                <w:lang w:val="fr-FR"/>
              </w:rPr>
            </w:pPr>
            <w:r w:rsidRPr="00E03DCD">
              <w:rPr>
                <w:sz w:val="18"/>
                <w:szCs w:val="18"/>
                <w:lang w:val="fr-FR"/>
              </w:rPr>
              <w:t>Mineur transféré au Centre de El-Zayat</w:t>
            </w:r>
          </w:p>
        </w:tc>
      </w:tr>
      <w:tr w:rsidR="00863BD6" w:rsidRPr="00E03DCD" w:rsidTr="0021274E">
        <w:tc>
          <w:tcPr>
            <w:tcW w:w="3385" w:type="dxa"/>
            <w:shd w:val="clear" w:color="auto" w:fill="auto"/>
          </w:tcPr>
          <w:p w:rsidR="00863BD6" w:rsidRPr="00E03DCD" w:rsidRDefault="00863BD6" w:rsidP="0021274E">
            <w:pPr>
              <w:spacing w:before="40" w:after="40" w:line="220" w:lineRule="exact"/>
              <w:rPr>
                <w:sz w:val="18"/>
                <w:szCs w:val="18"/>
                <w:lang w:val="fr-FR"/>
              </w:rPr>
            </w:pPr>
          </w:p>
        </w:tc>
        <w:tc>
          <w:tcPr>
            <w:tcW w:w="1022" w:type="dxa"/>
            <w:shd w:val="clear" w:color="auto" w:fill="auto"/>
          </w:tcPr>
          <w:p w:rsidR="00863BD6" w:rsidRPr="00E03DCD" w:rsidRDefault="00863BD6" w:rsidP="0021274E">
            <w:pPr>
              <w:spacing w:before="40" w:after="40" w:line="220" w:lineRule="exact"/>
              <w:jc w:val="right"/>
              <w:rPr>
                <w:sz w:val="18"/>
                <w:szCs w:val="18"/>
                <w:lang w:val="fr-FR"/>
              </w:rPr>
            </w:pPr>
          </w:p>
        </w:tc>
        <w:tc>
          <w:tcPr>
            <w:tcW w:w="1189" w:type="dxa"/>
            <w:shd w:val="clear" w:color="auto" w:fill="auto"/>
          </w:tcPr>
          <w:p w:rsidR="00863BD6" w:rsidRPr="00E03DCD" w:rsidRDefault="00863BD6" w:rsidP="0021274E">
            <w:pPr>
              <w:spacing w:before="40" w:after="40" w:line="220" w:lineRule="exact"/>
              <w:jc w:val="right"/>
              <w:rPr>
                <w:sz w:val="18"/>
                <w:szCs w:val="18"/>
                <w:lang w:val="fr-FR"/>
              </w:rPr>
            </w:pPr>
            <w:r w:rsidRPr="00E03DCD">
              <w:rPr>
                <w:sz w:val="18"/>
                <w:szCs w:val="18"/>
                <w:lang w:val="fr-FR"/>
              </w:rPr>
              <w:t>1</w:t>
            </w:r>
          </w:p>
        </w:tc>
        <w:tc>
          <w:tcPr>
            <w:tcW w:w="1680" w:type="dxa"/>
            <w:shd w:val="clear" w:color="auto" w:fill="auto"/>
          </w:tcPr>
          <w:p w:rsidR="00863BD6" w:rsidRPr="00E03DCD" w:rsidRDefault="00863BD6" w:rsidP="0021274E">
            <w:pPr>
              <w:spacing w:before="40" w:after="40" w:line="220" w:lineRule="exact"/>
              <w:jc w:val="right"/>
              <w:rPr>
                <w:sz w:val="18"/>
                <w:szCs w:val="18"/>
                <w:lang w:val="fr-FR"/>
              </w:rPr>
            </w:pPr>
          </w:p>
        </w:tc>
        <w:tc>
          <w:tcPr>
            <w:tcW w:w="1771" w:type="dxa"/>
            <w:shd w:val="clear" w:color="auto" w:fill="auto"/>
          </w:tcPr>
          <w:p w:rsidR="00863BD6" w:rsidRPr="00E03DCD" w:rsidRDefault="00863BD6" w:rsidP="0021274E">
            <w:pPr>
              <w:spacing w:before="40" w:after="40" w:line="220" w:lineRule="exact"/>
              <w:ind w:right="113"/>
              <w:jc w:val="right"/>
              <w:rPr>
                <w:sz w:val="18"/>
                <w:szCs w:val="18"/>
                <w:lang w:val="fr-FR"/>
              </w:rPr>
            </w:pPr>
            <w:r w:rsidRPr="00E03DCD">
              <w:rPr>
                <w:sz w:val="18"/>
                <w:szCs w:val="18"/>
                <w:lang w:val="fr-FR"/>
              </w:rPr>
              <w:t>Victime souffrant de schizophrénie légère</w:t>
            </w:r>
          </w:p>
        </w:tc>
        <w:tc>
          <w:tcPr>
            <w:tcW w:w="1570" w:type="dxa"/>
            <w:shd w:val="clear" w:color="auto" w:fill="auto"/>
          </w:tcPr>
          <w:p w:rsidR="00863BD6" w:rsidRPr="00E03DCD" w:rsidRDefault="00863BD6" w:rsidP="0021274E">
            <w:pPr>
              <w:spacing w:before="40" w:after="40" w:line="220" w:lineRule="exact"/>
              <w:jc w:val="right"/>
              <w:rPr>
                <w:sz w:val="18"/>
                <w:szCs w:val="18"/>
                <w:lang w:val="fr-FR"/>
              </w:rPr>
            </w:pPr>
          </w:p>
        </w:tc>
        <w:tc>
          <w:tcPr>
            <w:tcW w:w="1744" w:type="dxa"/>
            <w:shd w:val="clear" w:color="auto" w:fill="auto"/>
          </w:tcPr>
          <w:p w:rsidR="00863BD6" w:rsidRPr="00E03DCD" w:rsidRDefault="00863BD6" w:rsidP="0021274E">
            <w:pPr>
              <w:spacing w:before="40" w:after="40" w:line="220" w:lineRule="exact"/>
              <w:jc w:val="right"/>
              <w:rPr>
                <w:sz w:val="18"/>
                <w:szCs w:val="18"/>
                <w:lang w:val="fr-FR"/>
              </w:rPr>
            </w:pPr>
            <w:r w:rsidRPr="00E03DCD">
              <w:rPr>
                <w:sz w:val="18"/>
                <w:szCs w:val="18"/>
                <w:lang w:val="fr-FR"/>
              </w:rPr>
              <w:t xml:space="preserve">Décision à prendre en se fondant sur le résultat de l’expertise </w:t>
            </w:r>
          </w:p>
        </w:tc>
      </w:tr>
      <w:tr w:rsidR="00863BD6" w:rsidRPr="00E03DCD" w:rsidTr="0021274E">
        <w:tc>
          <w:tcPr>
            <w:tcW w:w="3385" w:type="dxa"/>
            <w:shd w:val="clear" w:color="auto" w:fill="auto"/>
          </w:tcPr>
          <w:p w:rsidR="00863BD6" w:rsidRPr="00E03DCD" w:rsidRDefault="00863BD6" w:rsidP="0021274E">
            <w:pPr>
              <w:keepNext/>
              <w:spacing w:before="40" w:after="40" w:line="220" w:lineRule="exact"/>
              <w:rPr>
                <w:sz w:val="18"/>
                <w:szCs w:val="18"/>
                <w:lang w:val="fr-FR"/>
              </w:rPr>
            </w:pPr>
          </w:p>
        </w:tc>
        <w:tc>
          <w:tcPr>
            <w:tcW w:w="1022" w:type="dxa"/>
            <w:shd w:val="clear" w:color="auto" w:fill="auto"/>
          </w:tcPr>
          <w:p w:rsidR="00863BD6" w:rsidRPr="00E03DCD" w:rsidRDefault="00863BD6" w:rsidP="0021274E">
            <w:pPr>
              <w:keepNext/>
              <w:spacing w:before="40" w:after="40" w:line="220" w:lineRule="exact"/>
              <w:jc w:val="right"/>
              <w:rPr>
                <w:sz w:val="18"/>
                <w:szCs w:val="18"/>
                <w:lang w:val="fr-FR"/>
              </w:rPr>
            </w:pPr>
          </w:p>
        </w:tc>
        <w:tc>
          <w:tcPr>
            <w:tcW w:w="1189" w:type="dxa"/>
            <w:shd w:val="clear" w:color="auto" w:fill="auto"/>
          </w:tcPr>
          <w:p w:rsidR="00863BD6" w:rsidRPr="00E03DCD" w:rsidRDefault="00863BD6" w:rsidP="0021274E">
            <w:pPr>
              <w:keepNext/>
              <w:spacing w:before="40" w:after="40" w:line="220" w:lineRule="exact"/>
              <w:jc w:val="right"/>
              <w:rPr>
                <w:sz w:val="18"/>
                <w:szCs w:val="18"/>
                <w:lang w:val="fr-FR"/>
              </w:rPr>
            </w:pPr>
            <w:r w:rsidRPr="00E03DCD">
              <w:rPr>
                <w:sz w:val="18"/>
                <w:szCs w:val="18"/>
                <w:lang w:val="fr-FR"/>
              </w:rPr>
              <w:t>1</w:t>
            </w:r>
          </w:p>
        </w:tc>
        <w:tc>
          <w:tcPr>
            <w:tcW w:w="1680" w:type="dxa"/>
            <w:shd w:val="clear" w:color="auto" w:fill="auto"/>
          </w:tcPr>
          <w:p w:rsidR="00863BD6" w:rsidRPr="00E03DCD" w:rsidRDefault="00863BD6" w:rsidP="0021274E">
            <w:pPr>
              <w:keepNext/>
              <w:spacing w:before="40" w:after="40" w:line="220" w:lineRule="exact"/>
              <w:jc w:val="right"/>
              <w:rPr>
                <w:sz w:val="18"/>
                <w:szCs w:val="18"/>
                <w:lang w:val="fr-FR"/>
              </w:rPr>
            </w:pPr>
          </w:p>
        </w:tc>
        <w:tc>
          <w:tcPr>
            <w:tcW w:w="1771" w:type="dxa"/>
            <w:shd w:val="clear" w:color="auto" w:fill="auto"/>
          </w:tcPr>
          <w:p w:rsidR="00863BD6" w:rsidRPr="00E03DCD" w:rsidRDefault="00863BD6" w:rsidP="0021274E">
            <w:pPr>
              <w:keepNext/>
              <w:spacing w:before="40" w:after="40" w:line="220" w:lineRule="exact"/>
              <w:ind w:right="113"/>
              <w:jc w:val="right"/>
              <w:rPr>
                <w:sz w:val="18"/>
                <w:szCs w:val="18"/>
                <w:lang w:val="fr-FR"/>
              </w:rPr>
            </w:pPr>
            <w:r w:rsidRPr="00E03DCD">
              <w:rPr>
                <w:sz w:val="18"/>
                <w:szCs w:val="18"/>
                <w:lang w:val="fr-FR"/>
              </w:rPr>
              <w:t>Les blessures reçues ne justifient pas la délivrance d’un certificat d’incapacité totale</w:t>
            </w:r>
          </w:p>
        </w:tc>
        <w:tc>
          <w:tcPr>
            <w:tcW w:w="1570" w:type="dxa"/>
            <w:shd w:val="clear" w:color="auto" w:fill="auto"/>
          </w:tcPr>
          <w:p w:rsidR="00863BD6" w:rsidRPr="00E03DCD" w:rsidRDefault="00863BD6" w:rsidP="0021274E">
            <w:pPr>
              <w:keepNext/>
              <w:spacing w:before="40" w:after="40" w:line="220" w:lineRule="exact"/>
              <w:jc w:val="right"/>
              <w:rPr>
                <w:sz w:val="18"/>
                <w:szCs w:val="18"/>
                <w:lang w:val="fr-FR"/>
              </w:rPr>
            </w:pPr>
          </w:p>
        </w:tc>
        <w:tc>
          <w:tcPr>
            <w:tcW w:w="1744" w:type="dxa"/>
            <w:shd w:val="clear" w:color="auto" w:fill="auto"/>
          </w:tcPr>
          <w:p w:rsidR="00863BD6" w:rsidRPr="00E03DCD" w:rsidRDefault="00863BD6" w:rsidP="0021274E">
            <w:pPr>
              <w:keepNext/>
              <w:spacing w:before="40" w:after="40" w:line="220" w:lineRule="exact"/>
              <w:jc w:val="right"/>
              <w:rPr>
                <w:sz w:val="18"/>
                <w:szCs w:val="18"/>
                <w:lang w:val="fr-FR"/>
              </w:rPr>
            </w:pPr>
            <w:r w:rsidRPr="00E03DCD">
              <w:rPr>
                <w:sz w:val="18"/>
                <w:szCs w:val="18"/>
                <w:lang w:val="fr-FR"/>
              </w:rPr>
              <w:t xml:space="preserve">Décision à prendre en se fondant sur le résultat de l’expertise </w:t>
            </w:r>
          </w:p>
        </w:tc>
      </w:tr>
      <w:tr w:rsidR="00863BD6" w:rsidRPr="00E03DCD" w:rsidTr="0021274E">
        <w:tc>
          <w:tcPr>
            <w:tcW w:w="3385" w:type="dxa"/>
            <w:shd w:val="clear" w:color="auto" w:fill="auto"/>
          </w:tcPr>
          <w:p w:rsidR="00863BD6" w:rsidRPr="00E03DCD" w:rsidRDefault="00863BD6" w:rsidP="0021274E">
            <w:pPr>
              <w:spacing w:before="40" w:after="40" w:line="220" w:lineRule="exact"/>
              <w:rPr>
                <w:sz w:val="18"/>
                <w:szCs w:val="18"/>
                <w:lang w:val="fr-FR"/>
              </w:rPr>
            </w:pPr>
          </w:p>
        </w:tc>
        <w:tc>
          <w:tcPr>
            <w:tcW w:w="1022" w:type="dxa"/>
            <w:shd w:val="clear" w:color="auto" w:fill="auto"/>
          </w:tcPr>
          <w:p w:rsidR="00863BD6" w:rsidRPr="00E03DCD" w:rsidRDefault="00863BD6" w:rsidP="0021274E">
            <w:pPr>
              <w:spacing w:before="40" w:after="40" w:line="220" w:lineRule="exact"/>
              <w:jc w:val="right"/>
              <w:rPr>
                <w:sz w:val="18"/>
                <w:szCs w:val="18"/>
                <w:lang w:val="fr-FR"/>
              </w:rPr>
            </w:pPr>
          </w:p>
        </w:tc>
        <w:tc>
          <w:tcPr>
            <w:tcW w:w="1189" w:type="dxa"/>
            <w:shd w:val="clear" w:color="auto" w:fill="auto"/>
          </w:tcPr>
          <w:p w:rsidR="00863BD6" w:rsidRPr="00E03DCD" w:rsidRDefault="00863BD6" w:rsidP="0021274E">
            <w:pPr>
              <w:spacing w:before="40" w:after="40" w:line="220" w:lineRule="exact"/>
              <w:jc w:val="right"/>
              <w:rPr>
                <w:sz w:val="18"/>
                <w:szCs w:val="18"/>
                <w:lang w:val="fr-FR"/>
              </w:rPr>
            </w:pPr>
            <w:r w:rsidRPr="00E03DCD">
              <w:rPr>
                <w:sz w:val="18"/>
                <w:szCs w:val="18"/>
                <w:lang w:val="fr-FR"/>
              </w:rPr>
              <w:t>1</w:t>
            </w:r>
          </w:p>
        </w:tc>
        <w:tc>
          <w:tcPr>
            <w:tcW w:w="1680" w:type="dxa"/>
            <w:shd w:val="clear" w:color="auto" w:fill="auto"/>
          </w:tcPr>
          <w:p w:rsidR="00863BD6" w:rsidRPr="00E03DCD" w:rsidRDefault="00863BD6" w:rsidP="0021274E">
            <w:pPr>
              <w:spacing w:before="40" w:after="40" w:line="220" w:lineRule="exact"/>
              <w:jc w:val="right"/>
              <w:rPr>
                <w:sz w:val="18"/>
                <w:szCs w:val="18"/>
                <w:lang w:val="fr-FR"/>
              </w:rPr>
            </w:pPr>
          </w:p>
        </w:tc>
        <w:tc>
          <w:tcPr>
            <w:tcW w:w="1771" w:type="dxa"/>
            <w:shd w:val="clear" w:color="auto" w:fill="auto"/>
          </w:tcPr>
          <w:p w:rsidR="00863BD6" w:rsidRPr="00E03DCD" w:rsidRDefault="00863BD6" w:rsidP="0021274E">
            <w:pPr>
              <w:spacing w:before="40" w:after="40" w:line="220" w:lineRule="exact"/>
              <w:ind w:right="113"/>
              <w:jc w:val="right"/>
              <w:rPr>
                <w:sz w:val="18"/>
                <w:szCs w:val="18"/>
                <w:lang w:val="fr-FR"/>
              </w:rPr>
            </w:pPr>
            <w:r w:rsidRPr="00E03DCD">
              <w:rPr>
                <w:sz w:val="18"/>
                <w:szCs w:val="18"/>
                <w:lang w:val="fr-FR"/>
              </w:rPr>
              <w:t>Les blessures reçues ne justifient pas la délivrance d’un certificat d’incapacité totale</w:t>
            </w:r>
          </w:p>
        </w:tc>
        <w:tc>
          <w:tcPr>
            <w:tcW w:w="1570" w:type="dxa"/>
            <w:shd w:val="clear" w:color="auto" w:fill="auto"/>
          </w:tcPr>
          <w:p w:rsidR="00863BD6" w:rsidRPr="00E03DCD" w:rsidRDefault="00863BD6" w:rsidP="0021274E">
            <w:pPr>
              <w:spacing w:before="40" w:after="40" w:line="220" w:lineRule="exact"/>
              <w:jc w:val="right"/>
              <w:rPr>
                <w:sz w:val="18"/>
                <w:szCs w:val="18"/>
                <w:lang w:val="fr-FR"/>
              </w:rPr>
            </w:pPr>
          </w:p>
        </w:tc>
        <w:tc>
          <w:tcPr>
            <w:tcW w:w="1744" w:type="dxa"/>
            <w:shd w:val="clear" w:color="auto" w:fill="auto"/>
          </w:tcPr>
          <w:p w:rsidR="00863BD6" w:rsidRPr="00E03DCD" w:rsidRDefault="00863BD6" w:rsidP="0021274E">
            <w:pPr>
              <w:spacing w:before="40" w:after="40" w:line="220" w:lineRule="exact"/>
              <w:jc w:val="right"/>
              <w:rPr>
                <w:sz w:val="18"/>
                <w:szCs w:val="18"/>
                <w:lang w:val="fr-FR"/>
              </w:rPr>
            </w:pPr>
            <w:r w:rsidRPr="00E03DCD">
              <w:rPr>
                <w:sz w:val="18"/>
                <w:szCs w:val="18"/>
                <w:lang w:val="fr-FR"/>
              </w:rPr>
              <w:t xml:space="preserve">Décision à prendre en se fondant sur le résultat de l’expertise </w:t>
            </w:r>
          </w:p>
        </w:tc>
      </w:tr>
      <w:tr w:rsidR="00863BD6" w:rsidRPr="00E03DCD" w:rsidTr="0021274E">
        <w:tc>
          <w:tcPr>
            <w:tcW w:w="3385" w:type="dxa"/>
            <w:shd w:val="clear" w:color="auto" w:fill="auto"/>
          </w:tcPr>
          <w:p w:rsidR="00863BD6" w:rsidRPr="00E03DCD" w:rsidRDefault="00863BD6" w:rsidP="0021274E">
            <w:pPr>
              <w:spacing w:before="40" w:after="40" w:line="220" w:lineRule="exact"/>
              <w:rPr>
                <w:sz w:val="18"/>
                <w:szCs w:val="18"/>
                <w:lang w:val="fr-FR"/>
              </w:rPr>
            </w:pPr>
          </w:p>
        </w:tc>
        <w:tc>
          <w:tcPr>
            <w:tcW w:w="1022" w:type="dxa"/>
            <w:shd w:val="clear" w:color="auto" w:fill="auto"/>
          </w:tcPr>
          <w:p w:rsidR="00863BD6" w:rsidRPr="00E03DCD" w:rsidRDefault="00863BD6" w:rsidP="0021274E">
            <w:pPr>
              <w:spacing w:before="40" w:after="40" w:line="220" w:lineRule="exact"/>
              <w:jc w:val="right"/>
              <w:rPr>
                <w:sz w:val="18"/>
                <w:szCs w:val="18"/>
                <w:lang w:val="fr-FR"/>
              </w:rPr>
            </w:pPr>
          </w:p>
        </w:tc>
        <w:tc>
          <w:tcPr>
            <w:tcW w:w="1189" w:type="dxa"/>
            <w:shd w:val="clear" w:color="auto" w:fill="auto"/>
          </w:tcPr>
          <w:p w:rsidR="00863BD6" w:rsidRPr="00E03DCD" w:rsidRDefault="00863BD6" w:rsidP="0021274E">
            <w:pPr>
              <w:spacing w:before="40" w:after="40" w:line="220" w:lineRule="exact"/>
              <w:jc w:val="right"/>
              <w:rPr>
                <w:sz w:val="18"/>
                <w:szCs w:val="18"/>
                <w:lang w:val="fr-FR"/>
              </w:rPr>
            </w:pPr>
            <w:r w:rsidRPr="00E03DCD">
              <w:rPr>
                <w:sz w:val="18"/>
                <w:szCs w:val="18"/>
                <w:lang w:val="fr-FR"/>
              </w:rPr>
              <w:t>1</w:t>
            </w:r>
          </w:p>
        </w:tc>
        <w:tc>
          <w:tcPr>
            <w:tcW w:w="1680" w:type="dxa"/>
            <w:shd w:val="clear" w:color="auto" w:fill="auto"/>
          </w:tcPr>
          <w:p w:rsidR="00863BD6" w:rsidRPr="00E03DCD" w:rsidRDefault="00863BD6" w:rsidP="0021274E">
            <w:pPr>
              <w:spacing w:before="40" w:after="40" w:line="220" w:lineRule="exact"/>
              <w:jc w:val="right"/>
              <w:rPr>
                <w:sz w:val="18"/>
                <w:szCs w:val="18"/>
                <w:lang w:val="fr-FR"/>
              </w:rPr>
            </w:pPr>
          </w:p>
        </w:tc>
        <w:tc>
          <w:tcPr>
            <w:tcW w:w="1771" w:type="dxa"/>
            <w:shd w:val="clear" w:color="auto" w:fill="auto"/>
          </w:tcPr>
          <w:p w:rsidR="00863BD6" w:rsidRPr="00E03DCD" w:rsidRDefault="00863BD6" w:rsidP="0021274E">
            <w:pPr>
              <w:spacing w:before="40" w:after="40" w:line="220" w:lineRule="exact"/>
              <w:ind w:right="113"/>
              <w:jc w:val="right"/>
              <w:rPr>
                <w:sz w:val="18"/>
                <w:szCs w:val="18"/>
                <w:lang w:val="fr-FR"/>
              </w:rPr>
            </w:pPr>
            <w:r w:rsidRPr="00E03DCD">
              <w:rPr>
                <w:sz w:val="18"/>
                <w:szCs w:val="18"/>
                <w:lang w:val="fr-FR"/>
              </w:rPr>
              <w:t>Incapacité totale pour une durée de 20 jours, incapacité partielle temporaire</w:t>
            </w:r>
          </w:p>
        </w:tc>
        <w:tc>
          <w:tcPr>
            <w:tcW w:w="1570" w:type="dxa"/>
            <w:shd w:val="clear" w:color="auto" w:fill="auto"/>
          </w:tcPr>
          <w:p w:rsidR="00863BD6" w:rsidRPr="00E03DCD" w:rsidRDefault="00863BD6" w:rsidP="0021274E">
            <w:pPr>
              <w:spacing w:before="40" w:after="40" w:line="220" w:lineRule="exact"/>
              <w:jc w:val="right"/>
              <w:rPr>
                <w:sz w:val="18"/>
                <w:szCs w:val="18"/>
                <w:lang w:val="fr-FR"/>
              </w:rPr>
            </w:pPr>
          </w:p>
        </w:tc>
        <w:tc>
          <w:tcPr>
            <w:tcW w:w="1744" w:type="dxa"/>
            <w:shd w:val="clear" w:color="auto" w:fill="auto"/>
          </w:tcPr>
          <w:p w:rsidR="00863BD6" w:rsidRPr="00E03DCD" w:rsidRDefault="00863BD6" w:rsidP="0021274E">
            <w:pPr>
              <w:spacing w:before="40" w:after="40" w:line="220" w:lineRule="exact"/>
              <w:jc w:val="right"/>
              <w:rPr>
                <w:sz w:val="18"/>
                <w:szCs w:val="18"/>
                <w:lang w:val="fr-FR"/>
              </w:rPr>
            </w:pPr>
            <w:r w:rsidRPr="00E03DCD">
              <w:rPr>
                <w:sz w:val="18"/>
                <w:szCs w:val="18"/>
                <w:lang w:val="fr-FR"/>
              </w:rPr>
              <w:t xml:space="preserve">Décision à prendre en se fondant sur le résultat de l’expertise </w:t>
            </w:r>
          </w:p>
        </w:tc>
      </w:tr>
      <w:tr w:rsidR="00863BD6" w:rsidRPr="00E03DCD" w:rsidTr="0021274E">
        <w:tc>
          <w:tcPr>
            <w:tcW w:w="3385" w:type="dxa"/>
            <w:shd w:val="clear" w:color="auto" w:fill="auto"/>
          </w:tcPr>
          <w:p w:rsidR="00863BD6" w:rsidRPr="00E03DCD" w:rsidRDefault="00863BD6" w:rsidP="0021274E">
            <w:pPr>
              <w:spacing w:before="40" w:after="40" w:line="220" w:lineRule="exact"/>
              <w:rPr>
                <w:sz w:val="18"/>
                <w:szCs w:val="18"/>
                <w:lang w:val="fr-FR"/>
              </w:rPr>
            </w:pPr>
          </w:p>
        </w:tc>
        <w:tc>
          <w:tcPr>
            <w:tcW w:w="1022" w:type="dxa"/>
            <w:shd w:val="clear" w:color="auto" w:fill="auto"/>
          </w:tcPr>
          <w:p w:rsidR="00863BD6" w:rsidRPr="00E03DCD" w:rsidRDefault="00863BD6" w:rsidP="0021274E">
            <w:pPr>
              <w:spacing w:before="40" w:after="40" w:line="220" w:lineRule="exact"/>
              <w:jc w:val="right"/>
              <w:rPr>
                <w:sz w:val="18"/>
                <w:szCs w:val="18"/>
                <w:lang w:val="fr-FR"/>
              </w:rPr>
            </w:pPr>
          </w:p>
        </w:tc>
        <w:tc>
          <w:tcPr>
            <w:tcW w:w="1189" w:type="dxa"/>
            <w:shd w:val="clear" w:color="auto" w:fill="auto"/>
          </w:tcPr>
          <w:p w:rsidR="00863BD6" w:rsidRPr="00E03DCD" w:rsidRDefault="00863BD6" w:rsidP="0021274E">
            <w:pPr>
              <w:spacing w:before="40" w:after="40" w:line="220" w:lineRule="exact"/>
              <w:jc w:val="right"/>
              <w:rPr>
                <w:sz w:val="18"/>
                <w:szCs w:val="18"/>
                <w:lang w:val="fr-FR"/>
              </w:rPr>
            </w:pPr>
            <w:r w:rsidRPr="00E03DCD">
              <w:rPr>
                <w:sz w:val="18"/>
                <w:szCs w:val="18"/>
                <w:lang w:val="fr-FR"/>
              </w:rPr>
              <w:t>1</w:t>
            </w:r>
          </w:p>
        </w:tc>
        <w:tc>
          <w:tcPr>
            <w:tcW w:w="1680" w:type="dxa"/>
            <w:shd w:val="clear" w:color="auto" w:fill="auto"/>
          </w:tcPr>
          <w:p w:rsidR="00863BD6" w:rsidRPr="00E03DCD" w:rsidRDefault="00863BD6" w:rsidP="0021274E">
            <w:pPr>
              <w:spacing w:before="40" w:after="40" w:line="220" w:lineRule="exact"/>
              <w:jc w:val="right"/>
              <w:rPr>
                <w:sz w:val="18"/>
                <w:szCs w:val="18"/>
                <w:lang w:val="fr-FR"/>
              </w:rPr>
            </w:pPr>
          </w:p>
        </w:tc>
        <w:tc>
          <w:tcPr>
            <w:tcW w:w="1771" w:type="dxa"/>
            <w:shd w:val="clear" w:color="auto" w:fill="auto"/>
          </w:tcPr>
          <w:p w:rsidR="00863BD6" w:rsidRPr="00E03DCD" w:rsidRDefault="00863BD6" w:rsidP="0021274E">
            <w:pPr>
              <w:spacing w:before="40" w:after="40" w:line="220" w:lineRule="exact"/>
              <w:ind w:right="113"/>
              <w:jc w:val="right"/>
              <w:rPr>
                <w:sz w:val="18"/>
                <w:szCs w:val="18"/>
                <w:lang w:val="fr-FR"/>
              </w:rPr>
            </w:pPr>
            <w:r w:rsidRPr="00E03DCD">
              <w:rPr>
                <w:sz w:val="18"/>
                <w:szCs w:val="18"/>
                <w:lang w:val="fr-FR"/>
              </w:rPr>
              <w:t>Incapacité totale pour une durée de 20 jours, incapacité partielle temporaire</w:t>
            </w:r>
          </w:p>
        </w:tc>
        <w:tc>
          <w:tcPr>
            <w:tcW w:w="1570" w:type="dxa"/>
            <w:shd w:val="clear" w:color="auto" w:fill="auto"/>
          </w:tcPr>
          <w:p w:rsidR="00863BD6" w:rsidRPr="00E03DCD" w:rsidRDefault="00863BD6" w:rsidP="0021274E">
            <w:pPr>
              <w:spacing w:before="40" w:after="40" w:line="220" w:lineRule="exact"/>
              <w:jc w:val="right"/>
              <w:rPr>
                <w:sz w:val="18"/>
                <w:szCs w:val="18"/>
                <w:lang w:val="fr-FR"/>
              </w:rPr>
            </w:pPr>
          </w:p>
        </w:tc>
        <w:tc>
          <w:tcPr>
            <w:tcW w:w="1744" w:type="dxa"/>
            <w:shd w:val="clear" w:color="auto" w:fill="auto"/>
          </w:tcPr>
          <w:p w:rsidR="00863BD6" w:rsidRPr="00E03DCD" w:rsidRDefault="00863BD6" w:rsidP="0021274E">
            <w:pPr>
              <w:spacing w:before="40" w:after="40" w:line="220" w:lineRule="exact"/>
              <w:jc w:val="right"/>
              <w:rPr>
                <w:sz w:val="18"/>
                <w:szCs w:val="18"/>
                <w:lang w:val="fr-FR"/>
              </w:rPr>
            </w:pPr>
            <w:r w:rsidRPr="00E03DCD">
              <w:rPr>
                <w:sz w:val="18"/>
                <w:szCs w:val="18"/>
                <w:lang w:val="fr-FR"/>
              </w:rPr>
              <w:t xml:space="preserve">Décision à prendre en se fondant sur le résultat de l’expertise  </w:t>
            </w:r>
          </w:p>
        </w:tc>
      </w:tr>
      <w:tr w:rsidR="00863BD6" w:rsidRPr="00E03DCD" w:rsidTr="0021274E">
        <w:tc>
          <w:tcPr>
            <w:tcW w:w="3385" w:type="dxa"/>
            <w:shd w:val="clear" w:color="auto" w:fill="auto"/>
          </w:tcPr>
          <w:p w:rsidR="00863BD6" w:rsidRPr="00E03DCD" w:rsidRDefault="00863BD6" w:rsidP="0021274E">
            <w:pPr>
              <w:spacing w:before="40" w:after="40" w:line="220" w:lineRule="exact"/>
              <w:rPr>
                <w:sz w:val="18"/>
                <w:szCs w:val="18"/>
                <w:lang w:val="fr-FR"/>
              </w:rPr>
            </w:pPr>
          </w:p>
        </w:tc>
        <w:tc>
          <w:tcPr>
            <w:tcW w:w="1022" w:type="dxa"/>
            <w:shd w:val="clear" w:color="auto" w:fill="auto"/>
          </w:tcPr>
          <w:p w:rsidR="00863BD6" w:rsidRPr="00E03DCD" w:rsidRDefault="00863BD6" w:rsidP="0021274E">
            <w:pPr>
              <w:spacing w:before="40" w:after="40" w:line="220" w:lineRule="exact"/>
              <w:jc w:val="right"/>
              <w:rPr>
                <w:sz w:val="18"/>
                <w:szCs w:val="18"/>
                <w:lang w:val="fr-FR"/>
              </w:rPr>
            </w:pPr>
          </w:p>
        </w:tc>
        <w:tc>
          <w:tcPr>
            <w:tcW w:w="1189" w:type="dxa"/>
            <w:shd w:val="clear" w:color="auto" w:fill="auto"/>
          </w:tcPr>
          <w:p w:rsidR="00863BD6" w:rsidRPr="00E03DCD" w:rsidRDefault="00863BD6" w:rsidP="0021274E">
            <w:pPr>
              <w:spacing w:before="40" w:after="40" w:line="220" w:lineRule="exact"/>
              <w:jc w:val="right"/>
              <w:rPr>
                <w:sz w:val="18"/>
                <w:szCs w:val="18"/>
                <w:lang w:val="fr-FR"/>
              </w:rPr>
            </w:pPr>
            <w:r w:rsidRPr="00E03DCD">
              <w:rPr>
                <w:sz w:val="18"/>
                <w:szCs w:val="18"/>
                <w:lang w:val="fr-FR"/>
              </w:rPr>
              <w:t>1</w:t>
            </w:r>
          </w:p>
        </w:tc>
        <w:tc>
          <w:tcPr>
            <w:tcW w:w="1680" w:type="dxa"/>
            <w:shd w:val="clear" w:color="auto" w:fill="auto"/>
          </w:tcPr>
          <w:p w:rsidR="00863BD6" w:rsidRPr="00E03DCD" w:rsidRDefault="00863BD6" w:rsidP="0021274E">
            <w:pPr>
              <w:spacing w:before="40" w:after="40" w:line="220" w:lineRule="exact"/>
              <w:jc w:val="right"/>
              <w:rPr>
                <w:sz w:val="18"/>
                <w:szCs w:val="18"/>
                <w:lang w:val="fr-FR"/>
              </w:rPr>
            </w:pPr>
          </w:p>
        </w:tc>
        <w:tc>
          <w:tcPr>
            <w:tcW w:w="1771" w:type="dxa"/>
            <w:shd w:val="clear" w:color="auto" w:fill="auto"/>
          </w:tcPr>
          <w:p w:rsidR="00863BD6" w:rsidRPr="00E03DCD" w:rsidRDefault="00863BD6" w:rsidP="0021274E">
            <w:pPr>
              <w:spacing w:before="40" w:after="40" w:line="220" w:lineRule="exact"/>
              <w:ind w:right="113"/>
              <w:jc w:val="right"/>
              <w:rPr>
                <w:sz w:val="18"/>
                <w:szCs w:val="18"/>
                <w:lang w:val="fr-FR"/>
              </w:rPr>
            </w:pPr>
            <w:r w:rsidRPr="00E03DCD">
              <w:rPr>
                <w:sz w:val="18"/>
                <w:szCs w:val="18"/>
                <w:lang w:val="fr-FR"/>
              </w:rPr>
              <w:t>Le suspect souffre de troubles mentaux chroniques</w:t>
            </w:r>
          </w:p>
        </w:tc>
        <w:tc>
          <w:tcPr>
            <w:tcW w:w="1570" w:type="dxa"/>
            <w:shd w:val="clear" w:color="auto" w:fill="auto"/>
          </w:tcPr>
          <w:p w:rsidR="00863BD6" w:rsidRPr="00E03DCD" w:rsidRDefault="00863BD6" w:rsidP="0021274E">
            <w:pPr>
              <w:spacing w:before="40" w:after="40" w:line="220" w:lineRule="exact"/>
              <w:jc w:val="right"/>
              <w:rPr>
                <w:sz w:val="18"/>
                <w:szCs w:val="18"/>
                <w:lang w:val="fr-FR"/>
              </w:rPr>
            </w:pPr>
          </w:p>
        </w:tc>
        <w:tc>
          <w:tcPr>
            <w:tcW w:w="1744" w:type="dxa"/>
            <w:shd w:val="clear" w:color="auto" w:fill="auto"/>
          </w:tcPr>
          <w:p w:rsidR="00863BD6" w:rsidRPr="00E03DCD" w:rsidRDefault="00863BD6" w:rsidP="0021274E">
            <w:pPr>
              <w:spacing w:before="40" w:after="40" w:line="220" w:lineRule="exact"/>
              <w:jc w:val="right"/>
              <w:rPr>
                <w:sz w:val="18"/>
                <w:szCs w:val="18"/>
                <w:lang w:val="fr-FR"/>
              </w:rPr>
            </w:pPr>
            <w:r w:rsidRPr="00E03DCD">
              <w:rPr>
                <w:sz w:val="18"/>
                <w:szCs w:val="18"/>
                <w:lang w:val="fr-FR"/>
              </w:rPr>
              <w:t>Rapport joint au dossier dans l’attente d’une décision</w:t>
            </w:r>
          </w:p>
        </w:tc>
      </w:tr>
      <w:tr w:rsidR="00863BD6" w:rsidRPr="00E03DCD" w:rsidTr="0021274E">
        <w:tc>
          <w:tcPr>
            <w:tcW w:w="3385" w:type="dxa"/>
            <w:shd w:val="clear" w:color="auto" w:fill="auto"/>
          </w:tcPr>
          <w:p w:rsidR="00863BD6" w:rsidRPr="00E03DCD" w:rsidRDefault="00863BD6" w:rsidP="0021274E">
            <w:pPr>
              <w:spacing w:before="40" w:after="40" w:line="220" w:lineRule="exact"/>
              <w:rPr>
                <w:sz w:val="18"/>
                <w:szCs w:val="18"/>
                <w:lang w:val="fr-FR"/>
              </w:rPr>
            </w:pPr>
          </w:p>
        </w:tc>
        <w:tc>
          <w:tcPr>
            <w:tcW w:w="1022" w:type="dxa"/>
            <w:shd w:val="clear" w:color="auto" w:fill="auto"/>
          </w:tcPr>
          <w:p w:rsidR="00863BD6" w:rsidRPr="00E03DCD" w:rsidRDefault="00863BD6" w:rsidP="0021274E">
            <w:pPr>
              <w:spacing w:before="40" w:after="40" w:line="220" w:lineRule="exact"/>
              <w:jc w:val="right"/>
              <w:rPr>
                <w:sz w:val="18"/>
                <w:szCs w:val="18"/>
                <w:lang w:val="fr-FR"/>
              </w:rPr>
            </w:pPr>
          </w:p>
        </w:tc>
        <w:tc>
          <w:tcPr>
            <w:tcW w:w="1189" w:type="dxa"/>
            <w:shd w:val="clear" w:color="auto" w:fill="auto"/>
          </w:tcPr>
          <w:p w:rsidR="00863BD6" w:rsidRPr="00E03DCD" w:rsidRDefault="00863BD6" w:rsidP="0021274E">
            <w:pPr>
              <w:spacing w:before="40" w:after="40" w:line="220" w:lineRule="exact"/>
              <w:jc w:val="right"/>
              <w:rPr>
                <w:sz w:val="18"/>
                <w:szCs w:val="18"/>
                <w:lang w:val="fr-FR"/>
              </w:rPr>
            </w:pPr>
            <w:r w:rsidRPr="00E03DCD">
              <w:rPr>
                <w:sz w:val="18"/>
                <w:szCs w:val="18"/>
                <w:lang w:val="fr-FR"/>
              </w:rPr>
              <w:t>4</w:t>
            </w:r>
          </w:p>
        </w:tc>
        <w:tc>
          <w:tcPr>
            <w:tcW w:w="1680" w:type="dxa"/>
            <w:shd w:val="clear" w:color="auto" w:fill="auto"/>
          </w:tcPr>
          <w:p w:rsidR="00863BD6" w:rsidRPr="00E03DCD" w:rsidRDefault="00863BD6" w:rsidP="0021274E">
            <w:pPr>
              <w:spacing w:before="40" w:after="40" w:line="220" w:lineRule="exact"/>
              <w:jc w:val="right"/>
              <w:rPr>
                <w:sz w:val="18"/>
                <w:szCs w:val="18"/>
                <w:lang w:val="fr-FR"/>
              </w:rPr>
            </w:pPr>
          </w:p>
        </w:tc>
        <w:tc>
          <w:tcPr>
            <w:tcW w:w="1771" w:type="dxa"/>
            <w:shd w:val="clear" w:color="auto" w:fill="auto"/>
          </w:tcPr>
          <w:p w:rsidR="00863BD6" w:rsidRPr="00E03DCD" w:rsidRDefault="00863BD6" w:rsidP="0021274E">
            <w:pPr>
              <w:spacing w:before="40" w:after="40" w:line="220" w:lineRule="exact"/>
              <w:ind w:right="113"/>
              <w:jc w:val="right"/>
              <w:rPr>
                <w:sz w:val="18"/>
                <w:szCs w:val="18"/>
                <w:lang w:val="fr-FR"/>
              </w:rPr>
            </w:pPr>
            <w:r w:rsidRPr="00E03DCD">
              <w:rPr>
                <w:sz w:val="18"/>
                <w:szCs w:val="18"/>
                <w:lang w:val="fr-FR"/>
              </w:rPr>
              <w:t>En attente</w:t>
            </w:r>
          </w:p>
        </w:tc>
        <w:tc>
          <w:tcPr>
            <w:tcW w:w="1570" w:type="dxa"/>
            <w:shd w:val="clear" w:color="auto" w:fill="auto"/>
          </w:tcPr>
          <w:p w:rsidR="00863BD6" w:rsidRPr="00E03DCD" w:rsidRDefault="00863BD6" w:rsidP="0021274E">
            <w:pPr>
              <w:spacing w:before="40" w:after="40" w:line="220" w:lineRule="exact"/>
              <w:jc w:val="right"/>
              <w:rPr>
                <w:sz w:val="18"/>
                <w:szCs w:val="18"/>
                <w:lang w:val="fr-FR"/>
              </w:rPr>
            </w:pPr>
          </w:p>
        </w:tc>
        <w:tc>
          <w:tcPr>
            <w:tcW w:w="1744" w:type="dxa"/>
            <w:shd w:val="clear" w:color="auto" w:fill="auto"/>
          </w:tcPr>
          <w:p w:rsidR="00863BD6" w:rsidRPr="00E03DCD" w:rsidRDefault="00863BD6" w:rsidP="0021274E">
            <w:pPr>
              <w:spacing w:before="40" w:after="40" w:line="220" w:lineRule="exact"/>
              <w:jc w:val="right"/>
              <w:rPr>
                <w:sz w:val="18"/>
                <w:szCs w:val="18"/>
                <w:lang w:val="fr-FR"/>
              </w:rPr>
            </w:pPr>
          </w:p>
        </w:tc>
      </w:tr>
      <w:tr w:rsidR="00863BD6" w:rsidRPr="00E03DCD" w:rsidTr="0021274E">
        <w:tc>
          <w:tcPr>
            <w:tcW w:w="3385" w:type="dxa"/>
            <w:shd w:val="clear" w:color="auto" w:fill="auto"/>
          </w:tcPr>
          <w:p w:rsidR="00863BD6" w:rsidRPr="00E03DCD" w:rsidRDefault="00863BD6" w:rsidP="0021274E">
            <w:pPr>
              <w:spacing w:before="40" w:after="40" w:line="220" w:lineRule="exact"/>
              <w:rPr>
                <w:sz w:val="18"/>
                <w:szCs w:val="18"/>
                <w:lang w:val="fr-FR"/>
              </w:rPr>
            </w:pPr>
          </w:p>
        </w:tc>
        <w:tc>
          <w:tcPr>
            <w:tcW w:w="1022" w:type="dxa"/>
            <w:shd w:val="clear" w:color="auto" w:fill="auto"/>
          </w:tcPr>
          <w:p w:rsidR="00863BD6" w:rsidRPr="00E03DCD" w:rsidRDefault="00863BD6" w:rsidP="0021274E">
            <w:pPr>
              <w:spacing w:before="40" w:after="40" w:line="220" w:lineRule="exact"/>
              <w:jc w:val="right"/>
              <w:rPr>
                <w:sz w:val="18"/>
                <w:szCs w:val="18"/>
                <w:lang w:val="fr-FR"/>
              </w:rPr>
            </w:pPr>
          </w:p>
        </w:tc>
        <w:tc>
          <w:tcPr>
            <w:tcW w:w="1189" w:type="dxa"/>
            <w:shd w:val="clear" w:color="auto" w:fill="auto"/>
          </w:tcPr>
          <w:p w:rsidR="00863BD6" w:rsidRPr="00E03DCD" w:rsidRDefault="00863BD6" w:rsidP="0021274E">
            <w:pPr>
              <w:spacing w:before="40" w:after="40" w:line="220" w:lineRule="exact"/>
              <w:jc w:val="right"/>
              <w:rPr>
                <w:sz w:val="18"/>
                <w:szCs w:val="18"/>
                <w:lang w:val="fr-FR"/>
              </w:rPr>
            </w:pPr>
            <w:r w:rsidRPr="00E03DCD">
              <w:rPr>
                <w:sz w:val="18"/>
                <w:szCs w:val="18"/>
                <w:lang w:val="fr-FR"/>
              </w:rPr>
              <w:t>1</w:t>
            </w:r>
          </w:p>
        </w:tc>
        <w:tc>
          <w:tcPr>
            <w:tcW w:w="1680" w:type="dxa"/>
            <w:shd w:val="clear" w:color="auto" w:fill="auto"/>
          </w:tcPr>
          <w:p w:rsidR="00863BD6" w:rsidRPr="00E03DCD" w:rsidRDefault="00863BD6" w:rsidP="0021274E">
            <w:pPr>
              <w:spacing w:before="40" w:after="40" w:line="220" w:lineRule="exact"/>
              <w:jc w:val="right"/>
              <w:rPr>
                <w:sz w:val="18"/>
                <w:szCs w:val="18"/>
                <w:lang w:val="fr-FR"/>
              </w:rPr>
            </w:pPr>
          </w:p>
        </w:tc>
        <w:tc>
          <w:tcPr>
            <w:tcW w:w="1771" w:type="dxa"/>
            <w:shd w:val="clear" w:color="auto" w:fill="auto"/>
          </w:tcPr>
          <w:p w:rsidR="00863BD6" w:rsidRPr="00E03DCD" w:rsidRDefault="00863BD6" w:rsidP="0021274E">
            <w:pPr>
              <w:spacing w:before="40" w:after="40" w:line="220" w:lineRule="exact"/>
              <w:ind w:right="113"/>
              <w:jc w:val="right"/>
              <w:rPr>
                <w:sz w:val="18"/>
                <w:szCs w:val="18"/>
                <w:lang w:val="fr-FR"/>
              </w:rPr>
            </w:pPr>
            <w:r w:rsidRPr="00E03DCD">
              <w:rPr>
                <w:sz w:val="18"/>
                <w:szCs w:val="18"/>
                <w:lang w:val="fr-FR"/>
              </w:rPr>
              <w:t>Le prévenu ne présente aucune trace de violences</w:t>
            </w:r>
          </w:p>
        </w:tc>
        <w:tc>
          <w:tcPr>
            <w:tcW w:w="1570" w:type="dxa"/>
            <w:shd w:val="clear" w:color="auto" w:fill="auto"/>
          </w:tcPr>
          <w:p w:rsidR="00863BD6" w:rsidRPr="00E03DCD" w:rsidRDefault="00863BD6" w:rsidP="0021274E">
            <w:pPr>
              <w:spacing w:before="40" w:after="40" w:line="220" w:lineRule="exact"/>
              <w:jc w:val="right"/>
              <w:rPr>
                <w:sz w:val="18"/>
                <w:szCs w:val="18"/>
                <w:lang w:val="fr-FR"/>
              </w:rPr>
            </w:pPr>
          </w:p>
        </w:tc>
        <w:tc>
          <w:tcPr>
            <w:tcW w:w="1744" w:type="dxa"/>
            <w:shd w:val="clear" w:color="auto" w:fill="auto"/>
          </w:tcPr>
          <w:p w:rsidR="00863BD6" w:rsidRPr="00E03DCD" w:rsidRDefault="00863BD6" w:rsidP="0021274E">
            <w:pPr>
              <w:spacing w:before="40" w:after="40" w:line="220" w:lineRule="exact"/>
              <w:jc w:val="right"/>
              <w:rPr>
                <w:sz w:val="18"/>
                <w:szCs w:val="18"/>
                <w:lang w:val="fr-FR"/>
              </w:rPr>
            </w:pPr>
            <w:r w:rsidRPr="00E03DCD">
              <w:rPr>
                <w:sz w:val="18"/>
                <w:szCs w:val="18"/>
                <w:lang w:val="fr-FR"/>
              </w:rPr>
              <w:t xml:space="preserve">Dans l’attente de la requête de la défense </w:t>
            </w:r>
          </w:p>
        </w:tc>
      </w:tr>
      <w:tr w:rsidR="00863BD6" w:rsidRPr="00E03DCD" w:rsidTr="0021274E">
        <w:tc>
          <w:tcPr>
            <w:tcW w:w="3385" w:type="dxa"/>
            <w:shd w:val="clear" w:color="auto" w:fill="auto"/>
          </w:tcPr>
          <w:p w:rsidR="00863BD6" w:rsidRPr="00E03DCD" w:rsidRDefault="00863BD6" w:rsidP="0021274E">
            <w:pPr>
              <w:spacing w:before="40" w:after="40" w:line="220" w:lineRule="exact"/>
              <w:rPr>
                <w:sz w:val="18"/>
                <w:szCs w:val="18"/>
                <w:lang w:val="fr-FR"/>
              </w:rPr>
            </w:pPr>
          </w:p>
        </w:tc>
        <w:tc>
          <w:tcPr>
            <w:tcW w:w="1022" w:type="dxa"/>
            <w:shd w:val="clear" w:color="auto" w:fill="auto"/>
          </w:tcPr>
          <w:p w:rsidR="00863BD6" w:rsidRPr="00E03DCD" w:rsidRDefault="00863BD6" w:rsidP="0021274E">
            <w:pPr>
              <w:spacing w:before="40" w:after="40" w:line="220" w:lineRule="exact"/>
              <w:jc w:val="right"/>
              <w:rPr>
                <w:sz w:val="18"/>
                <w:szCs w:val="18"/>
                <w:lang w:val="fr-FR"/>
              </w:rPr>
            </w:pPr>
          </w:p>
        </w:tc>
        <w:tc>
          <w:tcPr>
            <w:tcW w:w="1189" w:type="dxa"/>
            <w:shd w:val="clear" w:color="auto" w:fill="auto"/>
          </w:tcPr>
          <w:p w:rsidR="00863BD6" w:rsidRPr="00E03DCD" w:rsidRDefault="00863BD6" w:rsidP="0021274E">
            <w:pPr>
              <w:spacing w:before="40" w:after="40" w:line="220" w:lineRule="exact"/>
              <w:jc w:val="right"/>
              <w:rPr>
                <w:sz w:val="18"/>
                <w:szCs w:val="18"/>
                <w:lang w:val="fr-FR"/>
              </w:rPr>
            </w:pPr>
            <w:r w:rsidRPr="00E03DCD">
              <w:rPr>
                <w:sz w:val="18"/>
                <w:szCs w:val="18"/>
                <w:lang w:val="fr-FR"/>
              </w:rPr>
              <w:t>1</w:t>
            </w:r>
          </w:p>
        </w:tc>
        <w:tc>
          <w:tcPr>
            <w:tcW w:w="1680" w:type="dxa"/>
            <w:shd w:val="clear" w:color="auto" w:fill="auto"/>
          </w:tcPr>
          <w:p w:rsidR="00863BD6" w:rsidRPr="00E03DCD" w:rsidRDefault="00863BD6" w:rsidP="0021274E">
            <w:pPr>
              <w:spacing w:before="40" w:after="40" w:line="220" w:lineRule="exact"/>
              <w:jc w:val="right"/>
              <w:rPr>
                <w:sz w:val="18"/>
                <w:szCs w:val="18"/>
                <w:lang w:val="fr-FR"/>
              </w:rPr>
            </w:pPr>
          </w:p>
        </w:tc>
        <w:tc>
          <w:tcPr>
            <w:tcW w:w="1771" w:type="dxa"/>
            <w:shd w:val="clear" w:color="auto" w:fill="auto"/>
          </w:tcPr>
          <w:p w:rsidR="00863BD6" w:rsidRPr="00E03DCD" w:rsidRDefault="00863BD6" w:rsidP="0021274E">
            <w:pPr>
              <w:spacing w:before="40" w:after="40" w:line="220" w:lineRule="exact"/>
              <w:ind w:right="113"/>
              <w:jc w:val="right"/>
              <w:rPr>
                <w:sz w:val="18"/>
                <w:szCs w:val="18"/>
                <w:lang w:val="fr-FR"/>
              </w:rPr>
            </w:pPr>
            <w:r w:rsidRPr="00E03DCD">
              <w:rPr>
                <w:sz w:val="18"/>
                <w:szCs w:val="18"/>
                <w:lang w:val="fr-FR"/>
              </w:rPr>
              <w:t>Positif</w:t>
            </w:r>
          </w:p>
        </w:tc>
        <w:tc>
          <w:tcPr>
            <w:tcW w:w="1570" w:type="dxa"/>
            <w:shd w:val="clear" w:color="auto" w:fill="auto"/>
          </w:tcPr>
          <w:p w:rsidR="00863BD6" w:rsidRPr="00E03DCD" w:rsidRDefault="00863BD6" w:rsidP="0021274E">
            <w:pPr>
              <w:spacing w:before="40" w:after="40" w:line="220" w:lineRule="exact"/>
              <w:jc w:val="right"/>
              <w:rPr>
                <w:sz w:val="18"/>
                <w:szCs w:val="18"/>
                <w:lang w:val="fr-FR"/>
              </w:rPr>
            </w:pPr>
          </w:p>
        </w:tc>
        <w:tc>
          <w:tcPr>
            <w:tcW w:w="1744" w:type="dxa"/>
            <w:shd w:val="clear" w:color="auto" w:fill="auto"/>
          </w:tcPr>
          <w:p w:rsidR="00863BD6" w:rsidRPr="00E03DCD" w:rsidRDefault="00863BD6" w:rsidP="0021274E">
            <w:pPr>
              <w:spacing w:before="40" w:after="40" w:line="220" w:lineRule="exact"/>
              <w:jc w:val="right"/>
              <w:rPr>
                <w:sz w:val="18"/>
                <w:szCs w:val="18"/>
                <w:lang w:val="fr-FR"/>
              </w:rPr>
            </w:pPr>
            <w:r w:rsidRPr="00E03DCD">
              <w:rPr>
                <w:sz w:val="18"/>
                <w:szCs w:val="18"/>
                <w:lang w:val="fr-FR"/>
              </w:rPr>
              <w:t>En attente</w:t>
            </w:r>
          </w:p>
        </w:tc>
      </w:tr>
      <w:tr w:rsidR="00863BD6" w:rsidRPr="00E03DCD" w:rsidTr="0021274E">
        <w:tc>
          <w:tcPr>
            <w:tcW w:w="3385" w:type="dxa"/>
            <w:shd w:val="clear" w:color="auto" w:fill="auto"/>
          </w:tcPr>
          <w:p w:rsidR="00863BD6" w:rsidRPr="00E03DCD" w:rsidRDefault="00863BD6" w:rsidP="0021274E">
            <w:pPr>
              <w:spacing w:before="40" w:after="40" w:line="220" w:lineRule="exact"/>
              <w:rPr>
                <w:sz w:val="18"/>
                <w:szCs w:val="18"/>
                <w:lang w:val="fr-FR"/>
              </w:rPr>
            </w:pPr>
            <w:r w:rsidRPr="00E03DCD">
              <w:rPr>
                <w:sz w:val="18"/>
                <w:szCs w:val="18"/>
                <w:lang w:val="fr-FR"/>
              </w:rPr>
              <w:t>Tribunal de première instance de Fès</w:t>
            </w:r>
          </w:p>
        </w:tc>
        <w:tc>
          <w:tcPr>
            <w:tcW w:w="1022" w:type="dxa"/>
            <w:shd w:val="clear" w:color="auto" w:fill="auto"/>
          </w:tcPr>
          <w:p w:rsidR="00863BD6" w:rsidRPr="00E03DCD" w:rsidRDefault="00863BD6" w:rsidP="0021274E">
            <w:pPr>
              <w:spacing w:before="40" w:after="40" w:line="220" w:lineRule="exact"/>
              <w:jc w:val="right"/>
              <w:rPr>
                <w:sz w:val="18"/>
                <w:szCs w:val="18"/>
                <w:lang w:val="fr-FR"/>
              </w:rPr>
            </w:pPr>
          </w:p>
        </w:tc>
        <w:tc>
          <w:tcPr>
            <w:tcW w:w="1189" w:type="dxa"/>
            <w:shd w:val="clear" w:color="auto" w:fill="auto"/>
          </w:tcPr>
          <w:p w:rsidR="00863BD6" w:rsidRPr="00E03DCD" w:rsidRDefault="00863BD6" w:rsidP="0021274E">
            <w:pPr>
              <w:spacing w:before="40" w:after="40" w:line="220" w:lineRule="exact"/>
              <w:jc w:val="right"/>
              <w:rPr>
                <w:sz w:val="18"/>
                <w:szCs w:val="18"/>
                <w:lang w:val="fr-FR"/>
              </w:rPr>
            </w:pPr>
          </w:p>
        </w:tc>
        <w:tc>
          <w:tcPr>
            <w:tcW w:w="1680" w:type="dxa"/>
            <w:shd w:val="clear" w:color="auto" w:fill="auto"/>
          </w:tcPr>
          <w:p w:rsidR="00863BD6" w:rsidRPr="00E03DCD" w:rsidRDefault="00863BD6" w:rsidP="0021274E">
            <w:pPr>
              <w:spacing w:before="40" w:after="40" w:line="220" w:lineRule="exact"/>
              <w:jc w:val="right"/>
              <w:rPr>
                <w:sz w:val="18"/>
                <w:szCs w:val="18"/>
                <w:lang w:val="fr-FR"/>
              </w:rPr>
            </w:pPr>
          </w:p>
        </w:tc>
        <w:tc>
          <w:tcPr>
            <w:tcW w:w="1771" w:type="dxa"/>
            <w:shd w:val="clear" w:color="auto" w:fill="auto"/>
          </w:tcPr>
          <w:p w:rsidR="00863BD6" w:rsidRPr="00E03DCD" w:rsidRDefault="00863BD6" w:rsidP="0021274E">
            <w:pPr>
              <w:spacing w:before="40" w:after="40" w:line="220" w:lineRule="exact"/>
              <w:ind w:right="113"/>
              <w:jc w:val="right"/>
              <w:rPr>
                <w:sz w:val="18"/>
                <w:szCs w:val="18"/>
                <w:lang w:val="fr-FR"/>
              </w:rPr>
            </w:pPr>
          </w:p>
        </w:tc>
        <w:tc>
          <w:tcPr>
            <w:tcW w:w="1570" w:type="dxa"/>
            <w:shd w:val="clear" w:color="auto" w:fill="auto"/>
          </w:tcPr>
          <w:p w:rsidR="00863BD6" w:rsidRPr="00E03DCD" w:rsidRDefault="00863BD6" w:rsidP="0021274E">
            <w:pPr>
              <w:spacing w:before="40" w:after="40" w:line="220" w:lineRule="exact"/>
              <w:jc w:val="right"/>
              <w:rPr>
                <w:sz w:val="18"/>
                <w:szCs w:val="18"/>
                <w:lang w:val="fr-FR"/>
              </w:rPr>
            </w:pPr>
          </w:p>
        </w:tc>
        <w:tc>
          <w:tcPr>
            <w:tcW w:w="1744" w:type="dxa"/>
            <w:shd w:val="clear" w:color="auto" w:fill="auto"/>
          </w:tcPr>
          <w:p w:rsidR="00863BD6" w:rsidRPr="00E03DCD" w:rsidRDefault="00863BD6" w:rsidP="0021274E">
            <w:pPr>
              <w:spacing w:before="40" w:after="40" w:line="220" w:lineRule="exact"/>
              <w:jc w:val="right"/>
              <w:rPr>
                <w:sz w:val="18"/>
                <w:szCs w:val="18"/>
                <w:lang w:val="fr-FR"/>
              </w:rPr>
            </w:pPr>
          </w:p>
        </w:tc>
      </w:tr>
      <w:tr w:rsidR="00863BD6" w:rsidRPr="00E03DCD" w:rsidTr="0021274E">
        <w:tc>
          <w:tcPr>
            <w:tcW w:w="3385" w:type="dxa"/>
            <w:shd w:val="clear" w:color="auto" w:fill="auto"/>
          </w:tcPr>
          <w:p w:rsidR="00863BD6" w:rsidRPr="00E03DCD" w:rsidRDefault="00863BD6" w:rsidP="0021274E">
            <w:pPr>
              <w:spacing w:before="40" w:after="40" w:line="220" w:lineRule="exact"/>
              <w:rPr>
                <w:sz w:val="18"/>
                <w:szCs w:val="18"/>
                <w:lang w:val="fr-FR"/>
              </w:rPr>
            </w:pPr>
            <w:r w:rsidRPr="00E03DCD">
              <w:rPr>
                <w:sz w:val="18"/>
                <w:szCs w:val="18"/>
                <w:lang w:val="fr-FR"/>
              </w:rPr>
              <w:t xml:space="preserve">Tribunal de première instance de Sefrou </w:t>
            </w:r>
          </w:p>
        </w:tc>
        <w:tc>
          <w:tcPr>
            <w:tcW w:w="1022" w:type="dxa"/>
            <w:shd w:val="clear" w:color="auto" w:fill="auto"/>
          </w:tcPr>
          <w:p w:rsidR="00863BD6" w:rsidRPr="00E03DCD" w:rsidRDefault="00863BD6" w:rsidP="0021274E">
            <w:pPr>
              <w:spacing w:before="40" w:after="40" w:line="220" w:lineRule="exact"/>
              <w:jc w:val="right"/>
              <w:rPr>
                <w:sz w:val="18"/>
                <w:szCs w:val="18"/>
                <w:lang w:val="fr-FR"/>
              </w:rPr>
            </w:pPr>
          </w:p>
        </w:tc>
        <w:tc>
          <w:tcPr>
            <w:tcW w:w="1189" w:type="dxa"/>
            <w:shd w:val="clear" w:color="auto" w:fill="auto"/>
          </w:tcPr>
          <w:p w:rsidR="00863BD6" w:rsidRPr="00E03DCD" w:rsidRDefault="00863BD6" w:rsidP="0021274E">
            <w:pPr>
              <w:spacing w:before="40" w:after="40" w:line="220" w:lineRule="exact"/>
              <w:jc w:val="right"/>
              <w:rPr>
                <w:sz w:val="18"/>
                <w:szCs w:val="18"/>
                <w:lang w:val="fr-FR"/>
              </w:rPr>
            </w:pPr>
          </w:p>
        </w:tc>
        <w:tc>
          <w:tcPr>
            <w:tcW w:w="1680" w:type="dxa"/>
            <w:shd w:val="clear" w:color="auto" w:fill="auto"/>
          </w:tcPr>
          <w:p w:rsidR="00863BD6" w:rsidRPr="00E03DCD" w:rsidRDefault="00863BD6" w:rsidP="0021274E">
            <w:pPr>
              <w:spacing w:before="40" w:after="40" w:line="220" w:lineRule="exact"/>
              <w:jc w:val="right"/>
              <w:rPr>
                <w:sz w:val="18"/>
                <w:szCs w:val="18"/>
                <w:lang w:val="fr-FR"/>
              </w:rPr>
            </w:pPr>
          </w:p>
        </w:tc>
        <w:tc>
          <w:tcPr>
            <w:tcW w:w="1771" w:type="dxa"/>
            <w:shd w:val="clear" w:color="auto" w:fill="auto"/>
          </w:tcPr>
          <w:p w:rsidR="00863BD6" w:rsidRPr="00E03DCD" w:rsidRDefault="00863BD6" w:rsidP="0021274E">
            <w:pPr>
              <w:spacing w:before="40" w:after="40" w:line="220" w:lineRule="exact"/>
              <w:ind w:right="113"/>
              <w:jc w:val="right"/>
              <w:rPr>
                <w:sz w:val="18"/>
                <w:szCs w:val="18"/>
                <w:lang w:val="fr-FR"/>
              </w:rPr>
            </w:pPr>
          </w:p>
        </w:tc>
        <w:tc>
          <w:tcPr>
            <w:tcW w:w="1570" w:type="dxa"/>
            <w:shd w:val="clear" w:color="auto" w:fill="auto"/>
          </w:tcPr>
          <w:p w:rsidR="00863BD6" w:rsidRPr="00E03DCD" w:rsidRDefault="00863BD6" w:rsidP="0021274E">
            <w:pPr>
              <w:spacing w:before="40" w:after="40" w:line="220" w:lineRule="exact"/>
              <w:jc w:val="right"/>
              <w:rPr>
                <w:sz w:val="18"/>
                <w:szCs w:val="18"/>
                <w:lang w:val="fr-FR"/>
              </w:rPr>
            </w:pPr>
          </w:p>
        </w:tc>
        <w:tc>
          <w:tcPr>
            <w:tcW w:w="1744" w:type="dxa"/>
            <w:shd w:val="clear" w:color="auto" w:fill="auto"/>
          </w:tcPr>
          <w:p w:rsidR="00863BD6" w:rsidRPr="00E03DCD" w:rsidRDefault="00863BD6" w:rsidP="0021274E">
            <w:pPr>
              <w:spacing w:before="40" w:after="40" w:line="220" w:lineRule="exact"/>
              <w:jc w:val="right"/>
              <w:rPr>
                <w:sz w:val="18"/>
                <w:szCs w:val="18"/>
                <w:lang w:val="fr-FR"/>
              </w:rPr>
            </w:pPr>
          </w:p>
        </w:tc>
      </w:tr>
      <w:tr w:rsidR="00863BD6" w:rsidRPr="00E03DCD" w:rsidTr="0021274E">
        <w:tc>
          <w:tcPr>
            <w:tcW w:w="3385" w:type="dxa"/>
            <w:shd w:val="clear" w:color="auto" w:fill="auto"/>
          </w:tcPr>
          <w:p w:rsidR="00863BD6" w:rsidRPr="00E03DCD" w:rsidRDefault="00863BD6" w:rsidP="0021274E">
            <w:pPr>
              <w:spacing w:before="40" w:after="40" w:line="220" w:lineRule="exact"/>
              <w:rPr>
                <w:sz w:val="18"/>
                <w:szCs w:val="18"/>
                <w:lang w:val="fr-FR"/>
              </w:rPr>
            </w:pPr>
            <w:r w:rsidRPr="00E03DCD">
              <w:rPr>
                <w:sz w:val="18"/>
                <w:szCs w:val="18"/>
                <w:lang w:val="fr-FR"/>
              </w:rPr>
              <w:t xml:space="preserve">Tribunal de première instance de Boulmane Missour </w:t>
            </w:r>
          </w:p>
        </w:tc>
        <w:tc>
          <w:tcPr>
            <w:tcW w:w="1022" w:type="dxa"/>
            <w:shd w:val="clear" w:color="auto" w:fill="auto"/>
          </w:tcPr>
          <w:p w:rsidR="00863BD6" w:rsidRPr="00E03DCD" w:rsidRDefault="00863BD6" w:rsidP="0021274E">
            <w:pPr>
              <w:spacing w:before="40" w:after="40" w:line="220" w:lineRule="exact"/>
              <w:jc w:val="right"/>
              <w:rPr>
                <w:sz w:val="18"/>
                <w:szCs w:val="18"/>
                <w:lang w:val="fr-FR"/>
              </w:rPr>
            </w:pPr>
          </w:p>
        </w:tc>
        <w:tc>
          <w:tcPr>
            <w:tcW w:w="1189" w:type="dxa"/>
            <w:shd w:val="clear" w:color="auto" w:fill="auto"/>
          </w:tcPr>
          <w:p w:rsidR="00863BD6" w:rsidRPr="00E03DCD" w:rsidRDefault="00863BD6" w:rsidP="0021274E">
            <w:pPr>
              <w:spacing w:before="40" w:after="40" w:line="220" w:lineRule="exact"/>
              <w:jc w:val="right"/>
              <w:rPr>
                <w:sz w:val="18"/>
                <w:szCs w:val="18"/>
                <w:lang w:val="fr-FR"/>
              </w:rPr>
            </w:pPr>
          </w:p>
        </w:tc>
        <w:tc>
          <w:tcPr>
            <w:tcW w:w="1680" w:type="dxa"/>
            <w:shd w:val="clear" w:color="auto" w:fill="auto"/>
          </w:tcPr>
          <w:p w:rsidR="00863BD6" w:rsidRPr="00E03DCD" w:rsidRDefault="00863BD6" w:rsidP="0021274E">
            <w:pPr>
              <w:spacing w:before="40" w:after="40" w:line="220" w:lineRule="exact"/>
              <w:jc w:val="right"/>
              <w:rPr>
                <w:sz w:val="18"/>
                <w:szCs w:val="18"/>
                <w:lang w:val="fr-FR"/>
              </w:rPr>
            </w:pPr>
          </w:p>
        </w:tc>
        <w:tc>
          <w:tcPr>
            <w:tcW w:w="1771" w:type="dxa"/>
            <w:shd w:val="clear" w:color="auto" w:fill="auto"/>
          </w:tcPr>
          <w:p w:rsidR="00863BD6" w:rsidRPr="00E03DCD" w:rsidRDefault="00863BD6" w:rsidP="0021274E">
            <w:pPr>
              <w:spacing w:before="40" w:after="40" w:line="220" w:lineRule="exact"/>
              <w:ind w:right="113"/>
              <w:jc w:val="right"/>
              <w:rPr>
                <w:sz w:val="18"/>
                <w:szCs w:val="18"/>
                <w:lang w:val="fr-FR"/>
              </w:rPr>
            </w:pPr>
          </w:p>
        </w:tc>
        <w:tc>
          <w:tcPr>
            <w:tcW w:w="1570" w:type="dxa"/>
            <w:shd w:val="clear" w:color="auto" w:fill="auto"/>
          </w:tcPr>
          <w:p w:rsidR="00863BD6" w:rsidRPr="00E03DCD" w:rsidRDefault="00863BD6" w:rsidP="0021274E">
            <w:pPr>
              <w:spacing w:before="40" w:after="40" w:line="220" w:lineRule="exact"/>
              <w:jc w:val="right"/>
              <w:rPr>
                <w:sz w:val="18"/>
                <w:szCs w:val="18"/>
                <w:lang w:val="fr-FR"/>
              </w:rPr>
            </w:pPr>
          </w:p>
        </w:tc>
        <w:tc>
          <w:tcPr>
            <w:tcW w:w="1744" w:type="dxa"/>
            <w:shd w:val="clear" w:color="auto" w:fill="auto"/>
          </w:tcPr>
          <w:p w:rsidR="00863BD6" w:rsidRPr="00E03DCD" w:rsidRDefault="00863BD6" w:rsidP="0021274E">
            <w:pPr>
              <w:spacing w:before="40" w:after="40" w:line="220" w:lineRule="exact"/>
              <w:jc w:val="right"/>
              <w:rPr>
                <w:sz w:val="18"/>
                <w:szCs w:val="18"/>
                <w:lang w:val="fr-FR"/>
              </w:rPr>
            </w:pPr>
          </w:p>
        </w:tc>
      </w:tr>
      <w:tr w:rsidR="00863BD6" w:rsidRPr="00E03DCD" w:rsidTr="0021274E">
        <w:tc>
          <w:tcPr>
            <w:tcW w:w="3385" w:type="dxa"/>
            <w:shd w:val="clear" w:color="auto" w:fill="auto"/>
          </w:tcPr>
          <w:p w:rsidR="00863BD6" w:rsidRPr="00E03DCD" w:rsidRDefault="00863BD6" w:rsidP="0021274E">
            <w:pPr>
              <w:spacing w:before="40" w:after="40" w:line="220" w:lineRule="exact"/>
              <w:rPr>
                <w:sz w:val="18"/>
                <w:szCs w:val="18"/>
                <w:lang w:val="fr-FR"/>
              </w:rPr>
            </w:pPr>
            <w:r w:rsidRPr="00E03DCD">
              <w:rPr>
                <w:sz w:val="18"/>
                <w:szCs w:val="18"/>
                <w:lang w:val="fr-FR"/>
              </w:rPr>
              <w:t>Tribunal de première instance de Taounate</w:t>
            </w:r>
          </w:p>
        </w:tc>
        <w:tc>
          <w:tcPr>
            <w:tcW w:w="1022" w:type="dxa"/>
            <w:shd w:val="clear" w:color="auto" w:fill="auto"/>
          </w:tcPr>
          <w:p w:rsidR="00863BD6" w:rsidRPr="00E03DCD" w:rsidRDefault="00863BD6" w:rsidP="0021274E">
            <w:pPr>
              <w:spacing w:before="40" w:after="40" w:line="220" w:lineRule="exact"/>
              <w:jc w:val="right"/>
              <w:rPr>
                <w:sz w:val="18"/>
                <w:szCs w:val="18"/>
                <w:lang w:val="fr-FR"/>
              </w:rPr>
            </w:pPr>
          </w:p>
        </w:tc>
        <w:tc>
          <w:tcPr>
            <w:tcW w:w="1189" w:type="dxa"/>
            <w:shd w:val="clear" w:color="auto" w:fill="auto"/>
          </w:tcPr>
          <w:p w:rsidR="00863BD6" w:rsidRPr="00E03DCD" w:rsidRDefault="00863BD6" w:rsidP="0021274E">
            <w:pPr>
              <w:spacing w:before="40" w:after="40" w:line="220" w:lineRule="exact"/>
              <w:jc w:val="right"/>
              <w:rPr>
                <w:sz w:val="18"/>
                <w:szCs w:val="18"/>
                <w:lang w:val="fr-FR"/>
              </w:rPr>
            </w:pPr>
          </w:p>
        </w:tc>
        <w:tc>
          <w:tcPr>
            <w:tcW w:w="1680" w:type="dxa"/>
            <w:shd w:val="clear" w:color="auto" w:fill="auto"/>
          </w:tcPr>
          <w:p w:rsidR="00863BD6" w:rsidRPr="00E03DCD" w:rsidRDefault="00863BD6" w:rsidP="0021274E">
            <w:pPr>
              <w:spacing w:before="40" w:after="40" w:line="220" w:lineRule="exact"/>
              <w:jc w:val="right"/>
              <w:rPr>
                <w:sz w:val="18"/>
                <w:szCs w:val="18"/>
                <w:lang w:val="fr-FR"/>
              </w:rPr>
            </w:pPr>
          </w:p>
        </w:tc>
        <w:tc>
          <w:tcPr>
            <w:tcW w:w="1771" w:type="dxa"/>
            <w:shd w:val="clear" w:color="auto" w:fill="auto"/>
          </w:tcPr>
          <w:p w:rsidR="00863BD6" w:rsidRPr="00E03DCD" w:rsidRDefault="00863BD6" w:rsidP="0021274E">
            <w:pPr>
              <w:spacing w:before="40" w:after="40" w:line="220" w:lineRule="exact"/>
              <w:ind w:right="113"/>
              <w:jc w:val="right"/>
              <w:rPr>
                <w:sz w:val="18"/>
                <w:szCs w:val="18"/>
                <w:lang w:val="fr-FR"/>
              </w:rPr>
            </w:pPr>
          </w:p>
        </w:tc>
        <w:tc>
          <w:tcPr>
            <w:tcW w:w="1570" w:type="dxa"/>
            <w:shd w:val="clear" w:color="auto" w:fill="auto"/>
          </w:tcPr>
          <w:p w:rsidR="00863BD6" w:rsidRPr="00E03DCD" w:rsidRDefault="00863BD6" w:rsidP="0021274E">
            <w:pPr>
              <w:spacing w:before="40" w:after="40" w:line="220" w:lineRule="exact"/>
              <w:jc w:val="right"/>
              <w:rPr>
                <w:sz w:val="18"/>
                <w:szCs w:val="18"/>
                <w:lang w:val="fr-FR"/>
              </w:rPr>
            </w:pPr>
          </w:p>
        </w:tc>
        <w:tc>
          <w:tcPr>
            <w:tcW w:w="1744" w:type="dxa"/>
            <w:shd w:val="clear" w:color="auto" w:fill="auto"/>
          </w:tcPr>
          <w:p w:rsidR="00863BD6" w:rsidRPr="00E03DCD" w:rsidRDefault="00863BD6" w:rsidP="0021274E">
            <w:pPr>
              <w:spacing w:before="40" w:after="40" w:line="220" w:lineRule="exact"/>
              <w:jc w:val="right"/>
              <w:rPr>
                <w:sz w:val="18"/>
                <w:szCs w:val="18"/>
                <w:lang w:val="fr-FR"/>
              </w:rPr>
            </w:pPr>
          </w:p>
        </w:tc>
      </w:tr>
      <w:tr w:rsidR="00863BD6" w:rsidRPr="00E03DCD" w:rsidTr="0021274E">
        <w:tc>
          <w:tcPr>
            <w:tcW w:w="3385" w:type="dxa"/>
            <w:shd w:val="clear" w:color="auto" w:fill="auto"/>
          </w:tcPr>
          <w:p w:rsidR="00863BD6" w:rsidRPr="00E03DCD" w:rsidRDefault="00863BD6" w:rsidP="0021274E">
            <w:pPr>
              <w:spacing w:before="40" w:after="40" w:line="220" w:lineRule="exact"/>
              <w:rPr>
                <w:sz w:val="18"/>
                <w:szCs w:val="18"/>
                <w:lang w:val="fr-FR"/>
              </w:rPr>
            </w:pPr>
            <w:r w:rsidRPr="00E03DCD">
              <w:rPr>
                <w:sz w:val="18"/>
                <w:szCs w:val="18"/>
                <w:lang w:val="fr-FR"/>
              </w:rPr>
              <w:t xml:space="preserve">Cour d’appel de Rabat </w:t>
            </w:r>
          </w:p>
        </w:tc>
        <w:tc>
          <w:tcPr>
            <w:tcW w:w="1022" w:type="dxa"/>
            <w:shd w:val="clear" w:color="auto" w:fill="auto"/>
          </w:tcPr>
          <w:p w:rsidR="00863BD6" w:rsidRPr="00E03DCD" w:rsidRDefault="00863BD6" w:rsidP="0021274E">
            <w:pPr>
              <w:spacing w:before="40" w:after="40" w:line="220" w:lineRule="exact"/>
              <w:jc w:val="right"/>
              <w:rPr>
                <w:sz w:val="18"/>
                <w:szCs w:val="18"/>
                <w:lang w:val="fr-FR"/>
              </w:rPr>
            </w:pPr>
          </w:p>
        </w:tc>
        <w:tc>
          <w:tcPr>
            <w:tcW w:w="1189" w:type="dxa"/>
            <w:shd w:val="clear" w:color="auto" w:fill="auto"/>
          </w:tcPr>
          <w:p w:rsidR="00863BD6" w:rsidRPr="00E03DCD" w:rsidRDefault="00863BD6" w:rsidP="0021274E">
            <w:pPr>
              <w:spacing w:before="40" w:after="40" w:line="220" w:lineRule="exact"/>
              <w:jc w:val="right"/>
              <w:rPr>
                <w:sz w:val="18"/>
                <w:szCs w:val="18"/>
                <w:lang w:val="fr-FR"/>
              </w:rPr>
            </w:pPr>
          </w:p>
        </w:tc>
        <w:tc>
          <w:tcPr>
            <w:tcW w:w="1680" w:type="dxa"/>
            <w:shd w:val="clear" w:color="auto" w:fill="auto"/>
          </w:tcPr>
          <w:p w:rsidR="00863BD6" w:rsidRPr="00E03DCD" w:rsidRDefault="00863BD6" w:rsidP="0021274E">
            <w:pPr>
              <w:spacing w:before="40" w:after="40" w:line="220" w:lineRule="exact"/>
              <w:jc w:val="right"/>
              <w:rPr>
                <w:sz w:val="18"/>
                <w:szCs w:val="18"/>
                <w:lang w:val="fr-FR"/>
              </w:rPr>
            </w:pPr>
          </w:p>
        </w:tc>
        <w:tc>
          <w:tcPr>
            <w:tcW w:w="1771" w:type="dxa"/>
            <w:shd w:val="clear" w:color="auto" w:fill="auto"/>
          </w:tcPr>
          <w:p w:rsidR="00863BD6" w:rsidRPr="00E03DCD" w:rsidRDefault="00863BD6" w:rsidP="0021274E">
            <w:pPr>
              <w:spacing w:before="40" w:after="40" w:line="220" w:lineRule="exact"/>
              <w:ind w:right="113"/>
              <w:jc w:val="right"/>
              <w:rPr>
                <w:sz w:val="18"/>
                <w:szCs w:val="18"/>
                <w:lang w:val="fr-FR"/>
              </w:rPr>
            </w:pPr>
          </w:p>
        </w:tc>
        <w:tc>
          <w:tcPr>
            <w:tcW w:w="1570" w:type="dxa"/>
            <w:shd w:val="clear" w:color="auto" w:fill="auto"/>
          </w:tcPr>
          <w:p w:rsidR="00863BD6" w:rsidRPr="00E03DCD" w:rsidRDefault="00863BD6" w:rsidP="0021274E">
            <w:pPr>
              <w:spacing w:before="40" w:after="40" w:line="220" w:lineRule="exact"/>
              <w:jc w:val="right"/>
              <w:rPr>
                <w:sz w:val="18"/>
                <w:szCs w:val="18"/>
                <w:lang w:val="fr-FR"/>
              </w:rPr>
            </w:pPr>
          </w:p>
        </w:tc>
        <w:tc>
          <w:tcPr>
            <w:tcW w:w="1744" w:type="dxa"/>
            <w:shd w:val="clear" w:color="auto" w:fill="auto"/>
          </w:tcPr>
          <w:p w:rsidR="00863BD6" w:rsidRPr="00E03DCD" w:rsidRDefault="00863BD6" w:rsidP="0021274E">
            <w:pPr>
              <w:spacing w:before="40" w:after="40" w:line="220" w:lineRule="exact"/>
              <w:jc w:val="right"/>
              <w:rPr>
                <w:sz w:val="18"/>
                <w:szCs w:val="18"/>
                <w:lang w:val="fr-FR"/>
              </w:rPr>
            </w:pPr>
          </w:p>
        </w:tc>
      </w:tr>
      <w:tr w:rsidR="00863BD6" w:rsidRPr="00E03DCD" w:rsidTr="0021274E">
        <w:tc>
          <w:tcPr>
            <w:tcW w:w="3385" w:type="dxa"/>
            <w:shd w:val="clear" w:color="auto" w:fill="auto"/>
          </w:tcPr>
          <w:p w:rsidR="00863BD6" w:rsidRPr="00E03DCD" w:rsidRDefault="00863BD6" w:rsidP="0021274E">
            <w:pPr>
              <w:spacing w:before="40" w:after="40" w:line="220" w:lineRule="exact"/>
              <w:rPr>
                <w:sz w:val="18"/>
                <w:szCs w:val="18"/>
                <w:lang w:val="fr-FR"/>
              </w:rPr>
            </w:pPr>
            <w:r w:rsidRPr="00E03DCD">
              <w:rPr>
                <w:sz w:val="18"/>
                <w:szCs w:val="18"/>
                <w:lang w:val="fr-FR"/>
              </w:rPr>
              <w:t xml:space="preserve">Tribunal de première instance de Rabat </w:t>
            </w:r>
          </w:p>
        </w:tc>
        <w:tc>
          <w:tcPr>
            <w:tcW w:w="1022" w:type="dxa"/>
            <w:shd w:val="clear" w:color="auto" w:fill="auto"/>
          </w:tcPr>
          <w:p w:rsidR="00863BD6" w:rsidRPr="00E03DCD" w:rsidRDefault="00863BD6" w:rsidP="0021274E">
            <w:pPr>
              <w:spacing w:before="40" w:after="40" w:line="220" w:lineRule="exact"/>
              <w:jc w:val="right"/>
              <w:rPr>
                <w:sz w:val="18"/>
                <w:szCs w:val="18"/>
                <w:lang w:val="fr-FR"/>
              </w:rPr>
            </w:pPr>
          </w:p>
        </w:tc>
        <w:tc>
          <w:tcPr>
            <w:tcW w:w="1189" w:type="dxa"/>
            <w:shd w:val="clear" w:color="auto" w:fill="auto"/>
          </w:tcPr>
          <w:p w:rsidR="00863BD6" w:rsidRPr="00E03DCD" w:rsidRDefault="00863BD6" w:rsidP="0021274E">
            <w:pPr>
              <w:spacing w:before="40" w:after="40" w:line="220" w:lineRule="exact"/>
              <w:jc w:val="right"/>
              <w:rPr>
                <w:sz w:val="18"/>
                <w:szCs w:val="18"/>
                <w:lang w:val="fr-FR"/>
              </w:rPr>
            </w:pPr>
          </w:p>
        </w:tc>
        <w:tc>
          <w:tcPr>
            <w:tcW w:w="1680" w:type="dxa"/>
            <w:shd w:val="clear" w:color="auto" w:fill="auto"/>
          </w:tcPr>
          <w:p w:rsidR="00863BD6" w:rsidRPr="00E03DCD" w:rsidRDefault="00863BD6" w:rsidP="0021274E">
            <w:pPr>
              <w:spacing w:before="40" w:after="40" w:line="220" w:lineRule="exact"/>
              <w:jc w:val="right"/>
              <w:rPr>
                <w:sz w:val="18"/>
                <w:szCs w:val="18"/>
                <w:lang w:val="fr-FR"/>
              </w:rPr>
            </w:pPr>
          </w:p>
        </w:tc>
        <w:tc>
          <w:tcPr>
            <w:tcW w:w="1771" w:type="dxa"/>
            <w:shd w:val="clear" w:color="auto" w:fill="auto"/>
          </w:tcPr>
          <w:p w:rsidR="00863BD6" w:rsidRPr="00E03DCD" w:rsidRDefault="00863BD6" w:rsidP="0021274E">
            <w:pPr>
              <w:spacing w:before="40" w:after="40" w:line="220" w:lineRule="exact"/>
              <w:ind w:right="113"/>
              <w:jc w:val="right"/>
              <w:rPr>
                <w:sz w:val="18"/>
                <w:szCs w:val="18"/>
                <w:lang w:val="fr-FR"/>
              </w:rPr>
            </w:pPr>
          </w:p>
        </w:tc>
        <w:tc>
          <w:tcPr>
            <w:tcW w:w="1570" w:type="dxa"/>
            <w:shd w:val="clear" w:color="auto" w:fill="auto"/>
          </w:tcPr>
          <w:p w:rsidR="00863BD6" w:rsidRPr="00E03DCD" w:rsidRDefault="00863BD6" w:rsidP="0021274E">
            <w:pPr>
              <w:spacing w:before="40" w:after="40" w:line="220" w:lineRule="exact"/>
              <w:jc w:val="right"/>
              <w:rPr>
                <w:sz w:val="18"/>
                <w:szCs w:val="18"/>
                <w:lang w:val="fr-FR"/>
              </w:rPr>
            </w:pPr>
          </w:p>
        </w:tc>
        <w:tc>
          <w:tcPr>
            <w:tcW w:w="1744" w:type="dxa"/>
            <w:shd w:val="clear" w:color="auto" w:fill="auto"/>
          </w:tcPr>
          <w:p w:rsidR="00863BD6" w:rsidRPr="00E03DCD" w:rsidRDefault="00863BD6" w:rsidP="0021274E">
            <w:pPr>
              <w:spacing w:before="40" w:after="40" w:line="220" w:lineRule="exact"/>
              <w:jc w:val="right"/>
              <w:rPr>
                <w:sz w:val="18"/>
                <w:szCs w:val="18"/>
                <w:lang w:val="fr-FR"/>
              </w:rPr>
            </w:pPr>
          </w:p>
        </w:tc>
      </w:tr>
      <w:tr w:rsidR="00863BD6" w:rsidRPr="00E03DCD" w:rsidTr="0021274E">
        <w:tc>
          <w:tcPr>
            <w:tcW w:w="3385" w:type="dxa"/>
            <w:shd w:val="clear" w:color="auto" w:fill="auto"/>
          </w:tcPr>
          <w:p w:rsidR="00863BD6" w:rsidRPr="00E03DCD" w:rsidRDefault="00863BD6" w:rsidP="0021274E">
            <w:pPr>
              <w:spacing w:before="40" w:after="40" w:line="220" w:lineRule="exact"/>
              <w:rPr>
                <w:sz w:val="18"/>
                <w:szCs w:val="18"/>
                <w:lang w:val="fr-FR"/>
              </w:rPr>
            </w:pPr>
            <w:r w:rsidRPr="00E03DCD">
              <w:rPr>
                <w:sz w:val="18"/>
                <w:szCs w:val="18"/>
                <w:lang w:val="fr-FR"/>
              </w:rPr>
              <w:t xml:space="preserve">Tribunal de première instance de Témara </w:t>
            </w:r>
          </w:p>
        </w:tc>
        <w:tc>
          <w:tcPr>
            <w:tcW w:w="1022" w:type="dxa"/>
            <w:shd w:val="clear" w:color="auto" w:fill="auto"/>
          </w:tcPr>
          <w:p w:rsidR="00863BD6" w:rsidRPr="00E03DCD" w:rsidRDefault="00863BD6" w:rsidP="0021274E">
            <w:pPr>
              <w:spacing w:before="40" w:after="40" w:line="220" w:lineRule="exact"/>
              <w:jc w:val="right"/>
              <w:rPr>
                <w:sz w:val="18"/>
                <w:szCs w:val="18"/>
                <w:lang w:val="fr-FR"/>
              </w:rPr>
            </w:pPr>
          </w:p>
        </w:tc>
        <w:tc>
          <w:tcPr>
            <w:tcW w:w="1189" w:type="dxa"/>
            <w:shd w:val="clear" w:color="auto" w:fill="auto"/>
          </w:tcPr>
          <w:p w:rsidR="00863BD6" w:rsidRPr="00E03DCD" w:rsidRDefault="00863BD6" w:rsidP="0021274E">
            <w:pPr>
              <w:spacing w:before="40" w:after="40" w:line="220" w:lineRule="exact"/>
              <w:jc w:val="right"/>
              <w:rPr>
                <w:sz w:val="18"/>
                <w:szCs w:val="18"/>
                <w:lang w:val="fr-FR"/>
              </w:rPr>
            </w:pPr>
          </w:p>
        </w:tc>
        <w:tc>
          <w:tcPr>
            <w:tcW w:w="1680" w:type="dxa"/>
            <w:shd w:val="clear" w:color="auto" w:fill="auto"/>
          </w:tcPr>
          <w:p w:rsidR="00863BD6" w:rsidRPr="00E03DCD" w:rsidRDefault="00863BD6" w:rsidP="0021274E">
            <w:pPr>
              <w:spacing w:before="40" w:after="40" w:line="220" w:lineRule="exact"/>
              <w:jc w:val="right"/>
              <w:rPr>
                <w:sz w:val="18"/>
                <w:szCs w:val="18"/>
                <w:lang w:val="fr-FR"/>
              </w:rPr>
            </w:pPr>
          </w:p>
        </w:tc>
        <w:tc>
          <w:tcPr>
            <w:tcW w:w="1771" w:type="dxa"/>
            <w:shd w:val="clear" w:color="auto" w:fill="auto"/>
          </w:tcPr>
          <w:p w:rsidR="00863BD6" w:rsidRPr="00E03DCD" w:rsidRDefault="00863BD6" w:rsidP="0021274E">
            <w:pPr>
              <w:spacing w:before="40" w:after="40" w:line="220" w:lineRule="exact"/>
              <w:ind w:right="113"/>
              <w:jc w:val="right"/>
              <w:rPr>
                <w:sz w:val="18"/>
                <w:szCs w:val="18"/>
                <w:lang w:val="fr-FR"/>
              </w:rPr>
            </w:pPr>
          </w:p>
        </w:tc>
        <w:tc>
          <w:tcPr>
            <w:tcW w:w="1570" w:type="dxa"/>
            <w:shd w:val="clear" w:color="auto" w:fill="auto"/>
          </w:tcPr>
          <w:p w:rsidR="00863BD6" w:rsidRPr="00E03DCD" w:rsidRDefault="00863BD6" w:rsidP="0021274E">
            <w:pPr>
              <w:spacing w:before="40" w:after="40" w:line="220" w:lineRule="exact"/>
              <w:jc w:val="right"/>
              <w:rPr>
                <w:sz w:val="18"/>
                <w:szCs w:val="18"/>
                <w:lang w:val="fr-FR"/>
              </w:rPr>
            </w:pPr>
          </w:p>
        </w:tc>
        <w:tc>
          <w:tcPr>
            <w:tcW w:w="1744" w:type="dxa"/>
            <w:shd w:val="clear" w:color="auto" w:fill="auto"/>
          </w:tcPr>
          <w:p w:rsidR="00863BD6" w:rsidRPr="00E03DCD" w:rsidRDefault="00863BD6" w:rsidP="0021274E">
            <w:pPr>
              <w:spacing w:before="40" w:after="40" w:line="220" w:lineRule="exact"/>
              <w:jc w:val="right"/>
              <w:rPr>
                <w:sz w:val="18"/>
                <w:szCs w:val="18"/>
                <w:lang w:val="fr-FR"/>
              </w:rPr>
            </w:pPr>
          </w:p>
        </w:tc>
      </w:tr>
      <w:tr w:rsidR="00863BD6" w:rsidRPr="00E03DCD" w:rsidTr="0021274E">
        <w:tc>
          <w:tcPr>
            <w:tcW w:w="3385" w:type="dxa"/>
            <w:shd w:val="clear" w:color="auto" w:fill="auto"/>
          </w:tcPr>
          <w:p w:rsidR="00863BD6" w:rsidRPr="00E03DCD" w:rsidRDefault="00863BD6" w:rsidP="0021274E">
            <w:pPr>
              <w:spacing w:before="40" w:after="40" w:line="220" w:lineRule="exact"/>
              <w:rPr>
                <w:sz w:val="18"/>
                <w:szCs w:val="18"/>
                <w:lang w:val="fr-FR"/>
              </w:rPr>
            </w:pPr>
            <w:r w:rsidRPr="00E03DCD">
              <w:rPr>
                <w:sz w:val="18"/>
                <w:szCs w:val="18"/>
                <w:lang w:val="fr-FR"/>
              </w:rPr>
              <w:t xml:space="preserve">Tribunal de première instance de Salé </w:t>
            </w:r>
          </w:p>
        </w:tc>
        <w:tc>
          <w:tcPr>
            <w:tcW w:w="1022" w:type="dxa"/>
            <w:shd w:val="clear" w:color="auto" w:fill="auto"/>
          </w:tcPr>
          <w:p w:rsidR="00863BD6" w:rsidRPr="00E03DCD" w:rsidRDefault="00863BD6" w:rsidP="0021274E">
            <w:pPr>
              <w:spacing w:before="40" w:after="40" w:line="220" w:lineRule="exact"/>
              <w:jc w:val="right"/>
              <w:rPr>
                <w:sz w:val="18"/>
                <w:szCs w:val="18"/>
                <w:lang w:val="fr-FR"/>
              </w:rPr>
            </w:pPr>
          </w:p>
        </w:tc>
        <w:tc>
          <w:tcPr>
            <w:tcW w:w="1189" w:type="dxa"/>
            <w:shd w:val="clear" w:color="auto" w:fill="auto"/>
          </w:tcPr>
          <w:p w:rsidR="00863BD6" w:rsidRPr="00E03DCD" w:rsidRDefault="00863BD6" w:rsidP="0021274E">
            <w:pPr>
              <w:spacing w:before="40" w:after="40" w:line="220" w:lineRule="exact"/>
              <w:jc w:val="right"/>
              <w:rPr>
                <w:sz w:val="18"/>
                <w:szCs w:val="18"/>
                <w:lang w:val="fr-FR"/>
              </w:rPr>
            </w:pPr>
          </w:p>
        </w:tc>
        <w:tc>
          <w:tcPr>
            <w:tcW w:w="1680" w:type="dxa"/>
            <w:shd w:val="clear" w:color="auto" w:fill="auto"/>
          </w:tcPr>
          <w:p w:rsidR="00863BD6" w:rsidRPr="00E03DCD" w:rsidRDefault="00863BD6" w:rsidP="0021274E">
            <w:pPr>
              <w:spacing w:before="40" w:after="40" w:line="220" w:lineRule="exact"/>
              <w:jc w:val="right"/>
              <w:rPr>
                <w:sz w:val="18"/>
                <w:szCs w:val="18"/>
                <w:lang w:val="fr-FR"/>
              </w:rPr>
            </w:pPr>
          </w:p>
        </w:tc>
        <w:tc>
          <w:tcPr>
            <w:tcW w:w="1771" w:type="dxa"/>
            <w:shd w:val="clear" w:color="auto" w:fill="auto"/>
          </w:tcPr>
          <w:p w:rsidR="00863BD6" w:rsidRPr="00E03DCD" w:rsidRDefault="00863BD6" w:rsidP="0021274E">
            <w:pPr>
              <w:spacing w:before="40" w:after="40" w:line="220" w:lineRule="exact"/>
              <w:ind w:right="113"/>
              <w:jc w:val="right"/>
              <w:rPr>
                <w:sz w:val="18"/>
                <w:szCs w:val="18"/>
                <w:lang w:val="fr-FR"/>
              </w:rPr>
            </w:pPr>
          </w:p>
        </w:tc>
        <w:tc>
          <w:tcPr>
            <w:tcW w:w="1570" w:type="dxa"/>
            <w:shd w:val="clear" w:color="auto" w:fill="auto"/>
          </w:tcPr>
          <w:p w:rsidR="00863BD6" w:rsidRPr="00E03DCD" w:rsidRDefault="00863BD6" w:rsidP="0021274E">
            <w:pPr>
              <w:spacing w:before="40" w:after="40" w:line="220" w:lineRule="exact"/>
              <w:jc w:val="right"/>
              <w:rPr>
                <w:sz w:val="18"/>
                <w:szCs w:val="18"/>
                <w:lang w:val="fr-FR"/>
              </w:rPr>
            </w:pPr>
          </w:p>
        </w:tc>
        <w:tc>
          <w:tcPr>
            <w:tcW w:w="1744" w:type="dxa"/>
            <w:shd w:val="clear" w:color="auto" w:fill="auto"/>
          </w:tcPr>
          <w:p w:rsidR="00863BD6" w:rsidRPr="00E03DCD" w:rsidRDefault="00863BD6" w:rsidP="0021274E">
            <w:pPr>
              <w:spacing w:before="40" w:after="40" w:line="220" w:lineRule="exact"/>
              <w:jc w:val="right"/>
              <w:rPr>
                <w:sz w:val="18"/>
                <w:szCs w:val="18"/>
                <w:lang w:val="fr-FR"/>
              </w:rPr>
            </w:pPr>
          </w:p>
        </w:tc>
      </w:tr>
      <w:tr w:rsidR="00863BD6" w:rsidRPr="00E03DCD" w:rsidTr="0021274E">
        <w:tc>
          <w:tcPr>
            <w:tcW w:w="3385" w:type="dxa"/>
            <w:shd w:val="clear" w:color="auto" w:fill="auto"/>
          </w:tcPr>
          <w:p w:rsidR="00863BD6" w:rsidRPr="00E03DCD" w:rsidRDefault="00863BD6" w:rsidP="0021274E">
            <w:pPr>
              <w:spacing w:before="40" w:after="40" w:line="220" w:lineRule="exact"/>
              <w:rPr>
                <w:sz w:val="18"/>
                <w:szCs w:val="18"/>
                <w:lang w:val="fr-FR"/>
              </w:rPr>
            </w:pPr>
            <w:r w:rsidRPr="00E03DCD">
              <w:rPr>
                <w:sz w:val="18"/>
                <w:szCs w:val="18"/>
                <w:lang w:val="fr-FR"/>
              </w:rPr>
              <w:t xml:space="preserve">Tribunal de première instance de Khémisset </w:t>
            </w:r>
          </w:p>
        </w:tc>
        <w:tc>
          <w:tcPr>
            <w:tcW w:w="1022" w:type="dxa"/>
            <w:shd w:val="clear" w:color="auto" w:fill="auto"/>
          </w:tcPr>
          <w:p w:rsidR="00863BD6" w:rsidRPr="00E03DCD" w:rsidRDefault="00863BD6" w:rsidP="0021274E">
            <w:pPr>
              <w:spacing w:before="40" w:after="40" w:line="220" w:lineRule="exact"/>
              <w:jc w:val="right"/>
              <w:rPr>
                <w:sz w:val="18"/>
                <w:szCs w:val="18"/>
                <w:lang w:val="fr-FR"/>
              </w:rPr>
            </w:pPr>
          </w:p>
        </w:tc>
        <w:tc>
          <w:tcPr>
            <w:tcW w:w="1189" w:type="dxa"/>
            <w:shd w:val="clear" w:color="auto" w:fill="auto"/>
          </w:tcPr>
          <w:p w:rsidR="00863BD6" w:rsidRPr="00E03DCD" w:rsidRDefault="00863BD6" w:rsidP="0021274E">
            <w:pPr>
              <w:spacing w:before="40" w:after="40" w:line="220" w:lineRule="exact"/>
              <w:jc w:val="right"/>
              <w:rPr>
                <w:sz w:val="18"/>
                <w:szCs w:val="18"/>
                <w:lang w:val="fr-FR"/>
              </w:rPr>
            </w:pPr>
          </w:p>
        </w:tc>
        <w:tc>
          <w:tcPr>
            <w:tcW w:w="1680" w:type="dxa"/>
            <w:shd w:val="clear" w:color="auto" w:fill="auto"/>
          </w:tcPr>
          <w:p w:rsidR="00863BD6" w:rsidRPr="00E03DCD" w:rsidRDefault="00863BD6" w:rsidP="0021274E">
            <w:pPr>
              <w:spacing w:before="40" w:after="40" w:line="220" w:lineRule="exact"/>
              <w:jc w:val="right"/>
              <w:rPr>
                <w:sz w:val="18"/>
                <w:szCs w:val="18"/>
                <w:lang w:val="fr-FR"/>
              </w:rPr>
            </w:pPr>
          </w:p>
        </w:tc>
        <w:tc>
          <w:tcPr>
            <w:tcW w:w="1771" w:type="dxa"/>
            <w:shd w:val="clear" w:color="auto" w:fill="auto"/>
          </w:tcPr>
          <w:p w:rsidR="00863BD6" w:rsidRPr="00E03DCD" w:rsidRDefault="00863BD6" w:rsidP="0021274E">
            <w:pPr>
              <w:spacing w:before="40" w:after="40" w:line="220" w:lineRule="exact"/>
              <w:ind w:right="113"/>
              <w:jc w:val="right"/>
              <w:rPr>
                <w:sz w:val="18"/>
                <w:szCs w:val="18"/>
                <w:lang w:val="fr-FR"/>
              </w:rPr>
            </w:pPr>
          </w:p>
        </w:tc>
        <w:tc>
          <w:tcPr>
            <w:tcW w:w="1570" w:type="dxa"/>
            <w:shd w:val="clear" w:color="auto" w:fill="auto"/>
          </w:tcPr>
          <w:p w:rsidR="00863BD6" w:rsidRPr="00E03DCD" w:rsidRDefault="00863BD6" w:rsidP="0021274E">
            <w:pPr>
              <w:spacing w:before="40" w:after="40" w:line="220" w:lineRule="exact"/>
              <w:jc w:val="right"/>
              <w:rPr>
                <w:sz w:val="18"/>
                <w:szCs w:val="18"/>
                <w:lang w:val="fr-FR"/>
              </w:rPr>
            </w:pPr>
          </w:p>
        </w:tc>
        <w:tc>
          <w:tcPr>
            <w:tcW w:w="1744" w:type="dxa"/>
            <w:shd w:val="clear" w:color="auto" w:fill="auto"/>
          </w:tcPr>
          <w:p w:rsidR="00863BD6" w:rsidRPr="00E03DCD" w:rsidRDefault="00863BD6" w:rsidP="0021274E">
            <w:pPr>
              <w:spacing w:before="40" w:after="40" w:line="220" w:lineRule="exact"/>
              <w:jc w:val="right"/>
              <w:rPr>
                <w:sz w:val="18"/>
                <w:szCs w:val="18"/>
                <w:lang w:val="fr-FR"/>
              </w:rPr>
            </w:pPr>
          </w:p>
        </w:tc>
      </w:tr>
      <w:tr w:rsidR="00863BD6" w:rsidRPr="00E03DCD" w:rsidTr="0021274E">
        <w:tc>
          <w:tcPr>
            <w:tcW w:w="3385" w:type="dxa"/>
            <w:shd w:val="clear" w:color="auto" w:fill="auto"/>
          </w:tcPr>
          <w:p w:rsidR="00863BD6" w:rsidRPr="00E03DCD" w:rsidRDefault="00863BD6" w:rsidP="0021274E">
            <w:pPr>
              <w:spacing w:before="40" w:after="40" w:line="220" w:lineRule="exact"/>
              <w:rPr>
                <w:sz w:val="18"/>
                <w:szCs w:val="18"/>
                <w:highlight w:val="yellow"/>
                <w:lang w:val="fr-FR"/>
              </w:rPr>
            </w:pPr>
            <w:r w:rsidRPr="00E03DCD">
              <w:rPr>
                <w:sz w:val="18"/>
                <w:szCs w:val="18"/>
                <w:lang w:val="fr-FR"/>
              </w:rPr>
              <w:t xml:space="preserve">Tribunal de première instance de Roumani </w:t>
            </w:r>
          </w:p>
        </w:tc>
        <w:tc>
          <w:tcPr>
            <w:tcW w:w="1022" w:type="dxa"/>
            <w:shd w:val="clear" w:color="auto" w:fill="auto"/>
          </w:tcPr>
          <w:p w:rsidR="00863BD6" w:rsidRPr="00E03DCD" w:rsidRDefault="00863BD6" w:rsidP="0021274E">
            <w:pPr>
              <w:spacing w:before="40" w:after="40" w:line="220" w:lineRule="exact"/>
              <w:jc w:val="right"/>
              <w:rPr>
                <w:sz w:val="18"/>
                <w:szCs w:val="18"/>
                <w:lang w:val="fr-FR"/>
              </w:rPr>
            </w:pPr>
          </w:p>
        </w:tc>
        <w:tc>
          <w:tcPr>
            <w:tcW w:w="1189" w:type="dxa"/>
            <w:shd w:val="clear" w:color="auto" w:fill="auto"/>
          </w:tcPr>
          <w:p w:rsidR="00863BD6" w:rsidRPr="00E03DCD" w:rsidRDefault="00863BD6" w:rsidP="0021274E">
            <w:pPr>
              <w:spacing w:before="40" w:after="40" w:line="220" w:lineRule="exact"/>
              <w:jc w:val="right"/>
              <w:rPr>
                <w:sz w:val="18"/>
                <w:szCs w:val="18"/>
                <w:lang w:val="fr-FR"/>
              </w:rPr>
            </w:pPr>
          </w:p>
        </w:tc>
        <w:tc>
          <w:tcPr>
            <w:tcW w:w="1680" w:type="dxa"/>
            <w:shd w:val="clear" w:color="auto" w:fill="auto"/>
          </w:tcPr>
          <w:p w:rsidR="00863BD6" w:rsidRPr="00E03DCD" w:rsidRDefault="00863BD6" w:rsidP="0021274E">
            <w:pPr>
              <w:spacing w:before="40" w:after="40" w:line="220" w:lineRule="exact"/>
              <w:jc w:val="right"/>
              <w:rPr>
                <w:sz w:val="18"/>
                <w:szCs w:val="18"/>
                <w:lang w:val="fr-FR"/>
              </w:rPr>
            </w:pPr>
          </w:p>
        </w:tc>
        <w:tc>
          <w:tcPr>
            <w:tcW w:w="1771" w:type="dxa"/>
            <w:shd w:val="clear" w:color="auto" w:fill="auto"/>
          </w:tcPr>
          <w:p w:rsidR="00863BD6" w:rsidRPr="00E03DCD" w:rsidRDefault="00863BD6" w:rsidP="0021274E">
            <w:pPr>
              <w:spacing w:before="40" w:after="40" w:line="220" w:lineRule="exact"/>
              <w:ind w:right="113"/>
              <w:jc w:val="right"/>
              <w:rPr>
                <w:sz w:val="18"/>
                <w:szCs w:val="18"/>
                <w:lang w:val="fr-FR"/>
              </w:rPr>
            </w:pPr>
          </w:p>
        </w:tc>
        <w:tc>
          <w:tcPr>
            <w:tcW w:w="1570" w:type="dxa"/>
            <w:shd w:val="clear" w:color="auto" w:fill="auto"/>
          </w:tcPr>
          <w:p w:rsidR="00863BD6" w:rsidRPr="00E03DCD" w:rsidRDefault="00863BD6" w:rsidP="0021274E">
            <w:pPr>
              <w:spacing w:before="40" w:after="40" w:line="220" w:lineRule="exact"/>
              <w:jc w:val="right"/>
              <w:rPr>
                <w:sz w:val="18"/>
                <w:szCs w:val="18"/>
                <w:lang w:val="fr-FR"/>
              </w:rPr>
            </w:pPr>
          </w:p>
        </w:tc>
        <w:tc>
          <w:tcPr>
            <w:tcW w:w="1744" w:type="dxa"/>
            <w:shd w:val="clear" w:color="auto" w:fill="auto"/>
          </w:tcPr>
          <w:p w:rsidR="00863BD6" w:rsidRPr="00E03DCD" w:rsidRDefault="00863BD6" w:rsidP="0021274E">
            <w:pPr>
              <w:spacing w:before="40" w:after="40" w:line="220" w:lineRule="exact"/>
              <w:jc w:val="right"/>
              <w:rPr>
                <w:sz w:val="18"/>
                <w:szCs w:val="18"/>
                <w:lang w:val="fr-FR"/>
              </w:rPr>
            </w:pPr>
          </w:p>
        </w:tc>
      </w:tr>
      <w:tr w:rsidR="00863BD6" w:rsidRPr="00E03DCD" w:rsidTr="0021274E">
        <w:tc>
          <w:tcPr>
            <w:tcW w:w="3385" w:type="dxa"/>
            <w:shd w:val="clear" w:color="auto" w:fill="auto"/>
          </w:tcPr>
          <w:p w:rsidR="00863BD6" w:rsidRPr="00E03DCD" w:rsidRDefault="00863BD6" w:rsidP="0021274E">
            <w:pPr>
              <w:spacing w:before="40" w:after="40" w:line="220" w:lineRule="exact"/>
              <w:rPr>
                <w:sz w:val="18"/>
                <w:szCs w:val="18"/>
                <w:highlight w:val="yellow"/>
                <w:lang w:val="fr-FR"/>
              </w:rPr>
            </w:pPr>
            <w:r w:rsidRPr="00E03DCD">
              <w:rPr>
                <w:sz w:val="18"/>
                <w:szCs w:val="18"/>
                <w:lang w:val="fr-FR"/>
              </w:rPr>
              <w:t>Cour d’appel de Safi</w:t>
            </w:r>
          </w:p>
        </w:tc>
        <w:tc>
          <w:tcPr>
            <w:tcW w:w="1022" w:type="dxa"/>
            <w:shd w:val="clear" w:color="auto" w:fill="auto"/>
          </w:tcPr>
          <w:p w:rsidR="00863BD6" w:rsidRPr="00E03DCD" w:rsidRDefault="00863BD6" w:rsidP="0021274E">
            <w:pPr>
              <w:spacing w:before="40" w:after="40" w:line="220" w:lineRule="exact"/>
              <w:jc w:val="right"/>
              <w:rPr>
                <w:sz w:val="18"/>
                <w:szCs w:val="18"/>
                <w:lang w:val="fr-FR"/>
              </w:rPr>
            </w:pPr>
          </w:p>
        </w:tc>
        <w:tc>
          <w:tcPr>
            <w:tcW w:w="1189" w:type="dxa"/>
            <w:shd w:val="clear" w:color="auto" w:fill="auto"/>
          </w:tcPr>
          <w:p w:rsidR="00863BD6" w:rsidRPr="00E03DCD" w:rsidRDefault="00863BD6" w:rsidP="0021274E">
            <w:pPr>
              <w:spacing w:before="40" w:after="40" w:line="220" w:lineRule="exact"/>
              <w:jc w:val="right"/>
              <w:rPr>
                <w:sz w:val="18"/>
                <w:szCs w:val="18"/>
                <w:lang w:val="fr-FR"/>
              </w:rPr>
            </w:pPr>
          </w:p>
        </w:tc>
        <w:tc>
          <w:tcPr>
            <w:tcW w:w="1680" w:type="dxa"/>
            <w:shd w:val="clear" w:color="auto" w:fill="auto"/>
          </w:tcPr>
          <w:p w:rsidR="00863BD6" w:rsidRPr="00E03DCD" w:rsidRDefault="00863BD6" w:rsidP="0021274E">
            <w:pPr>
              <w:spacing w:before="40" w:after="40" w:line="220" w:lineRule="exact"/>
              <w:jc w:val="right"/>
              <w:rPr>
                <w:sz w:val="18"/>
                <w:szCs w:val="18"/>
                <w:lang w:val="fr-FR"/>
              </w:rPr>
            </w:pPr>
          </w:p>
        </w:tc>
        <w:tc>
          <w:tcPr>
            <w:tcW w:w="1771" w:type="dxa"/>
            <w:shd w:val="clear" w:color="auto" w:fill="auto"/>
          </w:tcPr>
          <w:p w:rsidR="00863BD6" w:rsidRPr="00E03DCD" w:rsidRDefault="00863BD6" w:rsidP="0021274E">
            <w:pPr>
              <w:spacing w:before="40" w:after="40" w:line="220" w:lineRule="exact"/>
              <w:ind w:right="113"/>
              <w:jc w:val="right"/>
              <w:rPr>
                <w:sz w:val="18"/>
                <w:szCs w:val="18"/>
                <w:lang w:val="fr-FR"/>
              </w:rPr>
            </w:pPr>
          </w:p>
        </w:tc>
        <w:tc>
          <w:tcPr>
            <w:tcW w:w="1570" w:type="dxa"/>
            <w:shd w:val="clear" w:color="auto" w:fill="auto"/>
          </w:tcPr>
          <w:p w:rsidR="00863BD6" w:rsidRPr="00E03DCD" w:rsidRDefault="00863BD6" w:rsidP="0021274E">
            <w:pPr>
              <w:spacing w:before="40" w:after="40" w:line="220" w:lineRule="exact"/>
              <w:jc w:val="right"/>
              <w:rPr>
                <w:sz w:val="18"/>
                <w:szCs w:val="18"/>
                <w:lang w:val="fr-FR"/>
              </w:rPr>
            </w:pPr>
          </w:p>
        </w:tc>
        <w:tc>
          <w:tcPr>
            <w:tcW w:w="1744" w:type="dxa"/>
            <w:shd w:val="clear" w:color="auto" w:fill="auto"/>
          </w:tcPr>
          <w:p w:rsidR="00863BD6" w:rsidRPr="00E03DCD" w:rsidRDefault="00863BD6" w:rsidP="0021274E">
            <w:pPr>
              <w:spacing w:before="40" w:after="40" w:line="220" w:lineRule="exact"/>
              <w:jc w:val="right"/>
              <w:rPr>
                <w:sz w:val="18"/>
                <w:szCs w:val="18"/>
                <w:lang w:val="fr-FR"/>
              </w:rPr>
            </w:pPr>
          </w:p>
        </w:tc>
      </w:tr>
      <w:tr w:rsidR="00863BD6" w:rsidRPr="00E03DCD" w:rsidTr="0021274E">
        <w:tc>
          <w:tcPr>
            <w:tcW w:w="3385" w:type="dxa"/>
            <w:shd w:val="clear" w:color="auto" w:fill="auto"/>
          </w:tcPr>
          <w:p w:rsidR="00863BD6" w:rsidRPr="00E03DCD" w:rsidRDefault="00863BD6" w:rsidP="0021274E">
            <w:pPr>
              <w:spacing w:before="40" w:after="40" w:line="220" w:lineRule="exact"/>
              <w:rPr>
                <w:sz w:val="18"/>
                <w:szCs w:val="18"/>
                <w:lang w:val="fr-FR"/>
              </w:rPr>
            </w:pPr>
            <w:r w:rsidRPr="00E03DCD">
              <w:rPr>
                <w:sz w:val="18"/>
                <w:szCs w:val="18"/>
                <w:lang w:val="fr-FR"/>
              </w:rPr>
              <w:t>Tribunal de première instance de Safi</w:t>
            </w:r>
          </w:p>
        </w:tc>
        <w:tc>
          <w:tcPr>
            <w:tcW w:w="1022" w:type="dxa"/>
            <w:shd w:val="clear" w:color="auto" w:fill="auto"/>
          </w:tcPr>
          <w:p w:rsidR="00863BD6" w:rsidRPr="00E03DCD" w:rsidRDefault="00863BD6" w:rsidP="0021274E">
            <w:pPr>
              <w:spacing w:before="40" w:after="40" w:line="220" w:lineRule="exact"/>
              <w:jc w:val="right"/>
              <w:rPr>
                <w:sz w:val="18"/>
                <w:szCs w:val="18"/>
                <w:lang w:val="fr-FR"/>
              </w:rPr>
            </w:pPr>
          </w:p>
        </w:tc>
        <w:tc>
          <w:tcPr>
            <w:tcW w:w="1189" w:type="dxa"/>
            <w:shd w:val="clear" w:color="auto" w:fill="auto"/>
          </w:tcPr>
          <w:p w:rsidR="00863BD6" w:rsidRPr="00E03DCD" w:rsidRDefault="00863BD6" w:rsidP="0021274E">
            <w:pPr>
              <w:spacing w:before="40" w:after="40" w:line="220" w:lineRule="exact"/>
              <w:jc w:val="right"/>
              <w:rPr>
                <w:sz w:val="18"/>
                <w:szCs w:val="18"/>
                <w:lang w:val="fr-FR"/>
              </w:rPr>
            </w:pPr>
          </w:p>
        </w:tc>
        <w:tc>
          <w:tcPr>
            <w:tcW w:w="1680" w:type="dxa"/>
            <w:shd w:val="clear" w:color="auto" w:fill="auto"/>
          </w:tcPr>
          <w:p w:rsidR="00863BD6" w:rsidRPr="00E03DCD" w:rsidRDefault="00863BD6" w:rsidP="0021274E">
            <w:pPr>
              <w:spacing w:before="40" w:after="40" w:line="220" w:lineRule="exact"/>
              <w:jc w:val="right"/>
              <w:rPr>
                <w:sz w:val="18"/>
                <w:szCs w:val="18"/>
                <w:lang w:val="fr-FR"/>
              </w:rPr>
            </w:pPr>
          </w:p>
        </w:tc>
        <w:tc>
          <w:tcPr>
            <w:tcW w:w="1771" w:type="dxa"/>
            <w:shd w:val="clear" w:color="auto" w:fill="auto"/>
          </w:tcPr>
          <w:p w:rsidR="00863BD6" w:rsidRPr="00E03DCD" w:rsidRDefault="00863BD6" w:rsidP="0021274E">
            <w:pPr>
              <w:spacing w:before="40" w:after="40" w:line="220" w:lineRule="exact"/>
              <w:ind w:right="113"/>
              <w:jc w:val="right"/>
              <w:rPr>
                <w:sz w:val="18"/>
                <w:szCs w:val="18"/>
                <w:lang w:val="fr-FR"/>
              </w:rPr>
            </w:pPr>
          </w:p>
        </w:tc>
        <w:tc>
          <w:tcPr>
            <w:tcW w:w="1570" w:type="dxa"/>
            <w:shd w:val="clear" w:color="auto" w:fill="auto"/>
          </w:tcPr>
          <w:p w:rsidR="00863BD6" w:rsidRPr="00E03DCD" w:rsidRDefault="00863BD6" w:rsidP="0021274E">
            <w:pPr>
              <w:spacing w:before="40" w:after="40" w:line="220" w:lineRule="exact"/>
              <w:jc w:val="right"/>
              <w:rPr>
                <w:sz w:val="18"/>
                <w:szCs w:val="18"/>
                <w:lang w:val="fr-FR"/>
              </w:rPr>
            </w:pPr>
          </w:p>
        </w:tc>
        <w:tc>
          <w:tcPr>
            <w:tcW w:w="1744" w:type="dxa"/>
            <w:shd w:val="clear" w:color="auto" w:fill="auto"/>
          </w:tcPr>
          <w:p w:rsidR="00863BD6" w:rsidRPr="00E03DCD" w:rsidRDefault="00863BD6" w:rsidP="0021274E">
            <w:pPr>
              <w:spacing w:before="40" w:after="40" w:line="220" w:lineRule="exact"/>
              <w:jc w:val="right"/>
              <w:rPr>
                <w:sz w:val="18"/>
                <w:szCs w:val="18"/>
                <w:lang w:val="fr-FR"/>
              </w:rPr>
            </w:pPr>
          </w:p>
        </w:tc>
      </w:tr>
      <w:tr w:rsidR="00863BD6" w:rsidRPr="00E03DCD" w:rsidTr="0021274E">
        <w:tc>
          <w:tcPr>
            <w:tcW w:w="3385" w:type="dxa"/>
            <w:shd w:val="clear" w:color="auto" w:fill="auto"/>
          </w:tcPr>
          <w:p w:rsidR="00863BD6" w:rsidRPr="00E03DCD" w:rsidRDefault="00863BD6" w:rsidP="0021274E">
            <w:pPr>
              <w:spacing w:before="40" w:after="40" w:line="220" w:lineRule="exact"/>
              <w:rPr>
                <w:sz w:val="18"/>
                <w:szCs w:val="18"/>
                <w:lang w:val="fr-FR"/>
              </w:rPr>
            </w:pPr>
            <w:r w:rsidRPr="00E03DCD">
              <w:rPr>
                <w:sz w:val="18"/>
                <w:szCs w:val="18"/>
                <w:lang w:val="fr-FR"/>
              </w:rPr>
              <w:t>Tribunal de première instance de Essaouira</w:t>
            </w:r>
          </w:p>
        </w:tc>
        <w:tc>
          <w:tcPr>
            <w:tcW w:w="1022" w:type="dxa"/>
            <w:shd w:val="clear" w:color="auto" w:fill="auto"/>
          </w:tcPr>
          <w:p w:rsidR="00863BD6" w:rsidRPr="00E03DCD" w:rsidRDefault="00863BD6" w:rsidP="0021274E">
            <w:pPr>
              <w:spacing w:before="40" w:after="40" w:line="220" w:lineRule="exact"/>
              <w:jc w:val="right"/>
              <w:rPr>
                <w:sz w:val="18"/>
                <w:szCs w:val="18"/>
                <w:lang w:val="fr-FR"/>
              </w:rPr>
            </w:pPr>
            <w:r w:rsidRPr="00E03DCD">
              <w:rPr>
                <w:sz w:val="18"/>
                <w:szCs w:val="18"/>
                <w:lang w:val="fr-FR"/>
              </w:rPr>
              <w:t>1</w:t>
            </w:r>
          </w:p>
        </w:tc>
        <w:tc>
          <w:tcPr>
            <w:tcW w:w="1189" w:type="dxa"/>
            <w:shd w:val="clear" w:color="auto" w:fill="auto"/>
          </w:tcPr>
          <w:p w:rsidR="00863BD6" w:rsidRPr="00E03DCD" w:rsidRDefault="00863BD6" w:rsidP="0021274E">
            <w:pPr>
              <w:spacing w:before="40" w:after="40" w:line="220" w:lineRule="exact"/>
              <w:jc w:val="right"/>
              <w:rPr>
                <w:sz w:val="18"/>
                <w:szCs w:val="18"/>
                <w:lang w:val="fr-FR"/>
              </w:rPr>
            </w:pPr>
          </w:p>
        </w:tc>
        <w:tc>
          <w:tcPr>
            <w:tcW w:w="1680" w:type="dxa"/>
            <w:shd w:val="clear" w:color="auto" w:fill="auto"/>
          </w:tcPr>
          <w:p w:rsidR="00863BD6" w:rsidRPr="00E03DCD" w:rsidRDefault="00863BD6" w:rsidP="0021274E">
            <w:pPr>
              <w:spacing w:before="40" w:after="40" w:line="220" w:lineRule="exact"/>
              <w:jc w:val="right"/>
              <w:rPr>
                <w:sz w:val="18"/>
                <w:szCs w:val="18"/>
                <w:lang w:val="fr-FR"/>
              </w:rPr>
            </w:pPr>
            <w:r w:rsidRPr="00E03DCD">
              <w:rPr>
                <w:sz w:val="18"/>
                <w:szCs w:val="18"/>
                <w:lang w:val="fr-FR"/>
              </w:rPr>
              <w:t>Incapacité pour une durée de 20 jours</w:t>
            </w:r>
          </w:p>
        </w:tc>
        <w:tc>
          <w:tcPr>
            <w:tcW w:w="1771" w:type="dxa"/>
            <w:shd w:val="clear" w:color="auto" w:fill="auto"/>
          </w:tcPr>
          <w:p w:rsidR="00863BD6" w:rsidRPr="00E03DCD" w:rsidRDefault="00863BD6" w:rsidP="0021274E">
            <w:pPr>
              <w:spacing w:before="40" w:after="40" w:line="220" w:lineRule="exact"/>
              <w:ind w:right="113"/>
              <w:jc w:val="right"/>
              <w:rPr>
                <w:sz w:val="18"/>
                <w:szCs w:val="18"/>
                <w:lang w:val="fr-FR"/>
              </w:rPr>
            </w:pPr>
          </w:p>
        </w:tc>
        <w:tc>
          <w:tcPr>
            <w:tcW w:w="1570" w:type="dxa"/>
            <w:shd w:val="clear" w:color="auto" w:fill="auto"/>
          </w:tcPr>
          <w:p w:rsidR="00863BD6" w:rsidRPr="00E03DCD" w:rsidRDefault="00863BD6" w:rsidP="0021274E">
            <w:pPr>
              <w:spacing w:before="40" w:after="40" w:line="220" w:lineRule="exact"/>
              <w:jc w:val="right"/>
              <w:rPr>
                <w:sz w:val="18"/>
                <w:szCs w:val="18"/>
                <w:lang w:val="fr-FR"/>
              </w:rPr>
            </w:pPr>
            <w:r w:rsidRPr="00E03DCD">
              <w:rPr>
                <w:sz w:val="18"/>
                <w:szCs w:val="18"/>
                <w:lang w:val="fr-FR"/>
              </w:rPr>
              <w:t>Le résultat de l’examen est conservé au secrétariat du Procureur général en attente de la notification de la personne concernée</w:t>
            </w:r>
          </w:p>
        </w:tc>
        <w:tc>
          <w:tcPr>
            <w:tcW w:w="1744" w:type="dxa"/>
            <w:shd w:val="clear" w:color="auto" w:fill="auto"/>
          </w:tcPr>
          <w:p w:rsidR="00863BD6" w:rsidRPr="00E03DCD" w:rsidRDefault="00863BD6" w:rsidP="0021274E">
            <w:pPr>
              <w:spacing w:before="40" w:after="40" w:line="220" w:lineRule="exact"/>
              <w:jc w:val="right"/>
              <w:rPr>
                <w:sz w:val="18"/>
                <w:szCs w:val="18"/>
                <w:lang w:val="fr-FR"/>
              </w:rPr>
            </w:pPr>
          </w:p>
        </w:tc>
      </w:tr>
      <w:tr w:rsidR="00863BD6" w:rsidRPr="00E03DCD" w:rsidTr="0021274E">
        <w:tc>
          <w:tcPr>
            <w:tcW w:w="3385" w:type="dxa"/>
            <w:shd w:val="clear" w:color="auto" w:fill="auto"/>
          </w:tcPr>
          <w:p w:rsidR="00863BD6" w:rsidRPr="00E03DCD" w:rsidRDefault="00863BD6" w:rsidP="0021274E">
            <w:pPr>
              <w:keepNext/>
              <w:spacing w:before="40" w:after="40" w:line="220" w:lineRule="exact"/>
              <w:rPr>
                <w:sz w:val="18"/>
                <w:szCs w:val="18"/>
                <w:lang w:val="fr-FR"/>
              </w:rPr>
            </w:pPr>
            <w:r w:rsidRPr="00E03DCD">
              <w:rPr>
                <w:sz w:val="18"/>
                <w:szCs w:val="18"/>
                <w:lang w:val="fr-FR"/>
              </w:rPr>
              <w:t>Tribunal de première instance de Youssoufia</w:t>
            </w:r>
          </w:p>
        </w:tc>
        <w:tc>
          <w:tcPr>
            <w:tcW w:w="1022" w:type="dxa"/>
            <w:shd w:val="clear" w:color="auto" w:fill="auto"/>
          </w:tcPr>
          <w:p w:rsidR="00863BD6" w:rsidRPr="00E03DCD" w:rsidRDefault="00863BD6" w:rsidP="0021274E">
            <w:pPr>
              <w:keepNext/>
              <w:spacing w:before="40" w:after="40" w:line="220" w:lineRule="exact"/>
              <w:jc w:val="right"/>
              <w:rPr>
                <w:sz w:val="18"/>
                <w:szCs w:val="18"/>
                <w:lang w:val="fr-FR"/>
              </w:rPr>
            </w:pPr>
          </w:p>
        </w:tc>
        <w:tc>
          <w:tcPr>
            <w:tcW w:w="1189" w:type="dxa"/>
            <w:shd w:val="clear" w:color="auto" w:fill="auto"/>
          </w:tcPr>
          <w:p w:rsidR="00863BD6" w:rsidRPr="00E03DCD" w:rsidRDefault="00863BD6" w:rsidP="0021274E">
            <w:pPr>
              <w:keepNext/>
              <w:spacing w:before="40" w:after="40" w:line="220" w:lineRule="exact"/>
              <w:jc w:val="right"/>
              <w:rPr>
                <w:sz w:val="18"/>
                <w:szCs w:val="18"/>
                <w:lang w:val="fr-FR"/>
              </w:rPr>
            </w:pPr>
          </w:p>
        </w:tc>
        <w:tc>
          <w:tcPr>
            <w:tcW w:w="1680" w:type="dxa"/>
            <w:shd w:val="clear" w:color="auto" w:fill="auto"/>
          </w:tcPr>
          <w:p w:rsidR="00863BD6" w:rsidRPr="00E03DCD" w:rsidRDefault="00863BD6" w:rsidP="0021274E">
            <w:pPr>
              <w:keepNext/>
              <w:spacing w:before="40" w:after="40" w:line="220" w:lineRule="exact"/>
              <w:jc w:val="right"/>
              <w:rPr>
                <w:sz w:val="18"/>
                <w:szCs w:val="18"/>
                <w:lang w:val="fr-FR"/>
              </w:rPr>
            </w:pPr>
          </w:p>
        </w:tc>
        <w:tc>
          <w:tcPr>
            <w:tcW w:w="1771" w:type="dxa"/>
            <w:shd w:val="clear" w:color="auto" w:fill="auto"/>
          </w:tcPr>
          <w:p w:rsidR="00863BD6" w:rsidRPr="00E03DCD" w:rsidRDefault="00863BD6" w:rsidP="0021274E">
            <w:pPr>
              <w:keepNext/>
              <w:spacing w:before="40" w:after="40" w:line="220" w:lineRule="exact"/>
              <w:ind w:right="113"/>
              <w:jc w:val="right"/>
              <w:rPr>
                <w:sz w:val="18"/>
                <w:szCs w:val="18"/>
                <w:lang w:val="fr-FR"/>
              </w:rPr>
            </w:pPr>
          </w:p>
        </w:tc>
        <w:tc>
          <w:tcPr>
            <w:tcW w:w="1570" w:type="dxa"/>
            <w:shd w:val="clear" w:color="auto" w:fill="auto"/>
          </w:tcPr>
          <w:p w:rsidR="00863BD6" w:rsidRPr="00E03DCD" w:rsidRDefault="00863BD6" w:rsidP="0021274E">
            <w:pPr>
              <w:keepNext/>
              <w:spacing w:before="40" w:after="40" w:line="220" w:lineRule="exact"/>
              <w:jc w:val="right"/>
              <w:rPr>
                <w:sz w:val="18"/>
                <w:szCs w:val="18"/>
                <w:lang w:val="fr-FR"/>
              </w:rPr>
            </w:pPr>
          </w:p>
        </w:tc>
        <w:tc>
          <w:tcPr>
            <w:tcW w:w="1744" w:type="dxa"/>
            <w:shd w:val="clear" w:color="auto" w:fill="auto"/>
          </w:tcPr>
          <w:p w:rsidR="00863BD6" w:rsidRPr="00E03DCD" w:rsidRDefault="00863BD6" w:rsidP="0021274E">
            <w:pPr>
              <w:keepNext/>
              <w:spacing w:before="40" w:after="40" w:line="220" w:lineRule="exact"/>
              <w:jc w:val="right"/>
              <w:rPr>
                <w:sz w:val="18"/>
                <w:szCs w:val="18"/>
                <w:lang w:val="fr-FR"/>
              </w:rPr>
            </w:pPr>
          </w:p>
        </w:tc>
      </w:tr>
      <w:tr w:rsidR="00863BD6" w:rsidRPr="00E03DCD" w:rsidTr="0021274E">
        <w:tc>
          <w:tcPr>
            <w:tcW w:w="3385" w:type="dxa"/>
            <w:shd w:val="clear" w:color="auto" w:fill="auto"/>
          </w:tcPr>
          <w:p w:rsidR="00863BD6" w:rsidRPr="00E03DCD" w:rsidRDefault="00863BD6" w:rsidP="0021274E">
            <w:pPr>
              <w:spacing w:before="40" w:after="40" w:line="220" w:lineRule="exact"/>
              <w:rPr>
                <w:sz w:val="18"/>
                <w:szCs w:val="18"/>
                <w:lang w:val="fr-FR"/>
              </w:rPr>
            </w:pPr>
            <w:r w:rsidRPr="00E03DCD">
              <w:rPr>
                <w:sz w:val="18"/>
                <w:szCs w:val="18"/>
                <w:lang w:val="fr-FR"/>
              </w:rPr>
              <w:t>Cour d’appel de Meknès</w:t>
            </w:r>
          </w:p>
        </w:tc>
        <w:tc>
          <w:tcPr>
            <w:tcW w:w="1022" w:type="dxa"/>
            <w:shd w:val="clear" w:color="auto" w:fill="auto"/>
          </w:tcPr>
          <w:p w:rsidR="00863BD6" w:rsidRPr="00E03DCD" w:rsidRDefault="00863BD6" w:rsidP="0021274E">
            <w:pPr>
              <w:spacing w:before="40" w:after="40" w:line="220" w:lineRule="exact"/>
              <w:jc w:val="right"/>
              <w:rPr>
                <w:sz w:val="18"/>
                <w:szCs w:val="18"/>
                <w:lang w:val="fr-FR"/>
              </w:rPr>
            </w:pPr>
          </w:p>
        </w:tc>
        <w:tc>
          <w:tcPr>
            <w:tcW w:w="1189" w:type="dxa"/>
            <w:shd w:val="clear" w:color="auto" w:fill="auto"/>
          </w:tcPr>
          <w:p w:rsidR="00863BD6" w:rsidRPr="00E03DCD" w:rsidRDefault="00863BD6" w:rsidP="0021274E">
            <w:pPr>
              <w:spacing w:before="40" w:after="40" w:line="220" w:lineRule="exact"/>
              <w:jc w:val="right"/>
              <w:rPr>
                <w:sz w:val="18"/>
                <w:szCs w:val="18"/>
                <w:lang w:val="fr-FR"/>
              </w:rPr>
            </w:pPr>
          </w:p>
        </w:tc>
        <w:tc>
          <w:tcPr>
            <w:tcW w:w="1680" w:type="dxa"/>
            <w:shd w:val="clear" w:color="auto" w:fill="auto"/>
          </w:tcPr>
          <w:p w:rsidR="00863BD6" w:rsidRPr="00E03DCD" w:rsidRDefault="00863BD6" w:rsidP="0021274E">
            <w:pPr>
              <w:spacing w:before="40" w:after="40" w:line="220" w:lineRule="exact"/>
              <w:jc w:val="right"/>
              <w:rPr>
                <w:sz w:val="18"/>
                <w:szCs w:val="18"/>
                <w:lang w:val="fr-FR"/>
              </w:rPr>
            </w:pPr>
          </w:p>
        </w:tc>
        <w:tc>
          <w:tcPr>
            <w:tcW w:w="1771" w:type="dxa"/>
            <w:shd w:val="clear" w:color="auto" w:fill="auto"/>
          </w:tcPr>
          <w:p w:rsidR="00863BD6" w:rsidRPr="00E03DCD" w:rsidRDefault="00863BD6" w:rsidP="0021274E">
            <w:pPr>
              <w:spacing w:before="40" w:after="40" w:line="220" w:lineRule="exact"/>
              <w:ind w:right="113"/>
              <w:jc w:val="right"/>
              <w:rPr>
                <w:sz w:val="18"/>
                <w:szCs w:val="18"/>
                <w:lang w:val="fr-FR"/>
              </w:rPr>
            </w:pPr>
          </w:p>
        </w:tc>
        <w:tc>
          <w:tcPr>
            <w:tcW w:w="1570" w:type="dxa"/>
            <w:shd w:val="clear" w:color="auto" w:fill="auto"/>
          </w:tcPr>
          <w:p w:rsidR="00863BD6" w:rsidRPr="00E03DCD" w:rsidRDefault="00863BD6" w:rsidP="0021274E">
            <w:pPr>
              <w:spacing w:before="40" w:after="40" w:line="220" w:lineRule="exact"/>
              <w:jc w:val="right"/>
              <w:rPr>
                <w:sz w:val="18"/>
                <w:szCs w:val="18"/>
                <w:lang w:val="fr-FR"/>
              </w:rPr>
            </w:pPr>
          </w:p>
        </w:tc>
        <w:tc>
          <w:tcPr>
            <w:tcW w:w="1744" w:type="dxa"/>
            <w:shd w:val="clear" w:color="auto" w:fill="auto"/>
          </w:tcPr>
          <w:p w:rsidR="00863BD6" w:rsidRPr="00E03DCD" w:rsidRDefault="00863BD6" w:rsidP="0021274E">
            <w:pPr>
              <w:spacing w:before="40" w:after="40" w:line="220" w:lineRule="exact"/>
              <w:jc w:val="right"/>
              <w:rPr>
                <w:sz w:val="18"/>
                <w:szCs w:val="18"/>
                <w:lang w:val="fr-FR"/>
              </w:rPr>
            </w:pPr>
          </w:p>
        </w:tc>
      </w:tr>
      <w:tr w:rsidR="00863BD6" w:rsidRPr="00E03DCD" w:rsidTr="0021274E">
        <w:tc>
          <w:tcPr>
            <w:tcW w:w="3385" w:type="dxa"/>
            <w:shd w:val="clear" w:color="auto" w:fill="auto"/>
          </w:tcPr>
          <w:p w:rsidR="00863BD6" w:rsidRPr="00E03DCD" w:rsidRDefault="00863BD6" w:rsidP="0021274E">
            <w:pPr>
              <w:spacing w:before="40" w:after="40" w:line="220" w:lineRule="exact"/>
              <w:rPr>
                <w:sz w:val="18"/>
                <w:szCs w:val="18"/>
                <w:lang w:val="fr-FR"/>
              </w:rPr>
            </w:pPr>
            <w:r w:rsidRPr="00E03DCD">
              <w:rPr>
                <w:sz w:val="18"/>
                <w:szCs w:val="18"/>
                <w:lang w:val="fr-FR"/>
              </w:rPr>
              <w:t>Tribunal de première instance de Meknès</w:t>
            </w:r>
          </w:p>
        </w:tc>
        <w:tc>
          <w:tcPr>
            <w:tcW w:w="1022" w:type="dxa"/>
            <w:shd w:val="clear" w:color="auto" w:fill="auto"/>
          </w:tcPr>
          <w:p w:rsidR="00863BD6" w:rsidRPr="00E03DCD" w:rsidRDefault="00863BD6" w:rsidP="0021274E">
            <w:pPr>
              <w:spacing w:before="40" w:after="40" w:line="220" w:lineRule="exact"/>
              <w:jc w:val="right"/>
              <w:rPr>
                <w:sz w:val="18"/>
                <w:szCs w:val="18"/>
                <w:lang w:val="fr-FR"/>
              </w:rPr>
            </w:pPr>
          </w:p>
        </w:tc>
        <w:tc>
          <w:tcPr>
            <w:tcW w:w="1189" w:type="dxa"/>
            <w:shd w:val="clear" w:color="auto" w:fill="auto"/>
          </w:tcPr>
          <w:p w:rsidR="00863BD6" w:rsidRPr="00E03DCD" w:rsidRDefault="00863BD6" w:rsidP="0021274E">
            <w:pPr>
              <w:spacing w:before="40" w:after="40" w:line="220" w:lineRule="exact"/>
              <w:jc w:val="right"/>
              <w:rPr>
                <w:sz w:val="18"/>
                <w:szCs w:val="18"/>
                <w:lang w:val="fr-FR"/>
              </w:rPr>
            </w:pPr>
          </w:p>
        </w:tc>
        <w:tc>
          <w:tcPr>
            <w:tcW w:w="1680" w:type="dxa"/>
            <w:shd w:val="clear" w:color="auto" w:fill="auto"/>
          </w:tcPr>
          <w:p w:rsidR="00863BD6" w:rsidRPr="00E03DCD" w:rsidRDefault="00863BD6" w:rsidP="0021274E">
            <w:pPr>
              <w:spacing w:before="40" w:after="40" w:line="220" w:lineRule="exact"/>
              <w:jc w:val="right"/>
              <w:rPr>
                <w:sz w:val="18"/>
                <w:szCs w:val="18"/>
                <w:lang w:val="fr-FR"/>
              </w:rPr>
            </w:pPr>
          </w:p>
        </w:tc>
        <w:tc>
          <w:tcPr>
            <w:tcW w:w="1771" w:type="dxa"/>
            <w:shd w:val="clear" w:color="auto" w:fill="auto"/>
          </w:tcPr>
          <w:p w:rsidR="00863BD6" w:rsidRPr="00E03DCD" w:rsidRDefault="00863BD6" w:rsidP="0021274E">
            <w:pPr>
              <w:spacing w:before="40" w:after="40" w:line="220" w:lineRule="exact"/>
              <w:ind w:right="113"/>
              <w:jc w:val="right"/>
              <w:rPr>
                <w:sz w:val="18"/>
                <w:szCs w:val="18"/>
                <w:lang w:val="fr-FR"/>
              </w:rPr>
            </w:pPr>
          </w:p>
        </w:tc>
        <w:tc>
          <w:tcPr>
            <w:tcW w:w="1570" w:type="dxa"/>
            <w:shd w:val="clear" w:color="auto" w:fill="auto"/>
          </w:tcPr>
          <w:p w:rsidR="00863BD6" w:rsidRPr="00E03DCD" w:rsidRDefault="00863BD6" w:rsidP="0021274E">
            <w:pPr>
              <w:spacing w:before="40" w:after="40" w:line="220" w:lineRule="exact"/>
              <w:jc w:val="right"/>
              <w:rPr>
                <w:sz w:val="18"/>
                <w:szCs w:val="18"/>
                <w:lang w:val="fr-FR"/>
              </w:rPr>
            </w:pPr>
          </w:p>
        </w:tc>
        <w:tc>
          <w:tcPr>
            <w:tcW w:w="1744" w:type="dxa"/>
            <w:shd w:val="clear" w:color="auto" w:fill="auto"/>
          </w:tcPr>
          <w:p w:rsidR="00863BD6" w:rsidRPr="00E03DCD" w:rsidRDefault="00863BD6" w:rsidP="0021274E">
            <w:pPr>
              <w:spacing w:before="40" w:after="40" w:line="220" w:lineRule="exact"/>
              <w:jc w:val="right"/>
              <w:rPr>
                <w:sz w:val="18"/>
                <w:szCs w:val="18"/>
                <w:lang w:val="fr-FR"/>
              </w:rPr>
            </w:pPr>
          </w:p>
        </w:tc>
      </w:tr>
      <w:tr w:rsidR="00863BD6" w:rsidRPr="00E03DCD" w:rsidTr="0021274E">
        <w:tc>
          <w:tcPr>
            <w:tcW w:w="3385" w:type="dxa"/>
            <w:shd w:val="clear" w:color="auto" w:fill="auto"/>
          </w:tcPr>
          <w:p w:rsidR="00863BD6" w:rsidRPr="00E03DCD" w:rsidRDefault="00863BD6" w:rsidP="0021274E">
            <w:pPr>
              <w:spacing w:before="40" w:after="40" w:line="220" w:lineRule="exact"/>
              <w:rPr>
                <w:sz w:val="18"/>
                <w:szCs w:val="18"/>
                <w:lang w:val="fr-FR"/>
              </w:rPr>
            </w:pPr>
            <w:r w:rsidRPr="00E03DCD">
              <w:rPr>
                <w:sz w:val="18"/>
                <w:szCs w:val="18"/>
                <w:lang w:val="fr-FR"/>
              </w:rPr>
              <w:t xml:space="preserve">Tribunal de première instance de Khénifra </w:t>
            </w:r>
          </w:p>
        </w:tc>
        <w:tc>
          <w:tcPr>
            <w:tcW w:w="1022" w:type="dxa"/>
            <w:shd w:val="clear" w:color="auto" w:fill="auto"/>
          </w:tcPr>
          <w:p w:rsidR="00863BD6" w:rsidRPr="00E03DCD" w:rsidRDefault="00863BD6" w:rsidP="0021274E">
            <w:pPr>
              <w:spacing w:before="40" w:after="40" w:line="220" w:lineRule="exact"/>
              <w:jc w:val="right"/>
              <w:rPr>
                <w:sz w:val="18"/>
                <w:szCs w:val="18"/>
                <w:lang w:val="fr-FR"/>
              </w:rPr>
            </w:pPr>
          </w:p>
        </w:tc>
        <w:tc>
          <w:tcPr>
            <w:tcW w:w="1189" w:type="dxa"/>
            <w:shd w:val="clear" w:color="auto" w:fill="auto"/>
          </w:tcPr>
          <w:p w:rsidR="00863BD6" w:rsidRPr="00E03DCD" w:rsidRDefault="00863BD6" w:rsidP="0021274E">
            <w:pPr>
              <w:spacing w:before="40" w:after="40" w:line="220" w:lineRule="exact"/>
              <w:jc w:val="right"/>
              <w:rPr>
                <w:sz w:val="18"/>
                <w:szCs w:val="18"/>
                <w:lang w:val="fr-FR"/>
              </w:rPr>
            </w:pPr>
          </w:p>
        </w:tc>
        <w:tc>
          <w:tcPr>
            <w:tcW w:w="1680" w:type="dxa"/>
            <w:shd w:val="clear" w:color="auto" w:fill="auto"/>
          </w:tcPr>
          <w:p w:rsidR="00863BD6" w:rsidRPr="00E03DCD" w:rsidRDefault="00863BD6" w:rsidP="0021274E">
            <w:pPr>
              <w:spacing w:before="40" w:after="40" w:line="220" w:lineRule="exact"/>
              <w:jc w:val="right"/>
              <w:rPr>
                <w:sz w:val="18"/>
                <w:szCs w:val="18"/>
                <w:lang w:val="fr-FR"/>
              </w:rPr>
            </w:pPr>
          </w:p>
        </w:tc>
        <w:tc>
          <w:tcPr>
            <w:tcW w:w="1771" w:type="dxa"/>
            <w:shd w:val="clear" w:color="auto" w:fill="auto"/>
          </w:tcPr>
          <w:p w:rsidR="00863BD6" w:rsidRPr="00E03DCD" w:rsidRDefault="00863BD6" w:rsidP="0021274E">
            <w:pPr>
              <w:spacing w:before="40" w:after="40" w:line="220" w:lineRule="exact"/>
              <w:ind w:right="113"/>
              <w:jc w:val="right"/>
              <w:rPr>
                <w:sz w:val="18"/>
                <w:szCs w:val="18"/>
                <w:lang w:val="fr-FR"/>
              </w:rPr>
            </w:pPr>
          </w:p>
        </w:tc>
        <w:tc>
          <w:tcPr>
            <w:tcW w:w="1570" w:type="dxa"/>
            <w:shd w:val="clear" w:color="auto" w:fill="auto"/>
          </w:tcPr>
          <w:p w:rsidR="00863BD6" w:rsidRPr="00E03DCD" w:rsidRDefault="00863BD6" w:rsidP="0021274E">
            <w:pPr>
              <w:spacing w:before="40" w:after="40" w:line="220" w:lineRule="exact"/>
              <w:jc w:val="right"/>
              <w:rPr>
                <w:sz w:val="18"/>
                <w:szCs w:val="18"/>
                <w:lang w:val="fr-FR"/>
              </w:rPr>
            </w:pPr>
          </w:p>
        </w:tc>
        <w:tc>
          <w:tcPr>
            <w:tcW w:w="1744" w:type="dxa"/>
            <w:shd w:val="clear" w:color="auto" w:fill="auto"/>
          </w:tcPr>
          <w:p w:rsidR="00863BD6" w:rsidRPr="00E03DCD" w:rsidRDefault="00863BD6" w:rsidP="0021274E">
            <w:pPr>
              <w:spacing w:before="40" w:after="40" w:line="220" w:lineRule="exact"/>
              <w:jc w:val="right"/>
              <w:rPr>
                <w:sz w:val="18"/>
                <w:szCs w:val="18"/>
                <w:lang w:val="fr-FR"/>
              </w:rPr>
            </w:pPr>
          </w:p>
        </w:tc>
      </w:tr>
      <w:tr w:rsidR="00863BD6" w:rsidRPr="00E03DCD" w:rsidTr="0021274E">
        <w:tc>
          <w:tcPr>
            <w:tcW w:w="3385" w:type="dxa"/>
            <w:shd w:val="clear" w:color="auto" w:fill="auto"/>
          </w:tcPr>
          <w:p w:rsidR="00863BD6" w:rsidRPr="00E03DCD" w:rsidRDefault="00863BD6" w:rsidP="0021274E">
            <w:pPr>
              <w:spacing w:before="40" w:after="40" w:line="220" w:lineRule="exact"/>
              <w:rPr>
                <w:sz w:val="18"/>
                <w:szCs w:val="18"/>
                <w:lang w:val="fr-FR"/>
              </w:rPr>
            </w:pPr>
            <w:r w:rsidRPr="00E03DCD">
              <w:rPr>
                <w:sz w:val="18"/>
                <w:szCs w:val="18"/>
                <w:lang w:val="fr-FR"/>
              </w:rPr>
              <w:t xml:space="preserve">Tribunal de première instance de Midelt </w:t>
            </w:r>
          </w:p>
        </w:tc>
        <w:tc>
          <w:tcPr>
            <w:tcW w:w="1022" w:type="dxa"/>
            <w:shd w:val="clear" w:color="auto" w:fill="auto"/>
          </w:tcPr>
          <w:p w:rsidR="00863BD6" w:rsidRPr="00E03DCD" w:rsidRDefault="00863BD6" w:rsidP="0021274E">
            <w:pPr>
              <w:spacing w:before="40" w:after="40" w:line="220" w:lineRule="exact"/>
              <w:jc w:val="right"/>
              <w:rPr>
                <w:sz w:val="18"/>
                <w:szCs w:val="18"/>
                <w:lang w:val="fr-FR"/>
              </w:rPr>
            </w:pPr>
          </w:p>
        </w:tc>
        <w:tc>
          <w:tcPr>
            <w:tcW w:w="1189" w:type="dxa"/>
            <w:shd w:val="clear" w:color="auto" w:fill="auto"/>
          </w:tcPr>
          <w:p w:rsidR="00863BD6" w:rsidRPr="00E03DCD" w:rsidRDefault="00863BD6" w:rsidP="0021274E">
            <w:pPr>
              <w:spacing w:before="40" w:after="40" w:line="220" w:lineRule="exact"/>
              <w:jc w:val="right"/>
              <w:rPr>
                <w:sz w:val="18"/>
                <w:szCs w:val="18"/>
                <w:lang w:val="fr-FR"/>
              </w:rPr>
            </w:pPr>
          </w:p>
        </w:tc>
        <w:tc>
          <w:tcPr>
            <w:tcW w:w="1680" w:type="dxa"/>
            <w:shd w:val="clear" w:color="auto" w:fill="auto"/>
          </w:tcPr>
          <w:p w:rsidR="00863BD6" w:rsidRPr="00E03DCD" w:rsidRDefault="00863BD6" w:rsidP="0021274E">
            <w:pPr>
              <w:spacing w:before="40" w:after="40" w:line="220" w:lineRule="exact"/>
              <w:jc w:val="right"/>
              <w:rPr>
                <w:sz w:val="18"/>
                <w:szCs w:val="18"/>
                <w:lang w:val="fr-FR"/>
              </w:rPr>
            </w:pPr>
          </w:p>
        </w:tc>
        <w:tc>
          <w:tcPr>
            <w:tcW w:w="1771" w:type="dxa"/>
            <w:shd w:val="clear" w:color="auto" w:fill="auto"/>
          </w:tcPr>
          <w:p w:rsidR="00863BD6" w:rsidRPr="00E03DCD" w:rsidRDefault="00863BD6" w:rsidP="0021274E">
            <w:pPr>
              <w:spacing w:before="40" w:after="40" w:line="220" w:lineRule="exact"/>
              <w:ind w:right="113"/>
              <w:jc w:val="right"/>
              <w:rPr>
                <w:sz w:val="18"/>
                <w:szCs w:val="18"/>
                <w:lang w:val="fr-FR"/>
              </w:rPr>
            </w:pPr>
          </w:p>
        </w:tc>
        <w:tc>
          <w:tcPr>
            <w:tcW w:w="1570" w:type="dxa"/>
            <w:shd w:val="clear" w:color="auto" w:fill="auto"/>
          </w:tcPr>
          <w:p w:rsidR="00863BD6" w:rsidRPr="00E03DCD" w:rsidRDefault="00863BD6" w:rsidP="0021274E">
            <w:pPr>
              <w:spacing w:before="40" w:after="40" w:line="220" w:lineRule="exact"/>
              <w:jc w:val="right"/>
              <w:rPr>
                <w:sz w:val="18"/>
                <w:szCs w:val="18"/>
                <w:lang w:val="fr-FR"/>
              </w:rPr>
            </w:pPr>
          </w:p>
        </w:tc>
        <w:tc>
          <w:tcPr>
            <w:tcW w:w="1744" w:type="dxa"/>
            <w:shd w:val="clear" w:color="auto" w:fill="auto"/>
          </w:tcPr>
          <w:p w:rsidR="00863BD6" w:rsidRPr="00E03DCD" w:rsidRDefault="00863BD6" w:rsidP="0021274E">
            <w:pPr>
              <w:spacing w:before="40" w:after="40" w:line="220" w:lineRule="exact"/>
              <w:jc w:val="right"/>
              <w:rPr>
                <w:sz w:val="18"/>
                <w:szCs w:val="18"/>
                <w:lang w:val="fr-FR"/>
              </w:rPr>
            </w:pPr>
          </w:p>
        </w:tc>
      </w:tr>
      <w:tr w:rsidR="00863BD6" w:rsidRPr="00E03DCD" w:rsidTr="0021274E">
        <w:tc>
          <w:tcPr>
            <w:tcW w:w="3385" w:type="dxa"/>
            <w:shd w:val="clear" w:color="auto" w:fill="auto"/>
          </w:tcPr>
          <w:p w:rsidR="00863BD6" w:rsidRPr="00E03DCD" w:rsidRDefault="00863BD6" w:rsidP="0021274E">
            <w:pPr>
              <w:spacing w:before="40" w:after="40" w:line="220" w:lineRule="exact"/>
              <w:rPr>
                <w:sz w:val="18"/>
                <w:szCs w:val="18"/>
                <w:lang w:val="fr-FR"/>
              </w:rPr>
            </w:pPr>
            <w:r w:rsidRPr="00E03DCD">
              <w:rPr>
                <w:sz w:val="18"/>
                <w:szCs w:val="18"/>
                <w:lang w:val="fr-FR"/>
              </w:rPr>
              <w:t>Cour d’appel de Oujda</w:t>
            </w:r>
          </w:p>
        </w:tc>
        <w:tc>
          <w:tcPr>
            <w:tcW w:w="1022" w:type="dxa"/>
            <w:shd w:val="clear" w:color="auto" w:fill="auto"/>
          </w:tcPr>
          <w:p w:rsidR="00863BD6" w:rsidRPr="00E03DCD" w:rsidRDefault="00863BD6" w:rsidP="0021274E">
            <w:pPr>
              <w:spacing w:before="40" w:after="40" w:line="220" w:lineRule="exact"/>
              <w:jc w:val="right"/>
              <w:rPr>
                <w:sz w:val="18"/>
                <w:szCs w:val="18"/>
                <w:lang w:val="fr-FR"/>
              </w:rPr>
            </w:pPr>
          </w:p>
        </w:tc>
        <w:tc>
          <w:tcPr>
            <w:tcW w:w="1189" w:type="dxa"/>
            <w:shd w:val="clear" w:color="auto" w:fill="auto"/>
          </w:tcPr>
          <w:p w:rsidR="00863BD6" w:rsidRPr="00E03DCD" w:rsidRDefault="00863BD6" w:rsidP="0021274E">
            <w:pPr>
              <w:spacing w:before="40" w:after="40" w:line="220" w:lineRule="exact"/>
              <w:jc w:val="right"/>
              <w:rPr>
                <w:sz w:val="18"/>
                <w:szCs w:val="18"/>
                <w:lang w:val="fr-FR"/>
              </w:rPr>
            </w:pPr>
          </w:p>
        </w:tc>
        <w:tc>
          <w:tcPr>
            <w:tcW w:w="1680" w:type="dxa"/>
            <w:shd w:val="clear" w:color="auto" w:fill="auto"/>
          </w:tcPr>
          <w:p w:rsidR="00863BD6" w:rsidRPr="00E03DCD" w:rsidRDefault="00863BD6" w:rsidP="0021274E">
            <w:pPr>
              <w:spacing w:before="40" w:after="40" w:line="220" w:lineRule="exact"/>
              <w:jc w:val="right"/>
              <w:rPr>
                <w:sz w:val="18"/>
                <w:szCs w:val="18"/>
                <w:lang w:val="fr-FR"/>
              </w:rPr>
            </w:pPr>
          </w:p>
        </w:tc>
        <w:tc>
          <w:tcPr>
            <w:tcW w:w="1771" w:type="dxa"/>
            <w:shd w:val="clear" w:color="auto" w:fill="auto"/>
          </w:tcPr>
          <w:p w:rsidR="00863BD6" w:rsidRPr="00E03DCD" w:rsidRDefault="00863BD6" w:rsidP="0021274E">
            <w:pPr>
              <w:spacing w:before="40" w:after="40" w:line="220" w:lineRule="exact"/>
              <w:ind w:right="113"/>
              <w:jc w:val="right"/>
              <w:rPr>
                <w:sz w:val="18"/>
                <w:szCs w:val="18"/>
                <w:lang w:val="fr-FR"/>
              </w:rPr>
            </w:pPr>
          </w:p>
        </w:tc>
        <w:tc>
          <w:tcPr>
            <w:tcW w:w="1570" w:type="dxa"/>
            <w:shd w:val="clear" w:color="auto" w:fill="auto"/>
          </w:tcPr>
          <w:p w:rsidR="00863BD6" w:rsidRPr="00E03DCD" w:rsidRDefault="00863BD6" w:rsidP="0021274E">
            <w:pPr>
              <w:spacing w:before="40" w:after="40" w:line="220" w:lineRule="exact"/>
              <w:jc w:val="right"/>
              <w:rPr>
                <w:sz w:val="18"/>
                <w:szCs w:val="18"/>
                <w:lang w:val="fr-FR"/>
              </w:rPr>
            </w:pPr>
          </w:p>
        </w:tc>
        <w:tc>
          <w:tcPr>
            <w:tcW w:w="1744" w:type="dxa"/>
            <w:shd w:val="clear" w:color="auto" w:fill="auto"/>
          </w:tcPr>
          <w:p w:rsidR="00863BD6" w:rsidRPr="00E03DCD" w:rsidRDefault="00863BD6" w:rsidP="0021274E">
            <w:pPr>
              <w:spacing w:before="40" w:after="40" w:line="220" w:lineRule="exact"/>
              <w:jc w:val="right"/>
              <w:rPr>
                <w:sz w:val="18"/>
                <w:szCs w:val="18"/>
                <w:lang w:val="fr-FR"/>
              </w:rPr>
            </w:pPr>
          </w:p>
        </w:tc>
      </w:tr>
      <w:tr w:rsidR="00863BD6" w:rsidRPr="00E03DCD" w:rsidTr="0021274E">
        <w:tc>
          <w:tcPr>
            <w:tcW w:w="3385" w:type="dxa"/>
            <w:shd w:val="clear" w:color="auto" w:fill="auto"/>
          </w:tcPr>
          <w:p w:rsidR="00863BD6" w:rsidRPr="00E03DCD" w:rsidRDefault="00863BD6" w:rsidP="0021274E">
            <w:pPr>
              <w:spacing w:before="40" w:after="40" w:line="220" w:lineRule="exact"/>
              <w:rPr>
                <w:sz w:val="18"/>
                <w:szCs w:val="18"/>
                <w:lang w:val="fr-FR"/>
              </w:rPr>
            </w:pPr>
            <w:r w:rsidRPr="00E03DCD">
              <w:rPr>
                <w:sz w:val="18"/>
                <w:szCs w:val="18"/>
                <w:lang w:val="fr-FR"/>
              </w:rPr>
              <w:t>Tribunal de première instance de Oujda</w:t>
            </w:r>
          </w:p>
        </w:tc>
        <w:tc>
          <w:tcPr>
            <w:tcW w:w="1022" w:type="dxa"/>
            <w:shd w:val="clear" w:color="auto" w:fill="auto"/>
          </w:tcPr>
          <w:p w:rsidR="00863BD6" w:rsidRPr="00E03DCD" w:rsidRDefault="00863BD6" w:rsidP="0021274E">
            <w:pPr>
              <w:spacing w:before="40" w:after="40" w:line="220" w:lineRule="exact"/>
              <w:jc w:val="right"/>
              <w:rPr>
                <w:sz w:val="18"/>
                <w:szCs w:val="18"/>
                <w:lang w:val="fr-FR"/>
              </w:rPr>
            </w:pPr>
          </w:p>
        </w:tc>
        <w:tc>
          <w:tcPr>
            <w:tcW w:w="1189" w:type="dxa"/>
            <w:shd w:val="clear" w:color="auto" w:fill="auto"/>
          </w:tcPr>
          <w:p w:rsidR="00863BD6" w:rsidRPr="00E03DCD" w:rsidRDefault="00863BD6" w:rsidP="0021274E">
            <w:pPr>
              <w:spacing w:before="40" w:after="40" w:line="220" w:lineRule="exact"/>
              <w:jc w:val="right"/>
              <w:rPr>
                <w:sz w:val="18"/>
                <w:szCs w:val="18"/>
                <w:lang w:val="fr-FR"/>
              </w:rPr>
            </w:pPr>
          </w:p>
        </w:tc>
        <w:tc>
          <w:tcPr>
            <w:tcW w:w="1680" w:type="dxa"/>
            <w:shd w:val="clear" w:color="auto" w:fill="auto"/>
          </w:tcPr>
          <w:p w:rsidR="00863BD6" w:rsidRPr="00E03DCD" w:rsidRDefault="00863BD6" w:rsidP="0021274E">
            <w:pPr>
              <w:spacing w:before="40" w:after="40" w:line="220" w:lineRule="exact"/>
              <w:jc w:val="right"/>
              <w:rPr>
                <w:sz w:val="18"/>
                <w:szCs w:val="18"/>
                <w:lang w:val="fr-FR"/>
              </w:rPr>
            </w:pPr>
          </w:p>
        </w:tc>
        <w:tc>
          <w:tcPr>
            <w:tcW w:w="1771" w:type="dxa"/>
            <w:shd w:val="clear" w:color="auto" w:fill="auto"/>
          </w:tcPr>
          <w:p w:rsidR="00863BD6" w:rsidRPr="00E03DCD" w:rsidRDefault="00863BD6" w:rsidP="0021274E">
            <w:pPr>
              <w:spacing w:before="40" w:after="40" w:line="220" w:lineRule="exact"/>
              <w:ind w:right="113"/>
              <w:jc w:val="right"/>
              <w:rPr>
                <w:sz w:val="18"/>
                <w:szCs w:val="18"/>
                <w:lang w:val="fr-FR"/>
              </w:rPr>
            </w:pPr>
          </w:p>
        </w:tc>
        <w:tc>
          <w:tcPr>
            <w:tcW w:w="1570" w:type="dxa"/>
            <w:shd w:val="clear" w:color="auto" w:fill="auto"/>
          </w:tcPr>
          <w:p w:rsidR="00863BD6" w:rsidRPr="00E03DCD" w:rsidRDefault="00863BD6" w:rsidP="0021274E">
            <w:pPr>
              <w:spacing w:before="40" w:after="40" w:line="220" w:lineRule="exact"/>
              <w:jc w:val="right"/>
              <w:rPr>
                <w:sz w:val="18"/>
                <w:szCs w:val="18"/>
                <w:lang w:val="fr-FR"/>
              </w:rPr>
            </w:pPr>
          </w:p>
        </w:tc>
        <w:tc>
          <w:tcPr>
            <w:tcW w:w="1744" w:type="dxa"/>
            <w:shd w:val="clear" w:color="auto" w:fill="auto"/>
          </w:tcPr>
          <w:p w:rsidR="00863BD6" w:rsidRPr="00E03DCD" w:rsidRDefault="00863BD6" w:rsidP="0021274E">
            <w:pPr>
              <w:spacing w:before="40" w:after="40" w:line="220" w:lineRule="exact"/>
              <w:jc w:val="right"/>
              <w:rPr>
                <w:sz w:val="18"/>
                <w:szCs w:val="18"/>
                <w:lang w:val="fr-FR"/>
              </w:rPr>
            </w:pPr>
          </w:p>
        </w:tc>
      </w:tr>
      <w:tr w:rsidR="00863BD6" w:rsidRPr="00E03DCD" w:rsidTr="0021274E">
        <w:tc>
          <w:tcPr>
            <w:tcW w:w="3385" w:type="dxa"/>
            <w:shd w:val="clear" w:color="auto" w:fill="auto"/>
          </w:tcPr>
          <w:p w:rsidR="00863BD6" w:rsidRPr="00E03DCD" w:rsidRDefault="00863BD6" w:rsidP="0021274E">
            <w:pPr>
              <w:spacing w:before="40" w:after="40" w:line="220" w:lineRule="exact"/>
              <w:rPr>
                <w:sz w:val="18"/>
                <w:szCs w:val="18"/>
                <w:lang w:val="fr-FR"/>
              </w:rPr>
            </w:pPr>
            <w:r w:rsidRPr="00E03DCD">
              <w:rPr>
                <w:sz w:val="18"/>
                <w:szCs w:val="18"/>
                <w:lang w:val="fr-FR"/>
              </w:rPr>
              <w:t>Tribunal de première instance de Berkane</w:t>
            </w:r>
          </w:p>
        </w:tc>
        <w:tc>
          <w:tcPr>
            <w:tcW w:w="1022" w:type="dxa"/>
            <w:shd w:val="clear" w:color="auto" w:fill="auto"/>
          </w:tcPr>
          <w:p w:rsidR="00863BD6" w:rsidRPr="00E03DCD" w:rsidRDefault="00863BD6" w:rsidP="0021274E">
            <w:pPr>
              <w:spacing w:before="40" w:after="40" w:line="220" w:lineRule="exact"/>
              <w:jc w:val="right"/>
              <w:rPr>
                <w:sz w:val="18"/>
                <w:szCs w:val="18"/>
                <w:lang w:val="fr-FR"/>
              </w:rPr>
            </w:pPr>
          </w:p>
        </w:tc>
        <w:tc>
          <w:tcPr>
            <w:tcW w:w="1189" w:type="dxa"/>
            <w:shd w:val="clear" w:color="auto" w:fill="auto"/>
          </w:tcPr>
          <w:p w:rsidR="00863BD6" w:rsidRPr="00E03DCD" w:rsidRDefault="00863BD6" w:rsidP="0021274E">
            <w:pPr>
              <w:spacing w:before="40" w:after="40" w:line="220" w:lineRule="exact"/>
              <w:jc w:val="right"/>
              <w:rPr>
                <w:sz w:val="18"/>
                <w:szCs w:val="18"/>
                <w:lang w:val="fr-FR"/>
              </w:rPr>
            </w:pPr>
          </w:p>
        </w:tc>
        <w:tc>
          <w:tcPr>
            <w:tcW w:w="1680" w:type="dxa"/>
            <w:shd w:val="clear" w:color="auto" w:fill="auto"/>
          </w:tcPr>
          <w:p w:rsidR="00863BD6" w:rsidRPr="00E03DCD" w:rsidRDefault="00863BD6" w:rsidP="0021274E">
            <w:pPr>
              <w:spacing w:before="40" w:after="40" w:line="220" w:lineRule="exact"/>
              <w:jc w:val="right"/>
              <w:rPr>
                <w:sz w:val="18"/>
                <w:szCs w:val="18"/>
                <w:lang w:val="fr-FR"/>
              </w:rPr>
            </w:pPr>
          </w:p>
        </w:tc>
        <w:tc>
          <w:tcPr>
            <w:tcW w:w="1771" w:type="dxa"/>
            <w:shd w:val="clear" w:color="auto" w:fill="auto"/>
          </w:tcPr>
          <w:p w:rsidR="00863BD6" w:rsidRPr="00E03DCD" w:rsidRDefault="00863BD6" w:rsidP="0021274E">
            <w:pPr>
              <w:spacing w:before="40" w:after="40" w:line="220" w:lineRule="exact"/>
              <w:ind w:right="113"/>
              <w:jc w:val="right"/>
              <w:rPr>
                <w:sz w:val="18"/>
                <w:szCs w:val="18"/>
                <w:lang w:val="fr-FR"/>
              </w:rPr>
            </w:pPr>
          </w:p>
        </w:tc>
        <w:tc>
          <w:tcPr>
            <w:tcW w:w="1570" w:type="dxa"/>
            <w:shd w:val="clear" w:color="auto" w:fill="auto"/>
          </w:tcPr>
          <w:p w:rsidR="00863BD6" w:rsidRPr="00E03DCD" w:rsidRDefault="00863BD6" w:rsidP="0021274E">
            <w:pPr>
              <w:spacing w:before="40" w:after="40" w:line="220" w:lineRule="exact"/>
              <w:jc w:val="right"/>
              <w:rPr>
                <w:sz w:val="18"/>
                <w:szCs w:val="18"/>
                <w:lang w:val="fr-FR"/>
              </w:rPr>
            </w:pPr>
          </w:p>
        </w:tc>
        <w:tc>
          <w:tcPr>
            <w:tcW w:w="1744" w:type="dxa"/>
            <w:shd w:val="clear" w:color="auto" w:fill="auto"/>
          </w:tcPr>
          <w:p w:rsidR="00863BD6" w:rsidRPr="00E03DCD" w:rsidRDefault="00863BD6" w:rsidP="0021274E">
            <w:pPr>
              <w:spacing w:before="40" w:after="40" w:line="220" w:lineRule="exact"/>
              <w:jc w:val="right"/>
              <w:rPr>
                <w:sz w:val="18"/>
                <w:szCs w:val="18"/>
                <w:lang w:val="fr-FR"/>
              </w:rPr>
            </w:pPr>
          </w:p>
        </w:tc>
      </w:tr>
      <w:tr w:rsidR="00863BD6" w:rsidRPr="00E03DCD" w:rsidTr="0021274E">
        <w:tc>
          <w:tcPr>
            <w:tcW w:w="3385" w:type="dxa"/>
            <w:shd w:val="clear" w:color="auto" w:fill="auto"/>
          </w:tcPr>
          <w:p w:rsidR="00863BD6" w:rsidRPr="00E03DCD" w:rsidRDefault="00863BD6" w:rsidP="0021274E">
            <w:pPr>
              <w:spacing w:before="40" w:after="40" w:line="220" w:lineRule="exact"/>
              <w:rPr>
                <w:sz w:val="18"/>
                <w:szCs w:val="18"/>
                <w:lang w:val="fr-FR"/>
              </w:rPr>
            </w:pPr>
            <w:r w:rsidRPr="00E03DCD">
              <w:rPr>
                <w:sz w:val="18"/>
                <w:szCs w:val="18"/>
                <w:lang w:val="fr-FR"/>
              </w:rPr>
              <w:t xml:space="preserve">Tribunal de première instance de Figuig Bouarfa </w:t>
            </w:r>
          </w:p>
        </w:tc>
        <w:tc>
          <w:tcPr>
            <w:tcW w:w="1022" w:type="dxa"/>
            <w:shd w:val="clear" w:color="auto" w:fill="auto"/>
          </w:tcPr>
          <w:p w:rsidR="00863BD6" w:rsidRPr="00E03DCD" w:rsidRDefault="00863BD6" w:rsidP="0021274E">
            <w:pPr>
              <w:spacing w:before="40" w:after="40" w:line="220" w:lineRule="exact"/>
              <w:jc w:val="right"/>
              <w:rPr>
                <w:sz w:val="18"/>
                <w:szCs w:val="18"/>
                <w:lang w:val="fr-FR"/>
              </w:rPr>
            </w:pPr>
            <w:r w:rsidRPr="00E03DCD">
              <w:rPr>
                <w:sz w:val="18"/>
                <w:szCs w:val="18"/>
                <w:lang w:val="fr-FR"/>
              </w:rPr>
              <w:t>3</w:t>
            </w:r>
          </w:p>
        </w:tc>
        <w:tc>
          <w:tcPr>
            <w:tcW w:w="1189" w:type="dxa"/>
            <w:shd w:val="clear" w:color="auto" w:fill="auto"/>
          </w:tcPr>
          <w:p w:rsidR="00863BD6" w:rsidRPr="00E03DCD" w:rsidRDefault="00863BD6" w:rsidP="0021274E">
            <w:pPr>
              <w:spacing w:before="40" w:after="40" w:line="220" w:lineRule="exact"/>
              <w:jc w:val="right"/>
              <w:rPr>
                <w:sz w:val="18"/>
                <w:szCs w:val="18"/>
                <w:lang w:val="fr-FR"/>
              </w:rPr>
            </w:pPr>
          </w:p>
        </w:tc>
        <w:tc>
          <w:tcPr>
            <w:tcW w:w="1680" w:type="dxa"/>
            <w:shd w:val="clear" w:color="auto" w:fill="auto"/>
          </w:tcPr>
          <w:p w:rsidR="00863BD6" w:rsidRPr="00E03DCD" w:rsidRDefault="00863BD6" w:rsidP="0021274E">
            <w:pPr>
              <w:spacing w:before="40" w:after="40" w:line="220" w:lineRule="exact"/>
              <w:jc w:val="right"/>
              <w:rPr>
                <w:sz w:val="18"/>
                <w:szCs w:val="18"/>
                <w:lang w:val="fr-FR"/>
              </w:rPr>
            </w:pPr>
            <w:r w:rsidRPr="00E03DCD">
              <w:rPr>
                <w:sz w:val="18"/>
                <w:szCs w:val="18"/>
                <w:lang w:val="fr-FR"/>
              </w:rPr>
              <w:t xml:space="preserve">Aucune trace de violences </w:t>
            </w:r>
          </w:p>
        </w:tc>
        <w:tc>
          <w:tcPr>
            <w:tcW w:w="1771" w:type="dxa"/>
            <w:shd w:val="clear" w:color="auto" w:fill="auto"/>
          </w:tcPr>
          <w:p w:rsidR="00863BD6" w:rsidRPr="00E03DCD" w:rsidRDefault="00863BD6" w:rsidP="0021274E">
            <w:pPr>
              <w:spacing w:before="40" w:after="40" w:line="220" w:lineRule="exact"/>
              <w:ind w:right="113"/>
              <w:jc w:val="right"/>
              <w:rPr>
                <w:sz w:val="18"/>
                <w:szCs w:val="18"/>
                <w:lang w:val="fr-FR"/>
              </w:rPr>
            </w:pPr>
          </w:p>
        </w:tc>
        <w:tc>
          <w:tcPr>
            <w:tcW w:w="1570" w:type="dxa"/>
            <w:shd w:val="clear" w:color="auto" w:fill="auto"/>
          </w:tcPr>
          <w:p w:rsidR="00863BD6" w:rsidRPr="00E03DCD" w:rsidRDefault="00863BD6" w:rsidP="0021274E">
            <w:pPr>
              <w:spacing w:before="40" w:after="40" w:line="220" w:lineRule="exact"/>
              <w:jc w:val="right"/>
              <w:rPr>
                <w:sz w:val="18"/>
                <w:szCs w:val="18"/>
                <w:lang w:val="fr-FR"/>
              </w:rPr>
            </w:pPr>
            <w:r w:rsidRPr="00E03DCD">
              <w:rPr>
                <w:sz w:val="18"/>
                <w:szCs w:val="18"/>
                <w:lang w:val="fr-FR"/>
              </w:rPr>
              <w:t>En cours d’examen</w:t>
            </w:r>
          </w:p>
        </w:tc>
        <w:tc>
          <w:tcPr>
            <w:tcW w:w="1744" w:type="dxa"/>
            <w:shd w:val="clear" w:color="auto" w:fill="auto"/>
          </w:tcPr>
          <w:p w:rsidR="00863BD6" w:rsidRPr="00E03DCD" w:rsidRDefault="00863BD6" w:rsidP="0021274E">
            <w:pPr>
              <w:spacing w:before="40" w:after="40" w:line="220" w:lineRule="exact"/>
              <w:jc w:val="right"/>
              <w:rPr>
                <w:sz w:val="18"/>
                <w:szCs w:val="18"/>
                <w:lang w:val="fr-FR"/>
              </w:rPr>
            </w:pPr>
          </w:p>
        </w:tc>
      </w:tr>
      <w:tr w:rsidR="00863BD6" w:rsidRPr="00E03DCD" w:rsidTr="0021274E">
        <w:tc>
          <w:tcPr>
            <w:tcW w:w="3385" w:type="dxa"/>
            <w:shd w:val="clear" w:color="auto" w:fill="auto"/>
          </w:tcPr>
          <w:p w:rsidR="00863BD6" w:rsidRPr="00E03DCD" w:rsidRDefault="00863BD6" w:rsidP="0021274E">
            <w:pPr>
              <w:spacing w:before="40" w:after="40" w:line="220" w:lineRule="exact"/>
              <w:rPr>
                <w:sz w:val="18"/>
                <w:szCs w:val="18"/>
                <w:lang w:val="fr-FR"/>
              </w:rPr>
            </w:pPr>
            <w:r w:rsidRPr="00E03DCD">
              <w:rPr>
                <w:sz w:val="18"/>
                <w:szCs w:val="18"/>
                <w:lang w:val="fr-FR"/>
              </w:rPr>
              <w:t xml:space="preserve">Cour d’appel de Beni Mellal </w:t>
            </w:r>
          </w:p>
        </w:tc>
        <w:tc>
          <w:tcPr>
            <w:tcW w:w="1022" w:type="dxa"/>
            <w:shd w:val="clear" w:color="auto" w:fill="auto"/>
          </w:tcPr>
          <w:p w:rsidR="00863BD6" w:rsidRPr="00E03DCD" w:rsidRDefault="00863BD6" w:rsidP="0021274E">
            <w:pPr>
              <w:spacing w:before="40" w:after="40" w:line="220" w:lineRule="exact"/>
              <w:jc w:val="right"/>
              <w:rPr>
                <w:sz w:val="18"/>
                <w:szCs w:val="18"/>
                <w:lang w:val="fr-FR"/>
              </w:rPr>
            </w:pPr>
          </w:p>
        </w:tc>
        <w:tc>
          <w:tcPr>
            <w:tcW w:w="1189" w:type="dxa"/>
            <w:shd w:val="clear" w:color="auto" w:fill="auto"/>
          </w:tcPr>
          <w:p w:rsidR="00863BD6" w:rsidRPr="00E03DCD" w:rsidRDefault="00863BD6" w:rsidP="0021274E">
            <w:pPr>
              <w:spacing w:before="40" w:after="40" w:line="220" w:lineRule="exact"/>
              <w:jc w:val="right"/>
              <w:rPr>
                <w:sz w:val="18"/>
                <w:szCs w:val="18"/>
                <w:lang w:val="fr-FR"/>
              </w:rPr>
            </w:pPr>
          </w:p>
        </w:tc>
        <w:tc>
          <w:tcPr>
            <w:tcW w:w="1680" w:type="dxa"/>
            <w:shd w:val="clear" w:color="auto" w:fill="auto"/>
          </w:tcPr>
          <w:p w:rsidR="00863BD6" w:rsidRPr="00E03DCD" w:rsidRDefault="00863BD6" w:rsidP="0021274E">
            <w:pPr>
              <w:spacing w:before="40" w:after="40" w:line="220" w:lineRule="exact"/>
              <w:jc w:val="right"/>
              <w:rPr>
                <w:sz w:val="18"/>
                <w:szCs w:val="18"/>
                <w:lang w:val="fr-FR"/>
              </w:rPr>
            </w:pPr>
          </w:p>
        </w:tc>
        <w:tc>
          <w:tcPr>
            <w:tcW w:w="1771" w:type="dxa"/>
            <w:shd w:val="clear" w:color="auto" w:fill="auto"/>
          </w:tcPr>
          <w:p w:rsidR="00863BD6" w:rsidRPr="00E03DCD" w:rsidRDefault="00863BD6" w:rsidP="0021274E">
            <w:pPr>
              <w:spacing w:before="40" w:after="40" w:line="220" w:lineRule="exact"/>
              <w:ind w:right="113"/>
              <w:jc w:val="right"/>
              <w:rPr>
                <w:sz w:val="18"/>
                <w:szCs w:val="18"/>
                <w:lang w:val="fr-FR"/>
              </w:rPr>
            </w:pPr>
          </w:p>
        </w:tc>
        <w:tc>
          <w:tcPr>
            <w:tcW w:w="1570" w:type="dxa"/>
            <w:shd w:val="clear" w:color="auto" w:fill="auto"/>
          </w:tcPr>
          <w:p w:rsidR="00863BD6" w:rsidRPr="00E03DCD" w:rsidRDefault="00863BD6" w:rsidP="0021274E">
            <w:pPr>
              <w:spacing w:before="40" w:after="40" w:line="220" w:lineRule="exact"/>
              <w:jc w:val="right"/>
              <w:rPr>
                <w:sz w:val="18"/>
                <w:szCs w:val="18"/>
                <w:lang w:val="fr-FR"/>
              </w:rPr>
            </w:pPr>
          </w:p>
        </w:tc>
        <w:tc>
          <w:tcPr>
            <w:tcW w:w="1744" w:type="dxa"/>
            <w:shd w:val="clear" w:color="auto" w:fill="auto"/>
          </w:tcPr>
          <w:p w:rsidR="00863BD6" w:rsidRPr="00E03DCD" w:rsidRDefault="00863BD6" w:rsidP="0021274E">
            <w:pPr>
              <w:spacing w:before="40" w:after="40" w:line="220" w:lineRule="exact"/>
              <w:jc w:val="right"/>
              <w:rPr>
                <w:sz w:val="18"/>
                <w:szCs w:val="18"/>
                <w:lang w:val="fr-FR"/>
              </w:rPr>
            </w:pPr>
          </w:p>
        </w:tc>
      </w:tr>
      <w:tr w:rsidR="00863BD6" w:rsidRPr="00E03DCD" w:rsidTr="0021274E">
        <w:tc>
          <w:tcPr>
            <w:tcW w:w="3385" w:type="dxa"/>
            <w:shd w:val="clear" w:color="auto" w:fill="auto"/>
          </w:tcPr>
          <w:p w:rsidR="00863BD6" w:rsidRPr="00E03DCD" w:rsidRDefault="00863BD6" w:rsidP="0021274E">
            <w:pPr>
              <w:spacing w:before="40" w:after="40" w:line="220" w:lineRule="exact"/>
              <w:rPr>
                <w:sz w:val="18"/>
                <w:szCs w:val="18"/>
                <w:lang w:val="fr-FR"/>
              </w:rPr>
            </w:pPr>
            <w:r w:rsidRPr="00E03DCD">
              <w:rPr>
                <w:sz w:val="18"/>
                <w:szCs w:val="18"/>
                <w:lang w:val="fr-FR"/>
              </w:rPr>
              <w:t xml:space="preserve">Tribunal de première instance de Beni Mellal </w:t>
            </w:r>
          </w:p>
        </w:tc>
        <w:tc>
          <w:tcPr>
            <w:tcW w:w="1022" w:type="dxa"/>
            <w:shd w:val="clear" w:color="auto" w:fill="auto"/>
          </w:tcPr>
          <w:p w:rsidR="00863BD6" w:rsidRPr="00E03DCD" w:rsidRDefault="00863BD6" w:rsidP="0021274E">
            <w:pPr>
              <w:spacing w:before="40" w:after="40" w:line="220" w:lineRule="exact"/>
              <w:jc w:val="right"/>
              <w:rPr>
                <w:sz w:val="18"/>
                <w:szCs w:val="18"/>
                <w:lang w:val="fr-FR"/>
              </w:rPr>
            </w:pPr>
          </w:p>
        </w:tc>
        <w:tc>
          <w:tcPr>
            <w:tcW w:w="1189" w:type="dxa"/>
            <w:shd w:val="clear" w:color="auto" w:fill="auto"/>
          </w:tcPr>
          <w:p w:rsidR="00863BD6" w:rsidRPr="00E03DCD" w:rsidRDefault="00863BD6" w:rsidP="0021274E">
            <w:pPr>
              <w:spacing w:before="40" w:after="40" w:line="220" w:lineRule="exact"/>
              <w:jc w:val="right"/>
              <w:rPr>
                <w:sz w:val="18"/>
                <w:szCs w:val="18"/>
                <w:lang w:val="fr-FR"/>
              </w:rPr>
            </w:pPr>
          </w:p>
        </w:tc>
        <w:tc>
          <w:tcPr>
            <w:tcW w:w="1680" w:type="dxa"/>
            <w:shd w:val="clear" w:color="auto" w:fill="auto"/>
          </w:tcPr>
          <w:p w:rsidR="00863BD6" w:rsidRPr="00E03DCD" w:rsidRDefault="00863BD6" w:rsidP="0021274E">
            <w:pPr>
              <w:spacing w:before="40" w:after="40" w:line="220" w:lineRule="exact"/>
              <w:jc w:val="right"/>
              <w:rPr>
                <w:sz w:val="18"/>
                <w:szCs w:val="18"/>
                <w:lang w:val="fr-FR"/>
              </w:rPr>
            </w:pPr>
          </w:p>
        </w:tc>
        <w:tc>
          <w:tcPr>
            <w:tcW w:w="1771" w:type="dxa"/>
            <w:shd w:val="clear" w:color="auto" w:fill="auto"/>
          </w:tcPr>
          <w:p w:rsidR="00863BD6" w:rsidRPr="00E03DCD" w:rsidRDefault="00863BD6" w:rsidP="0021274E">
            <w:pPr>
              <w:spacing w:before="40" w:after="40" w:line="220" w:lineRule="exact"/>
              <w:ind w:right="113"/>
              <w:jc w:val="right"/>
              <w:rPr>
                <w:sz w:val="18"/>
                <w:szCs w:val="18"/>
                <w:lang w:val="fr-FR"/>
              </w:rPr>
            </w:pPr>
          </w:p>
        </w:tc>
        <w:tc>
          <w:tcPr>
            <w:tcW w:w="1570" w:type="dxa"/>
            <w:shd w:val="clear" w:color="auto" w:fill="auto"/>
          </w:tcPr>
          <w:p w:rsidR="00863BD6" w:rsidRPr="00E03DCD" w:rsidRDefault="00863BD6" w:rsidP="0021274E">
            <w:pPr>
              <w:rPr>
                <w:sz w:val="18"/>
                <w:szCs w:val="18"/>
                <w:lang w:val="fr-FR"/>
              </w:rPr>
            </w:pPr>
          </w:p>
        </w:tc>
        <w:tc>
          <w:tcPr>
            <w:tcW w:w="1744" w:type="dxa"/>
            <w:shd w:val="clear" w:color="auto" w:fill="auto"/>
          </w:tcPr>
          <w:p w:rsidR="00863BD6" w:rsidRPr="00E03DCD" w:rsidRDefault="00863BD6" w:rsidP="0021274E">
            <w:pPr>
              <w:spacing w:before="40" w:after="40" w:line="220" w:lineRule="exact"/>
              <w:rPr>
                <w:sz w:val="18"/>
                <w:szCs w:val="18"/>
                <w:lang w:val="fr-FR"/>
              </w:rPr>
            </w:pPr>
          </w:p>
        </w:tc>
      </w:tr>
      <w:tr w:rsidR="00863BD6" w:rsidRPr="00E03DCD" w:rsidTr="0021274E">
        <w:tc>
          <w:tcPr>
            <w:tcW w:w="3385" w:type="dxa"/>
            <w:shd w:val="clear" w:color="auto" w:fill="auto"/>
          </w:tcPr>
          <w:p w:rsidR="00863BD6" w:rsidRPr="00E03DCD" w:rsidRDefault="00863BD6" w:rsidP="0021274E">
            <w:pPr>
              <w:spacing w:before="40" w:after="40" w:line="220" w:lineRule="exact"/>
              <w:rPr>
                <w:sz w:val="18"/>
                <w:szCs w:val="18"/>
                <w:lang w:val="fr-FR"/>
              </w:rPr>
            </w:pPr>
            <w:r w:rsidRPr="00E03DCD">
              <w:rPr>
                <w:sz w:val="18"/>
                <w:szCs w:val="18"/>
                <w:lang w:val="fr-FR"/>
              </w:rPr>
              <w:t xml:space="preserve">Tribunal de première instance de Azillal </w:t>
            </w:r>
          </w:p>
        </w:tc>
        <w:tc>
          <w:tcPr>
            <w:tcW w:w="1022" w:type="dxa"/>
            <w:shd w:val="clear" w:color="auto" w:fill="auto"/>
          </w:tcPr>
          <w:p w:rsidR="00863BD6" w:rsidRPr="00E03DCD" w:rsidRDefault="00863BD6" w:rsidP="0021274E">
            <w:pPr>
              <w:spacing w:before="40" w:after="40" w:line="220" w:lineRule="exact"/>
              <w:jc w:val="right"/>
              <w:rPr>
                <w:sz w:val="18"/>
                <w:szCs w:val="18"/>
                <w:lang w:val="fr-FR"/>
              </w:rPr>
            </w:pPr>
          </w:p>
        </w:tc>
        <w:tc>
          <w:tcPr>
            <w:tcW w:w="1189" w:type="dxa"/>
            <w:shd w:val="clear" w:color="auto" w:fill="auto"/>
          </w:tcPr>
          <w:p w:rsidR="00863BD6" w:rsidRPr="00E03DCD" w:rsidRDefault="00863BD6" w:rsidP="0021274E">
            <w:pPr>
              <w:spacing w:before="40" w:after="40" w:line="220" w:lineRule="exact"/>
              <w:jc w:val="right"/>
              <w:rPr>
                <w:sz w:val="18"/>
                <w:szCs w:val="18"/>
                <w:lang w:val="fr-FR"/>
              </w:rPr>
            </w:pPr>
          </w:p>
        </w:tc>
        <w:tc>
          <w:tcPr>
            <w:tcW w:w="1680" w:type="dxa"/>
            <w:shd w:val="clear" w:color="auto" w:fill="auto"/>
          </w:tcPr>
          <w:p w:rsidR="00863BD6" w:rsidRPr="00E03DCD" w:rsidRDefault="00863BD6" w:rsidP="0021274E">
            <w:pPr>
              <w:spacing w:before="40" w:after="40" w:line="220" w:lineRule="exact"/>
              <w:jc w:val="right"/>
              <w:rPr>
                <w:sz w:val="18"/>
                <w:szCs w:val="18"/>
                <w:lang w:val="fr-FR"/>
              </w:rPr>
            </w:pPr>
          </w:p>
        </w:tc>
        <w:tc>
          <w:tcPr>
            <w:tcW w:w="1771" w:type="dxa"/>
            <w:shd w:val="clear" w:color="auto" w:fill="auto"/>
          </w:tcPr>
          <w:p w:rsidR="00863BD6" w:rsidRPr="00E03DCD" w:rsidRDefault="00863BD6" w:rsidP="0021274E">
            <w:pPr>
              <w:spacing w:before="40" w:after="40" w:line="220" w:lineRule="exact"/>
              <w:ind w:right="113"/>
              <w:jc w:val="right"/>
              <w:rPr>
                <w:sz w:val="18"/>
                <w:szCs w:val="18"/>
                <w:lang w:val="fr-FR"/>
              </w:rPr>
            </w:pPr>
          </w:p>
        </w:tc>
        <w:tc>
          <w:tcPr>
            <w:tcW w:w="1570" w:type="dxa"/>
            <w:shd w:val="clear" w:color="auto" w:fill="auto"/>
          </w:tcPr>
          <w:p w:rsidR="00863BD6" w:rsidRPr="00E03DCD" w:rsidRDefault="00863BD6" w:rsidP="0021274E">
            <w:pPr>
              <w:spacing w:before="40" w:after="40" w:line="220" w:lineRule="exact"/>
              <w:jc w:val="right"/>
              <w:rPr>
                <w:sz w:val="18"/>
                <w:szCs w:val="18"/>
                <w:lang w:val="fr-FR"/>
              </w:rPr>
            </w:pPr>
          </w:p>
        </w:tc>
        <w:tc>
          <w:tcPr>
            <w:tcW w:w="1744" w:type="dxa"/>
            <w:shd w:val="clear" w:color="auto" w:fill="auto"/>
          </w:tcPr>
          <w:p w:rsidR="00863BD6" w:rsidRPr="00E03DCD" w:rsidRDefault="00863BD6" w:rsidP="0021274E">
            <w:pPr>
              <w:spacing w:before="40" w:after="40" w:line="220" w:lineRule="exact"/>
              <w:rPr>
                <w:sz w:val="18"/>
                <w:szCs w:val="18"/>
                <w:lang w:val="fr-FR"/>
              </w:rPr>
            </w:pPr>
          </w:p>
        </w:tc>
      </w:tr>
      <w:tr w:rsidR="00863BD6" w:rsidRPr="00E03DCD" w:rsidTr="0021274E">
        <w:tc>
          <w:tcPr>
            <w:tcW w:w="3385" w:type="dxa"/>
            <w:shd w:val="clear" w:color="auto" w:fill="auto"/>
          </w:tcPr>
          <w:p w:rsidR="00863BD6" w:rsidRPr="00E03DCD" w:rsidRDefault="00863BD6" w:rsidP="0021274E">
            <w:pPr>
              <w:keepNext/>
              <w:spacing w:before="40" w:after="40" w:line="220" w:lineRule="exact"/>
              <w:rPr>
                <w:sz w:val="18"/>
                <w:szCs w:val="18"/>
                <w:lang w:val="fr-FR"/>
              </w:rPr>
            </w:pPr>
            <w:r w:rsidRPr="00E03DCD">
              <w:rPr>
                <w:sz w:val="18"/>
                <w:szCs w:val="18"/>
                <w:lang w:val="fr-FR"/>
              </w:rPr>
              <w:t xml:space="preserve">Tribunal de première instance de Belfkih Ben Saleh </w:t>
            </w:r>
          </w:p>
        </w:tc>
        <w:tc>
          <w:tcPr>
            <w:tcW w:w="1022" w:type="dxa"/>
            <w:shd w:val="clear" w:color="auto" w:fill="auto"/>
          </w:tcPr>
          <w:p w:rsidR="00863BD6" w:rsidRPr="00E03DCD" w:rsidRDefault="00863BD6" w:rsidP="0021274E">
            <w:pPr>
              <w:keepNext/>
              <w:spacing w:before="40" w:after="40" w:line="220" w:lineRule="exact"/>
              <w:jc w:val="right"/>
              <w:rPr>
                <w:sz w:val="18"/>
                <w:szCs w:val="18"/>
                <w:lang w:val="fr-FR"/>
              </w:rPr>
            </w:pPr>
            <w:r w:rsidRPr="00E03DCD">
              <w:rPr>
                <w:sz w:val="18"/>
                <w:szCs w:val="18"/>
                <w:lang w:val="fr-FR"/>
              </w:rPr>
              <w:t>1</w:t>
            </w:r>
          </w:p>
        </w:tc>
        <w:tc>
          <w:tcPr>
            <w:tcW w:w="1189" w:type="dxa"/>
            <w:shd w:val="clear" w:color="auto" w:fill="auto"/>
          </w:tcPr>
          <w:p w:rsidR="00863BD6" w:rsidRPr="00E03DCD" w:rsidRDefault="00863BD6" w:rsidP="0021274E">
            <w:pPr>
              <w:keepNext/>
              <w:spacing w:before="40" w:after="40" w:line="220" w:lineRule="exact"/>
              <w:jc w:val="right"/>
              <w:rPr>
                <w:sz w:val="18"/>
                <w:szCs w:val="18"/>
                <w:lang w:val="fr-FR"/>
              </w:rPr>
            </w:pPr>
          </w:p>
        </w:tc>
        <w:tc>
          <w:tcPr>
            <w:tcW w:w="1680" w:type="dxa"/>
            <w:shd w:val="clear" w:color="auto" w:fill="auto"/>
          </w:tcPr>
          <w:p w:rsidR="00863BD6" w:rsidRPr="00E03DCD" w:rsidRDefault="00863BD6" w:rsidP="0021274E">
            <w:pPr>
              <w:keepNext/>
              <w:spacing w:before="40" w:after="40" w:line="220" w:lineRule="exact"/>
              <w:jc w:val="right"/>
              <w:rPr>
                <w:sz w:val="18"/>
                <w:szCs w:val="18"/>
                <w:lang w:val="fr-FR"/>
              </w:rPr>
            </w:pPr>
            <w:r w:rsidRPr="00E03DCD">
              <w:rPr>
                <w:sz w:val="18"/>
                <w:szCs w:val="18"/>
                <w:lang w:val="fr-FR"/>
              </w:rPr>
              <w:t xml:space="preserve">Aucune trace de violences </w:t>
            </w:r>
          </w:p>
        </w:tc>
        <w:tc>
          <w:tcPr>
            <w:tcW w:w="1771" w:type="dxa"/>
            <w:shd w:val="clear" w:color="auto" w:fill="auto"/>
          </w:tcPr>
          <w:p w:rsidR="00863BD6" w:rsidRPr="00E03DCD" w:rsidRDefault="00863BD6" w:rsidP="0021274E">
            <w:pPr>
              <w:keepNext/>
              <w:spacing w:before="40" w:after="40" w:line="220" w:lineRule="exact"/>
              <w:ind w:right="113"/>
              <w:jc w:val="right"/>
              <w:rPr>
                <w:sz w:val="18"/>
                <w:szCs w:val="18"/>
                <w:lang w:val="fr-FR"/>
              </w:rPr>
            </w:pPr>
          </w:p>
        </w:tc>
        <w:tc>
          <w:tcPr>
            <w:tcW w:w="1570" w:type="dxa"/>
            <w:shd w:val="clear" w:color="auto" w:fill="auto"/>
          </w:tcPr>
          <w:p w:rsidR="00863BD6" w:rsidRPr="00E03DCD" w:rsidRDefault="00863BD6" w:rsidP="0021274E">
            <w:pPr>
              <w:keepNext/>
              <w:spacing w:before="40" w:after="40" w:line="220" w:lineRule="exact"/>
              <w:jc w:val="right"/>
              <w:rPr>
                <w:sz w:val="18"/>
                <w:szCs w:val="18"/>
                <w:lang w:val="fr-FR"/>
              </w:rPr>
            </w:pPr>
            <w:r w:rsidRPr="00E03DCD">
              <w:rPr>
                <w:sz w:val="18"/>
                <w:szCs w:val="18"/>
                <w:lang w:val="fr-FR"/>
              </w:rPr>
              <w:t xml:space="preserve">Aucune mesure prise en raison de l’absence de preuve d’agression </w:t>
            </w:r>
          </w:p>
        </w:tc>
        <w:tc>
          <w:tcPr>
            <w:tcW w:w="1744" w:type="dxa"/>
            <w:shd w:val="clear" w:color="auto" w:fill="auto"/>
          </w:tcPr>
          <w:p w:rsidR="00863BD6" w:rsidRPr="00E03DCD" w:rsidRDefault="00863BD6" w:rsidP="0021274E">
            <w:pPr>
              <w:keepNext/>
              <w:spacing w:before="40" w:after="40" w:line="220" w:lineRule="exact"/>
              <w:jc w:val="right"/>
              <w:rPr>
                <w:sz w:val="18"/>
                <w:szCs w:val="18"/>
                <w:lang w:val="fr-FR"/>
              </w:rPr>
            </w:pPr>
          </w:p>
        </w:tc>
      </w:tr>
      <w:tr w:rsidR="00863BD6" w:rsidRPr="00E03DCD" w:rsidTr="0021274E">
        <w:tc>
          <w:tcPr>
            <w:tcW w:w="3385" w:type="dxa"/>
            <w:shd w:val="clear" w:color="auto" w:fill="auto"/>
          </w:tcPr>
          <w:p w:rsidR="00863BD6" w:rsidRPr="00E03DCD" w:rsidRDefault="00863BD6" w:rsidP="0021274E">
            <w:pPr>
              <w:keepNext/>
              <w:spacing w:before="40" w:after="40" w:line="220" w:lineRule="exact"/>
              <w:rPr>
                <w:sz w:val="18"/>
                <w:szCs w:val="18"/>
                <w:highlight w:val="yellow"/>
                <w:lang w:val="fr-FR"/>
              </w:rPr>
            </w:pPr>
          </w:p>
        </w:tc>
        <w:tc>
          <w:tcPr>
            <w:tcW w:w="1022" w:type="dxa"/>
            <w:shd w:val="clear" w:color="auto" w:fill="auto"/>
          </w:tcPr>
          <w:p w:rsidR="00863BD6" w:rsidRPr="00E03DCD" w:rsidRDefault="00863BD6" w:rsidP="0021274E">
            <w:pPr>
              <w:keepNext/>
              <w:spacing w:before="40" w:after="40" w:line="220" w:lineRule="exact"/>
              <w:jc w:val="right"/>
              <w:rPr>
                <w:sz w:val="18"/>
                <w:szCs w:val="18"/>
                <w:lang w:val="fr-FR"/>
              </w:rPr>
            </w:pPr>
            <w:r w:rsidRPr="00E03DCD">
              <w:rPr>
                <w:sz w:val="18"/>
                <w:szCs w:val="18"/>
                <w:lang w:val="fr-FR"/>
              </w:rPr>
              <w:t>1</w:t>
            </w:r>
          </w:p>
        </w:tc>
        <w:tc>
          <w:tcPr>
            <w:tcW w:w="1189" w:type="dxa"/>
            <w:shd w:val="clear" w:color="auto" w:fill="auto"/>
          </w:tcPr>
          <w:p w:rsidR="00863BD6" w:rsidRPr="00E03DCD" w:rsidRDefault="00863BD6" w:rsidP="0021274E">
            <w:pPr>
              <w:keepNext/>
              <w:spacing w:before="40" w:after="40" w:line="220" w:lineRule="exact"/>
              <w:jc w:val="right"/>
              <w:rPr>
                <w:sz w:val="18"/>
                <w:szCs w:val="18"/>
                <w:lang w:val="fr-FR"/>
              </w:rPr>
            </w:pPr>
          </w:p>
        </w:tc>
        <w:tc>
          <w:tcPr>
            <w:tcW w:w="1680" w:type="dxa"/>
            <w:shd w:val="clear" w:color="auto" w:fill="auto"/>
          </w:tcPr>
          <w:p w:rsidR="00863BD6" w:rsidRPr="00E03DCD" w:rsidRDefault="00863BD6" w:rsidP="0021274E">
            <w:pPr>
              <w:keepNext/>
              <w:spacing w:before="40" w:after="40" w:line="220" w:lineRule="exact"/>
              <w:jc w:val="right"/>
              <w:rPr>
                <w:sz w:val="18"/>
                <w:szCs w:val="18"/>
                <w:lang w:val="fr-FR"/>
              </w:rPr>
            </w:pPr>
            <w:r w:rsidRPr="00E03DCD">
              <w:rPr>
                <w:sz w:val="18"/>
                <w:szCs w:val="18"/>
                <w:lang w:val="fr-FR"/>
              </w:rPr>
              <w:t xml:space="preserve">Aucune trace de violences </w:t>
            </w:r>
          </w:p>
        </w:tc>
        <w:tc>
          <w:tcPr>
            <w:tcW w:w="1771" w:type="dxa"/>
            <w:shd w:val="clear" w:color="auto" w:fill="auto"/>
          </w:tcPr>
          <w:p w:rsidR="00863BD6" w:rsidRPr="00E03DCD" w:rsidRDefault="00863BD6" w:rsidP="0021274E">
            <w:pPr>
              <w:keepNext/>
              <w:spacing w:before="40" w:after="40" w:line="220" w:lineRule="exact"/>
              <w:ind w:right="113"/>
              <w:jc w:val="right"/>
              <w:rPr>
                <w:sz w:val="18"/>
                <w:szCs w:val="18"/>
                <w:lang w:val="fr-FR"/>
              </w:rPr>
            </w:pPr>
          </w:p>
        </w:tc>
        <w:tc>
          <w:tcPr>
            <w:tcW w:w="1570" w:type="dxa"/>
            <w:shd w:val="clear" w:color="auto" w:fill="auto"/>
          </w:tcPr>
          <w:p w:rsidR="00863BD6" w:rsidRPr="00E03DCD" w:rsidRDefault="00863BD6" w:rsidP="0021274E">
            <w:pPr>
              <w:keepNext/>
              <w:spacing w:before="40" w:after="40" w:line="220" w:lineRule="exact"/>
              <w:jc w:val="right"/>
              <w:rPr>
                <w:sz w:val="18"/>
                <w:szCs w:val="18"/>
                <w:lang w:val="fr-FR"/>
              </w:rPr>
            </w:pPr>
            <w:r w:rsidRPr="00E03DCD">
              <w:rPr>
                <w:sz w:val="18"/>
                <w:szCs w:val="18"/>
                <w:lang w:val="fr-FR"/>
              </w:rPr>
              <w:t xml:space="preserve">Aucune mesure prise en raison du manque de preuves et du retrait par le plaignant de ses accusations </w:t>
            </w:r>
          </w:p>
        </w:tc>
        <w:tc>
          <w:tcPr>
            <w:tcW w:w="1744" w:type="dxa"/>
            <w:shd w:val="clear" w:color="auto" w:fill="auto"/>
          </w:tcPr>
          <w:p w:rsidR="00863BD6" w:rsidRPr="00E03DCD" w:rsidRDefault="00863BD6" w:rsidP="0021274E">
            <w:pPr>
              <w:keepNext/>
              <w:spacing w:before="40" w:after="40" w:line="220" w:lineRule="exact"/>
              <w:jc w:val="right"/>
              <w:rPr>
                <w:sz w:val="18"/>
                <w:szCs w:val="18"/>
                <w:lang w:val="fr-FR"/>
              </w:rPr>
            </w:pPr>
          </w:p>
        </w:tc>
      </w:tr>
      <w:tr w:rsidR="00863BD6" w:rsidRPr="00E03DCD" w:rsidTr="0021274E">
        <w:tc>
          <w:tcPr>
            <w:tcW w:w="3385" w:type="dxa"/>
            <w:shd w:val="clear" w:color="auto" w:fill="auto"/>
          </w:tcPr>
          <w:p w:rsidR="00863BD6" w:rsidRPr="00E03DCD" w:rsidRDefault="00863BD6" w:rsidP="0021274E">
            <w:pPr>
              <w:spacing w:before="40" w:after="40" w:line="220" w:lineRule="exact"/>
              <w:rPr>
                <w:sz w:val="18"/>
                <w:szCs w:val="18"/>
                <w:highlight w:val="yellow"/>
                <w:lang w:val="fr-FR"/>
              </w:rPr>
            </w:pPr>
          </w:p>
        </w:tc>
        <w:tc>
          <w:tcPr>
            <w:tcW w:w="1022" w:type="dxa"/>
            <w:shd w:val="clear" w:color="auto" w:fill="auto"/>
          </w:tcPr>
          <w:p w:rsidR="00863BD6" w:rsidRPr="00E03DCD" w:rsidRDefault="00863BD6" w:rsidP="0021274E">
            <w:pPr>
              <w:spacing w:before="40" w:after="40" w:line="220" w:lineRule="exact"/>
              <w:jc w:val="right"/>
              <w:rPr>
                <w:sz w:val="18"/>
                <w:szCs w:val="18"/>
                <w:lang w:val="fr-FR"/>
              </w:rPr>
            </w:pPr>
            <w:r w:rsidRPr="00E03DCD">
              <w:rPr>
                <w:sz w:val="18"/>
                <w:szCs w:val="18"/>
                <w:lang w:val="fr-FR"/>
              </w:rPr>
              <w:t>1</w:t>
            </w:r>
          </w:p>
        </w:tc>
        <w:tc>
          <w:tcPr>
            <w:tcW w:w="1189" w:type="dxa"/>
            <w:shd w:val="clear" w:color="auto" w:fill="auto"/>
          </w:tcPr>
          <w:p w:rsidR="00863BD6" w:rsidRPr="00E03DCD" w:rsidRDefault="00863BD6" w:rsidP="0021274E">
            <w:pPr>
              <w:spacing w:before="40" w:after="40" w:line="220" w:lineRule="exact"/>
              <w:jc w:val="right"/>
              <w:rPr>
                <w:sz w:val="18"/>
                <w:szCs w:val="18"/>
                <w:lang w:val="fr-FR"/>
              </w:rPr>
            </w:pPr>
          </w:p>
        </w:tc>
        <w:tc>
          <w:tcPr>
            <w:tcW w:w="1680" w:type="dxa"/>
            <w:shd w:val="clear" w:color="auto" w:fill="auto"/>
          </w:tcPr>
          <w:p w:rsidR="00863BD6" w:rsidRPr="00E03DCD" w:rsidRDefault="00863BD6" w:rsidP="0021274E">
            <w:pPr>
              <w:spacing w:before="40" w:after="40" w:line="220" w:lineRule="exact"/>
              <w:jc w:val="right"/>
              <w:rPr>
                <w:sz w:val="18"/>
                <w:szCs w:val="18"/>
                <w:lang w:val="fr-FR"/>
              </w:rPr>
            </w:pPr>
            <w:r w:rsidRPr="00E03DCD">
              <w:rPr>
                <w:sz w:val="18"/>
                <w:szCs w:val="18"/>
                <w:lang w:val="fr-FR"/>
              </w:rPr>
              <w:t xml:space="preserve">Incapacité </w:t>
            </w:r>
            <w:r w:rsidRPr="00E03DCD">
              <w:rPr>
                <w:sz w:val="18"/>
                <w:szCs w:val="18"/>
                <w:lang w:val="fr-FR"/>
              </w:rPr>
              <w:br/>
              <w:t>pour 3 jours</w:t>
            </w:r>
          </w:p>
        </w:tc>
        <w:tc>
          <w:tcPr>
            <w:tcW w:w="1771" w:type="dxa"/>
            <w:shd w:val="clear" w:color="auto" w:fill="auto"/>
          </w:tcPr>
          <w:p w:rsidR="00863BD6" w:rsidRPr="00E03DCD" w:rsidRDefault="00863BD6" w:rsidP="0021274E">
            <w:pPr>
              <w:spacing w:before="40" w:after="40" w:line="220" w:lineRule="exact"/>
              <w:ind w:right="113"/>
              <w:jc w:val="right"/>
              <w:rPr>
                <w:sz w:val="18"/>
                <w:szCs w:val="18"/>
                <w:lang w:val="fr-FR"/>
              </w:rPr>
            </w:pPr>
          </w:p>
        </w:tc>
        <w:tc>
          <w:tcPr>
            <w:tcW w:w="1570" w:type="dxa"/>
            <w:shd w:val="clear" w:color="auto" w:fill="auto"/>
          </w:tcPr>
          <w:p w:rsidR="00863BD6" w:rsidRPr="00E03DCD" w:rsidRDefault="00863BD6" w:rsidP="0021274E">
            <w:pPr>
              <w:spacing w:before="40" w:after="40" w:line="220" w:lineRule="exact"/>
              <w:jc w:val="right"/>
              <w:rPr>
                <w:sz w:val="18"/>
                <w:szCs w:val="18"/>
                <w:lang w:val="fr-FR"/>
              </w:rPr>
            </w:pPr>
            <w:r w:rsidRPr="00E03DCD">
              <w:rPr>
                <w:sz w:val="18"/>
                <w:szCs w:val="18"/>
                <w:lang w:val="fr-FR"/>
              </w:rPr>
              <w:t xml:space="preserve">Dossier de l’affaire transmis au Procureur près la Cour d’appel de Beni Mellal </w:t>
            </w:r>
          </w:p>
        </w:tc>
        <w:tc>
          <w:tcPr>
            <w:tcW w:w="1744" w:type="dxa"/>
            <w:shd w:val="clear" w:color="auto" w:fill="auto"/>
          </w:tcPr>
          <w:p w:rsidR="00863BD6" w:rsidRPr="00E03DCD" w:rsidRDefault="00863BD6" w:rsidP="0021274E">
            <w:pPr>
              <w:spacing w:before="40" w:after="40" w:line="220" w:lineRule="exact"/>
              <w:jc w:val="right"/>
              <w:rPr>
                <w:sz w:val="18"/>
                <w:szCs w:val="18"/>
                <w:lang w:val="fr-FR"/>
              </w:rPr>
            </w:pPr>
          </w:p>
        </w:tc>
      </w:tr>
      <w:tr w:rsidR="00863BD6" w:rsidRPr="00E03DCD" w:rsidTr="0021274E">
        <w:tc>
          <w:tcPr>
            <w:tcW w:w="3385" w:type="dxa"/>
            <w:tcBorders>
              <w:bottom w:val="single" w:sz="12" w:space="0" w:color="auto"/>
            </w:tcBorders>
            <w:shd w:val="clear" w:color="auto" w:fill="auto"/>
          </w:tcPr>
          <w:p w:rsidR="00863BD6" w:rsidRPr="00E03DCD" w:rsidRDefault="00863BD6" w:rsidP="0021274E">
            <w:pPr>
              <w:spacing w:before="40" w:after="40" w:line="220" w:lineRule="exact"/>
              <w:rPr>
                <w:sz w:val="18"/>
                <w:szCs w:val="18"/>
                <w:highlight w:val="yellow"/>
                <w:lang w:val="fr-FR"/>
              </w:rPr>
            </w:pPr>
            <w:r w:rsidRPr="00E03DCD">
              <w:rPr>
                <w:sz w:val="18"/>
                <w:szCs w:val="18"/>
                <w:lang w:val="fr-FR"/>
              </w:rPr>
              <w:t xml:space="preserve">Tribunal de première instance de Kasba Tadla </w:t>
            </w:r>
          </w:p>
        </w:tc>
        <w:tc>
          <w:tcPr>
            <w:tcW w:w="1022" w:type="dxa"/>
            <w:tcBorders>
              <w:bottom w:val="single" w:sz="12" w:space="0" w:color="auto"/>
            </w:tcBorders>
            <w:shd w:val="clear" w:color="auto" w:fill="auto"/>
          </w:tcPr>
          <w:p w:rsidR="00863BD6" w:rsidRPr="00E03DCD" w:rsidRDefault="00863BD6" w:rsidP="0021274E">
            <w:pPr>
              <w:spacing w:before="40" w:after="40" w:line="220" w:lineRule="exact"/>
              <w:jc w:val="right"/>
              <w:rPr>
                <w:sz w:val="18"/>
                <w:szCs w:val="18"/>
                <w:lang w:val="fr-FR"/>
              </w:rPr>
            </w:pPr>
          </w:p>
        </w:tc>
        <w:tc>
          <w:tcPr>
            <w:tcW w:w="1189" w:type="dxa"/>
            <w:tcBorders>
              <w:bottom w:val="single" w:sz="12" w:space="0" w:color="auto"/>
            </w:tcBorders>
            <w:shd w:val="clear" w:color="auto" w:fill="auto"/>
          </w:tcPr>
          <w:p w:rsidR="00863BD6" w:rsidRPr="00E03DCD" w:rsidRDefault="00863BD6" w:rsidP="0021274E">
            <w:pPr>
              <w:spacing w:before="40" w:after="40" w:line="220" w:lineRule="exact"/>
              <w:jc w:val="right"/>
              <w:rPr>
                <w:sz w:val="18"/>
                <w:szCs w:val="18"/>
                <w:lang w:val="fr-FR"/>
              </w:rPr>
            </w:pPr>
          </w:p>
        </w:tc>
        <w:tc>
          <w:tcPr>
            <w:tcW w:w="1680" w:type="dxa"/>
            <w:tcBorders>
              <w:bottom w:val="single" w:sz="12" w:space="0" w:color="auto"/>
            </w:tcBorders>
            <w:shd w:val="clear" w:color="auto" w:fill="auto"/>
          </w:tcPr>
          <w:p w:rsidR="00863BD6" w:rsidRPr="00E03DCD" w:rsidRDefault="00863BD6" w:rsidP="0021274E">
            <w:pPr>
              <w:spacing w:before="40" w:after="40" w:line="220" w:lineRule="exact"/>
              <w:jc w:val="right"/>
              <w:rPr>
                <w:sz w:val="18"/>
                <w:szCs w:val="18"/>
                <w:lang w:val="fr-FR"/>
              </w:rPr>
            </w:pPr>
          </w:p>
        </w:tc>
        <w:tc>
          <w:tcPr>
            <w:tcW w:w="1771" w:type="dxa"/>
            <w:tcBorders>
              <w:bottom w:val="single" w:sz="12" w:space="0" w:color="auto"/>
            </w:tcBorders>
            <w:shd w:val="clear" w:color="auto" w:fill="auto"/>
          </w:tcPr>
          <w:p w:rsidR="00863BD6" w:rsidRPr="00E03DCD" w:rsidRDefault="00863BD6" w:rsidP="0021274E">
            <w:pPr>
              <w:spacing w:before="40" w:after="40" w:line="220" w:lineRule="exact"/>
              <w:ind w:right="113"/>
              <w:jc w:val="right"/>
              <w:rPr>
                <w:sz w:val="18"/>
                <w:szCs w:val="18"/>
                <w:lang w:val="fr-FR"/>
              </w:rPr>
            </w:pPr>
          </w:p>
        </w:tc>
        <w:tc>
          <w:tcPr>
            <w:tcW w:w="1570" w:type="dxa"/>
            <w:tcBorders>
              <w:bottom w:val="single" w:sz="12" w:space="0" w:color="auto"/>
            </w:tcBorders>
            <w:shd w:val="clear" w:color="auto" w:fill="auto"/>
          </w:tcPr>
          <w:p w:rsidR="00863BD6" w:rsidRPr="00E03DCD" w:rsidRDefault="00863BD6" w:rsidP="0021274E">
            <w:pPr>
              <w:spacing w:before="40" w:after="40" w:line="220" w:lineRule="exact"/>
              <w:jc w:val="right"/>
              <w:rPr>
                <w:sz w:val="18"/>
                <w:szCs w:val="18"/>
                <w:lang w:val="fr-FR"/>
              </w:rPr>
            </w:pPr>
          </w:p>
        </w:tc>
        <w:tc>
          <w:tcPr>
            <w:tcW w:w="1744" w:type="dxa"/>
            <w:tcBorders>
              <w:bottom w:val="single" w:sz="12" w:space="0" w:color="auto"/>
            </w:tcBorders>
            <w:shd w:val="clear" w:color="auto" w:fill="auto"/>
          </w:tcPr>
          <w:p w:rsidR="00863BD6" w:rsidRPr="00E03DCD" w:rsidRDefault="00863BD6" w:rsidP="0021274E">
            <w:pPr>
              <w:spacing w:before="40" w:after="40" w:line="220" w:lineRule="exact"/>
              <w:jc w:val="right"/>
              <w:rPr>
                <w:sz w:val="18"/>
                <w:szCs w:val="18"/>
                <w:lang w:val="fr-FR"/>
              </w:rPr>
            </w:pPr>
          </w:p>
        </w:tc>
      </w:tr>
    </w:tbl>
    <w:p w:rsidR="00863BD6" w:rsidRDefault="00863BD6" w:rsidP="00863BD6"/>
    <w:p w:rsidR="00863BD6" w:rsidRDefault="00863BD6" w:rsidP="00863BD6">
      <w:pPr>
        <w:sectPr w:rsidR="00863BD6" w:rsidSect="00863BD6">
          <w:headerReference w:type="even" r:id="rId13"/>
          <w:headerReference w:type="default" r:id="rId14"/>
          <w:footerReference w:type="even" r:id="rId15"/>
          <w:footerReference w:type="default" r:id="rId16"/>
          <w:headerReference w:type="first" r:id="rId17"/>
          <w:endnotePr>
            <w:numFmt w:val="decimal"/>
          </w:endnotePr>
          <w:pgSz w:w="16840" w:h="11907" w:orient="landscape" w:code="9"/>
          <w:pgMar w:top="1134" w:right="1701" w:bottom="1134" w:left="2268" w:header="567" w:footer="567" w:gutter="0"/>
          <w:cols w:space="720"/>
          <w:docGrid w:linePitch="272"/>
        </w:sectPr>
      </w:pPr>
    </w:p>
    <w:p w:rsidR="00863BD6" w:rsidRPr="00495B6E" w:rsidRDefault="00863BD6" w:rsidP="00863BD6">
      <w:pPr>
        <w:pStyle w:val="HChG"/>
      </w:pPr>
      <w:r w:rsidRPr="00495B6E">
        <w:t>Annexe 6</w:t>
      </w:r>
    </w:p>
    <w:p w:rsidR="00863BD6" w:rsidRPr="00495B6E" w:rsidRDefault="00863BD6" w:rsidP="00863BD6">
      <w:pPr>
        <w:pStyle w:val="HChG"/>
      </w:pPr>
      <w:r w:rsidRPr="00495B6E">
        <w:tab/>
      </w:r>
      <w:r w:rsidRPr="00495B6E">
        <w:tab/>
        <w:t>Informations sur l</w:t>
      </w:r>
      <w:r>
        <w:t>’</w:t>
      </w:r>
      <w:r w:rsidRPr="00495B6E">
        <w:t>application des recommandations de l</w:t>
      </w:r>
      <w:r>
        <w:t>’Instance équité et r</w:t>
      </w:r>
      <w:r w:rsidRPr="00495B6E">
        <w:t>éconciliation</w:t>
      </w:r>
    </w:p>
    <w:p w:rsidR="00863BD6" w:rsidRPr="00495B6E" w:rsidRDefault="00863BD6" w:rsidP="00863BD6">
      <w:pPr>
        <w:pStyle w:val="SingleTxtG"/>
        <w:rPr>
          <w:b/>
        </w:rPr>
      </w:pPr>
      <w:r w:rsidRPr="00495B6E">
        <w:rPr>
          <w:b/>
        </w:rPr>
        <w:t>Indemnisation financière:</w:t>
      </w:r>
    </w:p>
    <w:p w:rsidR="00863BD6" w:rsidRPr="00495B6E" w:rsidRDefault="00863BD6" w:rsidP="00863BD6">
      <w:pPr>
        <w:pStyle w:val="Bullet1G"/>
        <w:numPr>
          <w:ilvl w:val="0"/>
          <w:numId w:val="37"/>
        </w:numPr>
      </w:pPr>
      <w:r w:rsidRPr="00495B6E">
        <w:t>Total des bénéficiaires: 16 892</w:t>
      </w:r>
    </w:p>
    <w:p w:rsidR="00863BD6" w:rsidRPr="00495B6E" w:rsidRDefault="00863BD6" w:rsidP="00863BD6">
      <w:pPr>
        <w:pStyle w:val="Bullet1G"/>
        <w:numPr>
          <w:ilvl w:val="0"/>
          <w:numId w:val="37"/>
        </w:numPr>
      </w:pPr>
      <w:r w:rsidRPr="00495B6E">
        <w:t>Montant total</w:t>
      </w:r>
      <w:r>
        <w:t xml:space="preserve"> </w:t>
      </w:r>
      <w:r w:rsidRPr="00495B6E">
        <w:t>payé à la date du</w:t>
      </w:r>
      <w:r>
        <w:t xml:space="preserve"> </w:t>
      </w:r>
      <w:r w:rsidRPr="00495B6E">
        <w:t>30 décembre</w:t>
      </w:r>
      <w:r>
        <w:t xml:space="preserve"> </w:t>
      </w:r>
      <w:r w:rsidRPr="00495B6E">
        <w:t>2008: 665 942 395,00 dirhams</w:t>
      </w:r>
    </w:p>
    <w:p w:rsidR="00863BD6" w:rsidRPr="00495B6E" w:rsidRDefault="00863BD6" w:rsidP="00863BD6">
      <w:pPr>
        <w:pStyle w:val="Bullet1G"/>
        <w:numPr>
          <w:ilvl w:val="0"/>
          <w:numId w:val="37"/>
        </w:numPr>
      </w:pPr>
      <w:r w:rsidRPr="00495B6E">
        <w:t>Montant transféré par le Bureau du Premier Ministre en faveur des victimes</w:t>
      </w:r>
      <w:r>
        <w:t xml:space="preserve"> </w:t>
      </w:r>
      <w:r w:rsidRPr="00495B6E">
        <w:t>à la date du 10 décembre 2008: 598 849 759,00 dirhams</w:t>
      </w:r>
    </w:p>
    <w:p w:rsidR="00863BD6" w:rsidRPr="00495B6E" w:rsidRDefault="00863BD6" w:rsidP="00863BD6">
      <w:pPr>
        <w:pStyle w:val="Bullet1G"/>
        <w:numPr>
          <w:ilvl w:val="0"/>
          <w:numId w:val="37"/>
        </w:numPr>
      </w:pPr>
      <w:r w:rsidRPr="00495B6E">
        <w:t>Montant total payé à la date du 19 avril 2008: 538 648 827,00</w:t>
      </w:r>
    </w:p>
    <w:p w:rsidR="00863BD6" w:rsidRPr="00495B6E" w:rsidRDefault="00863BD6" w:rsidP="00863BD6">
      <w:pPr>
        <w:pStyle w:val="Bullet1G"/>
        <w:numPr>
          <w:ilvl w:val="0"/>
          <w:numId w:val="37"/>
        </w:numPr>
      </w:pPr>
      <w:r w:rsidRPr="00495B6E">
        <w:t>Rappel des fonds</w:t>
      </w:r>
      <w:r>
        <w:t xml:space="preserve"> </w:t>
      </w:r>
      <w:r w:rsidRPr="00495B6E">
        <w:t>versés par la Commission indépendante d</w:t>
      </w:r>
      <w:r>
        <w:t>’</w:t>
      </w:r>
      <w:r w:rsidRPr="00495B6E">
        <w:t>arbitrage au titre de l</w:t>
      </w:r>
      <w:r>
        <w:t>’</w:t>
      </w:r>
      <w:r w:rsidRPr="00495B6E">
        <w:t>indemnisation des victimes de disparitions involontaires forcées et de détention arbitraire: 1 milliard de</w:t>
      </w:r>
      <w:r>
        <w:t xml:space="preserve"> </w:t>
      </w:r>
      <w:r w:rsidRPr="00495B6E">
        <w:t>dirhams</w:t>
      </w:r>
    </w:p>
    <w:p w:rsidR="00863BD6" w:rsidRPr="00495B6E" w:rsidRDefault="00863BD6" w:rsidP="00863BD6">
      <w:pPr>
        <w:pStyle w:val="SingleTxtG"/>
        <w:rPr>
          <w:b/>
        </w:rPr>
      </w:pPr>
      <w:r>
        <w:rPr>
          <w:b/>
        </w:rPr>
        <w:t xml:space="preserve">Prise en charge </w:t>
      </w:r>
      <w:r w:rsidRPr="00495B6E">
        <w:rPr>
          <w:b/>
        </w:rPr>
        <w:t>sanitaire:</w:t>
      </w:r>
    </w:p>
    <w:p w:rsidR="00863BD6" w:rsidRPr="00495B6E" w:rsidRDefault="00863BD6" w:rsidP="00863BD6">
      <w:pPr>
        <w:pStyle w:val="Bullet1G"/>
        <w:numPr>
          <w:ilvl w:val="0"/>
          <w:numId w:val="37"/>
        </w:numPr>
      </w:pPr>
      <w:r w:rsidRPr="00495B6E">
        <w:t>Nombre de cas: 4 175</w:t>
      </w:r>
    </w:p>
    <w:p w:rsidR="00863BD6" w:rsidRPr="00495B6E" w:rsidRDefault="00863BD6" w:rsidP="00863BD6">
      <w:pPr>
        <w:pStyle w:val="Bullet1G"/>
        <w:numPr>
          <w:ilvl w:val="0"/>
          <w:numId w:val="37"/>
        </w:numPr>
      </w:pPr>
      <w:r w:rsidRPr="00495B6E">
        <w:t>Cas adressés</w:t>
      </w:r>
      <w:r>
        <w:t xml:space="preserve"> </w:t>
      </w:r>
      <w:r w:rsidRPr="00495B6E">
        <w:t>à la Caisse nationale des organismes d</w:t>
      </w:r>
      <w:r>
        <w:t>e prévoyance sociale (CNOPS): 3 </w:t>
      </w:r>
      <w:r w:rsidRPr="00495B6E">
        <w:t>292</w:t>
      </w:r>
    </w:p>
    <w:p w:rsidR="00863BD6" w:rsidRPr="00495B6E" w:rsidRDefault="00863BD6" w:rsidP="00863BD6">
      <w:pPr>
        <w:pStyle w:val="Bullet1G"/>
        <w:numPr>
          <w:ilvl w:val="0"/>
          <w:numId w:val="37"/>
        </w:numPr>
      </w:pPr>
      <w:r w:rsidRPr="00495B6E">
        <w:t>Cartes émises: 3 087</w:t>
      </w:r>
    </w:p>
    <w:p w:rsidR="00863BD6" w:rsidRPr="00495B6E" w:rsidRDefault="00863BD6" w:rsidP="00863BD6">
      <w:pPr>
        <w:pStyle w:val="Bullet1G"/>
        <w:numPr>
          <w:ilvl w:val="0"/>
          <w:numId w:val="37"/>
        </w:numPr>
      </w:pPr>
      <w:r w:rsidRPr="00495B6E">
        <w:t>Cartes distribuées: 2 385</w:t>
      </w:r>
    </w:p>
    <w:p w:rsidR="00863BD6" w:rsidRPr="00495B6E" w:rsidRDefault="00863BD6" w:rsidP="00863BD6">
      <w:pPr>
        <w:pStyle w:val="Bullet1G"/>
        <w:numPr>
          <w:ilvl w:val="0"/>
          <w:numId w:val="37"/>
        </w:numPr>
      </w:pPr>
      <w:r w:rsidRPr="00495B6E">
        <w:t>Cartes en cours de distribution: 702</w:t>
      </w:r>
    </w:p>
    <w:p w:rsidR="00863BD6" w:rsidRPr="00495B6E" w:rsidRDefault="00863BD6" w:rsidP="00863BD6">
      <w:pPr>
        <w:pStyle w:val="Bullet1G"/>
        <w:numPr>
          <w:ilvl w:val="0"/>
          <w:numId w:val="37"/>
        </w:numPr>
      </w:pPr>
      <w:r w:rsidRPr="00495B6E">
        <w:t>Cas en cours d</w:t>
      </w:r>
      <w:r>
        <w:t>’</w:t>
      </w:r>
      <w:r w:rsidRPr="00495B6E">
        <w:t>examen par la CNOPS: 205</w:t>
      </w:r>
    </w:p>
    <w:p w:rsidR="00863BD6" w:rsidRPr="00495B6E" w:rsidRDefault="00863BD6" w:rsidP="00863BD6">
      <w:pPr>
        <w:pStyle w:val="SingleTxtG"/>
        <w:rPr>
          <w:b/>
        </w:rPr>
      </w:pPr>
      <w:r>
        <w:rPr>
          <w:b/>
        </w:rPr>
        <w:t>Réi</w:t>
      </w:r>
      <w:r w:rsidRPr="00495B6E">
        <w:rPr>
          <w:b/>
        </w:rPr>
        <w:t>nsertion sociale: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066"/>
        <w:gridCol w:w="1600"/>
        <w:gridCol w:w="1704"/>
      </w:tblGrid>
      <w:tr w:rsidR="00863BD6" w:rsidRPr="00495B6E" w:rsidTr="0021274E">
        <w:tc>
          <w:tcPr>
            <w:tcW w:w="4066" w:type="dxa"/>
            <w:tcBorders>
              <w:top w:val="single" w:sz="4" w:space="0" w:color="auto"/>
            </w:tcBorders>
            <w:shd w:val="clear" w:color="auto" w:fill="auto"/>
          </w:tcPr>
          <w:p w:rsidR="00863BD6" w:rsidRPr="00495B6E" w:rsidRDefault="00863BD6" w:rsidP="0021274E">
            <w:pPr>
              <w:pStyle w:val="SingleTxtG"/>
              <w:spacing w:before="40" w:after="40" w:line="220" w:lineRule="exact"/>
              <w:ind w:left="0" w:right="0"/>
              <w:jc w:val="left"/>
              <w:rPr>
                <w:sz w:val="18"/>
                <w:szCs w:val="18"/>
              </w:rPr>
            </w:pPr>
            <w:r w:rsidRPr="00495B6E">
              <w:rPr>
                <w:sz w:val="18"/>
                <w:szCs w:val="18"/>
              </w:rPr>
              <w:t xml:space="preserve">Nombre de </w:t>
            </w:r>
            <w:r>
              <w:rPr>
                <w:sz w:val="18"/>
                <w:szCs w:val="18"/>
              </w:rPr>
              <w:t>dossier</w:t>
            </w:r>
            <w:r w:rsidRPr="00495B6E">
              <w:rPr>
                <w:sz w:val="18"/>
                <w:szCs w:val="18"/>
              </w:rPr>
              <w:t>s de bénéficiaires de la recommandation concernant la</w:t>
            </w:r>
            <w:r>
              <w:rPr>
                <w:sz w:val="18"/>
                <w:szCs w:val="18"/>
              </w:rPr>
              <w:t xml:space="preserve"> </w:t>
            </w:r>
            <w:r w:rsidRPr="00495B6E">
              <w:rPr>
                <w:sz w:val="18"/>
                <w:szCs w:val="18"/>
              </w:rPr>
              <w:t>réinsertion sociale adressés au Bureau du Premier Ministre</w:t>
            </w:r>
          </w:p>
        </w:tc>
        <w:tc>
          <w:tcPr>
            <w:tcW w:w="1600" w:type="dxa"/>
            <w:tcBorders>
              <w:top w:val="single" w:sz="4" w:space="0" w:color="auto"/>
            </w:tcBorders>
            <w:shd w:val="clear" w:color="auto" w:fill="auto"/>
          </w:tcPr>
          <w:p w:rsidR="00863BD6" w:rsidRPr="00495B6E" w:rsidRDefault="00863BD6" w:rsidP="0021274E">
            <w:pPr>
              <w:spacing w:before="40" w:after="40" w:line="220" w:lineRule="exact"/>
              <w:jc w:val="right"/>
              <w:rPr>
                <w:sz w:val="18"/>
                <w:szCs w:val="18"/>
              </w:rPr>
            </w:pPr>
            <w:r w:rsidRPr="00495B6E">
              <w:rPr>
                <w:sz w:val="18"/>
                <w:szCs w:val="18"/>
              </w:rPr>
              <w:t>770</w:t>
            </w:r>
          </w:p>
        </w:tc>
        <w:tc>
          <w:tcPr>
            <w:tcW w:w="1704" w:type="dxa"/>
            <w:tcBorders>
              <w:top w:val="single" w:sz="4" w:space="0" w:color="auto"/>
            </w:tcBorders>
            <w:shd w:val="clear" w:color="auto" w:fill="auto"/>
          </w:tcPr>
          <w:p w:rsidR="00863BD6" w:rsidRPr="00495B6E" w:rsidRDefault="00863BD6" w:rsidP="0021274E">
            <w:pPr>
              <w:spacing w:before="40" w:after="40" w:line="220" w:lineRule="exact"/>
              <w:jc w:val="right"/>
              <w:rPr>
                <w:sz w:val="18"/>
                <w:szCs w:val="18"/>
              </w:rPr>
            </w:pPr>
            <w:r>
              <w:rPr>
                <w:sz w:val="18"/>
                <w:szCs w:val="18"/>
              </w:rPr>
              <w:t>75,</w:t>
            </w:r>
            <w:r w:rsidRPr="00495B6E">
              <w:rPr>
                <w:sz w:val="18"/>
                <w:szCs w:val="18"/>
              </w:rPr>
              <w:t>71</w:t>
            </w:r>
            <w:r>
              <w:rPr>
                <w:sz w:val="18"/>
                <w:szCs w:val="18"/>
              </w:rPr>
              <w:t xml:space="preserve"> </w:t>
            </w:r>
            <w:r w:rsidRPr="00495B6E">
              <w:rPr>
                <w:sz w:val="18"/>
                <w:szCs w:val="18"/>
              </w:rPr>
              <w:t>%</w:t>
            </w:r>
          </w:p>
        </w:tc>
      </w:tr>
      <w:tr w:rsidR="00863BD6" w:rsidRPr="00495B6E" w:rsidTr="0021274E">
        <w:tc>
          <w:tcPr>
            <w:tcW w:w="4066" w:type="dxa"/>
            <w:tcBorders>
              <w:bottom w:val="single" w:sz="4" w:space="0" w:color="auto"/>
            </w:tcBorders>
            <w:shd w:val="clear" w:color="auto" w:fill="auto"/>
          </w:tcPr>
          <w:p w:rsidR="00863BD6" w:rsidRPr="00495B6E" w:rsidRDefault="00863BD6" w:rsidP="0021274E">
            <w:pPr>
              <w:pStyle w:val="SingleTxtG"/>
              <w:spacing w:before="40" w:after="40" w:line="220" w:lineRule="exact"/>
              <w:ind w:left="0" w:right="0"/>
              <w:jc w:val="left"/>
              <w:rPr>
                <w:sz w:val="18"/>
              </w:rPr>
            </w:pPr>
            <w:r>
              <w:rPr>
                <w:sz w:val="18"/>
              </w:rPr>
              <w:t>Nombre de dossier</w:t>
            </w:r>
            <w:r w:rsidRPr="00495B6E">
              <w:rPr>
                <w:sz w:val="18"/>
              </w:rPr>
              <w:t xml:space="preserve">s </w:t>
            </w:r>
            <w:r w:rsidRPr="00495B6E">
              <w:rPr>
                <w:sz w:val="18"/>
                <w:szCs w:val="18"/>
              </w:rPr>
              <w:t>de bénéficiaires de la recommandation concernant la</w:t>
            </w:r>
            <w:r>
              <w:rPr>
                <w:sz w:val="18"/>
                <w:szCs w:val="18"/>
              </w:rPr>
              <w:t xml:space="preserve"> </w:t>
            </w:r>
            <w:r w:rsidRPr="00495B6E">
              <w:rPr>
                <w:sz w:val="18"/>
                <w:szCs w:val="18"/>
              </w:rPr>
              <w:t xml:space="preserve">réinsertion sociale </w:t>
            </w:r>
            <w:r w:rsidRPr="00495B6E">
              <w:rPr>
                <w:sz w:val="18"/>
              </w:rPr>
              <w:t>devant être adressés au Bureau du Premier Ministre</w:t>
            </w:r>
          </w:p>
        </w:tc>
        <w:tc>
          <w:tcPr>
            <w:tcW w:w="1600" w:type="dxa"/>
            <w:tcBorders>
              <w:bottom w:val="single" w:sz="4" w:space="0" w:color="auto"/>
            </w:tcBorders>
            <w:shd w:val="clear" w:color="auto" w:fill="auto"/>
          </w:tcPr>
          <w:p w:rsidR="00863BD6" w:rsidRPr="00495B6E" w:rsidRDefault="00863BD6" w:rsidP="0021274E">
            <w:pPr>
              <w:spacing w:before="40" w:after="40" w:line="220" w:lineRule="exact"/>
              <w:jc w:val="right"/>
              <w:rPr>
                <w:sz w:val="18"/>
                <w:szCs w:val="18"/>
              </w:rPr>
            </w:pPr>
            <w:r w:rsidRPr="00495B6E">
              <w:rPr>
                <w:sz w:val="18"/>
                <w:szCs w:val="18"/>
              </w:rPr>
              <w:t>247</w:t>
            </w:r>
          </w:p>
        </w:tc>
        <w:tc>
          <w:tcPr>
            <w:tcW w:w="1704" w:type="dxa"/>
            <w:tcBorders>
              <w:bottom w:val="single" w:sz="4" w:space="0" w:color="auto"/>
            </w:tcBorders>
            <w:shd w:val="clear" w:color="auto" w:fill="auto"/>
          </w:tcPr>
          <w:p w:rsidR="00863BD6" w:rsidRPr="00495B6E" w:rsidRDefault="00863BD6" w:rsidP="0021274E">
            <w:pPr>
              <w:spacing w:before="40" w:after="40" w:line="220" w:lineRule="exact"/>
              <w:jc w:val="right"/>
              <w:rPr>
                <w:sz w:val="18"/>
                <w:szCs w:val="18"/>
              </w:rPr>
            </w:pPr>
            <w:r>
              <w:rPr>
                <w:sz w:val="18"/>
                <w:szCs w:val="18"/>
              </w:rPr>
              <w:t>24,</w:t>
            </w:r>
            <w:r w:rsidRPr="00495B6E">
              <w:rPr>
                <w:sz w:val="18"/>
                <w:szCs w:val="18"/>
              </w:rPr>
              <w:t>29</w:t>
            </w:r>
            <w:r>
              <w:rPr>
                <w:sz w:val="18"/>
                <w:szCs w:val="18"/>
              </w:rPr>
              <w:t xml:space="preserve"> </w:t>
            </w:r>
            <w:r w:rsidRPr="00495B6E">
              <w:rPr>
                <w:sz w:val="18"/>
                <w:szCs w:val="18"/>
              </w:rPr>
              <w:t>%</w:t>
            </w:r>
          </w:p>
        </w:tc>
      </w:tr>
      <w:tr w:rsidR="00863BD6" w:rsidRPr="00495B6E" w:rsidTr="0021274E">
        <w:tc>
          <w:tcPr>
            <w:tcW w:w="4066" w:type="dxa"/>
            <w:tcBorders>
              <w:top w:val="single" w:sz="4" w:space="0" w:color="auto"/>
              <w:bottom w:val="single" w:sz="12" w:space="0" w:color="auto"/>
            </w:tcBorders>
            <w:shd w:val="clear" w:color="auto" w:fill="auto"/>
          </w:tcPr>
          <w:p w:rsidR="00863BD6" w:rsidRPr="00495B6E" w:rsidRDefault="00863BD6" w:rsidP="0021274E">
            <w:pPr>
              <w:spacing w:before="80" w:after="80" w:line="220" w:lineRule="exact"/>
              <w:rPr>
                <w:b/>
                <w:sz w:val="18"/>
              </w:rPr>
            </w:pPr>
            <w:r w:rsidRPr="00495B6E">
              <w:rPr>
                <w:b/>
                <w:sz w:val="18"/>
              </w:rPr>
              <w:t>Total</w:t>
            </w:r>
          </w:p>
        </w:tc>
        <w:tc>
          <w:tcPr>
            <w:tcW w:w="1600" w:type="dxa"/>
            <w:tcBorders>
              <w:top w:val="single" w:sz="4" w:space="0" w:color="auto"/>
              <w:bottom w:val="single" w:sz="12" w:space="0" w:color="auto"/>
            </w:tcBorders>
            <w:shd w:val="clear" w:color="auto" w:fill="auto"/>
          </w:tcPr>
          <w:p w:rsidR="00863BD6" w:rsidRPr="00495B6E" w:rsidRDefault="00863BD6" w:rsidP="0021274E">
            <w:pPr>
              <w:spacing w:before="80" w:after="80" w:line="220" w:lineRule="exact"/>
              <w:jc w:val="right"/>
              <w:rPr>
                <w:b/>
                <w:sz w:val="18"/>
              </w:rPr>
            </w:pPr>
            <w:r w:rsidRPr="00495B6E">
              <w:rPr>
                <w:b/>
                <w:sz w:val="18"/>
              </w:rPr>
              <w:t>1 017</w:t>
            </w:r>
          </w:p>
        </w:tc>
        <w:tc>
          <w:tcPr>
            <w:tcW w:w="1704" w:type="dxa"/>
            <w:tcBorders>
              <w:top w:val="single" w:sz="4" w:space="0" w:color="auto"/>
              <w:bottom w:val="single" w:sz="12" w:space="0" w:color="auto"/>
            </w:tcBorders>
            <w:shd w:val="clear" w:color="auto" w:fill="auto"/>
          </w:tcPr>
          <w:p w:rsidR="00863BD6" w:rsidRPr="00495B6E" w:rsidRDefault="00863BD6" w:rsidP="0021274E">
            <w:pPr>
              <w:spacing w:before="80" w:after="80" w:line="220" w:lineRule="exact"/>
              <w:jc w:val="right"/>
              <w:rPr>
                <w:b/>
                <w:sz w:val="18"/>
              </w:rPr>
            </w:pPr>
            <w:r w:rsidRPr="00495B6E">
              <w:rPr>
                <w:b/>
                <w:sz w:val="18"/>
              </w:rPr>
              <w:t>100</w:t>
            </w:r>
            <w:r>
              <w:rPr>
                <w:b/>
                <w:sz w:val="18"/>
              </w:rPr>
              <w:t xml:space="preserve"> </w:t>
            </w:r>
            <w:r w:rsidRPr="00495B6E">
              <w:rPr>
                <w:b/>
                <w:sz w:val="18"/>
              </w:rPr>
              <w:t>%</w:t>
            </w:r>
          </w:p>
        </w:tc>
      </w:tr>
    </w:tbl>
    <w:p w:rsidR="00863BD6" w:rsidRPr="00495B6E" w:rsidRDefault="00863BD6" w:rsidP="00863BD6">
      <w:pPr>
        <w:pStyle w:val="SingleTxtG"/>
        <w:rPr>
          <w:b/>
        </w:rPr>
      </w:pPr>
    </w:p>
    <w:p w:rsidR="00863BD6" w:rsidRPr="00495B6E" w:rsidRDefault="00863BD6" w:rsidP="00863BD6">
      <w:pPr>
        <w:pStyle w:val="SingleTxtG"/>
        <w:keepNext/>
        <w:rPr>
          <w:b/>
        </w:rPr>
      </w:pPr>
      <w:r>
        <w:rPr>
          <w:b/>
        </w:rPr>
        <w:t>Procédures administratives: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266"/>
        <w:gridCol w:w="1000"/>
        <w:gridCol w:w="1000"/>
        <w:gridCol w:w="1300"/>
        <w:gridCol w:w="804"/>
      </w:tblGrid>
      <w:tr w:rsidR="00863BD6" w:rsidRPr="00495B6E" w:rsidTr="0021274E">
        <w:trPr>
          <w:tblHeader/>
        </w:trPr>
        <w:tc>
          <w:tcPr>
            <w:tcW w:w="3266" w:type="dxa"/>
            <w:tcBorders>
              <w:top w:val="single" w:sz="4" w:space="0" w:color="auto"/>
              <w:bottom w:val="single" w:sz="12" w:space="0" w:color="auto"/>
            </w:tcBorders>
            <w:shd w:val="clear" w:color="auto" w:fill="auto"/>
            <w:vAlign w:val="bottom"/>
          </w:tcPr>
          <w:p w:rsidR="00863BD6" w:rsidRPr="00495B6E" w:rsidRDefault="00863BD6" w:rsidP="0021274E">
            <w:pPr>
              <w:keepNext/>
              <w:keepLines/>
              <w:suppressAutoHyphens w:val="0"/>
              <w:spacing w:before="80" w:after="80" w:line="200" w:lineRule="exact"/>
              <w:ind w:right="113"/>
              <w:rPr>
                <w:i/>
                <w:sz w:val="16"/>
                <w:szCs w:val="16"/>
              </w:rPr>
            </w:pPr>
            <w:r>
              <w:rPr>
                <w:i/>
                <w:sz w:val="16"/>
                <w:szCs w:val="16"/>
              </w:rPr>
              <w:t>Administration ou organisme</w:t>
            </w:r>
          </w:p>
        </w:tc>
        <w:tc>
          <w:tcPr>
            <w:tcW w:w="1000" w:type="dxa"/>
            <w:tcBorders>
              <w:top w:val="single" w:sz="4" w:space="0" w:color="auto"/>
              <w:bottom w:val="single" w:sz="12" w:space="0" w:color="auto"/>
            </w:tcBorders>
            <w:shd w:val="clear" w:color="auto" w:fill="auto"/>
            <w:vAlign w:val="bottom"/>
          </w:tcPr>
          <w:p w:rsidR="00863BD6" w:rsidRPr="00495B6E" w:rsidRDefault="00863BD6" w:rsidP="0021274E">
            <w:pPr>
              <w:keepNext/>
              <w:keepLines/>
              <w:suppressAutoHyphens w:val="0"/>
              <w:spacing w:before="80" w:after="80" w:line="200" w:lineRule="exact"/>
              <w:ind w:right="113"/>
              <w:jc w:val="right"/>
              <w:rPr>
                <w:i/>
                <w:sz w:val="16"/>
                <w:szCs w:val="16"/>
              </w:rPr>
            </w:pPr>
            <w:r w:rsidRPr="00495B6E">
              <w:rPr>
                <w:i/>
                <w:sz w:val="16"/>
                <w:szCs w:val="16"/>
              </w:rPr>
              <w:t>Affaires transmises</w:t>
            </w:r>
          </w:p>
        </w:tc>
        <w:tc>
          <w:tcPr>
            <w:tcW w:w="1000" w:type="dxa"/>
            <w:tcBorders>
              <w:top w:val="single" w:sz="4" w:space="0" w:color="auto"/>
              <w:bottom w:val="single" w:sz="12" w:space="0" w:color="auto"/>
            </w:tcBorders>
            <w:shd w:val="clear" w:color="auto" w:fill="auto"/>
            <w:vAlign w:val="bottom"/>
          </w:tcPr>
          <w:p w:rsidR="00863BD6" w:rsidRPr="00495B6E" w:rsidRDefault="00863BD6" w:rsidP="0021274E">
            <w:pPr>
              <w:keepNext/>
              <w:keepLines/>
              <w:suppressAutoHyphens w:val="0"/>
              <w:spacing w:before="80" w:after="80" w:line="200" w:lineRule="exact"/>
              <w:ind w:right="113"/>
              <w:jc w:val="right"/>
              <w:rPr>
                <w:i/>
                <w:sz w:val="16"/>
                <w:szCs w:val="16"/>
              </w:rPr>
            </w:pPr>
            <w:r w:rsidRPr="00495B6E">
              <w:rPr>
                <w:i/>
                <w:sz w:val="16"/>
                <w:szCs w:val="16"/>
              </w:rPr>
              <w:t>Affaires en suspens</w:t>
            </w:r>
          </w:p>
        </w:tc>
        <w:tc>
          <w:tcPr>
            <w:tcW w:w="1300" w:type="dxa"/>
            <w:tcBorders>
              <w:top w:val="single" w:sz="4" w:space="0" w:color="auto"/>
              <w:bottom w:val="single" w:sz="12" w:space="0" w:color="auto"/>
            </w:tcBorders>
            <w:shd w:val="clear" w:color="auto" w:fill="auto"/>
            <w:vAlign w:val="bottom"/>
          </w:tcPr>
          <w:p w:rsidR="00863BD6" w:rsidRPr="00495B6E" w:rsidRDefault="00863BD6" w:rsidP="0021274E">
            <w:pPr>
              <w:keepNext/>
              <w:keepLines/>
              <w:suppressAutoHyphens w:val="0"/>
              <w:spacing w:before="80" w:after="80" w:line="200" w:lineRule="exact"/>
              <w:ind w:right="113"/>
              <w:jc w:val="right"/>
              <w:rPr>
                <w:i/>
                <w:sz w:val="16"/>
                <w:szCs w:val="16"/>
              </w:rPr>
            </w:pPr>
            <w:r w:rsidRPr="00495B6E">
              <w:rPr>
                <w:i/>
                <w:sz w:val="16"/>
                <w:szCs w:val="16"/>
              </w:rPr>
              <w:t>Affaires e</w:t>
            </w:r>
            <w:r>
              <w:rPr>
                <w:i/>
                <w:sz w:val="16"/>
                <w:szCs w:val="16"/>
              </w:rPr>
              <w:t>n cours </w:t>
            </w:r>
            <w:r w:rsidRPr="00495B6E">
              <w:rPr>
                <w:i/>
                <w:sz w:val="16"/>
                <w:szCs w:val="16"/>
              </w:rPr>
              <w:t>d</w:t>
            </w:r>
            <w:r>
              <w:rPr>
                <w:i/>
                <w:sz w:val="16"/>
                <w:szCs w:val="16"/>
              </w:rPr>
              <w:t>’</w:t>
            </w:r>
            <w:r w:rsidRPr="00495B6E">
              <w:rPr>
                <w:i/>
                <w:sz w:val="16"/>
                <w:szCs w:val="16"/>
              </w:rPr>
              <w:t>examen</w:t>
            </w:r>
          </w:p>
        </w:tc>
        <w:tc>
          <w:tcPr>
            <w:tcW w:w="804" w:type="dxa"/>
            <w:tcBorders>
              <w:top w:val="single" w:sz="4" w:space="0" w:color="auto"/>
              <w:bottom w:val="single" w:sz="12" w:space="0" w:color="auto"/>
            </w:tcBorders>
            <w:shd w:val="clear" w:color="auto" w:fill="auto"/>
            <w:vAlign w:val="bottom"/>
          </w:tcPr>
          <w:p w:rsidR="00863BD6" w:rsidRPr="00495B6E" w:rsidRDefault="00863BD6" w:rsidP="0021274E">
            <w:pPr>
              <w:keepNext/>
              <w:keepLines/>
              <w:suppressAutoHyphens w:val="0"/>
              <w:spacing w:before="80" w:after="80" w:line="200" w:lineRule="exact"/>
              <w:ind w:right="113"/>
              <w:jc w:val="right"/>
              <w:rPr>
                <w:i/>
                <w:sz w:val="16"/>
                <w:szCs w:val="16"/>
              </w:rPr>
            </w:pPr>
            <w:r w:rsidRPr="00495B6E">
              <w:rPr>
                <w:i/>
                <w:sz w:val="16"/>
                <w:szCs w:val="16"/>
              </w:rPr>
              <w:t>Affaires réglées</w:t>
            </w:r>
          </w:p>
        </w:tc>
      </w:tr>
      <w:tr w:rsidR="00863BD6" w:rsidRPr="00495B6E" w:rsidTr="0021274E">
        <w:tc>
          <w:tcPr>
            <w:tcW w:w="3266" w:type="dxa"/>
            <w:tcBorders>
              <w:top w:val="single" w:sz="12" w:space="0" w:color="auto"/>
            </w:tcBorders>
            <w:shd w:val="clear" w:color="auto" w:fill="auto"/>
          </w:tcPr>
          <w:p w:rsidR="00863BD6" w:rsidRPr="00495B6E" w:rsidRDefault="00863BD6" w:rsidP="0021274E">
            <w:pPr>
              <w:keepNext/>
              <w:keepLines/>
              <w:suppressAutoHyphens w:val="0"/>
              <w:spacing w:before="40" w:after="40" w:line="220" w:lineRule="exact"/>
              <w:ind w:right="113"/>
              <w:rPr>
                <w:sz w:val="18"/>
                <w:szCs w:val="18"/>
              </w:rPr>
            </w:pPr>
            <w:r w:rsidRPr="00495B6E">
              <w:rPr>
                <w:sz w:val="18"/>
                <w:szCs w:val="18"/>
              </w:rPr>
              <w:t>Ministère de l</w:t>
            </w:r>
            <w:r>
              <w:rPr>
                <w:sz w:val="18"/>
                <w:szCs w:val="18"/>
              </w:rPr>
              <w:t>’</w:t>
            </w:r>
            <w:r w:rsidRPr="00495B6E">
              <w:rPr>
                <w:sz w:val="18"/>
                <w:szCs w:val="18"/>
              </w:rPr>
              <w:t xml:space="preserve">intérieur </w:t>
            </w:r>
          </w:p>
        </w:tc>
        <w:tc>
          <w:tcPr>
            <w:tcW w:w="1000" w:type="dxa"/>
            <w:tcBorders>
              <w:top w:val="single" w:sz="12" w:space="0" w:color="auto"/>
            </w:tcBorders>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r w:rsidRPr="00495B6E">
              <w:rPr>
                <w:sz w:val="18"/>
                <w:szCs w:val="18"/>
              </w:rPr>
              <w:t>104</w:t>
            </w:r>
          </w:p>
        </w:tc>
        <w:tc>
          <w:tcPr>
            <w:tcW w:w="1000" w:type="dxa"/>
            <w:tcBorders>
              <w:top w:val="single" w:sz="12" w:space="0" w:color="auto"/>
            </w:tcBorders>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r w:rsidRPr="00495B6E">
              <w:rPr>
                <w:sz w:val="18"/>
                <w:szCs w:val="18"/>
              </w:rPr>
              <w:t>59</w:t>
            </w:r>
          </w:p>
        </w:tc>
        <w:tc>
          <w:tcPr>
            <w:tcW w:w="1300" w:type="dxa"/>
            <w:tcBorders>
              <w:top w:val="single" w:sz="12" w:space="0" w:color="auto"/>
            </w:tcBorders>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r w:rsidRPr="00495B6E">
              <w:rPr>
                <w:sz w:val="18"/>
                <w:szCs w:val="18"/>
              </w:rPr>
              <w:t>45</w:t>
            </w:r>
          </w:p>
        </w:tc>
        <w:tc>
          <w:tcPr>
            <w:tcW w:w="804" w:type="dxa"/>
            <w:tcBorders>
              <w:top w:val="single" w:sz="12" w:space="0" w:color="auto"/>
            </w:tcBorders>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r w:rsidRPr="00495B6E">
              <w:rPr>
                <w:sz w:val="18"/>
                <w:szCs w:val="18"/>
              </w:rPr>
              <w:t>8</w:t>
            </w:r>
          </w:p>
        </w:tc>
      </w:tr>
      <w:tr w:rsidR="00863BD6" w:rsidRPr="00495B6E" w:rsidTr="0021274E">
        <w:tc>
          <w:tcPr>
            <w:tcW w:w="3266" w:type="dxa"/>
            <w:shd w:val="clear" w:color="auto" w:fill="auto"/>
          </w:tcPr>
          <w:p w:rsidR="00863BD6" w:rsidRPr="00495B6E" w:rsidRDefault="00863BD6" w:rsidP="0021274E">
            <w:pPr>
              <w:keepNext/>
              <w:keepLines/>
              <w:suppressAutoHyphens w:val="0"/>
              <w:spacing w:before="40" w:after="40" w:line="220" w:lineRule="exact"/>
              <w:ind w:right="113"/>
              <w:rPr>
                <w:sz w:val="18"/>
                <w:szCs w:val="18"/>
              </w:rPr>
            </w:pPr>
            <w:r w:rsidRPr="00495B6E">
              <w:rPr>
                <w:sz w:val="18"/>
                <w:szCs w:val="18"/>
              </w:rPr>
              <w:t>Ministère de la santé</w:t>
            </w:r>
          </w:p>
        </w:tc>
        <w:tc>
          <w:tcPr>
            <w:tcW w:w="1000"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r w:rsidRPr="00495B6E">
              <w:rPr>
                <w:sz w:val="18"/>
                <w:szCs w:val="18"/>
              </w:rPr>
              <w:t>21</w:t>
            </w:r>
          </w:p>
        </w:tc>
        <w:tc>
          <w:tcPr>
            <w:tcW w:w="1000"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p>
        </w:tc>
        <w:tc>
          <w:tcPr>
            <w:tcW w:w="1300"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r w:rsidRPr="00495B6E">
              <w:rPr>
                <w:sz w:val="18"/>
                <w:szCs w:val="18"/>
              </w:rPr>
              <w:t>21</w:t>
            </w:r>
          </w:p>
        </w:tc>
        <w:tc>
          <w:tcPr>
            <w:tcW w:w="804"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r w:rsidRPr="00495B6E">
              <w:rPr>
                <w:sz w:val="18"/>
                <w:szCs w:val="18"/>
              </w:rPr>
              <w:t>5</w:t>
            </w:r>
          </w:p>
        </w:tc>
      </w:tr>
      <w:tr w:rsidR="00863BD6" w:rsidRPr="00495B6E" w:rsidTr="0021274E">
        <w:tc>
          <w:tcPr>
            <w:tcW w:w="3266" w:type="dxa"/>
            <w:shd w:val="clear" w:color="auto" w:fill="auto"/>
          </w:tcPr>
          <w:p w:rsidR="00863BD6" w:rsidRPr="00495B6E" w:rsidRDefault="00863BD6" w:rsidP="0021274E">
            <w:pPr>
              <w:keepNext/>
              <w:keepLines/>
              <w:suppressAutoHyphens w:val="0"/>
              <w:spacing w:before="40" w:after="40" w:line="220" w:lineRule="exact"/>
              <w:ind w:right="113"/>
              <w:rPr>
                <w:sz w:val="18"/>
                <w:szCs w:val="18"/>
              </w:rPr>
            </w:pPr>
            <w:r w:rsidRPr="00495B6E">
              <w:rPr>
                <w:sz w:val="18"/>
                <w:szCs w:val="18"/>
              </w:rPr>
              <w:t>Ministère de l</w:t>
            </w:r>
            <w:r>
              <w:rPr>
                <w:sz w:val="18"/>
                <w:szCs w:val="18"/>
              </w:rPr>
              <w:t>’</w:t>
            </w:r>
            <w:r w:rsidRPr="00495B6E">
              <w:rPr>
                <w:sz w:val="18"/>
                <w:szCs w:val="18"/>
              </w:rPr>
              <w:t>agriculture</w:t>
            </w:r>
          </w:p>
        </w:tc>
        <w:tc>
          <w:tcPr>
            <w:tcW w:w="1000"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r w:rsidRPr="00495B6E">
              <w:rPr>
                <w:sz w:val="18"/>
                <w:szCs w:val="18"/>
              </w:rPr>
              <w:t>14</w:t>
            </w:r>
          </w:p>
        </w:tc>
        <w:tc>
          <w:tcPr>
            <w:tcW w:w="1000"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r w:rsidRPr="00495B6E">
              <w:rPr>
                <w:sz w:val="18"/>
                <w:szCs w:val="18"/>
              </w:rPr>
              <w:t>12</w:t>
            </w:r>
          </w:p>
        </w:tc>
        <w:tc>
          <w:tcPr>
            <w:tcW w:w="1300"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r w:rsidRPr="00495B6E">
              <w:rPr>
                <w:sz w:val="18"/>
                <w:szCs w:val="18"/>
              </w:rPr>
              <w:t>2</w:t>
            </w:r>
          </w:p>
        </w:tc>
        <w:tc>
          <w:tcPr>
            <w:tcW w:w="804"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r w:rsidRPr="00495B6E">
              <w:rPr>
                <w:sz w:val="18"/>
                <w:szCs w:val="18"/>
              </w:rPr>
              <w:t>2</w:t>
            </w:r>
          </w:p>
        </w:tc>
      </w:tr>
      <w:tr w:rsidR="00863BD6" w:rsidRPr="00495B6E" w:rsidTr="0021274E">
        <w:tc>
          <w:tcPr>
            <w:tcW w:w="3266" w:type="dxa"/>
            <w:shd w:val="clear" w:color="auto" w:fill="auto"/>
          </w:tcPr>
          <w:p w:rsidR="00863BD6" w:rsidRPr="00495B6E" w:rsidRDefault="00863BD6" w:rsidP="0021274E">
            <w:pPr>
              <w:keepNext/>
              <w:keepLines/>
              <w:suppressAutoHyphens w:val="0"/>
              <w:spacing w:before="40" w:after="40" w:line="220" w:lineRule="exact"/>
              <w:ind w:right="113"/>
              <w:rPr>
                <w:sz w:val="18"/>
                <w:szCs w:val="18"/>
              </w:rPr>
            </w:pPr>
            <w:r w:rsidRPr="00495B6E">
              <w:rPr>
                <w:sz w:val="18"/>
                <w:szCs w:val="18"/>
              </w:rPr>
              <w:t xml:space="preserve">Ministère des finances </w:t>
            </w:r>
          </w:p>
        </w:tc>
        <w:tc>
          <w:tcPr>
            <w:tcW w:w="1000"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r w:rsidRPr="00495B6E">
              <w:rPr>
                <w:sz w:val="18"/>
                <w:szCs w:val="18"/>
              </w:rPr>
              <w:t>4</w:t>
            </w:r>
          </w:p>
        </w:tc>
        <w:tc>
          <w:tcPr>
            <w:tcW w:w="1000"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p>
        </w:tc>
        <w:tc>
          <w:tcPr>
            <w:tcW w:w="1300"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r w:rsidRPr="00495B6E">
              <w:rPr>
                <w:sz w:val="18"/>
                <w:szCs w:val="18"/>
              </w:rPr>
              <w:t>4</w:t>
            </w:r>
          </w:p>
        </w:tc>
        <w:tc>
          <w:tcPr>
            <w:tcW w:w="804"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r w:rsidRPr="00495B6E">
              <w:rPr>
                <w:sz w:val="18"/>
                <w:szCs w:val="18"/>
              </w:rPr>
              <w:t>2</w:t>
            </w:r>
          </w:p>
        </w:tc>
      </w:tr>
      <w:tr w:rsidR="00863BD6" w:rsidRPr="00495B6E" w:rsidTr="0021274E">
        <w:tc>
          <w:tcPr>
            <w:tcW w:w="3266" w:type="dxa"/>
            <w:shd w:val="clear" w:color="auto" w:fill="auto"/>
          </w:tcPr>
          <w:p w:rsidR="00863BD6" w:rsidRPr="00495B6E" w:rsidRDefault="00863BD6" w:rsidP="0021274E">
            <w:pPr>
              <w:keepNext/>
              <w:keepLines/>
              <w:suppressAutoHyphens w:val="0"/>
              <w:spacing w:before="40" w:after="40" w:line="220" w:lineRule="exact"/>
              <w:ind w:right="113"/>
              <w:rPr>
                <w:sz w:val="18"/>
                <w:szCs w:val="18"/>
              </w:rPr>
            </w:pPr>
            <w:r w:rsidRPr="00495B6E">
              <w:rPr>
                <w:sz w:val="18"/>
                <w:szCs w:val="18"/>
              </w:rPr>
              <w:t>Ministère de la jeunesse et des sports</w:t>
            </w:r>
          </w:p>
        </w:tc>
        <w:tc>
          <w:tcPr>
            <w:tcW w:w="1000"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r w:rsidRPr="00495B6E">
              <w:rPr>
                <w:sz w:val="18"/>
                <w:szCs w:val="18"/>
              </w:rPr>
              <w:t>7</w:t>
            </w:r>
          </w:p>
        </w:tc>
        <w:tc>
          <w:tcPr>
            <w:tcW w:w="1000"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p>
        </w:tc>
        <w:tc>
          <w:tcPr>
            <w:tcW w:w="1300"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r w:rsidRPr="00495B6E">
              <w:rPr>
                <w:sz w:val="18"/>
                <w:szCs w:val="18"/>
              </w:rPr>
              <w:t>7</w:t>
            </w:r>
          </w:p>
        </w:tc>
        <w:tc>
          <w:tcPr>
            <w:tcW w:w="804"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r w:rsidRPr="00495B6E">
              <w:rPr>
                <w:sz w:val="18"/>
                <w:szCs w:val="18"/>
              </w:rPr>
              <w:t>4</w:t>
            </w:r>
          </w:p>
        </w:tc>
      </w:tr>
      <w:tr w:rsidR="00863BD6" w:rsidRPr="00495B6E" w:rsidTr="0021274E">
        <w:tc>
          <w:tcPr>
            <w:tcW w:w="3266" w:type="dxa"/>
            <w:shd w:val="clear" w:color="auto" w:fill="auto"/>
          </w:tcPr>
          <w:p w:rsidR="00863BD6" w:rsidRPr="00495B6E" w:rsidRDefault="00863BD6" w:rsidP="0021274E">
            <w:pPr>
              <w:keepNext/>
              <w:keepLines/>
              <w:suppressAutoHyphens w:val="0"/>
              <w:spacing w:before="40" w:after="40" w:line="220" w:lineRule="exact"/>
              <w:ind w:right="113"/>
              <w:rPr>
                <w:sz w:val="18"/>
                <w:szCs w:val="18"/>
              </w:rPr>
            </w:pPr>
            <w:r w:rsidRPr="00495B6E">
              <w:rPr>
                <w:sz w:val="18"/>
                <w:szCs w:val="18"/>
              </w:rPr>
              <w:t>Ministère de la justice</w:t>
            </w:r>
          </w:p>
        </w:tc>
        <w:tc>
          <w:tcPr>
            <w:tcW w:w="1000"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r w:rsidRPr="00495B6E">
              <w:rPr>
                <w:sz w:val="18"/>
                <w:szCs w:val="18"/>
              </w:rPr>
              <w:t>10</w:t>
            </w:r>
          </w:p>
        </w:tc>
        <w:tc>
          <w:tcPr>
            <w:tcW w:w="1000"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r w:rsidRPr="00495B6E">
              <w:rPr>
                <w:sz w:val="18"/>
                <w:szCs w:val="18"/>
              </w:rPr>
              <w:t>8</w:t>
            </w:r>
          </w:p>
        </w:tc>
        <w:tc>
          <w:tcPr>
            <w:tcW w:w="1300"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r w:rsidRPr="00495B6E">
              <w:rPr>
                <w:sz w:val="18"/>
                <w:szCs w:val="18"/>
              </w:rPr>
              <w:t>2</w:t>
            </w:r>
          </w:p>
        </w:tc>
        <w:tc>
          <w:tcPr>
            <w:tcW w:w="804"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r w:rsidRPr="00495B6E">
              <w:rPr>
                <w:sz w:val="18"/>
                <w:szCs w:val="18"/>
              </w:rPr>
              <w:t>2</w:t>
            </w:r>
          </w:p>
        </w:tc>
      </w:tr>
      <w:tr w:rsidR="00863BD6" w:rsidRPr="00495B6E" w:rsidTr="0021274E">
        <w:tc>
          <w:tcPr>
            <w:tcW w:w="3266" w:type="dxa"/>
            <w:shd w:val="clear" w:color="auto" w:fill="auto"/>
          </w:tcPr>
          <w:p w:rsidR="00863BD6" w:rsidRPr="00495B6E" w:rsidRDefault="00863BD6" w:rsidP="0021274E">
            <w:pPr>
              <w:keepNext/>
              <w:keepLines/>
              <w:suppressAutoHyphens w:val="0"/>
              <w:spacing w:before="40" w:after="40" w:line="220" w:lineRule="exact"/>
              <w:ind w:right="113"/>
              <w:rPr>
                <w:sz w:val="18"/>
                <w:szCs w:val="18"/>
              </w:rPr>
            </w:pPr>
            <w:r w:rsidRPr="00495B6E">
              <w:rPr>
                <w:sz w:val="18"/>
                <w:szCs w:val="18"/>
              </w:rPr>
              <w:t xml:space="preserve">Services postaux </w:t>
            </w:r>
          </w:p>
        </w:tc>
        <w:tc>
          <w:tcPr>
            <w:tcW w:w="1000"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r w:rsidRPr="00495B6E">
              <w:rPr>
                <w:sz w:val="18"/>
                <w:szCs w:val="18"/>
              </w:rPr>
              <w:t>2</w:t>
            </w:r>
          </w:p>
        </w:tc>
        <w:tc>
          <w:tcPr>
            <w:tcW w:w="1000"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p>
        </w:tc>
        <w:tc>
          <w:tcPr>
            <w:tcW w:w="1300"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r w:rsidRPr="00495B6E">
              <w:rPr>
                <w:sz w:val="18"/>
                <w:szCs w:val="18"/>
              </w:rPr>
              <w:t>2</w:t>
            </w:r>
          </w:p>
        </w:tc>
        <w:tc>
          <w:tcPr>
            <w:tcW w:w="804"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r w:rsidRPr="00495B6E">
              <w:rPr>
                <w:sz w:val="18"/>
                <w:szCs w:val="18"/>
              </w:rPr>
              <w:t>1</w:t>
            </w:r>
          </w:p>
        </w:tc>
      </w:tr>
      <w:tr w:rsidR="00863BD6" w:rsidRPr="00495B6E" w:rsidTr="0021274E">
        <w:tc>
          <w:tcPr>
            <w:tcW w:w="3266" w:type="dxa"/>
            <w:shd w:val="clear" w:color="auto" w:fill="auto"/>
          </w:tcPr>
          <w:p w:rsidR="00863BD6" w:rsidRPr="00495B6E" w:rsidRDefault="00863BD6" w:rsidP="0021274E">
            <w:pPr>
              <w:keepNext/>
              <w:keepLines/>
              <w:suppressAutoHyphens w:val="0"/>
              <w:spacing w:before="40" w:after="40" w:line="220" w:lineRule="exact"/>
              <w:ind w:right="113"/>
              <w:rPr>
                <w:sz w:val="18"/>
                <w:szCs w:val="18"/>
              </w:rPr>
            </w:pPr>
            <w:r w:rsidRPr="00495B6E">
              <w:rPr>
                <w:sz w:val="18"/>
                <w:szCs w:val="18"/>
              </w:rPr>
              <w:t>Ministère de l</w:t>
            </w:r>
            <w:r>
              <w:rPr>
                <w:sz w:val="18"/>
                <w:szCs w:val="18"/>
              </w:rPr>
              <w:t>’</w:t>
            </w:r>
            <w:r w:rsidRPr="00495B6E">
              <w:rPr>
                <w:sz w:val="18"/>
                <w:szCs w:val="18"/>
              </w:rPr>
              <w:t xml:space="preserve">éducation </w:t>
            </w:r>
          </w:p>
        </w:tc>
        <w:tc>
          <w:tcPr>
            <w:tcW w:w="1000"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r w:rsidRPr="00495B6E">
              <w:rPr>
                <w:sz w:val="18"/>
                <w:szCs w:val="18"/>
              </w:rPr>
              <w:t>126</w:t>
            </w:r>
          </w:p>
        </w:tc>
        <w:tc>
          <w:tcPr>
            <w:tcW w:w="1000"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r w:rsidRPr="00495B6E">
              <w:rPr>
                <w:sz w:val="18"/>
                <w:szCs w:val="18"/>
              </w:rPr>
              <w:t>2</w:t>
            </w:r>
          </w:p>
        </w:tc>
        <w:tc>
          <w:tcPr>
            <w:tcW w:w="1300"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r w:rsidRPr="00495B6E">
              <w:rPr>
                <w:sz w:val="18"/>
                <w:szCs w:val="18"/>
              </w:rPr>
              <w:t>124</w:t>
            </w:r>
          </w:p>
        </w:tc>
        <w:tc>
          <w:tcPr>
            <w:tcW w:w="804"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r w:rsidRPr="00495B6E">
              <w:rPr>
                <w:sz w:val="18"/>
                <w:szCs w:val="18"/>
              </w:rPr>
              <w:t>32</w:t>
            </w:r>
          </w:p>
        </w:tc>
      </w:tr>
      <w:tr w:rsidR="00863BD6" w:rsidRPr="00495B6E" w:rsidTr="0021274E">
        <w:tc>
          <w:tcPr>
            <w:tcW w:w="3266" w:type="dxa"/>
            <w:shd w:val="clear" w:color="auto" w:fill="auto"/>
          </w:tcPr>
          <w:p w:rsidR="00863BD6" w:rsidRPr="00495B6E" w:rsidRDefault="00863BD6" w:rsidP="0021274E">
            <w:pPr>
              <w:keepNext/>
              <w:keepLines/>
              <w:suppressAutoHyphens w:val="0"/>
              <w:spacing w:before="40" w:after="40" w:line="220" w:lineRule="exact"/>
              <w:ind w:right="113"/>
              <w:rPr>
                <w:sz w:val="18"/>
                <w:szCs w:val="18"/>
              </w:rPr>
            </w:pPr>
            <w:r w:rsidRPr="00495B6E">
              <w:rPr>
                <w:sz w:val="18"/>
                <w:szCs w:val="18"/>
              </w:rPr>
              <w:t xml:space="preserve">Administration de la Défense nationale </w:t>
            </w:r>
          </w:p>
        </w:tc>
        <w:tc>
          <w:tcPr>
            <w:tcW w:w="1000"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r w:rsidRPr="00495B6E">
              <w:rPr>
                <w:sz w:val="18"/>
                <w:szCs w:val="18"/>
              </w:rPr>
              <w:t>17</w:t>
            </w:r>
          </w:p>
        </w:tc>
        <w:tc>
          <w:tcPr>
            <w:tcW w:w="1000"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r w:rsidRPr="00495B6E">
              <w:rPr>
                <w:sz w:val="18"/>
                <w:szCs w:val="18"/>
              </w:rPr>
              <w:t>17</w:t>
            </w:r>
          </w:p>
        </w:tc>
        <w:tc>
          <w:tcPr>
            <w:tcW w:w="1300"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p>
        </w:tc>
        <w:tc>
          <w:tcPr>
            <w:tcW w:w="804"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p>
        </w:tc>
      </w:tr>
      <w:tr w:rsidR="00863BD6" w:rsidRPr="00495B6E" w:rsidTr="0021274E">
        <w:tc>
          <w:tcPr>
            <w:tcW w:w="3266" w:type="dxa"/>
            <w:shd w:val="clear" w:color="auto" w:fill="auto"/>
          </w:tcPr>
          <w:p w:rsidR="00863BD6" w:rsidRPr="00495B6E" w:rsidRDefault="00863BD6" w:rsidP="0021274E">
            <w:pPr>
              <w:keepNext/>
              <w:keepLines/>
              <w:suppressAutoHyphens w:val="0"/>
              <w:spacing w:before="40" w:after="40" w:line="220" w:lineRule="exact"/>
              <w:ind w:right="113"/>
              <w:rPr>
                <w:sz w:val="18"/>
                <w:szCs w:val="18"/>
              </w:rPr>
            </w:pPr>
            <w:r w:rsidRPr="00495B6E">
              <w:rPr>
                <w:sz w:val="18"/>
                <w:szCs w:val="18"/>
              </w:rPr>
              <w:t>Royal Air Maroc</w:t>
            </w:r>
          </w:p>
        </w:tc>
        <w:tc>
          <w:tcPr>
            <w:tcW w:w="1000"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r w:rsidRPr="00495B6E">
              <w:rPr>
                <w:sz w:val="18"/>
                <w:szCs w:val="18"/>
              </w:rPr>
              <w:t>3</w:t>
            </w:r>
          </w:p>
        </w:tc>
        <w:tc>
          <w:tcPr>
            <w:tcW w:w="1000"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r w:rsidRPr="00495B6E">
              <w:rPr>
                <w:sz w:val="18"/>
                <w:szCs w:val="18"/>
              </w:rPr>
              <w:t>3</w:t>
            </w:r>
          </w:p>
        </w:tc>
        <w:tc>
          <w:tcPr>
            <w:tcW w:w="1300"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p>
        </w:tc>
        <w:tc>
          <w:tcPr>
            <w:tcW w:w="804"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p>
        </w:tc>
      </w:tr>
      <w:tr w:rsidR="00863BD6" w:rsidRPr="00495B6E" w:rsidTr="0021274E">
        <w:tc>
          <w:tcPr>
            <w:tcW w:w="3266" w:type="dxa"/>
            <w:shd w:val="clear" w:color="auto" w:fill="auto"/>
          </w:tcPr>
          <w:p w:rsidR="00863BD6" w:rsidRPr="00495B6E" w:rsidRDefault="00863BD6" w:rsidP="0021274E">
            <w:pPr>
              <w:keepNext/>
              <w:keepLines/>
              <w:suppressAutoHyphens w:val="0"/>
              <w:spacing w:before="40" w:after="40" w:line="220" w:lineRule="exact"/>
              <w:ind w:right="113"/>
              <w:rPr>
                <w:sz w:val="18"/>
                <w:szCs w:val="18"/>
              </w:rPr>
            </w:pPr>
            <w:r w:rsidRPr="00495B6E">
              <w:rPr>
                <w:sz w:val="18"/>
                <w:szCs w:val="18"/>
              </w:rPr>
              <w:t xml:space="preserve">Office chérifien des phosphates </w:t>
            </w:r>
          </w:p>
        </w:tc>
        <w:tc>
          <w:tcPr>
            <w:tcW w:w="1000"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r w:rsidRPr="00495B6E">
              <w:rPr>
                <w:sz w:val="18"/>
                <w:szCs w:val="18"/>
              </w:rPr>
              <w:t>45</w:t>
            </w:r>
          </w:p>
        </w:tc>
        <w:tc>
          <w:tcPr>
            <w:tcW w:w="1000"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r w:rsidRPr="00495B6E">
              <w:rPr>
                <w:sz w:val="18"/>
                <w:szCs w:val="18"/>
              </w:rPr>
              <w:t>45</w:t>
            </w:r>
          </w:p>
        </w:tc>
        <w:tc>
          <w:tcPr>
            <w:tcW w:w="1300"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p>
        </w:tc>
        <w:tc>
          <w:tcPr>
            <w:tcW w:w="804"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p>
        </w:tc>
      </w:tr>
      <w:tr w:rsidR="00863BD6" w:rsidRPr="00495B6E" w:rsidTr="0021274E">
        <w:tc>
          <w:tcPr>
            <w:tcW w:w="3266" w:type="dxa"/>
            <w:shd w:val="clear" w:color="auto" w:fill="auto"/>
          </w:tcPr>
          <w:p w:rsidR="00863BD6" w:rsidRPr="00495B6E" w:rsidRDefault="00863BD6" w:rsidP="0021274E">
            <w:pPr>
              <w:keepNext/>
              <w:keepLines/>
              <w:suppressAutoHyphens w:val="0"/>
              <w:spacing w:before="40" w:after="40" w:line="220" w:lineRule="exact"/>
              <w:ind w:right="113"/>
              <w:rPr>
                <w:sz w:val="18"/>
                <w:szCs w:val="18"/>
              </w:rPr>
            </w:pPr>
            <w:r w:rsidRPr="00495B6E">
              <w:rPr>
                <w:sz w:val="18"/>
                <w:szCs w:val="18"/>
              </w:rPr>
              <w:t>Office</w:t>
            </w:r>
            <w:r>
              <w:rPr>
                <w:sz w:val="18"/>
                <w:szCs w:val="18"/>
              </w:rPr>
              <w:t xml:space="preserve"> </w:t>
            </w:r>
            <w:r w:rsidRPr="00495B6E">
              <w:rPr>
                <w:sz w:val="18"/>
                <w:szCs w:val="18"/>
              </w:rPr>
              <w:t>national des chemins de fer</w:t>
            </w:r>
          </w:p>
        </w:tc>
        <w:tc>
          <w:tcPr>
            <w:tcW w:w="1000"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r w:rsidRPr="00495B6E">
              <w:rPr>
                <w:sz w:val="18"/>
                <w:szCs w:val="18"/>
              </w:rPr>
              <w:t>8</w:t>
            </w:r>
          </w:p>
        </w:tc>
        <w:tc>
          <w:tcPr>
            <w:tcW w:w="1000"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r w:rsidRPr="00495B6E">
              <w:rPr>
                <w:sz w:val="18"/>
                <w:szCs w:val="18"/>
              </w:rPr>
              <w:t>8</w:t>
            </w:r>
          </w:p>
        </w:tc>
        <w:tc>
          <w:tcPr>
            <w:tcW w:w="1300"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p>
        </w:tc>
        <w:tc>
          <w:tcPr>
            <w:tcW w:w="804"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p>
        </w:tc>
      </w:tr>
      <w:tr w:rsidR="00863BD6" w:rsidRPr="00495B6E" w:rsidTr="0021274E">
        <w:tc>
          <w:tcPr>
            <w:tcW w:w="3266" w:type="dxa"/>
            <w:shd w:val="clear" w:color="auto" w:fill="auto"/>
          </w:tcPr>
          <w:p w:rsidR="00863BD6" w:rsidRPr="00495B6E" w:rsidRDefault="00863BD6" w:rsidP="0021274E">
            <w:pPr>
              <w:keepNext/>
              <w:keepLines/>
              <w:suppressAutoHyphens w:val="0"/>
              <w:spacing w:before="40" w:after="40" w:line="220" w:lineRule="exact"/>
              <w:ind w:right="113"/>
              <w:rPr>
                <w:sz w:val="18"/>
                <w:szCs w:val="18"/>
              </w:rPr>
            </w:pPr>
            <w:r w:rsidRPr="00495B6E">
              <w:rPr>
                <w:sz w:val="18"/>
                <w:szCs w:val="18"/>
              </w:rPr>
              <w:t>Office national de l</w:t>
            </w:r>
            <w:r>
              <w:rPr>
                <w:sz w:val="18"/>
                <w:szCs w:val="18"/>
              </w:rPr>
              <w:t>’</w:t>
            </w:r>
            <w:r w:rsidRPr="00495B6E">
              <w:rPr>
                <w:sz w:val="18"/>
                <w:szCs w:val="18"/>
              </w:rPr>
              <w:t xml:space="preserve">électricité </w:t>
            </w:r>
          </w:p>
        </w:tc>
        <w:tc>
          <w:tcPr>
            <w:tcW w:w="1000"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r w:rsidRPr="00495B6E">
              <w:rPr>
                <w:sz w:val="18"/>
                <w:szCs w:val="18"/>
              </w:rPr>
              <w:t>4</w:t>
            </w:r>
          </w:p>
        </w:tc>
        <w:tc>
          <w:tcPr>
            <w:tcW w:w="1000"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r w:rsidRPr="00495B6E">
              <w:rPr>
                <w:sz w:val="18"/>
                <w:szCs w:val="18"/>
              </w:rPr>
              <w:t>4</w:t>
            </w:r>
          </w:p>
        </w:tc>
        <w:tc>
          <w:tcPr>
            <w:tcW w:w="1300"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p>
        </w:tc>
        <w:tc>
          <w:tcPr>
            <w:tcW w:w="804"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p>
        </w:tc>
      </w:tr>
      <w:tr w:rsidR="00863BD6" w:rsidRPr="00495B6E" w:rsidTr="0021274E">
        <w:tc>
          <w:tcPr>
            <w:tcW w:w="3266" w:type="dxa"/>
            <w:shd w:val="clear" w:color="auto" w:fill="auto"/>
          </w:tcPr>
          <w:p w:rsidR="00863BD6" w:rsidRPr="00495B6E" w:rsidRDefault="00863BD6" w:rsidP="0021274E">
            <w:pPr>
              <w:keepNext/>
              <w:keepLines/>
              <w:suppressAutoHyphens w:val="0"/>
              <w:spacing w:before="40" w:after="40" w:line="220" w:lineRule="exact"/>
              <w:ind w:right="113"/>
              <w:rPr>
                <w:sz w:val="18"/>
                <w:szCs w:val="18"/>
              </w:rPr>
            </w:pPr>
            <w:r w:rsidRPr="00495B6E">
              <w:rPr>
                <w:sz w:val="18"/>
                <w:szCs w:val="18"/>
              </w:rPr>
              <w:t>Ministère de l</w:t>
            </w:r>
            <w:r>
              <w:rPr>
                <w:sz w:val="18"/>
                <w:szCs w:val="18"/>
              </w:rPr>
              <w:t>’</w:t>
            </w:r>
            <w:r w:rsidRPr="00495B6E">
              <w:rPr>
                <w:sz w:val="18"/>
                <w:szCs w:val="18"/>
              </w:rPr>
              <w:t xml:space="preserve">équipement </w:t>
            </w:r>
          </w:p>
        </w:tc>
        <w:tc>
          <w:tcPr>
            <w:tcW w:w="1000"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r w:rsidRPr="00495B6E">
              <w:rPr>
                <w:sz w:val="18"/>
                <w:szCs w:val="18"/>
              </w:rPr>
              <w:t>13</w:t>
            </w:r>
          </w:p>
        </w:tc>
        <w:tc>
          <w:tcPr>
            <w:tcW w:w="1000"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r w:rsidRPr="00495B6E">
              <w:rPr>
                <w:sz w:val="18"/>
                <w:szCs w:val="18"/>
              </w:rPr>
              <w:t>13</w:t>
            </w:r>
          </w:p>
        </w:tc>
        <w:tc>
          <w:tcPr>
            <w:tcW w:w="1300"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p>
        </w:tc>
        <w:tc>
          <w:tcPr>
            <w:tcW w:w="804"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p>
        </w:tc>
      </w:tr>
      <w:tr w:rsidR="00863BD6" w:rsidRPr="00495B6E" w:rsidTr="0021274E">
        <w:tc>
          <w:tcPr>
            <w:tcW w:w="3266" w:type="dxa"/>
            <w:shd w:val="clear" w:color="auto" w:fill="auto"/>
          </w:tcPr>
          <w:p w:rsidR="00863BD6" w:rsidRPr="00495B6E" w:rsidRDefault="00863BD6" w:rsidP="0021274E">
            <w:pPr>
              <w:keepNext/>
              <w:keepLines/>
              <w:suppressAutoHyphens w:val="0"/>
              <w:spacing w:before="40" w:after="40" w:line="220" w:lineRule="exact"/>
              <w:ind w:right="113"/>
              <w:rPr>
                <w:sz w:val="18"/>
                <w:szCs w:val="18"/>
              </w:rPr>
            </w:pPr>
            <w:r w:rsidRPr="00495B6E">
              <w:rPr>
                <w:sz w:val="18"/>
                <w:szCs w:val="18"/>
              </w:rPr>
              <w:t>Ministère du logement et de la construction</w:t>
            </w:r>
          </w:p>
        </w:tc>
        <w:tc>
          <w:tcPr>
            <w:tcW w:w="1000"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r w:rsidRPr="00495B6E">
              <w:rPr>
                <w:sz w:val="18"/>
                <w:szCs w:val="18"/>
              </w:rPr>
              <w:t>1</w:t>
            </w:r>
          </w:p>
        </w:tc>
        <w:tc>
          <w:tcPr>
            <w:tcW w:w="1000"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r w:rsidRPr="00495B6E">
              <w:rPr>
                <w:sz w:val="18"/>
                <w:szCs w:val="18"/>
              </w:rPr>
              <w:t>1</w:t>
            </w:r>
          </w:p>
        </w:tc>
        <w:tc>
          <w:tcPr>
            <w:tcW w:w="1300"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p>
        </w:tc>
        <w:tc>
          <w:tcPr>
            <w:tcW w:w="804"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p>
        </w:tc>
      </w:tr>
      <w:tr w:rsidR="00863BD6" w:rsidRPr="00495B6E" w:rsidTr="0021274E">
        <w:tc>
          <w:tcPr>
            <w:tcW w:w="3266" w:type="dxa"/>
            <w:shd w:val="clear" w:color="auto" w:fill="auto"/>
          </w:tcPr>
          <w:p w:rsidR="00863BD6" w:rsidRPr="00495B6E" w:rsidRDefault="00863BD6" w:rsidP="0021274E">
            <w:pPr>
              <w:keepNext/>
              <w:keepLines/>
              <w:suppressAutoHyphens w:val="0"/>
              <w:spacing w:before="40" w:after="40" w:line="220" w:lineRule="exact"/>
              <w:ind w:right="113"/>
              <w:rPr>
                <w:sz w:val="18"/>
                <w:szCs w:val="18"/>
              </w:rPr>
            </w:pPr>
            <w:r w:rsidRPr="00495B6E">
              <w:rPr>
                <w:sz w:val="18"/>
                <w:szCs w:val="18"/>
              </w:rPr>
              <w:t xml:space="preserve">Ministère de la planification </w:t>
            </w:r>
          </w:p>
        </w:tc>
        <w:tc>
          <w:tcPr>
            <w:tcW w:w="1000"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r w:rsidRPr="00495B6E">
              <w:rPr>
                <w:sz w:val="18"/>
                <w:szCs w:val="18"/>
              </w:rPr>
              <w:t>3</w:t>
            </w:r>
          </w:p>
        </w:tc>
        <w:tc>
          <w:tcPr>
            <w:tcW w:w="1000"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r w:rsidRPr="00495B6E">
              <w:rPr>
                <w:sz w:val="18"/>
                <w:szCs w:val="18"/>
              </w:rPr>
              <w:t>3</w:t>
            </w:r>
          </w:p>
        </w:tc>
        <w:tc>
          <w:tcPr>
            <w:tcW w:w="1300"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p>
        </w:tc>
        <w:tc>
          <w:tcPr>
            <w:tcW w:w="804"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p>
        </w:tc>
      </w:tr>
      <w:tr w:rsidR="00863BD6" w:rsidRPr="00495B6E" w:rsidTr="0021274E">
        <w:tc>
          <w:tcPr>
            <w:tcW w:w="3266" w:type="dxa"/>
            <w:shd w:val="clear" w:color="auto" w:fill="auto"/>
          </w:tcPr>
          <w:p w:rsidR="00863BD6" w:rsidRPr="00495B6E" w:rsidRDefault="00863BD6" w:rsidP="0021274E">
            <w:pPr>
              <w:keepNext/>
              <w:keepLines/>
              <w:suppressAutoHyphens w:val="0"/>
              <w:spacing w:before="40" w:after="40" w:line="220" w:lineRule="exact"/>
              <w:ind w:right="113"/>
              <w:rPr>
                <w:sz w:val="18"/>
                <w:szCs w:val="18"/>
              </w:rPr>
            </w:pPr>
            <w:r w:rsidRPr="00495B6E">
              <w:rPr>
                <w:sz w:val="18"/>
                <w:szCs w:val="18"/>
              </w:rPr>
              <w:t xml:space="preserve">Ministère du travail </w:t>
            </w:r>
          </w:p>
        </w:tc>
        <w:tc>
          <w:tcPr>
            <w:tcW w:w="1000"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r w:rsidRPr="00495B6E">
              <w:rPr>
                <w:sz w:val="18"/>
                <w:szCs w:val="18"/>
              </w:rPr>
              <w:t>2</w:t>
            </w:r>
          </w:p>
        </w:tc>
        <w:tc>
          <w:tcPr>
            <w:tcW w:w="1000"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r w:rsidRPr="00495B6E">
              <w:rPr>
                <w:sz w:val="18"/>
                <w:szCs w:val="18"/>
              </w:rPr>
              <w:t>2</w:t>
            </w:r>
          </w:p>
        </w:tc>
        <w:tc>
          <w:tcPr>
            <w:tcW w:w="1300"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p>
        </w:tc>
        <w:tc>
          <w:tcPr>
            <w:tcW w:w="804"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p>
        </w:tc>
      </w:tr>
      <w:tr w:rsidR="00863BD6" w:rsidRPr="00495B6E" w:rsidTr="0021274E">
        <w:tc>
          <w:tcPr>
            <w:tcW w:w="3266" w:type="dxa"/>
            <w:shd w:val="clear" w:color="auto" w:fill="auto"/>
          </w:tcPr>
          <w:p w:rsidR="00863BD6" w:rsidRPr="00495B6E" w:rsidRDefault="00863BD6" w:rsidP="0021274E">
            <w:pPr>
              <w:keepNext/>
              <w:keepLines/>
              <w:suppressAutoHyphens w:val="0"/>
              <w:spacing w:before="40" w:after="40" w:line="220" w:lineRule="exact"/>
              <w:ind w:right="113"/>
              <w:rPr>
                <w:sz w:val="18"/>
                <w:szCs w:val="18"/>
              </w:rPr>
            </w:pPr>
            <w:r w:rsidRPr="00495B6E">
              <w:rPr>
                <w:sz w:val="18"/>
                <w:szCs w:val="18"/>
              </w:rPr>
              <w:t>Cabinet</w:t>
            </w:r>
            <w:r>
              <w:rPr>
                <w:sz w:val="18"/>
                <w:szCs w:val="18"/>
              </w:rPr>
              <w:t xml:space="preserve"> </w:t>
            </w:r>
            <w:r w:rsidRPr="00495B6E">
              <w:rPr>
                <w:sz w:val="18"/>
                <w:szCs w:val="18"/>
              </w:rPr>
              <w:t xml:space="preserve">royal </w:t>
            </w:r>
          </w:p>
        </w:tc>
        <w:tc>
          <w:tcPr>
            <w:tcW w:w="1000"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r w:rsidRPr="00495B6E">
              <w:rPr>
                <w:sz w:val="18"/>
                <w:szCs w:val="18"/>
              </w:rPr>
              <w:t>6</w:t>
            </w:r>
          </w:p>
        </w:tc>
        <w:tc>
          <w:tcPr>
            <w:tcW w:w="1000"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r w:rsidRPr="00495B6E">
              <w:rPr>
                <w:sz w:val="18"/>
                <w:szCs w:val="18"/>
              </w:rPr>
              <w:t>6</w:t>
            </w:r>
          </w:p>
        </w:tc>
        <w:tc>
          <w:tcPr>
            <w:tcW w:w="1300"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p>
        </w:tc>
        <w:tc>
          <w:tcPr>
            <w:tcW w:w="804"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p>
        </w:tc>
      </w:tr>
      <w:tr w:rsidR="00863BD6" w:rsidRPr="00495B6E" w:rsidTr="0021274E">
        <w:tc>
          <w:tcPr>
            <w:tcW w:w="3266" w:type="dxa"/>
            <w:shd w:val="clear" w:color="auto" w:fill="auto"/>
          </w:tcPr>
          <w:p w:rsidR="00863BD6" w:rsidRPr="00495B6E" w:rsidRDefault="00863BD6" w:rsidP="0021274E">
            <w:pPr>
              <w:keepNext/>
              <w:keepLines/>
              <w:suppressAutoHyphens w:val="0"/>
              <w:spacing w:before="40" w:after="40" w:line="220" w:lineRule="exact"/>
              <w:ind w:right="113"/>
              <w:rPr>
                <w:sz w:val="18"/>
                <w:szCs w:val="18"/>
              </w:rPr>
            </w:pPr>
            <w:r w:rsidRPr="00495B6E">
              <w:rPr>
                <w:sz w:val="18"/>
                <w:szCs w:val="18"/>
              </w:rPr>
              <w:t xml:space="preserve">Ministère des affaires étrangères et de la coopération </w:t>
            </w:r>
          </w:p>
        </w:tc>
        <w:tc>
          <w:tcPr>
            <w:tcW w:w="1000"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r w:rsidRPr="00495B6E">
              <w:rPr>
                <w:sz w:val="18"/>
                <w:szCs w:val="18"/>
              </w:rPr>
              <w:t>1</w:t>
            </w:r>
          </w:p>
        </w:tc>
        <w:tc>
          <w:tcPr>
            <w:tcW w:w="1000"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r w:rsidRPr="00495B6E">
              <w:rPr>
                <w:sz w:val="18"/>
                <w:szCs w:val="18"/>
              </w:rPr>
              <w:t>1</w:t>
            </w:r>
          </w:p>
        </w:tc>
        <w:tc>
          <w:tcPr>
            <w:tcW w:w="1300"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p>
        </w:tc>
        <w:tc>
          <w:tcPr>
            <w:tcW w:w="804"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p>
        </w:tc>
      </w:tr>
      <w:tr w:rsidR="00863BD6" w:rsidRPr="00495B6E" w:rsidTr="0021274E">
        <w:tc>
          <w:tcPr>
            <w:tcW w:w="3266" w:type="dxa"/>
            <w:shd w:val="clear" w:color="auto" w:fill="auto"/>
          </w:tcPr>
          <w:p w:rsidR="00863BD6" w:rsidRPr="00495B6E" w:rsidRDefault="00863BD6" w:rsidP="0021274E">
            <w:pPr>
              <w:keepNext/>
              <w:keepLines/>
              <w:suppressAutoHyphens w:val="0"/>
              <w:spacing w:before="40" w:after="40" w:line="220" w:lineRule="exact"/>
              <w:ind w:right="113"/>
              <w:rPr>
                <w:sz w:val="18"/>
                <w:szCs w:val="18"/>
              </w:rPr>
            </w:pPr>
            <w:r w:rsidRPr="00495B6E">
              <w:rPr>
                <w:sz w:val="18"/>
                <w:szCs w:val="18"/>
              </w:rPr>
              <w:t>Caisse de dépôt et de gestion</w:t>
            </w:r>
          </w:p>
        </w:tc>
        <w:tc>
          <w:tcPr>
            <w:tcW w:w="1000"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r w:rsidRPr="00495B6E">
              <w:rPr>
                <w:sz w:val="18"/>
                <w:szCs w:val="18"/>
              </w:rPr>
              <w:t>1</w:t>
            </w:r>
          </w:p>
        </w:tc>
        <w:tc>
          <w:tcPr>
            <w:tcW w:w="1000"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r w:rsidRPr="00495B6E">
              <w:rPr>
                <w:sz w:val="18"/>
                <w:szCs w:val="18"/>
              </w:rPr>
              <w:t>1</w:t>
            </w:r>
          </w:p>
        </w:tc>
        <w:tc>
          <w:tcPr>
            <w:tcW w:w="1300"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p>
        </w:tc>
        <w:tc>
          <w:tcPr>
            <w:tcW w:w="804"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p>
        </w:tc>
      </w:tr>
      <w:tr w:rsidR="00863BD6" w:rsidRPr="00495B6E" w:rsidTr="0021274E">
        <w:tc>
          <w:tcPr>
            <w:tcW w:w="3266" w:type="dxa"/>
            <w:shd w:val="clear" w:color="auto" w:fill="auto"/>
          </w:tcPr>
          <w:p w:rsidR="00863BD6" w:rsidRPr="00495B6E" w:rsidRDefault="00863BD6" w:rsidP="0021274E">
            <w:pPr>
              <w:keepNext/>
              <w:keepLines/>
              <w:suppressAutoHyphens w:val="0"/>
              <w:spacing w:before="40" w:after="40" w:line="220" w:lineRule="exact"/>
              <w:ind w:right="113"/>
              <w:rPr>
                <w:sz w:val="18"/>
                <w:szCs w:val="18"/>
              </w:rPr>
            </w:pPr>
            <w:r w:rsidRPr="00495B6E">
              <w:rPr>
                <w:sz w:val="18"/>
                <w:szCs w:val="18"/>
              </w:rPr>
              <w:t>Régie autonome</w:t>
            </w:r>
            <w:r>
              <w:rPr>
                <w:sz w:val="18"/>
                <w:szCs w:val="18"/>
              </w:rPr>
              <w:t xml:space="preserve"> </w:t>
            </w:r>
            <w:r w:rsidRPr="00495B6E">
              <w:rPr>
                <w:sz w:val="18"/>
                <w:szCs w:val="18"/>
              </w:rPr>
              <w:t>de distribution d</w:t>
            </w:r>
            <w:r>
              <w:rPr>
                <w:sz w:val="18"/>
                <w:szCs w:val="18"/>
              </w:rPr>
              <w:t>’</w:t>
            </w:r>
            <w:r w:rsidRPr="00495B6E">
              <w:rPr>
                <w:sz w:val="18"/>
                <w:szCs w:val="18"/>
              </w:rPr>
              <w:t>eau et d</w:t>
            </w:r>
            <w:r>
              <w:rPr>
                <w:sz w:val="18"/>
                <w:szCs w:val="18"/>
              </w:rPr>
              <w:t>’</w:t>
            </w:r>
            <w:r w:rsidRPr="00495B6E">
              <w:rPr>
                <w:sz w:val="18"/>
                <w:szCs w:val="18"/>
              </w:rPr>
              <w:t xml:space="preserve">électricité </w:t>
            </w:r>
          </w:p>
        </w:tc>
        <w:tc>
          <w:tcPr>
            <w:tcW w:w="1000"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r w:rsidRPr="00495B6E">
              <w:rPr>
                <w:sz w:val="18"/>
                <w:szCs w:val="18"/>
              </w:rPr>
              <w:t>6</w:t>
            </w:r>
          </w:p>
        </w:tc>
        <w:tc>
          <w:tcPr>
            <w:tcW w:w="1000"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r w:rsidRPr="00495B6E">
              <w:rPr>
                <w:sz w:val="18"/>
                <w:szCs w:val="18"/>
              </w:rPr>
              <w:t>6</w:t>
            </w:r>
          </w:p>
        </w:tc>
        <w:tc>
          <w:tcPr>
            <w:tcW w:w="1300"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p>
        </w:tc>
        <w:tc>
          <w:tcPr>
            <w:tcW w:w="804"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p>
        </w:tc>
      </w:tr>
      <w:tr w:rsidR="00863BD6" w:rsidRPr="00495B6E" w:rsidTr="0021274E">
        <w:tc>
          <w:tcPr>
            <w:tcW w:w="3266" w:type="dxa"/>
            <w:shd w:val="clear" w:color="auto" w:fill="auto"/>
          </w:tcPr>
          <w:p w:rsidR="00863BD6" w:rsidRPr="00495B6E" w:rsidRDefault="00863BD6" w:rsidP="0021274E">
            <w:pPr>
              <w:keepNext/>
              <w:keepLines/>
              <w:suppressAutoHyphens w:val="0"/>
              <w:spacing w:before="40" w:after="40" w:line="220" w:lineRule="exact"/>
              <w:ind w:right="113"/>
              <w:rPr>
                <w:sz w:val="18"/>
                <w:szCs w:val="18"/>
              </w:rPr>
            </w:pPr>
            <w:r w:rsidRPr="00495B6E">
              <w:rPr>
                <w:sz w:val="18"/>
                <w:szCs w:val="18"/>
              </w:rPr>
              <w:t>Ministère de l</w:t>
            </w:r>
            <w:r>
              <w:rPr>
                <w:sz w:val="18"/>
                <w:szCs w:val="18"/>
              </w:rPr>
              <w:t>’</w:t>
            </w:r>
            <w:r w:rsidRPr="00495B6E">
              <w:rPr>
                <w:sz w:val="18"/>
                <w:szCs w:val="18"/>
              </w:rPr>
              <w:t>énergie, des mines, de l</w:t>
            </w:r>
            <w:r>
              <w:rPr>
                <w:sz w:val="18"/>
                <w:szCs w:val="18"/>
              </w:rPr>
              <w:t>’</w:t>
            </w:r>
            <w:r w:rsidRPr="00495B6E">
              <w:rPr>
                <w:sz w:val="18"/>
                <w:szCs w:val="18"/>
              </w:rPr>
              <w:t>eau et de l</w:t>
            </w:r>
            <w:r>
              <w:rPr>
                <w:sz w:val="18"/>
                <w:szCs w:val="18"/>
              </w:rPr>
              <w:t>’</w:t>
            </w:r>
            <w:r w:rsidRPr="00495B6E">
              <w:rPr>
                <w:sz w:val="18"/>
                <w:szCs w:val="18"/>
              </w:rPr>
              <w:t xml:space="preserve">environnement </w:t>
            </w:r>
          </w:p>
        </w:tc>
        <w:tc>
          <w:tcPr>
            <w:tcW w:w="1000"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r w:rsidRPr="00495B6E">
              <w:rPr>
                <w:sz w:val="18"/>
                <w:szCs w:val="18"/>
              </w:rPr>
              <w:t>1</w:t>
            </w:r>
          </w:p>
        </w:tc>
        <w:tc>
          <w:tcPr>
            <w:tcW w:w="1000"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r w:rsidRPr="00495B6E">
              <w:rPr>
                <w:sz w:val="18"/>
                <w:szCs w:val="18"/>
              </w:rPr>
              <w:t>1</w:t>
            </w:r>
          </w:p>
        </w:tc>
        <w:tc>
          <w:tcPr>
            <w:tcW w:w="1300"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p>
        </w:tc>
        <w:tc>
          <w:tcPr>
            <w:tcW w:w="804"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p>
        </w:tc>
      </w:tr>
      <w:tr w:rsidR="00863BD6" w:rsidRPr="00495B6E" w:rsidTr="0021274E">
        <w:tc>
          <w:tcPr>
            <w:tcW w:w="3266" w:type="dxa"/>
            <w:shd w:val="clear" w:color="auto" w:fill="auto"/>
          </w:tcPr>
          <w:p w:rsidR="00863BD6" w:rsidRPr="00495B6E" w:rsidRDefault="00863BD6" w:rsidP="0021274E">
            <w:pPr>
              <w:keepNext/>
              <w:keepLines/>
              <w:suppressAutoHyphens w:val="0"/>
              <w:spacing w:before="40" w:after="40" w:line="220" w:lineRule="exact"/>
              <w:ind w:right="113"/>
              <w:rPr>
                <w:sz w:val="18"/>
                <w:szCs w:val="18"/>
              </w:rPr>
            </w:pPr>
            <w:r w:rsidRPr="00495B6E">
              <w:rPr>
                <w:sz w:val="18"/>
                <w:szCs w:val="18"/>
              </w:rPr>
              <w:t xml:space="preserve">Agence de presse Maghreb Arabe Presse </w:t>
            </w:r>
          </w:p>
        </w:tc>
        <w:tc>
          <w:tcPr>
            <w:tcW w:w="1000"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r w:rsidRPr="00495B6E">
              <w:rPr>
                <w:sz w:val="18"/>
                <w:szCs w:val="18"/>
              </w:rPr>
              <w:t>2</w:t>
            </w:r>
          </w:p>
        </w:tc>
        <w:tc>
          <w:tcPr>
            <w:tcW w:w="1000"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r w:rsidRPr="00495B6E">
              <w:rPr>
                <w:sz w:val="18"/>
                <w:szCs w:val="18"/>
              </w:rPr>
              <w:t>1</w:t>
            </w:r>
          </w:p>
        </w:tc>
        <w:tc>
          <w:tcPr>
            <w:tcW w:w="1300"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r w:rsidRPr="00495B6E">
              <w:rPr>
                <w:sz w:val="18"/>
                <w:szCs w:val="18"/>
              </w:rPr>
              <w:t>1</w:t>
            </w:r>
          </w:p>
        </w:tc>
        <w:tc>
          <w:tcPr>
            <w:tcW w:w="804"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r w:rsidRPr="00495B6E">
              <w:rPr>
                <w:sz w:val="18"/>
                <w:szCs w:val="18"/>
              </w:rPr>
              <w:t>1</w:t>
            </w:r>
          </w:p>
        </w:tc>
      </w:tr>
      <w:tr w:rsidR="00863BD6" w:rsidRPr="00495B6E" w:rsidTr="0021274E">
        <w:tc>
          <w:tcPr>
            <w:tcW w:w="3266" w:type="dxa"/>
            <w:shd w:val="clear" w:color="auto" w:fill="auto"/>
          </w:tcPr>
          <w:p w:rsidR="00863BD6" w:rsidRPr="00495B6E" w:rsidRDefault="00863BD6" w:rsidP="0021274E">
            <w:pPr>
              <w:keepNext/>
              <w:keepLines/>
              <w:suppressAutoHyphens w:val="0"/>
              <w:spacing w:before="40" w:after="40" w:line="220" w:lineRule="exact"/>
              <w:ind w:right="113"/>
              <w:rPr>
                <w:sz w:val="18"/>
                <w:szCs w:val="18"/>
              </w:rPr>
            </w:pPr>
            <w:r w:rsidRPr="00495B6E">
              <w:rPr>
                <w:sz w:val="18"/>
                <w:szCs w:val="18"/>
              </w:rPr>
              <w:t>Ministère de l</w:t>
            </w:r>
            <w:r>
              <w:rPr>
                <w:sz w:val="18"/>
                <w:szCs w:val="18"/>
              </w:rPr>
              <w:t>’</w:t>
            </w:r>
            <w:r w:rsidRPr="00495B6E">
              <w:rPr>
                <w:sz w:val="18"/>
                <w:szCs w:val="18"/>
              </w:rPr>
              <w:t>industrie, du commerce et des nouvelles technologies</w:t>
            </w:r>
            <w:r>
              <w:rPr>
                <w:sz w:val="18"/>
                <w:szCs w:val="18"/>
              </w:rPr>
              <w:t xml:space="preserve"> </w:t>
            </w:r>
          </w:p>
        </w:tc>
        <w:tc>
          <w:tcPr>
            <w:tcW w:w="1000"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r w:rsidRPr="00495B6E">
              <w:rPr>
                <w:sz w:val="18"/>
                <w:szCs w:val="18"/>
              </w:rPr>
              <w:t>3</w:t>
            </w:r>
          </w:p>
        </w:tc>
        <w:tc>
          <w:tcPr>
            <w:tcW w:w="1000"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p>
        </w:tc>
        <w:tc>
          <w:tcPr>
            <w:tcW w:w="1300"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r w:rsidRPr="00495B6E">
              <w:rPr>
                <w:sz w:val="18"/>
                <w:szCs w:val="18"/>
              </w:rPr>
              <w:t>3</w:t>
            </w:r>
          </w:p>
        </w:tc>
        <w:tc>
          <w:tcPr>
            <w:tcW w:w="804"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r w:rsidRPr="00495B6E">
              <w:rPr>
                <w:sz w:val="18"/>
                <w:szCs w:val="18"/>
              </w:rPr>
              <w:t>1</w:t>
            </w:r>
          </w:p>
        </w:tc>
      </w:tr>
      <w:tr w:rsidR="00863BD6" w:rsidRPr="00495B6E" w:rsidTr="0021274E">
        <w:tc>
          <w:tcPr>
            <w:tcW w:w="3266" w:type="dxa"/>
            <w:shd w:val="clear" w:color="auto" w:fill="auto"/>
          </w:tcPr>
          <w:p w:rsidR="00863BD6" w:rsidRPr="00495B6E" w:rsidRDefault="00863BD6" w:rsidP="0021274E">
            <w:pPr>
              <w:keepNext/>
              <w:keepLines/>
              <w:suppressAutoHyphens w:val="0"/>
              <w:spacing w:before="40" w:after="40" w:line="220" w:lineRule="exact"/>
              <w:ind w:right="113"/>
              <w:rPr>
                <w:sz w:val="18"/>
                <w:szCs w:val="18"/>
              </w:rPr>
            </w:pPr>
            <w:r w:rsidRPr="00495B6E">
              <w:rPr>
                <w:sz w:val="18"/>
                <w:szCs w:val="18"/>
              </w:rPr>
              <w:t>Office national de l</w:t>
            </w:r>
            <w:r>
              <w:rPr>
                <w:sz w:val="18"/>
                <w:szCs w:val="18"/>
              </w:rPr>
              <w:t>’</w:t>
            </w:r>
            <w:r w:rsidRPr="00495B6E">
              <w:rPr>
                <w:sz w:val="18"/>
                <w:szCs w:val="18"/>
              </w:rPr>
              <w:t>eau potable</w:t>
            </w:r>
          </w:p>
        </w:tc>
        <w:tc>
          <w:tcPr>
            <w:tcW w:w="1000"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r w:rsidRPr="00495B6E">
              <w:rPr>
                <w:sz w:val="18"/>
                <w:szCs w:val="18"/>
              </w:rPr>
              <w:t>2</w:t>
            </w:r>
          </w:p>
        </w:tc>
        <w:tc>
          <w:tcPr>
            <w:tcW w:w="1000"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r w:rsidRPr="00495B6E">
              <w:rPr>
                <w:sz w:val="18"/>
                <w:szCs w:val="18"/>
              </w:rPr>
              <w:t>2</w:t>
            </w:r>
          </w:p>
        </w:tc>
        <w:tc>
          <w:tcPr>
            <w:tcW w:w="1300"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p>
        </w:tc>
        <w:tc>
          <w:tcPr>
            <w:tcW w:w="804"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p>
        </w:tc>
      </w:tr>
      <w:tr w:rsidR="00863BD6" w:rsidRPr="00495B6E" w:rsidTr="0021274E">
        <w:tc>
          <w:tcPr>
            <w:tcW w:w="3266" w:type="dxa"/>
            <w:shd w:val="clear" w:color="auto" w:fill="auto"/>
          </w:tcPr>
          <w:p w:rsidR="00863BD6" w:rsidRPr="00495B6E" w:rsidRDefault="00863BD6" w:rsidP="0021274E">
            <w:pPr>
              <w:keepNext/>
              <w:keepLines/>
              <w:suppressAutoHyphens w:val="0"/>
              <w:spacing w:before="40" w:after="40" w:line="220" w:lineRule="exact"/>
              <w:ind w:right="113"/>
              <w:rPr>
                <w:sz w:val="18"/>
                <w:szCs w:val="18"/>
              </w:rPr>
            </w:pPr>
            <w:r w:rsidRPr="00495B6E">
              <w:rPr>
                <w:sz w:val="18"/>
                <w:szCs w:val="18"/>
              </w:rPr>
              <w:t xml:space="preserve">Office national du thé et du sucre </w:t>
            </w:r>
          </w:p>
        </w:tc>
        <w:tc>
          <w:tcPr>
            <w:tcW w:w="1000"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r w:rsidRPr="00495B6E">
              <w:rPr>
                <w:sz w:val="18"/>
                <w:szCs w:val="18"/>
              </w:rPr>
              <w:t>2</w:t>
            </w:r>
          </w:p>
        </w:tc>
        <w:tc>
          <w:tcPr>
            <w:tcW w:w="1000"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r w:rsidRPr="00495B6E">
              <w:rPr>
                <w:sz w:val="18"/>
                <w:szCs w:val="18"/>
              </w:rPr>
              <w:t>2</w:t>
            </w:r>
          </w:p>
        </w:tc>
        <w:tc>
          <w:tcPr>
            <w:tcW w:w="1300"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p>
        </w:tc>
        <w:tc>
          <w:tcPr>
            <w:tcW w:w="804"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p>
        </w:tc>
      </w:tr>
      <w:tr w:rsidR="00863BD6" w:rsidRPr="00495B6E" w:rsidTr="0021274E">
        <w:tc>
          <w:tcPr>
            <w:tcW w:w="3266" w:type="dxa"/>
            <w:shd w:val="clear" w:color="auto" w:fill="auto"/>
          </w:tcPr>
          <w:p w:rsidR="00863BD6" w:rsidRPr="00495B6E" w:rsidRDefault="00863BD6" w:rsidP="0021274E">
            <w:pPr>
              <w:keepNext/>
              <w:keepLines/>
              <w:suppressAutoHyphens w:val="0"/>
              <w:spacing w:before="40" w:after="40" w:line="220" w:lineRule="exact"/>
              <w:ind w:right="113"/>
              <w:rPr>
                <w:sz w:val="18"/>
                <w:szCs w:val="18"/>
              </w:rPr>
            </w:pPr>
            <w:r w:rsidRPr="00495B6E">
              <w:rPr>
                <w:sz w:val="18"/>
                <w:szCs w:val="18"/>
              </w:rPr>
              <w:t xml:space="preserve">Ministère des transports </w:t>
            </w:r>
          </w:p>
        </w:tc>
        <w:tc>
          <w:tcPr>
            <w:tcW w:w="1000"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r w:rsidRPr="00495B6E">
              <w:rPr>
                <w:sz w:val="18"/>
                <w:szCs w:val="18"/>
              </w:rPr>
              <w:t>2</w:t>
            </w:r>
          </w:p>
        </w:tc>
        <w:tc>
          <w:tcPr>
            <w:tcW w:w="1000"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r w:rsidRPr="00495B6E">
              <w:rPr>
                <w:sz w:val="18"/>
                <w:szCs w:val="18"/>
              </w:rPr>
              <w:t>2</w:t>
            </w:r>
          </w:p>
        </w:tc>
        <w:tc>
          <w:tcPr>
            <w:tcW w:w="1300"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p>
        </w:tc>
        <w:tc>
          <w:tcPr>
            <w:tcW w:w="804"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p>
        </w:tc>
      </w:tr>
      <w:tr w:rsidR="00863BD6" w:rsidRPr="00495B6E" w:rsidTr="0021274E">
        <w:tc>
          <w:tcPr>
            <w:tcW w:w="3266" w:type="dxa"/>
            <w:shd w:val="clear" w:color="auto" w:fill="auto"/>
          </w:tcPr>
          <w:p w:rsidR="00863BD6" w:rsidRPr="00495B6E" w:rsidRDefault="00863BD6" w:rsidP="0021274E">
            <w:pPr>
              <w:keepNext/>
              <w:keepLines/>
              <w:suppressAutoHyphens w:val="0"/>
              <w:spacing w:before="40" w:after="40" w:line="220" w:lineRule="exact"/>
              <w:ind w:right="113"/>
              <w:rPr>
                <w:sz w:val="18"/>
                <w:szCs w:val="18"/>
              </w:rPr>
            </w:pPr>
            <w:r w:rsidRPr="00495B6E">
              <w:rPr>
                <w:sz w:val="18"/>
                <w:szCs w:val="18"/>
              </w:rPr>
              <w:t>Ministère des travaux publics et de la formation</w:t>
            </w:r>
          </w:p>
        </w:tc>
        <w:tc>
          <w:tcPr>
            <w:tcW w:w="1000"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r w:rsidRPr="00495B6E">
              <w:rPr>
                <w:sz w:val="18"/>
                <w:szCs w:val="18"/>
              </w:rPr>
              <w:t>4</w:t>
            </w:r>
          </w:p>
        </w:tc>
        <w:tc>
          <w:tcPr>
            <w:tcW w:w="1000"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r w:rsidRPr="00495B6E">
              <w:rPr>
                <w:sz w:val="18"/>
                <w:szCs w:val="18"/>
              </w:rPr>
              <w:t>4</w:t>
            </w:r>
          </w:p>
        </w:tc>
        <w:tc>
          <w:tcPr>
            <w:tcW w:w="1300"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p>
        </w:tc>
        <w:tc>
          <w:tcPr>
            <w:tcW w:w="804"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sz w:val="18"/>
                <w:szCs w:val="18"/>
              </w:rPr>
            </w:pPr>
          </w:p>
        </w:tc>
      </w:tr>
      <w:tr w:rsidR="00863BD6" w:rsidRPr="00495B6E" w:rsidTr="0021274E">
        <w:tc>
          <w:tcPr>
            <w:tcW w:w="3266" w:type="dxa"/>
            <w:shd w:val="clear" w:color="auto" w:fill="auto"/>
          </w:tcPr>
          <w:p w:rsidR="00863BD6" w:rsidRPr="00495B6E" w:rsidRDefault="00863BD6" w:rsidP="0021274E">
            <w:pPr>
              <w:keepNext/>
              <w:keepLines/>
              <w:suppressAutoHyphens w:val="0"/>
              <w:spacing w:before="40" w:after="40" w:line="220" w:lineRule="exact"/>
              <w:ind w:right="113"/>
              <w:rPr>
                <w:b/>
                <w:sz w:val="18"/>
                <w:szCs w:val="18"/>
              </w:rPr>
            </w:pPr>
            <w:r w:rsidRPr="00495B6E">
              <w:rPr>
                <w:b/>
                <w:sz w:val="18"/>
                <w:szCs w:val="18"/>
              </w:rPr>
              <w:t>Total</w:t>
            </w:r>
          </w:p>
        </w:tc>
        <w:tc>
          <w:tcPr>
            <w:tcW w:w="1000"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b/>
                <w:sz w:val="18"/>
                <w:szCs w:val="18"/>
              </w:rPr>
            </w:pPr>
            <w:r w:rsidRPr="00495B6E">
              <w:rPr>
                <w:b/>
                <w:sz w:val="18"/>
                <w:szCs w:val="18"/>
              </w:rPr>
              <w:t>414</w:t>
            </w:r>
          </w:p>
        </w:tc>
        <w:tc>
          <w:tcPr>
            <w:tcW w:w="1000"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b/>
                <w:sz w:val="18"/>
                <w:szCs w:val="18"/>
              </w:rPr>
            </w:pPr>
            <w:r w:rsidRPr="00495B6E">
              <w:rPr>
                <w:b/>
                <w:sz w:val="18"/>
                <w:szCs w:val="18"/>
              </w:rPr>
              <w:t>203</w:t>
            </w:r>
          </w:p>
        </w:tc>
        <w:tc>
          <w:tcPr>
            <w:tcW w:w="1300"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b/>
                <w:sz w:val="18"/>
                <w:szCs w:val="18"/>
              </w:rPr>
            </w:pPr>
            <w:r w:rsidRPr="00495B6E">
              <w:rPr>
                <w:b/>
                <w:sz w:val="18"/>
                <w:szCs w:val="18"/>
              </w:rPr>
              <w:t>211</w:t>
            </w:r>
          </w:p>
        </w:tc>
        <w:tc>
          <w:tcPr>
            <w:tcW w:w="804" w:type="dxa"/>
            <w:shd w:val="clear" w:color="auto" w:fill="auto"/>
            <w:vAlign w:val="bottom"/>
          </w:tcPr>
          <w:p w:rsidR="00863BD6" w:rsidRPr="00495B6E" w:rsidRDefault="00863BD6" w:rsidP="0021274E">
            <w:pPr>
              <w:keepNext/>
              <w:keepLines/>
              <w:suppressAutoHyphens w:val="0"/>
              <w:spacing w:before="40" w:after="40" w:line="220" w:lineRule="exact"/>
              <w:ind w:right="113"/>
              <w:jc w:val="right"/>
              <w:rPr>
                <w:b/>
                <w:sz w:val="18"/>
                <w:szCs w:val="18"/>
              </w:rPr>
            </w:pPr>
            <w:r w:rsidRPr="00495B6E">
              <w:rPr>
                <w:b/>
                <w:sz w:val="18"/>
                <w:szCs w:val="18"/>
              </w:rPr>
              <w:t>58</w:t>
            </w:r>
          </w:p>
        </w:tc>
      </w:tr>
    </w:tbl>
    <w:p w:rsidR="00863BD6" w:rsidRPr="00495B6E" w:rsidRDefault="00863BD6" w:rsidP="00863BD6">
      <w:pPr>
        <w:spacing w:line="240" w:lineRule="exact"/>
      </w:pPr>
    </w:p>
    <w:p w:rsidR="00863BD6" w:rsidRPr="00495B6E" w:rsidRDefault="00863BD6" w:rsidP="00863BD6">
      <w:pPr>
        <w:pStyle w:val="HChG"/>
      </w:pPr>
      <w:r w:rsidRPr="00495B6E">
        <w:br w:type="page"/>
        <w:t>Annexe 7</w:t>
      </w:r>
    </w:p>
    <w:p w:rsidR="00863BD6" w:rsidRPr="00495B6E" w:rsidRDefault="00863BD6" w:rsidP="00150CFF">
      <w:pPr>
        <w:pStyle w:val="HChG"/>
        <w:ind w:left="0" w:firstLine="0"/>
      </w:pPr>
      <w:r w:rsidRPr="00495B6E">
        <w:t>Liste des dernières mesures prises concernant les décès dans les postes de police et de gendarmerie</w:t>
      </w:r>
    </w:p>
    <w:tbl>
      <w:tblPr>
        <w:tblW w:w="9639"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435"/>
        <w:gridCol w:w="1700"/>
        <w:gridCol w:w="4307"/>
        <w:gridCol w:w="1133"/>
        <w:gridCol w:w="1064"/>
      </w:tblGrid>
      <w:tr w:rsidR="00863BD6" w:rsidRPr="00495B6E" w:rsidTr="00150CFF">
        <w:trPr>
          <w:tblHeader/>
        </w:trPr>
        <w:tc>
          <w:tcPr>
            <w:tcW w:w="1266" w:type="dxa"/>
            <w:tcBorders>
              <w:top w:val="single" w:sz="4" w:space="0" w:color="auto"/>
              <w:bottom w:val="single" w:sz="12" w:space="0" w:color="auto"/>
            </w:tcBorders>
            <w:shd w:val="clear" w:color="auto" w:fill="auto"/>
            <w:vAlign w:val="bottom"/>
          </w:tcPr>
          <w:p w:rsidR="00863BD6" w:rsidRPr="00495B6E" w:rsidRDefault="00863BD6" w:rsidP="0021274E">
            <w:pPr>
              <w:suppressAutoHyphens w:val="0"/>
              <w:spacing w:before="80" w:after="80" w:line="200" w:lineRule="exact"/>
              <w:ind w:right="113"/>
              <w:rPr>
                <w:i/>
                <w:sz w:val="16"/>
              </w:rPr>
            </w:pPr>
            <w:r w:rsidRPr="00495B6E">
              <w:rPr>
                <w:i/>
                <w:sz w:val="16"/>
              </w:rPr>
              <w:t>Prénom et</w:t>
            </w:r>
            <w:r>
              <w:rPr>
                <w:i/>
                <w:sz w:val="16"/>
              </w:rPr>
              <w:t xml:space="preserve"> </w:t>
            </w:r>
            <w:r w:rsidRPr="00495B6E">
              <w:rPr>
                <w:i/>
                <w:sz w:val="16"/>
              </w:rPr>
              <w:t>nom</w:t>
            </w:r>
          </w:p>
        </w:tc>
        <w:tc>
          <w:tcPr>
            <w:tcW w:w="1500" w:type="dxa"/>
            <w:tcBorders>
              <w:top w:val="single" w:sz="4" w:space="0" w:color="auto"/>
              <w:bottom w:val="single" w:sz="12" w:space="0" w:color="auto"/>
            </w:tcBorders>
            <w:shd w:val="clear" w:color="auto" w:fill="auto"/>
            <w:vAlign w:val="bottom"/>
          </w:tcPr>
          <w:p w:rsidR="00863BD6" w:rsidRPr="00495B6E" w:rsidRDefault="00863BD6" w:rsidP="0021274E">
            <w:pPr>
              <w:suppressAutoHyphens w:val="0"/>
              <w:spacing w:before="80" w:after="80" w:line="200" w:lineRule="exact"/>
              <w:ind w:right="113"/>
              <w:rPr>
                <w:i/>
                <w:sz w:val="16"/>
              </w:rPr>
            </w:pPr>
            <w:r w:rsidRPr="00495B6E">
              <w:rPr>
                <w:i/>
                <w:sz w:val="16"/>
              </w:rPr>
              <w:t>Date et lieu du décès</w:t>
            </w:r>
          </w:p>
        </w:tc>
        <w:tc>
          <w:tcPr>
            <w:tcW w:w="3800" w:type="dxa"/>
            <w:tcBorders>
              <w:top w:val="single" w:sz="4" w:space="0" w:color="auto"/>
              <w:bottom w:val="single" w:sz="12" w:space="0" w:color="auto"/>
            </w:tcBorders>
            <w:shd w:val="clear" w:color="auto" w:fill="auto"/>
            <w:vAlign w:val="bottom"/>
          </w:tcPr>
          <w:p w:rsidR="00863BD6" w:rsidRPr="00495B6E" w:rsidRDefault="00863BD6" w:rsidP="0021274E">
            <w:pPr>
              <w:suppressAutoHyphens w:val="0"/>
              <w:spacing w:before="80" w:after="80" w:line="200" w:lineRule="exact"/>
              <w:ind w:right="113"/>
              <w:rPr>
                <w:i/>
                <w:sz w:val="16"/>
                <w:szCs w:val="18"/>
              </w:rPr>
            </w:pPr>
            <w:r>
              <w:rPr>
                <w:i/>
                <w:sz w:val="16"/>
                <w:szCs w:val="18"/>
              </w:rPr>
              <w:t>Faits et d</w:t>
            </w:r>
            <w:r w:rsidRPr="00495B6E">
              <w:rPr>
                <w:i/>
                <w:sz w:val="16"/>
                <w:szCs w:val="18"/>
              </w:rPr>
              <w:t>écision</w:t>
            </w:r>
          </w:p>
        </w:tc>
        <w:tc>
          <w:tcPr>
            <w:tcW w:w="1000" w:type="dxa"/>
            <w:tcBorders>
              <w:top w:val="single" w:sz="4" w:space="0" w:color="auto"/>
              <w:bottom w:val="single" w:sz="12" w:space="0" w:color="auto"/>
            </w:tcBorders>
            <w:shd w:val="clear" w:color="auto" w:fill="auto"/>
            <w:vAlign w:val="bottom"/>
          </w:tcPr>
          <w:p w:rsidR="00863BD6" w:rsidRPr="00495B6E" w:rsidRDefault="00863BD6" w:rsidP="0021274E">
            <w:pPr>
              <w:suppressAutoHyphens w:val="0"/>
              <w:spacing w:before="80" w:after="80" w:line="200" w:lineRule="exact"/>
              <w:ind w:right="113"/>
              <w:rPr>
                <w:i/>
                <w:sz w:val="16"/>
              </w:rPr>
            </w:pPr>
            <w:r w:rsidRPr="00495B6E">
              <w:rPr>
                <w:i/>
                <w:sz w:val="16"/>
              </w:rPr>
              <w:t>Affaire n°</w:t>
            </w:r>
          </w:p>
        </w:tc>
        <w:tc>
          <w:tcPr>
            <w:tcW w:w="939" w:type="dxa"/>
            <w:tcBorders>
              <w:top w:val="single" w:sz="4" w:space="0" w:color="auto"/>
              <w:bottom w:val="single" w:sz="12" w:space="0" w:color="auto"/>
            </w:tcBorders>
            <w:shd w:val="clear" w:color="auto" w:fill="auto"/>
            <w:vAlign w:val="bottom"/>
          </w:tcPr>
          <w:p w:rsidR="00863BD6" w:rsidRPr="00495B6E" w:rsidRDefault="00863BD6" w:rsidP="0021274E">
            <w:pPr>
              <w:suppressAutoHyphens w:val="0"/>
              <w:spacing w:before="80" w:after="80" w:line="200" w:lineRule="exact"/>
              <w:ind w:right="113"/>
              <w:rPr>
                <w:i/>
                <w:sz w:val="16"/>
              </w:rPr>
            </w:pPr>
            <w:r w:rsidRPr="00495B6E">
              <w:rPr>
                <w:i/>
                <w:sz w:val="16"/>
              </w:rPr>
              <w:t>Remarques</w:t>
            </w:r>
          </w:p>
        </w:tc>
      </w:tr>
      <w:tr w:rsidR="00863BD6" w:rsidRPr="00495B6E" w:rsidTr="00150CFF">
        <w:tc>
          <w:tcPr>
            <w:tcW w:w="1266" w:type="dxa"/>
            <w:tcBorders>
              <w:top w:val="single" w:sz="12" w:space="0" w:color="auto"/>
            </w:tcBorders>
            <w:shd w:val="clear" w:color="auto" w:fill="auto"/>
          </w:tcPr>
          <w:p w:rsidR="00863BD6" w:rsidRPr="00495B6E" w:rsidRDefault="00863BD6" w:rsidP="0021274E">
            <w:pPr>
              <w:suppressAutoHyphens w:val="0"/>
              <w:spacing w:before="40" w:after="120" w:line="220" w:lineRule="exact"/>
              <w:ind w:right="113"/>
              <w:rPr>
                <w:szCs w:val="18"/>
              </w:rPr>
            </w:pPr>
            <w:r w:rsidRPr="00495B6E">
              <w:rPr>
                <w:szCs w:val="18"/>
              </w:rPr>
              <w:t>Abdelkader El</w:t>
            </w:r>
            <w:r>
              <w:rPr>
                <w:szCs w:val="18"/>
              </w:rPr>
              <w:noBreakHyphen/>
            </w:r>
            <w:r w:rsidRPr="00495B6E">
              <w:rPr>
                <w:szCs w:val="18"/>
              </w:rPr>
              <w:t xml:space="preserve">Mokhtari </w:t>
            </w:r>
          </w:p>
        </w:tc>
        <w:tc>
          <w:tcPr>
            <w:tcW w:w="1500" w:type="dxa"/>
            <w:tcBorders>
              <w:top w:val="single" w:sz="12" w:space="0" w:color="auto"/>
            </w:tcBorders>
            <w:shd w:val="clear" w:color="auto" w:fill="auto"/>
          </w:tcPr>
          <w:p w:rsidR="00863BD6" w:rsidRPr="00495B6E" w:rsidRDefault="00863BD6" w:rsidP="0021274E">
            <w:pPr>
              <w:suppressAutoHyphens w:val="0"/>
              <w:spacing w:before="40" w:after="120" w:line="220" w:lineRule="exact"/>
              <w:ind w:right="113"/>
              <w:rPr>
                <w:szCs w:val="18"/>
              </w:rPr>
            </w:pPr>
            <w:r w:rsidRPr="00495B6E">
              <w:rPr>
                <w:szCs w:val="18"/>
              </w:rPr>
              <w:t>29 novembre</w:t>
            </w:r>
            <w:r>
              <w:rPr>
                <w:szCs w:val="18"/>
              </w:rPr>
              <w:t xml:space="preserve"> </w:t>
            </w:r>
            <w:r w:rsidRPr="00495B6E">
              <w:rPr>
                <w:szCs w:val="18"/>
              </w:rPr>
              <w:t>2003 à Oujda</w:t>
            </w:r>
          </w:p>
        </w:tc>
        <w:tc>
          <w:tcPr>
            <w:tcW w:w="3800" w:type="dxa"/>
            <w:tcBorders>
              <w:top w:val="single" w:sz="12" w:space="0" w:color="auto"/>
            </w:tcBorders>
            <w:shd w:val="clear" w:color="auto" w:fill="auto"/>
          </w:tcPr>
          <w:p w:rsidR="00863BD6" w:rsidRPr="00495B6E" w:rsidRDefault="00863BD6" w:rsidP="0021274E">
            <w:pPr>
              <w:suppressAutoHyphens w:val="0"/>
              <w:spacing w:before="40" w:after="120" w:line="220" w:lineRule="exact"/>
              <w:ind w:right="113"/>
              <w:rPr>
                <w:szCs w:val="18"/>
              </w:rPr>
            </w:pPr>
            <w:r w:rsidRPr="00495B6E">
              <w:rPr>
                <w:szCs w:val="18"/>
              </w:rPr>
              <w:t>Le défunt a</w:t>
            </w:r>
            <w:r>
              <w:rPr>
                <w:szCs w:val="18"/>
              </w:rPr>
              <w:t>vait</w:t>
            </w:r>
            <w:r w:rsidRPr="00495B6E">
              <w:rPr>
                <w:szCs w:val="18"/>
              </w:rPr>
              <w:t xml:space="preserve"> été arrêté alors qu</w:t>
            </w:r>
            <w:r>
              <w:rPr>
                <w:szCs w:val="18"/>
              </w:rPr>
              <w:t>’</w:t>
            </w:r>
            <w:r w:rsidRPr="00495B6E">
              <w:rPr>
                <w:szCs w:val="18"/>
              </w:rPr>
              <w:t>il était en état d</w:t>
            </w:r>
            <w:r>
              <w:rPr>
                <w:szCs w:val="18"/>
              </w:rPr>
              <w:t>’</w:t>
            </w:r>
            <w:r w:rsidRPr="00495B6E">
              <w:rPr>
                <w:szCs w:val="18"/>
              </w:rPr>
              <w:t>ébriété avancée et qu</w:t>
            </w:r>
            <w:r>
              <w:rPr>
                <w:szCs w:val="18"/>
              </w:rPr>
              <w:t>’</w:t>
            </w:r>
            <w:r w:rsidRPr="00495B6E">
              <w:rPr>
                <w:szCs w:val="18"/>
              </w:rPr>
              <w:t>il était légèrement blessé à l</w:t>
            </w:r>
            <w:r>
              <w:rPr>
                <w:szCs w:val="18"/>
              </w:rPr>
              <w:t>’</w:t>
            </w:r>
            <w:r w:rsidRPr="00495B6E">
              <w:rPr>
                <w:szCs w:val="18"/>
              </w:rPr>
              <w:t>arcade sourcilière gauche. Il a été conduit à l</w:t>
            </w:r>
            <w:r>
              <w:rPr>
                <w:szCs w:val="18"/>
              </w:rPr>
              <w:t>’</w:t>
            </w:r>
            <w:r w:rsidRPr="00495B6E">
              <w:rPr>
                <w:szCs w:val="18"/>
              </w:rPr>
              <w:t>hôpital pour y être soigné. Lors de son interrogatoire, il s</w:t>
            </w:r>
            <w:r>
              <w:rPr>
                <w:szCs w:val="18"/>
              </w:rPr>
              <w:t>’</w:t>
            </w:r>
            <w:r w:rsidRPr="00495B6E">
              <w:rPr>
                <w:szCs w:val="18"/>
              </w:rPr>
              <w:t>est avéré qu</w:t>
            </w:r>
            <w:r>
              <w:rPr>
                <w:szCs w:val="18"/>
              </w:rPr>
              <w:t>’</w:t>
            </w:r>
            <w:r w:rsidRPr="00495B6E">
              <w:rPr>
                <w:szCs w:val="18"/>
              </w:rPr>
              <w:t>il faisait l</w:t>
            </w:r>
            <w:r>
              <w:rPr>
                <w:szCs w:val="18"/>
              </w:rPr>
              <w:t>’</w:t>
            </w:r>
            <w:r w:rsidRPr="00495B6E">
              <w:rPr>
                <w:szCs w:val="18"/>
              </w:rPr>
              <w:t>objet d</w:t>
            </w:r>
            <w:r>
              <w:rPr>
                <w:szCs w:val="18"/>
              </w:rPr>
              <w:t>’</w:t>
            </w:r>
            <w:r w:rsidRPr="00495B6E">
              <w:rPr>
                <w:szCs w:val="18"/>
              </w:rPr>
              <w:t>un mandat d</w:t>
            </w:r>
            <w:r>
              <w:rPr>
                <w:szCs w:val="18"/>
              </w:rPr>
              <w:t>’</w:t>
            </w:r>
            <w:r w:rsidRPr="00495B6E">
              <w:rPr>
                <w:szCs w:val="18"/>
              </w:rPr>
              <w:t>arrêt pour</w:t>
            </w:r>
            <w:r>
              <w:rPr>
                <w:szCs w:val="18"/>
              </w:rPr>
              <w:t xml:space="preserve"> </w:t>
            </w:r>
            <w:r w:rsidRPr="00495B6E">
              <w:rPr>
                <w:szCs w:val="18"/>
              </w:rPr>
              <w:t>coups et blessures. Il a alors été placé en garde à vue. Son état s</w:t>
            </w:r>
            <w:r>
              <w:rPr>
                <w:szCs w:val="18"/>
              </w:rPr>
              <w:t>’</w:t>
            </w:r>
            <w:r w:rsidRPr="00495B6E">
              <w:rPr>
                <w:szCs w:val="18"/>
              </w:rPr>
              <w:t>étant</w:t>
            </w:r>
            <w:r>
              <w:rPr>
                <w:szCs w:val="18"/>
              </w:rPr>
              <w:t xml:space="preserve"> </w:t>
            </w:r>
            <w:r w:rsidRPr="00495B6E">
              <w:rPr>
                <w:szCs w:val="18"/>
              </w:rPr>
              <w:t>détérioré de nouveau</w:t>
            </w:r>
            <w:r>
              <w:rPr>
                <w:szCs w:val="18"/>
              </w:rPr>
              <w:t xml:space="preserve"> </w:t>
            </w:r>
            <w:r w:rsidRPr="00495B6E">
              <w:rPr>
                <w:szCs w:val="18"/>
              </w:rPr>
              <w:t>au cours de la détention, il a été transféré au service des soins intensifs où son décès a été constaté le 10 décembre 2003. L</w:t>
            </w:r>
            <w:r>
              <w:rPr>
                <w:szCs w:val="18"/>
              </w:rPr>
              <w:t>’</w:t>
            </w:r>
            <w:r w:rsidRPr="00495B6E">
              <w:rPr>
                <w:szCs w:val="18"/>
              </w:rPr>
              <w:t>enquête sur les causes de sa mort a établi que le défunt avait été frappé par le dénommé Yahiya Belhafid</w:t>
            </w:r>
            <w:r>
              <w:rPr>
                <w:szCs w:val="18"/>
              </w:rPr>
              <w:t>h</w:t>
            </w:r>
            <w:r w:rsidRPr="00495B6E">
              <w:rPr>
                <w:szCs w:val="18"/>
              </w:rPr>
              <w:t xml:space="preserve"> qui a été accusé de coups et blessures ayant entraîné la mort sans intention de la donner, tel qu</w:t>
            </w:r>
            <w:r>
              <w:rPr>
                <w:szCs w:val="18"/>
              </w:rPr>
              <w:t>’</w:t>
            </w:r>
            <w:r w:rsidRPr="00495B6E">
              <w:rPr>
                <w:szCs w:val="18"/>
              </w:rPr>
              <w:t>indiqué dans le dossier de l</w:t>
            </w:r>
            <w:r>
              <w:rPr>
                <w:szCs w:val="18"/>
              </w:rPr>
              <w:t>’</w:t>
            </w:r>
            <w:r w:rsidRPr="00495B6E">
              <w:rPr>
                <w:szCs w:val="18"/>
              </w:rPr>
              <w:t xml:space="preserve">affaire </w:t>
            </w:r>
            <w:r w:rsidRPr="00CD755B">
              <w:rPr>
                <w:rFonts w:eastAsia="MS Mincho"/>
                <w:szCs w:val="18"/>
              </w:rPr>
              <w:t>n</w:t>
            </w:r>
            <w:r w:rsidRPr="00CD755B">
              <w:rPr>
                <w:rFonts w:eastAsia="MS Mincho"/>
                <w:szCs w:val="18"/>
                <w:vertAlign w:val="superscript"/>
              </w:rPr>
              <w:t>o</w:t>
            </w:r>
            <w:r w:rsidRPr="00495B6E">
              <w:rPr>
                <w:szCs w:val="18"/>
              </w:rPr>
              <w:t xml:space="preserve"> 98/2004. Belhafid</w:t>
            </w:r>
            <w:r>
              <w:rPr>
                <w:szCs w:val="18"/>
              </w:rPr>
              <w:t>h</w:t>
            </w:r>
            <w:r w:rsidRPr="00495B6E">
              <w:rPr>
                <w:szCs w:val="18"/>
              </w:rPr>
              <w:t xml:space="preserve"> a été condamné à huit ans d</w:t>
            </w:r>
            <w:r>
              <w:rPr>
                <w:szCs w:val="18"/>
              </w:rPr>
              <w:t>’</w:t>
            </w:r>
            <w:r w:rsidRPr="00495B6E">
              <w:rPr>
                <w:szCs w:val="18"/>
              </w:rPr>
              <w:t>emprisonnement ferme. La sentence a été confirmée par la Cour d</w:t>
            </w:r>
            <w:r>
              <w:rPr>
                <w:szCs w:val="18"/>
              </w:rPr>
              <w:t>’</w:t>
            </w:r>
            <w:r w:rsidRPr="00495B6E">
              <w:rPr>
                <w:szCs w:val="18"/>
              </w:rPr>
              <w:t>appel.</w:t>
            </w:r>
          </w:p>
        </w:tc>
        <w:tc>
          <w:tcPr>
            <w:tcW w:w="1000" w:type="dxa"/>
            <w:tcBorders>
              <w:top w:val="single" w:sz="12" w:space="0" w:color="auto"/>
            </w:tcBorders>
            <w:shd w:val="clear" w:color="auto" w:fill="auto"/>
          </w:tcPr>
          <w:p w:rsidR="00863BD6" w:rsidRPr="00495B6E" w:rsidRDefault="00863BD6" w:rsidP="0021274E">
            <w:pPr>
              <w:suppressAutoHyphens w:val="0"/>
              <w:spacing w:before="40" w:after="120" w:line="220" w:lineRule="exact"/>
              <w:ind w:right="113"/>
              <w:rPr>
                <w:szCs w:val="18"/>
              </w:rPr>
            </w:pPr>
          </w:p>
        </w:tc>
        <w:tc>
          <w:tcPr>
            <w:tcW w:w="939" w:type="dxa"/>
            <w:tcBorders>
              <w:top w:val="single" w:sz="12" w:space="0" w:color="auto"/>
            </w:tcBorders>
            <w:shd w:val="clear" w:color="auto" w:fill="auto"/>
          </w:tcPr>
          <w:p w:rsidR="00863BD6" w:rsidRPr="00495B6E" w:rsidRDefault="00863BD6" w:rsidP="0021274E">
            <w:pPr>
              <w:suppressAutoHyphens w:val="0"/>
              <w:spacing w:before="40" w:after="120" w:line="220" w:lineRule="exact"/>
              <w:ind w:right="113"/>
              <w:rPr>
                <w:szCs w:val="18"/>
              </w:rPr>
            </w:pPr>
          </w:p>
        </w:tc>
      </w:tr>
    </w:tbl>
    <w:p w:rsidR="00863BD6" w:rsidRPr="00495B6E" w:rsidRDefault="00863BD6" w:rsidP="00863BD6">
      <w:pPr>
        <w:spacing w:line="240" w:lineRule="exact"/>
      </w:pPr>
    </w:p>
    <w:tbl>
      <w:tblPr>
        <w:tblW w:w="9639"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981"/>
        <w:gridCol w:w="2159"/>
        <w:gridCol w:w="3621"/>
        <w:gridCol w:w="1630"/>
        <w:gridCol w:w="1248"/>
      </w:tblGrid>
      <w:tr w:rsidR="00863BD6" w:rsidRPr="00495B6E" w:rsidTr="00150CFF">
        <w:trPr>
          <w:tblHeader/>
        </w:trPr>
        <w:tc>
          <w:tcPr>
            <w:tcW w:w="866" w:type="dxa"/>
            <w:tcBorders>
              <w:top w:val="single" w:sz="4" w:space="0" w:color="auto"/>
              <w:bottom w:val="single" w:sz="12" w:space="0" w:color="auto"/>
            </w:tcBorders>
            <w:shd w:val="clear" w:color="auto" w:fill="auto"/>
            <w:vAlign w:val="bottom"/>
          </w:tcPr>
          <w:p w:rsidR="00863BD6" w:rsidRPr="00495B6E" w:rsidRDefault="00863BD6" w:rsidP="0021274E">
            <w:pPr>
              <w:suppressAutoHyphens w:val="0"/>
              <w:spacing w:before="80" w:after="80" w:line="200" w:lineRule="exact"/>
              <w:ind w:right="113"/>
              <w:rPr>
                <w:i/>
                <w:sz w:val="16"/>
              </w:rPr>
            </w:pPr>
            <w:r w:rsidRPr="00495B6E">
              <w:rPr>
                <w:i/>
                <w:sz w:val="16"/>
              </w:rPr>
              <w:br w:type="page"/>
            </w:r>
            <w:r w:rsidRPr="00495B6E">
              <w:rPr>
                <w:i/>
                <w:iCs/>
                <w:sz w:val="16"/>
                <w:szCs w:val="18"/>
              </w:rPr>
              <w:t>Prén</w:t>
            </w:r>
            <w:r w:rsidRPr="00495B6E">
              <w:rPr>
                <w:i/>
                <w:sz w:val="16"/>
                <w:szCs w:val="18"/>
              </w:rPr>
              <w:t>om</w:t>
            </w:r>
            <w:r w:rsidRPr="00495B6E">
              <w:rPr>
                <w:i/>
                <w:sz w:val="16"/>
              </w:rPr>
              <w:t xml:space="preserve"> et nom</w:t>
            </w:r>
          </w:p>
        </w:tc>
        <w:tc>
          <w:tcPr>
            <w:tcW w:w="1905" w:type="dxa"/>
            <w:tcBorders>
              <w:top w:val="single" w:sz="4" w:space="0" w:color="auto"/>
              <w:bottom w:val="single" w:sz="12" w:space="0" w:color="auto"/>
            </w:tcBorders>
            <w:shd w:val="clear" w:color="auto" w:fill="auto"/>
            <w:vAlign w:val="bottom"/>
          </w:tcPr>
          <w:p w:rsidR="00863BD6" w:rsidRPr="00495B6E" w:rsidRDefault="00863BD6" w:rsidP="0021274E">
            <w:pPr>
              <w:suppressAutoHyphens w:val="0"/>
              <w:spacing w:before="80" w:after="80" w:line="200" w:lineRule="exact"/>
              <w:ind w:right="113"/>
              <w:rPr>
                <w:i/>
                <w:sz w:val="16"/>
              </w:rPr>
            </w:pPr>
            <w:r w:rsidRPr="00495B6E">
              <w:rPr>
                <w:i/>
                <w:sz w:val="16"/>
              </w:rPr>
              <w:t>Date et lieu du décès</w:t>
            </w:r>
          </w:p>
        </w:tc>
        <w:tc>
          <w:tcPr>
            <w:tcW w:w="3195" w:type="dxa"/>
            <w:tcBorders>
              <w:top w:val="single" w:sz="4" w:space="0" w:color="auto"/>
              <w:bottom w:val="single" w:sz="12" w:space="0" w:color="auto"/>
            </w:tcBorders>
            <w:shd w:val="clear" w:color="auto" w:fill="auto"/>
            <w:vAlign w:val="bottom"/>
          </w:tcPr>
          <w:p w:rsidR="00863BD6" w:rsidRPr="00495B6E" w:rsidRDefault="00863BD6" w:rsidP="0021274E">
            <w:pPr>
              <w:suppressAutoHyphens w:val="0"/>
              <w:spacing w:before="80" w:after="80" w:line="200" w:lineRule="exact"/>
              <w:ind w:right="113"/>
              <w:rPr>
                <w:i/>
                <w:sz w:val="16"/>
                <w:szCs w:val="18"/>
              </w:rPr>
            </w:pPr>
            <w:r>
              <w:rPr>
                <w:i/>
                <w:sz w:val="16"/>
                <w:szCs w:val="18"/>
              </w:rPr>
              <w:t>Faits et d</w:t>
            </w:r>
            <w:r w:rsidRPr="00495B6E">
              <w:rPr>
                <w:i/>
                <w:sz w:val="16"/>
                <w:szCs w:val="18"/>
              </w:rPr>
              <w:t>écision</w:t>
            </w:r>
          </w:p>
        </w:tc>
        <w:tc>
          <w:tcPr>
            <w:tcW w:w="1438" w:type="dxa"/>
            <w:tcBorders>
              <w:top w:val="single" w:sz="4" w:space="0" w:color="auto"/>
              <w:bottom w:val="single" w:sz="12" w:space="0" w:color="auto"/>
            </w:tcBorders>
            <w:shd w:val="clear" w:color="auto" w:fill="auto"/>
            <w:vAlign w:val="bottom"/>
          </w:tcPr>
          <w:p w:rsidR="00863BD6" w:rsidRPr="00495B6E" w:rsidRDefault="00863BD6" w:rsidP="0021274E">
            <w:pPr>
              <w:suppressAutoHyphens w:val="0"/>
              <w:spacing w:before="80" w:after="80" w:line="200" w:lineRule="exact"/>
              <w:ind w:right="113"/>
              <w:rPr>
                <w:i/>
                <w:sz w:val="16"/>
              </w:rPr>
            </w:pPr>
            <w:r w:rsidRPr="00495B6E">
              <w:rPr>
                <w:i/>
                <w:sz w:val="16"/>
              </w:rPr>
              <w:t>Affaire n°</w:t>
            </w:r>
          </w:p>
        </w:tc>
        <w:tc>
          <w:tcPr>
            <w:tcW w:w="1101" w:type="dxa"/>
            <w:tcBorders>
              <w:top w:val="single" w:sz="4" w:space="0" w:color="auto"/>
              <w:bottom w:val="single" w:sz="12" w:space="0" w:color="auto"/>
            </w:tcBorders>
            <w:shd w:val="clear" w:color="auto" w:fill="auto"/>
            <w:vAlign w:val="bottom"/>
          </w:tcPr>
          <w:p w:rsidR="00863BD6" w:rsidRPr="00495B6E" w:rsidRDefault="00863BD6" w:rsidP="0021274E">
            <w:pPr>
              <w:suppressAutoHyphens w:val="0"/>
              <w:spacing w:before="80" w:after="80" w:line="200" w:lineRule="exact"/>
              <w:ind w:right="113"/>
              <w:rPr>
                <w:i/>
                <w:sz w:val="16"/>
              </w:rPr>
            </w:pPr>
            <w:r w:rsidRPr="00495B6E">
              <w:rPr>
                <w:i/>
                <w:sz w:val="16"/>
              </w:rPr>
              <w:t xml:space="preserve">Remarques </w:t>
            </w:r>
          </w:p>
        </w:tc>
      </w:tr>
      <w:tr w:rsidR="00863BD6" w:rsidRPr="00495B6E" w:rsidTr="00150CFF">
        <w:tc>
          <w:tcPr>
            <w:tcW w:w="866" w:type="dxa"/>
            <w:tcBorders>
              <w:top w:val="single" w:sz="12" w:space="0" w:color="auto"/>
            </w:tcBorders>
            <w:shd w:val="clear" w:color="auto" w:fill="auto"/>
          </w:tcPr>
          <w:p w:rsidR="00863BD6" w:rsidRPr="00495B6E" w:rsidRDefault="00863BD6" w:rsidP="0021274E">
            <w:pPr>
              <w:suppressAutoHyphens w:val="0"/>
              <w:spacing w:before="40" w:after="120" w:line="220" w:lineRule="exact"/>
              <w:ind w:right="113"/>
              <w:rPr>
                <w:szCs w:val="18"/>
              </w:rPr>
            </w:pPr>
            <w:r w:rsidRPr="00495B6E">
              <w:rPr>
                <w:szCs w:val="18"/>
              </w:rPr>
              <w:t>Toufic Nasser</w:t>
            </w:r>
          </w:p>
        </w:tc>
        <w:tc>
          <w:tcPr>
            <w:tcW w:w="1905" w:type="dxa"/>
            <w:tcBorders>
              <w:top w:val="single" w:sz="12" w:space="0" w:color="auto"/>
            </w:tcBorders>
            <w:shd w:val="clear" w:color="auto" w:fill="auto"/>
          </w:tcPr>
          <w:p w:rsidR="00863BD6" w:rsidRPr="00495B6E" w:rsidRDefault="00863BD6" w:rsidP="0021274E">
            <w:pPr>
              <w:suppressAutoHyphens w:val="0"/>
              <w:spacing w:before="40" w:after="120" w:line="220" w:lineRule="exact"/>
              <w:ind w:right="113"/>
              <w:rPr>
                <w:szCs w:val="18"/>
              </w:rPr>
            </w:pPr>
            <w:r w:rsidRPr="00495B6E">
              <w:rPr>
                <w:szCs w:val="18"/>
              </w:rPr>
              <w:t>Le 9 juin 2003, Toufic Nasser est mort alors qu</w:t>
            </w:r>
            <w:r>
              <w:rPr>
                <w:szCs w:val="18"/>
              </w:rPr>
              <w:t>’</w:t>
            </w:r>
            <w:r w:rsidRPr="00495B6E">
              <w:rPr>
                <w:szCs w:val="18"/>
              </w:rPr>
              <w:t>il était détenu dans un</w:t>
            </w:r>
            <w:r>
              <w:rPr>
                <w:szCs w:val="18"/>
              </w:rPr>
              <w:t xml:space="preserve"> </w:t>
            </w:r>
            <w:r w:rsidRPr="00495B6E">
              <w:rPr>
                <w:szCs w:val="18"/>
              </w:rPr>
              <w:t>commissariat de police. Le témoignage d</w:t>
            </w:r>
            <w:r>
              <w:rPr>
                <w:szCs w:val="18"/>
              </w:rPr>
              <w:t>’autres personnes qui</w:t>
            </w:r>
            <w:r w:rsidRPr="00495B6E">
              <w:rPr>
                <w:szCs w:val="18"/>
              </w:rPr>
              <w:t xml:space="preserve"> étaient détenues avec lui a confirmé qu</w:t>
            </w:r>
            <w:r>
              <w:rPr>
                <w:szCs w:val="18"/>
              </w:rPr>
              <w:t>’</w:t>
            </w:r>
            <w:r w:rsidRPr="00495B6E">
              <w:rPr>
                <w:szCs w:val="18"/>
              </w:rPr>
              <w:t>à 4</w:t>
            </w:r>
            <w:r>
              <w:rPr>
                <w:szCs w:val="18"/>
              </w:rPr>
              <w:t xml:space="preserve"> </w:t>
            </w:r>
            <w:r w:rsidRPr="00495B6E">
              <w:rPr>
                <w:szCs w:val="18"/>
              </w:rPr>
              <w:t>h</w:t>
            </w:r>
            <w:r>
              <w:rPr>
                <w:szCs w:val="18"/>
              </w:rPr>
              <w:t xml:space="preserve"> </w:t>
            </w:r>
            <w:r w:rsidRPr="00495B6E">
              <w:rPr>
                <w:szCs w:val="18"/>
              </w:rPr>
              <w:t>30, Nasser avait demandé des médicaments à ses gardiens, mais qu</w:t>
            </w:r>
            <w:r>
              <w:rPr>
                <w:szCs w:val="18"/>
              </w:rPr>
              <w:t>’</w:t>
            </w:r>
            <w:r w:rsidRPr="00495B6E">
              <w:rPr>
                <w:szCs w:val="18"/>
              </w:rPr>
              <w:t>il était</w:t>
            </w:r>
            <w:r>
              <w:rPr>
                <w:szCs w:val="18"/>
              </w:rPr>
              <w:t xml:space="preserve"> </w:t>
            </w:r>
            <w:r w:rsidRPr="00495B6E">
              <w:rPr>
                <w:szCs w:val="18"/>
              </w:rPr>
              <w:t>décédé peu de temps après.</w:t>
            </w:r>
          </w:p>
        </w:tc>
        <w:tc>
          <w:tcPr>
            <w:tcW w:w="3195" w:type="dxa"/>
            <w:tcBorders>
              <w:top w:val="single" w:sz="12" w:space="0" w:color="auto"/>
            </w:tcBorders>
            <w:shd w:val="clear" w:color="auto" w:fill="auto"/>
          </w:tcPr>
          <w:p w:rsidR="00863BD6" w:rsidRPr="00495B6E" w:rsidRDefault="00863BD6" w:rsidP="0021274E">
            <w:pPr>
              <w:suppressAutoHyphens w:val="0"/>
              <w:spacing w:before="40" w:after="120" w:line="220" w:lineRule="exact"/>
              <w:ind w:right="113"/>
              <w:rPr>
                <w:szCs w:val="18"/>
              </w:rPr>
            </w:pPr>
            <w:r w:rsidRPr="00495B6E">
              <w:rPr>
                <w:szCs w:val="18"/>
              </w:rPr>
              <w:t>Le défunt, suite à une querelle avec</w:t>
            </w:r>
            <w:r>
              <w:rPr>
                <w:szCs w:val="18"/>
              </w:rPr>
              <w:t xml:space="preserve"> </w:t>
            </w:r>
            <w:r w:rsidRPr="00495B6E">
              <w:rPr>
                <w:szCs w:val="18"/>
              </w:rPr>
              <w:t>le dénommé Amine Betrahra, a poignardé</w:t>
            </w:r>
            <w:r>
              <w:rPr>
                <w:szCs w:val="18"/>
              </w:rPr>
              <w:t xml:space="preserve"> </w:t>
            </w:r>
            <w:r w:rsidRPr="00495B6E">
              <w:rPr>
                <w:szCs w:val="18"/>
              </w:rPr>
              <w:t>ce dernier. La victime a été transportée à l</w:t>
            </w:r>
            <w:r>
              <w:rPr>
                <w:szCs w:val="18"/>
              </w:rPr>
              <w:t>’</w:t>
            </w:r>
            <w:r w:rsidRPr="00495B6E">
              <w:rPr>
                <w:szCs w:val="18"/>
              </w:rPr>
              <w:t>hôpital et</w:t>
            </w:r>
            <w:r>
              <w:rPr>
                <w:szCs w:val="18"/>
              </w:rPr>
              <w:t xml:space="preserve"> </w:t>
            </w:r>
            <w:r w:rsidRPr="00495B6E">
              <w:rPr>
                <w:szCs w:val="18"/>
              </w:rPr>
              <w:t>Nasser a été arrêté, mais il est décédé alors qu</w:t>
            </w:r>
            <w:r>
              <w:rPr>
                <w:szCs w:val="18"/>
              </w:rPr>
              <w:t>’</w:t>
            </w:r>
            <w:r w:rsidRPr="00495B6E">
              <w:rPr>
                <w:szCs w:val="18"/>
              </w:rPr>
              <w:t>il se trouvait en garde à vue.</w:t>
            </w:r>
          </w:p>
          <w:p w:rsidR="00863BD6" w:rsidRPr="00495B6E" w:rsidRDefault="00863BD6" w:rsidP="0021274E">
            <w:pPr>
              <w:suppressAutoHyphens w:val="0"/>
              <w:spacing w:before="40" w:after="120" w:line="220" w:lineRule="exact"/>
              <w:ind w:right="113"/>
              <w:rPr>
                <w:szCs w:val="18"/>
              </w:rPr>
            </w:pPr>
            <w:r w:rsidRPr="00495B6E">
              <w:rPr>
                <w:szCs w:val="18"/>
              </w:rPr>
              <w:t>L</w:t>
            </w:r>
            <w:r>
              <w:rPr>
                <w:szCs w:val="18"/>
              </w:rPr>
              <w:t>’</w:t>
            </w:r>
            <w:r w:rsidRPr="00495B6E">
              <w:rPr>
                <w:szCs w:val="18"/>
              </w:rPr>
              <w:t>autopsie a démontré que</w:t>
            </w:r>
            <w:r>
              <w:rPr>
                <w:szCs w:val="18"/>
              </w:rPr>
              <w:t xml:space="preserve"> </w:t>
            </w:r>
            <w:r w:rsidRPr="00495B6E">
              <w:rPr>
                <w:szCs w:val="18"/>
              </w:rPr>
              <w:t>Nasser était décédé des suites de problèmes pulmonaires et cardiaques.</w:t>
            </w:r>
          </w:p>
          <w:p w:rsidR="00863BD6" w:rsidRPr="00495B6E" w:rsidRDefault="00863BD6" w:rsidP="0021274E">
            <w:pPr>
              <w:suppressAutoHyphens w:val="0"/>
              <w:spacing w:before="40" w:after="120" w:line="220" w:lineRule="exact"/>
              <w:ind w:right="113"/>
              <w:rPr>
                <w:szCs w:val="18"/>
              </w:rPr>
            </w:pPr>
            <w:r w:rsidRPr="00495B6E">
              <w:rPr>
                <w:szCs w:val="18"/>
              </w:rPr>
              <w:t>Après examen du dossier, le parquet a ouvert une information judiciaire à l</w:t>
            </w:r>
            <w:r>
              <w:rPr>
                <w:szCs w:val="18"/>
              </w:rPr>
              <w:t>’</w:t>
            </w:r>
            <w:r w:rsidRPr="00495B6E">
              <w:rPr>
                <w:szCs w:val="18"/>
              </w:rPr>
              <w:t>encontre de</w:t>
            </w:r>
            <w:r>
              <w:rPr>
                <w:szCs w:val="18"/>
              </w:rPr>
              <w:t xml:space="preserve"> </w:t>
            </w:r>
            <w:r w:rsidRPr="00495B6E">
              <w:rPr>
                <w:szCs w:val="18"/>
              </w:rPr>
              <w:t>Betrahra et l</w:t>
            </w:r>
            <w:r>
              <w:rPr>
                <w:szCs w:val="18"/>
              </w:rPr>
              <w:t>’</w:t>
            </w:r>
            <w:r w:rsidRPr="00495B6E">
              <w:rPr>
                <w:szCs w:val="18"/>
              </w:rPr>
              <w:t>a inculpé d</w:t>
            </w:r>
            <w:r>
              <w:rPr>
                <w:szCs w:val="18"/>
              </w:rPr>
              <w:t>’</w:t>
            </w:r>
            <w:r w:rsidRPr="00495B6E">
              <w:rPr>
                <w:szCs w:val="18"/>
              </w:rPr>
              <w:t>homicide involontaire. Le tribunal pénal a acquitté l</w:t>
            </w:r>
            <w:r>
              <w:rPr>
                <w:szCs w:val="18"/>
              </w:rPr>
              <w:t>’</w:t>
            </w:r>
            <w:r w:rsidRPr="00495B6E">
              <w:rPr>
                <w:szCs w:val="18"/>
              </w:rPr>
              <w:t>accusé. La Cour d</w:t>
            </w:r>
            <w:r>
              <w:rPr>
                <w:szCs w:val="18"/>
              </w:rPr>
              <w:t>’</w:t>
            </w:r>
            <w:r w:rsidRPr="00495B6E">
              <w:rPr>
                <w:szCs w:val="18"/>
              </w:rPr>
              <w:t>appel a confirmé ce jugement.</w:t>
            </w:r>
          </w:p>
        </w:tc>
        <w:tc>
          <w:tcPr>
            <w:tcW w:w="1438" w:type="dxa"/>
            <w:tcBorders>
              <w:top w:val="single" w:sz="12" w:space="0" w:color="auto"/>
            </w:tcBorders>
            <w:shd w:val="clear" w:color="auto" w:fill="auto"/>
          </w:tcPr>
          <w:p w:rsidR="00863BD6" w:rsidRPr="00495B6E" w:rsidRDefault="00863BD6" w:rsidP="0021274E">
            <w:pPr>
              <w:suppressAutoHyphens w:val="0"/>
              <w:spacing w:before="40" w:after="120" w:line="220" w:lineRule="exact"/>
              <w:ind w:right="113"/>
              <w:rPr>
                <w:szCs w:val="18"/>
              </w:rPr>
            </w:pPr>
            <w:r>
              <w:rPr>
                <w:szCs w:val="18"/>
              </w:rPr>
              <w:t>Rabat, MC </w:t>
            </w:r>
            <w:r w:rsidRPr="00495B6E">
              <w:rPr>
                <w:szCs w:val="18"/>
              </w:rPr>
              <w:t>04/804</w:t>
            </w:r>
            <w:r>
              <w:rPr>
                <w:szCs w:val="18"/>
              </w:rPr>
              <w:t xml:space="preserve"> </w:t>
            </w:r>
            <w:r w:rsidRPr="00495B6E">
              <w:rPr>
                <w:szCs w:val="18"/>
              </w:rPr>
              <w:t>et MCA 26/05/240</w:t>
            </w:r>
          </w:p>
        </w:tc>
        <w:tc>
          <w:tcPr>
            <w:tcW w:w="1101" w:type="dxa"/>
            <w:tcBorders>
              <w:top w:val="single" w:sz="12" w:space="0" w:color="auto"/>
            </w:tcBorders>
            <w:shd w:val="clear" w:color="auto" w:fill="auto"/>
          </w:tcPr>
          <w:p w:rsidR="00863BD6" w:rsidRPr="00495B6E" w:rsidRDefault="00863BD6" w:rsidP="0021274E">
            <w:pPr>
              <w:suppressAutoHyphens w:val="0"/>
              <w:spacing w:before="40" w:after="120" w:line="220" w:lineRule="exact"/>
              <w:ind w:right="113"/>
              <w:rPr>
                <w:szCs w:val="18"/>
              </w:rPr>
            </w:pPr>
            <w:r w:rsidRPr="00495B6E">
              <w:rPr>
                <w:szCs w:val="18"/>
              </w:rPr>
              <w:t>Le jugement</w:t>
            </w:r>
            <w:r>
              <w:rPr>
                <w:szCs w:val="18"/>
              </w:rPr>
              <w:t xml:space="preserve"> </w:t>
            </w:r>
            <w:r w:rsidRPr="00495B6E">
              <w:rPr>
                <w:szCs w:val="18"/>
              </w:rPr>
              <w:t>n</w:t>
            </w:r>
            <w:r>
              <w:rPr>
                <w:szCs w:val="18"/>
              </w:rPr>
              <w:t>’</w:t>
            </w:r>
            <w:r w:rsidRPr="00495B6E">
              <w:rPr>
                <w:szCs w:val="18"/>
              </w:rPr>
              <w:t>a pas fait l</w:t>
            </w:r>
            <w:r>
              <w:rPr>
                <w:szCs w:val="18"/>
              </w:rPr>
              <w:t>’</w:t>
            </w:r>
            <w:r w:rsidRPr="00495B6E">
              <w:rPr>
                <w:szCs w:val="18"/>
              </w:rPr>
              <w:t>objet d</w:t>
            </w:r>
            <w:r>
              <w:rPr>
                <w:szCs w:val="18"/>
              </w:rPr>
              <w:t>’</w:t>
            </w:r>
            <w:r w:rsidRPr="00495B6E">
              <w:rPr>
                <w:szCs w:val="18"/>
              </w:rPr>
              <w:t>un recours en cassation</w:t>
            </w:r>
            <w:r>
              <w:rPr>
                <w:szCs w:val="18"/>
              </w:rPr>
              <w:t>.</w:t>
            </w:r>
          </w:p>
        </w:tc>
      </w:tr>
    </w:tbl>
    <w:p w:rsidR="00863BD6" w:rsidRPr="00495B6E" w:rsidRDefault="00863BD6" w:rsidP="00863BD6">
      <w:pPr>
        <w:spacing w:line="240" w:lineRule="exact"/>
      </w:pPr>
    </w:p>
    <w:tbl>
      <w:tblPr>
        <w:tblW w:w="9639"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095"/>
        <w:gridCol w:w="1473"/>
        <w:gridCol w:w="5100"/>
        <w:gridCol w:w="907"/>
        <w:gridCol w:w="1064"/>
      </w:tblGrid>
      <w:tr w:rsidR="00863BD6" w:rsidRPr="00495B6E" w:rsidTr="00150CFF">
        <w:trPr>
          <w:tblHeader/>
        </w:trPr>
        <w:tc>
          <w:tcPr>
            <w:tcW w:w="966" w:type="dxa"/>
            <w:tcBorders>
              <w:top w:val="single" w:sz="4" w:space="0" w:color="auto"/>
              <w:bottom w:val="single" w:sz="12" w:space="0" w:color="auto"/>
            </w:tcBorders>
            <w:shd w:val="clear" w:color="auto" w:fill="auto"/>
            <w:vAlign w:val="bottom"/>
          </w:tcPr>
          <w:p w:rsidR="00863BD6" w:rsidRPr="00495B6E" w:rsidRDefault="00863BD6" w:rsidP="0021274E">
            <w:pPr>
              <w:keepNext/>
              <w:keepLines/>
              <w:suppressAutoHyphens w:val="0"/>
              <w:spacing w:before="80" w:after="80" w:line="200" w:lineRule="exact"/>
              <w:ind w:right="113"/>
              <w:rPr>
                <w:i/>
                <w:sz w:val="16"/>
              </w:rPr>
            </w:pPr>
            <w:r w:rsidRPr="00495B6E">
              <w:rPr>
                <w:i/>
                <w:sz w:val="16"/>
              </w:rPr>
              <w:br w:type="page"/>
              <w:t>Prénom et nom</w:t>
            </w:r>
          </w:p>
        </w:tc>
        <w:tc>
          <w:tcPr>
            <w:tcW w:w="1300" w:type="dxa"/>
            <w:tcBorders>
              <w:top w:val="single" w:sz="4" w:space="0" w:color="auto"/>
              <w:bottom w:val="single" w:sz="12" w:space="0" w:color="auto"/>
            </w:tcBorders>
            <w:shd w:val="clear" w:color="auto" w:fill="auto"/>
            <w:vAlign w:val="bottom"/>
          </w:tcPr>
          <w:p w:rsidR="00863BD6" w:rsidRPr="00495B6E" w:rsidRDefault="00863BD6" w:rsidP="0021274E">
            <w:pPr>
              <w:keepNext/>
              <w:keepLines/>
              <w:suppressAutoHyphens w:val="0"/>
              <w:spacing w:before="80" w:after="80" w:line="200" w:lineRule="exact"/>
              <w:ind w:right="113"/>
              <w:rPr>
                <w:i/>
                <w:sz w:val="16"/>
              </w:rPr>
            </w:pPr>
            <w:r w:rsidRPr="00495B6E">
              <w:rPr>
                <w:i/>
                <w:sz w:val="16"/>
              </w:rPr>
              <w:t>Date et lieu du décès</w:t>
            </w:r>
          </w:p>
        </w:tc>
        <w:tc>
          <w:tcPr>
            <w:tcW w:w="4500" w:type="dxa"/>
            <w:tcBorders>
              <w:top w:val="single" w:sz="4" w:space="0" w:color="auto"/>
              <w:bottom w:val="single" w:sz="12" w:space="0" w:color="auto"/>
            </w:tcBorders>
            <w:shd w:val="clear" w:color="auto" w:fill="auto"/>
            <w:vAlign w:val="bottom"/>
          </w:tcPr>
          <w:p w:rsidR="00863BD6" w:rsidRPr="00495B6E" w:rsidRDefault="00863BD6" w:rsidP="0021274E">
            <w:pPr>
              <w:keepNext/>
              <w:keepLines/>
              <w:suppressAutoHyphens w:val="0"/>
              <w:spacing w:before="80" w:after="80" w:line="200" w:lineRule="exact"/>
              <w:ind w:right="113"/>
              <w:rPr>
                <w:i/>
                <w:sz w:val="16"/>
              </w:rPr>
            </w:pPr>
            <w:r>
              <w:rPr>
                <w:i/>
                <w:sz w:val="16"/>
                <w:szCs w:val="18"/>
              </w:rPr>
              <w:t>Faits et d</w:t>
            </w:r>
            <w:r w:rsidRPr="00495B6E">
              <w:rPr>
                <w:i/>
                <w:sz w:val="16"/>
                <w:szCs w:val="18"/>
              </w:rPr>
              <w:t>écision</w:t>
            </w:r>
          </w:p>
        </w:tc>
        <w:tc>
          <w:tcPr>
            <w:tcW w:w="800" w:type="dxa"/>
            <w:tcBorders>
              <w:top w:val="single" w:sz="4" w:space="0" w:color="auto"/>
              <w:bottom w:val="single" w:sz="12" w:space="0" w:color="auto"/>
            </w:tcBorders>
            <w:shd w:val="clear" w:color="auto" w:fill="auto"/>
            <w:vAlign w:val="bottom"/>
          </w:tcPr>
          <w:p w:rsidR="00863BD6" w:rsidRPr="00495B6E" w:rsidRDefault="00863BD6" w:rsidP="0021274E">
            <w:pPr>
              <w:keepNext/>
              <w:keepLines/>
              <w:suppressAutoHyphens w:val="0"/>
              <w:spacing w:before="80" w:after="80" w:line="200" w:lineRule="exact"/>
              <w:ind w:right="113"/>
              <w:rPr>
                <w:i/>
                <w:sz w:val="16"/>
              </w:rPr>
            </w:pPr>
            <w:r w:rsidRPr="00495B6E">
              <w:rPr>
                <w:i/>
                <w:sz w:val="16"/>
              </w:rPr>
              <w:t>Affaire n°</w:t>
            </w:r>
          </w:p>
        </w:tc>
        <w:tc>
          <w:tcPr>
            <w:tcW w:w="939" w:type="dxa"/>
            <w:tcBorders>
              <w:top w:val="single" w:sz="4" w:space="0" w:color="auto"/>
              <w:bottom w:val="single" w:sz="12" w:space="0" w:color="auto"/>
            </w:tcBorders>
            <w:shd w:val="clear" w:color="auto" w:fill="auto"/>
            <w:vAlign w:val="bottom"/>
          </w:tcPr>
          <w:p w:rsidR="00863BD6" w:rsidRPr="00495B6E" w:rsidRDefault="00863BD6" w:rsidP="0021274E">
            <w:pPr>
              <w:keepNext/>
              <w:keepLines/>
              <w:suppressAutoHyphens w:val="0"/>
              <w:spacing w:before="80" w:after="80" w:line="200" w:lineRule="exact"/>
              <w:ind w:right="113"/>
              <w:rPr>
                <w:i/>
                <w:sz w:val="16"/>
              </w:rPr>
            </w:pPr>
            <w:r w:rsidRPr="00495B6E">
              <w:rPr>
                <w:i/>
                <w:sz w:val="16"/>
              </w:rPr>
              <w:t>Rema</w:t>
            </w:r>
            <w:r>
              <w:rPr>
                <w:i/>
                <w:sz w:val="16"/>
              </w:rPr>
              <w:t>r</w:t>
            </w:r>
            <w:r w:rsidRPr="00495B6E">
              <w:rPr>
                <w:i/>
                <w:sz w:val="16"/>
              </w:rPr>
              <w:t>ques</w:t>
            </w:r>
          </w:p>
        </w:tc>
      </w:tr>
      <w:tr w:rsidR="00863BD6" w:rsidRPr="00495B6E" w:rsidTr="00150CFF">
        <w:tc>
          <w:tcPr>
            <w:tcW w:w="966" w:type="dxa"/>
            <w:tcBorders>
              <w:top w:val="single" w:sz="12" w:space="0" w:color="auto"/>
            </w:tcBorders>
            <w:shd w:val="clear" w:color="auto" w:fill="auto"/>
          </w:tcPr>
          <w:p w:rsidR="00863BD6" w:rsidRPr="00495B6E" w:rsidRDefault="00863BD6" w:rsidP="0021274E">
            <w:pPr>
              <w:keepNext/>
              <w:keepLines/>
              <w:suppressAutoHyphens w:val="0"/>
              <w:spacing w:before="40" w:after="120" w:line="220" w:lineRule="exact"/>
              <w:ind w:right="113"/>
              <w:rPr>
                <w:szCs w:val="18"/>
              </w:rPr>
            </w:pPr>
            <w:r w:rsidRPr="00495B6E">
              <w:rPr>
                <w:szCs w:val="18"/>
              </w:rPr>
              <w:t>Mohamed Jahoun</w:t>
            </w:r>
          </w:p>
        </w:tc>
        <w:tc>
          <w:tcPr>
            <w:tcW w:w="1300" w:type="dxa"/>
            <w:tcBorders>
              <w:top w:val="single" w:sz="12" w:space="0" w:color="auto"/>
            </w:tcBorders>
            <w:shd w:val="clear" w:color="auto" w:fill="auto"/>
          </w:tcPr>
          <w:p w:rsidR="00863BD6" w:rsidRPr="00495B6E" w:rsidRDefault="00863BD6" w:rsidP="0021274E">
            <w:pPr>
              <w:keepNext/>
              <w:keepLines/>
              <w:suppressAutoHyphens w:val="0"/>
              <w:spacing w:before="40" w:after="120" w:line="220" w:lineRule="exact"/>
              <w:ind w:right="113"/>
              <w:rPr>
                <w:szCs w:val="18"/>
              </w:rPr>
            </w:pPr>
            <w:r w:rsidRPr="00495B6E">
              <w:rPr>
                <w:szCs w:val="18"/>
              </w:rPr>
              <w:t>Commissariat de police</w:t>
            </w:r>
          </w:p>
        </w:tc>
        <w:tc>
          <w:tcPr>
            <w:tcW w:w="4500" w:type="dxa"/>
            <w:tcBorders>
              <w:top w:val="single" w:sz="12" w:space="0" w:color="auto"/>
            </w:tcBorders>
            <w:shd w:val="clear" w:color="auto" w:fill="auto"/>
          </w:tcPr>
          <w:p w:rsidR="00863BD6" w:rsidRPr="00495B6E" w:rsidRDefault="00863BD6" w:rsidP="0021274E">
            <w:pPr>
              <w:keepNext/>
              <w:keepLines/>
              <w:suppressAutoHyphens w:val="0"/>
              <w:spacing w:before="40" w:after="120" w:line="220" w:lineRule="exact"/>
              <w:ind w:right="113"/>
              <w:rPr>
                <w:szCs w:val="18"/>
              </w:rPr>
            </w:pPr>
            <w:r w:rsidRPr="00495B6E">
              <w:rPr>
                <w:szCs w:val="18"/>
              </w:rPr>
              <w:t>Alors qu</w:t>
            </w:r>
            <w:r>
              <w:rPr>
                <w:szCs w:val="18"/>
              </w:rPr>
              <w:t>’</w:t>
            </w:r>
            <w:r w:rsidRPr="00495B6E">
              <w:rPr>
                <w:szCs w:val="18"/>
              </w:rPr>
              <w:t>il était en état d</w:t>
            </w:r>
            <w:r>
              <w:rPr>
                <w:szCs w:val="18"/>
              </w:rPr>
              <w:t>’</w:t>
            </w:r>
            <w:r w:rsidRPr="00495B6E">
              <w:rPr>
                <w:szCs w:val="18"/>
              </w:rPr>
              <w:t>ébriété, le défunt a</w:t>
            </w:r>
            <w:r>
              <w:rPr>
                <w:szCs w:val="18"/>
              </w:rPr>
              <w:t>vait</w:t>
            </w:r>
            <w:r w:rsidRPr="00495B6E">
              <w:rPr>
                <w:szCs w:val="18"/>
              </w:rPr>
              <w:t xml:space="preserve"> attaqué le domicile de Hamid</w:t>
            </w:r>
            <w:r>
              <w:rPr>
                <w:szCs w:val="18"/>
              </w:rPr>
              <w:t xml:space="preserve"> </w:t>
            </w:r>
            <w:r w:rsidRPr="00495B6E">
              <w:rPr>
                <w:szCs w:val="18"/>
              </w:rPr>
              <w:t>Al-Moumini. Une bagarre s</w:t>
            </w:r>
            <w:r>
              <w:rPr>
                <w:szCs w:val="18"/>
              </w:rPr>
              <w:t>’</w:t>
            </w:r>
            <w:r w:rsidRPr="00495B6E">
              <w:rPr>
                <w:szCs w:val="18"/>
              </w:rPr>
              <w:t>est ensuivie et</w:t>
            </w:r>
            <w:r>
              <w:rPr>
                <w:szCs w:val="18"/>
              </w:rPr>
              <w:t xml:space="preserve"> </w:t>
            </w:r>
            <w:r w:rsidRPr="00495B6E">
              <w:rPr>
                <w:szCs w:val="18"/>
              </w:rPr>
              <w:t>Al-Moumini a</w:t>
            </w:r>
            <w:r>
              <w:rPr>
                <w:szCs w:val="18"/>
              </w:rPr>
              <w:t>vait</w:t>
            </w:r>
            <w:r w:rsidRPr="00495B6E">
              <w:rPr>
                <w:szCs w:val="18"/>
              </w:rPr>
              <w:t xml:space="preserve"> porté plusieurs coups de couteau au défunt</w:t>
            </w:r>
            <w:r>
              <w:rPr>
                <w:szCs w:val="18"/>
              </w:rPr>
              <w:t xml:space="preserve"> </w:t>
            </w:r>
            <w:r w:rsidRPr="00495B6E">
              <w:rPr>
                <w:szCs w:val="18"/>
              </w:rPr>
              <w:t>à la tête et à d</w:t>
            </w:r>
            <w:r>
              <w:rPr>
                <w:szCs w:val="18"/>
              </w:rPr>
              <w:t>’</w:t>
            </w:r>
            <w:r w:rsidRPr="00495B6E">
              <w:rPr>
                <w:szCs w:val="18"/>
              </w:rPr>
              <w:t>autres endroits</w:t>
            </w:r>
            <w:r>
              <w:rPr>
                <w:szCs w:val="18"/>
              </w:rPr>
              <w:t xml:space="preserve"> </w:t>
            </w:r>
            <w:r w:rsidRPr="00495B6E">
              <w:rPr>
                <w:szCs w:val="18"/>
              </w:rPr>
              <w:t xml:space="preserve">du corps. </w:t>
            </w:r>
            <w:r>
              <w:rPr>
                <w:szCs w:val="18"/>
              </w:rPr>
              <w:t>Gravement blessé, l</w:t>
            </w:r>
            <w:r w:rsidRPr="00495B6E">
              <w:rPr>
                <w:szCs w:val="18"/>
              </w:rPr>
              <w:t>e défunt a</w:t>
            </w:r>
            <w:r>
              <w:rPr>
                <w:szCs w:val="18"/>
              </w:rPr>
              <w:t xml:space="preserve">vait </w:t>
            </w:r>
            <w:r w:rsidRPr="00495B6E">
              <w:rPr>
                <w:szCs w:val="18"/>
              </w:rPr>
              <w:t>été conduit à l</w:t>
            </w:r>
            <w:r>
              <w:rPr>
                <w:szCs w:val="18"/>
              </w:rPr>
              <w:t>’</w:t>
            </w:r>
            <w:r w:rsidRPr="00495B6E">
              <w:rPr>
                <w:szCs w:val="18"/>
              </w:rPr>
              <w:t>hôpital pour y être soigné.</w:t>
            </w:r>
          </w:p>
          <w:p w:rsidR="00863BD6" w:rsidRPr="00495B6E" w:rsidRDefault="00863BD6" w:rsidP="0021274E">
            <w:pPr>
              <w:keepNext/>
              <w:keepLines/>
              <w:suppressAutoHyphens w:val="0"/>
              <w:spacing w:before="40" w:after="120" w:line="220" w:lineRule="exact"/>
              <w:ind w:right="113"/>
              <w:rPr>
                <w:szCs w:val="18"/>
              </w:rPr>
            </w:pPr>
            <w:r w:rsidRPr="00495B6E">
              <w:rPr>
                <w:szCs w:val="18"/>
              </w:rPr>
              <w:t>La police judiciaire s</w:t>
            </w:r>
            <w:r>
              <w:rPr>
                <w:szCs w:val="18"/>
              </w:rPr>
              <w:t>’</w:t>
            </w:r>
            <w:r w:rsidRPr="00495B6E">
              <w:rPr>
                <w:szCs w:val="18"/>
              </w:rPr>
              <w:t>est rendue sur les lieux</w:t>
            </w:r>
            <w:r>
              <w:rPr>
                <w:szCs w:val="18"/>
              </w:rPr>
              <w:t xml:space="preserve"> </w:t>
            </w:r>
            <w:r w:rsidRPr="00495B6E">
              <w:rPr>
                <w:szCs w:val="18"/>
              </w:rPr>
              <w:t>et a établi que le défunt sentait l</w:t>
            </w:r>
            <w:r>
              <w:rPr>
                <w:szCs w:val="18"/>
              </w:rPr>
              <w:t>’</w:t>
            </w:r>
            <w:r w:rsidRPr="00495B6E">
              <w:rPr>
                <w:szCs w:val="18"/>
              </w:rPr>
              <w:t>alcool et qu</w:t>
            </w:r>
            <w:r>
              <w:rPr>
                <w:szCs w:val="18"/>
              </w:rPr>
              <w:t>’</w:t>
            </w:r>
            <w:r w:rsidRPr="00495B6E">
              <w:rPr>
                <w:szCs w:val="18"/>
              </w:rPr>
              <w:t>il était recherché pour</w:t>
            </w:r>
            <w:r>
              <w:rPr>
                <w:szCs w:val="18"/>
              </w:rPr>
              <w:t xml:space="preserve"> </w:t>
            </w:r>
            <w:r w:rsidRPr="00495B6E">
              <w:rPr>
                <w:szCs w:val="18"/>
              </w:rPr>
              <w:t xml:space="preserve">vol et coups et blessures </w:t>
            </w:r>
            <w:r>
              <w:rPr>
                <w:szCs w:val="18"/>
              </w:rPr>
              <w:t>à l’</w:t>
            </w:r>
            <w:r w:rsidRPr="00495B6E">
              <w:rPr>
                <w:szCs w:val="18"/>
              </w:rPr>
              <w:t>arme blanche, ainsi que pour</w:t>
            </w:r>
            <w:r>
              <w:rPr>
                <w:szCs w:val="18"/>
              </w:rPr>
              <w:t xml:space="preserve"> </w:t>
            </w:r>
            <w:r w:rsidRPr="00495B6E">
              <w:rPr>
                <w:szCs w:val="18"/>
              </w:rPr>
              <w:t>dégâts matériels causés au</w:t>
            </w:r>
            <w:r>
              <w:rPr>
                <w:szCs w:val="18"/>
              </w:rPr>
              <w:t>x</w:t>
            </w:r>
            <w:r w:rsidRPr="00495B6E">
              <w:rPr>
                <w:szCs w:val="18"/>
              </w:rPr>
              <w:t xml:space="preserve"> bien</w:t>
            </w:r>
            <w:r>
              <w:rPr>
                <w:szCs w:val="18"/>
              </w:rPr>
              <w:t>s</w:t>
            </w:r>
            <w:r w:rsidRPr="00495B6E">
              <w:rPr>
                <w:szCs w:val="18"/>
              </w:rPr>
              <w:t xml:space="preserve"> d</w:t>
            </w:r>
            <w:r>
              <w:rPr>
                <w:szCs w:val="18"/>
              </w:rPr>
              <w:t>’</w:t>
            </w:r>
            <w:r w:rsidRPr="00495B6E">
              <w:rPr>
                <w:szCs w:val="18"/>
              </w:rPr>
              <w:t>autrui. Il a été placé en garde à vue. Lorsqu</w:t>
            </w:r>
            <w:r>
              <w:rPr>
                <w:szCs w:val="18"/>
              </w:rPr>
              <w:t>’</w:t>
            </w:r>
            <w:r w:rsidRPr="00495B6E">
              <w:rPr>
                <w:szCs w:val="18"/>
              </w:rPr>
              <w:t>il a été procédé à l</w:t>
            </w:r>
            <w:r>
              <w:rPr>
                <w:szCs w:val="18"/>
              </w:rPr>
              <w:t>’</w:t>
            </w:r>
            <w:r w:rsidRPr="00495B6E">
              <w:rPr>
                <w:szCs w:val="18"/>
              </w:rPr>
              <w:t>appel des détenus, le défunt n</w:t>
            </w:r>
            <w:r>
              <w:rPr>
                <w:szCs w:val="18"/>
              </w:rPr>
              <w:t>’</w:t>
            </w:r>
            <w:r w:rsidRPr="00495B6E">
              <w:rPr>
                <w:szCs w:val="18"/>
              </w:rPr>
              <w:t>a pas répondu à l</w:t>
            </w:r>
            <w:r>
              <w:rPr>
                <w:szCs w:val="18"/>
              </w:rPr>
              <w:t>’</w:t>
            </w:r>
            <w:r w:rsidRPr="00495B6E">
              <w:rPr>
                <w:szCs w:val="18"/>
              </w:rPr>
              <w:t>appel. Il a été trouvé mort.</w:t>
            </w:r>
          </w:p>
          <w:p w:rsidR="00863BD6" w:rsidRPr="00495B6E" w:rsidRDefault="00863BD6" w:rsidP="0021274E">
            <w:pPr>
              <w:keepNext/>
              <w:keepLines/>
              <w:suppressAutoHyphens w:val="0"/>
              <w:spacing w:before="40" w:after="120" w:line="220" w:lineRule="exact"/>
              <w:ind w:right="113"/>
              <w:rPr>
                <w:szCs w:val="18"/>
              </w:rPr>
            </w:pPr>
            <w:r w:rsidRPr="00495B6E">
              <w:rPr>
                <w:szCs w:val="18"/>
              </w:rPr>
              <w:t>Il a été établi que le décès était dû aux</w:t>
            </w:r>
            <w:r>
              <w:rPr>
                <w:szCs w:val="18"/>
              </w:rPr>
              <w:t xml:space="preserve"> </w:t>
            </w:r>
            <w:r w:rsidRPr="00495B6E">
              <w:rPr>
                <w:szCs w:val="18"/>
              </w:rPr>
              <w:t>blessures reçues lors de l</w:t>
            </w:r>
            <w:r>
              <w:rPr>
                <w:szCs w:val="18"/>
              </w:rPr>
              <w:t>’altercation avec Hamid Al-Moumini. A</w:t>
            </w:r>
            <w:r w:rsidRPr="00495B6E">
              <w:rPr>
                <w:szCs w:val="18"/>
              </w:rPr>
              <w:t>l-Moumini a été accus</w:t>
            </w:r>
            <w:r>
              <w:rPr>
                <w:szCs w:val="18"/>
              </w:rPr>
              <w:t>é</w:t>
            </w:r>
            <w:r w:rsidRPr="00495B6E">
              <w:rPr>
                <w:szCs w:val="18"/>
              </w:rPr>
              <w:t xml:space="preserve"> de meurtre </w:t>
            </w:r>
            <w:r>
              <w:rPr>
                <w:szCs w:val="18"/>
              </w:rPr>
              <w:t xml:space="preserve">avec </w:t>
            </w:r>
            <w:r w:rsidRPr="00495B6E">
              <w:rPr>
                <w:szCs w:val="18"/>
              </w:rPr>
              <w:t>prémédit</w:t>
            </w:r>
            <w:r>
              <w:rPr>
                <w:szCs w:val="18"/>
              </w:rPr>
              <w:t>ation</w:t>
            </w:r>
            <w:r w:rsidRPr="00495B6E">
              <w:rPr>
                <w:szCs w:val="18"/>
              </w:rPr>
              <w:t xml:space="preserve"> et ses parents de complicité. Le 2</w:t>
            </w:r>
            <w:r>
              <w:rPr>
                <w:szCs w:val="18"/>
              </w:rPr>
              <w:t> </w:t>
            </w:r>
            <w:r w:rsidRPr="00495B6E">
              <w:rPr>
                <w:szCs w:val="18"/>
              </w:rPr>
              <w:t>octobre</w:t>
            </w:r>
            <w:r>
              <w:rPr>
                <w:szCs w:val="18"/>
              </w:rPr>
              <w:t xml:space="preserve"> 2003, A</w:t>
            </w:r>
            <w:r w:rsidRPr="00495B6E">
              <w:rPr>
                <w:szCs w:val="18"/>
              </w:rPr>
              <w:t>l-Moumini a été condamné à</w:t>
            </w:r>
            <w:r>
              <w:rPr>
                <w:szCs w:val="18"/>
              </w:rPr>
              <w:t xml:space="preserve"> quinze</w:t>
            </w:r>
            <w:r w:rsidRPr="00495B6E">
              <w:rPr>
                <w:szCs w:val="18"/>
              </w:rPr>
              <w:t xml:space="preserve"> ans d</w:t>
            </w:r>
            <w:r>
              <w:rPr>
                <w:szCs w:val="18"/>
              </w:rPr>
              <w:t>’</w:t>
            </w:r>
            <w:r w:rsidRPr="00495B6E">
              <w:rPr>
                <w:szCs w:val="18"/>
              </w:rPr>
              <w:t>emprisonnement ferme pour homicide involontaire.</w:t>
            </w:r>
          </w:p>
        </w:tc>
        <w:tc>
          <w:tcPr>
            <w:tcW w:w="800" w:type="dxa"/>
            <w:tcBorders>
              <w:top w:val="single" w:sz="12" w:space="0" w:color="auto"/>
            </w:tcBorders>
            <w:shd w:val="clear" w:color="auto" w:fill="auto"/>
          </w:tcPr>
          <w:p w:rsidR="00863BD6" w:rsidRPr="00495B6E" w:rsidRDefault="00863BD6" w:rsidP="0021274E">
            <w:pPr>
              <w:keepNext/>
              <w:keepLines/>
              <w:suppressAutoHyphens w:val="0"/>
              <w:spacing w:before="40" w:after="120" w:line="220" w:lineRule="exact"/>
              <w:ind w:right="113"/>
              <w:rPr>
                <w:szCs w:val="18"/>
              </w:rPr>
            </w:pPr>
            <w:r w:rsidRPr="00495B6E">
              <w:rPr>
                <w:szCs w:val="18"/>
              </w:rPr>
              <w:t>Cour d</w:t>
            </w:r>
            <w:r>
              <w:rPr>
                <w:szCs w:val="18"/>
              </w:rPr>
              <w:t>’</w:t>
            </w:r>
            <w:r w:rsidRPr="00495B6E">
              <w:rPr>
                <w:szCs w:val="18"/>
              </w:rPr>
              <w:t>appel de Fès</w:t>
            </w:r>
          </w:p>
        </w:tc>
        <w:tc>
          <w:tcPr>
            <w:tcW w:w="939" w:type="dxa"/>
            <w:tcBorders>
              <w:top w:val="single" w:sz="12" w:space="0" w:color="auto"/>
            </w:tcBorders>
            <w:shd w:val="clear" w:color="auto" w:fill="auto"/>
          </w:tcPr>
          <w:p w:rsidR="00863BD6" w:rsidRPr="00495B6E" w:rsidRDefault="00863BD6" w:rsidP="0021274E">
            <w:pPr>
              <w:keepNext/>
              <w:keepLines/>
              <w:suppressAutoHyphens w:val="0"/>
              <w:spacing w:before="40" w:after="120" w:line="220" w:lineRule="exact"/>
              <w:ind w:right="113"/>
              <w:rPr>
                <w:szCs w:val="18"/>
              </w:rPr>
            </w:pPr>
          </w:p>
        </w:tc>
      </w:tr>
    </w:tbl>
    <w:p w:rsidR="00863BD6" w:rsidRPr="00495B6E" w:rsidRDefault="00863BD6" w:rsidP="00863BD6">
      <w:pPr>
        <w:spacing w:before="40" w:after="120" w:line="240" w:lineRule="exact"/>
        <w:ind w:right="113"/>
      </w:pPr>
    </w:p>
    <w:tbl>
      <w:tblPr>
        <w:tblW w:w="9639"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322"/>
        <w:gridCol w:w="2833"/>
        <w:gridCol w:w="3513"/>
        <w:gridCol w:w="907"/>
        <w:gridCol w:w="1064"/>
      </w:tblGrid>
      <w:tr w:rsidR="00863BD6" w:rsidRPr="00495B6E" w:rsidTr="00150CFF">
        <w:trPr>
          <w:tblHeader/>
        </w:trPr>
        <w:tc>
          <w:tcPr>
            <w:tcW w:w="1166" w:type="dxa"/>
            <w:tcBorders>
              <w:top w:val="single" w:sz="4" w:space="0" w:color="auto"/>
              <w:bottom w:val="single" w:sz="12" w:space="0" w:color="auto"/>
            </w:tcBorders>
            <w:shd w:val="clear" w:color="auto" w:fill="auto"/>
            <w:vAlign w:val="bottom"/>
          </w:tcPr>
          <w:p w:rsidR="00863BD6" w:rsidRPr="00495B6E" w:rsidRDefault="00863BD6" w:rsidP="0021274E">
            <w:pPr>
              <w:suppressAutoHyphens w:val="0"/>
              <w:spacing w:before="80" w:after="80" w:line="200" w:lineRule="exact"/>
              <w:ind w:right="113"/>
              <w:rPr>
                <w:i/>
                <w:sz w:val="16"/>
              </w:rPr>
            </w:pPr>
            <w:r w:rsidRPr="00495B6E">
              <w:rPr>
                <w:i/>
                <w:sz w:val="16"/>
              </w:rPr>
              <w:br w:type="page"/>
              <w:t>Prénom et nom</w:t>
            </w:r>
          </w:p>
        </w:tc>
        <w:tc>
          <w:tcPr>
            <w:tcW w:w="2500" w:type="dxa"/>
            <w:tcBorders>
              <w:top w:val="single" w:sz="4" w:space="0" w:color="auto"/>
              <w:bottom w:val="single" w:sz="12" w:space="0" w:color="auto"/>
            </w:tcBorders>
            <w:shd w:val="clear" w:color="auto" w:fill="auto"/>
            <w:vAlign w:val="bottom"/>
          </w:tcPr>
          <w:p w:rsidR="00863BD6" w:rsidRPr="00495B6E" w:rsidRDefault="00863BD6" w:rsidP="0021274E">
            <w:pPr>
              <w:suppressAutoHyphens w:val="0"/>
              <w:spacing w:before="80" w:after="80" w:line="200" w:lineRule="exact"/>
              <w:ind w:right="113"/>
              <w:rPr>
                <w:i/>
                <w:sz w:val="16"/>
              </w:rPr>
            </w:pPr>
            <w:r w:rsidRPr="00495B6E">
              <w:rPr>
                <w:i/>
                <w:sz w:val="16"/>
              </w:rPr>
              <w:t>Date et lieu du décès</w:t>
            </w:r>
          </w:p>
        </w:tc>
        <w:tc>
          <w:tcPr>
            <w:tcW w:w="3100" w:type="dxa"/>
            <w:tcBorders>
              <w:top w:val="single" w:sz="4" w:space="0" w:color="auto"/>
              <w:bottom w:val="single" w:sz="12" w:space="0" w:color="auto"/>
            </w:tcBorders>
            <w:shd w:val="clear" w:color="auto" w:fill="auto"/>
            <w:vAlign w:val="bottom"/>
          </w:tcPr>
          <w:p w:rsidR="00863BD6" w:rsidRPr="00495B6E" w:rsidRDefault="00863BD6" w:rsidP="0021274E">
            <w:pPr>
              <w:suppressAutoHyphens w:val="0"/>
              <w:spacing w:before="80" w:after="80" w:line="200" w:lineRule="exact"/>
              <w:ind w:right="113"/>
              <w:rPr>
                <w:i/>
                <w:sz w:val="16"/>
                <w:szCs w:val="18"/>
              </w:rPr>
            </w:pPr>
            <w:r>
              <w:rPr>
                <w:i/>
                <w:sz w:val="16"/>
                <w:szCs w:val="18"/>
              </w:rPr>
              <w:t>Faits et d</w:t>
            </w:r>
            <w:r w:rsidRPr="00495B6E">
              <w:rPr>
                <w:i/>
                <w:sz w:val="16"/>
                <w:szCs w:val="18"/>
              </w:rPr>
              <w:t>écision</w:t>
            </w:r>
          </w:p>
        </w:tc>
        <w:tc>
          <w:tcPr>
            <w:tcW w:w="800" w:type="dxa"/>
            <w:tcBorders>
              <w:top w:val="single" w:sz="4" w:space="0" w:color="auto"/>
              <w:bottom w:val="single" w:sz="12" w:space="0" w:color="auto"/>
            </w:tcBorders>
            <w:shd w:val="clear" w:color="auto" w:fill="auto"/>
            <w:vAlign w:val="bottom"/>
          </w:tcPr>
          <w:p w:rsidR="00863BD6" w:rsidRPr="00495B6E" w:rsidRDefault="00863BD6" w:rsidP="0021274E">
            <w:pPr>
              <w:suppressAutoHyphens w:val="0"/>
              <w:spacing w:before="80" w:after="80" w:line="200" w:lineRule="exact"/>
              <w:ind w:right="113"/>
              <w:rPr>
                <w:i/>
                <w:sz w:val="16"/>
              </w:rPr>
            </w:pPr>
            <w:r w:rsidRPr="00495B6E">
              <w:rPr>
                <w:i/>
                <w:sz w:val="16"/>
              </w:rPr>
              <w:t>Affaire n°</w:t>
            </w:r>
          </w:p>
        </w:tc>
        <w:tc>
          <w:tcPr>
            <w:tcW w:w="939" w:type="dxa"/>
            <w:tcBorders>
              <w:top w:val="single" w:sz="4" w:space="0" w:color="auto"/>
              <w:bottom w:val="single" w:sz="12" w:space="0" w:color="auto"/>
            </w:tcBorders>
            <w:shd w:val="clear" w:color="auto" w:fill="auto"/>
            <w:vAlign w:val="bottom"/>
          </w:tcPr>
          <w:p w:rsidR="00863BD6" w:rsidRPr="00495B6E" w:rsidRDefault="00863BD6" w:rsidP="0021274E">
            <w:pPr>
              <w:suppressAutoHyphens w:val="0"/>
              <w:spacing w:before="80" w:after="80" w:line="200" w:lineRule="exact"/>
              <w:ind w:right="113"/>
              <w:rPr>
                <w:i/>
                <w:sz w:val="16"/>
              </w:rPr>
            </w:pPr>
            <w:r w:rsidRPr="00495B6E">
              <w:rPr>
                <w:i/>
                <w:sz w:val="16"/>
              </w:rPr>
              <w:t>Rema</w:t>
            </w:r>
            <w:r>
              <w:rPr>
                <w:i/>
                <w:sz w:val="16"/>
              </w:rPr>
              <w:t>r</w:t>
            </w:r>
            <w:r w:rsidRPr="00495B6E">
              <w:rPr>
                <w:i/>
                <w:sz w:val="16"/>
              </w:rPr>
              <w:t>ques</w:t>
            </w:r>
          </w:p>
        </w:tc>
      </w:tr>
      <w:tr w:rsidR="00863BD6" w:rsidRPr="00495B6E" w:rsidTr="00150CFF">
        <w:tc>
          <w:tcPr>
            <w:tcW w:w="1166" w:type="dxa"/>
            <w:tcBorders>
              <w:top w:val="single" w:sz="12" w:space="0" w:color="auto"/>
            </w:tcBorders>
            <w:shd w:val="clear" w:color="auto" w:fill="auto"/>
          </w:tcPr>
          <w:p w:rsidR="00863BD6" w:rsidRPr="00495B6E" w:rsidRDefault="00863BD6" w:rsidP="0021274E">
            <w:pPr>
              <w:suppressAutoHyphens w:val="0"/>
              <w:spacing w:before="40" w:after="120" w:line="220" w:lineRule="exact"/>
              <w:ind w:right="113"/>
              <w:rPr>
                <w:szCs w:val="18"/>
              </w:rPr>
            </w:pPr>
            <w:r w:rsidRPr="00495B6E">
              <w:rPr>
                <w:szCs w:val="18"/>
              </w:rPr>
              <w:t>Moustapha Bounaouara</w:t>
            </w:r>
          </w:p>
        </w:tc>
        <w:tc>
          <w:tcPr>
            <w:tcW w:w="2500" w:type="dxa"/>
            <w:tcBorders>
              <w:top w:val="single" w:sz="12" w:space="0" w:color="auto"/>
            </w:tcBorders>
            <w:shd w:val="clear" w:color="auto" w:fill="auto"/>
          </w:tcPr>
          <w:p w:rsidR="00863BD6" w:rsidRPr="00495B6E" w:rsidRDefault="00863BD6" w:rsidP="0021274E">
            <w:pPr>
              <w:suppressAutoHyphens w:val="0"/>
              <w:spacing w:before="40" w:after="120" w:line="220" w:lineRule="exact"/>
              <w:ind w:right="113"/>
              <w:rPr>
                <w:szCs w:val="18"/>
              </w:rPr>
            </w:pPr>
            <w:r w:rsidRPr="00495B6E">
              <w:rPr>
                <w:szCs w:val="18"/>
              </w:rPr>
              <w:t>Le 20 février</w:t>
            </w:r>
            <w:r>
              <w:rPr>
                <w:szCs w:val="18"/>
              </w:rPr>
              <w:t xml:space="preserve"> </w:t>
            </w:r>
            <w:r w:rsidRPr="00495B6E">
              <w:rPr>
                <w:szCs w:val="18"/>
              </w:rPr>
              <w:t>2001, Moustapha Bounaouara a attaqué</w:t>
            </w:r>
            <w:r>
              <w:rPr>
                <w:szCs w:val="18"/>
              </w:rPr>
              <w:t xml:space="preserve"> </w:t>
            </w:r>
            <w:r w:rsidRPr="00495B6E">
              <w:rPr>
                <w:szCs w:val="18"/>
              </w:rPr>
              <w:t>Saïd Lbitchet avec une barre de fer. Ce dernier s</w:t>
            </w:r>
            <w:r>
              <w:rPr>
                <w:szCs w:val="18"/>
              </w:rPr>
              <w:t>’</w:t>
            </w:r>
            <w:r w:rsidRPr="00495B6E">
              <w:rPr>
                <w:szCs w:val="18"/>
              </w:rPr>
              <w:t>est défendu en donnant un coup de couteau dans le dos de</w:t>
            </w:r>
            <w:r>
              <w:rPr>
                <w:szCs w:val="18"/>
              </w:rPr>
              <w:t xml:space="preserve"> </w:t>
            </w:r>
            <w:r w:rsidRPr="00495B6E">
              <w:rPr>
                <w:szCs w:val="18"/>
              </w:rPr>
              <w:t>Bounaouara</w:t>
            </w:r>
            <w:r>
              <w:rPr>
                <w:szCs w:val="18"/>
              </w:rPr>
              <w:t xml:space="preserve"> </w:t>
            </w:r>
            <w:r w:rsidRPr="00495B6E">
              <w:rPr>
                <w:szCs w:val="18"/>
              </w:rPr>
              <w:t>avant de prendre la fuite. Bounaouara s</w:t>
            </w:r>
            <w:r>
              <w:rPr>
                <w:szCs w:val="18"/>
              </w:rPr>
              <w:t>’</w:t>
            </w:r>
            <w:r w:rsidRPr="00495B6E">
              <w:rPr>
                <w:szCs w:val="18"/>
              </w:rPr>
              <w:t>est présenté au commissariat de police, perdant son sang. Il était très agité et incontrôlable. Il s</w:t>
            </w:r>
            <w:r>
              <w:rPr>
                <w:szCs w:val="18"/>
              </w:rPr>
              <w:t>’</w:t>
            </w:r>
            <w:r w:rsidRPr="00495B6E">
              <w:rPr>
                <w:szCs w:val="18"/>
              </w:rPr>
              <w:t>est enfui du commissariat, poursuivi par l</w:t>
            </w:r>
            <w:r>
              <w:rPr>
                <w:szCs w:val="18"/>
              </w:rPr>
              <w:t>’</w:t>
            </w:r>
            <w:r w:rsidRPr="00495B6E">
              <w:rPr>
                <w:szCs w:val="18"/>
              </w:rPr>
              <w:t>agent de police Abd el-Hakk Aït Abdelkébir et deux autres agents. Il a été rame</w:t>
            </w:r>
            <w:r>
              <w:rPr>
                <w:szCs w:val="18"/>
              </w:rPr>
              <w:t>né au commissariat de police d’</w:t>
            </w:r>
            <w:r w:rsidRPr="00495B6E">
              <w:rPr>
                <w:szCs w:val="18"/>
              </w:rPr>
              <w:t>El</w:t>
            </w:r>
            <w:r>
              <w:rPr>
                <w:szCs w:val="18"/>
              </w:rPr>
              <w:noBreakHyphen/>
            </w:r>
            <w:r w:rsidRPr="00495B6E">
              <w:rPr>
                <w:szCs w:val="18"/>
              </w:rPr>
              <w:t>Daymouma. Son état empirant, il a été conduit à l</w:t>
            </w:r>
            <w:r>
              <w:rPr>
                <w:szCs w:val="18"/>
              </w:rPr>
              <w:t>’</w:t>
            </w:r>
            <w:r w:rsidRPr="00495B6E">
              <w:rPr>
                <w:szCs w:val="18"/>
              </w:rPr>
              <w:t>hôpital avant d</w:t>
            </w:r>
            <w:r>
              <w:rPr>
                <w:szCs w:val="18"/>
              </w:rPr>
              <w:t>’</w:t>
            </w:r>
            <w:r w:rsidRPr="00495B6E">
              <w:rPr>
                <w:szCs w:val="18"/>
              </w:rPr>
              <w:t>être ramené au même commissariat. Toutefois, le 21 février 2001, son état ayant de nouveau empiré, il a été ramené à l</w:t>
            </w:r>
            <w:r>
              <w:rPr>
                <w:szCs w:val="18"/>
              </w:rPr>
              <w:t>’</w:t>
            </w:r>
            <w:r w:rsidRPr="00495B6E">
              <w:rPr>
                <w:szCs w:val="18"/>
              </w:rPr>
              <w:t>hôpital où il est décédé.</w:t>
            </w:r>
          </w:p>
        </w:tc>
        <w:tc>
          <w:tcPr>
            <w:tcW w:w="3100" w:type="dxa"/>
            <w:tcBorders>
              <w:top w:val="single" w:sz="12" w:space="0" w:color="auto"/>
            </w:tcBorders>
            <w:shd w:val="clear" w:color="auto" w:fill="auto"/>
          </w:tcPr>
          <w:p w:rsidR="00863BD6" w:rsidRPr="00495B6E" w:rsidRDefault="00863BD6" w:rsidP="0021274E">
            <w:pPr>
              <w:suppressAutoHyphens w:val="0"/>
              <w:spacing w:before="40" w:after="120" w:line="220" w:lineRule="exact"/>
              <w:ind w:right="113"/>
              <w:rPr>
                <w:szCs w:val="18"/>
              </w:rPr>
            </w:pPr>
            <w:r w:rsidRPr="00495B6E">
              <w:rPr>
                <w:szCs w:val="18"/>
              </w:rPr>
              <w:t>L</w:t>
            </w:r>
            <w:r>
              <w:rPr>
                <w:szCs w:val="18"/>
              </w:rPr>
              <w:t>’</w:t>
            </w:r>
            <w:r w:rsidRPr="00495B6E">
              <w:rPr>
                <w:szCs w:val="18"/>
              </w:rPr>
              <w:t xml:space="preserve">autopsie a conclu que le décès </w:t>
            </w:r>
            <w:r>
              <w:rPr>
                <w:szCs w:val="18"/>
              </w:rPr>
              <w:t xml:space="preserve">avait été causé par </w:t>
            </w:r>
            <w:r w:rsidRPr="00495B6E">
              <w:rPr>
                <w:szCs w:val="18"/>
              </w:rPr>
              <w:t>une blessure par coup de couteau au niveau du dos. Le couteau a pénétré le corps du défunt de 8 cm perforant un des poumons.</w:t>
            </w:r>
          </w:p>
          <w:p w:rsidR="00863BD6" w:rsidRPr="00495B6E" w:rsidRDefault="00863BD6" w:rsidP="0021274E">
            <w:pPr>
              <w:suppressAutoHyphens w:val="0"/>
              <w:spacing w:before="40" w:after="120" w:line="220" w:lineRule="exact"/>
              <w:ind w:right="113"/>
              <w:rPr>
                <w:szCs w:val="18"/>
              </w:rPr>
            </w:pPr>
            <w:r w:rsidRPr="00495B6E">
              <w:rPr>
                <w:szCs w:val="18"/>
              </w:rPr>
              <w:t xml:space="preserve">Après examen du rapport de police </w:t>
            </w:r>
            <w:r w:rsidRPr="005927DB">
              <w:rPr>
                <w:rFonts w:eastAsia="MS Mincho"/>
                <w:szCs w:val="18"/>
              </w:rPr>
              <w:t>n</w:t>
            </w:r>
            <w:r w:rsidRPr="005927DB">
              <w:rPr>
                <w:rFonts w:eastAsia="MS Mincho"/>
                <w:szCs w:val="18"/>
                <w:vertAlign w:val="superscript"/>
              </w:rPr>
              <w:t>o</w:t>
            </w:r>
            <w:r>
              <w:rPr>
                <w:szCs w:val="18"/>
              </w:rPr>
              <w:t xml:space="preserve"> </w:t>
            </w:r>
            <w:r w:rsidRPr="00495B6E">
              <w:rPr>
                <w:szCs w:val="18"/>
              </w:rPr>
              <w:t>395 du 23 février</w:t>
            </w:r>
            <w:r>
              <w:rPr>
                <w:szCs w:val="18"/>
              </w:rPr>
              <w:t xml:space="preserve"> 2001, Saïd </w:t>
            </w:r>
            <w:r w:rsidRPr="00495B6E">
              <w:rPr>
                <w:szCs w:val="18"/>
              </w:rPr>
              <w:t>Lbitchet a été présenté au juge d</w:t>
            </w:r>
            <w:r>
              <w:rPr>
                <w:szCs w:val="18"/>
              </w:rPr>
              <w:t>’</w:t>
            </w:r>
            <w:r w:rsidRPr="00495B6E">
              <w:rPr>
                <w:szCs w:val="18"/>
              </w:rPr>
              <w:t>instruction et accusé de coups et blessures ayant entraîné la mort sans intention de la donner. L</w:t>
            </w:r>
            <w:r>
              <w:rPr>
                <w:szCs w:val="18"/>
              </w:rPr>
              <w:t>’agent Aït </w:t>
            </w:r>
            <w:r w:rsidRPr="00495B6E">
              <w:rPr>
                <w:szCs w:val="18"/>
              </w:rPr>
              <w:t>Abdelkébir</w:t>
            </w:r>
            <w:r>
              <w:rPr>
                <w:szCs w:val="18"/>
              </w:rPr>
              <w:t xml:space="preserve"> </w:t>
            </w:r>
            <w:r w:rsidRPr="00495B6E">
              <w:rPr>
                <w:szCs w:val="18"/>
              </w:rPr>
              <w:t>a également comparu devant le juge d</w:t>
            </w:r>
            <w:r>
              <w:rPr>
                <w:szCs w:val="18"/>
              </w:rPr>
              <w:t>’</w:t>
            </w:r>
            <w:r w:rsidRPr="00495B6E">
              <w:rPr>
                <w:szCs w:val="18"/>
              </w:rPr>
              <w:t>instruction pour usage abusif de la force. Le juge a ordonné des poursuites</w:t>
            </w:r>
            <w:r>
              <w:rPr>
                <w:szCs w:val="18"/>
              </w:rPr>
              <w:t xml:space="preserve"> </w:t>
            </w:r>
            <w:r w:rsidRPr="00495B6E">
              <w:rPr>
                <w:szCs w:val="18"/>
              </w:rPr>
              <w:t>contre les deux hommes et ouvert un dossier concernant cette affaire sous la cote</w:t>
            </w:r>
            <w:r>
              <w:rPr>
                <w:szCs w:val="18"/>
              </w:rPr>
              <w:t xml:space="preserve"> </w:t>
            </w:r>
            <w:r w:rsidRPr="00495B6E">
              <w:rPr>
                <w:szCs w:val="18"/>
              </w:rPr>
              <w:t>22/2001/426.</w:t>
            </w:r>
          </w:p>
          <w:p w:rsidR="00863BD6" w:rsidRPr="00495B6E" w:rsidRDefault="00863BD6" w:rsidP="0021274E">
            <w:pPr>
              <w:suppressAutoHyphens w:val="0"/>
              <w:spacing w:before="40" w:after="120" w:line="220" w:lineRule="exact"/>
              <w:ind w:right="113"/>
              <w:rPr>
                <w:szCs w:val="18"/>
              </w:rPr>
            </w:pPr>
            <w:r w:rsidRPr="00495B6E">
              <w:rPr>
                <w:szCs w:val="18"/>
              </w:rPr>
              <w:t>Le</w:t>
            </w:r>
            <w:r>
              <w:rPr>
                <w:szCs w:val="18"/>
              </w:rPr>
              <w:t xml:space="preserve"> </w:t>
            </w:r>
            <w:r w:rsidRPr="00495B6E">
              <w:rPr>
                <w:szCs w:val="18"/>
              </w:rPr>
              <w:t>19 février</w:t>
            </w:r>
            <w:r>
              <w:rPr>
                <w:szCs w:val="18"/>
              </w:rPr>
              <w:t xml:space="preserve"> </w:t>
            </w:r>
            <w:r w:rsidRPr="00495B6E">
              <w:rPr>
                <w:szCs w:val="18"/>
              </w:rPr>
              <w:t xml:space="preserve">2002, le </w:t>
            </w:r>
            <w:r>
              <w:rPr>
                <w:szCs w:val="18"/>
              </w:rPr>
              <w:t>t</w:t>
            </w:r>
            <w:r w:rsidRPr="00495B6E">
              <w:rPr>
                <w:szCs w:val="18"/>
              </w:rPr>
              <w:t>ribunal pénal</w:t>
            </w:r>
            <w:r>
              <w:rPr>
                <w:szCs w:val="18"/>
              </w:rPr>
              <w:t xml:space="preserve"> </w:t>
            </w:r>
            <w:r w:rsidRPr="00495B6E">
              <w:rPr>
                <w:szCs w:val="18"/>
              </w:rPr>
              <w:t>a condamné</w:t>
            </w:r>
            <w:r>
              <w:rPr>
                <w:szCs w:val="18"/>
              </w:rPr>
              <w:t xml:space="preserve"> </w:t>
            </w:r>
            <w:r w:rsidRPr="00495B6E">
              <w:rPr>
                <w:szCs w:val="18"/>
              </w:rPr>
              <w:t>Lbitchet à</w:t>
            </w:r>
            <w:r>
              <w:rPr>
                <w:szCs w:val="18"/>
              </w:rPr>
              <w:t xml:space="preserve"> quinze</w:t>
            </w:r>
            <w:r w:rsidRPr="00495B6E">
              <w:rPr>
                <w:szCs w:val="18"/>
              </w:rPr>
              <w:t xml:space="preserve"> ans d</w:t>
            </w:r>
            <w:r>
              <w:rPr>
                <w:szCs w:val="18"/>
              </w:rPr>
              <w:t>’</w:t>
            </w:r>
            <w:r w:rsidRPr="00495B6E">
              <w:rPr>
                <w:szCs w:val="18"/>
              </w:rPr>
              <w:t>emprisonnement ferme et au paiement de</w:t>
            </w:r>
            <w:r>
              <w:rPr>
                <w:szCs w:val="18"/>
              </w:rPr>
              <w:t xml:space="preserve"> </w:t>
            </w:r>
            <w:r w:rsidRPr="00495B6E">
              <w:rPr>
                <w:szCs w:val="18"/>
              </w:rPr>
              <w:t xml:space="preserve">50 000 dirhams </w:t>
            </w:r>
            <w:r>
              <w:rPr>
                <w:szCs w:val="18"/>
              </w:rPr>
              <w:t>de</w:t>
            </w:r>
            <w:r w:rsidRPr="00495B6E">
              <w:rPr>
                <w:szCs w:val="18"/>
              </w:rPr>
              <w:t xml:space="preserve"> dommages et intérêts et a acquitté</w:t>
            </w:r>
            <w:r>
              <w:rPr>
                <w:szCs w:val="18"/>
              </w:rPr>
              <w:t xml:space="preserve"> </w:t>
            </w:r>
            <w:r w:rsidRPr="00495B6E">
              <w:rPr>
                <w:szCs w:val="18"/>
              </w:rPr>
              <w:t>l</w:t>
            </w:r>
            <w:r>
              <w:rPr>
                <w:szCs w:val="18"/>
              </w:rPr>
              <w:t>’</w:t>
            </w:r>
            <w:r w:rsidRPr="00495B6E">
              <w:rPr>
                <w:szCs w:val="18"/>
              </w:rPr>
              <w:t>agent Aït Abdelkébir.</w:t>
            </w:r>
          </w:p>
        </w:tc>
        <w:tc>
          <w:tcPr>
            <w:tcW w:w="800" w:type="dxa"/>
            <w:tcBorders>
              <w:top w:val="single" w:sz="12" w:space="0" w:color="auto"/>
            </w:tcBorders>
            <w:shd w:val="clear" w:color="auto" w:fill="auto"/>
          </w:tcPr>
          <w:p w:rsidR="00863BD6" w:rsidRPr="00495B6E" w:rsidRDefault="00863BD6" w:rsidP="0021274E">
            <w:pPr>
              <w:suppressAutoHyphens w:val="0"/>
              <w:spacing w:before="40" w:after="120" w:line="220" w:lineRule="exact"/>
              <w:ind w:right="113"/>
              <w:rPr>
                <w:szCs w:val="18"/>
              </w:rPr>
            </w:pPr>
            <w:r w:rsidRPr="00495B6E">
              <w:rPr>
                <w:szCs w:val="18"/>
              </w:rPr>
              <w:t>Cour d</w:t>
            </w:r>
            <w:r>
              <w:rPr>
                <w:szCs w:val="18"/>
              </w:rPr>
              <w:t>’</w:t>
            </w:r>
            <w:r w:rsidRPr="00495B6E">
              <w:rPr>
                <w:szCs w:val="18"/>
              </w:rPr>
              <w:t xml:space="preserve">appel de Rabat </w:t>
            </w:r>
          </w:p>
        </w:tc>
        <w:tc>
          <w:tcPr>
            <w:tcW w:w="939" w:type="dxa"/>
            <w:tcBorders>
              <w:top w:val="single" w:sz="12" w:space="0" w:color="auto"/>
            </w:tcBorders>
            <w:shd w:val="clear" w:color="auto" w:fill="auto"/>
          </w:tcPr>
          <w:p w:rsidR="00863BD6" w:rsidRPr="00495B6E" w:rsidRDefault="00863BD6" w:rsidP="0021274E">
            <w:pPr>
              <w:suppressAutoHyphens w:val="0"/>
              <w:spacing w:before="40" w:after="120" w:line="220" w:lineRule="exact"/>
              <w:ind w:right="113"/>
              <w:rPr>
                <w:szCs w:val="18"/>
              </w:rPr>
            </w:pPr>
          </w:p>
        </w:tc>
      </w:tr>
    </w:tbl>
    <w:p w:rsidR="00863BD6" w:rsidRPr="00863BD6" w:rsidRDefault="00863BD6" w:rsidP="00863BD6">
      <w:pPr>
        <w:pStyle w:val="SingleTxtG"/>
        <w:spacing w:before="240" w:after="0"/>
        <w:jc w:val="center"/>
        <w:rPr>
          <w:u w:val="single"/>
        </w:rPr>
      </w:pPr>
      <w:r>
        <w:rPr>
          <w:u w:val="single"/>
        </w:rPr>
        <w:tab/>
      </w:r>
      <w:r>
        <w:rPr>
          <w:u w:val="single"/>
        </w:rPr>
        <w:tab/>
      </w:r>
      <w:r>
        <w:rPr>
          <w:u w:val="single"/>
        </w:rPr>
        <w:tab/>
      </w:r>
    </w:p>
    <w:sectPr w:rsidR="00863BD6" w:rsidRPr="00863BD6" w:rsidSect="00863BD6">
      <w:headerReference w:type="even" r:id="rId18"/>
      <w:headerReference w:type="default" r:id="rId19"/>
      <w:footerReference w:type="even" r:id="rId20"/>
      <w:footerReference w:type="default" r:id="rId21"/>
      <w:endnotePr>
        <w:numFmt w:val="decimal"/>
      </w:endnotePr>
      <w:pgSz w:w="11907" w:h="16840" w:code="9"/>
      <w:pgMar w:top="1701" w:right="1134" w:bottom="2268" w:left="1134" w:header="1134" w:footer="1701"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0DAE" w:rsidRDefault="006B0DAE"/>
  </w:endnote>
  <w:endnote w:type="continuationSeparator" w:id="0">
    <w:p w:rsidR="006B0DAE" w:rsidRDefault="006B0DAE"/>
  </w:endnote>
  <w:endnote w:type="continuationNotice" w:id="1">
    <w:p w:rsidR="006B0DAE" w:rsidRDefault="006B0DA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3BD6" w:rsidRDefault="00863BD6">
    <w:pPr>
      <w:pStyle w:val="Footer"/>
      <w:tabs>
        <w:tab w:val="right" w:pos="9638"/>
      </w:tabs>
    </w:pPr>
    <w:r>
      <w:rPr>
        <w:b/>
        <w:sz w:val="18"/>
      </w:rPr>
      <w:fldChar w:fldCharType="begin"/>
    </w:r>
    <w:r>
      <w:rPr>
        <w:b/>
        <w:sz w:val="18"/>
      </w:rPr>
      <w:instrText xml:space="preserve"> PAGE  \* MERGEFORMAT </w:instrText>
    </w:r>
    <w:r>
      <w:rPr>
        <w:b/>
        <w:sz w:val="18"/>
      </w:rPr>
      <w:fldChar w:fldCharType="separate"/>
    </w:r>
    <w:r w:rsidR="00C62871">
      <w:rPr>
        <w:b/>
        <w:noProof/>
        <w:sz w:val="18"/>
      </w:rPr>
      <w:t>38</w:t>
    </w:r>
    <w:r>
      <w:rPr>
        <w:b/>
        <w:sz w:val="18"/>
      </w:rPr>
      <w:fldChar w:fldCharType="end"/>
    </w:r>
    <w:r>
      <w:rPr>
        <w:b/>
        <w:sz w:val="18"/>
      </w:rPr>
      <w:tab/>
    </w:r>
    <w:r>
      <w:t>GE.09-46265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3BD6" w:rsidRDefault="00863BD6">
    <w:pPr>
      <w:pStyle w:val="Footer"/>
      <w:tabs>
        <w:tab w:val="right" w:pos="9638"/>
      </w:tabs>
      <w:rPr>
        <w:b/>
        <w:sz w:val="18"/>
      </w:rPr>
    </w:pPr>
    <w:r>
      <w:t>GE.09-46265</w:t>
    </w:r>
    <w:r>
      <w:tab/>
    </w:r>
    <w:r>
      <w:rPr>
        <w:b/>
        <w:sz w:val="18"/>
      </w:rPr>
      <w:fldChar w:fldCharType="begin"/>
    </w:r>
    <w:r>
      <w:rPr>
        <w:b/>
        <w:sz w:val="18"/>
      </w:rPr>
      <w:instrText xml:space="preserve"> PAGE  \* MERGEFORMAT </w:instrText>
    </w:r>
    <w:r>
      <w:rPr>
        <w:b/>
        <w:sz w:val="18"/>
      </w:rPr>
      <w:fldChar w:fldCharType="separate"/>
    </w:r>
    <w:r w:rsidR="00C62871">
      <w:rPr>
        <w:b/>
        <w:noProof/>
        <w:sz w:val="18"/>
      </w:rPr>
      <w:t>37</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3BD6" w:rsidRDefault="00863BD6">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09-46265  (F)    051110    081110</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3BD6" w:rsidRPr="00863BD6" w:rsidRDefault="00863BD6" w:rsidP="00863BD6">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3BD6" w:rsidRPr="00863BD6" w:rsidRDefault="00863BD6" w:rsidP="00863BD6">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3BD6" w:rsidRPr="00863BD6" w:rsidRDefault="00863BD6" w:rsidP="00863BD6">
    <w:pPr>
      <w:pStyle w:val="Footer"/>
      <w:tabs>
        <w:tab w:val="right" w:pos="9638"/>
      </w:tabs>
      <w:rPr>
        <w:b/>
        <w:sz w:val="18"/>
      </w:rPr>
    </w:pPr>
    <w:r>
      <w:t>GE.09-46265</w:t>
    </w:r>
    <w:r>
      <w:tab/>
    </w:r>
    <w:r w:rsidRPr="00863BD6">
      <w:rPr>
        <w:b/>
        <w:sz w:val="18"/>
      </w:rPr>
      <w:fldChar w:fldCharType="begin"/>
    </w:r>
    <w:r w:rsidRPr="00863BD6">
      <w:rPr>
        <w:b/>
        <w:sz w:val="18"/>
      </w:rPr>
      <w:instrText xml:space="preserve"> PAGE  \* MERGEFORMAT </w:instrText>
    </w:r>
    <w:r w:rsidRPr="00863BD6">
      <w:rPr>
        <w:b/>
        <w:sz w:val="18"/>
      </w:rPr>
      <w:fldChar w:fldCharType="separate"/>
    </w:r>
    <w:r w:rsidR="00C62871">
      <w:rPr>
        <w:b/>
        <w:noProof/>
        <w:sz w:val="18"/>
      </w:rPr>
      <w:t>48</w:t>
    </w:r>
    <w:r w:rsidRPr="00863BD6">
      <w:rPr>
        <w:b/>
        <w:sz w:val="18"/>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3BD6" w:rsidRPr="00863BD6" w:rsidRDefault="00863BD6" w:rsidP="00863BD6">
    <w:pPr>
      <w:pStyle w:val="Footer"/>
      <w:tabs>
        <w:tab w:val="right" w:pos="9638"/>
      </w:tabs>
      <w:rPr>
        <w:b/>
        <w:sz w:val="18"/>
      </w:rPr>
    </w:pPr>
    <w:r w:rsidRPr="00863BD6">
      <w:rPr>
        <w:b/>
        <w:sz w:val="18"/>
      </w:rPr>
      <w:fldChar w:fldCharType="begin"/>
    </w:r>
    <w:r w:rsidRPr="00863BD6">
      <w:rPr>
        <w:b/>
        <w:sz w:val="18"/>
      </w:rPr>
      <w:instrText xml:space="preserve"> PAGE  \* MERGEFORMAT </w:instrText>
    </w:r>
    <w:r w:rsidRPr="00863BD6">
      <w:rPr>
        <w:b/>
        <w:sz w:val="18"/>
      </w:rPr>
      <w:fldChar w:fldCharType="separate"/>
    </w:r>
    <w:r w:rsidR="00C62871">
      <w:rPr>
        <w:b/>
        <w:noProof/>
        <w:sz w:val="18"/>
      </w:rPr>
      <w:t>47</w:t>
    </w:r>
    <w:r w:rsidRPr="00863BD6">
      <w:rPr>
        <w:b/>
        <w:sz w:val="18"/>
      </w:rPr>
      <w:fldChar w:fldCharType="end"/>
    </w:r>
    <w:r>
      <w:rPr>
        <w:b/>
        <w:sz w:val="18"/>
      </w:rPr>
      <w:tab/>
    </w:r>
    <w:r w:rsidRPr="00863BD6">
      <w:t>GE.09-46265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0DAE" w:rsidRDefault="006B0DAE">
      <w:pPr>
        <w:tabs>
          <w:tab w:val="right" w:pos="2155"/>
        </w:tabs>
        <w:spacing w:after="80"/>
        <w:ind w:left="680"/>
        <w:rPr>
          <w:u w:val="single"/>
        </w:rPr>
      </w:pPr>
      <w:r>
        <w:rPr>
          <w:u w:val="single"/>
        </w:rPr>
        <w:tab/>
      </w:r>
    </w:p>
  </w:footnote>
  <w:footnote w:type="continuationSeparator" w:id="0">
    <w:p w:rsidR="006B0DAE" w:rsidRDefault="006B0DAE">
      <w:pPr>
        <w:tabs>
          <w:tab w:val="right" w:pos="2155"/>
        </w:tabs>
        <w:spacing w:after="80"/>
        <w:ind w:left="680"/>
        <w:rPr>
          <w:u w:val="single"/>
        </w:rPr>
      </w:pPr>
      <w:r>
        <w:rPr>
          <w:u w:val="single"/>
        </w:rPr>
        <w:tab/>
      </w:r>
    </w:p>
  </w:footnote>
  <w:footnote w:type="continuationNotice" w:id="1">
    <w:p w:rsidR="006B0DAE" w:rsidRDefault="006B0DAE"/>
  </w:footnote>
  <w:footnote w:id="2">
    <w:p w:rsidR="00863BD6" w:rsidRDefault="00863BD6">
      <w:pPr>
        <w:pStyle w:val="FootnoteText"/>
        <w:tabs>
          <w:tab w:val="right" w:pos="1021"/>
        </w:tabs>
      </w:pPr>
      <w:r>
        <w:tab/>
      </w:r>
      <w:r>
        <w:rPr>
          <w:rStyle w:val="FootnoteReference"/>
          <w:sz w:val="20"/>
          <w:vertAlign w:val="baseline"/>
        </w:rPr>
        <w:t>*</w:t>
      </w:r>
      <w:r>
        <w:rPr>
          <w:sz w:val="20"/>
        </w:rPr>
        <w:tab/>
      </w:r>
      <w:r>
        <w:t>Pour le troisième rapport périodique du Maroc, voir le document CAT/C/66/Add.1.</w:t>
      </w:r>
    </w:p>
  </w:footnote>
  <w:footnote w:id="3">
    <w:p w:rsidR="00863BD6" w:rsidRDefault="00863BD6">
      <w:pPr>
        <w:pStyle w:val="FootnoteText"/>
      </w:pPr>
      <w:r>
        <w:tab/>
      </w:r>
      <w:r>
        <w:rPr>
          <w:rStyle w:val="FootnoteReference"/>
          <w:sz w:val="20"/>
          <w:vertAlign w:val="baseline"/>
        </w:rPr>
        <w:t>**</w:t>
      </w:r>
      <w:r>
        <w:rPr>
          <w:sz w:val="20"/>
        </w:rPr>
        <w:tab/>
      </w:r>
      <w:r>
        <w:t>Conformément aux informations communiquées aux États parties concernant le traitement de leurs rapports, les services d’édition n’ont pas revu le présent document avant sa traduction par les services de traduction.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3BD6" w:rsidRDefault="00863BD6">
    <w:pPr>
      <w:pStyle w:val="Header"/>
    </w:pPr>
    <w:r>
      <w:t>CAT/C/MAR/4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3BD6" w:rsidRDefault="00863BD6">
    <w:pPr>
      <w:pStyle w:val="Header"/>
      <w:jc w:val="right"/>
    </w:pPr>
    <w:r>
      <w:t>CAT/C/MAR/4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3BD6" w:rsidRPr="00863BD6" w:rsidRDefault="00863BD6" w:rsidP="00863BD6">
    <w:r>
      <w:rPr>
        <w:noProof/>
        <w:lang w:val="fr-FR" w:eastAsia="fr-FR"/>
      </w:rPr>
      <w:pict>
        <v:shapetype id="_x0000_t202" coordsize="21600,21600" o:spt="202" path="m,l,21600r21600,l21600,xe">
          <v:stroke joinstyle="miter"/>
          <v:path gradientshapeok="t" o:connecttype="rect"/>
        </v:shapetype>
        <v:shape id="_x0000_s2054" type="#_x0000_t202" style="position:absolute;margin-left:-34pt;margin-top:0;width:17pt;height:481.9pt;z-index:5;mso-position-horizontal-relative:margin;mso-position-vertical-relative:margin" stroked="f">
          <v:textbox style="layout-flow:vertical" inset="0,0,0,0">
            <w:txbxContent>
              <w:p w:rsidR="00863BD6" w:rsidRDefault="00863BD6" w:rsidP="00863BD6">
                <w:pPr>
                  <w:pStyle w:val="Footer"/>
                  <w:tabs>
                    <w:tab w:val="right" w:pos="9638"/>
                  </w:tabs>
                </w:pPr>
                <w:r>
                  <w:rPr>
                    <w:b/>
                    <w:sz w:val="18"/>
                  </w:rPr>
                  <w:fldChar w:fldCharType="begin"/>
                </w:r>
                <w:r>
                  <w:rPr>
                    <w:b/>
                    <w:sz w:val="18"/>
                  </w:rPr>
                  <w:instrText xml:space="preserve"> PAGE  \* MERGEFORMAT </w:instrText>
                </w:r>
                <w:r>
                  <w:rPr>
                    <w:b/>
                    <w:sz w:val="18"/>
                  </w:rPr>
                  <w:fldChar w:fldCharType="separate"/>
                </w:r>
                <w:r w:rsidR="00C62871">
                  <w:rPr>
                    <w:b/>
                    <w:noProof/>
                    <w:sz w:val="18"/>
                  </w:rPr>
                  <w:t>44</w:t>
                </w:r>
                <w:r>
                  <w:rPr>
                    <w:b/>
                    <w:sz w:val="18"/>
                  </w:rPr>
                  <w:fldChar w:fldCharType="end"/>
                </w:r>
                <w:r>
                  <w:rPr>
                    <w:b/>
                    <w:sz w:val="18"/>
                  </w:rPr>
                  <w:tab/>
                </w:r>
                <w:r>
                  <w:t>GE.09-46265</w:t>
                </w:r>
              </w:p>
              <w:p w:rsidR="00863BD6" w:rsidRDefault="00863BD6"/>
            </w:txbxContent>
          </v:textbox>
        </v:shape>
      </w:pict>
    </w:r>
    <w:r>
      <w:rPr>
        <w:noProof/>
        <w:lang w:val="fr-FR" w:eastAsia="fr-FR"/>
      </w:rPr>
      <w:pict>
        <v:shape id="_x0000_s2053" type="#_x0000_t202" style="position:absolute;margin-left:771pt;margin-top:0;width:17pt;height:481.9pt;z-index:4;mso-position-horizontal-relative:page;mso-position-vertical-relative:margin" stroked="f">
          <v:textbox style="layout-flow:vertical" inset="0,0,0,0">
            <w:txbxContent>
              <w:p w:rsidR="00863BD6" w:rsidRDefault="00863BD6" w:rsidP="00863BD6">
                <w:pPr>
                  <w:pStyle w:val="Header"/>
                </w:pPr>
                <w:r>
                  <w:t>CAT/C/MAR/4</w:t>
                </w:r>
              </w:p>
              <w:p w:rsidR="00863BD6" w:rsidRDefault="00863BD6"/>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3BD6" w:rsidRPr="00863BD6" w:rsidRDefault="00863BD6" w:rsidP="00863BD6">
    <w:r>
      <w:rPr>
        <w:noProof/>
        <w:lang w:val="fr-FR" w:eastAsia="fr-FR"/>
      </w:rPr>
      <w:pict>
        <v:shapetype id="_x0000_t202" coordsize="21600,21600" o:spt="202" path="m,l,21600r21600,l21600,xe">
          <v:stroke joinstyle="miter"/>
          <v:path gradientshapeok="t" o:connecttype="rect"/>
        </v:shapetype>
        <v:shape id="_x0000_s2052" type="#_x0000_t202" style="position:absolute;margin-left:-34pt;margin-top:0;width:17pt;height:481.9pt;z-index:3;mso-position-horizontal-relative:margin;mso-position-vertical-relative:margin" stroked="f">
          <v:textbox style="layout-flow:vertical" inset="0,0,0,0">
            <w:txbxContent>
              <w:p w:rsidR="00863BD6" w:rsidRDefault="00863BD6" w:rsidP="00863BD6">
                <w:pPr>
                  <w:pStyle w:val="Footer"/>
                  <w:tabs>
                    <w:tab w:val="right" w:pos="9638"/>
                  </w:tabs>
                  <w:rPr>
                    <w:b/>
                    <w:sz w:val="18"/>
                  </w:rPr>
                </w:pPr>
                <w:r>
                  <w:t>GE.09-46265</w:t>
                </w:r>
                <w:r>
                  <w:tab/>
                </w:r>
                <w:r>
                  <w:rPr>
                    <w:b/>
                    <w:sz w:val="18"/>
                  </w:rPr>
                  <w:fldChar w:fldCharType="begin"/>
                </w:r>
                <w:r>
                  <w:rPr>
                    <w:b/>
                    <w:sz w:val="18"/>
                  </w:rPr>
                  <w:instrText xml:space="preserve"> PAGE  \* MERGEFORMAT </w:instrText>
                </w:r>
                <w:r>
                  <w:rPr>
                    <w:b/>
                    <w:sz w:val="18"/>
                  </w:rPr>
                  <w:fldChar w:fldCharType="separate"/>
                </w:r>
                <w:r w:rsidR="00C62871">
                  <w:rPr>
                    <w:b/>
                    <w:noProof/>
                    <w:sz w:val="18"/>
                  </w:rPr>
                  <w:t>43</w:t>
                </w:r>
                <w:r>
                  <w:rPr>
                    <w:b/>
                    <w:sz w:val="18"/>
                  </w:rPr>
                  <w:fldChar w:fldCharType="end"/>
                </w:r>
              </w:p>
              <w:p w:rsidR="00863BD6" w:rsidRDefault="00863BD6"/>
            </w:txbxContent>
          </v:textbox>
        </v:shape>
      </w:pict>
    </w:r>
    <w:r>
      <w:rPr>
        <w:noProof/>
        <w:lang w:val="fr-FR" w:eastAsia="fr-FR"/>
      </w:rPr>
      <w:pict>
        <v:shape id="_x0000_s2051" type="#_x0000_t202" style="position:absolute;margin-left:771pt;margin-top:0;width:17pt;height:481.9pt;z-index:2;mso-position-horizontal-relative:page;mso-position-vertical-relative:margin" stroked="f">
          <v:textbox style="layout-flow:vertical" inset="0,0,0,0">
            <w:txbxContent>
              <w:p w:rsidR="00863BD6" w:rsidRDefault="00863BD6" w:rsidP="00863BD6">
                <w:pPr>
                  <w:pStyle w:val="Header"/>
                  <w:jc w:val="right"/>
                </w:pPr>
                <w:r>
                  <w:t>CAT/C/MAR/4</w:t>
                </w:r>
              </w:p>
              <w:p w:rsidR="00863BD6" w:rsidRDefault="00863BD6"/>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3BD6" w:rsidRDefault="00863BD6">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3BD6" w:rsidRPr="00863BD6" w:rsidRDefault="00863BD6" w:rsidP="00863BD6">
    <w:pPr>
      <w:pStyle w:val="Header"/>
      <w:jc w:val="right"/>
      <w:rPr>
        <w:sz w:val="20"/>
      </w:rPr>
    </w:pPr>
    <w:r>
      <w:rPr>
        <w:sz w:val="20"/>
      </w:rPr>
      <w:t>CAT/C/MAR/4</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3BD6" w:rsidRPr="00863BD6" w:rsidRDefault="00863BD6" w:rsidP="00863BD6">
    <w:pPr>
      <w:pStyle w:val="Header"/>
      <w:rPr>
        <w:sz w:val="20"/>
      </w:rPr>
    </w:pPr>
    <w:r>
      <w:rPr>
        <w:sz w:val="20"/>
      </w:rPr>
      <w:t>CAT/C/MAR/4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start w:val="1"/>
      <w:numFmt w:val="none"/>
      <w:lvlText w:val="%1"/>
      <w:lvlJc w:val="left"/>
      <w:pPr>
        <w:tabs>
          <w:tab w:val="num" w:pos="1134"/>
        </w:tabs>
        <w:ind w:left="1134" w:hanging="397"/>
      </w:pPr>
      <w:rPr>
        <w:rFonts w:hint="default"/>
        <w:b/>
        <w:i w:val="0"/>
        <w:vertAlign w:val="baseline"/>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E4EAD"/>
    <w:rsid w:val="00150CFF"/>
    <w:rsid w:val="001707B3"/>
    <w:rsid w:val="001B176A"/>
    <w:rsid w:val="001E4EAD"/>
    <w:rsid w:val="0021274E"/>
    <w:rsid w:val="005044FD"/>
    <w:rsid w:val="00575C5A"/>
    <w:rsid w:val="006639EF"/>
    <w:rsid w:val="006B0DAE"/>
    <w:rsid w:val="006C0148"/>
    <w:rsid w:val="00745E36"/>
    <w:rsid w:val="008061BB"/>
    <w:rsid w:val="00863BD6"/>
    <w:rsid w:val="00A10E1A"/>
    <w:rsid w:val="00A252F1"/>
    <w:rsid w:val="00AD719E"/>
    <w:rsid w:val="00B753A4"/>
    <w:rsid w:val="00C62871"/>
    <w:rsid w:val="00C93277"/>
    <w:rsid w:val="00CF0A95"/>
    <w:rsid w:val="00E608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link w:val="SingleTxtGCar"/>
    <w:pPr>
      <w:spacing w:after="120"/>
      <w:ind w:left="1134"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9"/>
      </w:numPr>
      <w:spacing w:after="120"/>
      <w:ind w:right="1134"/>
      <w:jc w:val="both"/>
    </w:pPr>
  </w:style>
  <w:style w:type="paragraph" w:customStyle="1" w:styleId="Bullet2G">
    <w:name w:val="_Bullet 2_G"/>
    <w:basedOn w:val="Normal"/>
    <w:pPr>
      <w:numPr>
        <w:numId w:val="50"/>
      </w:numPr>
      <w:spacing w:after="120"/>
      <w:ind w:right="1134"/>
      <w:jc w:val="both"/>
    </w:pPr>
  </w:style>
  <w:style w:type="character" w:styleId="Hyperlink">
    <w:name w:val="Hyperlink"/>
    <w:rPr>
      <w:color w:val="auto"/>
      <w:u w:val="none"/>
    </w:rPr>
  </w:style>
  <w:style w:type="character" w:styleId="FollowedHyperlink">
    <w:name w:val="FollowedHyperlink"/>
    <w:rPr>
      <w:color w:val="auto"/>
      <w:u w:val="none"/>
    </w:rPr>
  </w:style>
  <w:style w:type="character" w:customStyle="1" w:styleId="SingleTxtGCar">
    <w:name w:val="_ Single Txt_G Car"/>
    <w:link w:val="SingleTxtG"/>
    <w:rPr>
      <w:lang w:val="fr-CH" w:eastAsia="en-US" w:bidi="ar-SA"/>
    </w:rPr>
  </w:style>
  <w:style w:type="table" w:styleId="TableGrid">
    <w:name w:val="Table Grid"/>
    <w:basedOn w:val="TableNormal"/>
    <w:semiHidden/>
    <w:rsid w:val="001707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48</Pages>
  <Words>20589</Words>
  <Characters>108916</Characters>
  <Application>Microsoft Office Word</Application>
  <DocSecurity>4</DocSecurity>
  <Lines>3203</Lines>
  <Paragraphs>1188</Paragraphs>
  <ScaleCrop>false</ScaleCrop>
  <HeadingPairs>
    <vt:vector size="2" baseType="variant">
      <vt:variant>
        <vt:lpstr>Titre</vt:lpstr>
      </vt:variant>
      <vt:variant>
        <vt:i4>1</vt:i4>
      </vt:variant>
    </vt:vector>
  </HeadingPairs>
  <TitlesOfParts>
    <vt:vector size="1" baseType="lpstr">
      <vt:lpstr>CAT/C/MAR/4</vt:lpstr>
    </vt:vector>
  </TitlesOfParts>
  <Company>CSD</Company>
  <LinksUpToDate>false</LinksUpToDate>
  <CharactersWithSpaces>128317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CAT/C/MAR/4</dc:title>
  <dc:subject>FINAL CAT</dc:subject>
  <dc:creator>N-Rossi</dc:creator>
  <cp:keywords/>
  <dc:description/>
  <cp:lastModifiedBy>Y.Gibert</cp:lastModifiedBy>
  <cp:revision>2</cp:revision>
  <cp:lastPrinted>2010-11-08T11:35:00Z</cp:lastPrinted>
  <dcterms:created xsi:type="dcterms:W3CDTF">2010-11-08T11:36:00Z</dcterms:created>
  <dcterms:modified xsi:type="dcterms:W3CDTF">2010-11-08T11:36:00Z</dcterms:modified>
</cp:coreProperties>
</file>