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</w:p>
    <w:tbl>
      <w:tblPr>
        <w:tblW w:w="9639" w:type="dxa"/>
        <w:tblInd w:w="8" w:type="dxa"/>
        <w:tblBorders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</w:tcPr>
          <w:p w:rsidR="00000000" w:rsidRDefault="00000000">
            <w:pPr>
              <w:rPr>
                <w:b/>
                <w:sz w:val="30"/>
              </w:rPr>
            </w:pPr>
            <w:r>
              <w:rPr>
                <w:b/>
                <w:sz w:val="30"/>
              </w:rPr>
              <w:t xml:space="preserve">ОРГАНИЗАЦИЯ </w:t>
            </w:r>
            <w:r>
              <w:rPr>
                <w:b/>
                <w:sz w:val="30"/>
              </w:rPr>
              <w:br/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b/>
                <w:sz w:val="20"/>
              </w:rPr>
            </w:pPr>
          </w:p>
        </w:tc>
        <w:tc>
          <w:tcPr>
            <w:tcW w:w="4458" w:type="dxa"/>
          </w:tcPr>
          <w:p w:rsidR="00000000" w:rsidRDefault="00000000">
            <w:pPr>
              <w:pStyle w:val="Heading1"/>
              <w:jc w:val="right"/>
              <w:rPr>
                <w:sz w:val="72"/>
              </w:rPr>
            </w:pPr>
            <w:r>
              <w:rPr>
                <w:sz w:val="72"/>
              </w:rPr>
              <w:t>CCPR</w:t>
            </w:r>
          </w:p>
        </w:tc>
      </w:tr>
    </w:tbl>
    <w:p w:rsidR="00000000" w:rsidRDefault="00000000"/>
    <w:tbl>
      <w:tblPr>
        <w:tblW w:w="9639" w:type="dxa"/>
        <w:tblInd w:w="8" w:type="dxa"/>
        <w:tblBorders>
          <w:bottom w:val="single" w:sz="2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4961"/>
        <w:gridCol w:w="326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418" w:type="dxa"/>
          </w:tcPr>
          <w:bookmarkStart w:id="0" w:name="_MON_1113892296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70"/>
              <w:rPr>
                <w:sz w:val="2"/>
              </w:rPr>
            </w:pPr>
            <w:r>
              <w:rPr>
                <w:sz w:val="20"/>
              </w:rPr>
              <w:object w:dxaOrig="1207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3892724" r:id="rId8"/>
              </w:objec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vanish/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4961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before="240"/>
              <w:ind w:right="284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 xml:space="preserve">МЕЖДУНАРОДНЫЙ ПАКТ </w:t>
            </w:r>
            <w:r>
              <w:rPr>
                <w:b/>
                <w:bCs/>
                <w:szCs w:val="24"/>
              </w:rPr>
              <w:br/>
              <w:t xml:space="preserve">О ГРАЖДАНСКИХ </w:t>
            </w:r>
            <w:r>
              <w:rPr>
                <w:b/>
                <w:bCs/>
                <w:szCs w:val="24"/>
              </w:rPr>
              <w:br/>
              <w:t xml:space="preserve">И ПОЛИТИЧЕСКИХ </w:t>
            </w:r>
            <w:r>
              <w:rPr>
                <w:b/>
                <w:bCs/>
                <w:szCs w:val="24"/>
              </w:rPr>
              <w:br/>
              <w:t>ПРАВАХ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84"/>
              <w:rPr>
                <w:sz w:val="32"/>
              </w:rPr>
            </w:pPr>
          </w:p>
        </w:tc>
        <w:tc>
          <w:tcPr>
            <w:tcW w:w="3260" w:type="dxa"/>
          </w:tcPr>
          <w:p w:rsidR="00000000" w:rsidRDefault="00000000">
            <w:pPr>
              <w:spacing w:before="240" w:line="240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Distr</w:t>
            </w:r>
            <w:r>
              <w:rPr>
                <w:sz w:val="22"/>
              </w:rPr>
              <w:t>.</w:t>
            </w:r>
          </w:p>
          <w:p w:rsidR="00000000" w:rsidRDefault="00000000">
            <w:pPr>
              <w:spacing w:line="240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RESTRICTED"/>
                    <w:listEntry w:val="LIMI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000000" w:rsidRDefault="00000000">
            <w:pPr>
              <w:spacing w:line="240" w:lineRule="auto"/>
              <w:rPr>
                <w:sz w:val="22"/>
              </w:rPr>
            </w:pPr>
          </w:p>
          <w:p w:rsidR="00000000" w:rsidRDefault="00000000">
            <w:pPr>
              <w:spacing w:line="240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FILLIN</w:instrText>
            </w:r>
            <w:r>
              <w:rPr>
                <w:sz w:val="22"/>
              </w:rPr>
              <w:instrText xml:space="preserve">  "Введите символ документа" \* </w:instrText>
            </w:r>
            <w:r>
              <w:rPr>
                <w:sz w:val="22"/>
                <w:lang w:val="en-US"/>
              </w:rPr>
              <w:instrText>MERGEFORMAT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fldChar w:fldCharType="separate"/>
            </w:r>
            <w:r>
              <w:rPr>
                <w:sz w:val="22"/>
                <w:lang w:val="en-US"/>
              </w:rPr>
              <w:t>CCPR</w:t>
            </w:r>
            <w:r>
              <w:rPr>
                <w:sz w:val="22"/>
              </w:rPr>
              <w:t>/</w:t>
            </w:r>
            <w:r>
              <w:rPr>
                <w:sz w:val="22"/>
                <w:lang w:val="en-US"/>
              </w:rPr>
              <w:t>C</w:t>
            </w:r>
            <w:r>
              <w:rPr>
                <w:sz w:val="22"/>
              </w:rPr>
              <w:t>/</w:t>
            </w:r>
            <w:r>
              <w:rPr>
                <w:sz w:val="22"/>
                <w:lang w:val="en-US"/>
              </w:rPr>
              <w:t>SR</w:t>
            </w:r>
            <w:r>
              <w:rPr>
                <w:sz w:val="22"/>
              </w:rPr>
              <w:t>.23</w:t>
            </w:r>
            <w:r>
              <w:rPr>
                <w:sz w:val="22"/>
                <w:lang w:val="en-US"/>
              </w:rPr>
              <w:fldChar w:fldCharType="end"/>
            </w:r>
            <w:r>
              <w:rPr>
                <w:sz w:val="22"/>
              </w:rPr>
              <w:t>93</w:t>
            </w:r>
          </w:p>
          <w:p w:rsidR="00000000" w:rsidRDefault="00000000">
            <w:pPr>
              <w:spacing w:line="240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27 June 2008</w:t>
            </w:r>
          </w:p>
          <w:p w:rsidR="00000000" w:rsidRDefault="00000000">
            <w:pPr>
              <w:spacing w:line="240" w:lineRule="auto"/>
              <w:rPr>
                <w:sz w:val="22"/>
              </w:rPr>
            </w:pPr>
          </w:p>
          <w:p w:rsidR="00000000" w:rsidRDefault="00000000">
            <w:pPr>
              <w:spacing w:line="240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000000" w:rsidRDefault="00000000">
            <w:pPr>
              <w:rPr>
                <w:sz w:val="22"/>
              </w:rPr>
            </w:pPr>
            <w:r>
              <w:rPr>
                <w:sz w:val="22"/>
                <w:lang w:val="en-US"/>
              </w:rPr>
              <w:t>Original</w:t>
            </w:r>
            <w:r>
              <w:rPr>
                <w:sz w:val="22"/>
              </w:rPr>
              <w:t xml:space="preserve">: 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2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2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284"/>
              <w:rPr>
                <w:sz w:val="22"/>
              </w:rPr>
            </w:pPr>
          </w:p>
        </w:tc>
      </w:tr>
    </w:tbl>
    <w:p w:rsidR="00000000" w:rsidRDefault="00000000">
      <w:pPr>
        <w:spacing w:line="216" w:lineRule="auto"/>
        <w:jc w:val="center"/>
        <w:rPr>
          <w:lang w:val="en-US"/>
        </w:rPr>
      </w:pPr>
    </w:p>
    <w:p w:rsidR="00000000" w:rsidRDefault="00000000">
      <w:pPr>
        <w:spacing w:line="216" w:lineRule="auto"/>
        <w:jc w:val="center"/>
      </w:pPr>
      <w:r>
        <w:t>КОМИТЕТ ПО ПРАВАМ ЧЕЛОВЕКА</w:t>
      </w:r>
    </w:p>
    <w:p w:rsidR="00000000" w:rsidRDefault="00000000">
      <w:pPr>
        <w:spacing w:line="216" w:lineRule="auto"/>
        <w:jc w:val="center"/>
        <w:rPr>
          <w:sz w:val="16"/>
        </w:rPr>
      </w:pPr>
    </w:p>
    <w:p w:rsidR="00000000" w:rsidRDefault="00000000">
      <w:pPr>
        <w:spacing w:line="216" w:lineRule="auto"/>
        <w:jc w:val="center"/>
      </w:pPr>
      <w:r>
        <w:t>Восемьдесят седьмая сессия</w:t>
      </w:r>
    </w:p>
    <w:p w:rsidR="00000000" w:rsidRDefault="00000000">
      <w:pPr>
        <w:spacing w:line="216" w:lineRule="auto"/>
        <w:jc w:val="center"/>
      </w:pPr>
    </w:p>
    <w:p w:rsidR="00000000" w:rsidRDefault="00000000">
      <w:pPr>
        <w:spacing w:line="216" w:lineRule="auto"/>
        <w:jc w:val="center"/>
      </w:pPr>
      <w:r>
        <w:t>КРАТКИЙ ОТЧЕТ О 2393-м ЗАСЕДАНИИ,</w:t>
      </w:r>
    </w:p>
    <w:p w:rsidR="00000000" w:rsidRDefault="00000000">
      <w:pPr>
        <w:spacing w:line="216" w:lineRule="auto"/>
        <w:jc w:val="center"/>
      </w:pPr>
    </w:p>
    <w:p w:rsidR="00000000" w:rsidRDefault="00000000">
      <w:pPr>
        <w:spacing w:line="216" w:lineRule="auto"/>
        <w:jc w:val="center"/>
      </w:pPr>
      <w:r>
        <w:t xml:space="preserve">состоявшемся во Дворце Вильсона в Женеве </w:t>
      </w:r>
    </w:p>
    <w:p w:rsidR="00000000" w:rsidRDefault="00000000">
      <w:pPr>
        <w:spacing w:line="216" w:lineRule="auto"/>
        <w:jc w:val="center"/>
      </w:pPr>
      <w:r>
        <w:t>в среду, 26 июля 2006 года, в 15 час. 00 мин.</w:t>
      </w:r>
    </w:p>
    <w:p w:rsidR="00000000" w:rsidRDefault="00000000">
      <w:pPr>
        <w:spacing w:line="216" w:lineRule="auto"/>
        <w:jc w:val="center"/>
        <w:rPr>
          <w:sz w:val="16"/>
        </w:rPr>
      </w:pPr>
    </w:p>
    <w:p w:rsidR="00000000" w:rsidRDefault="00000000">
      <w:pPr>
        <w:spacing w:line="216" w:lineRule="auto"/>
        <w:jc w:val="center"/>
      </w:pPr>
      <w:r>
        <w:rPr>
          <w:u w:val="single"/>
        </w:rPr>
        <w:t>Председатель</w:t>
      </w:r>
      <w:r>
        <w:t>:  г-жа ШАНЕ</w:t>
      </w:r>
    </w:p>
    <w:p w:rsidR="00000000" w:rsidRDefault="00000000">
      <w:pPr>
        <w:spacing w:line="216" w:lineRule="auto"/>
        <w:jc w:val="center"/>
        <w:rPr>
          <w:sz w:val="16"/>
          <w:szCs w:val="16"/>
        </w:rPr>
      </w:pPr>
    </w:p>
    <w:p w:rsidR="00000000" w:rsidRDefault="00000000">
      <w:pPr>
        <w:spacing w:line="216" w:lineRule="auto"/>
        <w:jc w:val="center"/>
      </w:pPr>
      <w:r>
        <w:t>СОДЕРЖАНИЕ</w:t>
      </w:r>
    </w:p>
    <w:p w:rsidR="00000000" w:rsidRDefault="00000000">
      <w:pPr>
        <w:spacing w:line="216" w:lineRule="auto"/>
        <w:jc w:val="center"/>
        <w:rPr>
          <w:sz w:val="16"/>
          <w:szCs w:val="16"/>
          <w:lang w:val="fr-CH"/>
        </w:rPr>
      </w:pPr>
    </w:p>
    <w:p w:rsidR="00000000" w:rsidRDefault="00000000">
      <w:pPr>
        <w:spacing w:line="216" w:lineRule="auto"/>
        <w:jc w:val="center"/>
        <w:rPr>
          <w:sz w:val="16"/>
          <w:szCs w:val="16"/>
          <w:lang w:val="fr-CH"/>
        </w:rPr>
      </w:pPr>
    </w:p>
    <w:p w:rsidR="00000000" w:rsidRDefault="00000000">
      <w:pPr>
        <w:spacing w:line="216" w:lineRule="auto"/>
        <w:jc w:val="center"/>
        <w:rPr>
          <w:sz w:val="16"/>
          <w:szCs w:val="16"/>
          <w:lang w:val="fr-CH"/>
        </w:rPr>
      </w:pPr>
    </w:p>
    <w:p w:rsidR="00000000" w:rsidRDefault="00000000">
      <w:pPr>
        <w:spacing w:line="216" w:lineRule="auto"/>
        <w:jc w:val="center"/>
        <w:rPr>
          <w:sz w:val="16"/>
          <w:szCs w:val="16"/>
          <w:lang w:val="fr-CH"/>
        </w:rPr>
      </w:pPr>
    </w:p>
    <w:p w:rsidR="00000000" w:rsidRDefault="00000000">
      <w:pPr>
        <w:spacing w:line="216" w:lineRule="auto"/>
        <w:rPr>
          <w:i/>
          <w:iCs/>
        </w:rPr>
      </w:pPr>
      <w:r>
        <w:t>УТВЕРЖДЕНИЕ ЕЖЕГОДНОГО ДОКЛАДА ГЕНЕРАЛЬНОЙ АССАМБЛЕЕ</w:t>
      </w:r>
    </w:p>
    <w:p w:rsidR="00000000" w:rsidRDefault="00000000">
      <w:pPr>
        <w:spacing w:line="216" w:lineRule="auto"/>
        <w:jc w:val="center"/>
        <w:rPr>
          <w:i/>
          <w:iCs/>
        </w:rPr>
      </w:pPr>
    </w:p>
    <w:p w:rsidR="00000000" w:rsidRDefault="00000000">
      <w:pPr>
        <w:spacing w:line="216" w:lineRule="auto"/>
        <w:rPr>
          <w:u w:val="single"/>
        </w:rPr>
      </w:pPr>
    </w:p>
    <w:p w:rsidR="00000000" w:rsidRDefault="00000000">
      <w:pPr>
        <w:spacing w:line="216" w:lineRule="auto"/>
        <w:rPr>
          <w:u w:val="single"/>
        </w:rPr>
      </w:pPr>
    </w:p>
    <w:p w:rsidR="00000000" w:rsidRDefault="00000000">
      <w:pPr>
        <w:spacing w:line="216" w:lineRule="auto"/>
        <w:rPr>
          <w:u w:val="single"/>
          <w:lang w:val="fr-CH"/>
        </w:rPr>
      </w:pPr>
    </w:p>
    <w:p w:rsidR="00000000" w:rsidRDefault="00000000">
      <w:pPr>
        <w:spacing w:line="216" w:lineRule="auto"/>
        <w:rPr>
          <w:u w:val="single"/>
          <w:lang w:val="fr-CH"/>
        </w:rPr>
      </w:pPr>
    </w:p>
    <w:p w:rsidR="00000000" w:rsidRDefault="00000000">
      <w:pPr>
        <w:spacing w:after="240" w:line="216" w:lineRule="auto"/>
        <w:rPr>
          <w:u w:val="single"/>
        </w:rPr>
      </w:pPr>
      <w:r>
        <w:rPr>
          <w:u w:val="single"/>
        </w:rPr>
        <w:t>______________</w:t>
      </w:r>
    </w:p>
    <w:p w:rsidR="00000000" w:rsidRDefault="00000000">
      <w:pPr>
        <w:spacing w:line="240" w:lineRule="auto"/>
      </w:pPr>
      <w:r>
        <w:tab/>
        <w:t>В настоящий отчет могут вноситься поправки.</w:t>
      </w:r>
    </w:p>
    <w:p w:rsidR="00000000" w:rsidRDefault="00000000">
      <w:pPr>
        <w:spacing w:line="240" w:lineRule="auto"/>
        <w:rPr>
          <w:sz w:val="16"/>
          <w:szCs w:val="16"/>
        </w:rPr>
      </w:pPr>
    </w:p>
    <w:p w:rsidR="00000000" w:rsidRDefault="00000000">
      <w:pPr>
        <w:spacing w:line="240" w:lineRule="auto"/>
      </w:pPr>
      <w:r>
        <w:tab/>
        <w:t xml:space="preserve">Поправки должны представляться на одном из рабочих языков.  Они должны быть изложены в пояснительной записке, а также внесены в один из экземпляров отчета.  Поправки должны направляться </w:t>
      </w:r>
      <w:r>
        <w:rPr>
          <w:u w:val="single"/>
        </w:rPr>
        <w:t>в течение одной недели с момента выпуска настоящего документа</w:t>
      </w:r>
      <w:r>
        <w:t xml:space="preserve"> в Секцию редактирования официальных отчетов, комната Е.4108, Дворец Наций, Женева.</w:t>
      </w:r>
    </w:p>
    <w:p w:rsidR="00000000" w:rsidRDefault="00000000">
      <w:pPr>
        <w:spacing w:line="240" w:lineRule="auto"/>
        <w:rPr>
          <w:sz w:val="16"/>
          <w:szCs w:val="16"/>
        </w:rPr>
      </w:pPr>
    </w:p>
    <w:p w:rsidR="00000000" w:rsidRDefault="00000000">
      <w:pPr>
        <w:spacing w:line="240" w:lineRule="auto"/>
        <w:rPr>
          <w:lang w:val="fr-CH"/>
        </w:rPr>
      </w:pPr>
      <w:r>
        <w:tab/>
        <w:t>Любые поправки к отчетам об открытых заседаниях Комитета на этой сессии будут сведены в единое исправление, которое будет издано вскоре после окончания сессии.</w:t>
      </w:r>
    </w:p>
    <w:p w:rsidR="00000000" w:rsidRDefault="00000000">
      <w:pPr>
        <w:spacing w:line="240" w:lineRule="auto"/>
        <w:rPr>
          <w:lang w:val="fr-CH"/>
        </w:rPr>
      </w:pPr>
    </w:p>
    <w:p w:rsidR="00000000" w:rsidRDefault="00000000">
      <w:pPr>
        <w:spacing w:line="240" w:lineRule="auto"/>
        <w:rPr>
          <w:lang w:val="fr-CH"/>
        </w:rPr>
      </w:pPr>
    </w:p>
    <w:p w:rsidR="00000000" w:rsidRDefault="00000000">
      <w:pPr>
        <w:spacing w:line="240" w:lineRule="auto"/>
        <w:rPr>
          <w:lang w:val="fr-CH"/>
        </w:rPr>
      </w:pPr>
    </w:p>
    <w:p w:rsidR="00000000" w:rsidRDefault="00000000">
      <w:pPr>
        <w:spacing w:line="240" w:lineRule="auto"/>
        <w:rPr>
          <w:lang w:val="fr-CH"/>
        </w:rPr>
      </w:pPr>
      <w:r>
        <w:rPr>
          <w:lang w:val="en-US"/>
        </w:rPr>
        <w:t>GE.0</w:t>
      </w:r>
      <w:r>
        <w:t>6</w:t>
      </w:r>
      <w:r>
        <w:rPr>
          <w:lang w:val="en-US"/>
        </w:rPr>
        <w:t>-43376   (EXT)</w:t>
      </w:r>
    </w:p>
    <w:p w:rsidR="00000000" w:rsidRDefault="00000000">
      <w:pPr>
        <w:spacing w:line="240" w:lineRule="auto"/>
        <w:jc w:val="center"/>
        <w:rPr>
          <w:i/>
          <w:iCs/>
        </w:rPr>
      </w:pPr>
      <w:r>
        <w:rPr>
          <w:i/>
          <w:iCs/>
        </w:rPr>
        <w:br w:type="page"/>
        <w:t>Заседание открывается в 15 час. 05 мин.</w:t>
      </w:r>
    </w:p>
    <w:p w:rsidR="00000000" w:rsidRDefault="00000000">
      <w:pPr>
        <w:spacing w:line="240" w:lineRule="auto"/>
        <w:jc w:val="center"/>
        <w:rPr>
          <w:i/>
          <w:iCs/>
        </w:rPr>
      </w:pPr>
    </w:p>
    <w:p w:rsidR="00000000" w:rsidRDefault="00000000">
      <w:pPr>
        <w:spacing w:line="240" w:lineRule="auto"/>
        <w:rPr>
          <w:i/>
          <w:iCs/>
        </w:rPr>
      </w:pPr>
      <w:r>
        <w:t xml:space="preserve">УТВЕРЖДЕНИЕ ЕЖЕГОДНОГО ДОКЛАДА ГЕНЕРАЛЬНОЙ АССАМБЛЕЕ (пункт 10 повестки дня) </w:t>
      </w:r>
    </w:p>
    <w:p w:rsidR="00000000" w:rsidRDefault="00000000">
      <w:pPr>
        <w:spacing w:line="240" w:lineRule="auto"/>
      </w:pPr>
    </w:p>
    <w:p w:rsidR="00000000" w:rsidRDefault="00000000">
      <w:pPr>
        <w:spacing w:line="240" w:lineRule="auto"/>
      </w:pPr>
      <w:r>
        <w:rPr>
          <w:u w:val="single"/>
        </w:rPr>
        <w:t>Проект ежегодного доклада Комитета по правам человека</w:t>
      </w:r>
      <w:r>
        <w:t xml:space="preserve"> (</w:t>
      </w:r>
      <w:r>
        <w:rPr>
          <w:lang w:val="en-US"/>
        </w:rPr>
        <w:t>CCPR</w:t>
      </w:r>
      <w:r>
        <w:t>/</w:t>
      </w:r>
      <w:r>
        <w:rPr>
          <w:lang w:val="en-US"/>
        </w:rPr>
        <w:t>C</w:t>
      </w:r>
      <w:r>
        <w:t>/87/</w:t>
      </w:r>
      <w:r>
        <w:rPr>
          <w:lang w:val="en-US"/>
        </w:rPr>
        <w:t>CRP</w:t>
      </w:r>
      <w:r>
        <w:t xml:space="preserve">.1 и </w:t>
      </w:r>
      <w:r>
        <w:rPr>
          <w:lang w:val="en-US"/>
        </w:rPr>
        <w:t>Add</w:t>
      </w:r>
      <w:r>
        <w:t>.5-7)</w:t>
      </w:r>
    </w:p>
    <w:p w:rsidR="00000000" w:rsidRDefault="00000000">
      <w:pPr>
        <w:spacing w:line="240" w:lineRule="auto"/>
        <w:rPr>
          <w:u w:val="single"/>
        </w:rPr>
      </w:pPr>
    </w:p>
    <w:p w:rsidR="00000000" w:rsidRDefault="00000000">
      <w:pPr>
        <w:spacing w:line="240" w:lineRule="auto"/>
        <w:rPr>
          <w:i/>
          <w:iCs/>
        </w:rPr>
      </w:pPr>
      <w:r>
        <w:t>1.</w:t>
      </w:r>
      <w:r>
        <w:tab/>
      </w:r>
      <w:r>
        <w:rPr>
          <w:u w:val="single"/>
        </w:rPr>
        <w:t>ПРЕДСЕДАТЕЛЬ</w:t>
      </w:r>
      <w:r>
        <w:t xml:space="preserve"> предлагает Комитету рассмотреть по главам проект ежегодного доклада.</w:t>
      </w:r>
    </w:p>
    <w:p w:rsidR="00000000" w:rsidRDefault="00000000">
      <w:pPr>
        <w:spacing w:line="240" w:lineRule="auto"/>
        <w:rPr>
          <w:i/>
          <w:iCs/>
        </w:rPr>
      </w:pPr>
    </w:p>
    <w:p w:rsidR="00000000" w:rsidRDefault="00000000">
      <w:pPr>
        <w:spacing w:line="240" w:lineRule="auto"/>
        <w:rPr>
          <w:iCs/>
          <w:u w:val="single"/>
        </w:rPr>
      </w:pPr>
      <w:r>
        <w:rPr>
          <w:iCs/>
          <w:u w:val="single"/>
        </w:rPr>
        <w:t>Резюме</w:t>
      </w:r>
    </w:p>
    <w:p w:rsidR="00000000" w:rsidRDefault="00000000">
      <w:pPr>
        <w:spacing w:line="240" w:lineRule="auto"/>
        <w:rPr>
          <w:i/>
          <w:iCs/>
        </w:rPr>
      </w:pPr>
    </w:p>
    <w:p w:rsidR="00000000" w:rsidRDefault="00000000">
      <w:pPr>
        <w:spacing w:line="240" w:lineRule="auto"/>
      </w:pPr>
      <w:r>
        <w:t>2.</w:t>
      </w:r>
      <w:r>
        <w:tab/>
      </w:r>
      <w:r>
        <w:rPr>
          <w:u w:val="single"/>
        </w:rPr>
        <w:t>ПРЕДСЕДАТЕЛЬ</w:t>
      </w:r>
      <w:r>
        <w:t xml:space="preserve"> желает более четко выделить решение Комитета публиковать рассмотрение им своей работы по последующим действиям в связи с заключительными замечаниями, о чем говорится в последнем предложении четвертого пункта.  В первом пункте число государств-участников Пакта будет изменено, так как Черногория, став независимой,отныне является стороной Пакта.</w:t>
      </w:r>
    </w:p>
    <w:p w:rsidR="00000000" w:rsidRDefault="00000000">
      <w:pPr>
        <w:spacing w:line="240" w:lineRule="auto"/>
      </w:pPr>
    </w:p>
    <w:p w:rsidR="00000000" w:rsidRDefault="00000000">
      <w:pPr>
        <w:spacing w:line="240" w:lineRule="auto"/>
      </w:pPr>
      <w:r>
        <w:t>3.</w:t>
      </w:r>
      <w:r>
        <w:tab/>
        <w:t xml:space="preserve">Отвечая на вопрос </w:t>
      </w:r>
      <w:r>
        <w:rPr>
          <w:u w:val="single"/>
        </w:rPr>
        <w:t>Г-н ВЕРУШЕВСКОГО</w:t>
      </w:r>
      <w:r>
        <w:t xml:space="preserve">, </w:t>
      </w:r>
      <w:r>
        <w:rPr>
          <w:u w:val="single"/>
        </w:rPr>
        <w:t>ПРЕДСЕДАТЕЛЬ</w:t>
      </w:r>
      <w:r>
        <w:t xml:space="preserve"> говорит, что доклад МООНК должен считаться дополнением к докладу Сербии и Черногории.</w:t>
      </w:r>
    </w:p>
    <w:p w:rsidR="00000000" w:rsidRDefault="00000000">
      <w:pPr>
        <w:spacing w:line="240" w:lineRule="auto"/>
      </w:pPr>
    </w:p>
    <w:p w:rsidR="00000000" w:rsidRDefault="00000000">
      <w:pPr>
        <w:spacing w:line="240" w:lineRule="auto"/>
      </w:pPr>
      <w:r>
        <w:t>4.</w:t>
      </w:r>
      <w:r>
        <w:tab/>
      </w:r>
      <w:r>
        <w:rPr>
          <w:u w:val="single"/>
        </w:rPr>
        <w:t>Г-н КЕЛИН</w:t>
      </w:r>
      <w:r>
        <w:t xml:space="preserve"> уточняет, что МООНК не представила свой доклад в соответствии со статьей 40, так как эта статья касается лишь государств-участников, и предлагает назвать доклад "Доклад о положении в Косово (Республика Сербия), представленный МООНК".  В пятом пункте для большей ясности следовало бы указать общее число решений, принятых Комитетом в соответствии с Факультативным протоколом, и составить их перечень, чтобы провести различие между решениями о приемлемости и соображениями. </w:t>
      </w:r>
    </w:p>
    <w:p w:rsidR="00000000" w:rsidRDefault="00000000">
      <w:pPr>
        <w:spacing w:line="240" w:lineRule="auto"/>
      </w:pPr>
    </w:p>
    <w:p w:rsidR="00000000" w:rsidRDefault="00000000">
      <w:pPr>
        <w:spacing w:line="240" w:lineRule="auto"/>
      </w:pPr>
      <w:r>
        <w:t>5.</w:t>
      </w:r>
      <w:r>
        <w:tab/>
      </w:r>
      <w:r>
        <w:rPr>
          <w:i/>
        </w:rPr>
        <w:t>Резюме с указанными поправками утверждается</w:t>
      </w:r>
      <w:r>
        <w:t xml:space="preserve">.  </w:t>
      </w:r>
    </w:p>
    <w:p w:rsidR="00000000" w:rsidRDefault="00000000">
      <w:pPr>
        <w:spacing w:line="240" w:lineRule="auto"/>
      </w:pPr>
    </w:p>
    <w:p w:rsidR="00000000" w:rsidRDefault="00000000">
      <w:pPr>
        <w:spacing w:line="240" w:lineRule="auto"/>
        <w:rPr>
          <w:u w:val="single"/>
          <w:lang w:val="en-US"/>
        </w:rPr>
      </w:pPr>
      <w:r>
        <w:rPr>
          <w:u w:val="single"/>
        </w:rPr>
        <w:t>Глава</w:t>
      </w:r>
      <w:r>
        <w:rPr>
          <w:u w:val="single"/>
          <w:lang w:val="en-US"/>
        </w:rPr>
        <w:t xml:space="preserve"> I (CCPR/C/87/CRP.1</w:t>
      </w:r>
      <w:r>
        <w:rPr>
          <w:lang w:val="en-US"/>
        </w:rPr>
        <w:t>)</w:t>
      </w:r>
    </w:p>
    <w:p w:rsidR="00000000" w:rsidRDefault="00000000">
      <w:pPr>
        <w:spacing w:line="240" w:lineRule="auto"/>
        <w:rPr>
          <w:lang w:val="en-US"/>
        </w:rPr>
      </w:pPr>
    </w:p>
    <w:p w:rsidR="00000000" w:rsidRDefault="00000000">
      <w:pPr>
        <w:spacing w:line="240" w:lineRule="auto"/>
      </w:pPr>
      <w:r>
        <w:t>6.</w:t>
      </w:r>
      <w:r>
        <w:tab/>
      </w:r>
      <w:r>
        <w:rPr>
          <w:i/>
        </w:rPr>
        <w:t>Пункты 1-21 утверждаются при условии внесения поправок редакционного характера.</w:t>
      </w:r>
    </w:p>
    <w:p w:rsidR="00000000" w:rsidRDefault="00000000">
      <w:pPr>
        <w:spacing w:line="240" w:lineRule="auto"/>
      </w:pPr>
    </w:p>
    <w:p w:rsidR="00000000" w:rsidRDefault="00000000">
      <w:pPr>
        <w:spacing w:line="240" w:lineRule="auto"/>
      </w:pPr>
      <w:r>
        <w:t>7.</w:t>
      </w:r>
      <w:r>
        <w:tab/>
      </w:r>
      <w:r>
        <w:rPr>
          <w:i/>
        </w:rPr>
        <w:t>Пункт 22 утверждается при условии внесения надлежащего дополнения.</w:t>
      </w:r>
    </w:p>
    <w:p w:rsidR="00000000" w:rsidRDefault="00000000">
      <w:pPr>
        <w:spacing w:line="240" w:lineRule="auto"/>
      </w:pPr>
    </w:p>
    <w:p w:rsidR="00000000" w:rsidRDefault="00000000">
      <w:pPr>
        <w:spacing w:line="240" w:lineRule="auto"/>
        <w:rPr>
          <w:u w:val="single"/>
        </w:rPr>
      </w:pPr>
      <w:r>
        <w:rPr>
          <w:u w:val="single"/>
        </w:rPr>
        <w:t>ункт 23</w:t>
      </w:r>
    </w:p>
    <w:p w:rsidR="00000000" w:rsidRDefault="00000000">
      <w:pPr>
        <w:spacing w:line="240" w:lineRule="auto"/>
      </w:pPr>
    </w:p>
    <w:p w:rsidR="00000000" w:rsidRDefault="00000000">
      <w:pPr>
        <w:spacing w:line="240" w:lineRule="auto"/>
      </w:pPr>
      <w:r>
        <w:t>8.</w:t>
      </w:r>
      <w:r>
        <w:tab/>
        <w:t xml:space="preserve">После обмена мнениями, в котором принимают участие </w:t>
      </w:r>
      <w:r>
        <w:rPr>
          <w:u w:val="single"/>
        </w:rPr>
        <w:t>г-н ШИРЕР</w:t>
      </w:r>
      <w:r>
        <w:t xml:space="preserve"> (Докладчик), </w:t>
      </w:r>
      <w:r>
        <w:rPr>
          <w:u w:val="single"/>
        </w:rPr>
        <w:t>г</w:t>
      </w:r>
      <w:r>
        <w:rPr>
          <w:u w:val="single"/>
        </w:rPr>
        <w:noBreakHyphen/>
        <w:t>н О'ФЛАЭРТИ</w:t>
      </w:r>
      <w:r>
        <w:t xml:space="preserve">, </w:t>
      </w:r>
      <w:r>
        <w:rPr>
          <w:u w:val="single"/>
        </w:rPr>
        <w:t>г</w:t>
      </w:r>
      <w:r>
        <w:rPr>
          <w:u w:val="single"/>
        </w:rPr>
        <w:noBreakHyphen/>
        <w:t>н АМОР</w:t>
      </w:r>
      <w:r>
        <w:t xml:space="preserve">, </w:t>
      </w:r>
      <w:r>
        <w:rPr>
          <w:u w:val="single"/>
        </w:rPr>
        <w:t>г</w:t>
      </w:r>
      <w:r>
        <w:rPr>
          <w:u w:val="single"/>
        </w:rPr>
        <w:noBreakHyphen/>
        <w:t>жа УЭДЖВУД</w:t>
      </w:r>
      <w:r>
        <w:t xml:space="preserve">, </w:t>
      </w:r>
      <w:r>
        <w:rPr>
          <w:u w:val="single"/>
        </w:rPr>
        <w:t>г</w:t>
      </w:r>
      <w:r>
        <w:rPr>
          <w:u w:val="single"/>
        </w:rPr>
        <w:noBreakHyphen/>
        <w:t>н ХАЛИЛЬ</w:t>
      </w:r>
      <w:r>
        <w:t xml:space="preserve"> и она сама, </w:t>
      </w:r>
      <w:r>
        <w:rPr>
          <w:u w:val="single"/>
        </w:rPr>
        <w:t>ПРЕДСЕДАТЕЛЬ</w:t>
      </w:r>
      <w:r>
        <w:t xml:space="preserve"> говорит, что первое предложение в пункте 23 будет исключено, а второе дополненное предложение будет иметь следующую редакцию:  "На своей восемьдесят седьмой сессии Комитет принял к сведению аналитический документ о предложении Верховного комиссара о создании объединенного постоянного договорного органа (</w:t>
      </w:r>
      <w:r>
        <w:rPr>
          <w:lang w:val="en-US"/>
        </w:rPr>
        <w:t>HRI</w:t>
      </w:r>
      <w:r>
        <w:t>/М</w:t>
      </w:r>
      <w:r>
        <w:rPr>
          <w:lang w:val="en-US"/>
        </w:rPr>
        <w:t>C</w:t>
      </w:r>
      <w:r>
        <w:t>/2006/2) и приступил к его изучению".</w:t>
      </w:r>
    </w:p>
    <w:p w:rsidR="00000000" w:rsidRDefault="00000000">
      <w:pPr>
        <w:spacing w:line="240" w:lineRule="auto"/>
      </w:pPr>
    </w:p>
    <w:p w:rsidR="00000000" w:rsidRDefault="00000000">
      <w:pPr>
        <w:spacing w:line="240" w:lineRule="auto"/>
        <w:rPr>
          <w:i/>
        </w:rPr>
      </w:pPr>
      <w:r>
        <w:t>9.</w:t>
      </w:r>
      <w:r>
        <w:tab/>
      </w:r>
      <w:r>
        <w:rPr>
          <w:i/>
        </w:rPr>
        <w:t>Пункт 23, измененный таким образом, утверждается.</w:t>
      </w:r>
    </w:p>
    <w:p w:rsidR="00000000" w:rsidRDefault="00000000">
      <w:pPr>
        <w:spacing w:line="240" w:lineRule="auto"/>
        <w:rPr>
          <w:i/>
        </w:rPr>
      </w:pPr>
    </w:p>
    <w:p w:rsidR="00000000" w:rsidRDefault="00000000">
      <w:pPr>
        <w:spacing w:line="240" w:lineRule="auto"/>
        <w:rPr>
          <w:i/>
        </w:rPr>
      </w:pPr>
      <w:r>
        <w:t>10.</w:t>
      </w:r>
      <w:r>
        <w:tab/>
      </w:r>
      <w:r>
        <w:rPr>
          <w:i/>
        </w:rPr>
        <w:t>Пункты 24 и 25 утверждается при условии внесения поправок редакционного характера.</w:t>
      </w:r>
    </w:p>
    <w:p w:rsidR="00000000" w:rsidRDefault="00000000">
      <w:pPr>
        <w:spacing w:line="240" w:lineRule="auto"/>
        <w:rPr>
          <w:i/>
        </w:rPr>
      </w:pPr>
    </w:p>
    <w:p w:rsidR="00000000" w:rsidRDefault="00000000">
      <w:pPr>
        <w:spacing w:line="240" w:lineRule="auto"/>
      </w:pPr>
      <w:r>
        <w:rPr>
          <w:u w:val="single"/>
        </w:rPr>
        <w:t>Пункт 26</w:t>
      </w:r>
    </w:p>
    <w:p w:rsidR="00000000" w:rsidRDefault="00000000">
      <w:pPr>
        <w:spacing w:line="240" w:lineRule="auto"/>
      </w:pPr>
    </w:p>
    <w:p w:rsidR="00000000" w:rsidRDefault="00000000">
      <w:pPr>
        <w:spacing w:line="240" w:lineRule="auto"/>
      </w:pPr>
      <w:r>
        <w:t>11.</w:t>
      </w:r>
      <w:r>
        <w:tab/>
        <w:t xml:space="preserve">По предложению </w:t>
      </w:r>
      <w:r>
        <w:rPr>
          <w:u w:val="single"/>
        </w:rPr>
        <w:t>г-на СОЛАРИ ИРИГОЙЕНА</w:t>
      </w:r>
      <w:r>
        <w:t xml:space="preserve"> второе предложение исключается.</w:t>
      </w:r>
    </w:p>
    <w:p w:rsidR="00000000" w:rsidRDefault="00000000">
      <w:pPr>
        <w:spacing w:line="240" w:lineRule="auto"/>
        <w:jc w:val="both"/>
      </w:pPr>
    </w:p>
    <w:p w:rsidR="00000000" w:rsidRDefault="00000000">
      <w:pPr>
        <w:spacing w:line="240" w:lineRule="auto"/>
      </w:pPr>
      <w:r>
        <w:t>12.</w:t>
      </w:r>
      <w:r>
        <w:tab/>
      </w:r>
      <w:r>
        <w:rPr>
          <w:i/>
        </w:rPr>
        <w:t>Пункт 26 с этой поправкой утверждается.</w:t>
      </w:r>
    </w:p>
    <w:p w:rsidR="00000000" w:rsidRDefault="00000000">
      <w:pPr>
        <w:spacing w:line="240" w:lineRule="auto"/>
      </w:pPr>
    </w:p>
    <w:p w:rsidR="00000000" w:rsidRDefault="00000000">
      <w:pPr>
        <w:spacing w:line="240" w:lineRule="auto"/>
        <w:rPr>
          <w:u w:val="single"/>
        </w:rPr>
      </w:pPr>
      <w:r>
        <w:rPr>
          <w:u w:val="single"/>
        </w:rPr>
        <w:t>Пункт 27</w:t>
      </w:r>
    </w:p>
    <w:p w:rsidR="00000000" w:rsidRDefault="00000000">
      <w:pPr>
        <w:spacing w:line="240" w:lineRule="auto"/>
        <w:rPr>
          <w:u w:val="single"/>
        </w:rPr>
      </w:pPr>
    </w:p>
    <w:p w:rsidR="00000000" w:rsidRDefault="00000000">
      <w:pPr>
        <w:spacing w:line="240" w:lineRule="auto"/>
        <w:rPr>
          <w:i/>
        </w:rPr>
      </w:pPr>
      <w:r>
        <w:t>13.</w:t>
      </w:r>
      <w:r>
        <w:tab/>
      </w:r>
      <w:r>
        <w:rPr>
          <w:u w:val="single"/>
        </w:rPr>
        <w:t>Г-н АМОР</w:t>
      </w:r>
      <w:r>
        <w:t xml:space="preserve"> предлагает просто напросто исключить пункт 27, поскольку Комитет не участвовал в упомянутых в этом пункте мероприятиях Управления Верховного комиссара и даже не был о них информирован.</w:t>
      </w:r>
    </w:p>
    <w:p w:rsidR="00000000" w:rsidRDefault="00000000">
      <w:pPr>
        <w:spacing w:line="240" w:lineRule="auto"/>
      </w:pPr>
    </w:p>
    <w:p w:rsidR="00000000" w:rsidRDefault="00000000">
      <w:pPr>
        <w:spacing w:line="240" w:lineRule="auto"/>
        <w:rPr>
          <w:iCs/>
        </w:rPr>
      </w:pPr>
      <w:r>
        <w:rPr>
          <w:iCs/>
        </w:rPr>
        <w:t>14.</w:t>
      </w:r>
      <w:r>
        <w:rPr>
          <w:iCs/>
        </w:rPr>
        <w:tab/>
      </w:r>
      <w:r>
        <w:rPr>
          <w:u w:val="single"/>
        </w:rPr>
        <w:t>ПРЕДСЕДАТЕЛЬ</w:t>
      </w:r>
      <w:r>
        <w:t xml:space="preserve"> поддерживает это предложение и напоминает, что она направила Управлению Верховного комиссара письмо с просьбой привлекать членов Комитета к организации мероприятий подобного рода, выполнению которых они могут весьма успешно способствовать.  Однако Комитет не получил никакого доклада о семинарах, организованных в Уганде, Руанде и Замбии, несмотря на то, что он должен рассмотреть в ближайшем будущем доклады этих государств</w:t>
      </w:r>
      <w:r>
        <w:noBreakHyphen/>
        <w:t xml:space="preserve">участников. </w:t>
      </w:r>
    </w:p>
    <w:p w:rsidR="00000000" w:rsidRDefault="00000000">
      <w:pPr>
        <w:spacing w:line="240" w:lineRule="auto"/>
        <w:rPr>
          <w:iCs/>
        </w:rPr>
      </w:pPr>
    </w:p>
    <w:p w:rsidR="00000000" w:rsidRDefault="00000000">
      <w:pPr>
        <w:spacing w:line="240" w:lineRule="auto"/>
        <w:rPr>
          <w:iCs/>
        </w:rPr>
      </w:pPr>
      <w:r>
        <w:rPr>
          <w:iCs/>
        </w:rPr>
        <w:t>15.</w:t>
      </w:r>
      <w:r>
        <w:rPr>
          <w:iCs/>
        </w:rPr>
        <w:tab/>
      </w:r>
      <w:r>
        <w:rPr>
          <w:u w:val="single"/>
        </w:rPr>
        <w:t>Г</w:t>
      </w:r>
      <w:r>
        <w:rPr>
          <w:u w:val="single"/>
        </w:rPr>
        <w:noBreakHyphen/>
        <w:t>н О'ФЛАЭРТИ</w:t>
      </w:r>
      <w:r>
        <w:t xml:space="preserve"> говорит, что лучше сохранить этот пункт, но исключив в первом предложении слова "с удовлетворением" и добавив ссылку на письмо, направленное Управлению Верховного комиссара.</w:t>
      </w:r>
    </w:p>
    <w:p w:rsidR="00000000" w:rsidRDefault="00000000">
      <w:pPr>
        <w:spacing w:line="240" w:lineRule="auto"/>
        <w:rPr>
          <w:iCs/>
        </w:rPr>
      </w:pPr>
    </w:p>
    <w:p w:rsidR="00000000" w:rsidRDefault="00000000">
      <w:pPr>
        <w:spacing w:line="240" w:lineRule="auto"/>
        <w:rPr>
          <w:iCs/>
        </w:rPr>
      </w:pPr>
      <w:r>
        <w:rPr>
          <w:iCs/>
        </w:rPr>
        <w:t>16.</w:t>
      </w:r>
      <w:r>
        <w:rPr>
          <w:iCs/>
        </w:rPr>
        <w:tab/>
      </w:r>
      <w:r>
        <w:rPr>
          <w:u w:val="single"/>
        </w:rPr>
        <w:t>Г-н СОЛАРИ ИРИГОЙЕН</w:t>
      </w:r>
      <w:r>
        <w:t xml:space="preserve"> считает, что в докладе не следует ссылаться на мероприятия, о которых Комитету ничего неизвестно.  </w:t>
      </w:r>
    </w:p>
    <w:p w:rsidR="00000000" w:rsidRDefault="00000000">
      <w:pPr>
        <w:spacing w:line="240" w:lineRule="auto"/>
        <w:rPr>
          <w:iCs/>
        </w:rPr>
      </w:pPr>
    </w:p>
    <w:p w:rsidR="00000000" w:rsidRDefault="00000000">
      <w:pPr>
        <w:spacing w:line="240" w:lineRule="auto"/>
        <w:rPr>
          <w:iCs/>
        </w:rPr>
      </w:pPr>
      <w:r>
        <w:rPr>
          <w:iCs/>
        </w:rPr>
        <w:t>17.</w:t>
      </w:r>
      <w:r>
        <w:rPr>
          <w:iCs/>
        </w:rPr>
        <w:tab/>
      </w:r>
      <w:r>
        <w:rPr>
          <w:u w:val="single"/>
        </w:rPr>
        <w:t>Г-н ВЕРУШЕВСКИЙ</w:t>
      </w:r>
      <w:r>
        <w:t xml:space="preserve"> замечает, что Комитет был информирован, если не о содержании, то о существовании этих семинаров.  Интересам Комитета отвечает то, чтобы эти мероприятия проводились, так как они, укрепляя потенциал государств-участников, способствуют выполнению его рекомендаций.  Предложение г-на О'Флаэрти имеет то достоинство, что оно подчеркивает заинтересованность Комитета.</w:t>
      </w:r>
    </w:p>
    <w:p w:rsidR="00000000" w:rsidRDefault="00000000">
      <w:pPr>
        <w:spacing w:line="240" w:lineRule="auto"/>
        <w:rPr>
          <w:iCs/>
        </w:rPr>
      </w:pPr>
    </w:p>
    <w:p w:rsidR="00000000" w:rsidRDefault="00000000">
      <w:pPr>
        <w:spacing w:line="240" w:lineRule="auto"/>
      </w:pPr>
      <w:r>
        <w:rPr>
          <w:iCs/>
        </w:rPr>
        <w:t>18.</w:t>
      </w:r>
      <w:r>
        <w:rPr>
          <w:iCs/>
        </w:rPr>
        <w:tab/>
      </w:r>
      <w:r>
        <w:rPr>
          <w:u w:val="single"/>
        </w:rPr>
        <w:t>ПРЕДСЕДАТЕЛЬ</w:t>
      </w:r>
      <w:r>
        <w:t xml:space="preserve"> предлагает переформулировать пункт, указав, что Комитет принял к сведению, что Управление Верховного комиссара организовало целый ряд мероприятий для гражданского общества, с тем чтобы информировать его о передовой практике в области последующих действий и выполнения рекомендаций договорных органов и что он сообщил Управлению Верховного комиссара о своем желании привлекаться к этим мероприятиям в будущем.</w:t>
      </w:r>
    </w:p>
    <w:p w:rsidR="00000000" w:rsidRDefault="00000000">
      <w:pPr>
        <w:spacing w:line="240" w:lineRule="auto"/>
      </w:pPr>
    </w:p>
    <w:p w:rsidR="00000000" w:rsidRDefault="00000000">
      <w:pPr>
        <w:spacing w:line="240" w:lineRule="auto"/>
        <w:rPr>
          <w:u w:val="single"/>
        </w:rPr>
      </w:pPr>
      <w:r>
        <w:rPr>
          <w:u w:val="single"/>
        </w:rPr>
        <w:t>Пункты 28</w:t>
      </w:r>
      <w:r>
        <w:rPr>
          <w:u w:val="single"/>
        </w:rPr>
        <w:noBreakHyphen/>
        <w:t>31</w:t>
      </w:r>
    </w:p>
    <w:p w:rsidR="00000000" w:rsidRDefault="00000000">
      <w:pPr>
        <w:spacing w:line="240" w:lineRule="auto"/>
        <w:rPr>
          <w:iCs/>
        </w:rPr>
      </w:pPr>
    </w:p>
    <w:p w:rsidR="00000000" w:rsidRDefault="00000000">
      <w:pPr>
        <w:spacing w:line="240" w:lineRule="auto"/>
        <w:rPr>
          <w:iCs/>
        </w:rPr>
      </w:pPr>
      <w:r>
        <w:rPr>
          <w:iCs/>
        </w:rPr>
        <w:t>19.</w:t>
      </w:r>
      <w:r>
        <w:rPr>
          <w:iCs/>
        </w:rPr>
        <w:tab/>
        <w:t xml:space="preserve">По предложению </w:t>
      </w:r>
      <w:r>
        <w:rPr>
          <w:iCs/>
          <w:u w:val="single"/>
        </w:rPr>
        <w:t>г-на КЕЛИНА</w:t>
      </w:r>
      <w:r>
        <w:rPr>
          <w:iCs/>
        </w:rPr>
        <w:t xml:space="preserve"> пункты 29-31 исключаются, а в пункте 28 делается ссылка на пункты предыдущего ежегодного доклада, в которых излагаются общие положения в отношении отступлений.</w:t>
      </w:r>
    </w:p>
    <w:p w:rsidR="00000000" w:rsidRDefault="00000000">
      <w:pPr>
        <w:spacing w:line="240" w:lineRule="auto"/>
        <w:rPr>
          <w:i/>
        </w:rPr>
      </w:pPr>
      <w:r>
        <w:rPr>
          <w:iCs/>
        </w:rPr>
        <w:t>20.</w:t>
      </w:r>
      <w:r>
        <w:rPr>
          <w:iCs/>
        </w:rPr>
        <w:tab/>
      </w:r>
      <w:r>
        <w:rPr>
          <w:i/>
        </w:rPr>
        <w:t>Пункт 27 с этими поправками утверждается.</w:t>
      </w:r>
    </w:p>
    <w:p w:rsidR="00000000" w:rsidRDefault="00000000">
      <w:pPr>
        <w:spacing w:line="240" w:lineRule="auto"/>
        <w:rPr>
          <w:iCs/>
        </w:rPr>
      </w:pPr>
    </w:p>
    <w:p w:rsidR="00000000" w:rsidRDefault="00000000">
      <w:pPr>
        <w:spacing w:line="240" w:lineRule="auto"/>
        <w:rPr>
          <w:iCs/>
        </w:rPr>
      </w:pPr>
      <w:r>
        <w:rPr>
          <w:iCs/>
        </w:rPr>
        <w:t>21.</w:t>
      </w:r>
      <w:r>
        <w:rPr>
          <w:iCs/>
        </w:rPr>
        <w:tab/>
      </w:r>
      <w:r>
        <w:rPr>
          <w:i/>
        </w:rPr>
        <w:t>Пункты 32</w:t>
      </w:r>
      <w:r>
        <w:rPr>
          <w:i/>
        </w:rPr>
        <w:noBreakHyphen/>
        <w:t>37 утверждаются.</w:t>
      </w:r>
    </w:p>
    <w:p w:rsidR="00000000" w:rsidRDefault="00000000">
      <w:pPr>
        <w:spacing w:line="240" w:lineRule="auto"/>
        <w:rPr>
          <w:iCs/>
        </w:rPr>
      </w:pPr>
    </w:p>
    <w:p w:rsidR="00000000" w:rsidRDefault="00000000">
      <w:pPr>
        <w:spacing w:line="240" w:lineRule="auto"/>
        <w:rPr>
          <w:u w:val="single"/>
        </w:rPr>
      </w:pPr>
      <w:r>
        <w:rPr>
          <w:u w:val="single"/>
        </w:rPr>
        <w:t>Пункт 38</w:t>
      </w:r>
    </w:p>
    <w:p w:rsidR="00000000" w:rsidRDefault="00000000">
      <w:pPr>
        <w:spacing w:line="240" w:lineRule="auto"/>
        <w:rPr>
          <w:iCs/>
        </w:rPr>
      </w:pPr>
    </w:p>
    <w:p w:rsidR="00000000" w:rsidRDefault="00000000">
      <w:pPr>
        <w:spacing w:line="240" w:lineRule="auto"/>
        <w:rPr>
          <w:iCs/>
        </w:rPr>
      </w:pPr>
      <w:r>
        <w:rPr>
          <w:iCs/>
        </w:rPr>
        <w:t>22.</w:t>
      </w:r>
      <w:r>
        <w:rPr>
          <w:iCs/>
        </w:rPr>
        <w:tab/>
      </w:r>
      <w:r>
        <w:rPr>
          <w:u w:val="single"/>
        </w:rPr>
        <w:t>Г-н СОЛАРИ ИРИГОЙЕН</w:t>
      </w:r>
      <w:r>
        <w:t xml:space="preserve">, поддержанный </w:t>
      </w:r>
      <w:r>
        <w:rPr>
          <w:u w:val="single"/>
        </w:rPr>
        <w:t>г-ном РИВАСОМ ПОСАДОЙ</w:t>
      </w:r>
      <w:r>
        <w:t>, считает, что не следует ссылаться на утверждение регулярного бюджета на 2006-2007 годы, который был одобрен всего лишь на шесть месяцев, причем с большими трудностями.  В связи с этим он предлагает исключить второе предложение.</w:t>
      </w:r>
    </w:p>
    <w:p w:rsidR="00000000" w:rsidRDefault="00000000">
      <w:pPr>
        <w:spacing w:line="240" w:lineRule="auto"/>
        <w:rPr>
          <w:iCs/>
        </w:rPr>
      </w:pPr>
    </w:p>
    <w:p w:rsidR="00000000" w:rsidRDefault="00000000">
      <w:pPr>
        <w:spacing w:line="240" w:lineRule="auto"/>
        <w:rPr>
          <w:iCs/>
        </w:rPr>
      </w:pPr>
      <w:r>
        <w:rPr>
          <w:iCs/>
        </w:rPr>
        <w:t>23.</w:t>
      </w:r>
      <w:r>
        <w:rPr>
          <w:iCs/>
        </w:rPr>
        <w:tab/>
      </w:r>
      <w:r>
        <w:rPr>
          <w:i/>
          <w:iCs/>
        </w:rPr>
        <w:t>Пункт 38 с этим изменением утверждается.</w:t>
      </w:r>
      <w:r>
        <w:rPr>
          <w:iCs/>
        </w:rPr>
        <w:t xml:space="preserve"> </w:t>
      </w:r>
    </w:p>
    <w:p w:rsidR="00000000" w:rsidRDefault="00000000">
      <w:pPr>
        <w:spacing w:line="240" w:lineRule="auto"/>
        <w:rPr>
          <w:iCs/>
        </w:rPr>
      </w:pPr>
    </w:p>
    <w:p w:rsidR="00000000" w:rsidRDefault="00000000">
      <w:pPr>
        <w:spacing w:line="240" w:lineRule="auto"/>
        <w:rPr>
          <w:iCs/>
          <w:u w:val="single"/>
        </w:rPr>
      </w:pPr>
      <w:r>
        <w:rPr>
          <w:iCs/>
          <w:u w:val="single"/>
        </w:rPr>
        <w:t>Пункт 39</w:t>
      </w:r>
    </w:p>
    <w:p w:rsidR="00000000" w:rsidRDefault="00000000">
      <w:pPr>
        <w:spacing w:line="240" w:lineRule="auto"/>
        <w:rPr>
          <w:iCs/>
        </w:rPr>
      </w:pPr>
    </w:p>
    <w:p w:rsidR="00000000" w:rsidRDefault="00000000">
      <w:pPr>
        <w:spacing w:line="240" w:lineRule="auto"/>
        <w:rPr>
          <w:iCs/>
        </w:rPr>
      </w:pPr>
      <w:r>
        <w:rPr>
          <w:iCs/>
        </w:rPr>
        <w:t>24.</w:t>
      </w:r>
      <w:r>
        <w:rPr>
          <w:iCs/>
        </w:rPr>
        <w:tab/>
        <w:t xml:space="preserve">По предложению </w:t>
      </w:r>
      <w:r>
        <w:rPr>
          <w:iCs/>
          <w:u w:val="single"/>
        </w:rPr>
        <w:t>г</w:t>
      </w:r>
      <w:r>
        <w:rPr>
          <w:u w:val="single"/>
        </w:rPr>
        <w:t>-на О'ФЛАЭРТИ</w:t>
      </w:r>
      <w:r>
        <w:t xml:space="preserve"> два последних предложения исключаются.</w:t>
      </w:r>
    </w:p>
    <w:p w:rsidR="00000000" w:rsidRDefault="00000000">
      <w:pPr>
        <w:spacing w:line="240" w:lineRule="auto"/>
        <w:rPr>
          <w:iCs/>
        </w:rPr>
      </w:pPr>
    </w:p>
    <w:p w:rsidR="00000000" w:rsidRDefault="00000000">
      <w:pPr>
        <w:spacing w:line="240" w:lineRule="auto"/>
        <w:rPr>
          <w:iCs/>
        </w:rPr>
      </w:pPr>
      <w:r>
        <w:rPr>
          <w:iCs/>
        </w:rPr>
        <w:t>25.</w:t>
      </w:r>
      <w:r>
        <w:rPr>
          <w:iCs/>
        </w:rPr>
        <w:tab/>
      </w:r>
      <w:r>
        <w:rPr>
          <w:i/>
          <w:iCs/>
        </w:rPr>
        <w:t>Пункт 39 с этим изменением утверждается.</w:t>
      </w:r>
      <w:r>
        <w:rPr>
          <w:iCs/>
        </w:rPr>
        <w:t xml:space="preserve"> </w:t>
      </w:r>
    </w:p>
    <w:p w:rsidR="00000000" w:rsidRDefault="00000000">
      <w:pPr>
        <w:spacing w:line="240" w:lineRule="auto"/>
        <w:rPr>
          <w:iCs/>
        </w:rPr>
      </w:pPr>
    </w:p>
    <w:p w:rsidR="00000000" w:rsidRDefault="00000000">
      <w:pPr>
        <w:spacing w:line="240" w:lineRule="auto"/>
        <w:rPr>
          <w:iCs/>
          <w:u w:val="single"/>
        </w:rPr>
      </w:pPr>
      <w:r>
        <w:rPr>
          <w:iCs/>
          <w:u w:val="single"/>
        </w:rPr>
        <w:t>Пункт 40</w:t>
      </w:r>
    </w:p>
    <w:p w:rsidR="00000000" w:rsidRDefault="00000000">
      <w:pPr>
        <w:spacing w:line="240" w:lineRule="auto"/>
        <w:rPr>
          <w:iCs/>
        </w:rPr>
      </w:pPr>
    </w:p>
    <w:p w:rsidR="00000000" w:rsidRDefault="00000000">
      <w:pPr>
        <w:spacing w:line="240" w:lineRule="auto"/>
        <w:rPr>
          <w:iCs/>
        </w:rPr>
      </w:pPr>
      <w:r>
        <w:rPr>
          <w:iCs/>
        </w:rPr>
        <w:t>26.</w:t>
      </w:r>
      <w:r>
        <w:rPr>
          <w:iCs/>
        </w:rPr>
        <w:tab/>
        <w:t xml:space="preserve">По предложению </w:t>
      </w:r>
      <w:r>
        <w:rPr>
          <w:iCs/>
          <w:u w:val="single"/>
        </w:rPr>
        <w:t>г</w:t>
      </w:r>
      <w:r>
        <w:rPr>
          <w:u w:val="single"/>
        </w:rPr>
        <w:t>-на О'ФЛАЭРТИ</w:t>
      </w:r>
      <w:r>
        <w:t xml:space="preserve"> выражение "будет приветствовать любое увеличение ресурсов" будет заменено словами "вновь подтверждает важность увеличения ресурсов".</w:t>
      </w:r>
    </w:p>
    <w:p w:rsidR="00000000" w:rsidRDefault="00000000">
      <w:pPr>
        <w:spacing w:line="240" w:lineRule="auto"/>
        <w:rPr>
          <w:iCs/>
        </w:rPr>
      </w:pPr>
    </w:p>
    <w:p w:rsidR="00000000" w:rsidRDefault="00000000">
      <w:pPr>
        <w:spacing w:line="240" w:lineRule="auto"/>
        <w:rPr>
          <w:iCs/>
        </w:rPr>
      </w:pPr>
      <w:r>
        <w:rPr>
          <w:iCs/>
        </w:rPr>
        <w:t>27.</w:t>
      </w:r>
      <w:r>
        <w:rPr>
          <w:iCs/>
        </w:rPr>
        <w:tab/>
      </w:r>
      <w:r>
        <w:rPr>
          <w:i/>
          <w:iCs/>
        </w:rPr>
        <w:t>Пункт 40 с этим изменением утверждается.</w:t>
      </w:r>
      <w:r>
        <w:rPr>
          <w:iCs/>
        </w:rPr>
        <w:t xml:space="preserve"> </w:t>
      </w:r>
    </w:p>
    <w:p w:rsidR="00000000" w:rsidRDefault="00000000">
      <w:pPr>
        <w:spacing w:line="240" w:lineRule="auto"/>
        <w:rPr>
          <w:iCs/>
        </w:rPr>
      </w:pPr>
    </w:p>
    <w:p w:rsidR="00000000" w:rsidRDefault="00000000">
      <w:pPr>
        <w:spacing w:line="240" w:lineRule="auto"/>
        <w:rPr>
          <w:iCs/>
        </w:rPr>
      </w:pPr>
      <w:r>
        <w:rPr>
          <w:iCs/>
          <w:u w:val="single"/>
        </w:rPr>
        <w:t>Пункт 41</w:t>
      </w:r>
    </w:p>
    <w:p w:rsidR="00000000" w:rsidRDefault="00000000">
      <w:pPr>
        <w:spacing w:line="240" w:lineRule="auto"/>
        <w:rPr>
          <w:iCs/>
        </w:rPr>
      </w:pPr>
    </w:p>
    <w:p w:rsidR="00000000" w:rsidRDefault="00000000">
      <w:pPr>
        <w:spacing w:line="240" w:lineRule="auto"/>
        <w:rPr>
          <w:iCs/>
        </w:rPr>
      </w:pPr>
      <w:r>
        <w:rPr>
          <w:iCs/>
        </w:rPr>
        <w:t>28.</w:t>
      </w:r>
      <w:r>
        <w:rPr>
          <w:iCs/>
        </w:rPr>
        <w:tab/>
        <w:t xml:space="preserve">После обмена мнениями, в котором принимают участие </w:t>
      </w:r>
      <w:r>
        <w:rPr>
          <w:iCs/>
          <w:u w:val="single"/>
        </w:rPr>
        <w:t>г-н КЕЛИН</w:t>
      </w:r>
      <w:r>
        <w:rPr>
          <w:iCs/>
        </w:rPr>
        <w:t xml:space="preserve">, </w:t>
      </w:r>
      <w:r>
        <w:rPr>
          <w:iCs/>
          <w:u w:val="single"/>
        </w:rPr>
        <w:t>г-н АМОР</w:t>
      </w:r>
      <w:r>
        <w:rPr>
          <w:iCs/>
        </w:rPr>
        <w:t xml:space="preserve">, </w:t>
      </w:r>
      <w:r>
        <w:rPr>
          <w:iCs/>
          <w:u w:val="single"/>
        </w:rPr>
        <w:t>г</w:t>
      </w:r>
      <w:r>
        <w:rPr>
          <w:iCs/>
          <w:u w:val="single"/>
        </w:rPr>
        <w:noBreakHyphen/>
        <w:t>н РИВАС ПОСАДА</w:t>
      </w:r>
      <w:r>
        <w:rPr>
          <w:iCs/>
        </w:rPr>
        <w:t xml:space="preserve">, </w:t>
      </w:r>
      <w:r>
        <w:rPr>
          <w:iCs/>
          <w:u w:val="single"/>
        </w:rPr>
        <w:t>г-н ЛАЛЛАХ</w:t>
      </w:r>
      <w:r>
        <w:rPr>
          <w:iCs/>
        </w:rPr>
        <w:t xml:space="preserve">, </w:t>
      </w:r>
      <w:r>
        <w:rPr>
          <w:iCs/>
          <w:u w:val="single"/>
        </w:rPr>
        <w:t>г-жа УЭДЖВУД</w:t>
      </w:r>
      <w:r>
        <w:rPr>
          <w:iCs/>
        </w:rPr>
        <w:t xml:space="preserve">, </w:t>
      </w:r>
      <w:r>
        <w:rPr>
          <w:iCs/>
          <w:u w:val="single"/>
        </w:rPr>
        <w:t>г-н ШИРЕР</w:t>
      </w:r>
      <w:r>
        <w:rPr>
          <w:iCs/>
        </w:rPr>
        <w:t xml:space="preserve"> (Докладчик), </w:t>
      </w:r>
      <w:r>
        <w:rPr>
          <w:iCs/>
          <w:u w:val="single"/>
        </w:rPr>
        <w:t>ПРЕДСЕДАТЕЛЬ</w:t>
      </w:r>
      <w:r>
        <w:rPr>
          <w:iCs/>
        </w:rPr>
        <w:t xml:space="preserve"> говорит, что следует акцентировать тот факт, что сокращение гонараров членов Комитета до символической суммы в один доллар США противоречит статье 35 Пакта и что любое другое уточнение является бесполезным, кроме добавления даты сокращения суммы вознаграждений.</w:t>
      </w:r>
    </w:p>
    <w:p w:rsidR="00000000" w:rsidRDefault="00000000">
      <w:pPr>
        <w:spacing w:line="240" w:lineRule="auto"/>
        <w:rPr>
          <w:iCs/>
        </w:rPr>
      </w:pPr>
    </w:p>
    <w:p w:rsidR="00000000" w:rsidRDefault="00000000">
      <w:pPr>
        <w:spacing w:line="240" w:lineRule="auto"/>
        <w:rPr>
          <w:iCs/>
        </w:rPr>
      </w:pPr>
      <w:r>
        <w:rPr>
          <w:iCs/>
        </w:rPr>
        <w:t>29.</w:t>
      </w:r>
      <w:r>
        <w:rPr>
          <w:iCs/>
        </w:rPr>
        <w:tab/>
      </w:r>
      <w:r>
        <w:rPr>
          <w:i/>
          <w:iCs/>
        </w:rPr>
        <w:t>Пункт 41с этими поправками утверждается.</w:t>
      </w:r>
      <w:r>
        <w:rPr>
          <w:iCs/>
        </w:rPr>
        <w:t xml:space="preserve"> </w:t>
      </w:r>
    </w:p>
    <w:p w:rsidR="00000000" w:rsidRDefault="00000000">
      <w:pPr>
        <w:spacing w:line="240" w:lineRule="auto"/>
        <w:rPr>
          <w:iCs/>
        </w:rPr>
      </w:pPr>
    </w:p>
    <w:p w:rsidR="00000000" w:rsidRDefault="00000000">
      <w:pPr>
        <w:spacing w:line="240" w:lineRule="auto"/>
        <w:rPr>
          <w:iCs/>
        </w:rPr>
      </w:pPr>
      <w:r>
        <w:rPr>
          <w:iCs/>
        </w:rPr>
        <w:t>30.</w:t>
      </w:r>
      <w:r>
        <w:rPr>
          <w:iCs/>
        </w:rPr>
        <w:tab/>
      </w:r>
      <w:r>
        <w:rPr>
          <w:i/>
          <w:iCs/>
        </w:rPr>
        <w:t>Пункты 42-43 утверждаются.</w:t>
      </w:r>
      <w:r>
        <w:rPr>
          <w:iCs/>
        </w:rPr>
        <w:t xml:space="preserve"> </w:t>
      </w:r>
    </w:p>
    <w:p w:rsidR="00000000" w:rsidRDefault="00000000">
      <w:pPr>
        <w:spacing w:line="240" w:lineRule="auto"/>
        <w:rPr>
          <w:iCs/>
        </w:rPr>
      </w:pPr>
    </w:p>
    <w:p w:rsidR="00000000" w:rsidRDefault="00000000">
      <w:pPr>
        <w:spacing w:line="240" w:lineRule="auto"/>
        <w:rPr>
          <w:iCs/>
        </w:rPr>
      </w:pPr>
      <w:r>
        <w:rPr>
          <w:iCs/>
          <w:u w:val="single"/>
        </w:rPr>
        <w:t>Пункт 44</w:t>
      </w:r>
    </w:p>
    <w:p w:rsidR="00000000" w:rsidRDefault="00000000">
      <w:pPr>
        <w:spacing w:line="240" w:lineRule="auto"/>
        <w:rPr>
          <w:iCs/>
        </w:rPr>
      </w:pPr>
    </w:p>
    <w:p w:rsidR="00000000" w:rsidRDefault="00000000">
      <w:pPr>
        <w:spacing w:line="240" w:lineRule="auto"/>
        <w:rPr>
          <w:iCs/>
        </w:rPr>
      </w:pPr>
      <w:r>
        <w:rPr>
          <w:iCs/>
        </w:rPr>
        <w:t>31.</w:t>
      </w:r>
      <w:r>
        <w:rPr>
          <w:iCs/>
        </w:rPr>
        <w:tab/>
        <w:t xml:space="preserve">После обмена мнениями, в котором принимают участие </w:t>
      </w:r>
      <w:r>
        <w:rPr>
          <w:iCs/>
          <w:u w:val="single"/>
        </w:rPr>
        <w:t>г</w:t>
      </w:r>
      <w:r>
        <w:rPr>
          <w:u w:val="single"/>
        </w:rPr>
        <w:t>-н О'ФЛАЭРТИ,</w:t>
      </w:r>
      <w:r>
        <w:rPr>
          <w:iCs/>
        </w:rPr>
        <w:t xml:space="preserve"> </w:t>
      </w:r>
      <w:r>
        <w:rPr>
          <w:iCs/>
          <w:u w:val="single"/>
        </w:rPr>
        <w:t>г</w:t>
      </w:r>
      <w:r>
        <w:rPr>
          <w:iCs/>
          <w:u w:val="single"/>
        </w:rPr>
        <w:noBreakHyphen/>
        <w:t>н РИВАС ПОСАДА</w:t>
      </w:r>
      <w:r>
        <w:rPr>
          <w:iCs/>
        </w:rPr>
        <w:t xml:space="preserve">, </w:t>
      </w:r>
      <w:r>
        <w:rPr>
          <w:iCs/>
          <w:u w:val="single"/>
        </w:rPr>
        <w:t>ПРЕДСЕДАТЕЛЬ</w:t>
      </w:r>
      <w:r>
        <w:rPr>
          <w:iCs/>
        </w:rPr>
        <w:t>,</w:t>
      </w:r>
      <w:r>
        <w:rPr>
          <w:iCs/>
          <w:u w:val="single"/>
        </w:rPr>
        <w:t xml:space="preserve"> г-н ВЕРУШЕВСКИЙ</w:t>
      </w:r>
      <w:r>
        <w:rPr>
          <w:iCs/>
        </w:rPr>
        <w:t xml:space="preserve">, </w:t>
      </w:r>
      <w:r>
        <w:rPr>
          <w:iCs/>
          <w:u w:val="single"/>
        </w:rPr>
        <w:t>г-н ЛАЛЛАХ</w:t>
      </w:r>
      <w:r>
        <w:rPr>
          <w:iCs/>
        </w:rPr>
        <w:t xml:space="preserve"> и </w:t>
      </w:r>
      <w:r>
        <w:rPr>
          <w:iCs/>
          <w:u w:val="single"/>
        </w:rPr>
        <w:t>г</w:t>
      </w:r>
      <w:r>
        <w:rPr>
          <w:iCs/>
          <w:u w:val="single"/>
        </w:rPr>
        <w:noBreakHyphen/>
        <w:t>н АМОР</w:t>
      </w:r>
      <w:r>
        <w:rPr>
          <w:iCs/>
        </w:rPr>
        <w:t xml:space="preserve">, по поводу уместности ссылки на </w:t>
      </w:r>
      <w:r>
        <w:rPr>
          <w:iCs/>
          <w:lang w:val="en-US"/>
        </w:rPr>
        <w:t>DVD</w:t>
      </w:r>
      <w:r>
        <w:rPr>
          <w:iCs/>
        </w:rPr>
        <w:t xml:space="preserve">, изготовленные Управлением Верховного комиссара, принимается решение не упоминать </w:t>
      </w:r>
      <w:r>
        <w:rPr>
          <w:iCs/>
          <w:lang w:val="en-US"/>
        </w:rPr>
        <w:t>DVD</w:t>
      </w:r>
      <w:r>
        <w:rPr>
          <w:iCs/>
        </w:rPr>
        <w:t>.</w:t>
      </w:r>
    </w:p>
    <w:p w:rsidR="00000000" w:rsidRDefault="00000000">
      <w:pPr>
        <w:spacing w:line="240" w:lineRule="auto"/>
        <w:rPr>
          <w:iCs/>
        </w:rPr>
      </w:pPr>
    </w:p>
    <w:p w:rsidR="00000000" w:rsidRDefault="00000000">
      <w:pPr>
        <w:spacing w:line="240" w:lineRule="auto"/>
        <w:rPr>
          <w:iCs/>
        </w:rPr>
      </w:pPr>
      <w:r>
        <w:rPr>
          <w:iCs/>
        </w:rPr>
        <w:t>32.</w:t>
      </w:r>
      <w:r>
        <w:rPr>
          <w:iCs/>
        </w:rPr>
        <w:tab/>
      </w:r>
      <w:r>
        <w:rPr>
          <w:i/>
          <w:iCs/>
        </w:rPr>
        <w:t>Пункт 44 с этой поправкой утверждается.</w:t>
      </w:r>
      <w:r>
        <w:rPr>
          <w:iCs/>
        </w:rPr>
        <w:t xml:space="preserve"> </w:t>
      </w:r>
    </w:p>
    <w:p w:rsidR="00000000" w:rsidRDefault="00000000">
      <w:pPr>
        <w:spacing w:line="240" w:lineRule="auto"/>
        <w:rPr>
          <w:iCs/>
        </w:rPr>
      </w:pPr>
    </w:p>
    <w:p w:rsidR="00000000" w:rsidRDefault="00000000">
      <w:pPr>
        <w:spacing w:line="240" w:lineRule="auto"/>
        <w:rPr>
          <w:iCs/>
        </w:rPr>
      </w:pPr>
      <w:r>
        <w:rPr>
          <w:iCs/>
        </w:rPr>
        <w:t>33.</w:t>
      </w:r>
      <w:r>
        <w:rPr>
          <w:iCs/>
        </w:rPr>
        <w:tab/>
      </w:r>
      <w:r>
        <w:rPr>
          <w:i/>
          <w:iCs/>
        </w:rPr>
        <w:t>Пункты 45-48 утверждаются.</w:t>
      </w:r>
      <w:r>
        <w:rPr>
          <w:iCs/>
        </w:rPr>
        <w:t xml:space="preserve"> </w:t>
      </w:r>
    </w:p>
    <w:p w:rsidR="00000000" w:rsidRDefault="00000000">
      <w:pPr>
        <w:spacing w:line="240" w:lineRule="auto"/>
        <w:rPr>
          <w:iCs/>
        </w:rPr>
      </w:pPr>
    </w:p>
    <w:p w:rsidR="00000000" w:rsidRDefault="00000000">
      <w:pPr>
        <w:spacing w:line="240" w:lineRule="auto"/>
        <w:rPr>
          <w:i/>
          <w:iCs/>
        </w:rPr>
      </w:pPr>
      <w:r>
        <w:rPr>
          <w:iCs/>
        </w:rPr>
        <w:t>34.</w:t>
      </w:r>
      <w:r>
        <w:rPr>
          <w:iCs/>
        </w:rPr>
        <w:tab/>
      </w:r>
      <w:r>
        <w:rPr>
          <w:i/>
          <w:iCs/>
        </w:rPr>
        <w:t xml:space="preserve">Глава </w:t>
      </w:r>
      <w:r>
        <w:rPr>
          <w:i/>
          <w:iCs/>
          <w:lang w:val="en-US"/>
        </w:rPr>
        <w:t>I</w:t>
      </w:r>
      <w:r>
        <w:rPr>
          <w:i/>
          <w:iCs/>
        </w:rPr>
        <w:t xml:space="preserve"> (</w:t>
      </w:r>
      <w:r>
        <w:rPr>
          <w:i/>
          <w:iCs/>
          <w:lang w:val="en-US"/>
        </w:rPr>
        <w:t>CCPR</w:t>
      </w:r>
      <w:r>
        <w:rPr>
          <w:i/>
          <w:iCs/>
        </w:rPr>
        <w:t>/</w:t>
      </w:r>
      <w:r>
        <w:rPr>
          <w:i/>
          <w:iCs/>
          <w:lang w:val="en-US"/>
        </w:rPr>
        <w:t>C</w:t>
      </w:r>
      <w:r>
        <w:rPr>
          <w:i/>
          <w:iCs/>
        </w:rPr>
        <w:t>/87/</w:t>
      </w:r>
      <w:r>
        <w:rPr>
          <w:i/>
          <w:iCs/>
          <w:lang w:val="en-US"/>
        </w:rPr>
        <w:t>CRP</w:t>
      </w:r>
      <w:r>
        <w:rPr>
          <w:i/>
          <w:iCs/>
        </w:rPr>
        <w:t>.1) утверждается при условии внесения поправок редакционного характера.</w:t>
      </w:r>
    </w:p>
    <w:p w:rsidR="00000000" w:rsidRDefault="00000000">
      <w:pPr>
        <w:spacing w:line="240" w:lineRule="auto"/>
        <w:rPr>
          <w:i/>
          <w:iCs/>
        </w:rPr>
      </w:pPr>
    </w:p>
    <w:p w:rsidR="00000000" w:rsidRDefault="00000000">
      <w:pPr>
        <w:spacing w:line="240" w:lineRule="auto"/>
        <w:rPr>
          <w:iCs/>
        </w:rPr>
      </w:pPr>
      <w:r>
        <w:rPr>
          <w:iCs/>
          <w:u w:val="single"/>
        </w:rPr>
        <w:t xml:space="preserve">Глава </w:t>
      </w:r>
      <w:r>
        <w:rPr>
          <w:iCs/>
          <w:u w:val="single"/>
          <w:lang w:val="en-US"/>
        </w:rPr>
        <w:t>II</w:t>
      </w:r>
      <w:r>
        <w:rPr>
          <w:iCs/>
          <w:u w:val="single"/>
        </w:rPr>
        <w:t xml:space="preserve"> (</w:t>
      </w:r>
      <w:r>
        <w:rPr>
          <w:iCs/>
          <w:u w:val="single"/>
          <w:lang w:val="en-US"/>
        </w:rPr>
        <w:t>CCPR</w:t>
      </w:r>
      <w:r>
        <w:rPr>
          <w:iCs/>
          <w:u w:val="single"/>
        </w:rPr>
        <w:t>/</w:t>
      </w:r>
      <w:r>
        <w:rPr>
          <w:iCs/>
          <w:u w:val="single"/>
          <w:lang w:val="en-US"/>
        </w:rPr>
        <w:t>C</w:t>
      </w:r>
      <w:r>
        <w:rPr>
          <w:iCs/>
          <w:u w:val="single"/>
        </w:rPr>
        <w:t>/87/</w:t>
      </w:r>
      <w:r>
        <w:rPr>
          <w:iCs/>
          <w:u w:val="single"/>
          <w:lang w:val="en-US"/>
        </w:rPr>
        <w:t>CRP</w:t>
      </w:r>
      <w:r>
        <w:rPr>
          <w:iCs/>
          <w:u w:val="single"/>
        </w:rPr>
        <w:t>.1</w:t>
      </w:r>
      <w:r>
        <w:rPr>
          <w:iCs/>
        </w:rPr>
        <w:t>)</w:t>
      </w:r>
    </w:p>
    <w:p w:rsidR="00000000" w:rsidRDefault="00000000">
      <w:pPr>
        <w:spacing w:line="240" w:lineRule="auto"/>
        <w:rPr>
          <w:iCs/>
        </w:rPr>
      </w:pPr>
    </w:p>
    <w:p w:rsidR="00000000" w:rsidRDefault="00000000">
      <w:pPr>
        <w:spacing w:line="240" w:lineRule="auto"/>
        <w:rPr>
          <w:i/>
          <w:iCs/>
        </w:rPr>
      </w:pPr>
      <w:r>
        <w:rPr>
          <w:iCs/>
        </w:rPr>
        <w:t>35.</w:t>
      </w:r>
      <w:r>
        <w:rPr>
          <w:iCs/>
        </w:rPr>
        <w:tab/>
      </w:r>
      <w:r>
        <w:rPr>
          <w:i/>
          <w:iCs/>
        </w:rPr>
        <w:t xml:space="preserve">Глава </w:t>
      </w:r>
      <w:r>
        <w:rPr>
          <w:i/>
          <w:iCs/>
          <w:lang w:val="en-US"/>
        </w:rPr>
        <w:t>II</w:t>
      </w:r>
      <w:r>
        <w:rPr>
          <w:i/>
          <w:iCs/>
        </w:rPr>
        <w:t xml:space="preserve"> (</w:t>
      </w:r>
      <w:r>
        <w:rPr>
          <w:i/>
          <w:iCs/>
          <w:lang w:val="en-US"/>
        </w:rPr>
        <w:t>CCPR</w:t>
      </w:r>
      <w:r>
        <w:rPr>
          <w:i/>
          <w:iCs/>
        </w:rPr>
        <w:t>/</w:t>
      </w:r>
      <w:r>
        <w:rPr>
          <w:i/>
          <w:iCs/>
          <w:lang w:val="en-US"/>
        </w:rPr>
        <w:t>C</w:t>
      </w:r>
      <w:r>
        <w:rPr>
          <w:i/>
          <w:iCs/>
        </w:rPr>
        <w:t>/87/</w:t>
      </w:r>
      <w:r>
        <w:rPr>
          <w:i/>
          <w:iCs/>
          <w:lang w:val="en-US"/>
        </w:rPr>
        <w:t>CRP</w:t>
      </w:r>
      <w:r>
        <w:rPr>
          <w:i/>
          <w:iCs/>
        </w:rPr>
        <w:t>.1) утверждается при условии внесения поправок редакционного характера.</w:t>
      </w:r>
    </w:p>
    <w:p w:rsidR="00000000" w:rsidRDefault="00000000">
      <w:pPr>
        <w:spacing w:line="240" w:lineRule="auto"/>
        <w:rPr>
          <w:iCs/>
        </w:rPr>
      </w:pPr>
    </w:p>
    <w:p w:rsidR="00000000" w:rsidRDefault="00000000">
      <w:pPr>
        <w:spacing w:line="240" w:lineRule="auto"/>
        <w:rPr>
          <w:iCs/>
        </w:rPr>
      </w:pPr>
      <w:r>
        <w:rPr>
          <w:iCs/>
          <w:u w:val="single"/>
        </w:rPr>
        <w:t xml:space="preserve">Глава </w:t>
      </w:r>
      <w:r>
        <w:rPr>
          <w:iCs/>
          <w:u w:val="single"/>
          <w:lang w:val="en-US"/>
        </w:rPr>
        <w:t>III</w:t>
      </w:r>
      <w:r>
        <w:rPr>
          <w:iCs/>
          <w:u w:val="single"/>
        </w:rPr>
        <w:t xml:space="preserve"> (</w:t>
      </w:r>
      <w:r>
        <w:rPr>
          <w:iCs/>
          <w:u w:val="single"/>
          <w:lang w:val="en-US"/>
        </w:rPr>
        <w:t>CCPR</w:t>
      </w:r>
      <w:r>
        <w:rPr>
          <w:iCs/>
          <w:u w:val="single"/>
        </w:rPr>
        <w:t>/</w:t>
      </w:r>
      <w:r>
        <w:rPr>
          <w:iCs/>
          <w:u w:val="single"/>
          <w:lang w:val="en-US"/>
        </w:rPr>
        <w:t>C</w:t>
      </w:r>
      <w:r>
        <w:rPr>
          <w:iCs/>
          <w:u w:val="single"/>
        </w:rPr>
        <w:t>/87/</w:t>
      </w:r>
      <w:r>
        <w:rPr>
          <w:iCs/>
          <w:u w:val="single"/>
          <w:lang w:val="en-US"/>
        </w:rPr>
        <w:t>CRP</w:t>
      </w:r>
      <w:r>
        <w:rPr>
          <w:iCs/>
          <w:u w:val="single"/>
        </w:rPr>
        <w:t>.1</w:t>
      </w:r>
      <w:r>
        <w:rPr>
          <w:iCs/>
        </w:rPr>
        <w:t>)</w:t>
      </w:r>
    </w:p>
    <w:p w:rsidR="00000000" w:rsidRDefault="00000000">
      <w:pPr>
        <w:spacing w:line="240" w:lineRule="auto"/>
        <w:rPr>
          <w:iCs/>
        </w:rPr>
      </w:pPr>
    </w:p>
    <w:p w:rsidR="00000000" w:rsidRDefault="00000000">
      <w:pPr>
        <w:spacing w:line="240" w:lineRule="auto"/>
        <w:rPr>
          <w:iCs/>
        </w:rPr>
      </w:pPr>
      <w:r>
        <w:rPr>
          <w:iCs/>
        </w:rPr>
        <w:t>36.</w:t>
      </w:r>
      <w:r>
        <w:rPr>
          <w:iCs/>
        </w:rPr>
        <w:tab/>
      </w:r>
      <w:r>
        <w:rPr>
          <w:iCs/>
          <w:u w:val="single"/>
        </w:rPr>
        <w:t>Г-н ДЖИЛИБЕРТ</w:t>
      </w:r>
      <w:r>
        <w:rPr>
          <w:iCs/>
        </w:rPr>
        <w:t xml:space="preserve"> (Секретарь Комитета) указывает, что пункт 74 (пункт 63 в английском тексте) будет изменен, потому что Судан представил свой доклад. </w:t>
      </w:r>
    </w:p>
    <w:p w:rsidR="00000000" w:rsidRDefault="00000000">
      <w:pPr>
        <w:spacing w:line="240" w:lineRule="auto"/>
        <w:rPr>
          <w:iCs/>
        </w:rPr>
      </w:pPr>
    </w:p>
    <w:p w:rsidR="00000000" w:rsidRDefault="00000000">
      <w:pPr>
        <w:spacing w:line="240" w:lineRule="auto"/>
        <w:rPr>
          <w:i/>
          <w:iCs/>
        </w:rPr>
      </w:pPr>
      <w:r>
        <w:rPr>
          <w:iCs/>
        </w:rPr>
        <w:t>37.</w:t>
      </w:r>
      <w:r>
        <w:rPr>
          <w:iCs/>
        </w:rPr>
        <w:tab/>
      </w:r>
      <w:r>
        <w:rPr>
          <w:i/>
          <w:iCs/>
        </w:rPr>
        <w:t xml:space="preserve">Глава </w:t>
      </w:r>
      <w:r>
        <w:rPr>
          <w:i/>
          <w:iCs/>
          <w:lang w:val="en-US"/>
        </w:rPr>
        <w:t>III</w:t>
      </w:r>
      <w:r>
        <w:rPr>
          <w:i/>
          <w:iCs/>
        </w:rPr>
        <w:t xml:space="preserve"> (</w:t>
      </w:r>
      <w:r>
        <w:rPr>
          <w:i/>
          <w:iCs/>
          <w:lang w:val="en-US"/>
        </w:rPr>
        <w:t>CCPR</w:t>
      </w:r>
      <w:r>
        <w:rPr>
          <w:i/>
          <w:iCs/>
        </w:rPr>
        <w:t>/</w:t>
      </w:r>
      <w:r>
        <w:rPr>
          <w:i/>
          <w:iCs/>
          <w:lang w:val="en-US"/>
        </w:rPr>
        <w:t>C</w:t>
      </w:r>
      <w:r>
        <w:rPr>
          <w:i/>
          <w:iCs/>
        </w:rPr>
        <w:t>/87/</w:t>
      </w:r>
      <w:r>
        <w:rPr>
          <w:i/>
          <w:iCs/>
          <w:lang w:val="en-US"/>
        </w:rPr>
        <w:t>CRP</w:t>
      </w:r>
      <w:r>
        <w:rPr>
          <w:i/>
          <w:iCs/>
        </w:rPr>
        <w:t>.1/</w:t>
      </w:r>
      <w:r>
        <w:rPr>
          <w:i/>
          <w:iCs/>
          <w:lang w:val="en-US"/>
        </w:rPr>
        <w:t>Add</w:t>
      </w:r>
      <w:r>
        <w:rPr>
          <w:i/>
          <w:iCs/>
        </w:rPr>
        <w:t>.3) утверждается при условии внесения необходимых поправок.</w:t>
      </w:r>
    </w:p>
    <w:p w:rsidR="00000000" w:rsidRDefault="00000000">
      <w:pPr>
        <w:spacing w:line="240" w:lineRule="auto"/>
        <w:rPr>
          <w:i/>
          <w:iCs/>
        </w:rPr>
      </w:pPr>
    </w:p>
    <w:p w:rsidR="00000000" w:rsidRDefault="00000000">
      <w:pPr>
        <w:spacing w:line="240" w:lineRule="auto"/>
        <w:jc w:val="center"/>
        <w:rPr>
          <w:i/>
          <w:iCs/>
        </w:rPr>
      </w:pPr>
      <w:r>
        <w:rPr>
          <w:i/>
          <w:iCs/>
        </w:rPr>
        <w:t>Заседание прерывается в 16 час. 25 мин и возобновляется в 17 час. 00 мин.</w:t>
      </w:r>
    </w:p>
    <w:p w:rsidR="00000000" w:rsidRDefault="00000000">
      <w:pPr>
        <w:spacing w:line="240" w:lineRule="auto"/>
        <w:rPr>
          <w:i/>
          <w:iCs/>
        </w:rPr>
      </w:pPr>
    </w:p>
    <w:p w:rsidR="00000000" w:rsidRDefault="00000000">
      <w:pPr>
        <w:spacing w:line="240" w:lineRule="auto"/>
        <w:rPr>
          <w:iCs/>
        </w:rPr>
      </w:pPr>
      <w:r>
        <w:rPr>
          <w:iCs/>
          <w:u w:val="single"/>
        </w:rPr>
        <w:t xml:space="preserve">Глава </w:t>
      </w:r>
      <w:r>
        <w:rPr>
          <w:iCs/>
          <w:u w:val="single"/>
          <w:lang w:val="en-US"/>
        </w:rPr>
        <w:t>IV</w:t>
      </w:r>
      <w:r>
        <w:rPr>
          <w:iCs/>
          <w:u w:val="single"/>
        </w:rPr>
        <w:t xml:space="preserve"> (</w:t>
      </w:r>
      <w:r>
        <w:rPr>
          <w:iCs/>
          <w:u w:val="single"/>
          <w:lang w:val="en-US"/>
        </w:rPr>
        <w:t>CCPR</w:t>
      </w:r>
      <w:r>
        <w:rPr>
          <w:iCs/>
          <w:u w:val="single"/>
        </w:rPr>
        <w:t>/</w:t>
      </w:r>
      <w:r>
        <w:rPr>
          <w:iCs/>
          <w:u w:val="single"/>
          <w:lang w:val="en-US"/>
        </w:rPr>
        <w:t>C</w:t>
      </w:r>
      <w:r>
        <w:rPr>
          <w:iCs/>
          <w:u w:val="single"/>
        </w:rPr>
        <w:t>/87/</w:t>
      </w:r>
      <w:r>
        <w:rPr>
          <w:iCs/>
          <w:u w:val="single"/>
          <w:lang w:val="en-US"/>
        </w:rPr>
        <w:t>CRP</w:t>
      </w:r>
      <w:r>
        <w:rPr>
          <w:iCs/>
          <w:u w:val="single"/>
        </w:rPr>
        <w:t>.1</w:t>
      </w:r>
      <w:r>
        <w:rPr>
          <w:iCs/>
        </w:rPr>
        <w:t>)</w:t>
      </w:r>
    </w:p>
    <w:p w:rsidR="00000000" w:rsidRDefault="00000000">
      <w:pPr>
        <w:spacing w:line="240" w:lineRule="auto"/>
        <w:rPr>
          <w:iCs/>
        </w:rPr>
      </w:pPr>
    </w:p>
    <w:p w:rsidR="00000000" w:rsidRDefault="00000000">
      <w:pPr>
        <w:spacing w:line="240" w:lineRule="auto"/>
        <w:rPr>
          <w:iCs/>
        </w:rPr>
      </w:pPr>
      <w:r>
        <w:rPr>
          <w:iCs/>
        </w:rPr>
        <w:t>38.</w:t>
      </w:r>
      <w:r>
        <w:rPr>
          <w:iCs/>
        </w:rPr>
        <w:tab/>
      </w:r>
      <w:r>
        <w:rPr>
          <w:i/>
          <w:iCs/>
        </w:rPr>
        <w:t xml:space="preserve">Глава </w:t>
      </w:r>
      <w:r>
        <w:rPr>
          <w:i/>
          <w:iCs/>
          <w:lang w:val="en-US"/>
        </w:rPr>
        <w:t>IV</w:t>
      </w:r>
      <w:r>
        <w:rPr>
          <w:i/>
          <w:iCs/>
        </w:rPr>
        <w:t xml:space="preserve"> утверждается.</w:t>
      </w:r>
    </w:p>
    <w:p w:rsidR="00000000" w:rsidRDefault="00000000">
      <w:pPr>
        <w:spacing w:line="240" w:lineRule="auto"/>
        <w:rPr>
          <w:iCs/>
        </w:rPr>
      </w:pPr>
    </w:p>
    <w:p w:rsidR="00000000" w:rsidRDefault="00000000">
      <w:pPr>
        <w:spacing w:line="240" w:lineRule="auto"/>
        <w:rPr>
          <w:iCs/>
        </w:rPr>
      </w:pPr>
      <w:r>
        <w:rPr>
          <w:iCs/>
          <w:u w:val="single"/>
        </w:rPr>
        <w:t xml:space="preserve">Глава </w:t>
      </w:r>
      <w:r>
        <w:rPr>
          <w:iCs/>
          <w:u w:val="single"/>
          <w:lang w:val="en-US"/>
        </w:rPr>
        <w:t>V</w:t>
      </w:r>
      <w:r>
        <w:rPr>
          <w:iCs/>
          <w:u w:val="single"/>
        </w:rPr>
        <w:t xml:space="preserve"> (</w:t>
      </w:r>
      <w:r>
        <w:rPr>
          <w:iCs/>
          <w:u w:val="single"/>
          <w:lang w:val="en-US"/>
        </w:rPr>
        <w:t>CCPR</w:t>
      </w:r>
      <w:r>
        <w:rPr>
          <w:iCs/>
          <w:u w:val="single"/>
        </w:rPr>
        <w:t>/</w:t>
      </w:r>
      <w:r>
        <w:rPr>
          <w:iCs/>
          <w:u w:val="single"/>
          <w:lang w:val="en-US"/>
        </w:rPr>
        <w:t>C</w:t>
      </w:r>
      <w:r>
        <w:rPr>
          <w:iCs/>
          <w:u w:val="single"/>
        </w:rPr>
        <w:t>/87/</w:t>
      </w:r>
      <w:r>
        <w:rPr>
          <w:iCs/>
          <w:u w:val="single"/>
          <w:lang w:val="en-US"/>
        </w:rPr>
        <w:t>CRP</w:t>
      </w:r>
      <w:r>
        <w:rPr>
          <w:iCs/>
          <w:u w:val="single"/>
        </w:rPr>
        <w:t>.1/</w:t>
      </w:r>
      <w:r>
        <w:rPr>
          <w:iCs/>
          <w:u w:val="single"/>
          <w:lang w:val="en-US"/>
        </w:rPr>
        <w:t>Add</w:t>
      </w:r>
      <w:r>
        <w:rPr>
          <w:iCs/>
          <w:u w:val="single"/>
        </w:rPr>
        <w:t>.5</w:t>
      </w:r>
      <w:r>
        <w:rPr>
          <w:iCs/>
        </w:rPr>
        <w:t>)</w:t>
      </w:r>
    </w:p>
    <w:p w:rsidR="00000000" w:rsidRDefault="00000000">
      <w:pPr>
        <w:spacing w:line="240" w:lineRule="auto"/>
        <w:rPr>
          <w:iCs/>
        </w:rPr>
      </w:pPr>
    </w:p>
    <w:p w:rsidR="00000000" w:rsidRDefault="00000000">
      <w:pPr>
        <w:spacing w:line="240" w:lineRule="auto"/>
      </w:pPr>
      <w:r>
        <w:t>39.</w:t>
      </w:r>
      <w:r>
        <w:tab/>
      </w:r>
      <w:r>
        <w:rPr>
          <w:u w:val="single"/>
        </w:rPr>
        <w:t>ПРЕДСЕДАТЕЛЬ</w:t>
      </w:r>
      <w:r>
        <w:t xml:space="preserve"> уточняет, что термин "группа по жалобам" будет повсеместно заменена термином "секция по жалобам".</w:t>
      </w:r>
    </w:p>
    <w:p w:rsidR="00000000" w:rsidRDefault="00000000">
      <w:pPr>
        <w:spacing w:line="240" w:lineRule="auto"/>
      </w:pPr>
    </w:p>
    <w:p w:rsidR="00000000" w:rsidRDefault="00000000">
      <w:pPr>
        <w:spacing w:line="240" w:lineRule="auto"/>
      </w:pPr>
      <w:r>
        <w:t>40.</w:t>
      </w:r>
      <w:r>
        <w:tab/>
      </w:r>
      <w:r>
        <w:rPr>
          <w:u w:val="single"/>
        </w:rPr>
        <w:t>Г-н</w:t>
      </w:r>
      <w:r>
        <w:t xml:space="preserve"> </w:t>
      </w:r>
      <w:r>
        <w:rPr>
          <w:u w:val="single"/>
        </w:rPr>
        <w:t>АМОР</w:t>
      </w:r>
      <w:r>
        <w:t xml:space="preserve"> предлагает указать в последнем предложении в пункте 19, что должна существовать возможность знакомиться с решениями Комитета повсюду в мире </w:t>
      </w:r>
      <w:r>
        <w:rPr>
          <w:u w:val="single"/>
        </w:rPr>
        <w:t>на трех рабочих языках Комитета</w:t>
      </w:r>
      <w:r>
        <w:t>.</w:t>
      </w:r>
    </w:p>
    <w:p w:rsidR="00000000" w:rsidRDefault="00000000">
      <w:pPr>
        <w:spacing w:line="240" w:lineRule="auto"/>
      </w:pPr>
    </w:p>
    <w:p w:rsidR="00000000" w:rsidRDefault="00000000">
      <w:pPr>
        <w:spacing w:line="240" w:lineRule="auto"/>
      </w:pPr>
      <w:r>
        <w:t>41.</w:t>
      </w:r>
      <w:r>
        <w:tab/>
      </w:r>
      <w:r>
        <w:rPr>
          <w:u w:val="single"/>
        </w:rPr>
        <w:t>ПРЕДСЕДАТЕЛЬ</w:t>
      </w:r>
      <w:r>
        <w:t xml:space="preserve"> говорит, что, к ее сожалению, невозможно знакомиться на вебсайте Управления Верховного комиссара по правам человека с правовой практикой Комитета в разбивке по затрагиваемым положениям Пакта.</w:t>
      </w:r>
    </w:p>
    <w:p w:rsidR="00000000" w:rsidRDefault="00000000">
      <w:pPr>
        <w:spacing w:line="240" w:lineRule="auto"/>
      </w:pPr>
    </w:p>
    <w:p w:rsidR="00000000" w:rsidRDefault="00000000">
      <w:pPr>
        <w:spacing w:line="240" w:lineRule="auto"/>
      </w:pPr>
      <w:r>
        <w:t>42.</w:t>
      </w:r>
      <w:r>
        <w:tab/>
      </w:r>
      <w:r>
        <w:rPr>
          <w:u w:val="single"/>
        </w:rPr>
        <w:t>Г-н ЛАЛЛАХ</w:t>
      </w:r>
      <w:r>
        <w:t xml:space="preserve"> предлагает изменить последнее предложение в пункте 53, уточнив, что в отсутствие ответа со стороны государства-участника должное доверие </w:t>
      </w:r>
      <w:r>
        <w:rPr>
          <w:u w:val="single"/>
        </w:rPr>
        <w:t>оказывается</w:t>
      </w:r>
      <w:r>
        <w:t xml:space="preserve"> утверждениям автора, если они достаточно подтверждены фактами.</w:t>
      </w:r>
    </w:p>
    <w:p w:rsidR="00000000" w:rsidRDefault="00000000">
      <w:pPr>
        <w:spacing w:line="240" w:lineRule="auto"/>
      </w:pPr>
    </w:p>
    <w:p w:rsidR="00000000" w:rsidRDefault="00000000">
      <w:pPr>
        <w:spacing w:line="240" w:lineRule="auto"/>
      </w:pPr>
      <w:r>
        <w:t>43</w:t>
      </w:r>
      <w:r>
        <w:tab/>
      </w:r>
      <w:r>
        <w:rPr>
          <w:u w:val="single"/>
        </w:rPr>
        <w:t>Сэр Найджел РОДЛИ</w:t>
      </w:r>
      <w:r>
        <w:t xml:space="preserve"> отмечает, что  этот пункт находится не на своем месте, поскольку он касается отсутствия сотрудничества со стороны государств-участников в отношении не только применения правила 92 Внутренних правил процедуры Комитета, но также и в отношении других вопросов, относящихся к индивидуальным сообщениям.</w:t>
      </w:r>
    </w:p>
    <w:p w:rsidR="00000000" w:rsidRDefault="00000000">
      <w:pPr>
        <w:spacing w:line="240" w:lineRule="auto"/>
      </w:pPr>
    </w:p>
    <w:p w:rsidR="00000000" w:rsidRDefault="00000000">
      <w:pPr>
        <w:spacing w:line="240" w:lineRule="auto"/>
      </w:pPr>
      <w:r>
        <w:t>44.</w:t>
      </w:r>
      <w:r>
        <w:tab/>
        <w:t xml:space="preserve">После обмена мнениями, в котором принимают участие </w:t>
      </w:r>
      <w:r>
        <w:rPr>
          <w:u w:val="single"/>
        </w:rPr>
        <w:t>г-н ЛАЛЛАХ</w:t>
      </w:r>
      <w:r>
        <w:t xml:space="preserve">, </w:t>
      </w:r>
      <w:r>
        <w:rPr>
          <w:u w:val="single"/>
        </w:rPr>
        <w:t>г-н АНДО</w:t>
      </w:r>
      <w:r>
        <w:t xml:space="preserve"> и г</w:t>
      </w:r>
      <w:r>
        <w:noBreakHyphen/>
        <w:t xml:space="preserve">н ШИРЕР (Докладчик), </w:t>
      </w:r>
      <w:r>
        <w:rPr>
          <w:u w:val="single"/>
        </w:rPr>
        <w:t>ПРЕДСЕДАТЕЛЬ</w:t>
      </w:r>
      <w:r>
        <w:t xml:space="preserve"> поручает Докладчику определить надлежащее место для пункта 53.</w:t>
      </w:r>
    </w:p>
    <w:p w:rsidR="00000000" w:rsidRDefault="00000000">
      <w:pPr>
        <w:spacing w:line="240" w:lineRule="auto"/>
      </w:pPr>
    </w:p>
    <w:p w:rsidR="00000000" w:rsidRDefault="00000000">
      <w:pPr>
        <w:spacing w:line="240" w:lineRule="auto"/>
        <w:rPr>
          <w:u w:val="single"/>
        </w:rPr>
      </w:pPr>
      <w:r>
        <w:t>45.</w:t>
      </w:r>
      <w:r>
        <w:tab/>
      </w:r>
      <w:r>
        <w:rPr>
          <w:u w:val="single"/>
        </w:rPr>
        <w:t>Сэр Найджел РОДЛИ</w:t>
      </w:r>
      <w:r>
        <w:t xml:space="preserve"> предлагает указать в пункте 54, что в деле </w:t>
      </w:r>
      <w:r>
        <w:rPr>
          <w:i/>
        </w:rPr>
        <w:t>Фор против Австралии</w:t>
      </w:r>
      <w:r>
        <w:t xml:space="preserve"> (сообщение № 1036/2001) Комитет опирался на свою правовую практику по делу </w:t>
      </w:r>
      <w:r>
        <w:rPr>
          <w:i/>
        </w:rPr>
        <w:t>Казанцис против Кипра</w:t>
      </w:r>
      <w:r>
        <w:t xml:space="preserve"> (сообщение № 972/2001).</w:t>
      </w:r>
    </w:p>
    <w:p w:rsidR="00000000" w:rsidRDefault="00000000">
      <w:pPr>
        <w:spacing w:line="240" w:lineRule="auto"/>
      </w:pPr>
    </w:p>
    <w:p w:rsidR="00000000" w:rsidRDefault="00000000">
      <w:pPr>
        <w:spacing w:line="240" w:lineRule="auto"/>
        <w:rPr>
          <w:i/>
        </w:rPr>
      </w:pPr>
      <w:r>
        <w:t>46.</w:t>
      </w:r>
      <w:r>
        <w:tab/>
      </w:r>
      <w:r>
        <w:rPr>
          <w:i/>
        </w:rPr>
        <w:t xml:space="preserve">Глава </w:t>
      </w:r>
      <w:r>
        <w:rPr>
          <w:i/>
          <w:lang w:val="en-US"/>
        </w:rPr>
        <w:t>V</w:t>
      </w:r>
      <w:r>
        <w:rPr>
          <w:i/>
        </w:rPr>
        <w:t xml:space="preserve"> (</w:t>
      </w:r>
      <w:r>
        <w:rPr>
          <w:i/>
          <w:lang w:val="en-US"/>
        </w:rPr>
        <w:t>CCPR</w:t>
      </w:r>
      <w:r>
        <w:rPr>
          <w:i/>
        </w:rPr>
        <w:t>/</w:t>
      </w:r>
      <w:r>
        <w:rPr>
          <w:i/>
          <w:lang w:val="en-US"/>
        </w:rPr>
        <w:t>C</w:t>
      </w:r>
      <w:r>
        <w:rPr>
          <w:i/>
        </w:rPr>
        <w:t>/87/</w:t>
      </w:r>
      <w:r>
        <w:rPr>
          <w:i/>
          <w:lang w:val="en-US"/>
        </w:rPr>
        <w:t>CRP</w:t>
      </w:r>
      <w:r>
        <w:rPr>
          <w:i/>
        </w:rPr>
        <w:t>.1/</w:t>
      </w:r>
      <w:r>
        <w:rPr>
          <w:i/>
          <w:lang w:val="en-US"/>
        </w:rPr>
        <w:t>Add</w:t>
      </w:r>
      <w:r>
        <w:rPr>
          <w:i/>
        </w:rPr>
        <w:t>.5) с указанными поправками утверждается при условии внесения изменений редакционного характера.</w:t>
      </w:r>
    </w:p>
    <w:p w:rsidR="00000000" w:rsidRDefault="00000000">
      <w:pPr>
        <w:spacing w:line="240" w:lineRule="auto"/>
      </w:pPr>
    </w:p>
    <w:p w:rsidR="00000000" w:rsidRDefault="00000000">
      <w:pPr>
        <w:spacing w:line="240" w:lineRule="auto"/>
      </w:pPr>
      <w:r>
        <w:rPr>
          <w:iCs/>
          <w:u w:val="single"/>
        </w:rPr>
        <w:t xml:space="preserve">Глава </w:t>
      </w:r>
      <w:r>
        <w:rPr>
          <w:iCs/>
          <w:u w:val="single"/>
          <w:lang w:val="en-US"/>
        </w:rPr>
        <w:t>VI</w:t>
      </w:r>
      <w:r>
        <w:rPr>
          <w:iCs/>
          <w:u w:val="single"/>
        </w:rPr>
        <w:t xml:space="preserve"> (</w:t>
      </w:r>
      <w:r>
        <w:rPr>
          <w:iCs/>
          <w:u w:val="single"/>
          <w:lang w:val="en-US"/>
        </w:rPr>
        <w:t>CCPR</w:t>
      </w:r>
      <w:r>
        <w:rPr>
          <w:iCs/>
          <w:u w:val="single"/>
        </w:rPr>
        <w:t>/</w:t>
      </w:r>
      <w:r>
        <w:rPr>
          <w:iCs/>
          <w:u w:val="single"/>
          <w:lang w:val="en-US"/>
        </w:rPr>
        <w:t>C</w:t>
      </w:r>
      <w:r>
        <w:rPr>
          <w:iCs/>
          <w:u w:val="single"/>
        </w:rPr>
        <w:t>/87/</w:t>
      </w:r>
      <w:r>
        <w:rPr>
          <w:iCs/>
          <w:u w:val="single"/>
          <w:lang w:val="en-US"/>
        </w:rPr>
        <w:t>CRP</w:t>
      </w:r>
      <w:r>
        <w:rPr>
          <w:iCs/>
          <w:u w:val="single"/>
        </w:rPr>
        <w:t>.1/</w:t>
      </w:r>
      <w:r>
        <w:rPr>
          <w:iCs/>
          <w:u w:val="single"/>
          <w:lang w:val="en-US"/>
        </w:rPr>
        <w:t>Add</w:t>
      </w:r>
      <w:r>
        <w:rPr>
          <w:iCs/>
          <w:u w:val="single"/>
        </w:rPr>
        <w:t>.6</w:t>
      </w:r>
      <w:r>
        <w:rPr>
          <w:iCs/>
        </w:rPr>
        <w:t>)</w:t>
      </w:r>
    </w:p>
    <w:p w:rsidR="00000000" w:rsidRDefault="00000000">
      <w:pPr>
        <w:spacing w:line="240" w:lineRule="auto"/>
      </w:pPr>
    </w:p>
    <w:p w:rsidR="00000000" w:rsidRDefault="00000000">
      <w:pPr>
        <w:spacing w:line="240" w:lineRule="auto"/>
      </w:pPr>
      <w:r>
        <w:t>47.</w:t>
      </w:r>
      <w:r>
        <w:tab/>
      </w:r>
      <w:r>
        <w:rPr>
          <w:u w:val="single"/>
        </w:rPr>
        <w:t>Г-н ЛАЛЛАХ</w:t>
      </w:r>
      <w:r>
        <w:t xml:space="preserve"> замечает, что эта часть ежегодного доклада Комитета всегда представляет большой интерес, в частности, для научных работников и преподавателей высших учебных заведений.  Он предлагает, чтобы в будущих ежегодных докладах Докладчик предусматривал приложение, в котором упоминаемые положения Пакта указывались в сочетании с рассматривавшимися индивидуальными сообщениями.</w:t>
      </w:r>
    </w:p>
    <w:p w:rsidR="00000000" w:rsidRDefault="00000000">
      <w:pPr>
        <w:spacing w:line="240" w:lineRule="auto"/>
      </w:pPr>
    </w:p>
    <w:p w:rsidR="00000000" w:rsidRDefault="00000000">
      <w:pPr>
        <w:spacing w:line="240" w:lineRule="auto"/>
      </w:pPr>
      <w:r>
        <w:t>48.</w:t>
      </w:r>
      <w:r>
        <w:tab/>
      </w:r>
      <w:r>
        <w:rPr>
          <w:iCs/>
          <w:u w:val="single"/>
        </w:rPr>
        <w:t>Г-н АНДО</w:t>
      </w:r>
      <w:r>
        <w:rPr>
          <w:iCs/>
        </w:rPr>
        <w:t xml:space="preserve"> говорит, что пожелания г-на Лаллаха выполнены в главе </w:t>
      </w:r>
      <w:r>
        <w:rPr>
          <w:iCs/>
          <w:lang w:val="en-US"/>
        </w:rPr>
        <w:t>V</w:t>
      </w:r>
      <w:r>
        <w:rPr>
          <w:iCs/>
        </w:rPr>
        <w:t xml:space="preserve">, часть </w:t>
      </w:r>
      <w:r>
        <w:rPr>
          <w:iCs/>
          <w:lang w:val="en-US"/>
        </w:rPr>
        <w:t>E</w:t>
      </w:r>
      <w:r>
        <w:rPr>
          <w:iCs/>
          <w:vertAlign w:val="subscript"/>
        </w:rPr>
        <w:t>2</w:t>
      </w:r>
      <w:r>
        <w:rPr>
          <w:iCs/>
        </w:rPr>
        <w:t>) (Вопросы существа, рассмотренные Комитетом), а также в самых последних томах подборки решений Комитета, принятых в соответствии с Факультативным протоколом.</w:t>
      </w:r>
    </w:p>
    <w:p w:rsidR="00000000" w:rsidRDefault="00000000">
      <w:pPr>
        <w:spacing w:line="240" w:lineRule="auto"/>
      </w:pPr>
    </w:p>
    <w:p w:rsidR="00000000" w:rsidRDefault="00000000">
      <w:pPr>
        <w:spacing w:line="240" w:lineRule="auto"/>
      </w:pPr>
      <w:r>
        <w:t>49.</w:t>
      </w:r>
      <w:r>
        <w:tab/>
      </w:r>
      <w:r>
        <w:rPr>
          <w:u w:val="single"/>
        </w:rPr>
        <w:t>ПРЕДСЕДАТЕЛЬ</w:t>
      </w:r>
      <w:r>
        <w:t xml:space="preserve"> говорит, что в будущем было бы целесообразно готовить сводные таблицы за последние 5-6 лет.</w:t>
      </w:r>
    </w:p>
    <w:p w:rsidR="00000000" w:rsidRDefault="00000000">
      <w:pPr>
        <w:spacing w:line="240" w:lineRule="auto"/>
      </w:pPr>
    </w:p>
    <w:p w:rsidR="00000000" w:rsidRDefault="00000000">
      <w:pPr>
        <w:spacing w:line="240" w:lineRule="auto"/>
      </w:pPr>
      <w:r>
        <w:t>50.</w:t>
      </w:r>
      <w:r>
        <w:tab/>
      </w:r>
      <w:r>
        <w:rPr>
          <w:i/>
        </w:rPr>
        <w:t xml:space="preserve">Глава </w:t>
      </w:r>
      <w:r>
        <w:rPr>
          <w:i/>
          <w:lang w:val="en-US"/>
        </w:rPr>
        <w:t>VI</w:t>
      </w:r>
      <w:r>
        <w:rPr>
          <w:i/>
        </w:rPr>
        <w:t xml:space="preserve"> (</w:t>
      </w:r>
      <w:r>
        <w:rPr>
          <w:i/>
          <w:lang w:val="en-US"/>
        </w:rPr>
        <w:t>CCPR</w:t>
      </w:r>
      <w:r>
        <w:rPr>
          <w:i/>
        </w:rPr>
        <w:t>/</w:t>
      </w:r>
      <w:r>
        <w:rPr>
          <w:i/>
          <w:lang w:val="en-US"/>
        </w:rPr>
        <w:t>C</w:t>
      </w:r>
      <w:r>
        <w:rPr>
          <w:i/>
        </w:rPr>
        <w:t>/87/</w:t>
      </w:r>
      <w:r>
        <w:rPr>
          <w:i/>
          <w:lang w:val="en-US"/>
        </w:rPr>
        <w:t>CRP</w:t>
      </w:r>
      <w:r>
        <w:rPr>
          <w:i/>
        </w:rPr>
        <w:t>.1/</w:t>
      </w:r>
      <w:r>
        <w:rPr>
          <w:i/>
          <w:lang w:val="en-US"/>
        </w:rPr>
        <w:t>Add</w:t>
      </w:r>
      <w:r>
        <w:rPr>
          <w:i/>
        </w:rPr>
        <w:t>.6) утверждается.</w:t>
      </w:r>
    </w:p>
    <w:p w:rsidR="00000000" w:rsidRDefault="00000000">
      <w:pPr>
        <w:spacing w:line="240" w:lineRule="auto"/>
      </w:pPr>
    </w:p>
    <w:p w:rsidR="00000000" w:rsidRDefault="00000000">
      <w:pPr>
        <w:spacing w:line="240" w:lineRule="auto"/>
      </w:pPr>
      <w:r>
        <w:rPr>
          <w:iCs/>
          <w:u w:val="single"/>
        </w:rPr>
        <w:t xml:space="preserve">Глава </w:t>
      </w:r>
      <w:r>
        <w:rPr>
          <w:iCs/>
          <w:u w:val="single"/>
          <w:lang w:val="en-US"/>
        </w:rPr>
        <w:t>VII</w:t>
      </w:r>
      <w:r>
        <w:rPr>
          <w:iCs/>
          <w:u w:val="single"/>
        </w:rPr>
        <w:t xml:space="preserve"> (</w:t>
      </w:r>
      <w:r>
        <w:rPr>
          <w:iCs/>
          <w:u w:val="single"/>
          <w:lang w:val="en-US"/>
        </w:rPr>
        <w:t>CCPR</w:t>
      </w:r>
      <w:r>
        <w:rPr>
          <w:iCs/>
          <w:u w:val="single"/>
        </w:rPr>
        <w:t>/</w:t>
      </w:r>
      <w:r>
        <w:rPr>
          <w:iCs/>
          <w:u w:val="single"/>
          <w:lang w:val="en-US"/>
        </w:rPr>
        <w:t>C</w:t>
      </w:r>
      <w:r>
        <w:rPr>
          <w:iCs/>
          <w:u w:val="single"/>
        </w:rPr>
        <w:t>/87/</w:t>
      </w:r>
      <w:r>
        <w:rPr>
          <w:iCs/>
          <w:u w:val="single"/>
          <w:lang w:val="en-US"/>
        </w:rPr>
        <w:t>CRP</w:t>
      </w:r>
      <w:r>
        <w:rPr>
          <w:iCs/>
          <w:u w:val="single"/>
        </w:rPr>
        <w:t>.1/</w:t>
      </w:r>
      <w:r>
        <w:rPr>
          <w:iCs/>
          <w:u w:val="single"/>
          <w:lang w:val="en-US"/>
        </w:rPr>
        <w:t>Add</w:t>
      </w:r>
      <w:r>
        <w:rPr>
          <w:iCs/>
          <w:u w:val="single"/>
        </w:rPr>
        <w:t>.7</w:t>
      </w:r>
      <w:r>
        <w:rPr>
          <w:iCs/>
        </w:rPr>
        <w:t>)</w:t>
      </w:r>
    </w:p>
    <w:p w:rsidR="00000000" w:rsidRDefault="00000000">
      <w:pPr>
        <w:spacing w:line="240" w:lineRule="auto"/>
      </w:pPr>
    </w:p>
    <w:p w:rsidR="00000000" w:rsidRDefault="00000000">
      <w:pPr>
        <w:spacing w:line="240" w:lineRule="auto"/>
      </w:pPr>
      <w:r>
        <w:t>51.</w:t>
      </w:r>
      <w:r>
        <w:tab/>
      </w:r>
      <w:r>
        <w:rPr>
          <w:u w:val="single"/>
        </w:rPr>
        <w:t>Г-н ШИРЕР</w:t>
      </w:r>
      <w:r>
        <w:t xml:space="preserve"> (Докладчик) отмечает, что следует исключить Филиппины, Шри-Ланку и Колумбию из списка государств-участников, не представивших информацию в установленные сроки.</w:t>
      </w:r>
    </w:p>
    <w:p w:rsidR="00000000" w:rsidRDefault="00000000">
      <w:pPr>
        <w:spacing w:line="240" w:lineRule="auto"/>
      </w:pPr>
    </w:p>
    <w:p w:rsidR="00000000" w:rsidRDefault="00000000">
      <w:pPr>
        <w:spacing w:line="240" w:lineRule="auto"/>
        <w:rPr>
          <w:i/>
          <w:iCs/>
        </w:rPr>
      </w:pPr>
      <w:r>
        <w:t>52.</w:t>
      </w:r>
      <w:r>
        <w:tab/>
      </w:r>
      <w:r>
        <w:rPr>
          <w:i/>
          <w:iCs/>
        </w:rPr>
        <w:t xml:space="preserve">Глава </w:t>
      </w:r>
      <w:r>
        <w:rPr>
          <w:i/>
          <w:iCs/>
          <w:lang w:val="en-US"/>
        </w:rPr>
        <w:t>VII</w:t>
      </w:r>
      <w:r>
        <w:rPr>
          <w:i/>
          <w:iCs/>
        </w:rPr>
        <w:t xml:space="preserve"> (</w:t>
      </w:r>
      <w:r>
        <w:rPr>
          <w:i/>
          <w:iCs/>
          <w:lang w:val="en-US"/>
        </w:rPr>
        <w:t>CCPR</w:t>
      </w:r>
      <w:r>
        <w:rPr>
          <w:i/>
          <w:iCs/>
        </w:rPr>
        <w:t>/</w:t>
      </w:r>
      <w:r>
        <w:rPr>
          <w:i/>
          <w:iCs/>
          <w:lang w:val="en-US"/>
        </w:rPr>
        <w:t>C</w:t>
      </w:r>
      <w:r>
        <w:rPr>
          <w:i/>
          <w:iCs/>
        </w:rPr>
        <w:t>/87/</w:t>
      </w:r>
      <w:r>
        <w:rPr>
          <w:i/>
          <w:iCs/>
          <w:lang w:val="en-US"/>
        </w:rPr>
        <w:t>CRP</w:t>
      </w:r>
      <w:r>
        <w:rPr>
          <w:i/>
          <w:iCs/>
        </w:rPr>
        <w:t>.1/</w:t>
      </w:r>
      <w:r>
        <w:rPr>
          <w:i/>
          <w:iCs/>
          <w:lang w:val="en-US"/>
        </w:rPr>
        <w:t>Add</w:t>
      </w:r>
      <w:r>
        <w:rPr>
          <w:i/>
          <w:iCs/>
        </w:rPr>
        <w:t>.7) утверждается.</w:t>
      </w:r>
    </w:p>
    <w:p w:rsidR="00000000" w:rsidRDefault="00000000">
      <w:pPr>
        <w:spacing w:line="240" w:lineRule="auto"/>
        <w:rPr>
          <w:i/>
          <w:iCs/>
        </w:rPr>
      </w:pPr>
    </w:p>
    <w:p w:rsidR="00000000" w:rsidRDefault="00000000">
      <w:pPr>
        <w:spacing w:line="240" w:lineRule="auto"/>
        <w:rPr>
          <w:i/>
          <w:iCs/>
        </w:rPr>
      </w:pPr>
      <w:r>
        <w:rPr>
          <w:iCs/>
        </w:rPr>
        <w:t>53.</w:t>
      </w:r>
      <w:r>
        <w:rPr>
          <w:iCs/>
        </w:rPr>
        <w:tab/>
      </w:r>
      <w:r>
        <w:rPr>
          <w:i/>
          <w:iCs/>
        </w:rPr>
        <w:t>Проект ежегодного доклада</w:t>
      </w:r>
      <w:r>
        <w:rPr>
          <w:iCs/>
        </w:rPr>
        <w:t xml:space="preserve"> </w:t>
      </w:r>
      <w:r>
        <w:rPr>
          <w:i/>
          <w:iCs/>
        </w:rPr>
        <w:t>Комитета с устными поправками утверждается в целом при условии внесения секретариатом формальных изменений.</w:t>
      </w:r>
    </w:p>
    <w:p w:rsidR="00000000" w:rsidRDefault="00000000">
      <w:pPr>
        <w:spacing w:line="240" w:lineRule="auto"/>
        <w:rPr>
          <w:i/>
          <w:iCs/>
        </w:rPr>
      </w:pPr>
    </w:p>
    <w:p w:rsidR="00000000" w:rsidRDefault="00000000">
      <w:pPr>
        <w:spacing w:line="240" w:lineRule="auto"/>
      </w:pPr>
    </w:p>
    <w:p w:rsidR="00000000" w:rsidRDefault="00000000">
      <w:pPr>
        <w:spacing w:line="240" w:lineRule="auto"/>
        <w:jc w:val="center"/>
        <w:rPr>
          <w:i/>
          <w:iCs/>
        </w:rPr>
      </w:pPr>
      <w:r>
        <w:rPr>
          <w:i/>
        </w:rPr>
        <w:t>Заседание закрывается в 17 час. 40 мин.</w:t>
      </w:r>
    </w:p>
    <w:p w:rsidR="00000000" w:rsidRDefault="00000000">
      <w:pPr>
        <w:spacing w:line="240" w:lineRule="auto"/>
        <w:jc w:val="center"/>
        <w:rPr>
          <w:iCs/>
          <w:lang w:val="fr-CH"/>
        </w:rPr>
      </w:pPr>
    </w:p>
    <w:p w:rsidR="00000000" w:rsidRDefault="00000000">
      <w:pPr>
        <w:spacing w:line="240" w:lineRule="auto"/>
        <w:jc w:val="center"/>
        <w:rPr>
          <w:iCs/>
          <w:lang w:val="fr-CH"/>
        </w:rPr>
      </w:pPr>
      <w:r>
        <w:rPr>
          <w:iCs/>
          <w:lang w:val="fr-CH"/>
        </w:rPr>
        <w:t>-----</w:t>
      </w:r>
    </w:p>
    <w:sectPr w:rsidR="00000000">
      <w:headerReference w:type="even" r:id="rId9"/>
      <w:headerReference w:type="default" r:id="rId10"/>
      <w:footnotePr>
        <w:numFmt w:val="upperRoman"/>
      </w:footnotePr>
      <w:type w:val="continuous"/>
      <w:pgSz w:w="11906" w:h="16838" w:code="9"/>
      <w:pgMar w:top="1134" w:right="851" w:bottom="1985" w:left="1701" w:header="720" w:footer="720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r>
        <w:separator/>
      </w:r>
    </w:p>
  </w:endnote>
  <w:endnote w:type="continuationSeparator" w:id="0">
    <w:p w:rsidR="00000000" w:rsidRDefault="00000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r>
        <w:separator/>
      </w:r>
    </w:p>
  </w:footnote>
  <w:footnote w:type="continuationSeparator" w:id="0">
    <w:p w:rsidR="00000000" w:rsidRDefault="000000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rPr>
        <w:lang w:val="fr-FR"/>
      </w:rPr>
    </w:pPr>
    <w:r>
      <w:rPr>
        <w:lang w:val="fr-FR"/>
      </w:rPr>
      <w:t>CCPR/C/SR.</w:t>
    </w:r>
    <w:r>
      <w:t>2393</w:t>
    </w:r>
  </w:p>
  <w:p w:rsidR="00000000" w:rsidRDefault="00000000">
    <w:pPr>
      <w:pStyle w:val="Header"/>
      <w:rPr>
        <w:rStyle w:val="PageNumber"/>
        <w:lang w:val="fr-FR"/>
      </w:rPr>
    </w:pPr>
    <w:r>
      <w:rPr>
        <w:lang w:val="fr-FR"/>
      </w:rPr>
      <w:t xml:space="preserve">page </w:t>
    </w:r>
    <w:r>
      <w:rPr>
        <w:rStyle w:val="PageNumber"/>
      </w:rPr>
      <w:fldChar w:fldCharType="begin"/>
    </w:r>
    <w:r>
      <w:rPr>
        <w:rStyle w:val="PageNumber"/>
        <w:lang w:val="fr-F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lang w:val="fr-FR"/>
      </w:rPr>
      <w:t>6</w:t>
    </w:r>
    <w:r>
      <w:rPr>
        <w:rStyle w:val="PageNumber"/>
      </w:rPr>
      <w:fldChar w:fldCharType="end"/>
    </w:r>
  </w:p>
  <w:p w:rsidR="00000000" w:rsidRDefault="00000000">
    <w:pPr>
      <w:pStyle w:val="Header"/>
      <w:rPr>
        <w:rStyle w:val="PageNumber"/>
        <w:lang w:val="fr-FR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clear" w:pos="8306"/>
        <w:tab w:val="left" w:pos="6804"/>
      </w:tabs>
    </w:pPr>
    <w:r>
      <w:rPr>
        <w:lang w:val="en-US"/>
      </w:rPr>
      <w:tab/>
    </w:r>
    <w:r>
      <w:rPr>
        <w:lang w:val="en-US"/>
      </w:rPr>
      <w:tab/>
    </w:r>
    <w:r>
      <w:rPr>
        <w:lang w:val="fr-FR"/>
      </w:rPr>
      <w:t>CCPR/C/SR.</w:t>
    </w:r>
    <w:r>
      <w:t>2393</w:t>
    </w:r>
  </w:p>
  <w:p w:rsidR="00000000" w:rsidRDefault="00000000">
    <w:pPr>
      <w:pStyle w:val="Header"/>
      <w:tabs>
        <w:tab w:val="clear" w:pos="8306"/>
        <w:tab w:val="left" w:pos="6804"/>
      </w:tabs>
      <w:rPr>
        <w:rStyle w:val="PageNumber"/>
        <w:lang w:val="en-US"/>
      </w:rPr>
    </w:pPr>
    <w:r>
      <w:rPr>
        <w:lang w:val="fr-FR"/>
      </w:rPr>
      <w:tab/>
    </w:r>
    <w:r>
      <w:rPr>
        <w:lang w:val="fr-FR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clear" w:pos="8306"/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1" w:dllVersion="512" w:checkStyle="1"/>
  <w:activeWritingStyle w:appName="MSWord" w:lang="fr-FR" w:vendorID="9" w:dllVersion="512" w:checkStyle="1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numFmt w:val="upperRoman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0"/>
        <w:tab w:val="left" w:pos="567"/>
        <w:tab w:val="left" w:pos="1134"/>
        <w:tab w:val="left" w:pos="1701"/>
        <w:tab w:val="left" w:pos="2268"/>
        <w:tab w:val="left" w:pos="6237"/>
        <w:tab w:val="left" w:pos="7086"/>
      </w:tabs>
      <w:suppressAutoHyphens/>
      <w:spacing w:line="312" w:lineRule="auto"/>
      <w:ind w:right="283"/>
      <w:outlineLvl w:val="6"/>
    </w:pPr>
    <w:rPr>
      <w:b/>
      <w:sz w:val="30"/>
    </w:rPr>
  </w:style>
  <w:style w:type="paragraph" w:styleId="Heading8">
    <w:name w:val="heading 8"/>
    <w:basedOn w:val="Normal"/>
    <w:next w:val="Normal"/>
    <w:qFormat/>
    <w:pPr>
      <w:keepNext/>
      <w:tabs>
        <w:tab w:val="left" w:pos="0"/>
        <w:tab w:val="left" w:pos="567"/>
        <w:tab w:val="left" w:pos="1134"/>
        <w:tab w:val="left" w:pos="1701"/>
        <w:tab w:val="left" w:pos="2268"/>
        <w:tab w:val="left" w:pos="6237"/>
        <w:tab w:val="left" w:pos="7086"/>
      </w:tabs>
      <w:suppressAutoHyphens/>
      <w:spacing w:line="240" w:lineRule="auto"/>
      <w:ind w:right="283"/>
      <w:outlineLvl w:val="7"/>
    </w:pPr>
    <w:rPr>
      <w:sz w:val="3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semiHidden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умерованный абзац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</Template>
  <TotalTime>2</TotalTime>
  <Pages>1</Pages>
  <Words>1532</Words>
  <Characters>8734</Characters>
  <Application>Microsoft Office Word</Application>
  <DocSecurity>4</DocSecurity>
  <Lines>72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ОРГАНИЗАЦИЯ</vt:lpstr>
    </vt:vector>
  </TitlesOfParts>
  <Company> </Company>
  <LinksUpToDate>false</LinksUpToDate>
  <CharactersWithSpaces>10725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</dc:title>
  <dc:subject/>
  <dc:creator>CSD</dc:creator>
  <cp:keywords/>
  <dc:description/>
  <cp:lastModifiedBy>csd</cp:lastModifiedBy>
  <cp:revision>3</cp:revision>
  <cp:lastPrinted>2008-04-28T19:34:00Z</cp:lastPrinted>
  <dcterms:created xsi:type="dcterms:W3CDTF">2008-06-23T10:43:00Z</dcterms:created>
  <dcterms:modified xsi:type="dcterms:W3CDTF">2008-07-01T19:51:00Z</dcterms:modified>
</cp:coreProperties>
</file>