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610-м заседании,</w:t>
      </w:r>
    </w:p>
    <w:p w:rsidR="00000000" w:rsidRDefault="00000000">
      <w:r>
        <w:t>состоявшемся в Центральных учреждениях, Нью-Йорк, во вторник, 1 июля 2003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ind w:left="1742"/>
        <w:jc w:val="left"/>
        <w:rPr>
          <w:i/>
        </w:rPr>
      </w:pPr>
      <w:r>
        <w:rPr>
          <w:i/>
        </w:rPr>
        <w:t>Сводные первоначальный, второй, третий, четвертый и пятый периодические доклады Бразилии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35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Сводные первоначальный, второй, третий, четвертый и пятый периодические доклады Бразилии</w:t>
      </w:r>
      <w:r>
        <w:rPr>
          <w:i w:val="0"/>
        </w:rPr>
        <w:t xml:space="preserve"> 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BRA</w:t>
      </w:r>
      <w:r>
        <w:rPr>
          <w:i w:val="0"/>
        </w:rPr>
        <w:t>/1–5)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Фернандис (Бразилия) занимает место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Фернандис </w:t>
      </w:r>
      <w:r>
        <w:t>(Бразилия) говорит, что до</w:t>
      </w:r>
      <w:r>
        <w:t>к</w:t>
      </w:r>
      <w:r>
        <w:t>лад Бразилии является плодом коллективных ус</w:t>
      </w:r>
      <w:r>
        <w:t>и</w:t>
      </w:r>
      <w:r>
        <w:t>лий женских организаций, эксперта по правам ч</w:t>
      </w:r>
      <w:r>
        <w:t>е</w:t>
      </w:r>
      <w:r>
        <w:t>ловека, министерства юстиции и министерства ин</w:t>
      </w:r>
      <w:r>
        <w:t>о</w:t>
      </w:r>
      <w:r>
        <w:t>странных дел. В своем устном выступлении она представит обновленную информацию за период с октября 2002 года по июнь 2003 года. Президент страны Луис Инасиу Лула да Сильва, избранный в январе 2003 года, заявил, что снижение уровня н</w:t>
      </w:r>
      <w:r>
        <w:t>и</w:t>
      </w:r>
      <w:r>
        <w:t>щеты и защита прав гражданина входят в число главных приоритетов его администрации. В целях борьбы с дискриминацией президент создал Спец</w:t>
      </w:r>
      <w:r>
        <w:t>и</w:t>
      </w:r>
      <w:r>
        <w:t>альный секретариат по политике в отношении же</w:t>
      </w:r>
      <w:r>
        <w:t>н</w:t>
      </w:r>
      <w:r>
        <w:t>щин, Специальный секретариат по содействию осуществлению стратегий обеспечения расового равенства и Специальный секретариат по правам человека, которые все подчиняются аппарату пр</w:t>
      </w:r>
      <w:r>
        <w:t>е</w:t>
      </w:r>
      <w:r>
        <w:t>зидента.</w:t>
      </w:r>
    </w:p>
    <w:p w:rsidR="00000000" w:rsidRDefault="00000000">
      <w:pPr>
        <w:pStyle w:val="DualTxt"/>
      </w:pPr>
      <w:r>
        <w:t>3.</w:t>
      </w:r>
      <w:r>
        <w:tab/>
        <w:t>Специальный секретариат по политике в о</w:t>
      </w:r>
      <w:r>
        <w:t>т</w:t>
      </w:r>
      <w:r>
        <w:t>ношении женщин, созданный в первый же день прихода новой администрации к власти и утве</w:t>
      </w:r>
      <w:r>
        <w:t>р</w:t>
      </w:r>
      <w:r>
        <w:t>жденный законом № 10683 в мае 2003 года, призван готовить для президента рекомендации в отнош</w:t>
      </w:r>
      <w:r>
        <w:t>е</w:t>
      </w:r>
      <w:r>
        <w:t>нии политики в вопросах, затрагивающих полож</w:t>
      </w:r>
      <w:r>
        <w:t>е</w:t>
      </w:r>
      <w:r>
        <w:t>ние женщин. Он должен разрабатывать и проводить пропагандистские кампании борьбы с дискримин</w:t>
      </w:r>
      <w:r>
        <w:t>а</w:t>
      </w:r>
      <w:r>
        <w:t>цией; создать механизм по планированию генде</w:t>
      </w:r>
      <w:r>
        <w:t>р</w:t>
      </w:r>
      <w:r>
        <w:t>ных мероприятий, направленных на достижение р</w:t>
      </w:r>
      <w:r>
        <w:t>а</w:t>
      </w:r>
      <w:r>
        <w:t>венства мужчин и женщин; осуществлять програ</w:t>
      </w:r>
      <w:r>
        <w:t>м</w:t>
      </w:r>
      <w:r>
        <w:t>мы сотрудничества с государственными и частными организациями на национальном и международном уровне в целях реализации политики в интересах женщин; и контролировать соблюдение и прим</w:t>
      </w:r>
      <w:r>
        <w:t>е</w:t>
      </w:r>
      <w:r>
        <w:t>нять позитивные меры, предусмотренные в закон</w:t>
      </w:r>
      <w:r>
        <w:t>о</w:t>
      </w:r>
      <w:r>
        <w:t>дательстве, а также разрабатывать государственную политику по соблюдению подписанных Бразилией соглашений, конвенций и планов действий, пред</w:t>
      </w:r>
      <w:r>
        <w:t>у</w:t>
      </w:r>
      <w:r>
        <w:t>сматривающих принятие мер, направленных на обеспечение равенства мужчин и женщин и прес</w:t>
      </w:r>
      <w:r>
        <w:t>е</w:t>
      </w:r>
      <w:r>
        <w:t>чение дискриминации. Секретариат состоит из ка</w:t>
      </w:r>
      <w:r>
        <w:t>н</w:t>
      </w:r>
      <w:r>
        <w:t>целярии и трех департаментов: департамент по к</w:t>
      </w:r>
      <w:r>
        <w:t>о</w:t>
      </w:r>
      <w:r>
        <w:t>ординации деятельности учреждений; департамент по контролю за осуществлением тематических пр</w:t>
      </w:r>
      <w:r>
        <w:t>о</w:t>
      </w:r>
      <w:r>
        <w:t>грамм и мероприятий; и департамент по планир</w:t>
      </w:r>
      <w:r>
        <w:t>о</w:t>
      </w:r>
      <w:r>
        <w:t>ванию политики в области улучшения положения женщин. В него входит также Национальный совет по правам женщин, созданный в 1985 году, который был позднее реформирован с включением в его с</w:t>
      </w:r>
      <w:r>
        <w:t>о</w:t>
      </w:r>
      <w:r>
        <w:t>став представителей женских организаций, соо</w:t>
      </w:r>
      <w:r>
        <w:t>т</w:t>
      </w:r>
      <w:r>
        <w:t>ветствующих министерств (планирования, здрав</w:t>
      </w:r>
      <w:r>
        <w:t>о</w:t>
      </w:r>
      <w:r>
        <w:t>охранения и труда), а также Специальный секрет</w:t>
      </w:r>
      <w:r>
        <w:t>а</w:t>
      </w:r>
      <w:r>
        <w:t>риат по содействию осуществлению стратегий обеспечения расового равенства.</w:t>
      </w:r>
    </w:p>
    <w:p w:rsidR="00000000" w:rsidRDefault="00000000">
      <w:pPr>
        <w:pStyle w:val="DualTxt"/>
      </w:pPr>
      <w:r>
        <w:t>4.</w:t>
      </w:r>
      <w:r>
        <w:tab/>
        <w:t>В марте 2003 года был опубликован документ под названием «Государственная политика в отн</w:t>
      </w:r>
      <w:r>
        <w:t>о</w:t>
      </w:r>
      <w:r>
        <w:t>шении женщин», который содержал текст первого послания президента конгрессу и включал главу, посвященную задачам правительства в области до</w:t>
      </w:r>
      <w:r>
        <w:t>с</w:t>
      </w:r>
      <w:r>
        <w:t>тижения равенства мужчин и женщин. Новая адм</w:t>
      </w:r>
      <w:r>
        <w:t>и</w:t>
      </w:r>
      <w:r>
        <w:t>нистрация взяла твердый курс на укрепление гос</w:t>
      </w:r>
      <w:r>
        <w:t>у</w:t>
      </w:r>
      <w:r>
        <w:t>дарственной политики в области защиты прав же</w:t>
      </w:r>
      <w:r>
        <w:t>н</w:t>
      </w:r>
      <w:r>
        <w:t>щин, предусматривающей широкое распростран</w:t>
      </w:r>
      <w:r>
        <w:t>е</w:t>
      </w:r>
      <w:r>
        <w:t>ние и пропаганду Конвенции, а также увеличение объема финансовых и людских ресурсов, необход</w:t>
      </w:r>
      <w:r>
        <w:t>и</w:t>
      </w:r>
      <w:r>
        <w:t>мых для реализации поставленных целей в этой о</w:t>
      </w:r>
      <w:r>
        <w:t>б</w:t>
      </w:r>
      <w:r>
        <w:t xml:space="preserve">ласти. </w:t>
      </w:r>
    </w:p>
    <w:p w:rsidR="00000000" w:rsidRDefault="00000000">
      <w:pPr>
        <w:pStyle w:val="DualTxt"/>
      </w:pPr>
      <w:r>
        <w:t>5.</w:t>
      </w:r>
      <w:r>
        <w:tab/>
        <w:t>В 2002 году после жарких баталий в сенате Бразилия ратифицировала Факультативный прот</w:t>
      </w:r>
      <w:r>
        <w:t>о</w:t>
      </w:r>
      <w:r>
        <w:t>кол к Конвенции. В январе 2003 года был принят новый гражданский кодекс, отвечающий требов</w:t>
      </w:r>
      <w:r>
        <w:t>а</w:t>
      </w:r>
      <w:r>
        <w:t>ниям конституции страны. В этом кодексе были у</w:t>
      </w:r>
      <w:r>
        <w:t>п</w:t>
      </w:r>
      <w:r>
        <w:t>разднены нормы, которые носили дискриминацио</w:t>
      </w:r>
      <w:r>
        <w:t>н</w:t>
      </w:r>
      <w:r>
        <w:t>ный характер в отношении женщин, и было введено понятие «равенство супругов» и употребление сл</w:t>
      </w:r>
      <w:r>
        <w:t>о</w:t>
      </w:r>
      <w:r>
        <w:t>ва среднего рода «лицо» для общего обозначения мужчин и женщин. Мужьям было разрешено брать фамилию своих жен; были закреплены права и ст</w:t>
      </w:r>
      <w:r>
        <w:t>а</w:t>
      </w:r>
      <w:r>
        <w:t>тус партнеров в «гражданском союзе» и права вн</w:t>
      </w:r>
      <w:r>
        <w:t>е</w:t>
      </w:r>
      <w:r>
        <w:t>брачных детей; и было установлено, что ребенок будет передаваться в опеку тому из его родителей, который может лучше обеспечить интересы ребе</w:t>
      </w:r>
      <w:r>
        <w:t>н</w:t>
      </w:r>
      <w:r>
        <w:t xml:space="preserve">ка. </w:t>
      </w:r>
    </w:p>
    <w:p w:rsidR="00000000" w:rsidRDefault="00000000">
      <w:pPr>
        <w:pStyle w:val="DualTxt"/>
      </w:pPr>
      <w:r>
        <w:t>6.</w:t>
      </w:r>
      <w:r>
        <w:tab/>
        <w:t>Тем не менее, бразильское государство и о</w:t>
      </w:r>
      <w:r>
        <w:t>б</w:t>
      </w:r>
      <w:r>
        <w:t>щество еще не избавились от предвзятостей, кот</w:t>
      </w:r>
      <w:r>
        <w:t>о</w:t>
      </w:r>
      <w:r>
        <w:t>рые носят дискриминационный характер по отн</w:t>
      </w:r>
      <w:r>
        <w:t>о</w:t>
      </w:r>
      <w:r>
        <w:t>шению к женщинам, и не признали их вклад в кул</w:t>
      </w:r>
      <w:r>
        <w:t>ь</w:t>
      </w:r>
      <w:r>
        <w:t>турное, социальное и экономическое развитие стр</w:t>
      </w:r>
      <w:r>
        <w:t>а</w:t>
      </w:r>
      <w:r>
        <w:t>ны, который они вносят на протяжении всей ее и</w:t>
      </w:r>
      <w:r>
        <w:t>с</w:t>
      </w:r>
      <w:r>
        <w:t>тории. Например, конституция не предоставляет полного объема трудовых прав домашним работн</w:t>
      </w:r>
      <w:r>
        <w:t>и</w:t>
      </w:r>
      <w:r>
        <w:t>кам, которые составляют 18 процентов экономич</w:t>
      </w:r>
      <w:r>
        <w:t>е</w:t>
      </w:r>
      <w:r>
        <w:t>ски активного женского населения страны. Бр</w:t>
      </w:r>
      <w:r>
        <w:t>а</w:t>
      </w:r>
      <w:r>
        <w:t>зильское законодательство не гарантирует права однополых партнеров, хотя в нормативных актах признается существование таких отношений, а та</w:t>
      </w:r>
      <w:r>
        <w:t>к</w:t>
      </w:r>
      <w:r>
        <w:t>же вытекающих из них социальных и имуществе</w:t>
      </w:r>
      <w:r>
        <w:t>н</w:t>
      </w:r>
      <w:r>
        <w:t>ных прав. На пятьдесят девятой сессии Комиссии по правам человека Бразилия выступила автором проекта резолюции по правам человека и сексуал</w:t>
      </w:r>
      <w:r>
        <w:t>ь</w:t>
      </w:r>
      <w:r>
        <w:t>ной ориентации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.4/2003/</w:t>
      </w:r>
      <w:r>
        <w:rPr>
          <w:lang w:val="en-US"/>
        </w:rPr>
        <w:t>L</w:t>
      </w:r>
      <w:r>
        <w:t xml:space="preserve">.92). </w:t>
      </w:r>
    </w:p>
    <w:p w:rsidR="00000000" w:rsidRDefault="00000000">
      <w:pPr>
        <w:pStyle w:val="DualTxt"/>
      </w:pPr>
      <w:r>
        <w:t>7.</w:t>
      </w:r>
      <w:r>
        <w:tab/>
        <w:t>В конгресс были направлены законопроекты о внесении поправок к уголовному кодексу 1940 года, который содержит дискриминационные положения в отношении женщин и запрещает аборты, кроме случаев, когда жизнь матери находится в опасности или когда беременность наступила в результате и</w:t>
      </w:r>
      <w:r>
        <w:t>з</w:t>
      </w:r>
      <w:r>
        <w:t>насилования. При этом законодатели решительно выступают против декриминализации абортов или расширения числа признаков, дающих основание для добровольного прерывания беременности, хотя Бразилия является участником ряда международно-правовых документов, рекомендующих ослабить репрессивное законодательство в отношении або</w:t>
      </w:r>
      <w:r>
        <w:t>р</w:t>
      </w:r>
      <w:r>
        <w:t xml:space="preserve">тов и признать аборты медицинской проблемой. </w:t>
      </w:r>
    </w:p>
    <w:p w:rsidR="00000000" w:rsidRDefault="00000000">
      <w:pPr>
        <w:pStyle w:val="DualTxt"/>
      </w:pPr>
      <w:r>
        <w:t>8.</w:t>
      </w:r>
      <w:r>
        <w:tab/>
        <w:t>Отсутствие законодательства, запрещающего домашнее насилие или устанавливающего уголо</w:t>
      </w:r>
      <w:r>
        <w:t>в</w:t>
      </w:r>
      <w:r>
        <w:t>ную ответственность за причинение психологич</w:t>
      </w:r>
      <w:r>
        <w:t>е</w:t>
      </w:r>
      <w:r>
        <w:t>ской травмы, а также склонность судов проявлять дискриминационное отношение к женщинам, ста</w:t>
      </w:r>
      <w:r>
        <w:t>в</w:t>
      </w:r>
      <w:r>
        <w:t>шим жертвами сексуальных преступлений, затру</w:t>
      </w:r>
      <w:r>
        <w:t>д</w:t>
      </w:r>
      <w:r>
        <w:t>няют применение положений Межамериканской конвенции о предупреждении, наказании и искор</w:t>
      </w:r>
      <w:r>
        <w:t>е</w:t>
      </w:r>
      <w:r>
        <w:t>нении насилия в отношении женщин, которая была ратифицирована Бразилией в 1995 году. Суды по</w:t>
      </w:r>
      <w:r>
        <w:noBreakHyphen/>
        <w:t>прежнему способствуют сохранению стереот</w:t>
      </w:r>
      <w:r>
        <w:t>и</w:t>
      </w:r>
      <w:r>
        <w:t>пов, предвзятостей и дискриминации в отношении женщин, и даже там, где созданы институционал</w:t>
      </w:r>
      <w:r>
        <w:t>ь</w:t>
      </w:r>
      <w:r>
        <w:t>ные механизмы и приняты государственные пр</w:t>
      </w:r>
      <w:r>
        <w:t>о</w:t>
      </w:r>
      <w:r>
        <w:t>граммы обеспечения гендерного равенства, сущес</w:t>
      </w:r>
      <w:r>
        <w:t>т</w:t>
      </w:r>
      <w:r>
        <w:t>вует разрыв между законом и жизненной реальн</w:t>
      </w:r>
      <w:r>
        <w:t>о</w:t>
      </w:r>
      <w:r>
        <w:t>стью, особенно в случаях, касающихся чернокож</w:t>
      </w:r>
      <w:r>
        <w:t>е</w:t>
      </w:r>
      <w:r>
        <w:t>го, цветного и коренного населения.</w:t>
      </w:r>
    </w:p>
    <w:p w:rsidR="00000000" w:rsidRDefault="00000000">
      <w:pPr>
        <w:pStyle w:val="DualTxt"/>
      </w:pPr>
      <w:r>
        <w:t>9.</w:t>
      </w:r>
      <w:r>
        <w:tab/>
        <w:t>Женщины составляют 51,3 процента насел</w:t>
      </w:r>
      <w:r>
        <w:t>е</w:t>
      </w:r>
      <w:r>
        <w:t>ния Бразилии. Из этого общего числа 45 процентов бразильянок имеют африканское происхождение, 16,1 процента проживают в сельской местности и 24,4 процента (а в отдельных районах страны св</w:t>
      </w:r>
      <w:r>
        <w:t>ы</w:t>
      </w:r>
      <w:r>
        <w:t>ше 30 процентов) возглавляют домохозяйства. По данным Сборника социальной статистики 2002 года, издаваемого бразильским Институтом географии и статистики, самой отличительной че</w:t>
      </w:r>
      <w:r>
        <w:t>р</w:t>
      </w:r>
      <w:r>
        <w:t>той бразильского общества является существование неравенства. Несмотря на некоторое улучшение с</w:t>
      </w:r>
      <w:r>
        <w:t>и</w:t>
      </w:r>
      <w:r>
        <w:t>туации в области здравоохранения, образования и жилищного обеспечения, разрыв между крайними полюсами по</w:t>
      </w:r>
      <w:r>
        <w:noBreakHyphen/>
        <w:t>прежнему остается широким. Же</w:t>
      </w:r>
      <w:r>
        <w:t>н</w:t>
      </w:r>
      <w:r>
        <w:t>щины с любым уровнем образования, получают б</w:t>
      </w:r>
      <w:r>
        <w:t>о</w:t>
      </w:r>
      <w:r>
        <w:t>лее низкую заработную плату по сравнению с му</w:t>
      </w:r>
      <w:r>
        <w:t>ж</w:t>
      </w:r>
      <w:r>
        <w:t>чинами, женщины чаще мужчин не имеют права на получение пенсии по старости, а уровень зарабо</w:t>
      </w:r>
      <w:r>
        <w:t>т</w:t>
      </w:r>
      <w:r>
        <w:t>ной платы у чернокожих работников в два раза н</w:t>
      </w:r>
      <w:r>
        <w:t>и</w:t>
      </w:r>
      <w:r>
        <w:t>же, чем у белых, особенно в городах; нищета бол</w:t>
      </w:r>
      <w:r>
        <w:t>ь</w:t>
      </w:r>
      <w:r>
        <w:t>ше всего распространена среди чернокожего нас</w:t>
      </w:r>
      <w:r>
        <w:t>е</w:t>
      </w:r>
      <w:r>
        <w:t xml:space="preserve">ления. </w:t>
      </w:r>
    </w:p>
    <w:p w:rsidR="00000000" w:rsidRDefault="00000000">
      <w:pPr>
        <w:pStyle w:val="DualTxt"/>
      </w:pPr>
      <w:r>
        <w:t>10.</w:t>
      </w:r>
      <w:r>
        <w:tab/>
        <w:t>В рамках усилий, направленных на то, чтобы вернуть достоинство человека и защитить права значительной части населения страны, особенно женщин, правительство создало Специальный се</w:t>
      </w:r>
      <w:r>
        <w:t>к</w:t>
      </w:r>
      <w:r>
        <w:t>ретариат по содействию осуществлению стратегий обеспечения расового равенства и разработало Пр</w:t>
      </w:r>
      <w:r>
        <w:t>о</w:t>
      </w:r>
      <w:r>
        <w:t>грамму борьбы с голодом, которая служит полит</w:t>
      </w:r>
      <w:r>
        <w:t>и</w:t>
      </w:r>
      <w:r>
        <w:t>ческим фундаментом в реализации поставленных задач и нацелена на ликвидацию коренных причин нищеты на базе осуществления мер, предусматр</w:t>
      </w:r>
      <w:r>
        <w:t>и</w:t>
      </w:r>
      <w:r>
        <w:t>вающих расширение занятости и повышение дох</w:t>
      </w:r>
      <w:r>
        <w:t>о</w:t>
      </w:r>
      <w:r>
        <w:t>дов населения, а также предоставление стимулов для начального трудоустройства и создания семе</w:t>
      </w:r>
      <w:r>
        <w:t>й</w:t>
      </w:r>
      <w:r>
        <w:t>ных фермерских хозяйств и дальнейшее углубление земельных реформ. По линии этой программы в</w:t>
      </w:r>
      <w:r>
        <w:t>ы</w:t>
      </w:r>
      <w:r>
        <w:t>даются карточки, дающие женщинам право на п</w:t>
      </w:r>
      <w:r>
        <w:t>о</w:t>
      </w:r>
      <w:r>
        <w:t>лучение продовольственных субсидий, а также уд</w:t>
      </w:r>
      <w:r>
        <w:t>о</w:t>
      </w:r>
      <w:r>
        <w:t>стоверения личности, разрешающие им брать за</w:t>
      </w:r>
      <w:r>
        <w:t>й</w:t>
      </w:r>
      <w:r>
        <w:t xml:space="preserve">мы; такие документы облегчают также возможность приобретения земли и получения кредитов. </w:t>
      </w:r>
    </w:p>
    <w:p w:rsidR="00000000" w:rsidRDefault="00000000">
      <w:pPr>
        <w:pStyle w:val="DualTxt"/>
      </w:pPr>
      <w:r>
        <w:t>11.</w:t>
      </w:r>
      <w:r>
        <w:tab/>
        <w:t>Отказ прежнего правительство от проведения эффективной социальной политики оказало пагу</w:t>
      </w:r>
      <w:r>
        <w:t>б</w:t>
      </w:r>
      <w:r>
        <w:t>ное воздействие на сферу государственного образ</w:t>
      </w:r>
      <w:r>
        <w:t>о</w:t>
      </w:r>
      <w:r>
        <w:t>вания и вызвало тревожную тенденцию приватиз</w:t>
      </w:r>
      <w:r>
        <w:t>а</w:t>
      </w:r>
      <w:r>
        <w:t>ции всей сферы образования. При новом правител</w:t>
      </w:r>
      <w:r>
        <w:t>ь</w:t>
      </w:r>
      <w:r>
        <w:t>стве министерство образования и Специальный секретариат по политике в отношении женщин по</w:t>
      </w:r>
      <w:r>
        <w:t>д</w:t>
      </w:r>
      <w:r>
        <w:t>писали соглашение о введении программы орган</w:t>
      </w:r>
      <w:r>
        <w:t>и</w:t>
      </w:r>
      <w:r>
        <w:t>зации курсов грамотности для матерей школьников из тех семей, которые получают субсидии по пр</w:t>
      </w:r>
      <w:r>
        <w:t>о</w:t>
      </w:r>
      <w:r>
        <w:t>грамме государственных стипендий, выдаваемых семьям с целью стимулирования продолжения уч</w:t>
      </w:r>
      <w:r>
        <w:t>е</w:t>
      </w:r>
      <w:r>
        <w:t>бы их детей в школе. Теперь финансирование выд</w:t>
      </w:r>
      <w:r>
        <w:t>е</w:t>
      </w:r>
      <w:r>
        <w:t>ляется на весь период обучения детей в возрасте от 7 до 14 лет, начиная с дошкольного образования и кончая средней школой. Правительство выступает также за установление квот для чернокожих студе</w:t>
      </w:r>
      <w:r>
        <w:t>н</w:t>
      </w:r>
      <w:r>
        <w:t>тов в государственных университетах и добивается повышения качества преподавания и увеличения количества учебных мест на всех уровнях образ</w:t>
      </w:r>
      <w:r>
        <w:t>о</w:t>
      </w:r>
      <w:r>
        <w:t>вания в качестве средства борьбы с расовой ди</w:t>
      </w:r>
      <w:r>
        <w:t>с</w:t>
      </w:r>
      <w:r>
        <w:t xml:space="preserve">криминацией. </w:t>
      </w:r>
    </w:p>
    <w:p w:rsidR="00000000" w:rsidRDefault="00000000">
      <w:pPr>
        <w:pStyle w:val="DualTxt"/>
      </w:pPr>
      <w:r>
        <w:t>12.</w:t>
      </w:r>
      <w:r>
        <w:tab/>
        <w:t>Бразильские женщины получили право гол</w:t>
      </w:r>
      <w:r>
        <w:t>о</w:t>
      </w:r>
      <w:r>
        <w:t>совать и избираться в государственные органы в 1932 году. Составляя 51,3 всех избирателей, же</w:t>
      </w:r>
      <w:r>
        <w:t>н</w:t>
      </w:r>
      <w:r>
        <w:t>щины занимают только 14,8 процента мест в сенате, 8,2 процента мест в федеральной палате депутатов, 12,6 процента мест в законодательных палатах шт</w:t>
      </w:r>
      <w:r>
        <w:t>а</w:t>
      </w:r>
      <w:r>
        <w:t>тов, 11,8 процента мест в городских советах, 7,4 процента постов губернаторов штатов и 5,7 процента постов мэров. Среди 11 членов Ве</w:t>
      </w:r>
      <w:r>
        <w:t>р</w:t>
      </w:r>
      <w:r>
        <w:t>ховного суда имеется только одна женщина, и две женщины представлены в Федеральном суде в чи</w:t>
      </w:r>
      <w:r>
        <w:t>с</w:t>
      </w:r>
      <w:r>
        <w:t>ле всех его 33 членов. Однако, в январе 2003 года число женщин на высоких постах возросло; сейчас женщины, в том числе три чернокожие, возглавляют такие ведомства, как министерство защиты окр</w:t>
      </w:r>
      <w:r>
        <w:t>у</w:t>
      </w:r>
      <w:r>
        <w:t>жающей среды, министерство социального обесп</w:t>
      </w:r>
      <w:r>
        <w:t>е</w:t>
      </w:r>
      <w:r>
        <w:t>чения, министерство горнорудной промышленности и энергетики, Специальный секретариат по полит</w:t>
      </w:r>
      <w:r>
        <w:t>и</w:t>
      </w:r>
      <w:r>
        <w:t>ке в отношении женщин и Специальный секретар</w:t>
      </w:r>
      <w:r>
        <w:t>и</w:t>
      </w:r>
      <w:r>
        <w:t>ат по содействию осуществлению стратегий обе</w:t>
      </w:r>
      <w:r>
        <w:t>с</w:t>
      </w:r>
      <w:r>
        <w:t xml:space="preserve">печения расового равенства. </w:t>
      </w:r>
    </w:p>
    <w:p w:rsidR="00000000" w:rsidRDefault="00000000">
      <w:pPr>
        <w:pStyle w:val="DualTxt"/>
      </w:pPr>
      <w:r>
        <w:t>13.</w:t>
      </w:r>
      <w:r>
        <w:tab/>
        <w:t>В 1995 году была введена политика квот, тр</w:t>
      </w:r>
      <w:r>
        <w:t>е</w:t>
      </w:r>
      <w:r>
        <w:t>бующая, чтобы в избирательных списках политич</w:t>
      </w:r>
      <w:r>
        <w:t>е</w:t>
      </w:r>
      <w:r>
        <w:t>ских партий и коалиций отводилось не менее 30 процентов и не более 70 процентов кандидатов одного пола. Хотя такая политика не привела к с</w:t>
      </w:r>
      <w:r>
        <w:t>у</w:t>
      </w:r>
      <w:r>
        <w:t>щественному увеличению числа женщин, избра</w:t>
      </w:r>
      <w:r>
        <w:t>н</w:t>
      </w:r>
      <w:r>
        <w:t>ных в государственные органы, это решение позв</w:t>
      </w:r>
      <w:r>
        <w:t>о</w:t>
      </w:r>
      <w:r>
        <w:t>лило привлечь внимание к проблеме низкого уч</w:t>
      </w:r>
      <w:r>
        <w:t>а</w:t>
      </w:r>
      <w:r>
        <w:t>стия женщин в политической жизни страны и нео</w:t>
      </w:r>
      <w:r>
        <w:t>б</w:t>
      </w:r>
      <w:r>
        <w:t>ходимости развертывания пропагандистских ка</w:t>
      </w:r>
      <w:r>
        <w:t>м</w:t>
      </w:r>
      <w:r>
        <w:t>паний, направленных на разъяснение важности этой проблемы среди политических партий и повышение активности среди самих женщин.</w:t>
      </w:r>
    </w:p>
    <w:p w:rsidR="00000000" w:rsidRDefault="00000000">
      <w:pPr>
        <w:pStyle w:val="DualTxt"/>
      </w:pPr>
      <w:r>
        <w:t>14.</w:t>
      </w:r>
      <w:r>
        <w:tab/>
        <w:t>На различных международных конференциях Бразилия выступала за признание новых прав чел</w:t>
      </w:r>
      <w:r>
        <w:t>о</w:t>
      </w:r>
      <w:r>
        <w:t>века, в частности прав в области охраны сексуал</w:t>
      </w:r>
      <w:r>
        <w:t>ь</w:t>
      </w:r>
      <w:r>
        <w:t>ного и репродуктивного здоровья, в качестве сре</w:t>
      </w:r>
      <w:r>
        <w:t>д</w:t>
      </w:r>
      <w:r>
        <w:t>ства расширения возможностей женщин в других сферах. Правительство намерено распространить политику применения позитивных мер за рамки у</w:t>
      </w:r>
      <w:r>
        <w:t>с</w:t>
      </w:r>
      <w:r>
        <w:t>тановления избирательных квот. Оно будет доб</w:t>
      </w:r>
      <w:r>
        <w:t>и</w:t>
      </w:r>
      <w:r>
        <w:t>ваться от государственных учреждений признания важности женского труда, будет стремиться увел</w:t>
      </w:r>
      <w:r>
        <w:t>и</w:t>
      </w:r>
      <w:r>
        <w:t>чить число женщин, представляющих Бразилию на международном уровне, содействовать повышению роли законодательных палат штатов и городских советов, а также вклада женских советов, увеличить число женщин, назначаемых на руководящие дол</w:t>
      </w:r>
      <w:r>
        <w:t>ж</w:t>
      </w:r>
      <w:r>
        <w:t>ности в структуре федеральной администрации. Оно будет проводить агитационно-пропагандистские кампа</w:t>
      </w:r>
      <w:r>
        <w:softHyphen/>
        <w:t>нии в средствах массовой информации за расширение участия женщин в п</w:t>
      </w:r>
      <w:r>
        <w:t>о</w:t>
      </w:r>
      <w:r>
        <w:t xml:space="preserve">литической жизни, организовывать семинары и учебные программы, направленные на подготовку женщин к использованию своего потенциала, и поддерживать контакты с политическими партиями и органами прокуратуры в целях обеспечения более строгого соблюдения установленных квот. </w:t>
      </w:r>
    </w:p>
    <w:p w:rsidR="00000000" w:rsidRDefault="00000000">
      <w:pPr>
        <w:pStyle w:val="DualTxt"/>
      </w:pPr>
      <w:r>
        <w:t>15.</w:t>
      </w:r>
      <w:r>
        <w:tab/>
        <w:t>Для сотрудников полиции и работников суде</w:t>
      </w:r>
      <w:r>
        <w:t>б</w:t>
      </w:r>
      <w:r>
        <w:t>ных органов организуются семинары с целью обе</w:t>
      </w:r>
      <w:r>
        <w:t>с</w:t>
      </w:r>
      <w:r>
        <w:t>печить с их стороны более уважительное отнош</w:t>
      </w:r>
      <w:r>
        <w:t>е</w:t>
      </w:r>
      <w:r>
        <w:t>ние к равноправию мужчин и женщин, а также п</w:t>
      </w:r>
      <w:r>
        <w:t>о</w:t>
      </w:r>
      <w:r>
        <w:t>будить правоохранительные органы латиноамер</w:t>
      </w:r>
      <w:r>
        <w:t>и</w:t>
      </w:r>
      <w:r>
        <w:t>канских стран уделять более пристальное внимание соблюдению положений международных докуме</w:t>
      </w:r>
      <w:r>
        <w:t>н</w:t>
      </w:r>
      <w:r>
        <w:t>тов по правам человека. Проводятся информацио</w:t>
      </w:r>
      <w:r>
        <w:t>н</w:t>
      </w:r>
      <w:r>
        <w:t>ные кампании по разъяснению среди населения важности международных документов по правам человека и роли международных судов. Все больше женщин получает назначение для работы в суде</w:t>
      </w:r>
      <w:r>
        <w:t>б</w:t>
      </w:r>
      <w:r>
        <w:t>ных органах, а прокуратура и адвокатура вместе добиваются ликвидации дискриминации в отнош</w:t>
      </w:r>
      <w:r>
        <w:t>е</w:t>
      </w:r>
      <w:r>
        <w:t>нии женщин. Проводятся обзоры внутреннего зак</w:t>
      </w:r>
      <w:r>
        <w:t>о</w:t>
      </w:r>
      <w:r>
        <w:t xml:space="preserve">нодательства, принимаются нормативные акты по введению в действие конституционных положений, гарантирующих права женщин. </w:t>
      </w:r>
    </w:p>
    <w:p w:rsidR="00000000" w:rsidRDefault="00000000">
      <w:pPr>
        <w:pStyle w:val="DualTxt"/>
      </w:pPr>
      <w:r>
        <w:t>16.</w:t>
      </w:r>
      <w:r>
        <w:tab/>
        <w:t>В течение последних десяти лет в Бразилии удалось добиться снижения уровня смертности, а уровень рождаемости опустился с 5,8 детей на одну женщину в 1970 году до 2,3 детей на одну женщину в 2000 году, в результате чего прирост населения составляет всего лишь 1,4 процента в год. З</w:t>
      </w:r>
      <w:r>
        <w:t>а</w:t>
      </w:r>
      <w:r>
        <w:t>кон № 9273 от 1996 года устанавливает право на планирование семьи в рамках национальной сист</w:t>
      </w:r>
      <w:r>
        <w:t>е</w:t>
      </w:r>
      <w:r>
        <w:t>мы здравоохранения. В 1983 году министерство здравоохранения приступило к осуществлению Программы комплексного медицинского обслуж</w:t>
      </w:r>
      <w:r>
        <w:t>и</w:t>
      </w:r>
      <w:r>
        <w:t>вания женщин, которая включает такие компоне</w:t>
      </w:r>
      <w:r>
        <w:t>н</w:t>
      </w:r>
      <w:r>
        <w:t>ты, как консультации, профилактика, диагностика, наблюдение, лечение, восстановление, а также ок</w:t>
      </w:r>
      <w:r>
        <w:t>а</w:t>
      </w:r>
      <w:r>
        <w:t>зание гинекологической помощи, включая планир</w:t>
      </w:r>
      <w:r>
        <w:t>о</w:t>
      </w:r>
      <w:r>
        <w:t>вание семьи, диагностику и лечение заболеваний, передаваемых половым путем, и ВИЧ/СПИДа. Тем не менее, выполнить эту программу в полном объ</w:t>
      </w:r>
      <w:r>
        <w:t>е</w:t>
      </w:r>
      <w:r>
        <w:t>ме не удалось из</w:t>
      </w:r>
      <w:r>
        <w:noBreakHyphen/>
        <w:t xml:space="preserve">за возникновения политических, технических и административных препятствий. </w:t>
      </w:r>
    </w:p>
    <w:p w:rsidR="00000000" w:rsidRDefault="00000000">
      <w:pPr>
        <w:pStyle w:val="DualTxt"/>
      </w:pPr>
      <w:r>
        <w:t>17.</w:t>
      </w:r>
      <w:r>
        <w:tab/>
        <w:t>Несмотря на то, что осложнения при береме</w:t>
      </w:r>
      <w:r>
        <w:t>н</w:t>
      </w:r>
      <w:r>
        <w:t>ности не входят в число десяти самых распростр</w:t>
      </w:r>
      <w:r>
        <w:t>а</w:t>
      </w:r>
      <w:r>
        <w:t>ненных причин смерти, уровень материнской смертности остается высоким, причем в 92 процентах такие случаи можно было бы предо</w:t>
      </w:r>
      <w:r>
        <w:t>т</w:t>
      </w:r>
      <w:r>
        <w:t>вратить. Основными причинами материнской смертности являются кровотечение, гипертония, родильная горячка и проблемы кровообращения, вызываемые беременностью, родами и абортами. Ситуация улучшается благодаря внедрению новых методов акушерства и планирования семьи, осущ</w:t>
      </w:r>
      <w:r>
        <w:t>е</w:t>
      </w:r>
      <w:r>
        <w:t>ствлению программы охраны здоровья семьи, пр</w:t>
      </w:r>
      <w:r>
        <w:t>о</w:t>
      </w:r>
      <w:r>
        <w:t>граммы подготовки медицинских работников в о</w:t>
      </w:r>
      <w:r>
        <w:t>б</w:t>
      </w:r>
      <w:r>
        <w:t>щинах и программы обеспечения квалифицирова</w:t>
      </w:r>
      <w:r>
        <w:t>н</w:t>
      </w:r>
      <w:r>
        <w:t>ного дородового наблюдения и приема родов, а также в результате введения в штатах программ профилактики беременностей с высоким риском, широкого распространения противозачаточных средств и создания служб экстренной помощи же</w:t>
      </w:r>
      <w:r>
        <w:t>н</w:t>
      </w:r>
      <w:r>
        <w:t>щинам, ставшим жертвами сексуального насилия.</w:t>
      </w:r>
    </w:p>
    <w:p w:rsidR="00000000" w:rsidRDefault="00000000">
      <w:pPr>
        <w:pStyle w:val="DualTxt"/>
      </w:pPr>
      <w:r>
        <w:t>18.</w:t>
      </w:r>
      <w:r>
        <w:tab/>
        <w:t>По</w:t>
      </w:r>
      <w:r>
        <w:noBreakHyphen/>
        <w:t>прежнему сохраняется высокий уровень заболеваемости ВИЧ/СПИДом среди женщин и п</w:t>
      </w:r>
      <w:r>
        <w:t>о</w:t>
      </w:r>
      <w:r>
        <w:t>жилых людей, однако с 1999 года число случаев з</w:t>
      </w:r>
      <w:r>
        <w:t>а</w:t>
      </w:r>
      <w:r>
        <w:t>ражения стало снижаться благодаря принятию м</w:t>
      </w:r>
      <w:r>
        <w:t>и</w:t>
      </w:r>
      <w:r>
        <w:t>нистерством здравоохранения эффективных мер профилактики. Принимаются меры по улучшению медицинского обслуживания женщин, которые включают, в частности, создание «горячей линии» для оказания женщинам экстренной медицинской помощи, отражение в картотеке единой системы медицинской статистики расовой и этнической принадлежности пациентов, ведение отдельного учета случаев заболеваемости анемией и другими болезнями, характерными для чернокожего насел</w:t>
      </w:r>
      <w:r>
        <w:t>е</w:t>
      </w:r>
      <w:r>
        <w:t xml:space="preserve">ния, проведение медицинских осмотров на раннее обнаружение рака шейки матки и груди, а также создание сети комитетов по контролю и снижению смертности. </w:t>
      </w:r>
    </w:p>
    <w:p w:rsidR="00000000" w:rsidRDefault="00000000">
      <w:pPr>
        <w:pStyle w:val="DualTxt"/>
      </w:pPr>
      <w:r>
        <w:t>19.</w:t>
      </w:r>
      <w:r>
        <w:tab/>
        <w:t>Несмотря на то, что женщины составляют около 40 процентов численности рабочей силы, они, как правило, выполняют низкооплачиваемую работу и не имеют гарантированного трудоустро</w:t>
      </w:r>
      <w:r>
        <w:t>й</w:t>
      </w:r>
      <w:r>
        <w:t>ства. Эти проблемы особенно остро проявляются среди определенных этнических групп и в опред</w:t>
      </w:r>
      <w:r>
        <w:t>е</w:t>
      </w:r>
      <w:r>
        <w:t>ленных районах страны, особенно в ее Северо-восточной части. Новое правительство разработало программу содействия «первоначальному трудоус</w:t>
      </w:r>
      <w:r>
        <w:t>т</w:t>
      </w:r>
      <w:r>
        <w:t>ройству» для женщин в возрастной группе от 15 до 24 лет, расширяет сеть профессиональной подг</w:t>
      </w:r>
      <w:r>
        <w:t>о</w:t>
      </w:r>
      <w:r>
        <w:t>товки женщин (особенно для работников управле</w:t>
      </w:r>
      <w:r>
        <w:t>н</w:t>
      </w:r>
      <w:r>
        <w:t>ческого звена), принимает меры, направленные на увеличение численности детей возрастной группы 0–14 лет, посещающих школу или дошкольные де</w:t>
      </w:r>
      <w:r>
        <w:t>т</w:t>
      </w:r>
      <w:r>
        <w:t>ские учреждения, в целях оказания помощи раб</w:t>
      </w:r>
      <w:r>
        <w:t>о</w:t>
      </w:r>
      <w:r>
        <w:t>тающим матерям, а также добивается снижения уровня распространенности детского труда в соо</w:t>
      </w:r>
      <w:r>
        <w:t>т</w:t>
      </w:r>
      <w:r>
        <w:t>ветствии с Конвенциями №№ 138 и 182 Междун</w:t>
      </w:r>
      <w:r>
        <w:t>а</w:t>
      </w:r>
      <w:r>
        <w:t>родной организации труда, которые были включены в законодательство Бразилии в 2002 году в резул</w:t>
      </w:r>
      <w:r>
        <w:t>ь</w:t>
      </w:r>
      <w:r>
        <w:t xml:space="preserve">тате принятия конституционной поправки в 2001 году. </w:t>
      </w:r>
    </w:p>
    <w:p w:rsidR="00000000" w:rsidRDefault="00000000">
      <w:pPr>
        <w:pStyle w:val="DualTxt"/>
      </w:pPr>
      <w:r>
        <w:t>20.</w:t>
      </w:r>
      <w:r>
        <w:tab/>
        <w:t>Обычным явлением по</w:t>
      </w:r>
      <w:r>
        <w:noBreakHyphen/>
        <w:t>прежнему остается н</w:t>
      </w:r>
      <w:r>
        <w:t>а</w:t>
      </w:r>
      <w:r>
        <w:t>силие в отношении женщин, совершаемое в семье и за ее пределами (включая психологическое и секс</w:t>
      </w:r>
      <w:r>
        <w:t>у</w:t>
      </w:r>
      <w:r>
        <w:t>альное насилие и домогательство), а также торговля женщинами и девочками. Эти проблемы должны решаться путем устранения стереотипов с помощью средств массовой информации и усиления борьбы с организованной преступностью. С 1995 года было создано 339 специальных полицейских подраздел</w:t>
      </w:r>
      <w:r>
        <w:t>е</w:t>
      </w:r>
      <w:r>
        <w:t>ний для оказания помощи женщинам, а также 71 приют для женщин, ставших жертвами насилия, однако такого числа явно недостаточно с учетом размера территории страны и потребностей же</w:t>
      </w:r>
      <w:r>
        <w:t>н</w:t>
      </w:r>
      <w:r>
        <w:t>щин. В 1998 году министерство здравоохранения установило стандарты в области оказания помощи женщинам, ставшим жертвами насилия, которые включают такие меры, как применение методов эк</w:t>
      </w:r>
      <w:r>
        <w:t>с</w:t>
      </w:r>
      <w:r>
        <w:t>тренной контрацепции, профилактика ВИЧ/СПИДа и других венерических заболеваний и право на аборт при наступлении беременности в результате изнасилования. В 2003 году насчитывалось 85 больничных палат и 113 амбулаторных пунктов по оказанию такой помощи, однако и их тоже явно не хватает. Ответственность за проведение госуда</w:t>
      </w:r>
      <w:r>
        <w:t>р</w:t>
      </w:r>
      <w:r>
        <w:t>ственной программы предупреждения и пресечения насилия в отношении женщин возложена на Спец</w:t>
      </w:r>
      <w:r>
        <w:t>и</w:t>
      </w:r>
      <w:r>
        <w:t>альный секретариат по политике в отношении же</w:t>
      </w:r>
      <w:r>
        <w:t>н</w:t>
      </w:r>
      <w:r>
        <w:t>щин. В ней предусмотрено создание рабочей гру</w:t>
      </w:r>
      <w:r>
        <w:t>п</w:t>
      </w:r>
      <w:r>
        <w:t>пы по разработке законопроекта в области борьбы с бытовым насилием, принятие мер, направленных на улучшение помощи, лечения и условий размещения жертв насилия в приютах, а также расширение пр</w:t>
      </w:r>
      <w:r>
        <w:t>о</w:t>
      </w:r>
      <w:r>
        <w:t xml:space="preserve">светительской и методической работы в сфере борьбы с такой формой насилия. </w:t>
      </w:r>
    </w:p>
    <w:p w:rsidR="00000000" w:rsidRDefault="00000000">
      <w:pPr>
        <w:pStyle w:val="DualTxt"/>
      </w:pPr>
      <w:r>
        <w:t>21.</w:t>
      </w:r>
      <w:r>
        <w:tab/>
        <w:t>В заключение оратор говорит, что в период с 1995 по 2002 год положение женщин в Бразилии, безусловно, улучшилось. Важную роль в разработке государственной политики, направленной на ос</w:t>
      </w:r>
      <w:r>
        <w:t>у</w:t>
      </w:r>
      <w:r>
        <w:t>ществление положений Конвенции, играют фем</w:t>
      </w:r>
      <w:r>
        <w:t>и</w:t>
      </w:r>
      <w:r>
        <w:t>нистское и женское движения. Вместе с тем, до</w:t>
      </w:r>
      <w:r>
        <w:t>с</w:t>
      </w:r>
      <w:r>
        <w:t>тигнутого прогресса явно недостаточно: положение бразильских женщин необходимо рассматривать с учетом огромной территории страны и различий в уровне экономического развития ее районов. В ней сильно контрастирует массовая социальная обезд</w:t>
      </w:r>
      <w:r>
        <w:t>о</w:t>
      </w:r>
      <w:r>
        <w:t>ленность и нищета населения, особенно среди женщин, на фоне экономического благополучия и технического прогресса – ситуация, которая отр</w:t>
      </w:r>
      <w:r>
        <w:t>а</w:t>
      </w:r>
      <w:r>
        <w:t>жает одну из самых ярких картин вопиющей н</w:t>
      </w:r>
      <w:r>
        <w:t>е</w:t>
      </w:r>
      <w:r>
        <w:t xml:space="preserve">справедливости в распределении богатства. </w:t>
      </w:r>
    </w:p>
    <w:p w:rsidR="00000000" w:rsidRDefault="00000000">
      <w:pPr>
        <w:pStyle w:val="DualTxt"/>
      </w:pPr>
      <w:r>
        <w:t>22.</w:t>
      </w:r>
      <w:r>
        <w:tab/>
        <w:t>Правительство Бразилии осознает, что ликв</w:t>
      </w:r>
      <w:r>
        <w:t>и</w:t>
      </w:r>
      <w:r>
        <w:t>дация нищеты требует ломки сложившихся соц</w:t>
      </w:r>
      <w:r>
        <w:t>и</w:t>
      </w:r>
      <w:r>
        <w:t>альных, культурных и общественных взглядов, к</w:t>
      </w:r>
      <w:r>
        <w:t>о</w:t>
      </w:r>
      <w:r>
        <w:t>торые по</w:t>
      </w:r>
      <w:r>
        <w:noBreakHyphen/>
        <w:t>прежнему отводят женщинам второст</w:t>
      </w:r>
      <w:r>
        <w:t>е</w:t>
      </w:r>
      <w:r>
        <w:t>пенную роль и не позволяют им реализовать себя в экономической, социальной и политической сферах. Борьба с нищетой – это борьба за утверждение н</w:t>
      </w:r>
      <w:r>
        <w:t>е</w:t>
      </w:r>
      <w:r>
        <w:t>зависимости, достоинства, уважения и прав челов</w:t>
      </w:r>
      <w:r>
        <w:t>е</w:t>
      </w:r>
      <w:r>
        <w:t>ка, включая право на развитие. Необходимо разр</w:t>
      </w:r>
      <w:r>
        <w:t>а</w:t>
      </w:r>
      <w:r>
        <w:t>батывать, осуществлять и контролировать госуда</w:t>
      </w:r>
      <w:r>
        <w:t>р</w:t>
      </w:r>
      <w:r>
        <w:t>ственные программы, в которых учитывались бы такие факторы, как половая, расовая и этническая принадлежность, а также сексуальная ориентация. В разработке государственной политики важная роль отводится гражданскому обществу, которое призвано внести свой вклад в реализацию мног</w:t>
      </w:r>
      <w:r>
        <w:t>о</w:t>
      </w:r>
      <w:r>
        <w:t>летней программы, предусматривающей достиж</w:t>
      </w:r>
      <w:r>
        <w:t>е</w:t>
      </w:r>
      <w:r>
        <w:t>ние установленных целей в рамках государственн</w:t>
      </w:r>
      <w:r>
        <w:t>о</w:t>
      </w:r>
      <w:r>
        <w:t>го бюджета на следующий четырехлетний период (2004—2007 годы), в частности обеспечение усто</w:t>
      </w:r>
      <w:r>
        <w:t>й</w:t>
      </w:r>
      <w:r>
        <w:t>чивого экономического роста, расширения занят</w:t>
      </w:r>
      <w:r>
        <w:t>о</w:t>
      </w:r>
      <w:r>
        <w:t>сти, более справедливого распределения доходов и достижения социального прогресса. В период с д</w:t>
      </w:r>
      <w:r>
        <w:t>е</w:t>
      </w:r>
      <w:r>
        <w:t>кабря 2003 года по март 2004 года Специальный секретариат по политике в отношении женщин пл</w:t>
      </w:r>
      <w:r>
        <w:t>а</w:t>
      </w:r>
      <w:r>
        <w:t>нирует провести конференцию по проблемам же</w:t>
      </w:r>
      <w:r>
        <w:t>н</w:t>
      </w:r>
      <w:r>
        <w:t>щин, в работе которой примут участие представ</w:t>
      </w:r>
      <w:r>
        <w:t>и</w:t>
      </w:r>
      <w:r>
        <w:t>тели правительства и феминистских и женских о</w:t>
      </w:r>
      <w:r>
        <w:t>р</w:t>
      </w:r>
      <w:r>
        <w:t xml:space="preserve">ганизаций. </w:t>
      </w:r>
    </w:p>
    <w:p w:rsidR="00000000" w:rsidRDefault="00000000">
      <w:pPr>
        <w:pStyle w:val="DualTxt"/>
      </w:pPr>
      <w:r>
        <w:t>23.</w:t>
      </w:r>
      <w:r>
        <w:tab/>
        <w:t>Проводимый правительством курс на обесп</w:t>
      </w:r>
      <w:r>
        <w:t>е</w:t>
      </w:r>
      <w:r>
        <w:t>чение справедливости и равенства предполагает также соблюдение международных договоров, к к</w:t>
      </w:r>
      <w:r>
        <w:t>о</w:t>
      </w:r>
      <w:r>
        <w:t>торым присоединилась Бразилия. В Организации Объединенных Наций страна принимает участие в работе Комитета по ликвидации дискриминации в отношении женщин и Комиссии по положению женщин. В рамках Организации американских г</w:t>
      </w:r>
      <w:r>
        <w:t>о</w:t>
      </w:r>
      <w:r>
        <w:t>сударств (ОАГ) Бразилия принимает участие в р</w:t>
      </w:r>
      <w:r>
        <w:t>а</w:t>
      </w:r>
      <w:r>
        <w:t>боте Межамериканской комиссии по положению женщин. В рамках Южноамериканского общего рынка (МЕРКОСУР) она участвует в работе сп</w:t>
      </w:r>
      <w:r>
        <w:t>е</w:t>
      </w:r>
      <w:r>
        <w:t>циализированного женского совещания. Правител</w:t>
      </w:r>
      <w:r>
        <w:t>ь</w:t>
      </w:r>
      <w:r>
        <w:t>ство и Специальный секретариат, в порядке осущ</w:t>
      </w:r>
      <w:r>
        <w:t>е</w:t>
      </w:r>
      <w:r>
        <w:t>ствления соглашений, конвенций и планов дейс</w:t>
      </w:r>
      <w:r>
        <w:t>т</w:t>
      </w:r>
      <w:r>
        <w:t>вий, будут и впредь разрабатывать позитивные м</w:t>
      </w:r>
      <w:r>
        <w:t>е</w:t>
      </w:r>
      <w:r>
        <w:t>ры и государственные программы, направленные на достижение равенства между мужчинами и женщ</w:t>
      </w:r>
      <w:r>
        <w:t>и</w:t>
      </w:r>
      <w:r>
        <w:t xml:space="preserve">нами и ликвидацию дискриминации, и добиваться более полного осуществления Конвенции к моменту представления очередного доклада Комитету. 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 xml:space="preserve">Председатель, </w:t>
      </w:r>
      <w:r>
        <w:t>выступая от имени Комитета, выражает признательность представителю Браз</w:t>
      </w:r>
      <w:r>
        <w:t>и</w:t>
      </w:r>
      <w:r>
        <w:t>лии за ее содержательный, откровенный и критич</w:t>
      </w:r>
      <w:r>
        <w:t>е</w:t>
      </w:r>
      <w:r>
        <w:t>ский анализ положения женщин в этой стране. Бр</w:t>
      </w:r>
      <w:r>
        <w:t>а</w:t>
      </w:r>
      <w:r>
        <w:t>зилия оказалась в неординарной ситуации: несмо</w:t>
      </w:r>
      <w:r>
        <w:t>т</w:t>
      </w:r>
      <w:r>
        <w:t>ря на ратификацию Конвенции еще в 1984 году, она только сейчас выполнила требования пункта 1 ст</w:t>
      </w:r>
      <w:r>
        <w:t>а</w:t>
      </w:r>
      <w:r>
        <w:t>тьи 18 Конвенции о представлении первоначальн</w:t>
      </w:r>
      <w:r>
        <w:t>о</w:t>
      </w:r>
      <w:r>
        <w:t>го отчетного доклада уже через год после ратиф</w:t>
      </w:r>
      <w:r>
        <w:t>и</w:t>
      </w:r>
      <w:r>
        <w:t xml:space="preserve">кации и очередных докладов не реже интервала в четыре года. </w:t>
      </w:r>
    </w:p>
    <w:p w:rsidR="00000000" w:rsidRDefault="00000000">
      <w:pPr>
        <w:pStyle w:val="DualTxt"/>
      </w:pPr>
      <w:r>
        <w:t>25.</w:t>
      </w:r>
      <w:r>
        <w:tab/>
        <w:t>Как следствие, в течение длительного времени женщины Бразилии были лишены возможности в получении объективной международной оценки их положения. Бразилия не выполнила своего обяз</w:t>
      </w:r>
      <w:r>
        <w:t>а</w:t>
      </w:r>
      <w:r>
        <w:t>тельства представлять Комитету доклады, которое является краеугольным камнем Конвенции, и в этой связи она с удовлетворением отмечает, что страна воспользовалась возможностью, предоставляемой всем странам с просроченными докладами. Браз</w:t>
      </w:r>
      <w:r>
        <w:t>и</w:t>
      </w:r>
      <w:r>
        <w:t>лия также предприняла положительные шаги по обеспечению более полного осуществления Ко</w:t>
      </w:r>
      <w:r>
        <w:t>н</w:t>
      </w:r>
      <w:r>
        <w:t xml:space="preserve">венции, сняв свои оговорки к пункту 4 статьи 15 и к пункту 1 а), с), </w:t>
      </w:r>
      <w:r>
        <w:rPr>
          <w:lang w:val="en-US"/>
        </w:rPr>
        <w:t>g</w:t>
      </w:r>
      <w:r>
        <w:t xml:space="preserve">) и </w:t>
      </w:r>
      <w:r>
        <w:rPr>
          <w:lang w:val="en-US"/>
        </w:rPr>
        <w:t>h</w:t>
      </w:r>
      <w:r>
        <w:t>) статьи 16 Конвенции в 1994 году и ратифицировав Факультативный прот</w:t>
      </w:r>
      <w:r>
        <w:t>о</w:t>
      </w:r>
      <w:r>
        <w:t>кол к ней в 2002 году. Она также согласилась с п</w:t>
      </w:r>
      <w:r>
        <w:t>о</w:t>
      </w:r>
      <w:r>
        <w:t>правкой к пункту 1 статьи 20, предусматривающей увеличе</w:t>
      </w:r>
      <w:r>
        <w:softHyphen/>
        <w:t xml:space="preserve">ние количества времени, выделяемого на проведение заседаний Комитета.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говорит, что её впечатл</w:t>
      </w:r>
      <w:r>
        <w:t>я</w:t>
      </w:r>
      <w:r>
        <w:t>ют усилия правительства Бразилии, которое, нах</w:t>
      </w:r>
      <w:r>
        <w:t>о</w:t>
      </w:r>
      <w:r>
        <w:t>дясь у власти всего лишь три месяца, уже успело разработать грандиозные планы, направленные на улучшение положения женщин, повернув полит</w:t>
      </w:r>
      <w:r>
        <w:t>и</w:t>
      </w:r>
      <w:r>
        <w:t>ческий курс и сосредоточив внимание на защите уязвимых слоев населения страны. Важным комп</w:t>
      </w:r>
      <w:r>
        <w:t>о</w:t>
      </w:r>
      <w:r>
        <w:t>нентом такого решения является принятие Пр</w:t>
      </w:r>
      <w:r>
        <w:t>о</w:t>
      </w:r>
      <w:r>
        <w:t>граммы борьбы с голодом, и в этой связи она пр</w:t>
      </w:r>
      <w:r>
        <w:t>о</w:t>
      </w:r>
      <w:r>
        <w:t>сит предоставить более подробную информацию о том, как эта программа способствует улучшению положения женщин, особенно женщин, возгла</w:t>
      </w:r>
      <w:r>
        <w:t>в</w:t>
      </w:r>
      <w:r>
        <w:t>ляющих домохозяйства. Она также хотела бы более подробно узнать о положении женщин коренных народов, как удовлетворяются их культурные, пол</w:t>
      </w:r>
      <w:r>
        <w:t>и</w:t>
      </w:r>
      <w:r>
        <w:t>тические и социальные потребности и как решается проблема насилия в отношении женщин в общинах коренных народов. Идея принятия в 1973 году зак</w:t>
      </w:r>
      <w:r>
        <w:t>о</w:t>
      </w:r>
      <w:r>
        <w:t>на о коренных народах заключалась в том, что эти коренные народы должны были развиваться вплоть до их ассимиляции окружающим обществом. Новое правительство, похоже, смотрит на эту ситуацию иначе, и в этой связи она спрашивает, как оно нам</w:t>
      </w:r>
      <w:r>
        <w:t>е</w:t>
      </w:r>
      <w:r>
        <w:t>ревается изменить законодательство, чтобы приве</w:t>
      </w:r>
      <w:r>
        <w:t>с</w:t>
      </w:r>
      <w:r>
        <w:t>ти его в соответствие с положениями новой конст</w:t>
      </w:r>
      <w:r>
        <w:t>и</w:t>
      </w:r>
      <w:r>
        <w:t>туции, в которой коренному населению предоста</w:t>
      </w:r>
      <w:r>
        <w:t>в</w:t>
      </w:r>
      <w:r>
        <w:t xml:space="preserve">ляются особый статус и права, а также с нормами пересмотренного гражданского кодекса, в котором отменена неправоспособность коренных народов. </w:t>
      </w:r>
    </w:p>
    <w:p w:rsidR="00000000" w:rsidRDefault="00000000">
      <w:pPr>
        <w:pStyle w:val="DualTxt"/>
      </w:pPr>
      <w:r>
        <w:t>27.</w:t>
      </w:r>
      <w:r>
        <w:tab/>
        <w:t>Она осознает, что изменение политики в такой огромной стране, как Бразилия, с ее сложным гос</w:t>
      </w:r>
      <w:r>
        <w:t>у</w:t>
      </w:r>
      <w:r>
        <w:t>дарственным устройством сопряжено с серьезными трудностями. В этой связи она спрашивает, какие шаги можно предпринять для обеспечения того, чтобы правительства всех штатов и все местные о</w:t>
      </w:r>
      <w:r>
        <w:t>р</w:t>
      </w:r>
      <w:r>
        <w:t>ганы власти выполняли решения федерального пр</w:t>
      </w:r>
      <w:r>
        <w:t>а</w:t>
      </w:r>
      <w:r>
        <w:t>вительства, особенно в том, что касается внедрения принципов равенства мужчин и женщин и борьбы с насилием в отношении женщин. По тем же прич</w:t>
      </w:r>
      <w:r>
        <w:t>и</w:t>
      </w:r>
      <w:r>
        <w:t>нам серьезную проблему вызывает оценка результ</w:t>
      </w:r>
      <w:r>
        <w:t>а</w:t>
      </w:r>
      <w:r>
        <w:t>тов осуществления такой политики. Государство-участник должно указать, существуют ли механи</w:t>
      </w:r>
      <w:r>
        <w:t>з</w:t>
      </w:r>
      <w:r>
        <w:t>мы для оценки эффективности проводимых пр</w:t>
      </w:r>
      <w:r>
        <w:t>о</w:t>
      </w:r>
      <w:r>
        <w:t>грамм. В докладе Бразилии упоминается также о сборе данных на предмет оценки того, удовлетв</w:t>
      </w:r>
      <w:r>
        <w:t>о</w:t>
      </w:r>
      <w:r>
        <w:t>ряют ли потребности женщин экспериментальные проекты по повышению продовольственной без</w:t>
      </w:r>
      <w:r>
        <w:t>о</w:t>
      </w:r>
      <w:r>
        <w:t xml:space="preserve">пасности населения, проводимые в Северо-восточной части страны. 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говорит, что она шокиров</w:t>
      </w:r>
      <w:r>
        <w:t>а</w:t>
      </w:r>
      <w:r>
        <w:t>на контрастом. С одной стороны, Бразилия, рат</w:t>
      </w:r>
      <w:r>
        <w:t>и</w:t>
      </w:r>
      <w:r>
        <w:t>фицировав Конвенцию еще в 1984 году, представ</w:t>
      </w:r>
      <w:r>
        <w:t>и</w:t>
      </w:r>
      <w:r>
        <w:t>ла Комитету доклад лишь спустя 18 лет, а с другой, она ратифицировала Международный пакт о гра</w:t>
      </w:r>
      <w:r>
        <w:t>ж</w:t>
      </w:r>
      <w:r>
        <w:t>данских и политических правах только в 1992 году, но смогла представить доклад Комитету по правам человека уже через четыре года. Она спрашивает, в чем причина такой разницы. В докладе указывается на то, что в его подготовке принимали участие пр</w:t>
      </w:r>
      <w:r>
        <w:t>а</w:t>
      </w:r>
      <w:r>
        <w:t>вительство и неправительственные организации, однако она интересуется, был ли доклад официал</w:t>
      </w:r>
      <w:r>
        <w:t>ь</w:t>
      </w:r>
      <w:r>
        <w:t>но утвержден правительством или национальным конгрессом.</w:t>
      </w:r>
    </w:p>
    <w:p w:rsidR="00000000" w:rsidRDefault="00000000">
      <w:pPr>
        <w:pStyle w:val="DualTxt"/>
      </w:pPr>
      <w:r>
        <w:t>29.</w:t>
      </w:r>
      <w:r>
        <w:tab/>
        <w:t>В докладе также упоминается о нехватке да</w:t>
      </w:r>
      <w:r>
        <w:t>н</w:t>
      </w:r>
      <w:r>
        <w:t>ных в разбивке по признаку пола. В этой связи она спрашивает, планируется ли устранить этот недо</w:t>
      </w:r>
      <w:r>
        <w:t>с</w:t>
      </w:r>
      <w:r>
        <w:t>таток. В докладе говорится об участии Бразилии в работе четвертой Всемирной конференции по п</w:t>
      </w:r>
      <w:r>
        <w:t>о</w:t>
      </w:r>
      <w:r>
        <w:t>ложению женщин, которая была проведена по л</w:t>
      </w:r>
      <w:r>
        <w:t>и</w:t>
      </w:r>
      <w:r>
        <w:t>нии Организации Объединенных Наций в Пекине в 1995 году, а также в работе двадцать третьей спец</w:t>
      </w:r>
      <w:r>
        <w:t>и</w:t>
      </w:r>
      <w:r>
        <w:t>альной сессии Генеральной Ассамблеи, посвяще</w:t>
      </w:r>
      <w:r>
        <w:t>н</w:t>
      </w:r>
      <w:r>
        <w:t xml:space="preserve">ной теме «Женщины в 2000 году: равенство между мужчинами и женщинами, развитие и мир в </w:t>
      </w:r>
      <w:r>
        <w:rPr>
          <w:lang w:val="en-US"/>
        </w:rPr>
        <w:t>XXI</w:t>
      </w:r>
      <w:r>
        <w:t> веке», которая состоялась в Нью-Йорке в 2000 году (Пекин + 5). Она спрашивает, были ли разработаны в Бразилии конкретные национальные планы действий по итогам этих конференций, п</w:t>
      </w:r>
      <w:r>
        <w:t>о</w:t>
      </w:r>
      <w:r>
        <w:t>скольку ее доклад Комитету должен содержать п</w:t>
      </w:r>
      <w:r>
        <w:t>о</w:t>
      </w:r>
      <w:r>
        <w:t xml:space="preserve">добную информацию. </w:t>
      </w:r>
    </w:p>
    <w:p w:rsidR="00000000" w:rsidRDefault="00000000">
      <w:pPr>
        <w:pStyle w:val="DualTxt"/>
      </w:pPr>
      <w:r>
        <w:t>30.</w:t>
      </w:r>
      <w:r>
        <w:tab/>
        <w:t>В заключение она спрашивает о статусе Ко</w:t>
      </w:r>
      <w:r>
        <w:t>н</w:t>
      </w:r>
      <w:r>
        <w:t>венции в правовой системе Бразилии. Конституция 1988 года включила в перечень прав, защищаемых конституцией, права, закрепленные в междунаро</w:t>
      </w:r>
      <w:r>
        <w:t>д</w:t>
      </w:r>
      <w:r>
        <w:t>ных договорах, к которым присоединилась Браз</w:t>
      </w:r>
      <w:r>
        <w:t>и</w:t>
      </w:r>
      <w:r>
        <w:t>лия. Комитет хотел бы узнать, какие нормы имеют преобладающую силу в случаях коллизии норм м</w:t>
      </w:r>
      <w:r>
        <w:t>е</w:t>
      </w:r>
      <w:r>
        <w:t>ждународного права и внутригосударственного з</w:t>
      </w:r>
      <w:r>
        <w:t>а</w:t>
      </w:r>
      <w:r>
        <w:t>конодательства и могут ли судебные органы по св</w:t>
      </w:r>
      <w:r>
        <w:t>о</w:t>
      </w:r>
      <w:r>
        <w:t>ему усмотрению принимать решения о преобл</w:t>
      </w:r>
      <w:r>
        <w:t>а</w:t>
      </w:r>
      <w:r>
        <w:t>дающей силе международных или внутренних норм. Этот вопрос задан специально с учетом зая</w:t>
      </w:r>
      <w:r>
        <w:t>в</w:t>
      </w:r>
      <w:r>
        <w:t>ления представителя Бразилии о том, что судьи по</w:t>
      </w:r>
      <w:r>
        <w:noBreakHyphen/>
        <w:t>прежнему применяют дискриминационные но</w:t>
      </w:r>
      <w:r>
        <w:t>р</w:t>
      </w:r>
      <w:r>
        <w:t>мы.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 она уди</w:t>
      </w:r>
      <w:r>
        <w:t>в</w:t>
      </w:r>
      <w:r>
        <w:t>лена включением в доклад большого количества материалов из неправительственных источников. С учетом 18-ти летнего запоздания с представлением Бразилией своего первоначального доклада она х</w:t>
      </w:r>
      <w:r>
        <w:t>о</w:t>
      </w:r>
      <w:r>
        <w:t>тела бы убедиться в том, что правительство страны несет ответственность за этот доклад, что этот д</w:t>
      </w:r>
      <w:r>
        <w:t>о</w:t>
      </w:r>
      <w:r>
        <w:t>кумент, например, был согласован с министерств</w:t>
      </w:r>
      <w:r>
        <w:t>а</w:t>
      </w:r>
      <w:r>
        <w:t>ми и обсуждался в законодательных органах, и что наконец</w:t>
      </w:r>
      <w:r>
        <w:noBreakHyphen/>
        <w:t>то в правительстве была создана структура, которая призвана не только осуществлять посл</w:t>
      </w:r>
      <w:r>
        <w:t>е</w:t>
      </w:r>
      <w:r>
        <w:t>дующие меры по результатам рассмотрения н</w:t>
      </w:r>
      <w:r>
        <w:t>а</w:t>
      </w:r>
      <w:r>
        <w:t>стоящего доклада, но и нести ответственность за выполнение обязательств по представлению докл</w:t>
      </w:r>
      <w:r>
        <w:t>а</w:t>
      </w:r>
      <w:r>
        <w:t xml:space="preserve">дов страны в будущем. </w:t>
      </w:r>
    </w:p>
    <w:p w:rsidR="00000000" w:rsidRDefault="00000000">
      <w:pPr>
        <w:pStyle w:val="DualTxt"/>
        <w:rPr>
          <w:b/>
        </w:rPr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она присоединяется к поздравлениям, высказанным в адрес Бразилии в связи с принятием решения об отзыве ее оговорок и о ратификации Факультативного протокола к Ко</w:t>
      </w:r>
      <w:r>
        <w:t>н</w:t>
      </w:r>
      <w:r>
        <w:t>венции. У нее создается впечатление, что прав</w:t>
      </w:r>
      <w:r>
        <w:t>и</w:t>
      </w:r>
      <w:r>
        <w:t>тельство Бразилии хорошо знает положения всех международных договоров и протоколов, которые были ратифицированы этой страной. Между тем, одно дело ратифицировать, а другое дело выпо</w:t>
      </w:r>
      <w:r>
        <w:t>л</w:t>
      </w:r>
      <w:r>
        <w:t>нять. В связи с новым подтверждением Бразилией своего обязательства выполнять международные документы она спрашивает, какие прилагаются усилия по повышению информированности насел</w:t>
      </w:r>
      <w:r>
        <w:t>е</w:t>
      </w:r>
      <w:r>
        <w:t>ния страны о положениях Конвенции и Протокола, например, переведены ли тексты этих документов на португальский язык, а также на другие языки, на которых говорит население страны, или же н</w:t>
      </w:r>
      <w:r>
        <w:t>а</w:t>
      </w:r>
      <w:r>
        <w:t>сколько широко рекламировалась и разъяснялась важность ратификации Факультативного протокола.</w:t>
      </w:r>
    </w:p>
    <w:p w:rsidR="00000000" w:rsidRDefault="00000000">
      <w:pPr>
        <w:pStyle w:val="DualTxt"/>
      </w:pPr>
      <w:r>
        <w:t>33.</w:t>
      </w:r>
      <w:r>
        <w:tab/>
        <w:t>Она выражает тревогу по поводу употребл</w:t>
      </w:r>
      <w:r>
        <w:t>е</w:t>
      </w:r>
      <w:r>
        <w:t>ния в довольно-таки многих местах доклада терм</w:t>
      </w:r>
      <w:r>
        <w:t>и</w:t>
      </w:r>
      <w:r>
        <w:t>на «равноправие», где было бы правильнее употр</w:t>
      </w:r>
      <w:r>
        <w:t>е</w:t>
      </w:r>
      <w:r>
        <w:t>бить термин «равенство». Следует надеяться, что такое употребление является случайным, а не пре</w:t>
      </w:r>
      <w:r>
        <w:t>д</w:t>
      </w:r>
      <w:r>
        <w:t>намеренным. Эти термины не являются синоним</w:t>
      </w:r>
      <w:r>
        <w:t>а</w:t>
      </w:r>
      <w:r>
        <w:t>ми, и Комитет твердо выступает за утверждение р</w:t>
      </w:r>
      <w:r>
        <w:t>е</w:t>
      </w:r>
      <w:r>
        <w:t xml:space="preserve">ального равенства между мужчинами и женщинами.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что ей тоже интересно узнать, кто несет ответственность за разработку этого доклада и реализацию последующих мер по итогам его рассмотрения. В огромной федеральной системе всегда возникает проблема обеспечения осуществления федеральной политики на местном уровне. Комитет хотел бы также получить разъя</w:t>
      </w:r>
      <w:r>
        <w:t>с</w:t>
      </w:r>
      <w:r>
        <w:t>нение о статусе и полномочиях трех специальных секретариатов, созданных в структуре правительс</w:t>
      </w:r>
      <w:r>
        <w:t>т</w:t>
      </w:r>
      <w:r>
        <w:t>ва, и о причинах их прямого подчинения президе</w:t>
      </w:r>
      <w:r>
        <w:t>н</w:t>
      </w:r>
      <w:r>
        <w:t>ту страны, и в этой связи она спрашивает, имеются ли специальные секретариаты в других областях, помимо сферы защиты прав человека и ликвидации дискриминации. Она с удовлетворением отмечает, что правительство хорошо осознает недостато</w:t>
      </w:r>
      <w:r>
        <w:t>ч</w:t>
      </w:r>
      <w:r>
        <w:t xml:space="preserve">ность статистики в определенных областях. 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спрашивает, какими инстр</w:t>
      </w:r>
      <w:r>
        <w:t>у</w:t>
      </w:r>
      <w:r>
        <w:t xml:space="preserve">ментами располагает федеральное правительство для стимулирования соблюдения правительствами штатов положений Конвенции и какие меры, оно может применить к правительствам штатов в случае несоблюдения таких норм. </w:t>
      </w:r>
    </w:p>
    <w:p w:rsidR="00000000" w:rsidRDefault="00000000">
      <w:pPr>
        <w:pStyle w:val="DualTxt"/>
        <w:rPr>
          <w:b/>
        </w:rPr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отмечает, что название предста</w:t>
      </w:r>
      <w:r>
        <w:t>в</w:t>
      </w:r>
      <w:r>
        <w:t>ленного государством-участником доклада «Сво</w:t>
      </w:r>
      <w:r>
        <w:t>д</w:t>
      </w:r>
      <w:r>
        <w:t>ные первоначальный, второй, третий, четвертый и пятый периодические доклады» – это своего рода фикция, преследующая цель затушевать проблему невыполнения в прошлом страной своих обяз</w:t>
      </w:r>
      <w:r>
        <w:t>а</w:t>
      </w:r>
      <w:r>
        <w:t>тельств, и Комитет ожидает, что в будущем Браз</w:t>
      </w:r>
      <w:r>
        <w:t>и</w:t>
      </w:r>
      <w:r>
        <w:t>лия будет соблюдать нормальные сроки представл</w:t>
      </w:r>
      <w:r>
        <w:t>е</w:t>
      </w:r>
      <w:r>
        <w:t>ния докладов. Она приветствует насыщенность и откровенность содержания доклада, в котором пр</w:t>
      </w:r>
      <w:r>
        <w:t>и</w:t>
      </w:r>
      <w:r>
        <w:t>знается необходимость приложения серьезных ус</w:t>
      </w:r>
      <w:r>
        <w:t>и</w:t>
      </w:r>
      <w:r>
        <w:t>лий в целом ряде областей, включая сферу толков</w:t>
      </w:r>
      <w:r>
        <w:t>а</w:t>
      </w:r>
      <w:r>
        <w:t>ния в судах положений Конвенции, и в котором можно найти свидетельства наличия у правительс</w:t>
      </w:r>
      <w:r>
        <w:t>т</w:t>
      </w:r>
      <w:r>
        <w:t>ва твердой политической воли добиться осущест</w:t>
      </w:r>
      <w:r>
        <w:t>в</w:t>
      </w:r>
      <w:r>
        <w:t xml:space="preserve">ления Конвенции. </w:t>
      </w:r>
    </w:p>
    <w:p w:rsidR="00000000" w:rsidRDefault="00000000">
      <w:pPr>
        <w:pStyle w:val="DualTxt"/>
      </w:pPr>
      <w:r>
        <w:t>37.</w:t>
      </w:r>
      <w:r>
        <w:tab/>
        <w:t>Что касается порядка составления доклада, то она хотела бы узнать, принимали ли участие в его подготовке законодательные органы, и должна ли делегация Бразилии представить законодателям о</w:t>
      </w:r>
      <w:r>
        <w:t>т</w:t>
      </w:r>
      <w:r>
        <w:t>чет о его рассмотрении в Комитете. Ведь зачастую разрыв между положениями Конвенции и нормами внутреннего законодательства обусловлены незн</w:t>
      </w:r>
      <w:r>
        <w:t>а</w:t>
      </w:r>
      <w:r>
        <w:t>нием законодателями международных обязательств их страны, и даже просто само обсуждение такого доклада позволит повысить информированность, а также может ускорить процесс адаптации законод</w:t>
      </w:r>
      <w:r>
        <w:t>а</w:t>
      </w:r>
      <w:r>
        <w:t>тельства. В связи с тем, что в докладе указывается на существование разночтений в толковании норм Конвенции в судебных и правоохранительных орг</w:t>
      </w:r>
      <w:r>
        <w:t>а</w:t>
      </w:r>
      <w:r>
        <w:t>нах, Комитет хотел бы узнать, каким образом пр</w:t>
      </w:r>
      <w:r>
        <w:t>а</w:t>
      </w:r>
      <w:r>
        <w:t xml:space="preserve">вительство предполагает распространять знания по изучению положений Конвенции в юридических учебных заведениях, а также среди судей низового звена, сотрудников прокуратуры и полиции.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с удовлетворением отмечает то, что в федеральной конституции Бразилии и в конституциях многих штатов установлено прямое запрещение дискриминации по признаку пола, и то, что Бразилия ратифицировала также Межамерика</w:t>
      </w:r>
      <w:r>
        <w:t>н</w:t>
      </w:r>
      <w:r>
        <w:t>скую конвенцию о предупреждении, наказании и искоренении насилия в отношении женщин. Ком</w:t>
      </w:r>
      <w:r>
        <w:t>и</w:t>
      </w:r>
      <w:r>
        <w:t>тет приветствует достижение существенного пр</w:t>
      </w:r>
      <w:r>
        <w:t>о</w:t>
      </w:r>
      <w:r>
        <w:t>гресса в деле обеспечения равенства мужчин и женщин после принятия конституции в 1988 году, а также хотел бы поздравить делегацию Бразилии с успехом в деле качественной подготовки доклада и поблагодарить за откровенное и конкретное изл</w:t>
      </w:r>
      <w:r>
        <w:t>о</w:t>
      </w:r>
      <w:r>
        <w:t>жение существующих недостатков.</w:t>
      </w:r>
    </w:p>
    <w:p w:rsidR="00000000" w:rsidRDefault="00000000">
      <w:pPr>
        <w:pStyle w:val="DualTxt"/>
      </w:pPr>
      <w:r>
        <w:t>39.</w:t>
      </w:r>
      <w:r>
        <w:tab/>
        <w:t>Тем не менее, она обеспокоена заявленным о</w:t>
      </w:r>
      <w:r>
        <w:t>т</w:t>
      </w:r>
      <w:r>
        <w:t>сутствием данных о распространенности случаев насилия в отношении женщин и девочек и хотела бы узнать, как правительство предполагает испр</w:t>
      </w:r>
      <w:r>
        <w:t>а</w:t>
      </w:r>
      <w:r>
        <w:t>вить ситуацию, поскольку без наличия такой и</w:t>
      </w:r>
      <w:r>
        <w:t>н</w:t>
      </w:r>
      <w:r>
        <w:t>формации невозможно разрабатывать эффективную политику и измерять степень достигнутого пр</w:t>
      </w:r>
      <w:r>
        <w:t>о</w:t>
      </w:r>
      <w:r>
        <w:t>гресса. Она также обеспокоена тем, что прямое подчинение Специального секретариата по полит</w:t>
      </w:r>
      <w:r>
        <w:t>и</w:t>
      </w:r>
      <w:r>
        <w:t>ке в отношении женщин аппарату президента может привести к ограничению самостоятельности в де</w:t>
      </w:r>
      <w:r>
        <w:t>я</w:t>
      </w:r>
      <w:r>
        <w:t xml:space="preserve">тельности этого органа. </w:t>
      </w:r>
    </w:p>
    <w:p w:rsidR="00000000" w:rsidRDefault="00000000">
      <w:pPr>
        <w:pStyle w:val="H4"/>
      </w:pPr>
      <w:r>
        <w:t xml:space="preserve">Статья2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поздравляет дел</w:t>
      </w:r>
      <w:r>
        <w:t>е</w:t>
      </w:r>
      <w:r>
        <w:t>гацию Бразилии с представлением всестороннего и откровенного доклада. Она отмечает прогресси</w:t>
      </w:r>
      <w:r>
        <w:t>в</w:t>
      </w:r>
      <w:r>
        <w:t>ный характер конституции страны, в которой закр</w:t>
      </w:r>
      <w:r>
        <w:t>е</w:t>
      </w:r>
      <w:r>
        <w:t>плены принцип запрета дискриминации и принцип равенства мужчин и женщин, а также указывает на то, что правительство проявляет твердую политич</w:t>
      </w:r>
      <w:r>
        <w:t>е</w:t>
      </w:r>
      <w:r>
        <w:t>скую волю в деле обеспечения равенства женщин, о чем свидетельствуют проводимые законодательные реформы и разрабатываемые новые государстве</w:t>
      </w:r>
      <w:r>
        <w:t>н</w:t>
      </w:r>
      <w:r>
        <w:t>ные программы. Несмотря на трудности в достиж</w:t>
      </w:r>
      <w:r>
        <w:t>е</w:t>
      </w:r>
      <w:r>
        <w:t>нии поставленных целей, присущих огромной стр</w:t>
      </w:r>
      <w:r>
        <w:t>а</w:t>
      </w:r>
      <w:r>
        <w:t>не, следует надеяться на то, что процесс утвержд</w:t>
      </w:r>
      <w:r>
        <w:t>е</w:t>
      </w:r>
      <w:r>
        <w:t>ния гендерного равенства будет идти более быс</w:t>
      </w:r>
      <w:r>
        <w:t>т</w:t>
      </w:r>
      <w:r>
        <w:t xml:space="preserve">рыми темпами. Её впечатляет также мощь женского движения в Бразилии и способность правительства сотрудничать с такими организациями. </w:t>
      </w:r>
    </w:p>
    <w:p w:rsidR="00000000" w:rsidRDefault="00000000">
      <w:pPr>
        <w:pStyle w:val="DualTxt"/>
      </w:pPr>
      <w:r>
        <w:t>41.</w:t>
      </w:r>
      <w:r>
        <w:tab/>
        <w:t>Кроме того, она хотела бы подчеркнуть тот момент, что термины «равноправие» и «равенство» не являются взаимозаменяемыми; слово «равнопр</w:t>
      </w:r>
      <w:r>
        <w:t>а</w:t>
      </w:r>
      <w:r>
        <w:t>вие» несет больше оттенок справедливого отнош</w:t>
      </w:r>
      <w:r>
        <w:t>е</w:t>
      </w:r>
      <w:r>
        <w:t>ния к человеку, а термин «равенство» связан с более широким понятием, которое включает в себя не только равные права, но и равные возможности, равное достоинство и равные обязанности. Вот п</w:t>
      </w:r>
      <w:r>
        <w:t>о</w:t>
      </w:r>
      <w:r>
        <w:t xml:space="preserve">чему некоторые страны намеренно уклоняются от его употребления, желая сузить свои обязательства по Конвенции. Например, закон о политическом представительстве устанавливает квоты, которые призваны обеспечить не равноправие, а равенство участия.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ей не понятно, какой конкретный статус имеет Конвенция по отношению к конституции и другим актам внутреннего закон</w:t>
      </w:r>
      <w:r>
        <w:t>о</w:t>
      </w:r>
      <w:r>
        <w:t>дательства Бразилии. Поскольку в докладе была отмечена проблема принятия судами решений, к</w:t>
      </w:r>
      <w:r>
        <w:t>о</w:t>
      </w:r>
      <w:r>
        <w:t>торые отклоняются от положений Конвенции и норм конституции. Комитет хотел бы узнать, какие программы намечено провести для обучения рабо</w:t>
      </w:r>
      <w:r>
        <w:t>т</w:t>
      </w:r>
      <w:r>
        <w:t>ников судебных органов по вопросам обеспечения гендерного равенства. С учетом того, что в законах по</w:t>
      </w:r>
      <w:r>
        <w:noBreakHyphen/>
        <w:t>прежнему сохраняются дискриминационные правовые нормы, она спрашивает, намерено ли пр</w:t>
      </w:r>
      <w:r>
        <w:t>а</w:t>
      </w:r>
      <w:r>
        <w:t>вительство сформировать проверочную комиссию для юридического анализа всего свода законов на предмет выявления дискриминационных положений и разработки рекомендаций о внесении изменений. Она приветствует принятие нового гражданского кодекса, отметив при этом, что этот документ может потребовать внесения дополнительных поправок с тем, чтобы привести его в соответствие с нормами Конвенции. Поскольку, как отмечалось, усилия пр</w:t>
      </w:r>
      <w:r>
        <w:t>а</w:t>
      </w:r>
      <w:r>
        <w:t>вительства, направленные на реформирование сп</w:t>
      </w:r>
      <w:r>
        <w:t>е</w:t>
      </w:r>
      <w:r>
        <w:t>циального раздела уголовного кодекса, наталкив</w:t>
      </w:r>
      <w:r>
        <w:t>а</w:t>
      </w:r>
      <w:r>
        <w:t>ются на сопротивление, государство-участник должно указать, какую стратегию намерено пров</w:t>
      </w:r>
      <w:r>
        <w:t>о</w:t>
      </w:r>
      <w:r>
        <w:t>дить правительство, чтобы добиться изменения п</w:t>
      </w:r>
      <w:r>
        <w:t>о</w:t>
      </w:r>
      <w:r>
        <w:t xml:space="preserve">зиции законодателей.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говорит, что ему не понятен статус международных договоров во внутреннем законодательстве Бразилии, и совершенно очеви</w:t>
      </w:r>
      <w:r>
        <w:t>д</w:t>
      </w:r>
      <w:r>
        <w:t>но, что многие законодательные нормы, применя</w:t>
      </w:r>
      <w:r>
        <w:t>е</w:t>
      </w:r>
      <w:r>
        <w:t>мые в стране, противоречат положениям Конве</w:t>
      </w:r>
      <w:r>
        <w:t>н</w:t>
      </w:r>
      <w:r>
        <w:t>ции. С другой стороны, в уголовном кодексе им</w:t>
      </w:r>
      <w:r>
        <w:t>е</w:t>
      </w:r>
      <w:r>
        <w:t>ются отдельные прогрессивные нормы, которые не применяются ни полицией, ни прокуратурой, ни с</w:t>
      </w:r>
      <w:r>
        <w:t>у</w:t>
      </w:r>
      <w:r>
        <w:t>дами. Наряду с проведением ряда учебно-образовательных программ, их, видимо, все же не хватает, например, для начальников отделений п</w:t>
      </w:r>
      <w:r>
        <w:t>о</w:t>
      </w:r>
      <w:r>
        <w:t>лиции. Он хотел бы узнать, предполагается ли со</w:t>
      </w:r>
      <w:r>
        <w:t>з</w:t>
      </w:r>
      <w:r>
        <w:t>дать структуру вроде омбудсмена, которая могла бы следить за подобными упущениями со стороны с</w:t>
      </w:r>
      <w:r>
        <w:t>о</w:t>
      </w:r>
      <w:r>
        <w:t>трудников правоохранительных органов. Комитет хотел бы также узнать, какие прилагаются или пр</w:t>
      </w:r>
      <w:r>
        <w:t>е</w:t>
      </w:r>
      <w:r>
        <w:t>дусматриваются усилия для исключения из суде</w:t>
      </w:r>
      <w:r>
        <w:t>б</w:t>
      </w:r>
      <w:r>
        <w:t xml:space="preserve">ной практики ссылки на «самооборону в защиту чести», которую пытаются выдвигать мужчины в оправдание совершения актов насилия в отношении жен или половых партнеров. 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указывает на то, что ряд зак</w:t>
      </w:r>
      <w:r>
        <w:t>о</w:t>
      </w:r>
      <w:r>
        <w:t>нов, упомянутых в докладе, например, закон о с</w:t>
      </w:r>
      <w:r>
        <w:t>у</w:t>
      </w:r>
      <w:r>
        <w:t>дебном разлучении супругов, устанавливающий, что женщина после судебного разлучения с супр</w:t>
      </w:r>
      <w:r>
        <w:t>у</w:t>
      </w:r>
      <w:r>
        <w:t>гом должна вновь использовать свою девичью ф</w:t>
      </w:r>
      <w:r>
        <w:t>а</w:t>
      </w:r>
      <w:r>
        <w:t>милию, а также многие законы, входящие и сегодня в действующий уголовный кодекс, представляют собой открытую дискриминацию в отношении женщин и совершенно несовместимы с положени</w:t>
      </w:r>
      <w:r>
        <w:t>я</w:t>
      </w:r>
      <w:r>
        <w:t>ми Конвенции. Хотя правительство, похоже, знает о таком положении, тем не менее, полиция, прокур</w:t>
      </w:r>
      <w:r>
        <w:t>а</w:t>
      </w:r>
      <w:r>
        <w:t>тура и суды обязаны применять эти архаичные з</w:t>
      </w:r>
      <w:r>
        <w:t>а</w:t>
      </w:r>
      <w:r>
        <w:t>коны. Комитет хотел бы узнать о судьбе законопр</w:t>
      </w:r>
      <w:r>
        <w:t>о</w:t>
      </w:r>
      <w:r>
        <w:t>екта, предусматривающего пересмотр уголовного кодекса, а также о том, установило ли правительс</w:t>
      </w:r>
      <w:r>
        <w:t>т</w:t>
      </w:r>
      <w:r>
        <w:t>во для себя сроки упразднения таких дискримин</w:t>
      </w:r>
      <w:r>
        <w:t>а</w:t>
      </w:r>
      <w:r>
        <w:t>ционных законов. Было бы полезно организовать обучение работников судебных органов и сотрудн</w:t>
      </w:r>
      <w:r>
        <w:t>и</w:t>
      </w:r>
      <w:r>
        <w:t>ков правоохранительных органов, которое могло бы проводиться в сотрудничестве с неправительстве</w:t>
      </w:r>
      <w:r>
        <w:t>н</w:t>
      </w:r>
      <w:r>
        <w:t xml:space="preserve">ными организациями, имеющими опыт работы в сфере борьбы с насилием в отношении женщин. </w:t>
      </w:r>
    </w:p>
    <w:p w:rsidR="00000000" w:rsidRDefault="00000000">
      <w:pPr>
        <w:pStyle w:val="DualTxt"/>
      </w:pPr>
      <w:r>
        <w:t>45.</w:t>
      </w:r>
      <w:r>
        <w:tab/>
        <w:t>Касаясь вопроса домашнего насилия, она удивлена тем, что в докладе не было упомянуто н</w:t>
      </w:r>
      <w:r>
        <w:t>е</w:t>
      </w:r>
      <w:r>
        <w:t>давнее решение Межамериканского суда по правам человека, в котором государствам предписывается подвергать судебному преследованию лиц, сове</w:t>
      </w:r>
      <w:r>
        <w:t>р</w:t>
      </w:r>
      <w:r>
        <w:t>шающих акты насилия в семье, выплачивать ко</w:t>
      </w:r>
      <w:r>
        <w:t>м</w:t>
      </w:r>
      <w:r>
        <w:t>пенсацию жертвам насилия и положить конец п</w:t>
      </w:r>
      <w:r>
        <w:t>о</w:t>
      </w:r>
      <w:r>
        <w:t>пустительству практики насилия со стороны гос</w:t>
      </w:r>
      <w:r>
        <w:t>у</w:t>
      </w:r>
      <w:r>
        <w:t>дарства. В этой связи она спрашивает, как Бразилия выполняет это решение. Хотя Бразилия вряд ли з</w:t>
      </w:r>
      <w:r>
        <w:t>а</w:t>
      </w:r>
      <w:r>
        <w:t>служивает похвалы за представление первоначал</w:t>
      </w:r>
      <w:r>
        <w:t>ь</w:t>
      </w:r>
      <w:r>
        <w:t>ного доклада спустя 18 лет, тем не менее, в ее до</w:t>
      </w:r>
      <w:r>
        <w:t>к</w:t>
      </w:r>
      <w:r>
        <w:t>ладе отражены добрые намерения нового прав</w:t>
      </w:r>
      <w:r>
        <w:t>и</w:t>
      </w:r>
      <w:r>
        <w:t>тельства и отмечается полезная деятельность мо</w:t>
      </w:r>
      <w:r>
        <w:t>щ</w:t>
      </w:r>
      <w:r>
        <w:t xml:space="preserve">ного женского движения в стране. 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Гнакаджа </w:t>
      </w:r>
      <w:r>
        <w:t>говорит, что она хотела бы получить более подробную информацию о месте Конвенции во внутреннем законодательстве Браз</w:t>
      </w:r>
      <w:r>
        <w:t>и</w:t>
      </w:r>
      <w:r>
        <w:t>лии. Конституция запрещает дискриминацию, одн</w:t>
      </w:r>
      <w:r>
        <w:t>а</w:t>
      </w:r>
      <w:r>
        <w:t>ко в этой области, похоже, многое оставлено на у</w:t>
      </w:r>
      <w:r>
        <w:t>с</w:t>
      </w:r>
      <w:r>
        <w:t>мотрение судей. Комитет хотел бы узнать конкре</w:t>
      </w:r>
      <w:r>
        <w:t>т</w:t>
      </w:r>
      <w:r>
        <w:t>но, кто обладает компетенцией выносить постано</w:t>
      </w:r>
      <w:r>
        <w:t>в</w:t>
      </w:r>
      <w:r>
        <w:t>ления по вопросам дискриминации и кто обладает полномочиями упразднить дискримина</w:t>
      </w:r>
      <w:r>
        <w:softHyphen/>
        <w:t xml:space="preserve">ционные нормы.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 она обе</w:t>
      </w:r>
      <w:r>
        <w:t>с</w:t>
      </w:r>
      <w:r>
        <w:t>покоена явным неуважением судьями принципа р</w:t>
      </w:r>
      <w:r>
        <w:t>а</w:t>
      </w:r>
      <w:r>
        <w:t>венства. Комитет хотел бы узнать, какой бюджет у</w:t>
      </w:r>
      <w:r>
        <w:t>с</w:t>
      </w:r>
      <w:r>
        <w:t>тановлен для предусмотренного обучения работн</w:t>
      </w:r>
      <w:r>
        <w:t>и</w:t>
      </w:r>
      <w:r>
        <w:t>ков судебных органов, если такое обучение являе</w:t>
      </w:r>
      <w:r>
        <w:t>т</w:t>
      </w:r>
      <w:r>
        <w:t>ся обязательным, а если нет, то какие стимулы предполагается использовать для обеспечения их участия в обучении, а также какие установлены сроки для завершения такого обучения. Она затру</w:t>
      </w:r>
      <w:r>
        <w:t>д</w:t>
      </w:r>
      <w:r>
        <w:t>няется дать оценку общей картины ситуации в Бр</w:t>
      </w:r>
      <w:r>
        <w:t>а</w:t>
      </w:r>
      <w:r>
        <w:t xml:space="preserve">зилии в области реформирования законодательства, и в этой связи она хотела бы узнать, установлен ли график упразднения дискриминационных норм в действующем законодательстве. 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говорит, что она обеспокоена з</w:t>
      </w:r>
      <w:r>
        <w:t>а</w:t>
      </w:r>
      <w:r>
        <w:t>явлением о том, что новый гражданский кодекс о</w:t>
      </w:r>
      <w:r>
        <w:t>т</w:t>
      </w:r>
      <w:r>
        <w:t>менил «большинство» дискриминационных пол</w:t>
      </w:r>
      <w:r>
        <w:t>о</w:t>
      </w:r>
      <w:r>
        <w:t>жений, ибо это значит, что в нем по</w:t>
      </w:r>
      <w:r>
        <w:noBreakHyphen/>
        <w:t>прежнему с</w:t>
      </w:r>
      <w:r>
        <w:t>о</w:t>
      </w:r>
      <w:r>
        <w:t>держатся дискриминационные законы, и в этой св</w:t>
      </w:r>
      <w:r>
        <w:t>я</w:t>
      </w:r>
      <w:r>
        <w:t>зи она хотела бы получить информацию о ходе ра</w:t>
      </w:r>
      <w:r>
        <w:t>с</w:t>
      </w:r>
      <w:r>
        <w:t>смотрения в министерстве юстиции вопроса о пер</w:t>
      </w:r>
      <w:r>
        <w:t>е</w:t>
      </w:r>
      <w:r>
        <w:t>смотре уголовного кодекса. Хотя было заявлено, что правительство применяет в рамках своей госуда</w:t>
      </w:r>
      <w:r>
        <w:t>р</w:t>
      </w:r>
      <w:r>
        <w:t xml:space="preserve">ственной политики нормы законопроекта о бытовом насилии, отклоненного парламентом, она хотела бы узнать, существуют ли планы повторного внесения этого законопроекта. </w:t>
      </w:r>
    </w:p>
    <w:p w:rsidR="00000000" w:rsidRDefault="00000000">
      <w:pPr>
        <w:pStyle w:val="H4"/>
      </w:pPr>
      <w:r>
        <w:t>Статья 3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говорит, что наци</w:t>
      </w:r>
      <w:r>
        <w:t>о</w:t>
      </w:r>
      <w:r>
        <w:t>нальный механизм по борьбе с дискриминацией включает, помимо Специального секретариата по политике в отношении женщин, специальные се</w:t>
      </w:r>
      <w:r>
        <w:t>к</w:t>
      </w:r>
      <w:r>
        <w:t>ретариаты по обеспечению расового равенства и защите прав человека вообще. Она спрашивает, к</w:t>
      </w:r>
      <w:r>
        <w:t>а</w:t>
      </w:r>
      <w:r>
        <w:t>кая из этих структур наиболее непосредственно о</w:t>
      </w:r>
      <w:r>
        <w:t>т</w:t>
      </w:r>
      <w:r>
        <w:t>вечает за защиту женщин из числа аборигенов, а</w:t>
      </w:r>
      <w:r>
        <w:t>ф</w:t>
      </w:r>
      <w:r>
        <w:t>риканцев и азиат, которые подвергаются двойной дискриминации, и существует ли проблема дубл</w:t>
      </w:r>
      <w:r>
        <w:t>и</w:t>
      </w:r>
      <w:r>
        <w:t>рования в работе этих трех органов. Было бы инт</w:t>
      </w:r>
      <w:r>
        <w:t>е</w:t>
      </w:r>
      <w:r>
        <w:t>ресно узнать. Существуют ли планы внести попра</w:t>
      </w:r>
      <w:r>
        <w:t>в</w:t>
      </w:r>
      <w:r>
        <w:t>ки в закон о коренных народах, который наряду с конституцией и гражданским кодексом регулирует статус женщин коренных народов. В докладе также заявлено, что закон предоставляет право подавать жалобы в случае дискриминации, и Комитет хотел бы получить описание механизма подачи таких ж</w:t>
      </w:r>
      <w:r>
        <w:t>а</w:t>
      </w:r>
      <w:r>
        <w:t>лоб. Наконец, она хотела бы узнать об усилиях, н</w:t>
      </w:r>
      <w:r>
        <w:t>а</w:t>
      </w:r>
      <w:r>
        <w:t>правленных на распространение Конвенции и Ф</w:t>
      </w:r>
      <w:r>
        <w:t>а</w:t>
      </w:r>
      <w:r>
        <w:t>культативного протокола среди женщин, принадл</w:t>
      </w:r>
      <w:r>
        <w:t>е</w:t>
      </w:r>
      <w:r>
        <w:t xml:space="preserve">жащих к коренным народам и группам меньшинств.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спрашивает, позволит ли неда</w:t>
      </w:r>
      <w:r>
        <w:t>в</w:t>
      </w:r>
      <w:r>
        <w:t>няя ратификация Факультативного протокола дать толчок изъятию дискриминационных положений, остающихся в новом гражданском кодексе. Полезно было бы получить более подробную информацию о практическом воздействии названных в докладе з</w:t>
      </w:r>
      <w:r>
        <w:t>а</w:t>
      </w:r>
      <w:r>
        <w:t>конов, гарантирующих права женщин, на повс</w:t>
      </w:r>
      <w:r>
        <w:t>е</w:t>
      </w:r>
      <w:r>
        <w:t>дневную жизнь женщин среди всех слоев насел</w:t>
      </w:r>
      <w:r>
        <w:t>е</w:t>
      </w:r>
      <w:r>
        <w:t>ния. Она хотела бы узнать об усилиях, направле</w:t>
      </w:r>
      <w:r>
        <w:t>н</w:t>
      </w:r>
      <w:r>
        <w:t xml:space="preserve">ных на обеспечение того, чтобы женщины могли воспользоваться этими законами, и в этой связи она была бы признательна за предоставление данных о доступе женщин к услугам правовой помощи. </w:t>
      </w:r>
    </w:p>
    <w:p w:rsidR="00000000" w:rsidRDefault="00000000">
      <w:pPr>
        <w:pStyle w:val="DualTxt"/>
      </w:pPr>
      <w:r>
        <w:t>51.</w:t>
      </w:r>
      <w:r>
        <w:tab/>
        <w:t>В докладе представлена объективная оценка существующего неравенства и социальной обезд</w:t>
      </w:r>
      <w:r>
        <w:t>о</w:t>
      </w:r>
      <w:r>
        <w:t>ленности в Бразилии. Помимо Программы борьбы с голодом, направленной на ликвидацию коренных причин социальной изолированности среди насел</w:t>
      </w:r>
      <w:r>
        <w:t>е</w:t>
      </w:r>
      <w:r>
        <w:t>ния, она хотела бы узнать о других мерах, прин</w:t>
      </w:r>
      <w:r>
        <w:t>и</w:t>
      </w:r>
      <w:r>
        <w:t>маемых в целях расширения экономических во</w:t>
      </w:r>
      <w:r>
        <w:t>з</w:t>
      </w:r>
      <w:r>
        <w:t>можностей женщин. Государство-участник должно указать, какое министерство занимается выдачей электронных карточек на получение питания и о критериях их выдачи. Было бы также полезно пол</w:t>
      </w:r>
      <w:r>
        <w:t>у</w:t>
      </w:r>
      <w:r>
        <w:t>чить более подробную информацию о доступе к другим социальным программам, в частности к программе выделения земли. Наконец, в связи с разработкой правительством грандиозных и дерзн</w:t>
      </w:r>
      <w:r>
        <w:t>о</w:t>
      </w:r>
      <w:r>
        <w:t>венных планов, было бы интересно узнать, н</w:t>
      </w:r>
      <w:r>
        <w:t>а</w:t>
      </w:r>
      <w:r>
        <w:t>сколько широко правительство применяет к их ре</w:t>
      </w:r>
      <w:r>
        <w:t>а</w:t>
      </w:r>
      <w:r>
        <w:t xml:space="preserve">лизации многодисциплинарный и межсекторальный подход.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Гапар </w:t>
      </w:r>
      <w:r>
        <w:t>спрашивает о нынешнем статусе Национального женского совета, о средствах, имеющихся в распоряжении Специального секрет</w:t>
      </w:r>
      <w:r>
        <w:t>а</w:t>
      </w:r>
      <w:r>
        <w:t>риата по политике в отношении женщин, и о степ</w:t>
      </w:r>
      <w:r>
        <w:t>е</w:t>
      </w:r>
      <w:r>
        <w:t>ни координации деятельности с другими ведомс</w:t>
      </w:r>
      <w:r>
        <w:t>т</w:t>
      </w:r>
      <w:r>
        <w:t xml:space="preserve">вами. 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она хотела бы более подробно узнать о работе Специального секрет</w:t>
      </w:r>
      <w:r>
        <w:t>а</w:t>
      </w:r>
      <w:r>
        <w:t>риата в трех основных областях. Во</w:t>
      </w:r>
      <w:r>
        <w:noBreakHyphen/>
        <w:t>первых, она спрашивает, какими он наделен полномочиями по сравнению с органами других уровней власти. П</w:t>
      </w:r>
      <w:r>
        <w:t>о</w:t>
      </w:r>
      <w:r>
        <w:t>скольку в его функции входит разработка рекоме</w:t>
      </w:r>
      <w:r>
        <w:t>н</w:t>
      </w:r>
      <w:r>
        <w:t>даций для президента страны, интересно было бы узнать, как часто пользуются его рекомендациями. Касаясь вопроса выделяемых ресурсов, она спр</w:t>
      </w:r>
      <w:r>
        <w:t>а</w:t>
      </w:r>
      <w:r>
        <w:t>шивает, каков штат персонала Специального секр</w:t>
      </w:r>
      <w:r>
        <w:t>е</w:t>
      </w:r>
      <w:r>
        <w:t>тариата, каков его нынешний бюджет и превышает ли он объем ресурсов, которые выделялись пре</w:t>
      </w:r>
      <w:r>
        <w:t>ж</w:t>
      </w:r>
      <w:r>
        <w:t>нему национальному механизму. Наконец, касаясь вопроса о политике, она отмечает, что в докладе н</w:t>
      </w:r>
      <w:r>
        <w:t>а</w:t>
      </w:r>
      <w:r>
        <w:t xml:space="preserve">зываются многочисленные проекты и программы, однако, похоже на то, что всеобъемлющего плана у правительства нет. Комитет хотел бы узнать об уровне участия неправительственных организаций в разработке политики, планировании мероприятий и проведении оценки их эффективности. </w:t>
      </w:r>
    </w:p>
    <w:p w:rsidR="00000000" w:rsidRDefault="00000000">
      <w:pPr>
        <w:pStyle w:val="H4"/>
      </w:pPr>
      <w:r>
        <w:t>Статья4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Сильва </w:t>
      </w:r>
      <w:r>
        <w:t>говорит, что с</w:t>
      </w:r>
      <w:r>
        <w:t>о</w:t>
      </w:r>
      <w:r>
        <w:t>держащийся в докладе длинный перечень мер, х</w:t>
      </w:r>
      <w:r>
        <w:t>а</w:t>
      </w:r>
      <w:r>
        <w:t>рактеризуемых как позитивные меры, вносит некую расплывчатость. Необходимо конкретизировать это понятие и отойти от излишнего обобщения. Созд</w:t>
      </w:r>
      <w:r>
        <w:t>а</w:t>
      </w:r>
      <w:r>
        <w:t>ется впечатление, что отдельные завоеванные права в области защиты материнства, в частности право на уход за ребенком, подвергаются угрозе. Она х</w:t>
      </w:r>
      <w:r>
        <w:t>о</w:t>
      </w:r>
      <w:r>
        <w:t>тела бы получить заверения в том, что новое прав</w:t>
      </w:r>
      <w:r>
        <w:t>и</w:t>
      </w:r>
      <w:r>
        <w:t>тельство не будет их ограничивать.</w:t>
      </w: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341379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610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03-41379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*0341379*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t>25</w:t>
          </w:r>
          <w:r>
            <w:rPr>
              <w:lang w:val="en-US"/>
            </w:rPr>
            <w:t xml:space="preserve"> August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D7C00FD"/>
    <w:multiLevelType w:val="hybridMultilevel"/>
    <w:tmpl w:val="DF3CB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6315</Words>
  <Characters>35996</Characters>
  <Application>Microsoft Office Word</Application>
  <DocSecurity>4</DocSecurity>
  <Lines>299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44205</CharactersWithSpaces>
  <SharedDoc>false</SharedDoc>
  <HLinks>
    <vt:vector size="6" baseType="variant">
      <vt:variant>
        <vt:i4>8257630</vt:i4>
      </vt:variant>
      <vt:variant>
        <vt:i4>88592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Olga Sazanova</cp:lastModifiedBy>
  <cp:revision>3</cp:revision>
  <cp:lastPrinted>2004-08-24T07:15:00Z</cp:lastPrinted>
  <dcterms:created xsi:type="dcterms:W3CDTF">2004-08-24T08:51:00Z</dcterms:created>
  <dcterms:modified xsi:type="dcterms:W3CDTF">2004-08-24T08:52:00Z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Panichkina</vt:lpwstr>
  </property>
</Properties>
</file>