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6103C4" w:rsidTr="00B6553F">
        <w:trPr>
          <w:cantSplit/>
          <w:trHeight w:hRule="exact" w:val="851"/>
        </w:trPr>
        <w:tc>
          <w:tcPr>
            <w:tcW w:w="1276" w:type="dxa"/>
            <w:tcBorders>
              <w:bottom w:val="single" w:sz="4" w:space="0" w:color="auto"/>
            </w:tcBorders>
            <w:vAlign w:val="bottom"/>
          </w:tcPr>
          <w:p w:rsidR="00B56E9C" w:rsidRPr="006103C4" w:rsidRDefault="00B56E9C" w:rsidP="00B6553F">
            <w:pPr>
              <w:spacing w:after="80"/>
            </w:pPr>
          </w:p>
        </w:tc>
        <w:tc>
          <w:tcPr>
            <w:tcW w:w="2268" w:type="dxa"/>
            <w:tcBorders>
              <w:bottom w:val="single" w:sz="4" w:space="0" w:color="auto"/>
            </w:tcBorders>
            <w:vAlign w:val="bottom"/>
          </w:tcPr>
          <w:p w:rsidR="00B56E9C" w:rsidRPr="006103C4" w:rsidRDefault="00B56E9C" w:rsidP="00B6553F">
            <w:pPr>
              <w:spacing w:after="80" w:line="300" w:lineRule="exact"/>
              <w:rPr>
                <w:b/>
                <w:sz w:val="24"/>
                <w:szCs w:val="24"/>
              </w:rPr>
            </w:pPr>
            <w:r w:rsidRPr="006103C4">
              <w:rPr>
                <w:sz w:val="28"/>
                <w:szCs w:val="28"/>
              </w:rPr>
              <w:t>United Nations</w:t>
            </w:r>
          </w:p>
        </w:tc>
        <w:tc>
          <w:tcPr>
            <w:tcW w:w="6095" w:type="dxa"/>
            <w:gridSpan w:val="2"/>
            <w:tcBorders>
              <w:bottom w:val="single" w:sz="4" w:space="0" w:color="auto"/>
            </w:tcBorders>
            <w:vAlign w:val="bottom"/>
          </w:tcPr>
          <w:p w:rsidR="00B56E9C" w:rsidRPr="006103C4" w:rsidRDefault="007305CF" w:rsidP="00AE6EA0">
            <w:pPr>
              <w:jc w:val="right"/>
              <w:rPr>
                <w:lang w:val="fr-CH"/>
              </w:rPr>
            </w:pPr>
            <w:r w:rsidRPr="006103C4">
              <w:rPr>
                <w:sz w:val="40"/>
                <w:lang w:val="fr-CH"/>
              </w:rPr>
              <w:t>CCPR</w:t>
            </w:r>
            <w:r w:rsidRPr="006103C4">
              <w:rPr>
                <w:lang w:val="fr-CH"/>
              </w:rPr>
              <w:t>/C/LKA/Q/5</w:t>
            </w:r>
          </w:p>
        </w:tc>
      </w:tr>
      <w:tr w:rsidR="00B56E9C" w:rsidRPr="006103C4" w:rsidTr="00B6553F">
        <w:trPr>
          <w:cantSplit/>
          <w:trHeight w:hRule="exact" w:val="2835"/>
        </w:trPr>
        <w:tc>
          <w:tcPr>
            <w:tcW w:w="1276" w:type="dxa"/>
            <w:tcBorders>
              <w:top w:val="single" w:sz="4" w:space="0" w:color="auto"/>
              <w:bottom w:val="single" w:sz="12" w:space="0" w:color="auto"/>
            </w:tcBorders>
          </w:tcPr>
          <w:p w:rsidR="00B56E9C" w:rsidRPr="006103C4" w:rsidRDefault="00147E5F" w:rsidP="00B6553F">
            <w:pPr>
              <w:spacing w:before="120"/>
            </w:pPr>
            <w:r w:rsidRPr="006103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972A2" w:rsidRDefault="00B56E9C" w:rsidP="00267F5F">
            <w:pPr>
              <w:spacing w:before="120" w:line="380" w:lineRule="exact"/>
              <w:rPr>
                <w:sz w:val="34"/>
              </w:rPr>
            </w:pPr>
            <w:r w:rsidRPr="006972A2">
              <w:rPr>
                <w:b/>
                <w:sz w:val="34"/>
                <w:szCs w:val="40"/>
              </w:rPr>
              <w:t xml:space="preserve">International </w:t>
            </w:r>
            <w:r w:rsidR="00060C3A" w:rsidRPr="006972A2">
              <w:rPr>
                <w:b/>
                <w:sz w:val="34"/>
                <w:szCs w:val="40"/>
              </w:rPr>
              <w:t>Covenant on</w:t>
            </w:r>
            <w:r w:rsidR="00060C3A" w:rsidRPr="006972A2">
              <w:rPr>
                <w:b/>
                <w:sz w:val="34"/>
                <w:szCs w:val="40"/>
              </w:rPr>
              <w:br/>
              <w:t>Civil and Political R</w:t>
            </w:r>
            <w:r w:rsidR="00703577" w:rsidRPr="006972A2">
              <w:rPr>
                <w:b/>
                <w:sz w:val="34"/>
                <w:szCs w:val="40"/>
              </w:rPr>
              <w:t>ights</w:t>
            </w:r>
          </w:p>
        </w:tc>
        <w:tc>
          <w:tcPr>
            <w:tcW w:w="2835" w:type="dxa"/>
            <w:tcBorders>
              <w:top w:val="single" w:sz="4" w:space="0" w:color="auto"/>
              <w:bottom w:val="single" w:sz="12" w:space="0" w:color="auto"/>
            </w:tcBorders>
          </w:tcPr>
          <w:p w:rsidR="00B56E9C" w:rsidRPr="006972A2" w:rsidRDefault="007305CF" w:rsidP="007305CF">
            <w:pPr>
              <w:spacing w:before="240" w:line="240" w:lineRule="exact"/>
            </w:pPr>
            <w:r w:rsidRPr="006972A2">
              <w:t xml:space="preserve">Distr.: </w:t>
            </w:r>
            <w:r w:rsidR="00AE6EA0" w:rsidRPr="006972A2">
              <w:t>General</w:t>
            </w:r>
          </w:p>
          <w:p w:rsidR="00C83BF8" w:rsidRPr="006972A2" w:rsidRDefault="00F93327" w:rsidP="00F93327">
            <w:pPr>
              <w:spacing w:line="240" w:lineRule="exact"/>
            </w:pPr>
            <w:r w:rsidRPr="006972A2">
              <w:t>2</w:t>
            </w:r>
            <w:r w:rsidR="0008286D">
              <w:t>3</w:t>
            </w:r>
            <w:r w:rsidR="00DD26ED" w:rsidRPr="006972A2">
              <w:t xml:space="preserve"> April</w:t>
            </w:r>
            <w:r w:rsidR="007305CF" w:rsidRPr="006972A2">
              <w:t xml:space="preserve"> 2014</w:t>
            </w:r>
          </w:p>
          <w:p w:rsidR="00FD789C" w:rsidRPr="006972A2" w:rsidRDefault="00FD789C" w:rsidP="007305CF">
            <w:pPr>
              <w:spacing w:line="240" w:lineRule="exact"/>
              <w:rPr>
                <w:lang w:val="en-US"/>
              </w:rPr>
            </w:pPr>
          </w:p>
          <w:p w:rsidR="007305CF" w:rsidRPr="006972A2" w:rsidRDefault="007305CF" w:rsidP="007305CF">
            <w:pPr>
              <w:spacing w:line="240" w:lineRule="exact"/>
            </w:pPr>
            <w:r w:rsidRPr="006972A2">
              <w:t>Original: English</w:t>
            </w:r>
          </w:p>
        </w:tc>
      </w:tr>
    </w:tbl>
    <w:p w:rsidR="0022161E" w:rsidRDefault="0022161E" w:rsidP="0022161E">
      <w:pPr>
        <w:autoSpaceDE w:val="0"/>
        <w:autoSpaceDN w:val="0"/>
        <w:adjustRightInd w:val="0"/>
        <w:spacing w:before="120"/>
        <w:rPr>
          <w:b/>
          <w:bCs/>
          <w:sz w:val="24"/>
          <w:szCs w:val="24"/>
        </w:rPr>
      </w:pPr>
      <w:r>
        <w:rPr>
          <w:b/>
          <w:bCs/>
          <w:sz w:val="24"/>
          <w:szCs w:val="24"/>
        </w:rPr>
        <w:t>Human Rights Committee</w:t>
      </w:r>
    </w:p>
    <w:p w:rsidR="0022161E" w:rsidRDefault="0022161E" w:rsidP="004B0193">
      <w:pPr>
        <w:pStyle w:val="HChG"/>
      </w:pPr>
      <w:r>
        <w:tab/>
      </w:r>
      <w:r>
        <w:tab/>
        <w:t xml:space="preserve">List of issues in relation to the fifth periodic report </w:t>
      </w:r>
      <w:r w:rsidR="008F5643">
        <w:br/>
      </w:r>
      <w:r>
        <w:t>of Sri Lanka</w:t>
      </w:r>
      <w:r w:rsidR="00AE6EA0" w:rsidRPr="005838EF">
        <w:rPr>
          <w:rStyle w:val="FootnoteReference"/>
          <w:b w:val="0"/>
          <w:sz w:val="20"/>
          <w:vertAlign w:val="baseline"/>
        </w:rPr>
        <w:footnoteReference w:customMarkFollows="1" w:id="2"/>
        <w:t>*</w:t>
      </w:r>
    </w:p>
    <w:p w:rsidR="00006295" w:rsidRPr="00DB76EA" w:rsidRDefault="007437DD" w:rsidP="008F5643">
      <w:pPr>
        <w:pStyle w:val="H1G"/>
      </w:pPr>
      <w:r>
        <w:rPr>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5&amp;Size=2 &amp;Lang=E"/>
            <w10:wrap anchorx="margin" anchory="margin"/>
          </v:shape>
        </w:pict>
      </w:r>
      <w:r w:rsidR="00C83BF8">
        <w:tab/>
      </w:r>
      <w:r w:rsidR="00C83BF8">
        <w:tab/>
      </w:r>
      <w:r w:rsidR="00006295" w:rsidRPr="00DB76EA">
        <w:t>Constitutional and legal framewo</w:t>
      </w:r>
      <w:r w:rsidR="008F5643">
        <w:t>rk within which the Covenant is </w:t>
      </w:r>
      <w:r w:rsidR="00006295" w:rsidRPr="00DB76EA">
        <w:t>implemented, right to an effective remedy (art. 2)</w:t>
      </w:r>
    </w:p>
    <w:p w:rsidR="00006295" w:rsidRPr="00DB76EA" w:rsidRDefault="00006295" w:rsidP="00B02069">
      <w:pPr>
        <w:pStyle w:val="SingleTxtG"/>
        <w:numPr>
          <w:ilvl w:val="2"/>
          <w:numId w:val="4"/>
        </w:numPr>
      </w:pPr>
      <w:r w:rsidRPr="00DB76EA">
        <w:t xml:space="preserve">Please provide examples of the application of the Covenant by domestic courts </w:t>
      </w:r>
      <w:r w:rsidRPr="00DB76EA">
        <w:rPr>
          <w:rFonts w:hint="eastAsia"/>
        </w:rPr>
        <w:t xml:space="preserve">and </w:t>
      </w:r>
      <w:r w:rsidRPr="00DB76EA">
        <w:t>information on the availability of remedies for individuals claiming a violation of the rights contained in the Covenant.</w:t>
      </w:r>
      <w:r w:rsidRPr="00DB76EA">
        <w:rPr>
          <w:rFonts w:hint="eastAsia"/>
        </w:rPr>
        <w:t xml:space="preserve"> </w:t>
      </w:r>
      <w:r w:rsidRPr="00DB76EA">
        <w:t>Please indicate what procedures are in place for the implementation of the</w:t>
      </w:r>
      <w:r w:rsidRPr="00DB76EA">
        <w:rPr>
          <w:rFonts w:hint="eastAsia"/>
        </w:rPr>
        <w:t xml:space="preserve"> </w:t>
      </w:r>
      <w:r w:rsidRPr="00DB76EA">
        <w:t>Committee’s Views under the Optional Protocol, and provide information on measures</w:t>
      </w:r>
      <w:r w:rsidRPr="00DB76EA">
        <w:rPr>
          <w:rFonts w:hint="eastAsia"/>
        </w:rPr>
        <w:t xml:space="preserve"> </w:t>
      </w:r>
      <w:r w:rsidRPr="00DB76EA">
        <w:t xml:space="preserve">taken to ensure full compliance with the Committee’s Views adopted in 14 communications, including Nos. 1862/2009, </w:t>
      </w:r>
      <w:hyperlink r:id="rId9" w:history="1">
        <w:r w:rsidR="00B02069" w:rsidRPr="00DB76EA">
          <w:rPr>
            <w:rStyle w:val="Hyperlink"/>
          </w:rPr>
          <w:t>1432/2005</w:t>
        </w:r>
      </w:hyperlink>
      <w:r w:rsidR="00B02069">
        <w:t xml:space="preserve"> and </w:t>
      </w:r>
      <w:hyperlink r:id="rId10" w:history="1">
        <w:r w:rsidRPr="00DB76EA">
          <w:rPr>
            <w:rStyle w:val="Hyperlink"/>
          </w:rPr>
          <w:t>1406/2005</w:t>
        </w:r>
      </w:hyperlink>
      <w:r w:rsidRPr="00DB76EA">
        <w:t>.</w:t>
      </w:r>
    </w:p>
    <w:p w:rsidR="00006295" w:rsidRDefault="00006295" w:rsidP="001716DD">
      <w:pPr>
        <w:pStyle w:val="SingleTxtG"/>
        <w:numPr>
          <w:ilvl w:val="2"/>
          <w:numId w:val="4"/>
        </w:numPr>
      </w:pPr>
      <w:r w:rsidRPr="00DB76EA">
        <w:rPr>
          <w:rFonts w:hint="eastAsia"/>
        </w:rPr>
        <w:t>Please respond to concerns raised by several U</w:t>
      </w:r>
      <w:r w:rsidR="00B02069">
        <w:t xml:space="preserve">nited </w:t>
      </w:r>
      <w:r w:rsidRPr="00DB76EA">
        <w:rPr>
          <w:rFonts w:hint="eastAsia"/>
        </w:rPr>
        <w:t>N</w:t>
      </w:r>
      <w:r w:rsidR="00B02069">
        <w:t>ations</w:t>
      </w:r>
      <w:r w:rsidRPr="00DB76EA">
        <w:rPr>
          <w:rFonts w:hint="eastAsia"/>
        </w:rPr>
        <w:t xml:space="preserve"> human rights mechanisms about </w:t>
      </w:r>
      <w:r w:rsidRPr="00DB76EA">
        <w:t xml:space="preserve">the </w:t>
      </w:r>
      <w:r w:rsidR="00B02069">
        <w:t>eighteenth</w:t>
      </w:r>
      <w:r w:rsidRPr="00DB76EA">
        <w:t xml:space="preserve"> </w:t>
      </w:r>
      <w:r w:rsidR="00B02069">
        <w:t>c</w:t>
      </w:r>
      <w:r w:rsidRPr="00DB76EA">
        <w:t xml:space="preserve">onstitutional </w:t>
      </w:r>
      <w:r w:rsidR="00B02069">
        <w:t>a</w:t>
      </w:r>
      <w:r w:rsidRPr="00DB76EA">
        <w:t>mendment</w:t>
      </w:r>
      <w:r w:rsidR="00B02069">
        <w:t>, made in</w:t>
      </w:r>
      <w:r w:rsidRPr="00DB76EA">
        <w:t xml:space="preserve"> 2010</w:t>
      </w:r>
      <w:r w:rsidRPr="00DB76EA">
        <w:rPr>
          <w:rFonts w:hint="eastAsia"/>
        </w:rPr>
        <w:t xml:space="preserve">, which </w:t>
      </w:r>
      <w:r w:rsidRPr="00DB76EA">
        <w:t xml:space="preserve">eliminated the Constitutional Council and empowered the President to make direct appointments of </w:t>
      </w:r>
      <w:r w:rsidR="00B02069">
        <w:t xml:space="preserve">the </w:t>
      </w:r>
      <w:r w:rsidRPr="00DB76EA">
        <w:rPr>
          <w:rFonts w:hint="eastAsia"/>
        </w:rPr>
        <w:t xml:space="preserve">chairpersons and </w:t>
      </w:r>
      <w:r w:rsidRPr="00DB76EA">
        <w:t xml:space="preserve">members </w:t>
      </w:r>
      <w:r w:rsidR="00B02069">
        <w:t>of</w:t>
      </w:r>
      <w:r w:rsidRPr="00DB76EA">
        <w:t xml:space="preserve"> </w:t>
      </w:r>
      <w:r w:rsidRPr="00DB76EA">
        <w:rPr>
          <w:rFonts w:hint="eastAsia"/>
        </w:rPr>
        <w:t xml:space="preserve">a number of key </w:t>
      </w:r>
      <w:r w:rsidRPr="00DB76EA">
        <w:t>oversight bodies</w:t>
      </w:r>
      <w:r w:rsidRPr="00DB76EA">
        <w:rPr>
          <w:rFonts w:hint="eastAsia"/>
        </w:rPr>
        <w:t>. Furthermore, p</w:t>
      </w:r>
      <w:r w:rsidRPr="00DB76EA">
        <w:t xml:space="preserve">lease provide information on measures taken to strengthen the independence and </w:t>
      </w:r>
      <w:r w:rsidR="00485ECF">
        <w:t xml:space="preserve">the </w:t>
      </w:r>
      <w:r w:rsidRPr="00DB76EA">
        <w:t xml:space="preserve">role </w:t>
      </w:r>
      <w:r w:rsidRPr="00DB76EA">
        <w:rPr>
          <w:rFonts w:hint="eastAsia"/>
        </w:rPr>
        <w:t>o</w:t>
      </w:r>
      <w:r w:rsidRPr="00DB76EA">
        <w:t xml:space="preserve">f the Human Rights Commission </w:t>
      </w:r>
      <w:r w:rsidRPr="00DB76EA">
        <w:rPr>
          <w:rFonts w:hint="eastAsia"/>
        </w:rPr>
        <w:t xml:space="preserve">of Sri Lanka </w:t>
      </w:r>
      <w:r w:rsidRPr="00DB76EA">
        <w:t>in compliance with the Paris</w:t>
      </w:r>
      <w:r w:rsidRPr="00DB76EA">
        <w:rPr>
          <w:rFonts w:hint="eastAsia"/>
        </w:rPr>
        <w:t xml:space="preserve"> </w:t>
      </w:r>
      <w:r w:rsidRPr="00DB76EA">
        <w:t>Principles</w:t>
      </w:r>
      <w:r w:rsidRPr="00DB76EA">
        <w:rPr>
          <w:rFonts w:hint="eastAsia"/>
        </w:rPr>
        <w:t xml:space="preserve"> </w:t>
      </w:r>
      <w:r w:rsidRPr="00485ECF">
        <w:rPr>
          <w:rFonts w:hint="eastAsia"/>
        </w:rPr>
        <w:t xml:space="preserve">(CCPR/C/LKA/5, </w:t>
      </w:r>
      <w:r w:rsidRPr="00485ECF">
        <w:t>para</w:t>
      </w:r>
      <w:r w:rsidRPr="00485ECF">
        <w:rPr>
          <w:rFonts w:hint="eastAsia"/>
        </w:rPr>
        <w:t>s</w:t>
      </w:r>
      <w:r w:rsidRPr="00485ECF">
        <w:t>.</w:t>
      </w:r>
      <w:r w:rsidR="00B02069" w:rsidRPr="00485ECF">
        <w:t xml:space="preserve"> </w:t>
      </w:r>
      <w:r w:rsidRPr="00485ECF">
        <w:t>242 to 248</w:t>
      </w:r>
      <w:r w:rsidRPr="00485ECF">
        <w:rPr>
          <w:rFonts w:hint="eastAsia"/>
        </w:rPr>
        <w:t>)</w:t>
      </w:r>
      <w:r w:rsidRPr="00485ECF">
        <w:t xml:space="preserve">, </w:t>
      </w:r>
      <w:r w:rsidR="001716DD" w:rsidRPr="00485ECF">
        <w:t>and</w:t>
      </w:r>
      <w:r w:rsidRPr="00DB76EA">
        <w:t xml:space="preserve"> to ensure that its decisions and recommendations are fully implemented</w:t>
      </w:r>
      <w:r w:rsidRPr="00DB76EA">
        <w:rPr>
          <w:rFonts w:hint="eastAsia"/>
        </w:rPr>
        <w:t xml:space="preserve"> </w:t>
      </w:r>
      <w:r w:rsidRPr="00DB76EA">
        <w:t>by State authorities.</w:t>
      </w:r>
      <w:r w:rsidR="00895CEE">
        <w:t xml:space="preserve"> </w:t>
      </w:r>
    </w:p>
    <w:p w:rsidR="00006295" w:rsidRPr="00DB76EA" w:rsidRDefault="00006295" w:rsidP="00006295">
      <w:pPr>
        <w:pStyle w:val="SingleTxtG"/>
        <w:numPr>
          <w:ilvl w:val="2"/>
          <w:numId w:val="4"/>
        </w:numPr>
      </w:pPr>
      <w:r w:rsidRPr="00DB76EA">
        <w:rPr>
          <w:rFonts w:hint="eastAsia"/>
        </w:rPr>
        <w:t xml:space="preserve">With reference to paragraphs 42 to 53 of the </w:t>
      </w:r>
      <w:r w:rsidRPr="00DB76EA">
        <w:t xml:space="preserve">State party’s periodic </w:t>
      </w:r>
      <w:r w:rsidRPr="00DB76EA">
        <w:rPr>
          <w:rFonts w:hint="eastAsia"/>
        </w:rPr>
        <w:t>report</w:t>
      </w:r>
      <w:r w:rsidR="00485ECF">
        <w:t xml:space="preserve"> (</w:t>
      </w:r>
      <w:r w:rsidR="00485ECF" w:rsidRPr="00485ECF">
        <w:t>CCPR/C/LKA/5</w:t>
      </w:r>
      <w:r w:rsidR="00485ECF">
        <w:t>),</w:t>
      </w:r>
      <w:r w:rsidRPr="00DB76EA">
        <w:rPr>
          <w:rFonts w:hint="eastAsia"/>
        </w:rPr>
        <w:t xml:space="preserve"> regarding</w:t>
      </w:r>
      <w:r w:rsidR="00485ECF">
        <w:t xml:space="preserve"> the</w:t>
      </w:r>
      <w:r w:rsidRPr="00DB76EA">
        <w:rPr>
          <w:rFonts w:hint="eastAsia"/>
        </w:rPr>
        <w:t xml:space="preserve"> </w:t>
      </w:r>
      <w:r w:rsidRPr="00DB76EA">
        <w:t>rehabilitation and reintegration of former combatants, including child soldiers</w:t>
      </w:r>
      <w:r w:rsidRPr="00DB76EA">
        <w:rPr>
          <w:rFonts w:hint="eastAsia"/>
        </w:rPr>
        <w:t xml:space="preserve">, please outline further efforts </w:t>
      </w:r>
      <w:r w:rsidR="00485ECF">
        <w:t xml:space="preserve">that have been </w:t>
      </w:r>
      <w:r w:rsidRPr="00DB76EA">
        <w:rPr>
          <w:rFonts w:hint="eastAsia"/>
        </w:rPr>
        <w:t xml:space="preserve">made </w:t>
      </w:r>
      <w:r w:rsidR="0009425D">
        <w:t xml:space="preserve">in order </w:t>
      </w:r>
      <w:r w:rsidRPr="00DB76EA">
        <w:rPr>
          <w:rFonts w:hint="eastAsia"/>
        </w:rPr>
        <w:t xml:space="preserve">to respond to their </w:t>
      </w:r>
      <w:r w:rsidRPr="00DB76EA">
        <w:t>difficulties including their diminished mobility due to ad</w:t>
      </w:r>
      <w:r w:rsidR="00485ECF">
        <w:t xml:space="preserve"> </w:t>
      </w:r>
      <w:r w:rsidRPr="00DB76EA">
        <w:t xml:space="preserve">hoc surveillance and monitoring by the security forces. What steps have been taken by the State party to respond to </w:t>
      </w:r>
      <w:r w:rsidR="0009425D">
        <w:t xml:space="preserve">the </w:t>
      </w:r>
      <w:r w:rsidRPr="00DB76EA">
        <w:t>concern</w:t>
      </w:r>
      <w:r w:rsidR="0009425D">
        <w:t>s</w:t>
      </w:r>
      <w:r w:rsidRPr="00DB76EA">
        <w:t xml:space="preserve"> that released former combatants face discrimination and difficulties in finding jobs and </w:t>
      </w:r>
      <w:r w:rsidR="00C040AE">
        <w:t xml:space="preserve">in accessing </w:t>
      </w:r>
      <w:r w:rsidRPr="00DB76EA">
        <w:t>other economic opportunities</w:t>
      </w:r>
      <w:r w:rsidR="00C040AE">
        <w:t>,</w:t>
      </w:r>
      <w:r w:rsidRPr="00DB76EA">
        <w:t xml:space="preserve"> and that female ex-combatants even face a higher risk of rape and violence?</w:t>
      </w:r>
      <w:r w:rsidRPr="00DB76EA">
        <w:rPr>
          <w:rFonts w:hint="eastAsia"/>
        </w:rPr>
        <w:t xml:space="preserve"> Please provide</w:t>
      </w:r>
      <w:r w:rsidRPr="00DB76EA">
        <w:t xml:space="preserve"> </w:t>
      </w:r>
      <w:r w:rsidRPr="00DB76EA">
        <w:rPr>
          <w:rFonts w:hint="eastAsia"/>
        </w:rPr>
        <w:t xml:space="preserve">information about the implementation of the National Policy </w:t>
      </w:r>
      <w:r w:rsidR="007437C3">
        <w:t>on</w:t>
      </w:r>
      <w:r w:rsidRPr="00DB76EA">
        <w:rPr>
          <w:rFonts w:hint="eastAsia"/>
        </w:rPr>
        <w:t xml:space="preserve"> </w:t>
      </w:r>
      <w:r w:rsidRPr="00DB76EA">
        <w:t>Reintegration</w:t>
      </w:r>
      <w:r w:rsidRPr="00DB76EA">
        <w:rPr>
          <w:rFonts w:hint="eastAsia"/>
        </w:rPr>
        <w:t xml:space="preserve"> of Ex-Combatants into Civilian Life and other relevant policy documents.</w:t>
      </w:r>
      <w:r w:rsidRPr="00DB76EA">
        <w:t xml:space="preserve"> </w:t>
      </w:r>
    </w:p>
    <w:p w:rsidR="00006295" w:rsidRPr="00DB76EA" w:rsidRDefault="00006295" w:rsidP="008F5643">
      <w:pPr>
        <w:pStyle w:val="H1G"/>
      </w:pPr>
      <w:r w:rsidRPr="00DB76EA">
        <w:rPr>
          <w:rFonts w:eastAsia="Malgun Gothic"/>
        </w:rPr>
        <w:tab/>
      </w:r>
      <w:r w:rsidRPr="00DB76EA">
        <w:rPr>
          <w:rFonts w:eastAsia="Malgun Gothic"/>
        </w:rPr>
        <w:tab/>
        <w:t>Non-discrimination (art</w:t>
      </w:r>
      <w:r w:rsidRPr="00DB76EA">
        <w:rPr>
          <w:rFonts w:eastAsia="Malgun Gothic" w:hint="eastAsia"/>
        </w:rPr>
        <w:t>s</w:t>
      </w:r>
      <w:r w:rsidRPr="00DB76EA">
        <w:rPr>
          <w:rFonts w:eastAsia="Malgun Gothic"/>
        </w:rPr>
        <w:t>. 2</w:t>
      </w:r>
      <w:r w:rsidRPr="00DB76EA">
        <w:rPr>
          <w:rFonts w:eastAsia="Malgun Gothic" w:hint="eastAsia"/>
        </w:rPr>
        <w:t>,</w:t>
      </w:r>
      <w:r w:rsidRPr="00DB76EA">
        <w:rPr>
          <w:rFonts w:eastAsia="Malgun Gothic"/>
        </w:rPr>
        <w:t xml:space="preserve"> 3 and 26)</w:t>
      </w:r>
    </w:p>
    <w:p w:rsidR="00006295" w:rsidRDefault="00006295" w:rsidP="00A1427B">
      <w:pPr>
        <w:pStyle w:val="SingleTxtG"/>
        <w:keepNext/>
        <w:numPr>
          <w:ilvl w:val="2"/>
          <w:numId w:val="4"/>
        </w:numPr>
      </w:pPr>
      <w:r w:rsidRPr="00DB76EA">
        <w:t xml:space="preserve">Please </w:t>
      </w:r>
      <w:r w:rsidRPr="000F472D">
        <w:rPr>
          <w:rFonts w:eastAsia="Malgun Gothic" w:hint="eastAsia"/>
          <w:lang w:eastAsia="ko-KR"/>
        </w:rPr>
        <w:t>provide detailed information on</w:t>
      </w:r>
      <w:r w:rsidRPr="00DB76EA">
        <w:t xml:space="preserve"> measures taken</w:t>
      </w:r>
      <w:r>
        <w:t>:</w:t>
      </w:r>
    </w:p>
    <w:p w:rsidR="00006295" w:rsidRPr="00DB76EA" w:rsidRDefault="008F5643" w:rsidP="00A1427B">
      <w:pPr>
        <w:pStyle w:val="SingleTxtG"/>
      </w:pPr>
      <w:r>
        <w:tab/>
      </w:r>
      <w:r w:rsidR="00006295">
        <w:t>(a)</w:t>
      </w:r>
      <w:r w:rsidR="00006295">
        <w:tab/>
      </w:r>
      <w:r w:rsidR="00421164">
        <w:t>T</w:t>
      </w:r>
      <w:r w:rsidR="00006295" w:rsidRPr="00DB76EA">
        <w:rPr>
          <w:rFonts w:hint="eastAsia"/>
        </w:rPr>
        <w:t xml:space="preserve">o </w:t>
      </w:r>
      <w:r w:rsidR="00006295" w:rsidRPr="00DB76EA">
        <w:t xml:space="preserve">eradicate </w:t>
      </w:r>
      <w:r w:rsidR="00006295" w:rsidRPr="00DB76EA">
        <w:rPr>
          <w:rFonts w:hint="eastAsia"/>
        </w:rPr>
        <w:t xml:space="preserve">the </w:t>
      </w:r>
      <w:r w:rsidR="00006295" w:rsidRPr="00DB76EA">
        <w:t>persistent and deep-rooted</w:t>
      </w:r>
      <w:r w:rsidR="00006295" w:rsidRPr="00DB76EA">
        <w:rPr>
          <w:rFonts w:hint="eastAsia"/>
        </w:rPr>
        <w:t xml:space="preserve"> </w:t>
      </w:r>
      <w:r w:rsidR="00006295" w:rsidRPr="00DB76EA">
        <w:t>stereotypes regarding the roles, responsibilities and identity of women and men in all</w:t>
      </w:r>
      <w:r w:rsidR="00006295" w:rsidRPr="00DB76EA">
        <w:rPr>
          <w:rFonts w:hint="eastAsia"/>
        </w:rPr>
        <w:t xml:space="preserve"> </w:t>
      </w:r>
      <w:r w:rsidR="00006295" w:rsidRPr="00DB76EA">
        <w:t>spheres of life</w:t>
      </w:r>
      <w:r w:rsidR="00006295" w:rsidRPr="00DB76EA">
        <w:rPr>
          <w:rFonts w:hint="eastAsia"/>
        </w:rPr>
        <w:t xml:space="preserve"> and </w:t>
      </w:r>
      <w:r w:rsidR="00006295" w:rsidRPr="00DB76EA">
        <w:t xml:space="preserve">to </w:t>
      </w:r>
      <w:r w:rsidR="00006295" w:rsidRPr="00DB76EA">
        <w:rPr>
          <w:rFonts w:hint="eastAsia"/>
        </w:rPr>
        <w:t xml:space="preserve">ensure </w:t>
      </w:r>
      <w:r w:rsidR="00006295" w:rsidRPr="00DB76EA">
        <w:t xml:space="preserve">effective application of </w:t>
      </w:r>
      <w:r w:rsidR="00006295" w:rsidRPr="00DB76EA">
        <w:rPr>
          <w:rFonts w:hint="eastAsia"/>
        </w:rPr>
        <w:t xml:space="preserve">relevant </w:t>
      </w:r>
      <w:r w:rsidR="00006295" w:rsidRPr="00DB76EA">
        <w:t>legislative and administrative measures</w:t>
      </w:r>
      <w:r w:rsidR="00006295" w:rsidRPr="00DB76EA">
        <w:rPr>
          <w:rFonts w:hint="eastAsia"/>
        </w:rPr>
        <w:t xml:space="preserve">, including </w:t>
      </w:r>
      <w:r w:rsidR="00006295" w:rsidRPr="00DB76EA">
        <w:t xml:space="preserve">the Women’s Charter </w:t>
      </w:r>
      <w:r w:rsidR="00006295" w:rsidRPr="00DB76EA">
        <w:rPr>
          <w:rFonts w:hint="eastAsia"/>
        </w:rPr>
        <w:t>(CCPR/C/LKA/5, paras.</w:t>
      </w:r>
      <w:r w:rsidR="00421164">
        <w:t xml:space="preserve"> </w:t>
      </w:r>
      <w:r w:rsidR="00006295" w:rsidRPr="00DB76EA">
        <w:rPr>
          <w:rFonts w:hint="eastAsia"/>
        </w:rPr>
        <w:t>368</w:t>
      </w:r>
      <w:r w:rsidR="00421164">
        <w:t xml:space="preserve"> </w:t>
      </w:r>
      <w:r w:rsidR="00C05B57">
        <w:t>and</w:t>
      </w:r>
      <w:r w:rsidR="00421164">
        <w:t xml:space="preserve"> </w:t>
      </w:r>
      <w:r w:rsidR="00006295" w:rsidRPr="00DB76EA">
        <w:rPr>
          <w:rFonts w:hint="eastAsia"/>
        </w:rPr>
        <w:t xml:space="preserve">369). Please indicate steps taken </w:t>
      </w:r>
      <w:r w:rsidR="00006295" w:rsidRPr="00DB76EA">
        <w:t>to</w:t>
      </w:r>
      <w:r w:rsidR="00006295" w:rsidRPr="00DB76EA">
        <w:rPr>
          <w:rFonts w:hint="eastAsia"/>
        </w:rPr>
        <w:t xml:space="preserve"> </w:t>
      </w:r>
      <w:r w:rsidR="00006295" w:rsidRPr="00DB76EA">
        <w:t>enhance the participation and representation of women in political and public life</w:t>
      </w:r>
      <w:r w:rsidR="00006295" w:rsidRPr="00DB76EA">
        <w:rPr>
          <w:rFonts w:hint="eastAsia"/>
        </w:rPr>
        <w:t xml:space="preserve"> and to ensure </w:t>
      </w:r>
      <w:r w:rsidR="00006295" w:rsidRPr="00DB76EA">
        <w:t>women’s participation in the post-conflict, reconstruction and peace</w:t>
      </w:r>
      <w:r w:rsidR="00C05B57">
        <w:t>-</w:t>
      </w:r>
      <w:r w:rsidR="00006295" w:rsidRPr="00DB76EA">
        <w:t>building process</w:t>
      </w:r>
      <w:r w:rsidR="00006295" w:rsidRPr="00DB76EA">
        <w:rPr>
          <w:rFonts w:hint="eastAsia"/>
        </w:rPr>
        <w:t xml:space="preserve">. </w:t>
      </w:r>
      <w:r w:rsidR="00006295" w:rsidRPr="0022161E">
        <w:rPr>
          <w:rFonts w:hint="eastAsia"/>
        </w:rPr>
        <w:t xml:space="preserve"> </w:t>
      </w:r>
    </w:p>
    <w:p w:rsidR="00006295" w:rsidRPr="00DB76EA" w:rsidRDefault="008F5643" w:rsidP="00421164">
      <w:pPr>
        <w:pStyle w:val="SingleTxtG"/>
        <w:rPr>
          <w:rFonts w:hint="eastAsia"/>
          <w:lang w:eastAsia="ja-JP"/>
        </w:rPr>
      </w:pPr>
      <w:r>
        <w:rPr>
          <w:lang w:eastAsia="ja-JP"/>
        </w:rPr>
        <w:tab/>
      </w:r>
      <w:r w:rsidR="00006295" w:rsidRPr="00DB76EA">
        <w:t>(b)</w:t>
      </w:r>
      <w:r w:rsidR="00006295">
        <w:tab/>
      </w:r>
      <w:r w:rsidR="00421164">
        <w:t>T</w:t>
      </w:r>
      <w:r w:rsidR="00006295" w:rsidRPr="00DB76EA">
        <w:t xml:space="preserve">o eradicate </w:t>
      </w:r>
      <w:r w:rsidR="00006295">
        <w:t>those</w:t>
      </w:r>
      <w:r w:rsidR="00006295" w:rsidRPr="00DB76EA">
        <w:t xml:space="preserve"> customs and practices which are </w:t>
      </w:r>
      <w:r w:rsidR="00006295">
        <w:t xml:space="preserve">harmful and </w:t>
      </w:r>
      <w:r w:rsidR="00006295" w:rsidRPr="00DB76EA">
        <w:t xml:space="preserve">prejudicial to women, including polygamy and underage marriage. </w:t>
      </w:r>
    </w:p>
    <w:p w:rsidR="00006295" w:rsidRPr="00DB76EA" w:rsidRDefault="00006295" w:rsidP="00782A71">
      <w:pPr>
        <w:pStyle w:val="SingleTxtG"/>
        <w:numPr>
          <w:ilvl w:val="2"/>
          <w:numId w:val="4"/>
        </w:numPr>
      </w:pPr>
      <w:r w:rsidRPr="00DB76EA">
        <w:t xml:space="preserve">Please </w:t>
      </w:r>
      <w:r w:rsidRPr="00DB76EA">
        <w:rPr>
          <w:rFonts w:hint="eastAsia"/>
        </w:rPr>
        <w:t>indicate</w:t>
      </w:r>
      <w:r w:rsidRPr="00DB76EA">
        <w:t xml:space="preserve"> the measures taken to protect persons from stigmatization and</w:t>
      </w:r>
      <w:r w:rsidRPr="00DB76EA">
        <w:rPr>
          <w:rFonts w:hint="eastAsia"/>
        </w:rPr>
        <w:t xml:space="preserve"> </w:t>
      </w:r>
      <w:r w:rsidRPr="00DB76EA">
        <w:t xml:space="preserve">discrimination on the basis of their sexual orientation and gender </w:t>
      </w:r>
      <w:r w:rsidR="00782A71">
        <w:t>identity</w:t>
      </w:r>
      <w:r w:rsidRPr="00DB76EA">
        <w:t>, and indicate</w:t>
      </w:r>
      <w:r w:rsidRPr="00DB76EA">
        <w:rPr>
          <w:rFonts w:hint="eastAsia"/>
        </w:rPr>
        <w:t xml:space="preserve"> </w:t>
      </w:r>
      <w:r w:rsidRPr="00DB76EA">
        <w:t xml:space="preserve">whether </w:t>
      </w:r>
      <w:r w:rsidRPr="00DB76EA">
        <w:rPr>
          <w:rFonts w:hint="eastAsia"/>
        </w:rPr>
        <w:t xml:space="preserve">they are protected by the </w:t>
      </w:r>
      <w:r w:rsidR="00782A71">
        <w:t>c</w:t>
      </w:r>
      <w:r w:rsidRPr="00DB76EA">
        <w:t>onstitutional</w:t>
      </w:r>
      <w:r w:rsidRPr="00DB76EA">
        <w:rPr>
          <w:rFonts w:hint="eastAsia"/>
        </w:rPr>
        <w:t xml:space="preserve"> provisions on non-discrimination (CCPR/C/LKA/5, para.</w:t>
      </w:r>
      <w:r w:rsidR="00782A71">
        <w:t xml:space="preserve"> </w:t>
      </w:r>
      <w:r w:rsidRPr="00DB76EA">
        <w:rPr>
          <w:rFonts w:hint="eastAsia"/>
        </w:rPr>
        <w:t>339)</w:t>
      </w:r>
      <w:r w:rsidRPr="00DB76EA">
        <w:t>.</w:t>
      </w:r>
    </w:p>
    <w:p w:rsidR="00006295" w:rsidRPr="00DB76EA" w:rsidRDefault="00006295" w:rsidP="008F5643">
      <w:pPr>
        <w:pStyle w:val="H1G"/>
      </w:pPr>
      <w:r w:rsidRPr="00DB76EA">
        <w:tab/>
      </w:r>
      <w:r w:rsidRPr="00DB76EA">
        <w:tab/>
        <w:t xml:space="preserve">Violence against women, including domestic violence </w:t>
      </w:r>
      <w:r w:rsidR="008F5643">
        <w:br/>
      </w:r>
      <w:r w:rsidRPr="00DB76EA">
        <w:t>(arts. 2, 3, 6, 7 and 26)</w:t>
      </w:r>
    </w:p>
    <w:p w:rsidR="00006295" w:rsidRPr="00DB76EA" w:rsidRDefault="008F5643" w:rsidP="00A1427B">
      <w:pPr>
        <w:pStyle w:val="SingleTxtG"/>
        <w:numPr>
          <w:ilvl w:val="2"/>
          <w:numId w:val="4"/>
        </w:numPr>
        <w:rPr>
          <w:rFonts w:hint="eastAsia"/>
        </w:rPr>
      </w:pPr>
      <w:r>
        <w:rPr>
          <w:lang w:eastAsia="ja-JP"/>
        </w:rPr>
        <w:t>P</w:t>
      </w:r>
      <w:r w:rsidR="00006295" w:rsidRPr="00DB76EA">
        <w:t>lease respond to concerns that</w:t>
      </w:r>
      <w:r w:rsidR="00006295" w:rsidRPr="00DB76EA">
        <w:rPr>
          <w:rFonts w:hint="eastAsia"/>
        </w:rPr>
        <w:t xml:space="preserve"> </w:t>
      </w:r>
      <w:r w:rsidR="00006295" w:rsidRPr="00DB76EA">
        <w:t xml:space="preserve">despite the adoption of the Prevention of Domestic Violence Act, violence against women, including </w:t>
      </w:r>
      <w:r w:rsidR="00006295" w:rsidRPr="00DB76EA">
        <w:rPr>
          <w:rFonts w:hint="eastAsia"/>
        </w:rPr>
        <w:t xml:space="preserve">sexual and </w:t>
      </w:r>
      <w:r w:rsidR="00006295" w:rsidRPr="00DB76EA">
        <w:t>domestic violence</w:t>
      </w:r>
      <w:r w:rsidR="00006295" w:rsidRPr="00DB76EA">
        <w:rPr>
          <w:rFonts w:hint="eastAsia"/>
        </w:rPr>
        <w:t xml:space="preserve">, and </w:t>
      </w:r>
      <w:r w:rsidR="00006295" w:rsidRPr="00DB76EA">
        <w:t xml:space="preserve">impunity for </w:t>
      </w:r>
      <w:r w:rsidR="00006295" w:rsidRPr="00DB76EA">
        <w:rPr>
          <w:rFonts w:hint="eastAsia"/>
        </w:rPr>
        <w:t>such</w:t>
      </w:r>
      <w:r w:rsidR="00006295" w:rsidRPr="00DB76EA">
        <w:t xml:space="preserve"> violence</w:t>
      </w:r>
      <w:r w:rsidR="00A1427B">
        <w:t>,</w:t>
      </w:r>
      <w:r w:rsidR="00006295" w:rsidRPr="00DB76EA">
        <w:t xml:space="preserve"> remains a </w:t>
      </w:r>
      <w:r w:rsidR="00006295" w:rsidRPr="00DB76EA">
        <w:rPr>
          <w:rFonts w:hint="eastAsia"/>
        </w:rPr>
        <w:t xml:space="preserve">widespread </w:t>
      </w:r>
      <w:r w:rsidR="00006295" w:rsidRPr="00DB76EA">
        <w:t xml:space="preserve">problem that is exacerbated </w:t>
      </w:r>
      <w:r w:rsidR="00006295" w:rsidRPr="00DB76EA">
        <w:rPr>
          <w:rFonts w:hint="eastAsia"/>
        </w:rPr>
        <w:t xml:space="preserve">by </w:t>
      </w:r>
      <w:r w:rsidR="00006295" w:rsidRPr="00DB76EA">
        <w:t xml:space="preserve">significant delays in the processing of cases </w:t>
      </w:r>
      <w:r w:rsidR="00006295" w:rsidRPr="00DB76EA">
        <w:rPr>
          <w:rFonts w:hint="eastAsia"/>
        </w:rPr>
        <w:t>and barriers to bring</w:t>
      </w:r>
      <w:r w:rsidR="00006295" w:rsidRPr="00DB76EA">
        <w:t>ing</w:t>
      </w:r>
      <w:r w:rsidR="00006295" w:rsidRPr="00DB76EA">
        <w:rPr>
          <w:rFonts w:hint="eastAsia"/>
        </w:rPr>
        <w:t xml:space="preserve"> </w:t>
      </w:r>
      <w:r w:rsidR="00006295" w:rsidRPr="00DB76EA">
        <w:t>perpetrators</w:t>
      </w:r>
      <w:r w:rsidR="00A1427B">
        <w:rPr>
          <w:rFonts w:hint="eastAsia"/>
        </w:rPr>
        <w:t xml:space="preserve"> of marital rape to</w:t>
      </w:r>
      <w:r w:rsidR="00006295" w:rsidRPr="0022161E">
        <w:rPr>
          <w:rFonts w:hint="eastAsia"/>
        </w:rPr>
        <w:t xml:space="preserve"> </w:t>
      </w:r>
      <w:r w:rsidR="00006295" w:rsidRPr="00DB76EA">
        <w:rPr>
          <w:rFonts w:hint="eastAsia"/>
        </w:rPr>
        <w:t>justice</w:t>
      </w:r>
      <w:r w:rsidR="00006295" w:rsidRPr="00DB76EA">
        <w:t>.</w:t>
      </w:r>
      <w:r w:rsidR="00006295" w:rsidRPr="00DB76EA">
        <w:rPr>
          <w:rFonts w:hint="eastAsia"/>
        </w:rPr>
        <w:t xml:space="preserve"> </w:t>
      </w:r>
      <w:r w:rsidR="00006295" w:rsidRPr="00DB76EA">
        <w:t>Is</w:t>
      </w:r>
      <w:r w:rsidR="00006295" w:rsidRPr="00DB76EA">
        <w:rPr>
          <w:rFonts w:hint="eastAsia"/>
        </w:rPr>
        <w:t xml:space="preserve"> the State party consider</w:t>
      </w:r>
      <w:r w:rsidR="00006295" w:rsidRPr="00DB76EA">
        <w:t>ing</w:t>
      </w:r>
      <w:r w:rsidR="00006295" w:rsidRPr="00DB76EA">
        <w:rPr>
          <w:rFonts w:hint="eastAsia"/>
        </w:rPr>
        <w:t xml:space="preserve"> </w:t>
      </w:r>
      <w:r w:rsidR="00006295" w:rsidRPr="00DB76EA">
        <w:t>criminaliz</w:t>
      </w:r>
      <w:r w:rsidR="00006295" w:rsidRPr="00DB76EA">
        <w:rPr>
          <w:rFonts w:hint="eastAsia"/>
        </w:rPr>
        <w:t>ing</w:t>
      </w:r>
      <w:r w:rsidR="00006295" w:rsidRPr="00DB76EA">
        <w:t xml:space="preserve"> marital rape regardless of judicial acknowledgement of separation</w:t>
      </w:r>
      <w:r w:rsidR="00006295" w:rsidRPr="00DB76EA">
        <w:rPr>
          <w:rFonts w:hint="eastAsia"/>
        </w:rPr>
        <w:t>?</w:t>
      </w:r>
      <w:r w:rsidR="00006295" w:rsidRPr="00DB76EA">
        <w:t xml:space="preserve"> </w:t>
      </w:r>
    </w:p>
    <w:p w:rsidR="00006295" w:rsidRDefault="00006295" w:rsidP="007437C3">
      <w:pPr>
        <w:pStyle w:val="SingleTxtG"/>
        <w:numPr>
          <w:ilvl w:val="2"/>
          <w:numId w:val="4"/>
        </w:numPr>
        <w:rPr>
          <w:rFonts w:hint="eastAsia"/>
          <w:lang w:eastAsia="ja-JP"/>
        </w:rPr>
      </w:pPr>
      <w:r w:rsidRPr="00DB76EA">
        <w:rPr>
          <w:rFonts w:hint="eastAsia"/>
        </w:rPr>
        <w:t xml:space="preserve">Please provide information about </w:t>
      </w:r>
      <w:r w:rsidRPr="00DB76EA">
        <w:t>cases of rape and other acts of sexual violence that occurred</w:t>
      </w:r>
      <w:r>
        <w:t xml:space="preserve"> </w:t>
      </w:r>
      <w:r w:rsidR="007437C3">
        <w:t>during and after the conflict</w:t>
      </w:r>
      <w:r w:rsidRPr="00DB76EA">
        <w:t>, in particular in military-controlled camps.</w:t>
      </w:r>
    </w:p>
    <w:p w:rsidR="00006295" w:rsidRPr="00DB76EA" w:rsidRDefault="00006295" w:rsidP="008F5643">
      <w:pPr>
        <w:pStyle w:val="H1G"/>
        <w:rPr>
          <w:lang w:eastAsia="ja-JP"/>
        </w:rPr>
      </w:pPr>
      <w:r w:rsidRPr="00DB76EA">
        <w:rPr>
          <w:rFonts w:eastAsia="Malgun Gothic"/>
        </w:rPr>
        <w:tab/>
      </w:r>
      <w:r w:rsidRPr="00DB76EA">
        <w:rPr>
          <w:rFonts w:eastAsia="Malgun Gothic"/>
        </w:rPr>
        <w:tab/>
      </w:r>
      <w:r w:rsidRPr="00DB76EA">
        <w:t>Counter</w:t>
      </w:r>
      <w:r>
        <w:rPr>
          <w:rFonts w:hint="eastAsia"/>
          <w:lang w:eastAsia="ja-JP"/>
        </w:rPr>
        <w:t>-</w:t>
      </w:r>
      <w:r w:rsidRPr="00DB76EA">
        <w:t>terrorism measures</w:t>
      </w:r>
      <w:r>
        <w:rPr>
          <w:rFonts w:hint="eastAsia"/>
          <w:lang w:eastAsia="ja-JP"/>
        </w:rPr>
        <w:t xml:space="preserve"> </w:t>
      </w:r>
      <w:r w:rsidR="00047EE0">
        <w:rPr>
          <w:lang w:eastAsia="ja-JP"/>
        </w:rPr>
        <w:t>(arts. 2, 7, 9, 10 and 14)</w:t>
      </w:r>
    </w:p>
    <w:p w:rsidR="00006295" w:rsidRPr="00DB76EA" w:rsidRDefault="00006295" w:rsidP="00047EE0">
      <w:pPr>
        <w:pStyle w:val="SingleTxtG"/>
        <w:numPr>
          <w:ilvl w:val="2"/>
          <w:numId w:val="4"/>
        </w:numPr>
      </w:pPr>
      <w:r w:rsidRPr="00DB76EA">
        <w:t>According to the State party’s periodic report (paras.</w:t>
      </w:r>
      <w:r w:rsidR="004F27B0">
        <w:t xml:space="preserve"> </w:t>
      </w:r>
      <w:r w:rsidRPr="00DB76EA">
        <w:t>64</w:t>
      </w:r>
      <w:r w:rsidR="004F27B0">
        <w:t>–</w:t>
      </w:r>
      <w:r w:rsidRPr="00DB76EA">
        <w:t xml:space="preserve">67), following the lifting of the </w:t>
      </w:r>
      <w:r w:rsidR="004F27B0">
        <w:t>e</w:t>
      </w:r>
      <w:r w:rsidRPr="00DB76EA">
        <w:t xml:space="preserve">mergency </w:t>
      </w:r>
      <w:r w:rsidR="004F27B0">
        <w:t>r</w:t>
      </w:r>
      <w:r w:rsidRPr="00DB76EA">
        <w:t xml:space="preserve">egulations in August 2011, some of </w:t>
      </w:r>
      <w:r w:rsidR="00047EE0">
        <w:t>the</w:t>
      </w:r>
      <w:r w:rsidRPr="00DB76EA">
        <w:t xml:space="preserve"> provisions remained within the framework of the Prevention of Terrorism Act. Please clarify whether </w:t>
      </w:r>
      <w:r w:rsidRPr="00DB76EA">
        <w:rPr>
          <w:rFonts w:hint="eastAsia"/>
        </w:rPr>
        <w:t>all</w:t>
      </w:r>
      <w:r w:rsidRPr="00DB76EA">
        <w:t xml:space="preserve"> provisions in the P</w:t>
      </w:r>
      <w:r w:rsidR="004F27B0">
        <w:t xml:space="preserve">revention of </w:t>
      </w:r>
      <w:r w:rsidRPr="00DB76EA">
        <w:t>T</w:t>
      </w:r>
      <w:r w:rsidR="004F27B0">
        <w:t xml:space="preserve">errorism </w:t>
      </w:r>
      <w:r w:rsidRPr="00DB76EA">
        <w:t>A</w:t>
      </w:r>
      <w:r w:rsidR="004F27B0">
        <w:t>ct</w:t>
      </w:r>
      <w:r w:rsidRPr="00DB76EA">
        <w:t xml:space="preserve"> are compatible with the Covenant, including </w:t>
      </w:r>
      <w:r w:rsidR="00047EE0">
        <w:t xml:space="preserve">the </w:t>
      </w:r>
      <w:r w:rsidRPr="00DB76EA">
        <w:t>legal safeguards</w:t>
      </w:r>
      <w:r w:rsidR="00047EE0">
        <w:t>,</w:t>
      </w:r>
      <w:r w:rsidRPr="00DB76EA">
        <w:t xml:space="preserve"> for persons suspected </w:t>
      </w:r>
      <w:r w:rsidR="00AB5EAC">
        <w:t xml:space="preserve">of </w:t>
      </w:r>
      <w:r w:rsidRPr="00DB76EA">
        <w:t xml:space="preserve">or charged with a terrorist or related crime. Also, please elaborate on the measures taken to ensure </w:t>
      </w:r>
      <w:r w:rsidR="009D1E76">
        <w:t xml:space="preserve">a </w:t>
      </w:r>
      <w:r w:rsidRPr="00DB76EA">
        <w:t xml:space="preserve">comprehensive review of all security-related legislation and </w:t>
      </w:r>
      <w:r w:rsidR="009D1E76">
        <w:t xml:space="preserve">on </w:t>
      </w:r>
      <w:r w:rsidRPr="00DB76EA">
        <w:t>the outcome</w:t>
      </w:r>
      <w:r w:rsidR="002070F3">
        <w:t>s</w:t>
      </w:r>
      <w:r w:rsidRPr="00DB76EA">
        <w:t xml:space="preserve"> of review</w:t>
      </w:r>
      <w:r w:rsidR="009D1E76">
        <w:t>s</w:t>
      </w:r>
      <w:r w:rsidRPr="00DB76EA">
        <w:t xml:space="preserve"> of cases of suspects detained under the P</w:t>
      </w:r>
      <w:r w:rsidR="004F27B0">
        <w:t xml:space="preserve">revention of </w:t>
      </w:r>
      <w:r w:rsidRPr="00DB76EA">
        <w:t>T</w:t>
      </w:r>
      <w:r w:rsidR="004F27B0">
        <w:t xml:space="preserve">errorism </w:t>
      </w:r>
      <w:r w:rsidRPr="00DB76EA">
        <w:t>A</w:t>
      </w:r>
      <w:r w:rsidR="004F27B0">
        <w:t>ct</w:t>
      </w:r>
      <w:r w:rsidRPr="00DB76EA">
        <w:t xml:space="preserve"> (CCPR/C/LKA/5, paras.</w:t>
      </w:r>
      <w:r w:rsidR="004F27B0">
        <w:t xml:space="preserve"> </w:t>
      </w:r>
      <w:r w:rsidRPr="00DB76EA">
        <w:t>265</w:t>
      </w:r>
      <w:r w:rsidR="004F27B0">
        <w:t>–</w:t>
      </w:r>
      <w:r w:rsidRPr="00DB76EA">
        <w:t>267). Please include statistics on the prosecution and the release of detainees and the issuance of the writ of habeas corpus.</w:t>
      </w:r>
      <w:r w:rsidRPr="00DB76EA">
        <w:rPr>
          <w:rFonts w:hint="eastAsia"/>
        </w:rPr>
        <w:t xml:space="preserve"> </w:t>
      </w:r>
      <w:r w:rsidRPr="00DB76EA">
        <w:t xml:space="preserve">Please respond to reports that the remedy of habeas corpus in the State party is ineffective, mainly due to long delays in the disposal of complaints, </w:t>
      </w:r>
      <w:r w:rsidR="002070F3">
        <w:t xml:space="preserve">a </w:t>
      </w:r>
      <w:r w:rsidRPr="00DB76EA">
        <w:t xml:space="preserve">lack of cooperation from security agencies, and unwillingness </w:t>
      </w:r>
      <w:r w:rsidR="002070F3">
        <w:t>by</w:t>
      </w:r>
      <w:r w:rsidRPr="00DB76EA">
        <w:t xml:space="preserve"> the judiciary to exercise its duty to protect the liberty of the individual. </w:t>
      </w:r>
    </w:p>
    <w:p w:rsidR="00006295" w:rsidRPr="00DB76EA" w:rsidRDefault="00006295" w:rsidP="008F5643">
      <w:pPr>
        <w:pStyle w:val="H1G"/>
        <w:rPr>
          <w:rFonts w:hint="eastAsia"/>
        </w:rPr>
      </w:pPr>
      <w:r w:rsidRPr="00657618">
        <w:rPr>
          <w:rFonts w:hint="eastAsia"/>
          <w:lang w:eastAsia="ja-JP"/>
        </w:rPr>
        <w:tab/>
      </w:r>
      <w:r w:rsidRPr="00657618">
        <w:rPr>
          <w:rFonts w:hint="eastAsia"/>
          <w:lang w:eastAsia="ja-JP"/>
        </w:rPr>
        <w:tab/>
      </w:r>
      <w:r w:rsidRPr="00DB76EA">
        <w:t xml:space="preserve">Right to life </w:t>
      </w:r>
      <w:r w:rsidRPr="00DB76EA">
        <w:rPr>
          <w:rFonts w:hint="eastAsia"/>
        </w:rPr>
        <w:t>(art. 6</w:t>
      </w:r>
      <w:r>
        <w:t>)</w:t>
      </w:r>
    </w:p>
    <w:p w:rsidR="00006295" w:rsidRDefault="00006295" w:rsidP="008F5643">
      <w:pPr>
        <w:pStyle w:val="SingleTxtG"/>
        <w:numPr>
          <w:ilvl w:val="2"/>
          <w:numId w:val="4"/>
        </w:numPr>
      </w:pPr>
      <w:r w:rsidRPr="00DB76EA">
        <w:t xml:space="preserve">Please respond to </w:t>
      </w:r>
      <w:r w:rsidRPr="00DB76EA">
        <w:rPr>
          <w:rFonts w:hint="eastAsia"/>
        </w:rPr>
        <w:t xml:space="preserve">consistent and </w:t>
      </w:r>
      <w:r w:rsidRPr="00DB76EA">
        <w:t>well-documented reports that unlawful use of force and violations of the right to life by State agents</w:t>
      </w:r>
      <w:r w:rsidRPr="00DB76EA">
        <w:rPr>
          <w:rFonts w:hint="eastAsia"/>
        </w:rPr>
        <w:t xml:space="preserve"> or by paramilitary groups directly under the control of the armed forces</w:t>
      </w:r>
      <w:r w:rsidRPr="00DB76EA">
        <w:t>, including extrajudicial killings</w:t>
      </w:r>
      <w:r w:rsidRPr="00DB76EA">
        <w:rPr>
          <w:rFonts w:hint="eastAsia"/>
        </w:rPr>
        <w:t>, suspicious deaths in custody</w:t>
      </w:r>
      <w:r w:rsidRPr="00DB76EA">
        <w:t xml:space="preserve"> and enforced disappearances, remain </w:t>
      </w:r>
      <w:r w:rsidRPr="00DB76EA">
        <w:rPr>
          <w:rFonts w:hint="eastAsia"/>
        </w:rPr>
        <w:t xml:space="preserve">widespread and </w:t>
      </w:r>
      <w:r w:rsidRPr="00DB76EA">
        <w:t xml:space="preserve">unpunished. Please </w:t>
      </w:r>
      <w:r w:rsidRPr="00DB76EA">
        <w:rPr>
          <w:rFonts w:hint="eastAsia"/>
        </w:rPr>
        <w:t>indicate the</w:t>
      </w:r>
      <w:r w:rsidRPr="00DB76EA">
        <w:t xml:space="preserve"> measures taken to prevent such cases, </w:t>
      </w:r>
      <w:r w:rsidR="00C8285C">
        <w:t xml:space="preserve">to </w:t>
      </w:r>
      <w:r w:rsidRPr="00DB76EA">
        <w:t xml:space="preserve">promptly and impartially investigate them, </w:t>
      </w:r>
      <w:r w:rsidR="00C8285C">
        <w:t xml:space="preserve">to </w:t>
      </w:r>
      <w:r w:rsidRPr="00DB76EA">
        <w:rPr>
          <w:rFonts w:hint="eastAsia"/>
        </w:rPr>
        <w:t>prosecute and punish</w:t>
      </w:r>
      <w:r w:rsidRPr="00DB76EA">
        <w:t xml:space="preserve"> the perpetrators</w:t>
      </w:r>
      <w:r w:rsidRPr="00DB76EA">
        <w:rPr>
          <w:rFonts w:hint="eastAsia"/>
          <w:lang w:eastAsia="ja-JP"/>
        </w:rPr>
        <w:t>,</w:t>
      </w:r>
      <w:r w:rsidRPr="00DB76EA">
        <w:t xml:space="preserve"> and </w:t>
      </w:r>
      <w:r w:rsidR="00C8285C">
        <w:t xml:space="preserve">to </w:t>
      </w:r>
      <w:r w:rsidRPr="00DB76EA">
        <w:t xml:space="preserve">provide adequate remedies to victims or their relatives. </w:t>
      </w:r>
      <w:r w:rsidRPr="00DB76EA">
        <w:rPr>
          <w:rFonts w:hint="eastAsia"/>
        </w:rPr>
        <w:t>Please provide dat</w:t>
      </w:r>
      <w:r w:rsidRPr="00DB76EA">
        <w:t>a</w:t>
      </w:r>
      <w:r w:rsidRPr="00DB76EA">
        <w:rPr>
          <w:rFonts w:hint="eastAsia"/>
        </w:rPr>
        <w:t xml:space="preserve"> on the number of deaths in detention</w:t>
      </w:r>
      <w:r w:rsidR="00EA6278">
        <w:t>,</w:t>
      </w:r>
      <w:r w:rsidRPr="00DB76EA">
        <w:rPr>
          <w:rFonts w:hint="eastAsia"/>
        </w:rPr>
        <w:t xml:space="preserve"> and their causes, </w:t>
      </w:r>
      <w:r w:rsidR="00EA6278">
        <w:t xml:space="preserve">and on </w:t>
      </w:r>
      <w:r w:rsidRPr="00DB76EA">
        <w:rPr>
          <w:rFonts w:hint="eastAsia"/>
        </w:rPr>
        <w:t xml:space="preserve">the number of police and prison officials who have been disciplined or prosecuted for such cases, including </w:t>
      </w:r>
      <w:r w:rsidR="00EA6278">
        <w:t xml:space="preserve">the </w:t>
      </w:r>
      <w:r w:rsidRPr="00DB76EA">
        <w:rPr>
          <w:rFonts w:hint="eastAsia"/>
        </w:rPr>
        <w:t>case</w:t>
      </w:r>
      <w:r w:rsidRPr="00DB76EA">
        <w:t>s</w:t>
      </w:r>
      <w:r w:rsidRPr="00DB76EA">
        <w:rPr>
          <w:rFonts w:hint="eastAsia"/>
        </w:rPr>
        <w:t xml:space="preserve"> of deaths during </w:t>
      </w:r>
      <w:r w:rsidRPr="00DB76EA">
        <w:t xml:space="preserve">the </w:t>
      </w:r>
      <w:r w:rsidRPr="00DB76EA">
        <w:rPr>
          <w:rFonts w:hint="eastAsia"/>
        </w:rPr>
        <w:t xml:space="preserve">riots at </w:t>
      </w:r>
      <w:proofErr w:type="spellStart"/>
      <w:r w:rsidRPr="00DB76EA">
        <w:rPr>
          <w:rFonts w:hint="eastAsia"/>
        </w:rPr>
        <w:t>Vavuniya</w:t>
      </w:r>
      <w:proofErr w:type="spellEnd"/>
      <w:r w:rsidRPr="00DB76EA">
        <w:rPr>
          <w:rFonts w:hint="eastAsia"/>
        </w:rPr>
        <w:t xml:space="preserve"> prison and </w:t>
      </w:r>
      <w:proofErr w:type="spellStart"/>
      <w:r w:rsidRPr="00DB76EA">
        <w:rPr>
          <w:rFonts w:hint="eastAsia"/>
        </w:rPr>
        <w:t>Weikada</w:t>
      </w:r>
      <w:proofErr w:type="spellEnd"/>
      <w:r w:rsidRPr="00DB76EA">
        <w:rPr>
          <w:rFonts w:hint="eastAsia"/>
        </w:rPr>
        <w:t xml:space="preserve"> prison in 2012</w:t>
      </w:r>
      <w:r w:rsidRPr="00DB76EA">
        <w:t>.</w:t>
      </w:r>
      <w:r w:rsidRPr="00DB76EA">
        <w:rPr>
          <w:rFonts w:hint="eastAsia"/>
        </w:rPr>
        <w:t xml:space="preserve"> </w:t>
      </w:r>
      <w:r w:rsidR="00C8285C">
        <w:t>Is</w:t>
      </w:r>
      <w:r>
        <w:t xml:space="preserve"> the State party consider</w:t>
      </w:r>
      <w:r w:rsidR="00C8285C">
        <w:t>ing</w:t>
      </w:r>
      <w:r w:rsidRPr="00DB76EA">
        <w:t xml:space="preserve"> </w:t>
      </w:r>
      <w:r w:rsidRPr="00DB76EA">
        <w:rPr>
          <w:rFonts w:hint="eastAsia"/>
        </w:rPr>
        <w:t>establish</w:t>
      </w:r>
      <w:r>
        <w:t>ing</w:t>
      </w:r>
      <w:r w:rsidRPr="00DB76EA">
        <w:t xml:space="preserve"> enforced disappearance as an offence in domestic law</w:t>
      </w:r>
      <w:r w:rsidRPr="00DB76EA">
        <w:rPr>
          <w:rFonts w:hint="eastAsia"/>
        </w:rPr>
        <w:t xml:space="preserve">? </w:t>
      </w:r>
    </w:p>
    <w:p w:rsidR="00006295" w:rsidRDefault="00006295" w:rsidP="00EA6278">
      <w:pPr>
        <w:pStyle w:val="SingleTxtG"/>
        <w:numPr>
          <w:ilvl w:val="2"/>
          <w:numId w:val="4"/>
        </w:numPr>
      </w:pPr>
      <w:r w:rsidRPr="00DB76EA">
        <w:t>Please provide an update on whether the State party i</w:t>
      </w:r>
      <w:r w:rsidRPr="00DB76EA">
        <w:rPr>
          <w:rFonts w:hint="eastAsia"/>
          <w:lang w:eastAsia="ja-JP"/>
        </w:rPr>
        <w:t>s</w:t>
      </w:r>
      <w:r w:rsidRPr="00DB76EA">
        <w:t xml:space="preserve"> considering introduc</w:t>
      </w:r>
      <w:r w:rsidRPr="00DB76EA">
        <w:rPr>
          <w:rFonts w:hint="eastAsia"/>
          <w:lang w:eastAsia="ja-JP"/>
        </w:rPr>
        <w:t>ing</w:t>
      </w:r>
      <w:r w:rsidRPr="00DB76EA">
        <w:t xml:space="preserve"> legislation containing </w:t>
      </w:r>
      <w:r>
        <w:t xml:space="preserve">additional </w:t>
      </w:r>
      <w:r w:rsidRPr="00DB76EA">
        <w:t xml:space="preserve">exceptions to the prohibition </w:t>
      </w:r>
      <w:r w:rsidR="00EA6278">
        <w:t>on</w:t>
      </w:r>
      <w:r w:rsidRPr="00DB76EA">
        <w:t xml:space="preserve"> abortion.</w:t>
      </w:r>
      <w:r w:rsidR="00F4588F">
        <w:t xml:space="preserve"> </w:t>
      </w:r>
    </w:p>
    <w:p w:rsidR="00006295" w:rsidRDefault="00006295" w:rsidP="006B715F">
      <w:pPr>
        <w:pStyle w:val="H1G"/>
        <w:ind w:firstLine="0"/>
      </w:pPr>
      <w:r w:rsidRPr="008773DA">
        <w:t>Accountability</w:t>
      </w:r>
      <w:r w:rsidR="006B715F">
        <w:t xml:space="preserve"> </w:t>
      </w:r>
      <w:r w:rsidR="006B715F">
        <w:rPr>
          <w:lang w:eastAsia="ja-JP"/>
        </w:rPr>
        <w:t>(arts. 2, 6, 7, 9, 10 and 14)</w:t>
      </w:r>
    </w:p>
    <w:p w:rsidR="008F5643" w:rsidRPr="008773DA" w:rsidRDefault="008F5643" w:rsidP="00740ADF">
      <w:pPr>
        <w:pStyle w:val="SingleTxtG"/>
        <w:numPr>
          <w:ilvl w:val="2"/>
          <w:numId w:val="4"/>
        </w:numPr>
        <w:rPr>
          <w:b/>
        </w:rPr>
      </w:pPr>
      <w:r w:rsidRPr="00DB76EA">
        <w:t xml:space="preserve">Please report on concrete measures taken to </w:t>
      </w:r>
      <w:r w:rsidRPr="00DB76EA">
        <w:rPr>
          <w:rFonts w:hint="eastAsia"/>
        </w:rPr>
        <w:t xml:space="preserve">effectively </w:t>
      </w:r>
      <w:r w:rsidRPr="00DB76EA">
        <w:t>address impunity for human rights violations committed by both State and non-State actors</w:t>
      </w:r>
      <w:r w:rsidRPr="00DB76EA">
        <w:rPr>
          <w:rFonts w:hint="eastAsia"/>
        </w:rPr>
        <w:t>, in particular by ensuring independent and impartial investigation</w:t>
      </w:r>
      <w:r w:rsidRPr="00DB76EA">
        <w:t>s</w:t>
      </w:r>
      <w:r w:rsidRPr="00DB76EA">
        <w:rPr>
          <w:rFonts w:hint="eastAsia"/>
        </w:rPr>
        <w:t xml:space="preserve"> and applying the rule of law and due process in prosecuting </w:t>
      </w:r>
      <w:r w:rsidRPr="00DB76EA">
        <w:t>perpetrators</w:t>
      </w:r>
      <w:r w:rsidRPr="00DB76EA">
        <w:rPr>
          <w:rFonts w:hint="eastAsia"/>
        </w:rPr>
        <w:t xml:space="preserve">. </w:t>
      </w:r>
      <w:r>
        <w:t>What</w:t>
      </w:r>
      <w:r w:rsidRPr="00DB76EA">
        <w:t xml:space="preserve"> </w:t>
      </w:r>
      <w:r w:rsidRPr="00DB76EA">
        <w:rPr>
          <w:rFonts w:hint="eastAsia"/>
        </w:rPr>
        <w:t xml:space="preserve">measures </w:t>
      </w:r>
      <w:r>
        <w:t xml:space="preserve">have been </w:t>
      </w:r>
      <w:r w:rsidRPr="00DB76EA">
        <w:rPr>
          <w:rFonts w:hint="eastAsia"/>
        </w:rPr>
        <w:t xml:space="preserve">taken to ensure the </w:t>
      </w:r>
      <w:r w:rsidR="00EA6278">
        <w:t>right</w:t>
      </w:r>
      <w:r w:rsidRPr="00DB76EA">
        <w:rPr>
          <w:rFonts w:hint="eastAsia"/>
        </w:rPr>
        <w:t xml:space="preserve"> of victims of human rights violations to timely, prompt and </w:t>
      </w:r>
      <w:r w:rsidRPr="00DB76EA">
        <w:t>effective</w:t>
      </w:r>
      <w:r w:rsidRPr="00DB76EA">
        <w:rPr>
          <w:rFonts w:hint="eastAsia"/>
        </w:rPr>
        <w:t xml:space="preserve"> </w:t>
      </w:r>
      <w:r w:rsidRPr="00DB76EA">
        <w:t xml:space="preserve">remedies? </w:t>
      </w:r>
      <w:r w:rsidRPr="00DB76EA">
        <w:rPr>
          <w:rFonts w:hint="eastAsia"/>
        </w:rPr>
        <w:t>Does the State party envisage accepting international assistance to resolve outstanding cases of serious human rights violations?</w:t>
      </w:r>
      <w:r w:rsidRPr="00DB76EA">
        <w:t xml:space="preserve"> How does the State party plan to strengthen the cooperation </w:t>
      </w:r>
      <w:r w:rsidRPr="00DB76EA">
        <w:rPr>
          <w:rFonts w:hint="eastAsia"/>
        </w:rPr>
        <w:t xml:space="preserve">and coordination </w:t>
      </w:r>
      <w:r w:rsidRPr="00DB76EA">
        <w:t xml:space="preserve">between </w:t>
      </w:r>
      <w:r w:rsidRPr="00DB76EA">
        <w:rPr>
          <w:rFonts w:hint="eastAsia"/>
        </w:rPr>
        <w:t xml:space="preserve">different </w:t>
      </w:r>
      <w:r>
        <w:rPr>
          <w:lang w:val="en-US" w:bidi="he-IL"/>
        </w:rPr>
        <w:t xml:space="preserve">national and international </w:t>
      </w:r>
      <w:r w:rsidRPr="00DB76EA">
        <w:rPr>
          <w:rFonts w:hint="eastAsia"/>
        </w:rPr>
        <w:t>authorities in investigating allegation</w:t>
      </w:r>
      <w:r w:rsidRPr="00DB76EA">
        <w:t>s</w:t>
      </w:r>
      <w:r w:rsidRPr="00DB76EA">
        <w:rPr>
          <w:rFonts w:hint="eastAsia"/>
        </w:rPr>
        <w:t xml:space="preserve"> of human rights violations during the conflic</w:t>
      </w:r>
      <w:r w:rsidRPr="00DB76EA">
        <w:t>t?</w:t>
      </w:r>
      <w:r>
        <w:t xml:space="preserve"> </w:t>
      </w:r>
      <w:r w:rsidRPr="00DB76EA">
        <w:rPr>
          <w:rFonts w:hint="eastAsia"/>
        </w:rPr>
        <w:t>Please provide an update on</w:t>
      </w:r>
      <w:r>
        <w:t xml:space="preserve"> </w:t>
      </w:r>
      <w:r w:rsidRPr="00DB76EA">
        <w:t>the progress made by the Sri Lanka</w:t>
      </w:r>
      <w:r w:rsidR="00740ADF">
        <w:t>n</w:t>
      </w:r>
      <w:r w:rsidRPr="00DB76EA">
        <w:t xml:space="preserve"> Army’s Court of Inquiry </w:t>
      </w:r>
      <w:r w:rsidR="00740ADF">
        <w:t>in investigating</w:t>
      </w:r>
      <w:r w:rsidRPr="00DB76EA">
        <w:t xml:space="preserve"> allegations of civilian casualties</w:t>
      </w:r>
      <w:r w:rsidRPr="00DB76EA">
        <w:rPr>
          <w:rFonts w:hint="eastAsia"/>
        </w:rPr>
        <w:t>, including</w:t>
      </w:r>
      <w:r w:rsidRPr="00DB76EA">
        <w:t xml:space="preserve"> </w:t>
      </w:r>
      <w:r w:rsidR="00740ADF">
        <w:t xml:space="preserve">the </w:t>
      </w:r>
      <w:r w:rsidRPr="00DB76EA">
        <w:t>allegations reported upon by</w:t>
      </w:r>
      <w:r w:rsidRPr="00DB76EA">
        <w:rPr>
          <w:rFonts w:hint="eastAsia"/>
        </w:rPr>
        <w:t xml:space="preserve"> </w:t>
      </w:r>
      <w:r w:rsidRPr="00DB76EA">
        <w:t>a Channel 4 documentary</w:t>
      </w:r>
      <w:r>
        <w:t>.</w:t>
      </w:r>
    </w:p>
    <w:p w:rsidR="00006295" w:rsidRDefault="00006295" w:rsidP="00740ADF">
      <w:pPr>
        <w:pStyle w:val="SingleTxtG"/>
        <w:numPr>
          <w:ilvl w:val="2"/>
          <w:numId w:val="4"/>
        </w:numPr>
      </w:pPr>
      <w:r w:rsidRPr="00DB76EA">
        <w:t xml:space="preserve">Please </w:t>
      </w:r>
      <w:r w:rsidR="00740ADF">
        <w:t xml:space="preserve">provide an </w:t>
      </w:r>
      <w:r w:rsidRPr="00DB76EA">
        <w:t xml:space="preserve">update </w:t>
      </w:r>
      <w:r w:rsidR="00740ADF">
        <w:t xml:space="preserve">on </w:t>
      </w:r>
      <w:r w:rsidRPr="00DB76EA">
        <w:t>the progress</w:t>
      </w:r>
      <w:r w:rsidR="00740ADF">
        <w:t xml:space="preserve"> made</w:t>
      </w:r>
      <w:r w:rsidRPr="00DB76EA">
        <w:t xml:space="preserve"> in implementing </w:t>
      </w:r>
      <w:r w:rsidR="00740ADF">
        <w:t xml:space="preserve">the </w:t>
      </w:r>
      <w:r w:rsidRPr="00DB76EA">
        <w:t>recommendations</w:t>
      </w:r>
      <w:r>
        <w:rPr>
          <w:rFonts w:hint="eastAsia"/>
          <w:lang w:eastAsia="ja-JP"/>
        </w:rPr>
        <w:t xml:space="preserve"> </w:t>
      </w:r>
      <w:r w:rsidR="00740ADF">
        <w:t>of</w:t>
      </w:r>
      <w:r>
        <w:t xml:space="preserve"> </w:t>
      </w:r>
      <w:r w:rsidRPr="00DB76EA">
        <w:t>t</w:t>
      </w:r>
      <w:r w:rsidRPr="00DB76EA">
        <w:rPr>
          <w:rFonts w:hint="eastAsia"/>
        </w:rPr>
        <w:t>he Secretary-General</w:t>
      </w:r>
      <w:r w:rsidRPr="00DB76EA">
        <w:t>’</w:t>
      </w:r>
      <w:r w:rsidRPr="00DB76EA">
        <w:rPr>
          <w:rFonts w:hint="eastAsia"/>
        </w:rPr>
        <w:t xml:space="preserve">s Panel of Experts on </w:t>
      </w:r>
      <w:r w:rsidR="00740ADF">
        <w:t>A</w:t>
      </w:r>
      <w:r w:rsidR="00740ADF">
        <w:rPr>
          <w:rFonts w:hint="eastAsia"/>
        </w:rPr>
        <w:t xml:space="preserve">ccountability in </w:t>
      </w:r>
      <w:smartTag w:uri="urn:schemas-microsoft-com:office:smarttags" w:element="place">
        <w:smartTag w:uri="urn:schemas-microsoft-com:office:smarttags" w:element="country-region">
          <w:r w:rsidR="00740ADF">
            <w:rPr>
              <w:rFonts w:hint="eastAsia"/>
            </w:rPr>
            <w:t>Sri</w:t>
          </w:r>
          <w:r w:rsidR="00740ADF">
            <w:t> </w:t>
          </w:r>
          <w:r w:rsidRPr="00DB76EA">
            <w:rPr>
              <w:rFonts w:hint="eastAsia"/>
            </w:rPr>
            <w:t>Lanka</w:t>
          </w:r>
        </w:smartTag>
      </w:smartTag>
      <w:r>
        <w:t>.</w:t>
      </w:r>
      <w:r w:rsidRPr="00CC73BD">
        <w:t xml:space="preserve"> </w:t>
      </w:r>
      <w:r w:rsidRPr="00DB76EA">
        <w:t xml:space="preserve">Please elaborate on the measures taken to ensure </w:t>
      </w:r>
      <w:r w:rsidRPr="00DB76EA">
        <w:rPr>
          <w:rFonts w:hint="eastAsia"/>
        </w:rPr>
        <w:t xml:space="preserve">the investigation of the allegations reported by the Panel, </w:t>
      </w:r>
      <w:r w:rsidR="00740ADF">
        <w:t xml:space="preserve">on </w:t>
      </w:r>
      <w:r w:rsidRPr="00DB76EA">
        <w:rPr>
          <w:rFonts w:hint="eastAsia"/>
        </w:rPr>
        <w:t xml:space="preserve">the implementation of the measures recommended by the Panel, </w:t>
      </w:r>
      <w:r w:rsidR="00740ADF">
        <w:t>and on</w:t>
      </w:r>
      <w:r w:rsidRPr="00DB76EA">
        <w:rPr>
          <w:rFonts w:hint="eastAsia"/>
        </w:rPr>
        <w:t xml:space="preserve"> the </w:t>
      </w:r>
      <w:r w:rsidRPr="00DB76EA">
        <w:t>prosecution of all cases</w:t>
      </w:r>
      <w:r w:rsidRPr="00DB76EA">
        <w:rPr>
          <w:rFonts w:hint="eastAsia"/>
        </w:rPr>
        <w:t xml:space="preserve"> of </w:t>
      </w:r>
      <w:r w:rsidRPr="00DB76EA">
        <w:t>war crimes and crimes against humanity in a non-discriminatory manner</w:t>
      </w:r>
      <w:r w:rsidRPr="00DB76EA">
        <w:rPr>
          <w:rFonts w:hint="eastAsia"/>
        </w:rPr>
        <w:t>.</w:t>
      </w:r>
    </w:p>
    <w:p w:rsidR="00006295" w:rsidRPr="00C41B69" w:rsidRDefault="00006295" w:rsidP="002F228B">
      <w:pPr>
        <w:pStyle w:val="SingleTxtG"/>
        <w:numPr>
          <w:ilvl w:val="2"/>
          <w:numId w:val="4"/>
        </w:numPr>
        <w:rPr>
          <w:rFonts w:hint="eastAsia"/>
          <w:b/>
          <w:lang w:eastAsia="ja-JP"/>
        </w:rPr>
      </w:pPr>
      <w:r>
        <w:rPr>
          <w:rFonts w:hint="eastAsia"/>
        </w:rPr>
        <w:t xml:space="preserve">Please </w:t>
      </w:r>
      <w:r w:rsidR="002F228B">
        <w:t xml:space="preserve">provide an </w:t>
      </w:r>
      <w:r>
        <w:rPr>
          <w:rFonts w:hint="eastAsia"/>
        </w:rPr>
        <w:t xml:space="preserve">update </w:t>
      </w:r>
      <w:r w:rsidR="002F228B">
        <w:t xml:space="preserve">on </w:t>
      </w:r>
      <w:r>
        <w:rPr>
          <w:rFonts w:hint="eastAsia"/>
        </w:rPr>
        <w:t>the progress</w:t>
      </w:r>
      <w:r w:rsidR="002F228B">
        <w:t xml:space="preserve"> made</w:t>
      </w:r>
      <w:r>
        <w:rPr>
          <w:rFonts w:hint="eastAsia"/>
        </w:rPr>
        <w:t xml:space="preserve"> in implementing </w:t>
      </w:r>
      <w:r w:rsidR="002F228B">
        <w:t xml:space="preserve">the </w:t>
      </w:r>
      <w:r>
        <w:rPr>
          <w:rFonts w:hint="eastAsia"/>
        </w:rPr>
        <w:t xml:space="preserve">recommendations </w:t>
      </w:r>
      <w:r w:rsidR="002F228B">
        <w:t>of</w:t>
      </w:r>
      <w:r w:rsidRPr="00C41B69">
        <w:t xml:space="preserve"> the Lessons Learnt and Reconciliation Commission. Please clarify the State party’s position </w:t>
      </w:r>
      <w:r w:rsidR="002F228B">
        <w:t>regarding</w:t>
      </w:r>
      <w:r w:rsidRPr="00C41B69">
        <w:t xml:space="preserve"> a number of significant recommendations which were not incorporated in the 2012 National Plan of Action to implement the</w:t>
      </w:r>
      <w:r w:rsidR="002F228B">
        <w:t xml:space="preserve"> recommendations of the</w:t>
      </w:r>
      <w:r w:rsidRPr="00C41B69">
        <w:t xml:space="preserve"> L</w:t>
      </w:r>
      <w:r w:rsidR="002F228B">
        <w:t xml:space="preserve">essons </w:t>
      </w:r>
      <w:r w:rsidRPr="00C41B69">
        <w:t>L</w:t>
      </w:r>
      <w:r w:rsidR="002F228B">
        <w:t xml:space="preserve">earnt and </w:t>
      </w:r>
      <w:r w:rsidRPr="00C41B69">
        <w:t>R</w:t>
      </w:r>
      <w:r w:rsidR="002F228B">
        <w:t xml:space="preserve">econciliation </w:t>
      </w:r>
      <w:r w:rsidRPr="00C41B69">
        <w:t>C</w:t>
      </w:r>
      <w:r w:rsidR="002F228B">
        <w:t>ommission</w:t>
      </w:r>
      <w:r w:rsidRPr="00C41B69">
        <w:t xml:space="preserve"> </w:t>
      </w:r>
      <w:r w:rsidRPr="00C41B69">
        <w:rPr>
          <w:rFonts w:hint="eastAsia"/>
        </w:rPr>
        <w:t xml:space="preserve">(CCPR/C/LKA/5, </w:t>
      </w:r>
      <w:r w:rsidRPr="00C41B69">
        <w:t>para.</w:t>
      </w:r>
      <w:r w:rsidR="002F228B">
        <w:t xml:space="preserve"> </w:t>
      </w:r>
      <w:r w:rsidRPr="00C41B69">
        <w:t>76) or in the</w:t>
      </w:r>
      <w:r w:rsidR="002F228B">
        <w:br/>
      </w:r>
      <w:r w:rsidRPr="00C41B69">
        <w:t>2011</w:t>
      </w:r>
      <w:r w:rsidR="002F228B">
        <w:t>–</w:t>
      </w:r>
      <w:r w:rsidRPr="00C41B69">
        <w:t>2016 National Plan of Action for the Protection and Promotion of Human Rights.</w:t>
      </w:r>
    </w:p>
    <w:p w:rsidR="00006295" w:rsidRPr="00DB76EA" w:rsidRDefault="00006295" w:rsidP="005603D6">
      <w:pPr>
        <w:pStyle w:val="H1G"/>
      </w:pPr>
      <w:r w:rsidRPr="002D79BA">
        <w:rPr>
          <w:rFonts w:hint="eastAsia"/>
          <w:lang w:eastAsia="ja-JP"/>
        </w:rPr>
        <w:tab/>
      </w:r>
      <w:r w:rsidRPr="002D79BA">
        <w:rPr>
          <w:rFonts w:hint="eastAsia"/>
          <w:lang w:eastAsia="ja-JP"/>
        </w:rPr>
        <w:tab/>
      </w:r>
      <w:r w:rsidRPr="00DB76EA">
        <w:rPr>
          <w:rFonts w:eastAsia="Malgun Gothic" w:hint="eastAsia"/>
        </w:rPr>
        <w:t>P</w:t>
      </w:r>
      <w:r w:rsidRPr="00DB76EA">
        <w:rPr>
          <w:rFonts w:eastAsia="Malgun Gothic"/>
        </w:rPr>
        <w:t>rohibition of torture and cruel, inhuman or degrading treatment</w:t>
      </w:r>
      <w:r w:rsidR="005603D6">
        <w:rPr>
          <w:rFonts w:eastAsia="Malgun Gothic"/>
        </w:rPr>
        <w:t>,</w:t>
      </w:r>
      <w:r w:rsidRPr="00DB76EA">
        <w:rPr>
          <w:rFonts w:eastAsia="Malgun Gothic"/>
        </w:rPr>
        <w:t xml:space="preserve"> </w:t>
      </w:r>
      <w:r w:rsidRPr="00DB76EA">
        <w:t>liberty and security of person</w:t>
      </w:r>
      <w:r w:rsidR="005603D6">
        <w:rPr>
          <w:lang w:eastAsia="ja-JP"/>
        </w:rPr>
        <w:t>,</w:t>
      </w:r>
      <w:r w:rsidRPr="00DB76EA">
        <w:t xml:space="preserve"> fair trial and independence </w:t>
      </w:r>
      <w:r w:rsidR="009449FC">
        <w:br/>
      </w:r>
      <w:r w:rsidRPr="00DB76EA">
        <w:t xml:space="preserve">of judiciary </w:t>
      </w:r>
      <w:r w:rsidRPr="00DB76EA">
        <w:rPr>
          <w:rFonts w:eastAsia="Malgun Gothic"/>
        </w:rPr>
        <w:t xml:space="preserve">(arts. 7, </w:t>
      </w:r>
      <w:r w:rsidRPr="00DB76EA">
        <w:rPr>
          <w:rFonts w:eastAsia="Malgun Gothic" w:hint="eastAsia"/>
        </w:rPr>
        <w:t xml:space="preserve">9, </w:t>
      </w:r>
      <w:r w:rsidRPr="00DB76EA">
        <w:rPr>
          <w:rFonts w:eastAsia="Malgun Gothic"/>
        </w:rPr>
        <w:t xml:space="preserve">10 and </w:t>
      </w:r>
      <w:r w:rsidRPr="00DB76EA">
        <w:rPr>
          <w:rFonts w:eastAsia="Malgun Gothic" w:hint="eastAsia"/>
        </w:rPr>
        <w:t>14</w:t>
      </w:r>
      <w:r w:rsidRPr="00DB76EA">
        <w:rPr>
          <w:rFonts w:eastAsia="Malgun Gothic"/>
        </w:rPr>
        <w:t>)</w:t>
      </w:r>
      <w:r w:rsidRPr="00DB76EA">
        <w:rPr>
          <w:rFonts w:hint="eastAsia"/>
        </w:rPr>
        <w:t xml:space="preserve"> </w:t>
      </w:r>
    </w:p>
    <w:p w:rsidR="00006295" w:rsidRPr="00DB76EA" w:rsidRDefault="00006295" w:rsidP="005D72EA">
      <w:pPr>
        <w:pStyle w:val="SingleTxtG"/>
        <w:numPr>
          <w:ilvl w:val="2"/>
          <w:numId w:val="4"/>
        </w:numPr>
        <w:rPr>
          <w:rFonts w:eastAsia="Malgun Gothic" w:hint="eastAsia"/>
        </w:rPr>
      </w:pPr>
      <w:r w:rsidRPr="00DB76EA">
        <w:rPr>
          <w:rFonts w:eastAsia="Malgun Gothic"/>
        </w:rPr>
        <w:t xml:space="preserve">Please respond to allegations that torture and ill-treatment of detainees </w:t>
      </w:r>
      <w:r w:rsidRPr="00DB76EA">
        <w:rPr>
          <w:rFonts w:eastAsia="Malgun Gothic" w:hint="eastAsia"/>
        </w:rPr>
        <w:t xml:space="preserve">remain common and </w:t>
      </w:r>
      <w:r w:rsidRPr="00DB76EA">
        <w:rPr>
          <w:rFonts w:eastAsia="Malgun Gothic"/>
        </w:rPr>
        <w:t>widespread, especially at the moment of apprehension and during pre-trial detention,</w:t>
      </w:r>
      <w:r w:rsidRPr="00DB76EA">
        <w:rPr>
          <w:rFonts w:eastAsia="Malgun Gothic" w:hint="eastAsia"/>
        </w:rPr>
        <w:t xml:space="preserve"> in order to</w:t>
      </w:r>
      <w:r w:rsidRPr="00DB76EA">
        <w:rPr>
          <w:rFonts w:eastAsia="Malgun Gothic"/>
        </w:rPr>
        <w:t xml:space="preserve"> extract confessions</w:t>
      </w:r>
      <w:r w:rsidRPr="00DB76EA">
        <w:rPr>
          <w:rFonts w:eastAsia="Malgun Gothic" w:hint="eastAsia"/>
        </w:rPr>
        <w:t xml:space="preserve">, mainly due to legal and procedural shortcomings and the lack of political will on the part of the </w:t>
      </w:r>
      <w:r w:rsidRPr="00DB76EA">
        <w:rPr>
          <w:rFonts w:eastAsia="Malgun Gothic"/>
        </w:rPr>
        <w:t xml:space="preserve">authorities. </w:t>
      </w:r>
      <w:r w:rsidRPr="00DB76EA">
        <w:rPr>
          <w:rFonts w:eastAsia="Malgun Gothic" w:hint="eastAsia"/>
        </w:rPr>
        <w:t xml:space="preserve">Please specify the measures taken to (a) </w:t>
      </w:r>
      <w:r w:rsidRPr="00B7572A">
        <w:t>expand the definition of torture</w:t>
      </w:r>
      <w:r>
        <w:t xml:space="preserve"> in the domestic law</w:t>
      </w:r>
      <w:r w:rsidRPr="00B7572A">
        <w:t xml:space="preserve"> to </w:t>
      </w:r>
      <w:r w:rsidR="005603D6">
        <w:t xml:space="preserve">cover </w:t>
      </w:r>
      <w:r w:rsidRPr="00B7572A">
        <w:t>all acts of torture, including those causing severe suffering</w:t>
      </w:r>
      <w:r w:rsidRPr="00DB76EA">
        <w:rPr>
          <w:rFonts w:eastAsia="Malgun Gothic"/>
        </w:rPr>
        <w:t>; (b) ensure prompt and impartial investigations into all complaints of torture or ill-treatment</w:t>
      </w:r>
      <w:r w:rsidRPr="00DB76EA">
        <w:rPr>
          <w:rFonts w:eastAsia="Malgun Gothic" w:hint="eastAsia"/>
        </w:rPr>
        <w:t>, by</w:t>
      </w:r>
      <w:r w:rsidRPr="00DB76EA">
        <w:rPr>
          <w:rFonts w:eastAsia="Malgun Gothic"/>
        </w:rPr>
        <w:t xml:space="preserve"> an independent body not </w:t>
      </w:r>
      <w:r w:rsidR="001A2CAB">
        <w:rPr>
          <w:rFonts w:eastAsia="Malgun Gothic"/>
        </w:rPr>
        <w:t xml:space="preserve">under </w:t>
      </w:r>
      <w:r w:rsidRPr="00DB76EA">
        <w:rPr>
          <w:rFonts w:eastAsia="Malgun Gothic"/>
        </w:rPr>
        <w:t>the authority of the police;</w:t>
      </w:r>
      <w:r w:rsidRPr="00DB76EA">
        <w:rPr>
          <w:rFonts w:eastAsia="Malgun Gothic" w:hint="eastAsia"/>
        </w:rPr>
        <w:t xml:space="preserve"> (</w:t>
      </w:r>
      <w:r w:rsidRPr="00DB76EA">
        <w:rPr>
          <w:rFonts w:eastAsia="Malgun Gothic"/>
        </w:rPr>
        <w:t>c</w:t>
      </w:r>
      <w:r w:rsidRPr="00DB76EA">
        <w:rPr>
          <w:rFonts w:eastAsia="Malgun Gothic" w:hint="eastAsia"/>
        </w:rPr>
        <w:t>)</w:t>
      </w:r>
      <w:r w:rsidRPr="00DB76EA">
        <w:rPr>
          <w:rFonts w:eastAsia="Malgun Gothic"/>
        </w:rPr>
        <w:t xml:space="preserve"> ensure that evidence obtained under torture is inadmissible and is excluded in court; </w:t>
      </w:r>
      <w:r w:rsidRPr="00DB76EA">
        <w:rPr>
          <w:rFonts w:eastAsia="Malgun Gothic" w:hint="eastAsia"/>
        </w:rPr>
        <w:t>(</w:t>
      </w:r>
      <w:r w:rsidRPr="00DB76EA">
        <w:rPr>
          <w:rFonts w:eastAsia="Malgun Gothic"/>
        </w:rPr>
        <w:t>d</w:t>
      </w:r>
      <w:r w:rsidRPr="00DB76EA">
        <w:rPr>
          <w:rFonts w:eastAsia="Malgun Gothic" w:hint="eastAsia"/>
        </w:rPr>
        <w:t xml:space="preserve">) </w:t>
      </w:r>
      <w:r w:rsidRPr="00DB76EA">
        <w:rPr>
          <w:rFonts w:eastAsia="Malgun Gothic"/>
        </w:rPr>
        <w:t xml:space="preserve">expedite criminal procedures relating to torture cases by establishing special </w:t>
      </w:r>
      <w:r w:rsidRPr="00DB76EA">
        <w:rPr>
          <w:rFonts w:eastAsia="Malgun Gothic" w:hint="eastAsia"/>
        </w:rPr>
        <w:t xml:space="preserve">mechanisms </w:t>
      </w:r>
      <w:r w:rsidRPr="00DB76EA">
        <w:rPr>
          <w:rFonts w:eastAsia="Malgun Gothic"/>
        </w:rPr>
        <w:t>dealing with torture and ill-treatment by public officials</w:t>
      </w:r>
      <w:r w:rsidR="005D72EA">
        <w:rPr>
          <w:rFonts w:eastAsia="Malgun Gothic"/>
        </w:rPr>
        <w:t>;</w:t>
      </w:r>
      <w:r w:rsidRPr="00DB76EA">
        <w:rPr>
          <w:rFonts w:eastAsia="Malgun Gothic" w:hint="eastAsia"/>
        </w:rPr>
        <w:t xml:space="preserve"> </w:t>
      </w:r>
      <w:r w:rsidRPr="00DB76EA">
        <w:rPr>
          <w:rFonts w:eastAsia="Malgun Gothic"/>
        </w:rPr>
        <w:t xml:space="preserve">and </w:t>
      </w:r>
      <w:r w:rsidRPr="00DB76EA">
        <w:rPr>
          <w:rFonts w:eastAsia="Malgun Gothic" w:hint="eastAsia"/>
        </w:rPr>
        <w:t>(</w:t>
      </w:r>
      <w:r w:rsidRPr="00DB76EA">
        <w:rPr>
          <w:rFonts w:eastAsia="Malgun Gothic"/>
        </w:rPr>
        <w:t>e</w:t>
      </w:r>
      <w:r w:rsidRPr="00DB76EA">
        <w:rPr>
          <w:rFonts w:eastAsia="Malgun Gothic" w:hint="eastAsia"/>
        </w:rPr>
        <w:t xml:space="preserve">) </w:t>
      </w:r>
      <w:r w:rsidRPr="00DB76EA">
        <w:rPr>
          <w:rFonts w:eastAsia="Malgun Gothic"/>
        </w:rPr>
        <w:t>investigate and disclose the existence of</w:t>
      </w:r>
      <w:r w:rsidRPr="00DB76EA">
        <w:rPr>
          <w:rFonts w:eastAsia="Malgun Gothic" w:hint="eastAsia"/>
        </w:rPr>
        <w:t xml:space="preserve"> secret detention </w:t>
      </w:r>
      <w:r w:rsidRPr="00DB76EA">
        <w:rPr>
          <w:rFonts w:hint="eastAsia"/>
          <w:lang w:eastAsia="ja-JP"/>
        </w:rPr>
        <w:t>centres</w:t>
      </w:r>
      <w:r w:rsidRPr="00DB76EA">
        <w:rPr>
          <w:rFonts w:eastAsia="Malgun Gothic" w:hint="eastAsia"/>
        </w:rPr>
        <w:t>. P</w:t>
      </w:r>
      <w:r w:rsidRPr="00DB76EA">
        <w:rPr>
          <w:rFonts w:eastAsia="Malgun Gothic"/>
        </w:rPr>
        <w:t>lease provide data on investigations carried out</w:t>
      </w:r>
      <w:r>
        <w:rPr>
          <w:rFonts w:eastAsia="Malgun Gothic"/>
        </w:rPr>
        <w:t xml:space="preserve"> and</w:t>
      </w:r>
      <w:r w:rsidRPr="00DB76EA">
        <w:rPr>
          <w:rFonts w:eastAsia="Malgun Gothic"/>
        </w:rPr>
        <w:t xml:space="preserve"> </w:t>
      </w:r>
      <w:r w:rsidR="005D72EA">
        <w:rPr>
          <w:rFonts w:eastAsia="Malgun Gothic"/>
        </w:rPr>
        <w:t xml:space="preserve">on </w:t>
      </w:r>
      <w:r w:rsidRPr="00DB76EA">
        <w:rPr>
          <w:rFonts w:eastAsia="Malgun Gothic"/>
        </w:rPr>
        <w:t>prosecutions, convictions</w:t>
      </w:r>
      <w:r w:rsidR="005D72EA">
        <w:rPr>
          <w:rFonts w:eastAsia="Malgun Gothic"/>
        </w:rPr>
        <w:t>,</w:t>
      </w:r>
      <w:r w:rsidRPr="00DB76EA">
        <w:rPr>
          <w:rFonts w:eastAsia="Malgun Gothic"/>
        </w:rPr>
        <w:t xml:space="preserve"> and</w:t>
      </w:r>
      <w:r w:rsidR="005D72EA">
        <w:rPr>
          <w:rFonts w:eastAsia="Malgun Gothic"/>
        </w:rPr>
        <w:t xml:space="preserve"> the</w:t>
      </w:r>
      <w:r w:rsidRPr="00DB76EA">
        <w:rPr>
          <w:rFonts w:eastAsia="Malgun Gothic"/>
        </w:rPr>
        <w:t xml:space="preserve"> types of penalties imposed.</w:t>
      </w:r>
    </w:p>
    <w:p w:rsidR="00006295" w:rsidRPr="00DB76EA" w:rsidRDefault="00006295" w:rsidP="00113AA8">
      <w:pPr>
        <w:pStyle w:val="SingleTxtG"/>
        <w:numPr>
          <w:ilvl w:val="2"/>
          <w:numId w:val="4"/>
        </w:numPr>
      </w:pPr>
      <w:r w:rsidRPr="00DB76EA">
        <w:t xml:space="preserve">Please describe the measures taken to address arbitrary and unlawful detention by public officials, and to ensure that those responsible for such cases are duly sanctioned and victims are adequately remedied. What steps have been taken (a) to guarantee, in practice, the rights of persons deprived of their liberty to notify their families about their detention, </w:t>
      </w:r>
      <w:r w:rsidR="005D72EA">
        <w:t xml:space="preserve">and </w:t>
      </w:r>
      <w:r w:rsidRPr="00DB76EA">
        <w:t xml:space="preserve">to have access to a lawyer and </w:t>
      </w:r>
      <w:r w:rsidR="005D72EA">
        <w:t xml:space="preserve">a </w:t>
      </w:r>
      <w:r w:rsidRPr="00DB76EA">
        <w:t xml:space="preserve">doctor </w:t>
      </w:r>
      <w:r w:rsidR="005D72EA">
        <w:t xml:space="preserve">starting </w:t>
      </w:r>
      <w:r w:rsidRPr="00DB76EA">
        <w:t xml:space="preserve">from the moment of </w:t>
      </w:r>
      <w:r w:rsidR="005D72EA">
        <w:t xml:space="preserve">their </w:t>
      </w:r>
      <w:r w:rsidRPr="00DB76EA">
        <w:t>arrest</w:t>
      </w:r>
      <w:r w:rsidR="005D72EA">
        <w:t>;</w:t>
      </w:r>
      <w:r w:rsidRPr="00DB76EA">
        <w:t xml:space="preserve"> and (b) to establish a central register </w:t>
      </w:r>
      <w:r w:rsidR="005D72EA">
        <w:t>of</w:t>
      </w:r>
      <w:r w:rsidR="005D72EA" w:rsidRPr="00DB76EA">
        <w:t xml:space="preserve"> </w:t>
      </w:r>
      <w:r w:rsidRPr="00DB76EA">
        <w:t xml:space="preserve">all persons in official custody and publish a list of all detainees and places of detention? </w:t>
      </w:r>
    </w:p>
    <w:p w:rsidR="00006295" w:rsidRPr="00DB76EA" w:rsidRDefault="00006295" w:rsidP="00201B98">
      <w:pPr>
        <w:pStyle w:val="SingleTxtG"/>
        <w:numPr>
          <w:ilvl w:val="2"/>
          <w:numId w:val="4"/>
        </w:numPr>
      </w:pPr>
      <w:r w:rsidRPr="00DB76EA">
        <w:t xml:space="preserve">Please provide an update on the measures taken </w:t>
      </w:r>
      <w:r>
        <w:t xml:space="preserve">(a) </w:t>
      </w:r>
      <w:r w:rsidRPr="00DB76EA">
        <w:t>to address overcrowding in prisons and poor detention conditions</w:t>
      </w:r>
      <w:r w:rsidR="00113AA8">
        <w:t>;</w:t>
      </w:r>
      <w:r>
        <w:t xml:space="preserve"> (b)</w:t>
      </w:r>
      <w:r w:rsidRPr="00DB76EA">
        <w:t xml:space="preserve"> to limit the number and duration of pre-trial detentions</w:t>
      </w:r>
      <w:r w:rsidR="00113AA8">
        <w:rPr>
          <w:lang w:eastAsia="ja-JP"/>
        </w:rPr>
        <w:t>;</w:t>
      </w:r>
      <w:r>
        <w:t xml:space="preserve"> </w:t>
      </w:r>
      <w:r>
        <w:rPr>
          <w:rFonts w:hint="eastAsia"/>
          <w:lang w:eastAsia="ja-JP"/>
        </w:rPr>
        <w:t>a</w:t>
      </w:r>
      <w:r>
        <w:t>nd (c)</w:t>
      </w:r>
      <w:r w:rsidRPr="00DB76EA">
        <w:t xml:space="preserve"> to segregate incarcerated juveniles from adults and remand detainees from convicted felons</w:t>
      </w:r>
      <w:r>
        <w:t>.</w:t>
      </w:r>
      <w:r>
        <w:rPr>
          <w:rFonts w:hint="eastAsia"/>
          <w:lang w:eastAsia="ja-JP"/>
        </w:rPr>
        <w:t xml:space="preserve"> </w:t>
      </w:r>
      <w:r w:rsidRPr="0022161E">
        <w:t>Has a system been established for regular and independent monitoring of places of detention?</w:t>
      </w:r>
      <w:r>
        <w:rPr>
          <w:rFonts w:hint="eastAsia"/>
          <w:lang w:eastAsia="ja-JP"/>
        </w:rPr>
        <w:t xml:space="preserve"> </w:t>
      </w:r>
      <w:r w:rsidRPr="00DB76EA">
        <w:t xml:space="preserve">Please indicate progress made </w:t>
      </w:r>
      <w:r w:rsidR="00113AA8">
        <w:t>regarding</w:t>
      </w:r>
      <w:r w:rsidR="00113AA8" w:rsidRPr="00DB76EA">
        <w:t xml:space="preserve"> </w:t>
      </w:r>
      <w:r w:rsidRPr="00DB76EA">
        <w:t>the recurrent delays in the justice system and the reform of prison legislation</w:t>
      </w:r>
      <w:r w:rsidR="00113AA8">
        <w:t>.</w:t>
      </w:r>
    </w:p>
    <w:p w:rsidR="00006295" w:rsidRPr="00DB76EA" w:rsidRDefault="00006295" w:rsidP="003B2B67">
      <w:pPr>
        <w:pStyle w:val="SingleTxtG"/>
        <w:numPr>
          <w:ilvl w:val="2"/>
          <w:numId w:val="4"/>
        </w:numPr>
      </w:pPr>
      <w:r w:rsidRPr="00DB76EA">
        <w:t xml:space="preserve">Please report on the measures taken to strengthen the independence of the judiciary from any outside interference and </w:t>
      </w:r>
      <w:r w:rsidR="003B2B67">
        <w:t xml:space="preserve">to </w:t>
      </w:r>
      <w:r w:rsidRPr="00DB76EA">
        <w:t xml:space="preserve">ensure the implementation of court orders. Please respond to concerns about the impeachment of the Chief Justice following a series of attacks and acts of intimidation against judges and judicial officers. </w:t>
      </w:r>
    </w:p>
    <w:p w:rsidR="00006295" w:rsidRPr="00DB76EA" w:rsidRDefault="009449FC" w:rsidP="009449FC">
      <w:pPr>
        <w:pStyle w:val="H1G"/>
      </w:pPr>
      <w:r>
        <w:rPr>
          <w:lang w:eastAsia="ja-JP"/>
        </w:rPr>
        <w:tab/>
      </w:r>
      <w:r>
        <w:rPr>
          <w:lang w:eastAsia="ja-JP"/>
        </w:rPr>
        <w:tab/>
      </w:r>
      <w:r w:rsidR="00006295">
        <w:rPr>
          <w:lang w:eastAsia="ja-JP"/>
        </w:rPr>
        <w:t xml:space="preserve">Protection of rights of </w:t>
      </w:r>
      <w:r w:rsidR="00006295">
        <w:rPr>
          <w:rFonts w:hint="eastAsia"/>
          <w:lang w:eastAsia="ja-JP"/>
        </w:rPr>
        <w:t>c</w:t>
      </w:r>
      <w:r w:rsidR="00006295" w:rsidRPr="00DB76EA">
        <w:rPr>
          <w:lang w:eastAsia="ja-JP"/>
        </w:rPr>
        <w:t>hildren (art</w:t>
      </w:r>
      <w:r w:rsidR="00AE75E3">
        <w:rPr>
          <w:lang w:eastAsia="ja-JP"/>
        </w:rPr>
        <w:t>s</w:t>
      </w:r>
      <w:r w:rsidR="00006295" w:rsidRPr="00DB76EA">
        <w:rPr>
          <w:lang w:eastAsia="ja-JP"/>
        </w:rPr>
        <w:t>.</w:t>
      </w:r>
      <w:r w:rsidR="00AE75E3">
        <w:t xml:space="preserve"> 2, 7, 24 and</w:t>
      </w:r>
      <w:r w:rsidR="00006295" w:rsidRPr="00DB76EA">
        <w:t xml:space="preserve"> 26)</w:t>
      </w:r>
    </w:p>
    <w:p w:rsidR="00006295" w:rsidRDefault="00006295" w:rsidP="003B2B67">
      <w:pPr>
        <w:pStyle w:val="SingleTxtG"/>
        <w:numPr>
          <w:ilvl w:val="2"/>
          <w:numId w:val="4"/>
        </w:numPr>
      </w:pPr>
      <w:r w:rsidRPr="00DB76EA">
        <w:t xml:space="preserve">Please indicate whether the State party </w:t>
      </w:r>
      <w:r w:rsidR="003B2B67">
        <w:t>is considering</w:t>
      </w:r>
      <w:r w:rsidR="003B2B67" w:rsidRPr="00DB76EA">
        <w:t xml:space="preserve"> </w:t>
      </w:r>
      <w:r w:rsidRPr="00DB76EA">
        <w:t xml:space="preserve">raising the minimum age of criminal responsibility, currently set at </w:t>
      </w:r>
      <w:r w:rsidRPr="00DB76EA">
        <w:rPr>
          <w:rFonts w:hint="eastAsia"/>
        </w:rPr>
        <w:t>8</w:t>
      </w:r>
      <w:r w:rsidRPr="00DB76EA">
        <w:t xml:space="preserve"> years, to an internationally acceptable level. Please report on the measures taken to strengthen the juvenile justice system and </w:t>
      </w:r>
      <w:r w:rsidR="003B2B67">
        <w:t xml:space="preserve">to </w:t>
      </w:r>
      <w:r w:rsidRPr="00DB76EA">
        <w:t>ensure that detention of juveniles is used as a last resort.</w:t>
      </w:r>
    </w:p>
    <w:p w:rsidR="008F5643" w:rsidRPr="00DB76EA" w:rsidRDefault="008F5643" w:rsidP="00201B98">
      <w:pPr>
        <w:pStyle w:val="SingleTxtG"/>
        <w:numPr>
          <w:ilvl w:val="2"/>
          <w:numId w:val="4"/>
        </w:numPr>
      </w:pPr>
      <w:r w:rsidRPr="00DB76EA">
        <w:rPr>
          <w:lang w:eastAsia="ja-JP"/>
        </w:rPr>
        <w:t>Please</w:t>
      </w:r>
      <w:r w:rsidRPr="00DB76EA">
        <w:t xml:space="preserve"> describe the measures taken </w:t>
      </w:r>
      <w:r>
        <w:t xml:space="preserve">(a) </w:t>
      </w:r>
      <w:r w:rsidRPr="00DB76EA">
        <w:t>to</w:t>
      </w:r>
      <w:r>
        <w:t xml:space="preserve"> </w:t>
      </w:r>
      <w:r w:rsidRPr="00DB76EA">
        <w:t xml:space="preserve">eradicate corporal punishment in all settings </w:t>
      </w:r>
      <w:r w:rsidRPr="00DB76EA">
        <w:rPr>
          <w:rFonts w:eastAsia="Malgun Gothic"/>
        </w:rPr>
        <w:t>in the State party, including in family settings,</w:t>
      </w:r>
      <w:r w:rsidRPr="00DB76EA">
        <w:t xml:space="preserve"> and to raise awareness about the harmful effects of corporal punishment, and </w:t>
      </w:r>
      <w:r w:rsidR="00201B98">
        <w:t>the use of</w:t>
      </w:r>
      <w:r w:rsidRPr="00DB76EA">
        <w:t xml:space="preserve"> non-violent forms of discipline</w:t>
      </w:r>
      <w:r w:rsidR="006E476F">
        <w:rPr>
          <w:lang w:eastAsia="ja-JP"/>
        </w:rPr>
        <w:t>;</w:t>
      </w:r>
      <w:r>
        <w:rPr>
          <w:rFonts w:eastAsia="Malgun Gothic"/>
        </w:rPr>
        <w:t xml:space="preserve"> and (b)</w:t>
      </w:r>
      <w:r w:rsidRPr="00DB76EA">
        <w:rPr>
          <w:rFonts w:eastAsia="Malgun Gothic"/>
        </w:rPr>
        <w:t xml:space="preserve"> to combat child abuse, including sexual abuse and exploitation in family, school and work settings</w:t>
      </w:r>
      <w:r>
        <w:rPr>
          <w:rFonts w:eastAsia="Malgun Gothic"/>
        </w:rPr>
        <w:t>.</w:t>
      </w:r>
    </w:p>
    <w:p w:rsidR="00006295" w:rsidRPr="00DB76EA" w:rsidRDefault="00006295" w:rsidP="00256C0E">
      <w:pPr>
        <w:pStyle w:val="SingleTxtG"/>
        <w:numPr>
          <w:ilvl w:val="2"/>
          <w:numId w:val="4"/>
        </w:numPr>
        <w:rPr>
          <w:rFonts w:hint="eastAsia"/>
        </w:rPr>
      </w:pPr>
      <w:r w:rsidRPr="00DB76EA">
        <w:t xml:space="preserve">Please explain what </w:t>
      </w:r>
      <w:r w:rsidR="00256C0E">
        <w:t>measures the State party is taking</w:t>
      </w:r>
      <w:r w:rsidRPr="00DB76EA">
        <w:t xml:space="preserve"> to en</w:t>
      </w:r>
      <w:r>
        <w:rPr>
          <w:rFonts w:hint="eastAsia"/>
          <w:lang w:eastAsia="ja-JP"/>
        </w:rPr>
        <w:t>s</w:t>
      </w:r>
      <w:r w:rsidRPr="00DB76EA">
        <w:t>ure that children with disabilities, including autism and sensory impairment, are not denied</w:t>
      </w:r>
      <w:r w:rsidR="00256C0E">
        <w:t xml:space="preserve"> a</w:t>
      </w:r>
      <w:r w:rsidRPr="00DB76EA">
        <w:t xml:space="preserve"> proper education.</w:t>
      </w:r>
    </w:p>
    <w:p w:rsidR="00006295" w:rsidRPr="00DB76EA" w:rsidRDefault="00006295" w:rsidP="009449FC">
      <w:pPr>
        <w:pStyle w:val="H1G"/>
        <w:rPr>
          <w:rFonts w:hint="eastAsia"/>
        </w:rPr>
      </w:pPr>
      <w:r w:rsidRPr="00DB76EA">
        <w:tab/>
      </w:r>
      <w:r w:rsidRPr="00DB76EA">
        <w:tab/>
        <w:t>Elimination of slavery and servitude (art. 8)</w:t>
      </w:r>
    </w:p>
    <w:p w:rsidR="00006295" w:rsidRPr="00DB76EA" w:rsidRDefault="00006295" w:rsidP="003D3649">
      <w:pPr>
        <w:pStyle w:val="SingleTxtG"/>
        <w:numPr>
          <w:ilvl w:val="2"/>
          <w:numId w:val="4"/>
        </w:numPr>
      </w:pPr>
      <w:r w:rsidRPr="00DB76EA">
        <w:t xml:space="preserve">Please indicate the measures taken to prevent </w:t>
      </w:r>
      <w:r w:rsidRPr="00DB76EA">
        <w:rPr>
          <w:rFonts w:hint="eastAsia"/>
        </w:rPr>
        <w:t xml:space="preserve">and combat </w:t>
      </w:r>
      <w:r w:rsidRPr="00DB76EA">
        <w:t xml:space="preserve">trafficking </w:t>
      </w:r>
      <w:r>
        <w:t xml:space="preserve">in </w:t>
      </w:r>
      <w:r w:rsidR="002710D3">
        <w:t>persons</w:t>
      </w:r>
      <w:r>
        <w:t xml:space="preserve"> </w:t>
      </w:r>
      <w:r w:rsidRPr="00DB76EA">
        <w:t>for</w:t>
      </w:r>
      <w:r w:rsidR="002710D3">
        <w:t xml:space="preserve"> the</w:t>
      </w:r>
      <w:r w:rsidRPr="00DB76EA">
        <w:t xml:space="preserve"> purposes of sexual exploitation</w:t>
      </w:r>
      <w:r w:rsidRPr="00DB76EA">
        <w:rPr>
          <w:rFonts w:hint="eastAsia"/>
        </w:rPr>
        <w:t xml:space="preserve"> and </w:t>
      </w:r>
      <w:r w:rsidRPr="00DB76EA">
        <w:t>forced labour, to prosecute and punish perpetrators</w:t>
      </w:r>
      <w:r w:rsidR="003D3649">
        <w:t>,</w:t>
      </w:r>
      <w:r w:rsidRPr="00DB76EA">
        <w:t xml:space="preserve"> and to provide victims with effective remedies, including compensation and rehabilitation. Please provide</w:t>
      </w:r>
      <w:r w:rsidRPr="00DB76EA">
        <w:rPr>
          <w:rFonts w:hint="eastAsia"/>
        </w:rPr>
        <w:t xml:space="preserve"> updated information on steps </w:t>
      </w:r>
      <w:r w:rsidR="003D3649">
        <w:t>taken</w:t>
      </w:r>
      <w:r w:rsidR="003D3649" w:rsidRPr="00DB76EA">
        <w:rPr>
          <w:rFonts w:hint="eastAsia"/>
        </w:rPr>
        <w:t xml:space="preserve"> </w:t>
      </w:r>
      <w:r w:rsidRPr="00DB76EA">
        <w:rPr>
          <w:rFonts w:hint="eastAsia"/>
        </w:rPr>
        <w:t xml:space="preserve">to </w:t>
      </w:r>
      <w:r>
        <w:t>train</w:t>
      </w:r>
      <w:r w:rsidRPr="00DB76EA">
        <w:rPr>
          <w:rFonts w:hint="eastAsia"/>
        </w:rPr>
        <w:t xml:space="preserve"> the judiciary to adequately address cases of trafficking</w:t>
      </w:r>
      <w:r w:rsidR="003D3649">
        <w:t>,</w:t>
      </w:r>
      <w:r w:rsidRPr="00DB76EA">
        <w:rPr>
          <w:rFonts w:hint="eastAsia"/>
        </w:rPr>
        <w:t xml:space="preserve"> and to provide training for officials and professionals involved in combatting trafficking. </w:t>
      </w:r>
    </w:p>
    <w:p w:rsidR="00006295" w:rsidRPr="00DB76EA" w:rsidRDefault="00006295" w:rsidP="009449FC">
      <w:pPr>
        <w:pStyle w:val="H1G"/>
        <w:rPr>
          <w:rFonts w:hint="eastAsia"/>
        </w:rPr>
      </w:pPr>
      <w:r w:rsidRPr="00DB76EA">
        <w:tab/>
      </w:r>
      <w:r w:rsidRPr="00DB76EA">
        <w:tab/>
        <w:t>Freedom of movement and right to privacy (arts. 12 and 17)</w:t>
      </w:r>
    </w:p>
    <w:p w:rsidR="00006295" w:rsidRPr="00DB76EA" w:rsidRDefault="00006295" w:rsidP="00145EA9">
      <w:pPr>
        <w:pStyle w:val="SingleTxtG"/>
        <w:numPr>
          <w:ilvl w:val="2"/>
          <w:numId w:val="4"/>
        </w:numPr>
      </w:pPr>
      <w:r w:rsidRPr="00DB76EA">
        <w:rPr>
          <w:rFonts w:hint="eastAsia"/>
        </w:rPr>
        <w:t>In light of the State party</w:t>
      </w:r>
      <w:r w:rsidRPr="00DB76EA">
        <w:t>’</w:t>
      </w:r>
      <w:r w:rsidRPr="00DB76EA">
        <w:rPr>
          <w:rFonts w:hint="eastAsia"/>
        </w:rPr>
        <w:t xml:space="preserve">s </w:t>
      </w:r>
      <w:r w:rsidR="000F2107">
        <w:t>efforts</w:t>
      </w:r>
      <w:r w:rsidR="000F2107" w:rsidRPr="00DB76EA">
        <w:rPr>
          <w:rFonts w:hint="eastAsia"/>
        </w:rPr>
        <w:t xml:space="preserve"> </w:t>
      </w:r>
      <w:r w:rsidRPr="00DB76EA">
        <w:rPr>
          <w:rFonts w:hint="eastAsia"/>
        </w:rPr>
        <w:t xml:space="preserve">to resettle a large number of the </w:t>
      </w:r>
      <w:r w:rsidR="000F2107">
        <w:rPr>
          <w:lang w:eastAsia="ja-JP"/>
        </w:rPr>
        <w:t>persons who had been internally displaced</w:t>
      </w:r>
      <w:r w:rsidRPr="00DB76EA">
        <w:rPr>
          <w:rFonts w:hint="eastAsia"/>
        </w:rPr>
        <w:t xml:space="preserve"> </w:t>
      </w:r>
      <w:r w:rsidRPr="00DB76EA">
        <w:t xml:space="preserve">as a result of the conflict </w:t>
      </w:r>
      <w:r w:rsidRPr="00DB76EA">
        <w:rPr>
          <w:rFonts w:hint="eastAsia"/>
        </w:rPr>
        <w:t>(CCPR/C/LKA/5, paras. 30</w:t>
      </w:r>
      <w:r w:rsidR="000F2107">
        <w:t>–</w:t>
      </w:r>
      <w:r w:rsidRPr="00DB76EA">
        <w:rPr>
          <w:rFonts w:hint="eastAsia"/>
        </w:rPr>
        <w:t>35), p</w:t>
      </w:r>
      <w:r w:rsidRPr="00DB76EA">
        <w:t xml:space="preserve">lease </w:t>
      </w:r>
      <w:r w:rsidRPr="00DB76EA">
        <w:rPr>
          <w:rFonts w:hint="eastAsia"/>
        </w:rPr>
        <w:t xml:space="preserve">indicate what further measures have been taken </w:t>
      </w:r>
      <w:r w:rsidR="000F2107">
        <w:t>to ensure durable solutions</w:t>
      </w:r>
      <w:r w:rsidRPr="00DB76EA">
        <w:t xml:space="preserve"> </w:t>
      </w:r>
      <w:r w:rsidR="00145EA9">
        <w:t xml:space="preserve">on a comprehensive basis </w:t>
      </w:r>
      <w:r w:rsidRPr="00DB76EA">
        <w:t xml:space="preserve">for all </w:t>
      </w:r>
      <w:r w:rsidR="000F2107">
        <w:t>internally displaced person</w:t>
      </w:r>
      <w:r w:rsidR="000F2107" w:rsidRPr="00DB76EA">
        <w:t xml:space="preserve">s </w:t>
      </w:r>
      <w:r w:rsidRPr="00DB76EA">
        <w:t>and</w:t>
      </w:r>
      <w:r w:rsidR="000F2107">
        <w:t xml:space="preserve"> for</w:t>
      </w:r>
      <w:r w:rsidRPr="00DB76EA">
        <w:t xml:space="preserve"> those who have returned to their areas of origin, including the return of their land and property</w:t>
      </w:r>
      <w:r w:rsidRPr="00DB76EA">
        <w:rPr>
          <w:rFonts w:hint="eastAsia"/>
        </w:rPr>
        <w:t>.</w:t>
      </w:r>
      <w:r w:rsidR="00755403">
        <w:t xml:space="preserve"> </w:t>
      </w:r>
      <w:r w:rsidR="00F4588F">
        <w:rPr>
          <w:rFonts w:hint="eastAsia"/>
        </w:rPr>
        <w:t xml:space="preserve"> </w:t>
      </w:r>
    </w:p>
    <w:p w:rsidR="00006295" w:rsidRPr="00DB76EA" w:rsidRDefault="00006295" w:rsidP="009449FC">
      <w:pPr>
        <w:pStyle w:val="H1G"/>
        <w:rPr>
          <w:rFonts w:hint="eastAsia"/>
        </w:rPr>
      </w:pPr>
      <w:r w:rsidRPr="00DB76EA">
        <w:tab/>
      </w:r>
      <w:r w:rsidRPr="00DB76EA">
        <w:tab/>
        <w:t xml:space="preserve">Freedom of expression, freedom of assembly and </w:t>
      </w:r>
      <w:r w:rsidR="00381958">
        <w:t xml:space="preserve">freedom of </w:t>
      </w:r>
      <w:r w:rsidRPr="00DB76EA">
        <w:t xml:space="preserve">association </w:t>
      </w:r>
      <w:r w:rsidR="009449FC">
        <w:br/>
      </w:r>
      <w:r w:rsidRPr="00DB76EA">
        <w:t>(arts. 19, 21 and 22)</w:t>
      </w:r>
    </w:p>
    <w:p w:rsidR="00006295" w:rsidRPr="00DB76EA" w:rsidRDefault="00006295" w:rsidP="00381958">
      <w:pPr>
        <w:pStyle w:val="SingleTxtG"/>
        <w:numPr>
          <w:ilvl w:val="2"/>
          <w:numId w:val="4"/>
        </w:numPr>
        <w:rPr>
          <w:lang w:eastAsia="ja-JP"/>
        </w:rPr>
      </w:pPr>
      <w:r w:rsidRPr="00DB76EA">
        <w:t xml:space="preserve">Please respond to reports of </w:t>
      </w:r>
      <w:r w:rsidRPr="00DB76EA">
        <w:rPr>
          <w:rFonts w:hint="eastAsia"/>
        </w:rPr>
        <w:t xml:space="preserve">(a) intimidation and </w:t>
      </w:r>
      <w:r w:rsidRPr="00DB76EA">
        <w:t>harassment</w:t>
      </w:r>
      <w:r w:rsidRPr="00DB76EA">
        <w:rPr>
          <w:rFonts w:hint="eastAsia"/>
        </w:rPr>
        <w:t xml:space="preserve">, including </w:t>
      </w:r>
      <w:r w:rsidRPr="00DB76EA">
        <w:t xml:space="preserve">physical attacks, death threats, </w:t>
      </w:r>
      <w:r w:rsidRPr="00DB76EA">
        <w:rPr>
          <w:rFonts w:hint="eastAsia"/>
        </w:rPr>
        <w:t>and politically motivated charges,</w:t>
      </w:r>
      <w:r w:rsidRPr="00DB76EA">
        <w:t xml:space="preserve"> against journalists and human rights defenders</w:t>
      </w:r>
      <w:r w:rsidR="00381958">
        <w:t>,</w:t>
      </w:r>
      <w:r w:rsidRPr="00DB76EA">
        <w:t xml:space="preserve"> by </w:t>
      </w:r>
      <w:r w:rsidR="00381958">
        <w:t>S</w:t>
      </w:r>
      <w:r w:rsidRPr="00DB76EA">
        <w:rPr>
          <w:rFonts w:hint="eastAsia"/>
        </w:rPr>
        <w:t xml:space="preserve">tate </w:t>
      </w:r>
      <w:r w:rsidRPr="00DB76EA">
        <w:t>officials;</w:t>
      </w:r>
      <w:r w:rsidRPr="00DB76EA">
        <w:rPr>
          <w:rFonts w:hint="eastAsia"/>
        </w:rPr>
        <w:t xml:space="preserve"> and (b) the State party</w:t>
      </w:r>
      <w:r w:rsidRPr="00DB76EA">
        <w:t>’</w:t>
      </w:r>
      <w:r w:rsidRPr="00DB76EA">
        <w:rPr>
          <w:rFonts w:hint="eastAsia"/>
        </w:rPr>
        <w:t xml:space="preserve">s failure to bring </w:t>
      </w:r>
      <w:r w:rsidRPr="00DB76EA">
        <w:t>perpetrators</w:t>
      </w:r>
      <w:r w:rsidRPr="00DB76EA">
        <w:rPr>
          <w:rFonts w:hint="eastAsia"/>
        </w:rPr>
        <w:t xml:space="preserve"> to justice. </w:t>
      </w:r>
      <w:r>
        <w:t>P</w:t>
      </w:r>
      <w:r w:rsidRPr="00DB76EA">
        <w:rPr>
          <w:rFonts w:hint="eastAsia"/>
        </w:rPr>
        <w:t xml:space="preserve">lease </w:t>
      </w:r>
      <w:r w:rsidRPr="00DB76EA">
        <w:t>provide an update on</w:t>
      </w:r>
      <w:r w:rsidRPr="00DB76EA">
        <w:rPr>
          <w:rFonts w:hint="eastAsia"/>
        </w:rPr>
        <w:t xml:space="preserve"> the outcome of the investigation into the outstanding cases </w:t>
      </w:r>
      <w:r w:rsidR="00381958">
        <w:t>of</w:t>
      </w:r>
      <w:r w:rsidRPr="00DB76EA">
        <w:rPr>
          <w:rFonts w:hint="eastAsia"/>
        </w:rPr>
        <w:t xml:space="preserve"> attacks against human rights defenders and media personnel.</w:t>
      </w:r>
      <w:r w:rsidR="00F4588F">
        <w:rPr>
          <w:rFonts w:hint="eastAsia"/>
          <w:lang w:eastAsia="ja-JP"/>
        </w:rPr>
        <w:t xml:space="preserve"> </w:t>
      </w:r>
      <w:r w:rsidRPr="00DB76EA">
        <w:rPr>
          <w:rFonts w:hint="eastAsia"/>
        </w:rPr>
        <w:t>Please describe</w:t>
      </w:r>
      <w:r w:rsidRPr="00DB76EA">
        <w:t xml:space="preserve"> the measures taken to protect individuals in the exercise of their freedom of expression and </w:t>
      </w:r>
      <w:r w:rsidR="00381958">
        <w:t>to </w:t>
      </w:r>
      <w:r w:rsidRPr="00DB76EA">
        <w:t xml:space="preserve">prosecute </w:t>
      </w:r>
      <w:r w:rsidR="00381958">
        <w:t xml:space="preserve">the </w:t>
      </w:r>
      <w:r w:rsidRPr="00DB76EA">
        <w:t>perpetrators of such attacks.</w:t>
      </w:r>
    </w:p>
    <w:p w:rsidR="00006295" w:rsidRPr="00DB76EA" w:rsidRDefault="00006295" w:rsidP="00381958">
      <w:pPr>
        <w:pStyle w:val="SingleTxtG"/>
        <w:numPr>
          <w:ilvl w:val="2"/>
          <w:numId w:val="4"/>
        </w:numPr>
      </w:pPr>
      <w:r w:rsidRPr="00DB76EA">
        <w:t xml:space="preserve">Please comment on restrictions imposed on the freedom of expression and </w:t>
      </w:r>
      <w:r w:rsidR="00381958">
        <w:t xml:space="preserve">freedom of </w:t>
      </w:r>
      <w:r w:rsidRPr="00DB76EA">
        <w:t xml:space="preserve">peaceful assembly of </w:t>
      </w:r>
      <w:r w:rsidRPr="00DB76EA">
        <w:rPr>
          <w:rFonts w:hint="eastAsia"/>
        </w:rPr>
        <w:t xml:space="preserve">communities in the North. </w:t>
      </w:r>
      <w:r w:rsidRPr="00DB76EA">
        <w:t xml:space="preserve">Please provide information on any measures through which the State party controls or monitors access to websites containing news and other political </w:t>
      </w:r>
      <w:r w:rsidR="00381958">
        <w:t>content</w:t>
      </w:r>
      <w:r w:rsidRPr="00DB76EA">
        <w:t>.</w:t>
      </w:r>
    </w:p>
    <w:p w:rsidR="00006295" w:rsidRPr="00DB76EA" w:rsidRDefault="00006295" w:rsidP="009449FC">
      <w:pPr>
        <w:pStyle w:val="H1G"/>
      </w:pPr>
      <w:r w:rsidRPr="00DB76EA">
        <w:tab/>
      </w:r>
      <w:r w:rsidRPr="00DB76EA">
        <w:tab/>
        <w:t>Right to take part in the conduct of public affairs (art. 25)</w:t>
      </w:r>
    </w:p>
    <w:p w:rsidR="00006295" w:rsidRPr="00DB76EA" w:rsidRDefault="00006295" w:rsidP="00841033">
      <w:pPr>
        <w:pStyle w:val="SingleTxtG"/>
        <w:numPr>
          <w:ilvl w:val="2"/>
          <w:numId w:val="4"/>
        </w:numPr>
        <w:rPr>
          <w:rFonts w:hint="eastAsia"/>
          <w:lang w:eastAsia="ja-JP"/>
        </w:rPr>
      </w:pPr>
      <w:r w:rsidRPr="00DB76EA">
        <w:t xml:space="preserve">Please respond to allegations that the legal proceedings against </w:t>
      </w:r>
      <w:r w:rsidR="00381958">
        <w:t>p</w:t>
      </w:r>
      <w:r w:rsidRPr="00DB76EA">
        <w:t xml:space="preserve">residential candidate General </w:t>
      </w:r>
      <w:proofErr w:type="spellStart"/>
      <w:r w:rsidRPr="00DB76EA">
        <w:t>Sarath</w:t>
      </w:r>
      <w:proofErr w:type="spellEnd"/>
      <w:r w:rsidRPr="00DB76EA">
        <w:t xml:space="preserve"> </w:t>
      </w:r>
      <w:proofErr w:type="spellStart"/>
      <w:r w:rsidRPr="00DB76EA">
        <w:t>Fonseka</w:t>
      </w:r>
      <w:proofErr w:type="spellEnd"/>
      <w:r w:rsidRPr="00DB76EA">
        <w:t xml:space="preserve"> were politically</w:t>
      </w:r>
      <w:r w:rsidR="00381958">
        <w:t xml:space="preserve"> </w:t>
      </w:r>
      <w:r w:rsidRPr="00DB76EA">
        <w:t>motivated.</w:t>
      </w:r>
      <w:r>
        <w:t xml:space="preserve"> Also, p</w:t>
      </w:r>
      <w:r>
        <w:rPr>
          <w:rFonts w:hint="eastAsia"/>
          <w:lang w:eastAsia="ja-JP"/>
        </w:rPr>
        <w:t>lease respond to concerns about the utilization of the 2011 Revival of Underperforming Enterprise</w:t>
      </w:r>
      <w:r w:rsidR="00841033">
        <w:rPr>
          <w:lang w:eastAsia="ja-JP"/>
        </w:rPr>
        <w:t>s</w:t>
      </w:r>
      <w:r>
        <w:rPr>
          <w:rFonts w:hint="eastAsia"/>
          <w:lang w:eastAsia="ja-JP"/>
        </w:rPr>
        <w:t xml:space="preserve"> and Underutilized Assets </w:t>
      </w:r>
      <w:r w:rsidR="00841033">
        <w:rPr>
          <w:lang w:eastAsia="ja-JP"/>
        </w:rPr>
        <w:t>Act</w:t>
      </w:r>
      <w:r>
        <w:rPr>
          <w:rFonts w:hint="eastAsia"/>
          <w:lang w:eastAsia="ja-JP"/>
        </w:rPr>
        <w:t xml:space="preserve"> to seize the property of a prominent opposition politician.</w:t>
      </w:r>
    </w:p>
    <w:p w:rsidR="00006295" w:rsidRPr="00DB76EA" w:rsidRDefault="00006295" w:rsidP="009449FC">
      <w:pPr>
        <w:pStyle w:val="H1G"/>
      </w:pPr>
      <w:r w:rsidRPr="00DB76EA">
        <w:tab/>
      </w:r>
      <w:r w:rsidRPr="00DB76EA">
        <w:tab/>
        <w:t>Rights of persons belonging to minorities (art</w:t>
      </w:r>
      <w:r>
        <w:t>s</w:t>
      </w:r>
      <w:r w:rsidRPr="00DB76EA">
        <w:t xml:space="preserve">. </w:t>
      </w:r>
      <w:r>
        <w:t xml:space="preserve">18, 26 and </w:t>
      </w:r>
      <w:r w:rsidRPr="00DB76EA">
        <w:t>27)</w:t>
      </w:r>
    </w:p>
    <w:p w:rsidR="00006295" w:rsidRPr="00DB76EA" w:rsidRDefault="00006295" w:rsidP="00AE75E3">
      <w:pPr>
        <w:pStyle w:val="SingleTxtG"/>
        <w:numPr>
          <w:ilvl w:val="2"/>
          <w:numId w:val="4"/>
        </w:numPr>
      </w:pPr>
      <w:r w:rsidRPr="00DB76EA">
        <w:t>Please indicate the measures taken to eliminate discrimination against ethnic, linguistic and</w:t>
      </w:r>
      <w:r w:rsidRPr="00DB76EA">
        <w:rPr>
          <w:rFonts w:hint="eastAsia"/>
        </w:rPr>
        <w:t xml:space="preserve"> </w:t>
      </w:r>
      <w:r w:rsidRPr="00DB76EA">
        <w:t xml:space="preserve">religious minorities, including </w:t>
      </w:r>
      <w:r w:rsidRPr="00DB76EA">
        <w:rPr>
          <w:rFonts w:hint="eastAsia"/>
        </w:rPr>
        <w:t>Muslim and Tamil communities.</w:t>
      </w:r>
      <w:r w:rsidR="00F4588F">
        <w:rPr>
          <w:rFonts w:hint="eastAsia"/>
        </w:rPr>
        <w:t xml:space="preserve"> </w:t>
      </w:r>
      <w:r w:rsidRPr="00DB76EA">
        <w:t xml:space="preserve">Please provide information </w:t>
      </w:r>
      <w:r w:rsidR="00AE75E3">
        <w:t>on (a) cases of</w:t>
      </w:r>
      <w:r w:rsidRPr="00DB76EA">
        <w:t xml:space="preserve"> schools refusing admission to Protestant children on the grounds of religion</w:t>
      </w:r>
      <w:r w:rsidR="00841033">
        <w:rPr>
          <w:lang w:eastAsia="ja-JP"/>
        </w:rPr>
        <w:t>;</w:t>
      </w:r>
      <w:r>
        <w:rPr>
          <w:rFonts w:hint="eastAsia"/>
          <w:lang w:eastAsia="ja-JP"/>
        </w:rPr>
        <w:t xml:space="preserve"> </w:t>
      </w:r>
      <w:r w:rsidR="00AE75E3">
        <w:rPr>
          <w:lang w:eastAsia="ja-JP"/>
        </w:rPr>
        <w:t>and (b) efforts made</w:t>
      </w:r>
      <w:r w:rsidRPr="00DB76EA">
        <w:t xml:space="preserve"> to prevent and to punish offences against the free exercise of religion in line with </w:t>
      </w:r>
      <w:r w:rsidR="00F93327">
        <w:t xml:space="preserve">the </w:t>
      </w:r>
      <w:r w:rsidR="00841033">
        <w:t>provisions of the Covenant</w:t>
      </w:r>
      <w:r>
        <w:t xml:space="preserve">. In particular, please indicate </w:t>
      </w:r>
      <w:r w:rsidRPr="00DB76EA">
        <w:t>the outcome of the State party’s action regarding allegations of increasing pressure and harassment by the authorities against certain religious groups, including attacks on the places of worship of Hindu, Muslim, Evangelical Christian and Jehovah’s Witness</w:t>
      </w:r>
      <w:r>
        <w:rPr>
          <w:rFonts w:hint="eastAsia"/>
          <w:lang w:eastAsia="ja-JP"/>
        </w:rPr>
        <w:t xml:space="preserve"> </w:t>
      </w:r>
      <w:r>
        <w:t>communities</w:t>
      </w:r>
      <w:r w:rsidRPr="00DB76EA">
        <w:t xml:space="preserve">. </w:t>
      </w:r>
    </w:p>
    <w:p w:rsidR="00006295" w:rsidRPr="00006295" w:rsidRDefault="00006295" w:rsidP="00006295">
      <w:pPr>
        <w:spacing w:before="240"/>
        <w:ind w:left="1134" w:right="1134"/>
        <w:jc w:val="center"/>
        <w:rPr>
          <w:u w:val="single"/>
        </w:rPr>
      </w:pPr>
      <w:r>
        <w:rPr>
          <w:u w:val="single"/>
        </w:rPr>
        <w:tab/>
      </w:r>
      <w:r>
        <w:rPr>
          <w:u w:val="single"/>
        </w:rPr>
        <w:tab/>
      </w:r>
      <w:r>
        <w:rPr>
          <w:u w:val="single"/>
        </w:rPr>
        <w:tab/>
      </w:r>
    </w:p>
    <w:sectPr w:rsidR="00006295" w:rsidRPr="00006295" w:rsidSect="007305C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72B" w:rsidRDefault="0059772B"/>
  </w:endnote>
  <w:endnote w:type="continuationSeparator" w:id="0">
    <w:p w:rsidR="0059772B" w:rsidRDefault="0059772B"/>
  </w:endnote>
  <w:endnote w:type="continuationNotice" w:id="1">
    <w:p w:rsidR="0059772B" w:rsidRDefault="0059772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72B" w:rsidRPr="007305CF" w:rsidRDefault="0059772B" w:rsidP="007305CF">
    <w:pPr>
      <w:pStyle w:val="Footer"/>
      <w:tabs>
        <w:tab w:val="right" w:pos="9638"/>
      </w:tabs>
    </w:pPr>
    <w:r w:rsidRPr="007305CF">
      <w:rPr>
        <w:b/>
        <w:sz w:val="18"/>
      </w:rPr>
      <w:fldChar w:fldCharType="begin"/>
    </w:r>
    <w:r w:rsidRPr="007305CF">
      <w:rPr>
        <w:b/>
        <w:sz w:val="18"/>
      </w:rPr>
      <w:instrText xml:space="preserve"> PAGE  \* MERGEFORMAT </w:instrText>
    </w:r>
    <w:r w:rsidRPr="007305CF">
      <w:rPr>
        <w:b/>
        <w:sz w:val="18"/>
      </w:rPr>
      <w:fldChar w:fldCharType="separate"/>
    </w:r>
    <w:r>
      <w:rPr>
        <w:b/>
        <w:noProof/>
        <w:sz w:val="18"/>
      </w:rPr>
      <w:t>4</w:t>
    </w:r>
    <w:r w:rsidRPr="007305C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72B" w:rsidRPr="007305CF" w:rsidRDefault="0059772B" w:rsidP="007305CF">
    <w:pPr>
      <w:pStyle w:val="Footer"/>
      <w:tabs>
        <w:tab w:val="right" w:pos="9638"/>
      </w:tabs>
      <w:rPr>
        <w:b/>
        <w:sz w:val="18"/>
      </w:rPr>
    </w:pPr>
    <w:r>
      <w:tab/>
    </w:r>
    <w:r w:rsidRPr="007305CF">
      <w:rPr>
        <w:b/>
        <w:sz w:val="18"/>
      </w:rPr>
      <w:fldChar w:fldCharType="begin"/>
    </w:r>
    <w:r w:rsidRPr="007305CF">
      <w:rPr>
        <w:b/>
        <w:sz w:val="18"/>
      </w:rPr>
      <w:instrText xml:space="preserve"> PAGE  \* MERGEFORMAT </w:instrText>
    </w:r>
    <w:r w:rsidRPr="007305CF">
      <w:rPr>
        <w:b/>
        <w:sz w:val="18"/>
      </w:rPr>
      <w:fldChar w:fldCharType="separate"/>
    </w:r>
    <w:r>
      <w:rPr>
        <w:b/>
        <w:noProof/>
        <w:sz w:val="18"/>
      </w:rPr>
      <w:t>5</w:t>
    </w:r>
    <w:r w:rsidRPr="007305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72B" w:rsidRPr="007305CF" w:rsidRDefault="0059772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GE.14-42703</w:t>
    </w:r>
    <w:r>
      <w:br/>
    </w:r>
    <w:r w:rsidRPr="007437DD">
      <w:rPr>
        <w:rFonts w:ascii="C39T30Lfz" w:hAnsi="C39T30Lfz"/>
        <w:sz w:val="56"/>
      </w:rPr>
      <w:t></w:t>
    </w:r>
    <w:r w:rsidRPr="007437DD">
      <w:rPr>
        <w:rFonts w:ascii="C39T30Lfz" w:hAnsi="C39T30Lfz"/>
        <w:sz w:val="56"/>
      </w:rPr>
      <w:t></w:t>
    </w:r>
    <w:r w:rsidRPr="007437DD">
      <w:rPr>
        <w:rFonts w:ascii="C39T30Lfz" w:hAnsi="C39T30Lfz"/>
        <w:sz w:val="56"/>
      </w:rPr>
      <w:t></w:t>
    </w:r>
    <w:r w:rsidRPr="007437DD">
      <w:rPr>
        <w:rFonts w:ascii="C39T30Lfz" w:hAnsi="C39T30Lfz"/>
        <w:sz w:val="56"/>
      </w:rPr>
      <w:t></w:t>
    </w:r>
    <w:r w:rsidRPr="007437DD">
      <w:rPr>
        <w:rFonts w:ascii="C39T30Lfz" w:hAnsi="C39T30Lfz"/>
        <w:sz w:val="56"/>
      </w:rPr>
      <w:t></w:t>
    </w:r>
    <w:r w:rsidRPr="007437DD">
      <w:rPr>
        <w:rFonts w:ascii="C39T30Lfz" w:hAnsi="C39T30Lfz"/>
        <w:sz w:val="56"/>
      </w:rPr>
      <w:t></w:t>
    </w:r>
    <w:r w:rsidRPr="007437DD">
      <w:rPr>
        <w:rFonts w:ascii="C39T30Lfz" w:hAnsi="C39T30Lfz"/>
        <w:sz w:val="56"/>
      </w:rPr>
      <w:t></w:t>
    </w:r>
    <w:r w:rsidRPr="007437DD">
      <w:rPr>
        <w:rFonts w:ascii="C39T30Lfz" w:hAnsi="C39T30Lfz"/>
        <w:sz w:val="56"/>
      </w:rPr>
      <w:t></w:t>
    </w:r>
    <w:r w:rsidRPr="007437D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72B" w:rsidRPr="000B175B" w:rsidRDefault="0059772B" w:rsidP="000B175B">
      <w:pPr>
        <w:tabs>
          <w:tab w:val="right" w:pos="2155"/>
        </w:tabs>
        <w:spacing w:after="80"/>
        <w:ind w:left="680"/>
        <w:rPr>
          <w:u w:val="single"/>
        </w:rPr>
      </w:pPr>
      <w:r>
        <w:rPr>
          <w:u w:val="single"/>
        </w:rPr>
        <w:tab/>
      </w:r>
    </w:p>
  </w:footnote>
  <w:footnote w:type="continuationSeparator" w:id="0">
    <w:p w:rsidR="0059772B" w:rsidRPr="00FC68B7" w:rsidRDefault="0059772B" w:rsidP="00FC68B7">
      <w:pPr>
        <w:tabs>
          <w:tab w:val="left" w:pos="2155"/>
        </w:tabs>
        <w:spacing w:after="80"/>
        <w:ind w:left="680"/>
        <w:rPr>
          <w:u w:val="single"/>
        </w:rPr>
      </w:pPr>
      <w:r>
        <w:rPr>
          <w:u w:val="single"/>
        </w:rPr>
        <w:tab/>
      </w:r>
    </w:p>
  </w:footnote>
  <w:footnote w:type="continuationNotice" w:id="1">
    <w:p w:rsidR="0059772B" w:rsidRDefault="0059772B"/>
  </w:footnote>
  <w:footnote w:id="2">
    <w:p w:rsidR="0059772B" w:rsidRDefault="0059772B" w:rsidP="004B0193">
      <w:pPr>
        <w:pStyle w:val="FootnoteText"/>
      </w:pPr>
      <w:r w:rsidRPr="009F13FB">
        <w:rPr>
          <w:rStyle w:val="FootnoteReference"/>
        </w:rPr>
        <w:tab/>
        <w:t>*</w:t>
      </w:r>
      <w:r w:rsidRPr="009F13FB">
        <w:rPr>
          <w:rStyle w:val="FootnoteReference"/>
        </w:rPr>
        <w:tab/>
      </w:r>
      <w:r w:rsidRPr="00CE0DE3">
        <w:t xml:space="preserve">Adopted by the Committee at its </w:t>
      </w:r>
      <w:r>
        <w:t>110th</w:t>
      </w:r>
      <w:r w:rsidRPr="00CE0DE3">
        <w:t xml:space="preserve"> session (</w:t>
      </w:r>
      <w:r>
        <w:t>10–28 March 2014</w:t>
      </w:r>
      <w:r w:rsidRPr="00CE0DE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72B" w:rsidRPr="008D0F24" w:rsidRDefault="0059772B">
    <w:pPr>
      <w:pStyle w:val="Header"/>
      <w:rPr>
        <w:lang w:val="fr-CH"/>
      </w:rPr>
    </w:pPr>
    <w:r w:rsidRPr="008D0F24">
      <w:rPr>
        <w:lang w:val="fr-CH"/>
      </w:rPr>
      <w:t>CCPR/C/LKA/Q/5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72B" w:rsidRPr="008D0F24" w:rsidRDefault="0059772B" w:rsidP="007305CF">
    <w:pPr>
      <w:pStyle w:val="Header"/>
      <w:jc w:val="right"/>
      <w:rPr>
        <w:lang w:val="fr-CH"/>
      </w:rPr>
    </w:pPr>
    <w:r w:rsidRPr="008D0F24">
      <w:rPr>
        <w:lang w:val="fr-CH"/>
      </w:rPr>
      <w:t>CCPR/C/LKA/Q/5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0DC31A5"/>
    <w:multiLevelType w:val="multilevel"/>
    <w:tmpl w:val="78282ED2"/>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
    <w:nsid w:val="437C3ACE"/>
    <w:multiLevelType w:val="hybridMultilevel"/>
    <w:tmpl w:val="77A42890"/>
    <w:lvl w:ilvl="0" w:tplc="80688218">
      <w:start w:val="1"/>
      <w:numFmt w:val="decimal"/>
      <w:pStyle w:val="Para1"/>
      <w:lvlText w:val="%1."/>
      <w:lvlJc w:val="left"/>
      <w:pPr>
        <w:ind w:left="1637" w:hanging="360"/>
      </w:pPr>
    </w:lvl>
    <w:lvl w:ilvl="1" w:tplc="08090019">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3">
    <w:nsid w:val="6457366D"/>
    <w:multiLevelType w:val="hybridMultilevel"/>
    <w:tmpl w:val="BCE2C2FE"/>
    <w:lvl w:ilvl="0" w:tplc="B71AFFE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16D095F2">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05CF"/>
    <w:rsid w:val="00006295"/>
    <w:rsid w:val="00007335"/>
    <w:rsid w:val="000272B3"/>
    <w:rsid w:val="00047EE0"/>
    <w:rsid w:val="00050D54"/>
    <w:rsid w:val="00050F6B"/>
    <w:rsid w:val="00057E97"/>
    <w:rsid w:val="00060C3A"/>
    <w:rsid w:val="00064367"/>
    <w:rsid w:val="00072C8C"/>
    <w:rsid w:val="000733B5"/>
    <w:rsid w:val="00081815"/>
    <w:rsid w:val="0008286D"/>
    <w:rsid w:val="000861A9"/>
    <w:rsid w:val="000931C0"/>
    <w:rsid w:val="0009425D"/>
    <w:rsid w:val="000A3651"/>
    <w:rsid w:val="000B175B"/>
    <w:rsid w:val="000B3A0F"/>
    <w:rsid w:val="000B4EF7"/>
    <w:rsid w:val="000C2C03"/>
    <w:rsid w:val="000C2D2E"/>
    <w:rsid w:val="000D4CB3"/>
    <w:rsid w:val="000E0415"/>
    <w:rsid w:val="000F2107"/>
    <w:rsid w:val="001103AA"/>
    <w:rsid w:val="00113AA8"/>
    <w:rsid w:val="0014085C"/>
    <w:rsid w:val="00145EA9"/>
    <w:rsid w:val="00146A19"/>
    <w:rsid w:val="00147E5F"/>
    <w:rsid w:val="00152BFF"/>
    <w:rsid w:val="00165F3A"/>
    <w:rsid w:val="001716DD"/>
    <w:rsid w:val="001777B9"/>
    <w:rsid w:val="00177F97"/>
    <w:rsid w:val="00183968"/>
    <w:rsid w:val="001A2CAB"/>
    <w:rsid w:val="001A6686"/>
    <w:rsid w:val="001B4B04"/>
    <w:rsid w:val="001C6663"/>
    <w:rsid w:val="001C7895"/>
    <w:rsid w:val="001D0C8C"/>
    <w:rsid w:val="001D26DF"/>
    <w:rsid w:val="001D2F82"/>
    <w:rsid w:val="001D3A03"/>
    <w:rsid w:val="002013D9"/>
    <w:rsid w:val="00201B98"/>
    <w:rsid w:val="00202A43"/>
    <w:rsid w:val="00202DA8"/>
    <w:rsid w:val="002070F3"/>
    <w:rsid w:val="00211E0B"/>
    <w:rsid w:val="0022161E"/>
    <w:rsid w:val="0023210C"/>
    <w:rsid w:val="00247AB4"/>
    <w:rsid w:val="00256C0E"/>
    <w:rsid w:val="00267F5F"/>
    <w:rsid w:val="002710D3"/>
    <w:rsid w:val="00286B4D"/>
    <w:rsid w:val="002B6D91"/>
    <w:rsid w:val="002C6BA8"/>
    <w:rsid w:val="002F15F7"/>
    <w:rsid w:val="002F175C"/>
    <w:rsid w:val="002F228B"/>
    <w:rsid w:val="00306BFE"/>
    <w:rsid w:val="003229D8"/>
    <w:rsid w:val="00352709"/>
    <w:rsid w:val="003642D9"/>
    <w:rsid w:val="00367567"/>
    <w:rsid w:val="00371178"/>
    <w:rsid w:val="00381958"/>
    <w:rsid w:val="0038336C"/>
    <w:rsid w:val="003A6810"/>
    <w:rsid w:val="003B2B67"/>
    <w:rsid w:val="003C2CC4"/>
    <w:rsid w:val="003D3649"/>
    <w:rsid w:val="003D4B23"/>
    <w:rsid w:val="004030E8"/>
    <w:rsid w:val="00410C89"/>
    <w:rsid w:val="00421164"/>
    <w:rsid w:val="00426B9B"/>
    <w:rsid w:val="004325CB"/>
    <w:rsid w:val="00436B33"/>
    <w:rsid w:val="00442A83"/>
    <w:rsid w:val="004505AA"/>
    <w:rsid w:val="0045495B"/>
    <w:rsid w:val="00456E3E"/>
    <w:rsid w:val="00485ECF"/>
    <w:rsid w:val="00487488"/>
    <w:rsid w:val="004B0193"/>
    <w:rsid w:val="004F27B0"/>
    <w:rsid w:val="00504C61"/>
    <w:rsid w:val="0052136D"/>
    <w:rsid w:val="0052775E"/>
    <w:rsid w:val="005420F2"/>
    <w:rsid w:val="0054731A"/>
    <w:rsid w:val="0055677E"/>
    <w:rsid w:val="005603D6"/>
    <w:rsid w:val="005628B6"/>
    <w:rsid w:val="005848B3"/>
    <w:rsid w:val="00590F87"/>
    <w:rsid w:val="00592C4A"/>
    <w:rsid w:val="0059772B"/>
    <w:rsid w:val="005B3DB3"/>
    <w:rsid w:val="005D72EA"/>
    <w:rsid w:val="005E33D6"/>
    <w:rsid w:val="005F6D31"/>
    <w:rsid w:val="005F7717"/>
    <w:rsid w:val="005F7B75"/>
    <w:rsid w:val="006001EE"/>
    <w:rsid w:val="00605042"/>
    <w:rsid w:val="006101EC"/>
    <w:rsid w:val="006103C4"/>
    <w:rsid w:val="00611FC4"/>
    <w:rsid w:val="006176FB"/>
    <w:rsid w:val="00640B26"/>
    <w:rsid w:val="00652D0A"/>
    <w:rsid w:val="00662BB6"/>
    <w:rsid w:val="00684C21"/>
    <w:rsid w:val="006972A2"/>
    <w:rsid w:val="006B715F"/>
    <w:rsid w:val="006D37AF"/>
    <w:rsid w:val="006D51D0"/>
    <w:rsid w:val="006E476F"/>
    <w:rsid w:val="006E564B"/>
    <w:rsid w:val="006E7191"/>
    <w:rsid w:val="007021C4"/>
    <w:rsid w:val="00703577"/>
    <w:rsid w:val="0072632A"/>
    <w:rsid w:val="007305CF"/>
    <w:rsid w:val="007327D5"/>
    <w:rsid w:val="00740ADF"/>
    <w:rsid w:val="007437C3"/>
    <w:rsid w:val="007437DD"/>
    <w:rsid w:val="00755403"/>
    <w:rsid w:val="007560D7"/>
    <w:rsid w:val="007629C8"/>
    <w:rsid w:val="00782A71"/>
    <w:rsid w:val="007B6BA5"/>
    <w:rsid w:val="007C3390"/>
    <w:rsid w:val="007C4F4B"/>
    <w:rsid w:val="007C784F"/>
    <w:rsid w:val="007E0B2D"/>
    <w:rsid w:val="007E2427"/>
    <w:rsid w:val="007F6611"/>
    <w:rsid w:val="008105B8"/>
    <w:rsid w:val="008242D7"/>
    <w:rsid w:val="008257B1"/>
    <w:rsid w:val="00841033"/>
    <w:rsid w:val="00843767"/>
    <w:rsid w:val="008679D9"/>
    <w:rsid w:val="008811A4"/>
    <w:rsid w:val="0088482B"/>
    <w:rsid w:val="00895CEE"/>
    <w:rsid w:val="008979B1"/>
    <w:rsid w:val="008A1DB2"/>
    <w:rsid w:val="008A6B25"/>
    <w:rsid w:val="008A6C4F"/>
    <w:rsid w:val="008B2335"/>
    <w:rsid w:val="008D0F24"/>
    <w:rsid w:val="008E0678"/>
    <w:rsid w:val="008F5643"/>
    <w:rsid w:val="00910F40"/>
    <w:rsid w:val="00912C08"/>
    <w:rsid w:val="009223CA"/>
    <w:rsid w:val="00940035"/>
    <w:rsid w:val="00940F93"/>
    <w:rsid w:val="00943B52"/>
    <w:rsid w:val="009449FC"/>
    <w:rsid w:val="0095347F"/>
    <w:rsid w:val="00964776"/>
    <w:rsid w:val="009760F3"/>
    <w:rsid w:val="009909F5"/>
    <w:rsid w:val="009A0E8D"/>
    <w:rsid w:val="009B26E7"/>
    <w:rsid w:val="009B7F40"/>
    <w:rsid w:val="009C37CD"/>
    <w:rsid w:val="009D1E76"/>
    <w:rsid w:val="00A00A3F"/>
    <w:rsid w:val="00A01489"/>
    <w:rsid w:val="00A1427B"/>
    <w:rsid w:val="00A338F1"/>
    <w:rsid w:val="00A44615"/>
    <w:rsid w:val="00A62FC1"/>
    <w:rsid w:val="00A72F22"/>
    <w:rsid w:val="00A7360F"/>
    <w:rsid w:val="00A748A6"/>
    <w:rsid w:val="00A769F4"/>
    <w:rsid w:val="00A776B4"/>
    <w:rsid w:val="00A915AD"/>
    <w:rsid w:val="00A92CB1"/>
    <w:rsid w:val="00A94361"/>
    <w:rsid w:val="00AA293C"/>
    <w:rsid w:val="00AB5EAC"/>
    <w:rsid w:val="00AE6EA0"/>
    <w:rsid w:val="00AE75E3"/>
    <w:rsid w:val="00B02069"/>
    <w:rsid w:val="00B13E9B"/>
    <w:rsid w:val="00B23401"/>
    <w:rsid w:val="00B30179"/>
    <w:rsid w:val="00B30C2A"/>
    <w:rsid w:val="00B339A7"/>
    <w:rsid w:val="00B56E4A"/>
    <w:rsid w:val="00B56E9C"/>
    <w:rsid w:val="00B63C09"/>
    <w:rsid w:val="00B64B1F"/>
    <w:rsid w:val="00B6553F"/>
    <w:rsid w:val="00B66E5E"/>
    <w:rsid w:val="00B77D05"/>
    <w:rsid w:val="00B81206"/>
    <w:rsid w:val="00B81E12"/>
    <w:rsid w:val="00B9067B"/>
    <w:rsid w:val="00B96FDB"/>
    <w:rsid w:val="00BB363D"/>
    <w:rsid w:val="00BC2C23"/>
    <w:rsid w:val="00BC74E9"/>
    <w:rsid w:val="00BE0CAC"/>
    <w:rsid w:val="00BF68A8"/>
    <w:rsid w:val="00C040AE"/>
    <w:rsid w:val="00C05B57"/>
    <w:rsid w:val="00C11A03"/>
    <w:rsid w:val="00C463DD"/>
    <w:rsid w:val="00C4724C"/>
    <w:rsid w:val="00C629A0"/>
    <w:rsid w:val="00C745C3"/>
    <w:rsid w:val="00C77F00"/>
    <w:rsid w:val="00C8285C"/>
    <w:rsid w:val="00C83BF8"/>
    <w:rsid w:val="00CE4A8F"/>
    <w:rsid w:val="00D2031B"/>
    <w:rsid w:val="00D20745"/>
    <w:rsid w:val="00D25FE2"/>
    <w:rsid w:val="00D43252"/>
    <w:rsid w:val="00D47EEA"/>
    <w:rsid w:val="00D95303"/>
    <w:rsid w:val="00D978C6"/>
    <w:rsid w:val="00DA3111"/>
    <w:rsid w:val="00DA3C1C"/>
    <w:rsid w:val="00DB0C79"/>
    <w:rsid w:val="00DD26ED"/>
    <w:rsid w:val="00E24CBA"/>
    <w:rsid w:val="00E27346"/>
    <w:rsid w:val="00E71BC8"/>
    <w:rsid w:val="00E7260F"/>
    <w:rsid w:val="00E779FC"/>
    <w:rsid w:val="00E96630"/>
    <w:rsid w:val="00EA6278"/>
    <w:rsid w:val="00EB2581"/>
    <w:rsid w:val="00EB4AFD"/>
    <w:rsid w:val="00ED4A57"/>
    <w:rsid w:val="00ED7A2A"/>
    <w:rsid w:val="00EF1D7F"/>
    <w:rsid w:val="00F20C3D"/>
    <w:rsid w:val="00F2413C"/>
    <w:rsid w:val="00F279C1"/>
    <w:rsid w:val="00F43E9E"/>
    <w:rsid w:val="00F4588F"/>
    <w:rsid w:val="00F9057C"/>
    <w:rsid w:val="00F906D7"/>
    <w:rsid w:val="00F93327"/>
    <w:rsid w:val="00F93781"/>
    <w:rsid w:val="00FA5F75"/>
    <w:rsid w:val="00FB613B"/>
    <w:rsid w:val="00FC68B7"/>
    <w:rsid w:val="00FC7F98"/>
    <w:rsid w:val="00FD789C"/>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t"/>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Para1">
    <w:name w:val="Para 1."/>
    <w:basedOn w:val="Normal"/>
    <w:link w:val="Para1Char"/>
    <w:qFormat/>
    <w:rsid w:val="0022161E"/>
    <w:pPr>
      <w:numPr>
        <w:numId w:val="3"/>
      </w:numPr>
      <w:adjustRightInd w:val="0"/>
      <w:snapToGrid w:val="0"/>
      <w:spacing w:after="120"/>
      <w:jc w:val="both"/>
    </w:pPr>
    <w:rPr>
      <w:rFonts w:eastAsia="Malgun Gothic"/>
      <w:lang w:val="fr-CH"/>
    </w:rPr>
  </w:style>
  <w:style w:type="character" w:customStyle="1" w:styleId="Para1Char">
    <w:name w:val="Para 1. Char"/>
    <w:link w:val="Para1"/>
    <w:rsid w:val="0022161E"/>
    <w:rPr>
      <w:rFonts w:eastAsia="Malgun Gothic"/>
      <w:lang w:val="fr-CH" w:eastAsia="en-US"/>
    </w:rPr>
  </w:style>
  <w:style w:type="paragraph" w:customStyle="1" w:styleId="Titletheme">
    <w:name w:val="Title_theme"/>
    <w:basedOn w:val="Normal"/>
    <w:link w:val="TitlethemeChar"/>
    <w:qFormat/>
    <w:rsid w:val="0022161E"/>
    <w:pPr>
      <w:keepNext/>
      <w:keepLines/>
      <w:tabs>
        <w:tab w:val="right" w:pos="851"/>
      </w:tabs>
      <w:adjustRightInd w:val="0"/>
      <w:snapToGrid w:val="0"/>
      <w:spacing w:before="360" w:after="240" w:line="240" w:lineRule="exact"/>
    </w:pPr>
    <w:rPr>
      <w:rFonts w:eastAsia="Malgun Gothic"/>
      <w:b/>
      <w:color w:val="C00000"/>
      <w:sz w:val="24"/>
      <w:lang w:val="fr-CH"/>
    </w:rPr>
  </w:style>
  <w:style w:type="character" w:customStyle="1" w:styleId="TitlethemeChar">
    <w:name w:val="Title_theme Char"/>
    <w:link w:val="Titletheme"/>
    <w:rsid w:val="0022161E"/>
    <w:rPr>
      <w:rFonts w:eastAsia="Malgun Gothic"/>
      <w:b/>
      <w:color w:val="C00000"/>
      <w:sz w:val="24"/>
      <w:lang w:val="fr-CH"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2161E"/>
    <w:rPr>
      <w:sz w:val="18"/>
      <w:lang w:eastAsia="en-US"/>
    </w:rPr>
  </w:style>
  <w:style w:type="paragraph" w:customStyle="1" w:styleId="NoSpacing">
    <w:name w:val="No Spacing"/>
    <w:aliases w:val="reference"/>
    <w:uiPriority w:val="1"/>
    <w:qFormat/>
    <w:rsid w:val="0022161E"/>
    <w:pPr>
      <w:adjustRightInd w:val="0"/>
      <w:snapToGrid w:val="0"/>
      <w:spacing w:line="200" w:lineRule="exact"/>
    </w:pPr>
    <w:rPr>
      <w:rFonts w:ascii="Arial Unicode MS" w:eastAsia="Arial Unicode MS" w:hAnsi="Arial Unicode MS" w:cs="Arial Unicode MS"/>
      <w:color w:val="7030A0"/>
      <w:sz w:val="18"/>
      <w:szCs w:val="18"/>
      <w:lang w:val="en-GB" w:eastAsia="ko-KR"/>
    </w:rPr>
  </w:style>
  <w:style w:type="character" w:customStyle="1" w:styleId="H23GChar">
    <w:name w:val="_ H_2/3_G Char"/>
    <w:link w:val="H23G"/>
    <w:rsid w:val="0022161E"/>
    <w:rPr>
      <w:b/>
      <w:lang w:eastAsia="en-US"/>
    </w:rPr>
  </w:style>
  <w:style w:type="paragraph" w:styleId="BalloonText">
    <w:name w:val="Balloon Text"/>
    <w:basedOn w:val="Normal"/>
    <w:link w:val="BalloonTextChar"/>
    <w:rsid w:val="0054731A"/>
    <w:pPr>
      <w:spacing w:line="240" w:lineRule="auto"/>
    </w:pPr>
    <w:rPr>
      <w:rFonts w:ascii="Arial" w:eastAsia="MS Gothic" w:hAnsi="Arial"/>
      <w:sz w:val="18"/>
      <w:szCs w:val="18"/>
    </w:rPr>
  </w:style>
  <w:style w:type="character" w:customStyle="1" w:styleId="BalloonTextChar">
    <w:name w:val="Balloon Text Char"/>
    <w:link w:val="BalloonText"/>
    <w:rsid w:val="0054731A"/>
    <w:rPr>
      <w:rFonts w:ascii="Arial" w:eastAsia="MS Gothic" w:hAnsi="Arial" w:cs="Times New Roman"/>
      <w:sz w:val="18"/>
      <w:szCs w:val="18"/>
      <w:lang w:val="en-GB" w:eastAsia="en-US"/>
    </w:rPr>
  </w:style>
  <w:style w:type="character" w:styleId="CommentReference">
    <w:name w:val="annotation reference"/>
    <w:rsid w:val="00306BFE"/>
    <w:rPr>
      <w:sz w:val="18"/>
      <w:szCs w:val="18"/>
    </w:rPr>
  </w:style>
  <w:style w:type="paragraph" w:styleId="CommentText">
    <w:name w:val="annotation text"/>
    <w:basedOn w:val="Normal"/>
    <w:link w:val="CommentTextChar"/>
    <w:rsid w:val="00306BFE"/>
  </w:style>
  <w:style w:type="character" w:customStyle="1" w:styleId="CommentTextChar">
    <w:name w:val="Comment Text Char"/>
    <w:link w:val="CommentText"/>
    <w:rsid w:val="00306BFE"/>
    <w:rPr>
      <w:lang w:val="en-GB" w:eastAsia="en-US"/>
    </w:rPr>
  </w:style>
  <w:style w:type="paragraph" w:styleId="CommentSubject">
    <w:name w:val="annotation subject"/>
    <w:basedOn w:val="CommentText"/>
    <w:next w:val="CommentText"/>
    <w:link w:val="CommentSubjectChar"/>
    <w:rsid w:val="00306BFE"/>
    <w:rPr>
      <w:b/>
      <w:bCs/>
    </w:rPr>
  </w:style>
  <w:style w:type="character" w:customStyle="1" w:styleId="CommentSubjectChar">
    <w:name w:val="Comment Subject Char"/>
    <w:link w:val="CommentSubject"/>
    <w:rsid w:val="00306BFE"/>
    <w:rPr>
      <w:b/>
      <w:bCs/>
      <w:lang w:val="en-GB" w:eastAsia="en-US"/>
    </w:rPr>
  </w:style>
</w:styles>
</file>

<file path=word/webSettings.xml><?xml version="1.0" encoding="utf-8"?>
<w:webSettings xmlns:r="http://schemas.openxmlformats.org/officeDocument/2006/relationships" xmlns:w="http://schemas.openxmlformats.org/wordprocessingml/2006/main">
  <w:divs>
    <w:div w:id="133714944">
      <w:bodyDiv w:val="1"/>
      <w:marLeft w:val="0"/>
      <w:marRight w:val="0"/>
      <w:marTop w:val="0"/>
      <w:marBottom w:val="0"/>
      <w:divBdr>
        <w:top w:val="none" w:sz="0" w:space="0" w:color="auto"/>
        <w:left w:val="none" w:sz="0" w:space="0" w:color="auto"/>
        <w:bottom w:val="none" w:sz="0" w:space="0" w:color="auto"/>
        <w:right w:val="none" w:sz="0" w:space="0" w:color="auto"/>
      </w:divBdr>
    </w:div>
    <w:div w:id="94511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daccess-dds-ny.un.org/doc/UNDOC/DER/G09/424/07/PDF/G0942407.pdf?OpenElement" TargetMode="External"/><Relationship Id="rId4" Type="http://schemas.openxmlformats.org/officeDocument/2006/relationships/webSettings" Target="webSettings.xml"/><Relationship Id="rId9" Type="http://schemas.openxmlformats.org/officeDocument/2006/relationships/hyperlink" Target="http://daccess-dds-ny.un.org/doc/UNDOC/DER/G09/417/82/PDF/G0941782.pdf?OpenElemen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5</Pages>
  <Words>2551</Words>
  <Characters>12654</Characters>
  <Application>Microsoft Office Outlook</Application>
  <DocSecurity>4</DocSecurity>
  <Lines>194</Lines>
  <Paragraphs>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15161</CharactersWithSpaces>
  <SharedDoc>false</SharedDoc>
  <HLinks>
    <vt:vector size="12" baseType="variant">
      <vt:variant>
        <vt:i4>6815804</vt:i4>
      </vt:variant>
      <vt:variant>
        <vt:i4>3</vt:i4>
      </vt:variant>
      <vt:variant>
        <vt:i4>0</vt:i4>
      </vt:variant>
      <vt:variant>
        <vt:i4>5</vt:i4>
      </vt:variant>
      <vt:variant>
        <vt:lpwstr>http://daccess-dds-ny.un.org/doc/UNDOC/DER/G09/424/07/PDF/G0942407.pdf?OpenElement</vt:lpwstr>
      </vt:variant>
      <vt:variant>
        <vt:lpwstr/>
      </vt:variant>
      <vt:variant>
        <vt:i4>6619185</vt:i4>
      </vt:variant>
      <vt:variant>
        <vt:i4>0</vt:i4>
      </vt:variant>
      <vt:variant>
        <vt:i4>0</vt:i4>
      </vt:variant>
      <vt:variant>
        <vt:i4>5</vt:i4>
      </vt:variant>
      <vt:variant>
        <vt:lpwstr>http://daccess-dds-ny.un.org/doc/UNDOC/DER/G09/417/82/PDF/G0941782.pdf?OpenElement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PAE</cp:lastModifiedBy>
  <cp:revision>2</cp:revision>
  <cp:lastPrinted>2014-04-24T12:00:00Z</cp:lastPrinted>
  <dcterms:created xsi:type="dcterms:W3CDTF">2014-04-24T12:12:00Z</dcterms:created>
  <dcterms:modified xsi:type="dcterms:W3CDTF">2014-04-24T12:12:00Z</dcterms:modified>
</cp:coreProperties>
</file>