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7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CRC/C/HUN/Q/2</w:t>
              </w:r>
            </w:fldSimple>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Forty-first session</w:t>
      </w:r>
      <w:r>
        <w:br/>
        <w:t>9-27 January 2006</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 of</w:t>
      </w:r>
      <w:r>
        <w:br/>
        <w:t>the second periodic report of HUNGARY (CRC/C/70/Add.25)</w:t>
      </w:r>
    </w:p>
    <w:p w:rsidR="00000000" w:rsidRDefault="00000000">
      <w:pPr>
        <w:pStyle w:val="Heading1"/>
      </w:pPr>
      <w: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23 November 2005</w:t>
      </w:r>
    </w:p>
    <w:p w:rsidR="00000000" w:rsidRDefault="00000000">
      <w:pPr>
        <w:pStyle w:val="Heading2"/>
      </w:pPr>
      <w:r>
        <w:t>A.  Data and statistics, if available</w:t>
      </w:r>
    </w:p>
    <w:p w:rsidR="00000000" w:rsidRDefault="00000000">
      <w:pPr>
        <w:ind w:left="720" w:hanging="720"/>
      </w:pPr>
      <w:r>
        <w:t>1.</w:t>
      </w:r>
      <w:r>
        <w:tab/>
        <w:t>Please provide disaggregated data (by sex, age, minorities, urban and rural areas) covering the years 2002, 2003 and 2004 on the:</w:t>
      </w:r>
    </w:p>
    <w:p w:rsidR="00000000" w:rsidRDefault="00000000">
      <w:pPr>
        <w:ind w:left="720"/>
        <w:rPr>
          <w:szCs w:val="24"/>
        </w:rPr>
      </w:pPr>
      <w:r>
        <w:rPr>
          <w:szCs w:val="24"/>
        </w:rPr>
        <w:t>(a)</w:t>
      </w:r>
      <w:r>
        <w:rPr>
          <w:szCs w:val="24"/>
        </w:rPr>
        <w:tab/>
        <w:t>number and proportion of children under 18 living in the State party;</w:t>
      </w:r>
    </w:p>
    <w:p w:rsidR="00000000" w:rsidRDefault="00000000">
      <w:pPr>
        <w:ind w:left="720"/>
        <w:rPr>
          <w:szCs w:val="24"/>
        </w:rPr>
      </w:pPr>
      <w:r>
        <w:rPr>
          <w:szCs w:val="24"/>
        </w:rPr>
        <w:t>(b)</w:t>
      </w:r>
      <w:r>
        <w:rPr>
          <w:szCs w:val="24"/>
        </w:rPr>
        <w:tab/>
        <w:t>number and proportion of children belonging to minorities including Roma;</w:t>
      </w:r>
    </w:p>
    <w:p w:rsidR="00000000" w:rsidRDefault="00000000">
      <w:pPr>
        <w:ind w:left="720"/>
        <w:rPr>
          <w:szCs w:val="24"/>
        </w:rPr>
      </w:pPr>
      <w:r>
        <w:rPr>
          <w:szCs w:val="24"/>
        </w:rPr>
        <w:t>(c)</w:t>
      </w:r>
      <w:r>
        <w:rPr>
          <w:szCs w:val="24"/>
        </w:rPr>
        <w:tab/>
        <w:t>refugees and asylum-seekers children.</w:t>
      </w:r>
    </w:p>
    <w:p w:rsidR="00000000" w:rsidRDefault="00000000">
      <w:pPr>
        <w:ind w:left="720" w:hanging="720"/>
      </w:pPr>
      <w:r>
        <w:t>2.</w:t>
      </w:r>
      <w:r>
        <w:tab/>
        <w:t>In light of article 4 of the Convention, please provide additional disaggregated data for 2003-2005, on budget allocations and trends (in percentages of the national budget or GDP) regarding the implementation of the Convention, evaluating also the priorities for budgetary expenditures given to the following:</w:t>
      </w:r>
    </w:p>
    <w:p w:rsidR="00000000" w:rsidRDefault="00000000">
      <w:pPr>
        <w:pStyle w:val="Quicka"/>
        <w:widowControl/>
        <w:spacing w:after="600"/>
        <w:rPr>
          <w:snapToGrid/>
          <w:lang w:val="en-GB"/>
        </w:rPr>
      </w:pPr>
      <w:r>
        <w:rPr>
          <w:snapToGrid/>
          <w:lang w:val="en-GB"/>
        </w:rPr>
        <w:t>(a)</w:t>
      </w:r>
      <w:r>
        <w:rPr>
          <w:snapToGrid/>
          <w:lang w:val="en-GB"/>
        </w:rPr>
        <w:tab/>
        <w:t>education (different types of education, i.e. pre-primary, primary and secondary education and vocational training);</w:t>
      </w:r>
    </w:p>
    <w:p w:rsidR="00000000" w:rsidRDefault="00000000">
      <w:r>
        <w:t>GE.05-44690  (E)    151105</w:t>
      </w:r>
    </w:p>
    <w:p w:rsidR="00000000" w:rsidRDefault="00000000">
      <w:pPr>
        <w:pStyle w:val="Quicka"/>
        <w:widowControl/>
        <w:spacing w:after="480"/>
        <w:rPr>
          <w:szCs w:val="24"/>
          <w:lang w:val="en-GB"/>
        </w:rPr>
      </w:pPr>
      <w:r>
        <w:rPr>
          <w:szCs w:val="24"/>
          <w:lang w:val="en-GB"/>
        </w:rPr>
        <w:t>(b)</w:t>
      </w:r>
      <w:r>
        <w:rPr>
          <w:szCs w:val="24"/>
          <w:lang w:val="en-GB"/>
        </w:rPr>
        <w:tab/>
        <w:t>childcare services, including day-care centres;</w:t>
      </w:r>
    </w:p>
    <w:p w:rsidR="00000000" w:rsidRDefault="00000000">
      <w:pPr>
        <w:ind w:left="1440" w:hanging="720"/>
      </w:pPr>
      <w:r>
        <w:t>(c)</w:t>
      </w:r>
      <w:r>
        <w:tab/>
        <w:t xml:space="preserve">health care (different types of </w:t>
      </w:r>
      <w:r>
        <w:rPr>
          <w:snapToGrid w:val="0"/>
        </w:rPr>
        <w:t>health</w:t>
      </w:r>
      <w:r>
        <w:t xml:space="preserve"> services, i.e. primary health care, vaccination programmes, adolescent health care and other health-care services for children);</w:t>
      </w:r>
    </w:p>
    <w:p w:rsidR="00000000" w:rsidRDefault="00000000">
      <w:pPr>
        <w:pStyle w:val="Quicka"/>
        <w:widowControl/>
        <w:spacing w:after="240"/>
        <w:rPr>
          <w:szCs w:val="24"/>
          <w:lang w:val="en-GB"/>
        </w:rPr>
      </w:pPr>
      <w:r>
        <w:rPr>
          <w:szCs w:val="24"/>
          <w:lang w:val="en-GB"/>
        </w:rPr>
        <w:t>(d)</w:t>
      </w:r>
      <w:r>
        <w:rPr>
          <w:szCs w:val="24"/>
          <w:lang w:val="en-GB"/>
        </w:rPr>
        <w:tab/>
        <w:t>programmes and services for children with disabilities;</w:t>
      </w:r>
    </w:p>
    <w:p w:rsidR="00000000" w:rsidRDefault="00000000">
      <w:pPr>
        <w:pStyle w:val="Quicka"/>
        <w:widowControl/>
        <w:spacing w:after="240"/>
        <w:rPr>
          <w:szCs w:val="24"/>
          <w:lang w:val="en-GB"/>
        </w:rPr>
      </w:pPr>
      <w:r>
        <w:rPr>
          <w:szCs w:val="24"/>
          <w:lang w:val="en-GB"/>
        </w:rPr>
        <w:t>(e)</w:t>
      </w:r>
      <w:r>
        <w:rPr>
          <w:szCs w:val="24"/>
          <w:lang w:val="en-GB"/>
        </w:rPr>
        <w:tab/>
        <w:t>support programmes for families;</w:t>
      </w:r>
    </w:p>
    <w:p w:rsidR="00000000" w:rsidRDefault="00000000">
      <w:pPr>
        <w:pStyle w:val="Quicka"/>
        <w:widowControl/>
        <w:spacing w:after="240"/>
        <w:rPr>
          <w:szCs w:val="24"/>
          <w:lang w:val="en-GB"/>
        </w:rPr>
      </w:pPr>
      <w:r>
        <w:rPr>
          <w:szCs w:val="24"/>
          <w:lang w:val="en-GB"/>
        </w:rPr>
        <w:t>(f)</w:t>
      </w:r>
      <w:r>
        <w:rPr>
          <w:szCs w:val="24"/>
          <w:lang w:val="en-GB"/>
        </w:rPr>
        <w:tab/>
        <w:t>support for children living below the poverty line (please also specify the criteria for “poverty” and indicate the number of children living below the poverty line);</w:t>
      </w:r>
    </w:p>
    <w:p w:rsidR="00000000" w:rsidRDefault="00000000">
      <w:pPr>
        <w:pStyle w:val="Quicka"/>
        <w:widowControl/>
        <w:spacing w:after="240"/>
        <w:rPr>
          <w:szCs w:val="24"/>
          <w:lang w:val="en-GB"/>
        </w:rPr>
      </w:pPr>
      <w:r>
        <w:rPr>
          <w:szCs w:val="24"/>
          <w:lang w:val="en-GB"/>
        </w:rPr>
        <w:t>(g)</w:t>
      </w:r>
      <w:r>
        <w:rPr>
          <w:szCs w:val="24"/>
          <w:lang w:val="en-GB"/>
        </w:rPr>
        <w:tab/>
        <w:t>the protection of children who are in need of alternative care including the support of care institutions;</w:t>
      </w:r>
    </w:p>
    <w:p w:rsidR="00000000" w:rsidRDefault="00000000">
      <w:pPr>
        <w:pStyle w:val="Quicka"/>
        <w:widowControl/>
        <w:spacing w:after="240"/>
        <w:rPr>
          <w:szCs w:val="24"/>
          <w:lang w:val="en-GB"/>
        </w:rPr>
      </w:pPr>
      <w:r>
        <w:rPr>
          <w:szCs w:val="24"/>
          <w:lang w:val="en-GB"/>
        </w:rPr>
        <w:t>(h)</w:t>
      </w:r>
      <w:r>
        <w:rPr>
          <w:szCs w:val="24"/>
          <w:lang w:val="en-GB"/>
        </w:rPr>
        <w:tab/>
        <w:t>programmes and activities for the prevention of and protection from child abuse, child sexual exploitation and child labour;</w:t>
      </w:r>
    </w:p>
    <w:p w:rsidR="00000000" w:rsidRDefault="00000000">
      <w:pPr>
        <w:pStyle w:val="Quicka"/>
        <w:widowControl/>
        <w:spacing w:after="240"/>
        <w:rPr>
          <w:szCs w:val="24"/>
          <w:lang w:val="en-GB"/>
        </w:rPr>
      </w:pPr>
      <w:r>
        <w:rPr>
          <w:szCs w:val="24"/>
          <w:lang w:val="en-GB"/>
        </w:rPr>
        <w:t>(i)</w:t>
      </w:r>
      <w:r>
        <w:rPr>
          <w:szCs w:val="24"/>
          <w:lang w:val="en-GB"/>
        </w:rPr>
        <w:tab/>
        <w:t>juvenile justice;</w:t>
      </w:r>
    </w:p>
    <w:p w:rsidR="00000000" w:rsidRDefault="00000000">
      <w:pPr>
        <w:pStyle w:val="Quicka"/>
        <w:widowControl/>
        <w:spacing w:after="240"/>
        <w:rPr>
          <w:szCs w:val="24"/>
          <w:lang w:val="en-GB"/>
        </w:rPr>
      </w:pPr>
      <w:r>
        <w:rPr>
          <w:szCs w:val="24"/>
          <w:lang w:val="en-GB"/>
        </w:rPr>
        <w:t>(j)</w:t>
      </w:r>
      <w:r>
        <w:rPr>
          <w:szCs w:val="24"/>
          <w:lang w:val="en-GB"/>
        </w:rPr>
        <w:tab/>
        <w:t>juvenile crime prevention and recovery and reintegration;</w:t>
      </w:r>
    </w:p>
    <w:p w:rsidR="00000000" w:rsidRDefault="00000000">
      <w:pPr>
        <w:pStyle w:val="Quicka"/>
        <w:widowControl/>
        <w:spacing w:after="240"/>
        <w:rPr>
          <w:szCs w:val="24"/>
          <w:lang w:val="en-GB"/>
        </w:rPr>
      </w:pPr>
      <w:r>
        <w:rPr>
          <w:szCs w:val="24"/>
          <w:lang w:val="en-GB"/>
        </w:rPr>
        <w:t>(k)</w:t>
      </w:r>
      <w:r>
        <w:rPr>
          <w:szCs w:val="24"/>
          <w:lang w:val="en-GB"/>
        </w:rPr>
        <w:tab/>
        <w:t>other social services.</w:t>
      </w:r>
    </w:p>
    <w:p w:rsidR="00000000" w:rsidRDefault="00000000">
      <w:pPr>
        <w:pStyle w:val="BodyTextIndent"/>
      </w:pPr>
      <w:r>
        <w:t>Please also indicate the estimated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sex, age, minority; in particular Roma, urban and rural areas) for the last three years on the number of children:</w:t>
      </w:r>
    </w:p>
    <w:p w:rsidR="00000000" w:rsidRDefault="00000000">
      <w:pPr>
        <w:pStyle w:val="Quicka"/>
        <w:widowControl/>
        <w:spacing w:after="240"/>
        <w:rPr>
          <w:szCs w:val="24"/>
          <w:lang w:val="en-GB"/>
        </w:rPr>
      </w:pPr>
      <w:r>
        <w:rPr>
          <w:szCs w:val="24"/>
          <w:lang w:val="en-GB"/>
        </w:rPr>
        <w:t>(a)</w:t>
      </w:r>
      <w:r>
        <w:rPr>
          <w:szCs w:val="24"/>
          <w:lang w:val="en-GB"/>
        </w:rPr>
        <w:tab/>
        <w:t>separated from their parents;</w:t>
      </w:r>
    </w:p>
    <w:p w:rsidR="00000000" w:rsidRDefault="00000000">
      <w:pPr>
        <w:pStyle w:val="Quicka"/>
        <w:widowControl/>
        <w:spacing w:after="240"/>
        <w:rPr>
          <w:szCs w:val="24"/>
          <w:lang w:val="en-GB"/>
        </w:rPr>
      </w:pPr>
      <w:r>
        <w:rPr>
          <w:szCs w:val="24"/>
          <w:lang w:val="en-GB"/>
        </w:rPr>
        <w:t>(b)</w:t>
      </w:r>
      <w:r>
        <w:rPr>
          <w:szCs w:val="24"/>
          <w:lang w:val="en-GB"/>
        </w:rPr>
        <w:tab/>
        <w:t>placed in institutions;</w:t>
      </w:r>
    </w:p>
    <w:p w:rsidR="00000000" w:rsidRDefault="00000000">
      <w:pPr>
        <w:pStyle w:val="Quicka"/>
        <w:widowControl/>
        <w:spacing w:after="240"/>
        <w:rPr>
          <w:szCs w:val="24"/>
          <w:lang w:val="en-GB"/>
        </w:rPr>
      </w:pPr>
      <w:r>
        <w:rPr>
          <w:szCs w:val="24"/>
          <w:lang w:val="en-GB"/>
        </w:rPr>
        <w:t>(c)</w:t>
      </w:r>
      <w:r>
        <w:rPr>
          <w:szCs w:val="24"/>
          <w:lang w:val="en-GB"/>
        </w:rPr>
        <w:tab/>
        <w:t>placed with foster families;</w:t>
      </w:r>
    </w:p>
    <w:p w:rsidR="00000000" w:rsidRDefault="00000000">
      <w:pPr>
        <w:pStyle w:val="Quicka"/>
        <w:widowControl/>
        <w:spacing w:after="240"/>
        <w:rPr>
          <w:szCs w:val="24"/>
          <w:lang w:val="en-GB"/>
        </w:rPr>
      </w:pPr>
      <w:r>
        <w:rPr>
          <w:szCs w:val="24"/>
          <w:lang w:val="en-GB"/>
        </w:rPr>
        <w:t>(d)</w:t>
      </w:r>
      <w:r>
        <w:rPr>
          <w:szCs w:val="24"/>
          <w:lang w:val="en-GB"/>
        </w:rPr>
        <w:tab/>
        <w:t>adopted within the country and through intercountry adoptions.</w:t>
      </w:r>
    </w:p>
    <w:p w:rsidR="00000000" w:rsidRDefault="00000000">
      <w:pPr>
        <w:ind w:left="720" w:hanging="720"/>
      </w:pPr>
      <w:r>
        <w:t>4.</w:t>
      </w:r>
      <w:r>
        <w:tab/>
        <w:t>Please specify the number of children with disabilities, disaggregated by sex, age, minority (in particular Roma) covering the years 2002, 2003 and 2004:</w:t>
      </w:r>
    </w:p>
    <w:p w:rsidR="00000000" w:rsidRDefault="00000000">
      <w:pPr>
        <w:pStyle w:val="Quicka"/>
        <w:widowControl/>
        <w:spacing w:after="240"/>
        <w:rPr>
          <w:szCs w:val="24"/>
          <w:lang w:val="en-GB"/>
        </w:rPr>
      </w:pPr>
      <w:r>
        <w:rPr>
          <w:szCs w:val="24"/>
          <w:lang w:val="en-GB"/>
        </w:rPr>
        <w:t>(a)</w:t>
      </w:r>
      <w:r>
        <w:rPr>
          <w:szCs w:val="24"/>
          <w:lang w:val="en-GB"/>
        </w:rPr>
        <w:tab/>
        <w:t>living with their</w:t>
      </w:r>
      <w:r>
        <w:rPr>
          <w:snapToGrid/>
          <w:szCs w:val="24"/>
          <w:lang w:val="en-GB"/>
        </w:rPr>
        <w:t xml:space="preserve"> </w:t>
      </w:r>
      <w:r>
        <w:rPr>
          <w:szCs w:val="24"/>
          <w:lang w:val="en-GB"/>
        </w:rPr>
        <w:t>families;</w:t>
      </w:r>
    </w:p>
    <w:p w:rsidR="00000000" w:rsidRDefault="00000000">
      <w:pPr>
        <w:pStyle w:val="Quicka"/>
        <w:widowControl/>
        <w:spacing w:after="240"/>
        <w:rPr>
          <w:szCs w:val="24"/>
          <w:lang w:val="en-GB"/>
        </w:rPr>
      </w:pPr>
      <w:r>
        <w:rPr>
          <w:szCs w:val="24"/>
          <w:lang w:val="en-GB"/>
        </w:rPr>
        <w:t>(b)</w:t>
      </w:r>
      <w:r>
        <w:rPr>
          <w:szCs w:val="24"/>
          <w:lang w:val="en-GB"/>
        </w:rPr>
        <w:tab/>
        <w:t>in institutio</w:t>
      </w:r>
      <w:r>
        <w:rPr>
          <w:snapToGrid/>
          <w:szCs w:val="24"/>
          <w:lang w:val="en-GB"/>
        </w:rPr>
        <w:t>ns</w:t>
      </w:r>
      <w:r>
        <w:rPr>
          <w:szCs w:val="24"/>
          <w:lang w:val="en-GB"/>
        </w:rPr>
        <w:t>;</w:t>
      </w:r>
    </w:p>
    <w:p w:rsidR="00000000" w:rsidRDefault="00000000">
      <w:pPr>
        <w:pStyle w:val="Quicka"/>
        <w:widowControl/>
        <w:spacing w:after="240"/>
        <w:rPr>
          <w:szCs w:val="24"/>
          <w:lang w:val="en-GB"/>
        </w:rPr>
      </w:pPr>
      <w:r>
        <w:rPr>
          <w:szCs w:val="24"/>
          <w:lang w:val="en-GB"/>
        </w:rPr>
        <w:t>(c)</w:t>
      </w:r>
      <w:r>
        <w:rPr>
          <w:szCs w:val="24"/>
          <w:lang w:val="en-GB"/>
        </w:rPr>
        <w:tab/>
        <w:t>attending regular schools;</w:t>
      </w:r>
    </w:p>
    <w:p w:rsidR="00000000" w:rsidRDefault="00000000">
      <w:pPr>
        <w:pStyle w:val="Quicka"/>
        <w:widowControl/>
        <w:spacing w:after="240"/>
        <w:rPr>
          <w:szCs w:val="24"/>
          <w:lang w:val="en-GB"/>
        </w:rPr>
      </w:pPr>
      <w:r>
        <w:rPr>
          <w:szCs w:val="24"/>
          <w:lang w:val="en-GB"/>
        </w:rPr>
        <w:br w:type="page"/>
        <w:t>(d)</w:t>
      </w:r>
      <w:r>
        <w:rPr>
          <w:szCs w:val="24"/>
          <w:lang w:val="en-GB"/>
        </w:rPr>
        <w:tab/>
        <w:t>attending special schools;</w:t>
      </w:r>
    </w:p>
    <w:p w:rsidR="00000000" w:rsidRDefault="00000000">
      <w:pPr>
        <w:pStyle w:val="Quicka"/>
        <w:widowControl/>
        <w:spacing w:after="240"/>
        <w:rPr>
          <w:szCs w:val="24"/>
          <w:lang w:val="en-GB"/>
        </w:rPr>
      </w:pPr>
      <w:r>
        <w:rPr>
          <w:szCs w:val="24"/>
          <w:lang w:val="en-GB"/>
        </w:rPr>
        <w:t>(e)</w:t>
      </w:r>
      <w:r>
        <w:rPr>
          <w:szCs w:val="24"/>
          <w:lang w:val="en-GB"/>
        </w:rPr>
        <w:tab/>
        <w:t>not attending any school.</w:t>
      </w:r>
    </w:p>
    <w:p w:rsidR="00000000" w:rsidRDefault="00000000">
      <w:r>
        <w:t>5.</w:t>
      </w:r>
      <w:r>
        <w:tab/>
        <w:t>Please provide information on the number of children abducted from or to Hungary.</w:t>
      </w:r>
    </w:p>
    <w:p w:rsidR="00000000" w:rsidRDefault="00000000">
      <w:pPr>
        <w:ind w:left="720" w:hanging="720"/>
      </w:pPr>
      <w:r>
        <w:t>6.</w:t>
      </w:r>
      <w:r>
        <w:tab/>
        <w:t>With reference to child abuse, please provide disaggregated data (by age, gender, minority, in particular Roma and types of violations reported) covering the years 2002, 2003 and 2004 on the:</w:t>
      </w:r>
    </w:p>
    <w:p w:rsidR="00000000" w:rsidRDefault="00000000">
      <w:pPr>
        <w:pStyle w:val="Quicka"/>
        <w:widowControl/>
        <w:spacing w:after="240"/>
        <w:rPr>
          <w:szCs w:val="24"/>
          <w:lang w:val="en-GB"/>
        </w:rPr>
      </w:pPr>
      <w:r>
        <w:rPr>
          <w:szCs w:val="24"/>
          <w:lang w:val="en-GB"/>
        </w:rPr>
        <w:t>(a)</w:t>
      </w:r>
      <w:r>
        <w:rPr>
          <w:szCs w:val="24"/>
          <w:lang w:val="en-GB"/>
        </w:rPr>
        <w:tab/>
        <w:t>number of reported cases of child abuse;</w:t>
      </w:r>
    </w:p>
    <w:p w:rsidR="00000000" w:rsidRDefault="00000000">
      <w:pPr>
        <w:pStyle w:val="Quicka"/>
        <w:widowControl/>
        <w:spacing w:after="240"/>
        <w:rPr>
          <w:szCs w:val="24"/>
          <w:lang w:val="en-GB"/>
        </w:rPr>
      </w:pPr>
      <w:r>
        <w:rPr>
          <w:szCs w:val="24"/>
          <w:lang w:val="en-GB"/>
        </w:rPr>
        <w:t>(b)</w:t>
      </w:r>
      <w:r>
        <w:rPr>
          <w:szCs w:val="24"/>
          <w:lang w:val="en-GB"/>
        </w:rPr>
        <w:tab/>
        <w:t>number and percentage of reports which have resulted in either a court decision or other types of follow-up;</w:t>
      </w:r>
    </w:p>
    <w:p w:rsidR="00000000" w:rsidRDefault="00000000">
      <w:pPr>
        <w:pStyle w:val="Quicka"/>
        <w:widowControl/>
        <w:spacing w:after="240"/>
        <w:rPr>
          <w:szCs w:val="24"/>
          <w:lang w:val="en-GB"/>
        </w:rPr>
      </w:pPr>
      <w:r>
        <w:rPr>
          <w:szCs w:val="24"/>
          <w:lang w:val="en-GB"/>
        </w:rPr>
        <w:t>(c)</w:t>
      </w:r>
      <w:r>
        <w:rPr>
          <w:szCs w:val="24"/>
          <w:lang w:val="en-GB"/>
        </w:rPr>
        <w:tab/>
        <w:t>number and proportion of child victims that have received counselling and assistance in recovery.</w:t>
      </w:r>
    </w:p>
    <w:p w:rsidR="00000000" w:rsidRDefault="00000000">
      <w:pPr>
        <w:ind w:left="720" w:hanging="720"/>
      </w:pPr>
      <w:r>
        <w:t>7.</w:t>
      </w:r>
      <w:r>
        <w:tab/>
        <w:t>Please provide disaggregated data (including by sex, age, minority; in particular Roma, urban and rural areas) covering the years 2002, 2003 and 2004 on:</w:t>
      </w:r>
    </w:p>
    <w:p w:rsidR="00000000" w:rsidRDefault="00000000">
      <w:pPr>
        <w:pStyle w:val="Quicka"/>
        <w:widowControl/>
        <w:spacing w:after="240"/>
        <w:rPr>
          <w:szCs w:val="24"/>
          <w:lang w:val="en-GB"/>
        </w:rPr>
      </w:pPr>
      <w:r>
        <w:rPr>
          <w:szCs w:val="24"/>
          <w:lang w:val="en-GB"/>
        </w:rPr>
        <w:t>(a)</w:t>
      </w:r>
      <w:r>
        <w:rPr>
          <w:szCs w:val="24"/>
          <w:lang w:val="en-GB"/>
        </w:rPr>
        <w:tab/>
        <w:t>the enrolment and completion rates in percentages of the relevant group in pre</w:t>
      </w:r>
      <w:r>
        <w:rPr>
          <w:szCs w:val="24"/>
          <w:lang w:val="en-GB"/>
        </w:rPr>
        <w:noBreakHyphen/>
        <w:t>primary schools, in primary schools and in secondary schools;</w:t>
      </w:r>
    </w:p>
    <w:p w:rsidR="00000000" w:rsidRDefault="00000000">
      <w:pPr>
        <w:pStyle w:val="Quicka"/>
        <w:widowControl/>
        <w:spacing w:after="240"/>
        <w:rPr>
          <w:szCs w:val="24"/>
          <w:lang w:val="en-GB"/>
        </w:rPr>
      </w:pPr>
      <w:r>
        <w:rPr>
          <w:szCs w:val="24"/>
          <w:lang w:val="en-GB"/>
        </w:rPr>
        <w:t>(b)</w:t>
      </w:r>
      <w:r>
        <w:rPr>
          <w:szCs w:val="24"/>
          <w:lang w:val="en-GB"/>
        </w:rPr>
        <w:tab/>
        <w:t>rates of literacy under 18 years old;</w:t>
      </w:r>
    </w:p>
    <w:p w:rsidR="00000000" w:rsidRDefault="00000000">
      <w:pPr>
        <w:pStyle w:val="Quicka"/>
        <w:widowControl/>
        <w:spacing w:after="240"/>
        <w:rPr>
          <w:szCs w:val="24"/>
          <w:lang w:val="en-GB"/>
        </w:rPr>
      </w:pPr>
      <w:r>
        <w:rPr>
          <w:szCs w:val="24"/>
          <w:lang w:val="en-GB"/>
        </w:rPr>
        <w:t>(c)</w:t>
      </w:r>
      <w:r>
        <w:rPr>
          <w:szCs w:val="24"/>
          <w:lang w:val="en-GB"/>
        </w:rPr>
        <w:tab/>
        <w:t>rate of children completing primary and secondary school;</w:t>
      </w:r>
    </w:p>
    <w:p w:rsidR="00000000" w:rsidRDefault="00000000">
      <w:pPr>
        <w:pStyle w:val="Quicka"/>
        <w:widowControl/>
        <w:spacing w:after="240"/>
        <w:rPr>
          <w:szCs w:val="24"/>
          <w:lang w:val="en-GB"/>
        </w:rPr>
      </w:pPr>
      <w:r>
        <w:rPr>
          <w:szCs w:val="24"/>
          <w:lang w:val="en-GB"/>
        </w:rPr>
        <w:t>(d)</w:t>
      </w:r>
      <w:r>
        <w:rPr>
          <w:szCs w:val="24"/>
          <w:lang w:val="en-GB"/>
        </w:rPr>
        <w:tab/>
        <w:t>number and percentage of dropouts and repetitions;</w:t>
      </w:r>
    </w:p>
    <w:p w:rsidR="00000000" w:rsidRDefault="00000000">
      <w:pPr>
        <w:pStyle w:val="Quicka"/>
        <w:widowControl/>
        <w:spacing w:after="240"/>
        <w:rPr>
          <w:szCs w:val="24"/>
          <w:lang w:val="en-GB"/>
        </w:rPr>
      </w:pPr>
      <w:r>
        <w:rPr>
          <w:szCs w:val="24"/>
          <w:lang w:val="en-GB"/>
        </w:rPr>
        <w:t>(e)</w:t>
      </w:r>
      <w:r>
        <w:rPr>
          <w:szCs w:val="24"/>
          <w:lang w:val="en-GB"/>
        </w:rPr>
        <w:tab/>
        <w:t>teacher per child ratio.</w:t>
      </w:r>
    </w:p>
    <w:p w:rsidR="00000000" w:rsidRDefault="00000000">
      <w:pPr>
        <w:ind w:left="720" w:hanging="720"/>
      </w:pPr>
      <w:r>
        <w:t>8.</w:t>
      </w:r>
      <w:r>
        <w:tab/>
        <w:t>Please provide disaggregated statistical data (including by sex, age, minority; in particular Roma, urban and rural areas) on early pregnancies, abortions, sexually transmitted infections (STIs), mental health problems (e.g. suicide rates, eating disorders, depression), drug use, alcohol and tobacco abuse covering the years 2002, 2003 and 2004.  Please also provide numbers of health professionals working in the health</w:t>
      </w:r>
      <w:r>
        <w:noBreakHyphen/>
        <w:t>care services for children.</w:t>
      </w:r>
    </w:p>
    <w:p w:rsidR="00000000" w:rsidRDefault="00000000">
      <w:pPr>
        <w:ind w:left="720" w:hanging="720"/>
      </w:pPr>
      <w:r>
        <w:t>9.</w:t>
      </w:r>
      <w:r>
        <w:tab/>
        <w:t>Please provide disaggregated statistical data (including by sex, age groups, minority; in particular Roma, urban and rural areas) on children infected or affected by HIV/AIDS.</w:t>
      </w:r>
    </w:p>
    <w:p w:rsidR="00000000" w:rsidRDefault="00000000">
      <w:pPr>
        <w:ind w:left="720" w:hanging="720"/>
      </w:pPr>
      <w:r>
        <w:t>10.</w:t>
      </w:r>
      <w:r>
        <w:tab/>
        <w:t>Please provide appropriate disaggregated data (including by sex, age, minority; in particular Roma ethnic, urban and rural areas and type of crime) covering the years 2002, 2003 and 2004, in particular on the number of:</w:t>
      </w:r>
    </w:p>
    <w:p w:rsidR="00000000" w:rsidRDefault="00000000">
      <w:pPr>
        <w:pStyle w:val="Quicka"/>
        <w:widowControl/>
        <w:spacing w:after="240"/>
        <w:rPr>
          <w:szCs w:val="24"/>
          <w:lang w:val="en-GB"/>
        </w:rPr>
      </w:pPr>
      <w:r>
        <w:rPr>
          <w:szCs w:val="24"/>
          <w:lang w:val="en-GB"/>
        </w:rPr>
        <w:t>(a)</w:t>
      </w:r>
      <w:r>
        <w:rPr>
          <w:szCs w:val="24"/>
          <w:lang w:val="en-GB"/>
        </w:rPr>
        <w:tab/>
        <w:t>persons below 18 who have allegedly committed a crime, reported to the police;</w:t>
      </w:r>
    </w:p>
    <w:p w:rsidR="00000000" w:rsidRDefault="00000000">
      <w:pPr>
        <w:pStyle w:val="Quicka"/>
        <w:widowControl/>
        <w:spacing w:after="240"/>
        <w:rPr>
          <w:szCs w:val="24"/>
          <w:lang w:val="en-GB"/>
        </w:rPr>
      </w:pPr>
      <w:r>
        <w:rPr>
          <w:szCs w:val="24"/>
          <w:lang w:val="en-GB"/>
        </w:rPr>
        <w:t>(b)</w:t>
      </w:r>
      <w:r>
        <w:rPr>
          <w:szCs w:val="24"/>
          <w:lang w:val="en-GB"/>
        </w:rPr>
        <w:tab/>
        <w:t>persons below 18 who have been sentenced and type of punishment or sanctions related to offences including length of deprivation of liberty;</w:t>
      </w:r>
    </w:p>
    <w:p w:rsidR="00000000" w:rsidRDefault="00000000">
      <w:pPr>
        <w:pStyle w:val="Quicka"/>
        <w:widowControl/>
        <w:spacing w:after="240"/>
        <w:rPr>
          <w:szCs w:val="24"/>
          <w:lang w:val="en-GB"/>
        </w:rPr>
      </w:pPr>
      <w:r>
        <w:rPr>
          <w:szCs w:val="24"/>
          <w:lang w:val="en-GB"/>
        </w:rPr>
        <w:t>(c)</w:t>
      </w:r>
      <w:r>
        <w:rPr>
          <w:szCs w:val="24"/>
          <w:lang w:val="en-GB"/>
        </w:rPr>
        <w:tab/>
        <w:t>persons below 18 who have been tried as adults;</w:t>
      </w:r>
    </w:p>
    <w:p w:rsidR="00000000" w:rsidRDefault="00000000">
      <w:pPr>
        <w:pStyle w:val="Quicka"/>
        <w:widowControl/>
        <w:spacing w:after="240"/>
        <w:rPr>
          <w:szCs w:val="24"/>
          <w:lang w:val="en-GB"/>
        </w:rPr>
      </w:pPr>
      <w:r>
        <w:rPr>
          <w:szCs w:val="24"/>
          <w:lang w:val="en-GB"/>
        </w:rPr>
        <w:t>(d)</w:t>
      </w:r>
      <w:r>
        <w:rPr>
          <w:szCs w:val="24"/>
          <w:lang w:val="en-GB"/>
        </w:rPr>
        <w:tab/>
        <w:t>detention facilities for juvenile delinquents and their capacity;</w:t>
      </w:r>
    </w:p>
    <w:p w:rsidR="00000000" w:rsidRDefault="00000000">
      <w:pPr>
        <w:pStyle w:val="Quicka"/>
        <w:widowControl/>
        <w:spacing w:after="240"/>
        <w:rPr>
          <w:szCs w:val="24"/>
          <w:lang w:val="en-GB"/>
        </w:rPr>
      </w:pPr>
      <w:r>
        <w:rPr>
          <w:szCs w:val="24"/>
          <w:lang w:val="en-GB"/>
        </w:rPr>
        <w:t>(e)</w:t>
      </w:r>
      <w:r>
        <w:rPr>
          <w:szCs w:val="24"/>
          <w:lang w:val="en-GB"/>
        </w:rPr>
        <w:tab/>
        <w:t>persons below 18 detained in these facilities and minors detained in adult facilities;</w:t>
      </w:r>
    </w:p>
    <w:p w:rsidR="00000000" w:rsidRDefault="00000000">
      <w:pPr>
        <w:pStyle w:val="Quicka"/>
        <w:widowControl/>
        <w:spacing w:after="240"/>
        <w:rPr>
          <w:szCs w:val="24"/>
          <w:lang w:val="en-GB"/>
        </w:rPr>
      </w:pPr>
      <w:r>
        <w:rPr>
          <w:szCs w:val="24"/>
          <w:lang w:val="en-GB"/>
        </w:rPr>
        <w:t>(f)</w:t>
      </w:r>
      <w:r>
        <w:rPr>
          <w:szCs w:val="24"/>
          <w:lang w:val="en-GB"/>
        </w:rPr>
        <w:tab/>
        <w:t>persons below 18 kept in pre-trail detention and the average length of their detention;</w:t>
      </w:r>
    </w:p>
    <w:p w:rsidR="00000000" w:rsidRDefault="00000000">
      <w:pPr>
        <w:pStyle w:val="Quicka"/>
        <w:widowControl/>
        <w:spacing w:after="240"/>
        <w:rPr>
          <w:szCs w:val="24"/>
          <w:lang w:val="en-GB"/>
        </w:rPr>
      </w:pPr>
      <w:r>
        <w:rPr>
          <w:szCs w:val="24"/>
          <w:lang w:val="en-GB"/>
        </w:rPr>
        <w:t>(g)</w:t>
      </w:r>
      <w:r>
        <w:rPr>
          <w:szCs w:val="24"/>
          <w:lang w:val="en-GB"/>
        </w:rPr>
        <w:tab/>
        <w:t>reported cases of abuse and maltreatment of children which occurred during their arrest and detention.</w:t>
      </w:r>
    </w:p>
    <w:p w:rsidR="00000000" w:rsidRDefault="00000000">
      <w:pPr>
        <w:ind w:left="720" w:hanging="720"/>
      </w:pPr>
      <w:r>
        <w:t>11.</w:t>
      </w:r>
      <w:r>
        <w:tab/>
        <w:t>With reference to special protection measures, please provide statistical data (including by sex, age, minority; in particular Roma, urban and rural areas) covering the years 2002, 2003 and 2004 on:</w:t>
      </w:r>
    </w:p>
    <w:p w:rsidR="00000000" w:rsidRDefault="00000000">
      <w:pPr>
        <w:pStyle w:val="Quicka"/>
        <w:widowControl/>
        <w:spacing w:after="240"/>
        <w:rPr>
          <w:szCs w:val="24"/>
          <w:lang w:val="en-GB"/>
        </w:rPr>
      </w:pPr>
      <w:r>
        <w:rPr>
          <w:szCs w:val="24"/>
          <w:lang w:val="en-GB"/>
        </w:rPr>
        <w:t>(a)</w:t>
      </w:r>
      <w:r>
        <w:rPr>
          <w:szCs w:val="24"/>
          <w:lang w:val="en-GB"/>
        </w:rPr>
        <w:tab/>
        <w:t xml:space="preserve">the number of children involved in sexual exploitation, including prostitution, pornography and trafficking </w:t>
      </w:r>
      <w:r>
        <w:rPr>
          <w:rFonts w:ascii="TimesNewRoman" w:hAnsi="TimesNewRoman"/>
          <w:lang w:val="en-GB"/>
        </w:rPr>
        <w:t>and the number of those children who were provided access with recovery and reintegration treatments</w:t>
      </w:r>
      <w:r>
        <w:rPr>
          <w:szCs w:val="24"/>
          <w:lang w:val="en-GB"/>
        </w:rPr>
        <w:t>;</w:t>
      </w:r>
    </w:p>
    <w:p w:rsidR="00000000" w:rsidRDefault="00000000">
      <w:pPr>
        <w:pStyle w:val="Quicka"/>
        <w:widowControl/>
        <w:spacing w:after="240"/>
        <w:rPr>
          <w:szCs w:val="24"/>
          <w:lang w:val="en-GB"/>
        </w:rPr>
      </w:pPr>
      <w:r>
        <w:rPr>
          <w:szCs w:val="24"/>
          <w:lang w:val="en-GB"/>
        </w:rPr>
        <w:t>(b)</w:t>
      </w:r>
      <w:r>
        <w:rPr>
          <w:szCs w:val="24"/>
          <w:lang w:val="en-GB"/>
        </w:rPr>
        <w:tab/>
        <w:t xml:space="preserve">the number of children </w:t>
      </w:r>
      <w:r>
        <w:rPr>
          <w:rFonts w:ascii="TimesNewRoman" w:hAnsi="TimesNewRoman"/>
          <w:lang w:val="en-GB"/>
        </w:rPr>
        <w:t>involved in substance abuse and the number of those children who received recovery and reintegration treatments</w:t>
      </w:r>
      <w:r>
        <w:rPr>
          <w:szCs w:val="24"/>
          <w:lang w:val="en-GB"/>
        </w:rPr>
        <w:t>;</w:t>
      </w:r>
    </w:p>
    <w:p w:rsidR="00000000" w:rsidRDefault="00000000">
      <w:pPr>
        <w:pStyle w:val="Quicka"/>
        <w:widowControl/>
        <w:spacing w:after="240"/>
        <w:rPr>
          <w:szCs w:val="24"/>
          <w:lang w:val="en-GB"/>
        </w:rPr>
      </w:pPr>
      <w:r>
        <w:rPr>
          <w:szCs w:val="24"/>
          <w:lang w:val="en-GB"/>
        </w:rPr>
        <w:t>(c)</w:t>
      </w:r>
      <w:r>
        <w:rPr>
          <w:szCs w:val="24"/>
          <w:lang w:val="en-GB"/>
        </w:rPr>
        <w:tab/>
      </w:r>
      <w:r>
        <w:rPr>
          <w:snapToGrid/>
          <w:szCs w:val="24"/>
          <w:lang w:val="en-GB"/>
        </w:rPr>
        <w:t>t</w:t>
      </w:r>
      <w:r>
        <w:rPr>
          <w:szCs w:val="24"/>
          <w:lang w:val="en-GB"/>
        </w:rPr>
        <w:t>he number of migrant unaccompanied minors, asylum-seeking, refugee children, as well as the number of children awaiting expulsion;</w:t>
      </w:r>
    </w:p>
    <w:p w:rsidR="00000000" w:rsidRDefault="00000000">
      <w:pPr>
        <w:pStyle w:val="Quicka"/>
        <w:widowControl/>
        <w:spacing w:after="240"/>
        <w:rPr>
          <w:szCs w:val="24"/>
          <w:lang w:val="en-GB"/>
        </w:rPr>
      </w:pPr>
      <w:r>
        <w:rPr>
          <w:szCs w:val="24"/>
          <w:lang w:val="en-GB"/>
        </w:rPr>
        <w:t>(d)</w:t>
      </w:r>
      <w:r>
        <w:rPr>
          <w:szCs w:val="24"/>
          <w:lang w:val="en-GB"/>
        </w:rPr>
        <w:tab/>
        <w:t>the number of children involved in labour who are under 16;</w:t>
      </w:r>
    </w:p>
    <w:p w:rsidR="00000000" w:rsidRDefault="00000000">
      <w:pPr>
        <w:pStyle w:val="Quicka"/>
        <w:widowControl/>
        <w:spacing w:after="240"/>
        <w:rPr>
          <w:szCs w:val="24"/>
          <w:lang w:val="en-GB"/>
        </w:rPr>
      </w:pPr>
      <w:r>
        <w:rPr>
          <w:szCs w:val="24"/>
          <w:lang w:val="en-GB"/>
        </w:rPr>
        <w:t>(e)</w:t>
      </w:r>
      <w:r>
        <w:rPr>
          <w:szCs w:val="24"/>
          <w:lang w:val="en-GB"/>
        </w:rPr>
        <w:tab/>
        <w:t>street children.</w:t>
      </w:r>
    </w:p>
    <w:p w:rsidR="00000000" w:rsidRDefault="00000000">
      <w:pPr>
        <w:pStyle w:val="Heading2"/>
      </w:pPr>
      <w:r>
        <w:t>B.  General measures of implementation</w:t>
      </w:r>
    </w:p>
    <w:p w:rsidR="00000000" w:rsidRDefault="00000000">
      <w:pPr>
        <w:ind w:left="720" w:hanging="720"/>
      </w:pPr>
      <w:r>
        <w:t>1.</w:t>
      </w:r>
      <w:r>
        <w:tab/>
        <w:t>The Committee would appreciate receiving information on intended or planned activities related to recommendations contained in the Committee’s previous concluding observations (CRC/C/15/Add.87) on the first periodic report of Hungary (CRC/C/8/Add.34) which have not yet been fully implemented, in particular those contained in paragraph:  8 (coordinated policy relating to children); 9-10 (monitoring access, budget allocations and disaggregated statistics); 11 (training of professionals); 16 (violence against children); 17 (adoption); 14, 18 (non-discrimination and children belonging to an ethnic minority; 19 (health issues and reproductive health information); 22 (sexual exploitation and trafficking).</w:t>
      </w:r>
    </w:p>
    <w:p w:rsidR="00000000" w:rsidRDefault="00000000">
      <w:pPr>
        <w:ind w:left="720" w:hanging="720"/>
      </w:pPr>
      <w:r>
        <w:br w:type="page"/>
        <w:t>2.</w:t>
      </w:r>
      <w:r>
        <w:tab/>
        <w:t>Please provide additional information on measures taken to improve the system for collection of disaggregated data on children under 18 in all areas under the Convention.</w:t>
      </w:r>
    </w:p>
    <w:p w:rsidR="00000000" w:rsidRDefault="00000000">
      <w:pPr>
        <w:ind w:left="720" w:hanging="720"/>
      </w:pPr>
      <w:r>
        <w:t>3.</w:t>
      </w:r>
      <w:r>
        <w:tab/>
        <w:t>Please submit a copy of the Hungarian Child Protection Act of 1997 in English incorporating the most recent amendments.</w:t>
      </w:r>
    </w:p>
    <w:p w:rsidR="00000000" w:rsidRDefault="00000000">
      <w:pPr>
        <w:ind w:left="720" w:hanging="720"/>
      </w:pPr>
      <w:r>
        <w:t>4.</w:t>
      </w:r>
      <w:r>
        <w:tab/>
        <w:t>Please provide updated information on advances towards the establishment of a comprehensive national policy and national plan of action on children.</w:t>
      </w:r>
    </w:p>
    <w:p w:rsidR="00000000" w:rsidRDefault="00000000">
      <w:pPr>
        <w:ind w:left="720" w:hanging="720"/>
      </w:pPr>
      <w:r>
        <w:t>5.</w:t>
      </w:r>
      <w:r>
        <w:tab/>
        <w:t>Please provide information on how local child welfare services and authorities are monitored in accordance with the duties placed upon them by the Child Protection Act.</w:t>
      </w:r>
    </w:p>
    <w:p w:rsidR="00000000" w:rsidRDefault="00000000">
      <w:pPr>
        <w:ind w:left="720" w:hanging="720"/>
      </w:pPr>
      <w:r>
        <w:t>6.</w:t>
      </w:r>
      <w:r>
        <w:tab/>
        <w:t xml:space="preserve">Please provide information on relevant legislative amendments and a detailed description of measures available to assist victims of domestic violence, sexual abuse, sexual exploitation and trafficking. </w:t>
      </w:r>
    </w:p>
    <w:p w:rsidR="00000000" w:rsidRDefault="00000000">
      <w:pPr>
        <w:ind w:left="720" w:hanging="720"/>
      </w:pPr>
      <w:r>
        <w:t>7.</w:t>
      </w:r>
      <w:r>
        <w:tab/>
        <w:t xml:space="preserve">Please give further details of how the </w:t>
      </w:r>
      <w:r>
        <w:rPr>
          <w:rFonts w:eastAsia="SimSun"/>
          <w:lang w:eastAsia="zh-CN"/>
        </w:rPr>
        <w:t>Act on Equal Treatment and the Promotion of Equal Opportunities adopted in 2003 will be implemented and monitored.</w:t>
      </w:r>
    </w:p>
    <w:p w:rsidR="00000000" w:rsidRDefault="00000000">
      <w:pPr>
        <w:ind w:left="720" w:hanging="720"/>
      </w:pPr>
      <w:r>
        <w:t>8.</w:t>
      </w:r>
      <w:r>
        <w:tab/>
        <w:t>Please provide further information on the role of non-governmental organizations in the implementation of the Convention as well as in the process of preparation of the State party report, if any.</w:t>
      </w:r>
    </w:p>
    <w:p w:rsidR="00000000" w:rsidRDefault="00000000">
      <w:pPr>
        <w:ind w:left="720" w:hanging="720"/>
      </w:pPr>
      <w:r>
        <w:rPr>
          <w:iCs/>
        </w:rPr>
        <w:t>9.</w:t>
      </w:r>
      <w:r>
        <w:rPr>
          <w:iCs/>
        </w:rPr>
        <w:tab/>
        <w:t xml:space="preserve">Please indicate the issues affecting children that the State party considers to be priorities requiring the most urgent </w:t>
      </w:r>
      <w:r>
        <w:t>attention</w:t>
      </w:r>
      <w:r>
        <w:rPr>
          <w:iCs/>
        </w:rPr>
        <w:t xml:space="preserve"> with regard to the implementation of the Convention.</w:t>
      </w:r>
    </w:p>
    <w:p w:rsidR="00000000" w:rsidRDefault="00000000">
      <w:pPr>
        <w:pStyle w:val="Heading1"/>
      </w:pPr>
      <w:r>
        <w:t>Part II</w:t>
      </w:r>
    </w:p>
    <w:p w:rsidR="00000000" w:rsidRDefault="00000000">
      <w:pPr>
        <w:pStyle w:val="Heading3"/>
        <w:rPr>
          <w:u w:val="single"/>
        </w:rPr>
      </w:pPr>
      <w:r>
        <w:rPr>
          <w:snapToGrid w:val="0"/>
        </w:rP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pPr>
      <w:r>
        <w:t>Under this section, the State party is invited to briefly (3 pages maximum) update the information provided in its report with regard to:</w:t>
      </w:r>
    </w:p>
    <w:p w:rsidR="00000000" w:rsidRDefault="00000000">
      <w:pPr>
        <w:numPr>
          <w:ilvl w:val="0"/>
          <w:numId w:val="32"/>
        </w:numPr>
        <w:rPr>
          <w:szCs w:val="24"/>
        </w:rPr>
      </w:pPr>
      <w:r>
        <w:rPr>
          <w:szCs w:val="24"/>
        </w:rPr>
        <w:t>new bills or enacted legislation;</w:t>
      </w:r>
    </w:p>
    <w:p w:rsidR="00000000" w:rsidRDefault="00000000">
      <w:pPr>
        <w:numPr>
          <w:ilvl w:val="0"/>
          <w:numId w:val="32"/>
        </w:numPr>
        <w:rPr>
          <w:szCs w:val="24"/>
        </w:rPr>
      </w:pPr>
      <w:r>
        <w:rPr>
          <w:szCs w:val="24"/>
        </w:rPr>
        <w:t>new institutions;</w:t>
      </w:r>
    </w:p>
    <w:p w:rsidR="00000000" w:rsidRDefault="00000000">
      <w:pPr>
        <w:numPr>
          <w:ilvl w:val="0"/>
          <w:numId w:val="32"/>
        </w:numPr>
        <w:rPr>
          <w:szCs w:val="24"/>
        </w:rPr>
      </w:pPr>
      <w:r>
        <w:rPr>
          <w:szCs w:val="24"/>
        </w:rPr>
        <w:t>newly implemented policies;</w:t>
      </w:r>
    </w:p>
    <w:p w:rsidR="00000000" w:rsidRDefault="00000000">
      <w:pPr>
        <w:numPr>
          <w:ilvl w:val="0"/>
          <w:numId w:val="32"/>
        </w:numPr>
        <w:rPr>
          <w:szCs w:val="24"/>
        </w:rPr>
      </w:pPr>
      <w:r>
        <w:rPr>
          <w:szCs w:val="24"/>
        </w:rPr>
        <w:t>newly implemented programmes and projects and their scope.</w:t>
      </w:r>
    </w:p>
    <w:p w:rsidR="00000000" w:rsidRDefault="00000000">
      <w:pPr>
        <w:pStyle w:val="Heading1"/>
      </w:pPr>
      <w:r>
        <w:br w:type="page"/>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not require written answers</w:t>
      </w:r>
      <w:r>
        <w:t>.  This list is not exhaustive as other issues might be raised in the course of the dialogue</w:t>
      </w:r>
    </w:p>
    <w:p w:rsidR="00000000" w:rsidRDefault="00000000">
      <w:pPr>
        <w:ind w:left="720" w:hanging="720"/>
        <w:rPr>
          <w:szCs w:val="24"/>
        </w:rPr>
      </w:pPr>
      <w:r>
        <w:rPr>
          <w:szCs w:val="24"/>
        </w:rPr>
        <w:t>1.</w:t>
      </w:r>
      <w:r>
        <w:rPr>
          <w:szCs w:val="24"/>
        </w:rPr>
        <w:tab/>
        <w:t>Protection from discrimination and xenophobia in particular with respect to children belonging to ethnic minorities, in particular Roma, and asylum-seeking children.</w:t>
      </w:r>
    </w:p>
    <w:p w:rsidR="00000000" w:rsidRDefault="00000000">
      <w:pPr>
        <w:ind w:left="720" w:hanging="720"/>
        <w:rPr>
          <w:szCs w:val="24"/>
        </w:rPr>
      </w:pPr>
      <w:r>
        <w:rPr>
          <w:szCs w:val="24"/>
        </w:rPr>
        <w:t>2.</w:t>
      </w:r>
      <w:r>
        <w:rPr>
          <w:szCs w:val="24"/>
        </w:rPr>
        <w:tab/>
        <w:t>The State party’s strategy to significantly strengthen the Convention’s overall implementation with particular attention to the general principles of the Convention (non</w:t>
      </w:r>
      <w:r>
        <w:rPr>
          <w:szCs w:val="24"/>
        </w:rPr>
        <w:noBreakHyphen/>
        <w:t>discrimination (art. 2), the best interests of the child (art. 3) and the right of the child to express its views and be heard (art. 12)).</w:t>
      </w:r>
    </w:p>
    <w:p w:rsidR="00000000" w:rsidRDefault="00000000">
      <w:pPr>
        <w:ind w:left="720" w:hanging="720"/>
        <w:rPr>
          <w:szCs w:val="24"/>
        </w:rPr>
      </w:pPr>
      <w:r>
        <w:rPr>
          <w:rFonts w:eastAsia="SimSun"/>
          <w:szCs w:val="24"/>
          <w:lang w:eastAsia="zh-CN"/>
        </w:rPr>
        <w:t>3.</w:t>
      </w:r>
      <w:r>
        <w:rPr>
          <w:rFonts w:eastAsia="SimSun"/>
          <w:szCs w:val="24"/>
          <w:lang w:eastAsia="zh-CN"/>
        </w:rPr>
        <w:tab/>
        <w:t>Dissemination of the Convention, particularly among schoolchildren, teachers, medical professionals and officials working with the administration of justice.</w:t>
      </w:r>
    </w:p>
    <w:p w:rsidR="00000000" w:rsidRDefault="00000000">
      <w:pPr>
        <w:ind w:left="720" w:hanging="720"/>
        <w:rPr>
          <w:szCs w:val="24"/>
        </w:rPr>
      </w:pPr>
      <w:r>
        <w:rPr>
          <w:szCs w:val="24"/>
        </w:rPr>
        <w:t>4.</w:t>
      </w:r>
      <w:r>
        <w:rPr>
          <w:szCs w:val="24"/>
        </w:rPr>
        <w:tab/>
        <w:t>Efforts undertaken to make the second periodic report widely available to the public within the State party.</w:t>
      </w:r>
    </w:p>
    <w:p w:rsidR="00000000" w:rsidRDefault="00000000">
      <w:pPr>
        <w:rPr>
          <w:szCs w:val="24"/>
        </w:rPr>
      </w:pPr>
      <w:r>
        <w:rPr>
          <w:szCs w:val="24"/>
        </w:rPr>
        <w:t>5.</w:t>
      </w:r>
      <w:r>
        <w:rPr>
          <w:szCs w:val="24"/>
        </w:rPr>
        <w:tab/>
        <w:t>Regulation and practices concerning the separation of children from parents.</w:t>
      </w:r>
    </w:p>
    <w:p w:rsidR="00000000" w:rsidRDefault="00000000">
      <w:pPr>
        <w:rPr>
          <w:szCs w:val="24"/>
        </w:rPr>
      </w:pPr>
      <w:r>
        <w:rPr>
          <w:szCs w:val="24"/>
        </w:rPr>
        <w:t>6.</w:t>
      </w:r>
      <w:r>
        <w:rPr>
          <w:szCs w:val="24"/>
        </w:rPr>
        <w:tab/>
        <w:t>Open and closed adoptions.</w:t>
      </w:r>
    </w:p>
    <w:p w:rsidR="00000000" w:rsidRDefault="00000000">
      <w:pPr>
        <w:rPr>
          <w:szCs w:val="24"/>
        </w:rPr>
      </w:pPr>
      <w:r>
        <w:rPr>
          <w:szCs w:val="24"/>
        </w:rPr>
        <w:t>7.</w:t>
      </w:r>
      <w:r>
        <w:rPr>
          <w:szCs w:val="24"/>
        </w:rPr>
        <w:tab/>
        <w:t>Domestic violence, including corporal punishment, and sexual abuse.</w:t>
      </w:r>
    </w:p>
    <w:p w:rsidR="00000000" w:rsidRDefault="00000000">
      <w:pPr>
        <w:rPr>
          <w:szCs w:val="24"/>
        </w:rPr>
      </w:pPr>
      <w:r>
        <w:rPr>
          <w:szCs w:val="24"/>
        </w:rPr>
        <w:t>8.</w:t>
      </w:r>
      <w:r>
        <w:rPr>
          <w:szCs w:val="24"/>
        </w:rPr>
        <w:tab/>
        <w:t>Access to education and quality of education (including human rights education).</w:t>
      </w:r>
    </w:p>
    <w:p w:rsidR="00000000" w:rsidRDefault="00000000">
      <w:pPr>
        <w:rPr>
          <w:szCs w:val="24"/>
        </w:rPr>
      </w:pPr>
      <w:r>
        <w:rPr>
          <w:szCs w:val="24"/>
        </w:rPr>
        <w:t>9.</w:t>
      </w:r>
      <w:r>
        <w:rPr>
          <w:szCs w:val="24"/>
        </w:rPr>
        <w:tab/>
        <w:t>Health and reproductive health.</w:t>
      </w:r>
    </w:p>
    <w:p w:rsidR="00000000" w:rsidRDefault="00000000">
      <w:r>
        <w:t>10.</w:t>
      </w:r>
      <w:r>
        <w:tab/>
        <w:t>Children with disabilities.</w:t>
      </w:r>
    </w:p>
    <w:p w:rsidR="00000000" w:rsidRDefault="00000000">
      <w:r>
        <w:t>11.</w:t>
      </w:r>
      <w:r>
        <w:tab/>
        <w:t>Support and protection provided to asylum-seeking children.</w:t>
      </w:r>
    </w:p>
    <w:p w:rsidR="00000000" w:rsidRDefault="00000000">
      <w:r>
        <w:t>12.</w:t>
      </w:r>
      <w:r>
        <w:tab/>
        <w:t>Juvenile justice.</w:t>
      </w:r>
    </w:p>
    <w:p w:rsidR="00000000" w:rsidRDefault="00000000">
      <w:r>
        <w:t>13.</w:t>
      </w:r>
      <w:r>
        <w:tab/>
        <w:t>Trafficking.</w:t>
      </w:r>
    </w:p>
    <w:p w:rsidR="00000000" w:rsidRDefault="00000000">
      <w:r>
        <w:t>14.</w:t>
      </w:r>
      <w:r>
        <w:tab/>
        <w:t>The situation of Roma children.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CRC/C/HUN/Q/2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CRC/C/HUN/Q/2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4">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5">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6">
    <w:nsid w:val="293F0DEA"/>
    <w:multiLevelType w:val="singleLevel"/>
    <w:tmpl w:val="A1F25EF4"/>
    <w:lvl w:ilvl="0">
      <w:start w:val="1"/>
      <w:numFmt w:val="lowerLetter"/>
      <w:lvlText w:val="%1)"/>
      <w:lvlJc w:val="left"/>
      <w:pPr>
        <w:tabs>
          <w:tab w:val="num" w:pos="360"/>
        </w:tabs>
        <w:ind w:left="360" w:hanging="36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CC37C3E"/>
    <w:multiLevelType w:val="singleLevel"/>
    <w:tmpl w:val="60AE8FF6"/>
    <w:lvl w:ilvl="0">
      <w:start w:val="1"/>
      <w:numFmt w:val="lowerLetter"/>
      <w:lvlText w:val="%1)"/>
      <w:lvlJc w:val="left"/>
      <w:pPr>
        <w:tabs>
          <w:tab w:val="num" w:pos="733"/>
        </w:tabs>
        <w:ind w:left="733" w:hanging="360"/>
      </w:pPr>
      <w:rPr>
        <w:rFonts w:hint="default"/>
      </w:rPr>
    </w:lvl>
  </w:abstractNum>
  <w:abstractNum w:abstractNumId="9">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C5B20B9"/>
    <w:multiLevelType w:val="hybridMultilevel"/>
    <w:tmpl w:val="24960B6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77705F07"/>
    <w:multiLevelType w:val="hybridMultilevel"/>
    <w:tmpl w:val="9148FF64"/>
    <w:lvl w:ilvl="0" w:tplc="365E0E00">
      <w:start w:val="1"/>
      <w:numFmt w:val="upperLetter"/>
      <w:lvlText w:val="%1."/>
      <w:lvlJc w:val="left"/>
      <w:pPr>
        <w:tabs>
          <w:tab w:val="num" w:pos="720"/>
        </w:tabs>
        <w:ind w:left="720" w:hanging="360"/>
      </w:pPr>
      <w:rPr>
        <w:rFonts w:hint="default"/>
        <w:u w:val="single"/>
      </w:rPr>
    </w:lvl>
    <w:lvl w:ilvl="1" w:tplc="33EE8BDE">
      <w:start w:val="1"/>
      <w:numFmt w:val="decimal"/>
      <w:lvlText w:val="%2."/>
      <w:lvlJc w:val="left"/>
      <w:pPr>
        <w:tabs>
          <w:tab w:val="num" w:pos="1185"/>
        </w:tabs>
        <w:ind w:left="118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abstractNum w:abstractNumId="22">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20"/>
  </w:num>
  <w:num w:numId="2">
    <w:abstractNumId w:val="7"/>
  </w:num>
  <w:num w:numId="3">
    <w:abstractNumId w:val="20"/>
  </w:num>
  <w:num w:numId="4">
    <w:abstractNumId w:val="7"/>
  </w:num>
  <w:num w:numId="5">
    <w:abstractNumId w:val="2"/>
  </w:num>
  <w:num w:numId="6">
    <w:abstractNumId w:val="10"/>
  </w:num>
  <w:num w:numId="7">
    <w:abstractNumId w:val="12"/>
  </w:num>
  <w:num w:numId="8">
    <w:abstractNumId w:val="19"/>
  </w:num>
  <w:num w:numId="9">
    <w:abstractNumId w:val="14"/>
  </w:num>
  <w:num w:numId="10">
    <w:abstractNumId w:val="21"/>
  </w:num>
  <w:num w:numId="11">
    <w:abstractNumId w:val="12"/>
  </w:num>
  <w:num w:numId="12">
    <w:abstractNumId w:val="13"/>
  </w:num>
  <w:num w:numId="13">
    <w:abstractNumId w:val="13"/>
  </w:num>
  <w:num w:numId="14">
    <w:abstractNumId w:val="16"/>
  </w:num>
  <w:num w:numId="15">
    <w:abstractNumId w:val="11"/>
  </w:num>
  <w:num w:numId="16">
    <w:abstractNumId w:val="11"/>
  </w:num>
  <w:num w:numId="17">
    <w:abstractNumId w:val="20"/>
  </w:num>
  <w:num w:numId="18">
    <w:abstractNumId w:val="7"/>
  </w:num>
  <w:num w:numId="19">
    <w:abstractNumId w:val="0"/>
  </w:num>
  <w:num w:numId="20">
    <w:abstractNumId w:val="20"/>
  </w:num>
  <w:num w:numId="21">
    <w:abstractNumId w:val="7"/>
  </w:num>
  <w:num w:numId="22">
    <w:abstractNumId w:val="22"/>
  </w:num>
  <w:num w:numId="23">
    <w:abstractNumId w:val="3"/>
  </w:num>
  <w:num w:numId="24">
    <w:abstractNumId w:val="1"/>
  </w:num>
  <w:num w:numId="25">
    <w:abstractNumId w:val="15"/>
  </w:num>
  <w:num w:numId="26">
    <w:abstractNumId w:val="4"/>
  </w:num>
  <w:num w:numId="27">
    <w:abstractNumId w:val="6"/>
  </w:num>
  <w:num w:numId="28">
    <w:abstractNumId w:val="9"/>
  </w:num>
  <w:num w:numId="29">
    <w:abstractNumId w:val="5"/>
  </w:num>
  <w:num w:numId="30">
    <w:abstractNumId w:val="18"/>
  </w:num>
  <w:num w:numId="31">
    <w:abstractNumId w:val="8"/>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120" w:line="480" w:lineRule="auto"/>
    </w:pPr>
    <w:rPr>
      <w:sz w:val="2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numPr>
        <w:numId w:val="94"/>
      </w:numPr>
      <w:spacing w:after="0"/>
      <w:ind w:left="720" w:hanging="720"/>
    </w:pPr>
    <w:rPr>
      <w:snapToGrid w:val="0"/>
      <w:lang w:val="en-US"/>
    </w:rPr>
  </w:style>
  <w:style w:type="paragraph" w:customStyle="1" w:styleId="Quicka">
    <w:name w:val="Quick a)"/>
    <w:basedOn w:val="Normal"/>
    <w:pPr>
      <w:widowControl w:val="0"/>
      <w:spacing w:after="0"/>
      <w:ind w:left="1440" w:hanging="720"/>
    </w:pPr>
    <w:rPr>
      <w:snapToGrid w:val="0"/>
      <w:lang w:val="en-US"/>
    </w:rPr>
  </w:style>
  <w:style w:type="paragraph" w:styleId="BlockText">
    <w:name w:val="Block Text"/>
    <w:basedOn w:val="Normal"/>
    <w:semiHidden/>
    <w:pPr>
      <w:tabs>
        <w:tab w:val="left" w:pos="-1099"/>
        <w:tab w:val="left" w:pos="-720"/>
        <w:tab w:val="left" w:pos="0"/>
        <w:tab w:val="left" w:pos="373"/>
        <w:tab w:val="left" w:pos="884"/>
        <w:tab w:val="left" w:pos="2160"/>
      </w:tabs>
      <w:spacing w:after="0"/>
      <w:ind w:left="884" w:right="30" w:hanging="434"/>
      <w:jc w:val="both"/>
    </w:pPr>
    <w:rPr>
      <w:rFonts w:ascii="Courier New" w:hAnsi="Courier New"/>
      <w:sz w:val="20"/>
    </w:rPr>
  </w:style>
  <w:style w:type="character" w:styleId="Hyperlink">
    <w:name w:val="Hyperlink"/>
    <w:semiHidden/>
    <w:rPr>
      <w:strike w:val="0"/>
      <w:dstrike w:val="0"/>
      <w:color w:val="4A61AD"/>
      <w:u w:val="none"/>
      <w:effect w:val="none"/>
    </w:rPr>
  </w:style>
  <w:style w:type="paragraph" w:styleId="BodyTextIndent">
    <w:name w:val="Body Text Indent"/>
    <w:basedOn w:val="Normal"/>
    <w:semiHidden/>
    <w:pPr>
      <w:ind w:left="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1552</Words>
  <Characters>8847</Characters>
  <Application>Microsoft Office Word</Application>
  <DocSecurity>4</DocSecurity>
  <Lines>73</Lines>
  <Paragraphs>17</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0544690</vt:lpstr>
      <vt:lpstr>IMPLEMENTATION OF THE CONVENTION ON THE RIGHTS OF THE CHILD</vt:lpstr>
      <vt:lpstr>    List of issues to be taken up in connection with the consideration of the second</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invited to briefly (3 pages maximum) upda</vt:lpstr>
      <vt:lpstr>Part IV</vt:lpstr>
      <vt:lpstr>        The following is a preliminary list of major issues (that does not contain issue</vt:lpstr>
    </vt:vector>
  </TitlesOfParts>
  <Company>ONU</Company>
  <LinksUpToDate>false</LinksUpToDate>
  <CharactersWithSpaces>10864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0544690</dc:title>
  <dc:subject/>
  <dc:creator>jbb</dc:creator>
  <cp:keywords>CRC/C/HUN/Q/2</cp:keywords>
  <dc:description>Final</dc:description>
  <cp:lastModifiedBy>CSD</cp:lastModifiedBy>
  <cp:revision>2</cp:revision>
  <cp:lastPrinted>2005-11-11T14:12:00Z</cp:lastPrinted>
  <dcterms:created xsi:type="dcterms:W3CDTF">2005-11-15T09:35:00Z</dcterms:created>
  <dcterms:modified xsi:type="dcterms:W3CDTF">2005-11-15T09:35:00Z</dcterms:modified>
</cp:coreProperties>
</file>