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879C2">
        <w:trPr>
          <w:trHeight w:hRule="exact" w:val="851"/>
        </w:trPr>
        <w:tc>
          <w:tcPr>
            <w:tcW w:w="1280" w:type="dxa"/>
            <w:tcBorders>
              <w:bottom w:val="single" w:sz="4" w:space="0" w:color="auto"/>
            </w:tcBorders>
          </w:tcPr>
          <w:p w:rsidR="00A879C2" w:rsidRDefault="00A879C2">
            <w:pPr>
              <w:rPr>
                <w:rFonts w:hint="eastAsia"/>
              </w:rPr>
            </w:pPr>
          </w:p>
        </w:tc>
        <w:tc>
          <w:tcPr>
            <w:tcW w:w="2273" w:type="dxa"/>
            <w:tcBorders>
              <w:bottom w:val="single" w:sz="4" w:space="0" w:color="auto"/>
            </w:tcBorders>
            <w:vAlign w:val="bottom"/>
          </w:tcPr>
          <w:p w:rsidR="00A879C2" w:rsidRDefault="00A879C2">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879C2" w:rsidRDefault="00A879C2" w:rsidP="00626C95">
            <w:pPr>
              <w:spacing w:line="240" w:lineRule="atLeast"/>
              <w:jc w:val="right"/>
              <w:rPr>
                <w:rFonts w:hint="eastAsia"/>
                <w:szCs w:val="21"/>
              </w:rPr>
            </w:pPr>
            <w:r>
              <w:rPr>
                <w:sz w:val="40"/>
                <w:szCs w:val="40"/>
              </w:rPr>
              <w:t>CAT</w:t>
            </w:r>
            <w:r w:rsidRPr="00137BEA">
              <w:rPr>
                <w:sz w:val="20"/>
              </w:rPr>
              <w:t>/C</w:t>
            </w:r>
            <w:r w:rsidR="00401280">
              <w:rPr>
                <w:rFonts w:hint="eastAsia"/>
                <w:sz w:val="20"/>
              </w:rPr>
              <w:t>/K</w:t>
            </w:r>
            <w:r w:rsidR="004E1995">
              <w:rPr>
                <w:rFonts w:hint="eastAsia"/>
                <w:sz w:val="20"/>
              </w:rPr>
              <w:t>WT/CO/2</w:t>
            </w:r>
          </w:p>
        </w:tc>
      </w:tr>
      <w:tr w:rsidR="00A879C2">
        <w:trPr>
          <w:trHeight w:hRule="exact" w:val="2835"/>
        </w:trPr>
        <w:tc>
          <w:tcPr>
            <w:tcW w:w="1280" w:type="dxa"/>
            <w:tcBorders>
              <w:top w:val="single" w:sz="4" w:space="0" w:color="auto"/>
              <w:bottom w:val="single" w:sz="12" w:space="0" w:color="auto"/>
            </w:tcBorders>
          </w:tcPr>
          <w:p w:rsidR="00A879C2" w:rsidRDefault="00A879C2">
            <w:pPr>
              <w:spacing w:line="120" w:lineRule="atLeast"/>
              <w:rPr>
                <w:sz w:val="10"/>
                <w:szCs w:val="10"/>
              </w:rPr>
            </w:pPr>
          </w:p>
          <w:p w:rsidR="00A879C2" w:rsidRDefault="00A879C2">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79C2" w:rsidRDefault="00A879C2">
            <w:pPr>
              <w:spacing w:before="320" w:line="240" w:lineRule="exact"/>
              <w:rPr>
                <w:rFonts w:ascii="Time New Roman" w:eastAsia="SimHei" w:hAnsi="Time New Roman" w:hint="eastAsia"/>
                <w:sz w:val="32"/>
                <w:szCs w:val="32"/>
              </w:rPr>
            </w:pPr>
            <w:r>
              <w:rPr>
                <w:rFonts w:ascii="Time New Roman" w:eastAsia="SimHei" w:hAnsi="Time New Roman" w:hint="eastAsia"/>
                <w:sz w:val="32"/>
                <w:szCs w:val="32"/>
              </w:rPr>
              <w:t>禁止酷刑和其他残忍、不人道</w:t>
            </w:r>
          </w:p>
          <w:p w:rsidR="00A879C2" w:rsidRDefault="00A879C2">
            <w:pPr>
              <w:spacing w:before="160" w:line="240" w:lineRule="exact"/>
              <w:rPr>
                <w:rFonts w:ascii="Time New Roman" w:eastAsia="SimHei" w:hAnsi="Time New Roman"/>
                <w:sz w:val="32"/>
                <w:szCs w:val="32"/>
              </w:rPr>
            </w:pPr>
            <w:r>
              <w:rPr>
                <w:rFonts w:ascii="Time New Roman" w:eastAsia="SimHei" w:hAnsi="Time New Roman" w:hint="eastAsia"/>
                <w:sz w:val="32"/>
                <w:szCs w:val="32"/>
              </w:rPr>
              <w:t>或有辱人格的待遇或处罚公约</w:t>
            </w:r>
          </w:p>
          <w:p w:rsidR="00A879C2" w:rsidRDefault="00A879C2">
            <w:pPr>
              <w:spacing w:before="360" w:line="420" w:lineRule="exact"/>
              <w:rPr>
                <w:rFonts w:hint="eastAsia"/>
                <w:b/>
                <w:sz w:val="40"/>
                <w:szCs w:val="40"/>
              </w:rPr>
            </w:pPr>
          </w:p>
        </w:tc>
        <w:tc>
          <w:tcPr>
            <w:tcW w:w="2819" w:type="dxa"/>
            <w:tcBorders>
              <w:top w:val="single" w:sz="4" w:space="0" w:color="auto"/>
              <w:bottom w:val="single" w:sz="12" w:space="0" w:color="auto"/>
            </w:tcBorders>
          </w:tcPr>
          <w:p w:rsidR="00A879C2" w:rsidRPr="00137BEA" w:rsidRDefault="00627817" w:rsidP="00137BEA">
            <w:pPr>
              <w:spacing w:before="240" w:line="240" w:lineRule="atLeast"/>
              <w:rPr>
                <w:sz w:val="20"/>
              </w:rPr>
            </w:pPr>
            <w:r>
              <w:rPr>
                <w:sz w:val="20"/>
              </w:rPr>
              <w:t xml:space="preserve">Distr.: </w:t>
            </w:r>
            <w:r w:rsidR="00A879C2" w:rsidRPr="00137BEA">
              <w:rPr>
                <w:sz w:val="20"/>
              </w:rPr>
              <w:t>General</w:t>
            </w:r>
          </w:p>
          <w:p w:rsidR="00A879C2" w:rsidRPr="00137BEA" w:rsidRDefault="004E1995">
            <w:pPr>
              <w:spacing w:line="240" w:lineRule="atLeast"/>
              <w:rPr>
                <w:rFonts w:hint="eastAsia"/>
                <w:sz w:val="20"/>
              </w:rPr>
            </w:pPr>
            <w:r>
              <w:rPr>
                <w:rFonts w:hint="eastAsia"/>
                <w:sz w:val="20"/>
              </w:rPr>
              <w:t xml:space="preserve">28 </w:t>
            </w:r>
            <w:r w:rsidRPr="004E1995">
              <w:rPr>
                <w:sz w:val="20"/>
              </w:rPr>
              <w:t>June</w:t>
            </w:r>
            <w:r w:rsidR="00D83B4B">
              <w:rPr>
                <w:sz w:val="20"/>
              </w:rPr>
              <w:t xml:space="preserve"> 20</w:t>
            </w:r>
            <w:r w:rsidR="000A551A">
              <w:rPr>
                <w:rFonts w:hint="eastAsia"/>
                <w:sz w:val="20"/>
              </w:rPr>
              <w:t>11</w:t>
            </w:r>
          </w:p>
          <w:p w:rsidR="00A879C2" w:rsidRPr="00137BEA" w:rsidRDefault="00A879C2" w:rsidP="00626C95">
            <w:pPr>
              <w:spacing w:line="240" w:lineRule="atLeast"/>
              <w:rPr>
                <w:sz w:val="20"/>
              </w:rPr>
            </w:pPr>
            <w:r w:rsidRPr="00137BEA">
              <w:rPr>
                <w:sz w:val="20"/>
              </w:rPr>
              <w:t xml:space="preserve">Chinese </w:t>
            </w:r>
          </w:p>
          <w:p w:rsidR="00A879C2" w:rsidRPr="00137BEA" w:rsidRDefault="00627817" w:rsidP="00137BEA">
            <w:pPr>
              <w:spacing w:line="240" w:lineRule="atLeast"/>
              <w:rPr>
                <w:rFonts w:hint="eastAsia"/>
                <w:sz w:val="20"/>
              </w:rPr>
            </w:pPr>
            <w:r>
              <w:rPr>
                <w:sz w:val="20"/>
              </w:rPr>
              <w:t xml:space="preserve">Original: </w:t>
            </w:r>
            <w:r w:rsidR="00A879C2" w:rsidRPr="00137BEA">
              <w:rPr>
                <w:sz w:val="20"/>
              </w:rPr>
              <w:t>English</w:t>
            </w:r>
          </w:p>
        </w:tc>
      </w:tr>
    </w:tbl>
    <w:p w:rsidR="00A879C2" w:rsidRDefault="00A879C2">
      <w:pPr>
        <w:spacing w:before="120"/>
        <w:rPr>
          <w:rFonts w:ascii="Time New Roman" w:eastAsia="SimHei" w:hAnsi="Time New Roman" w:hint="eastAsia"/>
          <w:sz w:val="24"/>
          <w:szCs w:val="24"/>
        </w:rPr>
      </w:pPr>
      <w:r>
        <w:rPr>
          <w:rFonts w:ascii="Time New Roman" w:eastAsia="SimHei" w:hAnsi="Time New Roman" w:hint="eastAsia"/>
          <w:sz w:val="24"/>
          <w:szCs w:val="24"/>
        </w:rPr>
        <w:t>禁止酷刑委员会</w:t>
      </w:r>
    </w:p>
    <w:p w:rsidR="00A879C2" w:rsidRDefault="00A879C2">
      <w:pPr>
        <w:rPr>
          <w:rFonts w:ascii="Time New Roman" w:eastAsia="SimHei" w:hAnsi="Time New Roman" w:hint="eastAsia"/>
        </w:rPr>
      </w:pPr>
      <w:r>
        <w:rPr>
          <w:rFonts w:ascii="Time New Roman" w:eastAsia="SimHei" w:hAnsi="Time New Roman" w:hint="eastAsia"/>
        </w:rPr>
        <w:t>第</w:t>
      </w:r>
      <w:r w:rsidR="004A03BE">
        <w:rPr>
          <w:rFonts w:ascii="Time New Roman" w:eastAsia="SimHei" w:hAnsi="Time New Roman" w:hint="eastAsia"/>
        </w:rPr>
        <w:t>四十六</w:t>
      </w:r>
      <w:r>
        <w:rPr>
          <w:rFonts w:ascii="Time New Roman" w:eastAsia="SimHei" w:hAnsi="Time New Roman" w:hint="eastAsia"/>
        </w:rPr>
        <w:t>届会议</w:t>
      </w:r>
    </w:p>
    <w:p w:rsidR="004A03BE" w:rsidRDefault="004A03BE" w:rsidP="004A03BE">
      <w:pPr>
        <w:rPr>
          <w:rFonts w:hint="eastAsia"/>
        </w:rPr>
      </w:pPr>
      <w:r w:rsidRPr="004A03BE">
        <w:rPr>
          <w:lang w:val="en-GB"/>
        </w:rPr>
        <w:t>201</w:t>
      </w:r>
      <w:r w:rsidRPr="004A03BE">
        <w:rPr>
          <w:rFonts w:hint="eastAsia"/>
          <w:lang w:val="en-GB"/>
        </w:rPr>
        <w:t>1</w:t>
      </w:r>
      <w:r w:rsidRPr="004A03BE">
        <w:rPr>
          <w:rFonts w:hint="eastAsia"/>
          <w:lang w:val="en-GB"/>
        </w:rPr>
        <w:t>年</w:t>
      </w:r>
      <w:r w:rsidRPr="004A03BE">
        <w:rPr>
          <w:rFonts w:hint="eastAsia"/>
          <w:lang w:val="en-GB"/>
        </w:rPr>
        <w:t>5</w:t>
      </w:r>
      <w:r w:rsidRPr="004A03BE">
        <w:rPr>
          <w:rFonts w:hint="eastAsia"/>
          <w:lang w:val="en-GB"/>
        </w:rPr>
        <w:t>月</w:t>
      </w:r>
      <w:r w:rsidRPr="004A03BE">
        <w:rPr>
          <w:rFonts w:hint="eastAsia"/>
          <w:lang w:val="en-GB"/>
        </w:rPr>
        <w:t>9</w:t>
      </w:r>
      <w:r w:rsidRPr="004A03BE">
        <w:rPr>
          <w:rFonts w:hint="eastAsia"/>
          <w:lang w:val="en-GB"/>
        </w:rPr>
        <w:t>日至</w:t>
      </w:r>
      <w:r w:rsidRPr="004A03BE">
        <w:rPr>
          <w:rFonts w:hint="eastAsia"/>
          <w:lang w:val="en-GB"/>
        </w:rPr>
        <w:t>6</w:t>
      </w:r>
      <w:r w:rsidRPr="004A03BE">
        <w:rPr>
          <w:rFonts w:hint="eastAsia"/>
          <w:lang w:val="en-GB"/>
        </w:rPr>
        <w:t>月</w:t>
      </w:r>
      <w:r w:rsidRPr="004A03BE">
        <w:rPr>
          <w:rFonts w:hint="eastAsia"/>
          <w:lang w:val="en-GB"/>
        </w:rPr>
        <w:t>3</w:t>
      </w:r>
      <w:r w:rsidRPr="004A03BE">
        <w:rPr>
          <w:rFonts w:hint="eastAsia"/>
          <w:lang w:val="en-GB"/>
        </w:rPr>
        <w:t>日</w:t>
      </w:r>
    </w:p>
    <w:p w:rsidR="004A03BE" w:rsidRDefault="004A03BE" w:rsidP="004A03BE">
      <w:pPr>
        <w:pStyle w:val="HChGC"/>
        <w:rPr>
          <w:rFonts w:hint="eastAsia"/>
          <w:lang w:val="en-GB"/>
        </w:rPr>
      </w:pPr>
      <w:r w:rsidRPr="004E1995">
        <w:rPr>
          <w:rFonts w:hint="eastAsia"/>
        </w:rPr>
        <w:tab/>
      </w:r>
      <w:r w:rsidRPr="004E1995">
        <w:rPr>
          <w:rFonts w:hint="eastAsia"/>
        </w:rPr>
        <w:tab/>
      </w:r>
      <w:r w:rsidRPr="004A2D63">
        <w:rPr>
          <w:rFonts w:hint="eastAsia"/>
          <w:lang w:val="en-GB"/>
        </w:rPr>
        <w:t>审议缔约国根据《公约》第</w:t>
      </w:r>
      <w:r>
        <w:rPr>
          <w:rFonts w:hint="eastAsia"/>
          <w:lang w:val="en-GB"/>
        </w:rPr>
        <w:t>1</w:t>
      </w:r>
      <w:r w:rsidRPr="004A2D63">
        <w:rPr>
          <w:rFonts w:hint="eastAsia"/>
          <w:lang w:val="en-GB"/>
        </w:rPr>
        <w:t>9</w:t>
      </w:r>
      <w:r w:rsidRPr="004A2D63">
        <w:rPr>
          <w:rFonts w:hint="eastAsia"/>
          <w:lang w:val="en-GB"/>
        </w:rPr>
        <w:t>条提交的报告</w:t>
      </w:r>
    </w:p>
    <w:p w:rsidR="004A03BE" w:rsidRPr="004A2D63" w:rsidRDefault="004A03BE" w:rsidP="004A03BE">
      <w:pPr>
        <w:pStyle w:val="H1GC"/>
        <w:rPr>
          <w:rFonts w:hint="eastAsia"/>
          <w:lang w:val="en-GB"/>
        </w:rPr>
      </w:pPr>
      <w:r>
        <w:rPr>
          <w:rFonts w:hint="eastAsia"/>
          <w:lang w:val="en-GB"/>
        </w:rPr>
        <w:tab/>
      </w:r>
      <w:r>
        <w:rPr>
          <w:rFonts w:hint="eastAsia"/>
          <w:lang w:val="en-GB"/>
        </w:rPr>
        <w:tab/>
      </w:r>
      <w:r w:rsidRPr="004A2D63">
        <w:rPr>
          <w:rFonts w:hint="eastAsia"/>
          <w:lang w:val="en-GB"/>
        </w:rPr>
        <w:t>禁止酷刑委员会的结论性意见</w:t>
      </w:r>
    </w:p>
    <w:p w:rsidR="004A03BE" w:rsidRDefault="004A03BE" w:rsidP="004A03BE">
      <w:pPr>
        <w:pStyle w:val="HChGC"/>
        <w:rPr>
          <w:rFonts w:hint="eastAsia"/>
          <w:lang w:val="en-GB"/>
        </w:rPr>
      </w:pPr>
      <w:r>
        <w:rPr>
          <w:rFonts w:hint="eastAsia"/>
          <w:lang w:val="en-GB"/>
        </w:rPr>
        <w:tab/>
      </w:r>
      <w:r>
        <w:rPr>
          <w:rFonts w:hint="eastAsia"/>
          <w:lang w:val="en-GB"/>
        </w:rPr>
        <w:tab/>
      </w:r>
      <w:r>
        <w:rPr>
          <w:rFonts w:hint="eastAsia"/>
          <w:lang w:val="en-GB"/>
        </w:rPr>
        <w:t>科威特</w:t>
      </w:r>
    </w:p>
    <w:p w:rsidR="004A03BE" w:rsidRPr="004A2D63" w:rsidRDefault="004A03BE" w:rsidP="004A03BE">
      <w:pPr>
        <w:pStyle w:val="SingleTxtGC"/>
        <w:rPr>
          <w:lang w:val="en-GB"/>
        </w:rPr>
      </w:pPr>
      <w:r>
        <w:rPr>
          <w:lang w:val="en-GB"/>
        </w:rPr>
        <w:t>1</w:t>
      </w:r>
      <w:r w:rsidRPr="004A2D63">
        <w:rPr>
          <w:lang w:val="en-GB"/>
        </w:rPr>
        <w:t>.</w:t>
      </w:r>
      <w:r>
        <w:rPr>
          <w:rFonts w:hint="eastAsia"/>
          <w:lang w:val="en-GB"/>
        </w:rPr>
        <w:t xml:space="preserve">  2</w:t>
      </w:r>
      <w:r w:rsidRPr="004A2D63">
        <w:rPr>
          <w:rFonts w:hint="eastAsia"/>
          <w:lang w:val="en-GB"/>
        </w:rPr>
        <w:t>0</w:t>
      </w:r>
      <w:r>
        <w:rPr>
          <w:rFonts w:hint="eastAsia"/>
          <w:lang w:val="en-GB"/>
        </w:rPr>
        <w:t>11</w:t>
      </w:r>
      <w:r w:rsidRPr="004A2D63">
        <w:rPr>
          <w:rFonts w:hint="eastAsia"/>
          <w:lang w:val="en-GB"/>
        </w:rPr>
        <w:t>年</w:t>
      </w:r>
      <w:r w:rsidRPr="004A2D63">
        <w:rPr>
          <w:rFonts w:hint="eastAsia"/>
          <w:lang w:val="en-GB"/>
        </w:rPr>
        <w:t>5</w:t>
      </w:r>
      <w:r w:rsidRPr="004A2D63">
        <w:rPr>
          <w:rFonts w:hint="eastAsia"/>
          <w:lang w:val="en-GB"/>
        </w:rPr>
        <w:t>月</w:t>
      </w:r>
      <w:r>
        <w:rPr>
          <w:rFonts w:hint="eastAsia"/>
          <w:lang w:val="en-GB"/>
        </w:rPr>
        <w:t>11</w:t>
      </w:r>
      <w:r w:rsidRPr="004A2D63">
        <w:rPr>
          <w:rFonts w:hint="eastAsia"/>
          <w:lang w:val="en-GB"/>
        </w:rPr>
        <w:t>日和</w:t>
      </w:r>
      <w:r>
        <w:rPr>
          <w:rFonts w:hint="eastAsia"/>
          <w:lang w:val="en-GB"/>
        </w:rPr>
        <w:t>12</w:t>
      </w:r>
      <w:r w:rsidRPr="004A2D63">
        <w:rPr>
          <w:rFonts w:hint="eastAsia"/>
          <w:lang w:val="en-GB"/>
        </w:rPr>
        <w:t>日</w:t>
      </w:r>
      <w:r>
        <w:rPr>
          <w:rFonts w:hint="eastAsia"/>
          <w:lang w:val="en-GB"/>
        </w:rPr>
        <w:t>，</w:t>
      </w:r>
      <w:r w:rsidRPr="004A2D63">
        <w:rPr>
          <w:rFonts w:hint="eastAsia"/>
          <w:lang w:val="en-GB"/>
        </w:rPr>
        <w:t>禁止酷刑委员会举行</w:t>
      </w:r>
      <w:r>
        <w:rPr>
          <w:rFonts w:hint="eastAsia"/>
          <w:lang w:val="en-GB"/>
        </w:rPr>
        <w:t>了</w:t>
      </w:r>
      <w:r w:rsidRPr="004A2D63">
        <w:rPr>
          <w:rFonts w:hint="eastAsia"/>
          <w:lang w:val="en-GB"/>
        </w:rPr>
        <w:t>第</w:t>
      </w:r>
      <w:r w:rsidRPr="004A2D63">
        <w:rPr>
          <w:rFonts w:hint="eastAsia"/>
          <w:lang w:val="en-GB"/>
        </w:rPr>
        <w:t>9</w:t>
      </w:r>
      <w:r>
        <w:rPr>
          <w:rFonts w:hint="eastAsia"/>
          <w:lang w:val="en-GB"/>
        </w:rPr>
        <w:t>86</w:t>
      </w:r>
      <w:r w:rsidRPr="004A2D63">
        <w:rPr>
          <w:rFonts w:hint="eastAsia"/>
          <w:lang w:val="en-GB"/>
        </w:rPr>
        <w:t>次和第</w:t>
      </w:r>
      <w:r w:rsidRPr="004A2D63">
        <w:rPr>
          <w:rFonts w:hint="eastAsia"/>
          <w:lang w:val="en-GB"/>
        </w:rPr>
        <w:t>9</w:t>
      </w:r>
      <w:r>
        <w:rPr>
          <w:rFonts w:hint="eastAsia"/>
          <w:lang w:val="en-GB"/>
        </w:rPr>
        <w:t>89</w:t>
      </w:r>
      <w:r w:rsidRPr="004A2D63">
        <w:rPr>
          <w:rFonts w:hint="eastAsia"/>
          <w:lang w:val="en-GB"/>
        </w:rPr>
        <w:t>次会议</w:t>
      </w:r>
      <w:r w:rsidRPr="004A2D63">
        <w:rPr>
          <w:lang w:val="en-GB"/>
        </w:rPr>
        <w:t>(CAT/C/SR.9</w:t>
      </w:r>
      <w:r>
        <w:rPr>
          <w:rFonts w:hint="eastAsia"/>
          <w:lang w:val="en-GB"/>
        </w:rPr>
        <w:t>86</w:t>
      </w:r>
      <w:r w:rsidRPr="00B753F4">
        <w:rPr>
          <w:rFonts w:hint="eastAsia"/>
          <w:sz w:val="6"/>
          <w:szCs w:val="6"/>
          <w:lang w:val="en-GB"/>
        </w:rPr>
        <w:t xml:space="preserve"> </w:t>
      </w:r>
      <w:r>
        <w:rPr>
          <w:rFonts w:hint="eastAsia"/>
          <w:lang w:val="en-GB"/>
        </w:rPr>
        <w:t>和</w:t>
      </w:r>
      <w:r w:rsidRPr="004A2D63">
        <w:rPr>
          <w:lang w:val="en-GB"/>
        </w:rPr>
        <w:t>9</w:t>
      </w:r>
      <w:r>
        <w:rPr>
          <w:rFonts w:hint="eastAsia"/>
          <w:lang w:val="en-GB"/>
        </w:rPr>
        <w:t>8</w:t>
      </w:r>
      <w:r w:rsidRPr="004A2D63">
        <w:rPr>
          <w:lang w:val="en-GB"/>
        </w:rPr>
        <w:t>9)</w:t>
      </w:r>
      <w:r>
        <w:rPr>
          <w:rFonts w:hint="eastAsia"/>
          <w:lang w:val="en-GB"/>
        </w:rPr>
        <w:t>，</w:t>
      </w:r>
      <w:r w:rsidRPr="004A2D63">
        <w:rPr>
          <w:rFonts w:hint="eastAsia"/>
          <w:lang w:val="en-GB"/>
        </w:rPr>
        <w:t>审议了</w:t>
      </w:r>
      <w:r>
        <w:rPr>
          <w:rFonts w:hint="eastAsia"/>
          <w:lang w:val="en-GB"/>
        </w:rPr>
        <w:t>科威特的第二次定期报告</w:t>
      </w:r>
      <w:r w:rsidRPr="004A2D63">
        <w:rPr>
          <w:lang w:val="en-GB"/>
        </w:rPr>
        <w:t>(CAT/C/</w:t>
      </w:r>
      <w:r>
        <w:rPr>
          <w:rFonts w:hint="eastAsia"/>
          <w:lang w:val="en-GB"/>
        </w:rPr>
        <w:t>KWT</w:t>
      </w:r>
      <w:r w:rsidRPr="004A2D63">
        <w:rPr>
          <w:lang w:val="en-GB"/>
        </w:rPr>
        <w:t>/</w:t>
      </w:r>
      <w:r>
        <w:rPr>
          <w:rFonts w:hint="eastAsia"/>
          <w:lang w:val="en-GB"/>
        </w:rPr>
        <w:t>2</w:t>
      </w:r>
      <w:r w:rsidRPr="004A2D63">
        <w:rPr>
          <w:lang w:val="en-GB"/>
        </w:rPr>
        <w:t>)</w:t>
      </w:r>
      <w:r>
        <w:rPr>
          <w:rFonts w:hint="eastAsia"/>
          <w:lang w:val="en-GB"/>
        </w:rPr>
        <w:t>，并在</w:t>
      </w:r>
      <w:r w:rsidRPr="004A2D63">
        <w:rPr>
          <w:rFonts w:hint="eastAsia"/>
          <w:lang w:val="en-GB"/>
        </w:rPr>
        <w:t>第</w:t>
      </w:r>
      <w:r>
        <w:rPr>
          <w:rFonts w:hint="eastAsia"/>
          <w:lang w:val="en-GB"/>
        </w:rPr>
        <w:t>1007</w:t>
      </w:r>
      <w:r w:rsidRPr="004A2D63">
        <w:rPr>
          <w:rFonts w:hint="eastAsia"/>
          <w:lang w:val="en-GB"/>
        </w:rPr>
        <w:t>次会议</w:t>
      </w:r>
      <w:r w:rsidRPr="004A2D63">
        <w:rPr>
          <w:lang w:val="en-GB"/>
        </w:rPr>
        <w:t>(CAT/C/SR.</w:t>
      </w:r>
      <w:r>
        <w:rPr>
          <w:rFonts w:hint="eastAsia"/>
          <w:lang w:val="en-GB"/>
        </w:rPr>
        <w:t>1007</w:t>
      </w:r>
      <w:r w:rsidRPr="004A2D63">
        <w:rPr>
          <w:lang w:val="en-GB"/>
        </w:rPr>
        <w:t>)</w:t>
      </w:r>
      <w:r w:rsidRPr="004A2D63">
        <w:rPr>
          <w:rFonts w:hint="eastAsia"/>
          <w:lang w:val="en-GB"/>
        </w:rPr>
        <w:t>上通过了下述结论性意见。</w:t>
      </w:r>
    </w:p>
    <w:p w:rsidR="004A03BE" w:rsidRPr="004A2D63" w:rsidRDefault="00627817" w:rsidP="00627817">
      <w:pPr>
        <w:pStyle w:val="H1GC"/>
        <w:rPr>
          <w:lang w:val="en-GB"/>
        </w:rPr>
      </w:pPr>
      <w:r>
        <w:rPr>
          <w:rFonts w:hint="eastAsia"/>
          <w:lang w:val="en-GB"/>
        </w:rPr>
        <w:tab/>
      </w:r>
      <w:r w:rsidR="004A03BE" w:rsidRPr="004A2D63">
        <w:rPr>
          <w:lang w:val="en-GB"/>
        </w:rPr>
        <w:t>A</w:t>
      </w:r>
      <w:r w:rsidR="009311FF">
        <w:rPr>
          <w:lang w:val="en-GB"/>
        </w:rPr>
        <w:t>.</w:t>
      </w:r>
      <w:r>
        <w:rPr>
          <w:rFonts w:hint="eastAsia"/>
          <w:lang w:val="en-GB"/>
        </w:rPr>
        <w:tab/>
      </w:r>
      <w:r w:rsidR="004A03BE" w:rsidRPr="004A2D63">
        <w:rPr>
          <w:rFonts w:hint="eastAsia"/>
          <w:lang w:val="en-GB"/>
        </w:rPr>
        <w:t>导言</w:t>
      </w:r>
    </w:p>
    <w:p w:rsidR="004A03BE" w:rsidRPr="004A2D63" w:rsidRDefault="004A03BE" w:rsidP="004E1995">
      <w:pPr>
        <w:pStyle w:val="SingleTxtGC"/>
        <w:rPr>
          <w:lang w:val="en-GB"/>
        </w:rPr>
      </w:pPr>
      <w:r>
        <w:rPr>
          <w:lang w:val="en-GB"/>
        </w:rPr>
        <w:t>2</w:t>
      </w:r>
      <w:r w:rsidRPr="004A2D63">
        <w:rPr>
          <w:lang w:val="en-GB"/>
        </w:rPr>
        <w:t>.</w:t>
      </w:r>
      <w:r>
        <w:rPr>
          <w:rFonts w:hint="eastAsia"/>
          <w:lang w:val="en-GB"/>
        </w:rPr>
        <w:t xml:space="preserve">  </w:t>
      </w:r>
      <w:r w:rsidRPr="004A2D63">
        <w:rPr>
          <w:rFonts w:hint="eastAsia"/>
          <w:lang w:val="en-GB"/>
        </w:rPr>
        <w:t>委员会欢迎</w:t>
      </w:r>
      <w:r>
        <w:rPr>
          <w:rFonts w:hint="eastAsia"/>
          <w:lang w:val="en-GB"/>
        </w:rPr>
        <w:t>科威特依照委员会新的任择程序提交的第二次定期报告</w:t>
      </w:r>
      <w:r w:rsidRPr="004A2D63">
        <w:rPr>
          <w:rFonts w:hint="eastAsia"/>
          <w:lang w:val="en-GB"/>
        </w:rPr>
        <w:t>，</w:t>
      </w:r>
      <w:r>
        <w:rPr>
          <w:rFonts w:hint="eastAsia"/>
          <w:lang w:val="en-GB"/>
        </w:rPr>
        <w:t>报告载有缔约国对委员会汇编和发送的问题清单</w:t>
      </w:r>
      <w:r w:rsidRPr="00F939D2">
        <w:t>(CAT/C/KWT/Q/2)</w:t>
      </w:r>
      <w:r>
        <w:rPr>
          <w:rFonts w:hint="eastAsia"/>
          <w:lang w:val="en-GB"/>
        </w:rPr>
        <w:t>的答复，从而可展开重点更集中的对话。然而，委员会遗憾地感到，报告不但缺乏包括统计数据在内的详实资料，而且还延迟了九年才提交。这妨碍了委员会对缔约国执行《公约》的情况开展连续跟进的分析。</w:t>
      </w:r>
    </w:p>
    <w:p w:rsidR="004A03BE" w:rsidRPr="004A2D63" w:rsidRDefault="004A03BE" w:rsidP="004E1995">
      <w:pPr>
        <w:pStyle w:val="SingleTxtGC"/>
        <w:rPr>
          <w:lang w:val="en-GB"/>
        </w:rPr>
      </w:pPr>
      <w:r w:rsidRPr="004A2D63">
        <w:t>3.</w:t>
      </w:r>
      <w:r>
        <w:rPr>
          <w:rFonts w:hint="eastAsia"/>
        </w:rPr>
        <w:t xml:space="preserve">  </w:t>
      </w:r>
      <w:r w:rsidRPr="004A2D63">
        <w:rPr>
          <w:rFonts w:hint="eastAsia"/>
        </w:rPr>
        <w:t>委员会</w:t>
      </w:r>
      <w:r>
        <w:rPr>
          <w:rFonts w:hint="eastAsia"/>
        </w:rPr>
        <w:t>赞赏</w:t>
      </w:r>
      <w:r w:rsidRPr="004A2D63">
        <w:rPr>
          <w:rFonts w:hint="eastAsia"/>
        </w:rPr>
        <w:t>地注意到，缔约国</w:t>
      </w:r>
      <w:r>
        <w:rPr>
          <w:rFonts w:hint="eastAsia"/>
        </w:rPr>
        <w:t>派出</w:t>
      </w:r>
      <w:r w:rsidRPr="004A2D63">
        <w:rPr>
          <w:rFonts w:hint="eastAsia"/>
        </w:rPr>
        <w:t>一个高级别代表团</w:t>
      </w:r>
      <w:r>
        <w:rPr>
          <w:rFonts w:hint="eastAsia"/>
        </w:rPr>
        <w:t>与委员会会晤，并且还</w:t>
      </w:r>
      <w:r w:rsidRPr="004A2D63">
        <w:rPr>
          <w:rFonts w:hint="eastAsia"/>
        </w:rPr>
        <w:t>赞赏地注意到，双方有机会</w:t>
      </w:r>
      <w:r>
        <w:rPr>
          <w:rFonts w:hint="eastAsia"/>
        </w:rPr>
        <w:t>就</w:t>
      </w:r>
      <w:r w:rsidRPr="004A2D63">
        <w:rPr>
          <w:rFonts w:hint="eastAsia"/>
        </w:rPr>
        <w:t>《公约》</w:t>
      </w:r>
      <w:r>
        <w:rPr>
          <w:rFonts w:hint="eastAsia"/>
        </w:rPr>
        <w:t>所列各类</w:t>
      </w:r>
      <w:r w:rsidRPr="004A2D63">
        <w:rPr>
          <w:rFonts w:hint="eastAsia"/>
        </w:rPr>
        <w:t>领域</w:t>
      </w:r>
      <w:r>
        <w:rPr>
          <w:rFonts w:hint="eastAsia"/>
        </w:rPr>
        <w:t>展开</w:t>
      </w:r>
      <w:r w:rsidRPr="004A2D63">
        <w:rPr>
          <w:rFonts w:hint="eastAsia"/>
        </w:rPr>
        <w:t>建设性的对话。</w:t>
      </w:r>
    </w:p>
    <w:p w:rsidR="004A03BE" w:rsidRPr="004A2D63" w:rsidRDefault="004A03BE" w:rsidP="004A03BE">
      <w:pPr>
        <w:pStyle w:val="H1GC"/>
        <w:rPr>
          <w:lang w:val="en-GB"/>
        </w:rPr>
      </w:pPr>
      <w:r w:rsidRPr="004A2D63">
        <w:rPr>
          <w:lang w:val="en-GB"/>
        </w:rPr>
        <w:tab/>
        <w:t>B</w:t>
      </w:r>
      <w:r w:rsidR="009311FF">
        <w:rPr>
          <w:lang w:val="en-GB"/>
        </w:rPr>
        <w:t>.</w:t>
      </w:r>
      <w:r w:rsidR="00627817">
        <w:rPr>
          <w:rFonts w:hint="eastAsia"/>
          <w:lang w:val="en-GB"/>
        </w:rPr>
        <w:tab/>
      </w:r>
      <w:r w:rsidRPr="004A2D63">
        <w:rPr>
          <w:rFonts w:hint="eastAsia"/>
          <w:lang w:val="en-GB"/>
        </w:rPr>
        <w:t>积极方面</w:t>
      </w:r>
    </w:p>
    <w:p w:rsidR="004A03BE" w:rsidRPr="004A2D63" w:rsidRDefault="004E1995" w:rsidP="004A03BE">
      <w:pPr>
        <w:pStyle w:val="SingleTxtGC"/>
        <w:rPr>
          <w:lang w:val="en-GB"/>
        </w:rPr>
      </w:pPr>
      <w:r>
        <w:rPr>
          <w:lang w:val="en-GB"/>
        </w:rPr>
        <w:t>4.</w:t>
      </w:r>
      <w:r>
        <w:rPr>
          <w:rFonts w:hint="eastAsia"/>
          <w:lang w:val="en-GB"/>
        </w:rPr>
        <w:t xml:space="preserve">  </w:t>
      </w:r>
      <w:r w:rsidR="004A03BE" w:rsidRPr="004A2D63">
        <w:rPr>
          <w:rFonts w:hint="eastAsia"/>
          <w:lang w:val="en-GB"/>
        </w:rPr>
        <w:t>委员会欢迎</w:t>
      </w:r>
      <w:r w:rsidR="004A03BE">
        <w:rPr>
          <w:rFonts w:hint="eastAsia"/>
          <w:lang w:val="en-GB"/>
        </w:rPr>
        <w:t>，自初次报告审议以来，</w:t>
      </w:r>
      <w:r w:rsidR="004A03BE" w:rsidRPr="004A2D63">
        <w:rPr>
          <w:rFonts w:hint="eastAsia"/>
          <w:lang w:val="en-GB"/>
        </w:rPr>
        <w:t>该缔约国已批准或加入了下列国际文书的事实：</w:t>
      </w:r>
    </w:p>
    <w:p w:rsidR="004A03BE" w:rsidRPr="004A2D63" w:rsidRDefault="004A03BE" w:rsidP="004E1995">
      <w:pPr>
        <w:pStyle w:val="SingleTxtGC"/>
        <w:numPr>
          <w:ilvl w:val="0"/>
          <w:numId w:val="35"/>
        </w:numPr>
        <w:rPr>
          <w:lang w:val="en-GB"/>
        </w:rPr>
      </w:pPr>
      <w:r>
        <w:rPr>
          <w:rFonts w:hint="eastAsia"/>
          <w:lang w:val="en-GB"/>
        </w:rPr>
        <w:t>《儿童权利公约关于儿童卷入武装冲突问题的任择议定书》</w:t>
      </w:r>
      <w:r w:rsidRPr="004A2D63">
        <w:rPr>
          <w:rFonts w:hint="eastAsia"/>
          <w:lang w:val="en-GB"/>
        </w:rPr>
        <w:t>；</w:t>
      </w:r>
    </w:p>
    <w:p w:rsidR="004A03BE" w:rsidRDefault="004A03BE" w:rsidP="004E1995">
      <w:pPr>
        <w:pStyle w:val="SingleTxtGC"/>
        <w:numPr>
          <w:ilvl w:val="0"/>
          <w:numId w:val="35"/>
        </w:numPr>
        <w:rPr>
          <w:rFonts w:hint="eastAsia"/>
          <w:lang w:val="en-GB"/>
        </w:rPr>
      </w:pPr>
      <w:r>
        <w:rPr>
          <w:rFonts w:hint="eastAsia"/>
          <w:lang w:val="en-GB"/>
        </w:rPr>
        <w:t>《儿童权利公约关于买卖儿童、儿童卖淫和儿童色情制品问题的任择议定书》。</w:t>
      </w:r>
    </w:p>
    <w:p w:rsidR="004A03BE" w:rsidRPr="00F939D2" w:rsidRDefault="004A03BE" w:rsidP="004E1995">
      <w:pPr>
        <w:pStyle w:val="SingleTxtGC"/>
      </w:pPr>
      <w:r w:rsidRPr="00F939D2">
        <w:t>5.</w:t>
      </w:r>
      <w:r>
        <w:rPr>
          <w:rFonts w:hint="eastAsia"/>
        </w:rPr>
        <w:t xml:space="preserve"> </w:t>
      </w:r>
      <w:r w:rsidR="004E1995">
        <w:rPr>
          <w:rFonts w:hint="eastAsia"/>
        </w:rPr>
        <w:t xml:space="preserve"> </w:t>
      </w:r>
      <w:r>
        <w:rPr>
          <w:rFonts w:hint="eastAsia"/>
        </w:rPr>
        <w:t>委员会欢迎，</w:t>
      </w:r>
      <w:r>
        <w:rPr>
          <w:rFonts w:hint="eastAsia"/>
        </w:rPr>
        <w:t>2008</w:t>
      </w:r>
      <w:r>
        <w:rPr>
          <w:rFonts w:hint="eastAsia"/>
        </w:rPr>
        <w:t>年建立了人权事务高级委员会</w:t>
      </w:r>
      <w:r w:rsidRPr="004E1995">
        <w:rPr>
          <w:rFonts w:hint="eastAsia"/>
        </w:rPr>
        <w:t>，负责审议现行法律和条例并提出拟将人权基本观念融入学校和大学课程的修订案</w:t>
      </w:r>
      <w:r>
        <w:rPr>
          <w:rFonts w:hint="eastAsia"/>
        </w:rPr>
        <w:t>。</w:t>
      </w:r>
    </w:p>
    <w:p w:rsidR="004A03BE" w:rsidRPr="00F939D2" w:rsidRDefault="004A03BE" w:rsidP="00B3469F">
      <w:pPr>
        <w:pStyle w:val="SingleTxtGC"/>
      </w:pPr>
      <w:r w:rsidRPr="00F939D2">
        <w:t>6</w:t>
      </w:r>
      <w:r w:rsidR="00B3469F">
        <w:t>.</w:t>
      </w:r>
      <w:r w:rsidR="00B3469F">
        <w:rPr>
          <w:rFonts w:hint="eastAsia"/>
        </w:rPr>
        <w:t xml:space="preserve">  </w:t>
      </w:r>
      <w:r>
        <w:rPr>
          <w:rFonts w:hint="eastAsia"/>
        </w:rPr>
        <w:t>委员会满意地注意到，</w:t>
      </w:r>
      <w:r>
        <w:rPr>
          <w:rFonts w:hint="eastAsia"/>
        </w:rPr>
        <w:t>2010</w:t>
      </w:r>
      <w:r>
        <w:rPr>
          <w:rFonts w:hint="eastAsia"/>
        </w:rPr>
        <w:t>年</w:t>
      </w:r>
      <w:r>
        <w:rPr>
          <w:rFonts w:hint="eastAsia"/>
        </w:rPr>
        <w:t>5</w:t>
      </w:r>
      <w:r>
        <w:rPr>
          <w:rFonts w:hint="eastAsia"/>
        </w:rPr>
        <w:t>月</w:t>
      </w:r>
      <w:r>
        <w:rPr>
          <w:rFonts w:hint="eastAsia"/>
        </w:rPr>
        <w:t>12</w:t>
      </w:r>
      <w:r>
        <w:rPr>
          <w:rFonts w:hint="eastAsia"/>
        </w:rPr>
        <w:t>日，缔约国向人权理事会所有特别程序机制发出了邀请。</w:t>
      </w:r>
    </w:p>
    <w:p w:rsidR="004A03BE" w:rsidRPr="004A2D63" w:rsidRDefault="004A03BE" w:rsidP="004A03BE">
      <w:pPr>
        <w:pStyle w:val="H1GC"/>
        <w:rPr>
          <w:lang w:val="en-GB"/>
        </w:rPr>
      </w:pPr>
      <w:r w:rsidRPr="004A2D63">
        <w:rPr>
          <w:lang w:val="en-GB"/>
        </w:rPr>
        <w:tab/>
        <w:t>C</w:t>
      </w:r>
      <w:r w:rsidR="009311FF">
        <w:rPr>
          <w:lang w:val="en-GB"/>
        </w:rPr>
        <w:t>.</w:t>
      </w:r>
      <w:r w:rsidR="00627817">
        <w:rPr>
          <w:rFonts w:hint="eastAsia"/>
          <w:lang w:val="en-GB"/>
        </w:rPr>
        <w:tab/>
      </w:r>
      <w:r w:rsidRPr="004A2D63">
        <w:rPr>
          <w:rFonts w:hint="eastAsia"/>
          <w:lang w:val="en-GB"/>
        </w:rPr>
        <w:t>主要关注的问题和建议</w:t>
      </w:r>
    </w:p>
    <w:p w:rsidR="004A03BE" w:rsidRPr="004A2D63" w:rsidRDefault="004A03BE" w:rsidP="00627817">
      <w:pPr>
        <w:pStyle w:val="H23GC"/>
        <w:rPr>
          <w:lang w:val="en-GB"/>
        </w:rPr>
      </w:pPr>
      <w:r w:rsidRPr="004A2D63">
        <w:rPr>
          <w:lang w:val="en-GB"/>
        </w:rPr>
        <w:tab/>
      </w:r>
      <w:r w:rsidRPr="004A2D63">
        <w:rPr>
          <w:lang w:val="en-GB"/>
        </w:rPr>
        <w:tab/>
      </w:r>
      <w:r w:rsidRPr="004A2D63">
        <w:rPr>
          <w:rFonts w:hint="eastAsia"/>
          <w:lang w:val="en-GB"/>
        </w:rPr>
        <w:t>酷刑定义</w:t>
      </w:r>
      <w:r>
        <w:rPr>
          <w:rFonts w:hint="eastAsia"/>
          <w:lang w:val="en-GB"/>
        </w:rPr>
        <w:t>，以及将酷刑列为罪行</w:t>
      </w:r>
    </w:p>
    <w:p w:rsidR="004A03BE" w:rsidRPr="00B3469F" w:rsidRDefault="00B3469F" w:rsidP="004A03BE">
      <w:pPr>
        <w:pStyle w:val="SingleTxtG"/>
        <w:rPr>
          <w:snapToGrid w:val="0"/>
          <w:sz w:val="21"/>
          <w:lang w:val="en-US" w:eastAsia="zh-CN"/>
        </w:rPr>
      </w:pPr>
      <w:r w:rsidRPr="00B3469F">
        <w:rPr>
          <w:snapToGrid w:val="0"/>
          <w:sz w:val="21"/>
          <w:lang w:val="en-US" w:eastAsia="zh-CN"/>
        </w:rPr>
        <w:t>7.</w:t>
      </w:r>
      <w:r w:rsidRPr="00B3469F">
        <w:rPr>
          <w:rFonts w:hint="eastAsia"/>
          <w:snapToGrid w:val="0"/>
          <w:sz w:val="21"/>
          <w:lang w:val="en-US" w:eastAsia="zh-CN"/>
        </w:rPr>
        <w:t xml:space="preserve">  </w:t>
      </w:r>
      <w:r w:rsidR="004A03BE" w:rsidRPr="00B3469F">
        <w:rPr>
          <w:rFonts w:hint="eastAsia"/>
          <w:snapToGrid w:val="0"/>
          <w:sz w:val="21"/>
          <w:lang w:val="en-US" w:eastAsia="zh-CN"/>
        </w:rPr>
        <w:t>委员会欢迎缔约国代表在对话期间承诺拟颁布一项采纳完全符合《公约》第</w:t>
      </w:r>
      <w:r w:rsidR="004A03BE" w:rsidRPr="00B3469F">
        <w:rPr>
          <w:rFonts w:hint="eastAsia"/>
          <w:snapToGrid w:val="0"/>
          <w:sz w:val="21"/>
          <w:lang w:val="en-US" w:eastAsia="zh-CN"/>
        </w:rPr>
        <w:t>1</w:t>
      </w:r>
      <w:r w:rsidR="004A03BE" w:rsidRPr="00B3469F">
        <w:rPr>
          <w:rFonts w:hint="eastAsia"/>
          <w:snapToGrid w:val="0"/>
          <w:sz w:val="21"/>
          <w:lang w:val="en-US" w:eastAsia="zh-CN"/>
        </w:rPr>
        <w:t>条所列酷刑定义的具体法律，并且修订该国的立法，以确保对酷刑和虐待行为实施相称程度的惩处。然而，委员会关切，目前的法律条款既未列出酷刑定义，也未确保可就酷刑行为处以相称程度的惩罚，因为法律规定，可就非法逮捕、监禁或拘留行为，判处最高三年的监禁和</w:t>
      </w:r>
      <w:r w:rsidR="004A03BE" w:rsidRPr="00B3469F">
        <w:rPr>
          <w:rFonts w:hint="eastAsia"/>
          <w:snapToGrid w:val="0"/>
          <w:sz w:val="21"/>
          <w:lang w:val="en-US" w:eastAsia="zh-CN"/>
        </w:rPr>
        <w:t>/</w:t>
      </w:r>
      <w:r w:rsidR="004A03BE" w:rsidRPr="00B3469F">
        <w:rPr>
          <w:rFonts w:hint="eastAsia"/>
          <w:snapToGrid w:val="0"/>
          <w:sz w:val="21"/>
          <w:lang w:val="en-US" w:eastAsia="zh-CN"/>
        </w:rPr>
        <w:t>或</w:t>
      </w:r>
      <w:r w:rsidR="004A03BE" w:rsidRPr="00B3469F">
        <w:rPr>
          <w:rFonts w:hint="eastAsia"/>
          <w:snapToGrid w:val="0"/>
          <w:sz w:val="21"/>
          <w:lang w:val="en-US" w:eastAsia="zh-CN"/>
        </w:rPr>
        <w:t>225</w:t>
      </w:r>
      <w:r w:rsidR="004A03BE" w:rsidRPr="00B3469F">
        <w:rPr>
          <w:rFonts w:hint="eastAsia"/>
          <w:snapToGrid w:val="0"/>
          <w:sz w:val="21"/>
          <w:lang w:val="en-US" w:eastAsia="zh-CN"/>
        </w:rPr>
        <w:t>第纳尔的罚款，而若除上述非法拘押行为外，还犯有人身酷刑或死亡威胁行为，最高可判处</w:t>
      </w:r>
      <w:r w:rsidR="004A03BE" w:rsidRPr="00B3469F">
        <w:rPr>
          <w:rFonts w:hint="eastAsia"/>
          <w:snapToGrid w:val="0"/>
          <w:sz w:val="21"/>
          <w:lang w:val="en-US" w:eastAsia="zh-CN"/>
        </w:rPr>
        <w:t>7</w:t>
      </w:r>
      <w:r w:rsidR="004A03BE" w:rsidRPr="00B3469F">
        <w:rPr>
          <w:rFonts w:hint="eastAsia"/>
          <w:snapToGrid w:val="0"/>
          <w:sz w:val="21"/>
          <w:lang w:val="en-US" w:eastAsia="zh-CN"/>
        </w:rPr>
        <w:t>年徒刑</w:t>
      </w:r>
      <w:r w:rsidR="004A03BE" w:rsidRPr="00B3469F">
        <w:rPr>
          <w:snapToGrid w:val="0"/>
          <w:sz w:val="21"/>
          <w:lang w:val="en-US" w:eastAsia="zh-CN"/>
        </w:rPr>
        <w:t>(</w:t>
      </w:r>
      <w:r w:rsidR="004A03BE" w:rsidRPr="00B3469F">
        <w:rPr>
          <w:rFonts w:hint="eastAsia"/>
          <w:snapToGrid w:val="0"/>
          <w:sz w:val="21"/>
          <w:lang w:val="en-US" w:eastAsia="zh-CN"/>
        </w:rPr>
        <w:t>第</w:t>
      </w:r>
      <w:r w:rsidR="00730A4F">
        <w:rPr>
          <w:snapToGrid w:val="0"/>
          <w:sz w:val="21"/>
          <w:lang w:val="en-US" w:eastAsia="zh-CN"/>
        </w:rPr>
        <w:t>1</w:t>
      </w:r>
      <w:r w:rsidR="004A03BE" w:rsidRPr="00B3469F">
        <w:rPr>
          <w:rFonts w:hint="eastAsia"/>
          <w:snapToGrid w:val="0"/>
          <w:sz w:val="21"/>
          <w:lang w:val="en-US" w:eastAsia="zh-CN"/>
        </w:rPr>
        <w:t>和</w:t>
      </w:r>
      <w:r w:rsidR="004A03BE" w:rsidRPr="00B3469F">
        <w:rPr>
          <w:snapToGrid w:val="0"/>
          <w:sz w:val="21"/>
          <w:lang w:val="en-US" w:eastAsia="zh-CN"/>
        </w:rPr>
        <w:t>4</w:t>
      </w:r>
      <w:r w:rsidR="004A03BE" w:rsidRPr="00B3469F">
        <w:rPr>
          <w:rFonts w:hint="eastAsia"/>
          <w:snapToGrid w:val="0"/>
          <w:sz w:val="21"/>
          <w:lang w:val="en-US" w:eastAsia="zh-CN"/>
        </w:rPr>
        <w:t>条</w:t>
      </w:r>
      <w:r w:rsidR="004A03BE" w:rsidRPr="00B3469F">
        <w:rPr>
          <w:snapToGrid w:val="0"/>
          <w:sz w:val="21"/>
          <w:lang w:val="en-US" w:eastAsia="zh-CN"/>
        </w:rPr>
        <w:t xml:space="preserve">) </w:t>
      </w:r>
      <w:r w:rsidR="004A03BE" w:rsidRPr="00B3469F">
        <w:rPr>
          <w:rFonts w:hint="eastAsia"/>
          <w:snapToGrid w:val="0"/>
          <w:sz w:val="21"/>
          <w:lang w:val="en-US" w:eastAsia="zh-CN"/>
        </w:rPr>
        <w:t>。</w:t>
      </w:r>
    </w:p>
    <w:p w:rsidR="004A03BE" w:rsidRPr="00730A4F" w:rsidRDefault="00730A4F" w:rsidP="00B3469F">
      <w:pPr>
        <w:pStyle w:val="SingleTxtGC"/>
        <w:rPr>
          <w:rFonts w:eastAsia="SimHei" w:hint="eastAsia"/>
        </w:rPr>
      </w:pPr>
      <w:r>
        <w:rPr>
          <w:rFonts w:eastAsia="SimHei" w:hint="eastAsia"/>
        </w:rPr>
        <w:tab/>
      </w:r>
      <w:r w:rsidR="004A03BE" w:rsidRPr="00730A4F">
        <w:rPr>
          <w:rFonts w:eastAsia="SimHei" w:hint="eastAsia"/>
        </w:rPr>
        <w:t>委员会重申其先前的建议</w:t>
      </w:r>
      <w:r w:rsidR="004A03BE" w:rsidRPr="00730A4F">
        <w:rPr>
          <w:rFonts w:eastAsia="SimHei"/>
        </w:rPr>
        <w:t>(A/53/4</w:t>
      </w:r>
      <w:r w:rsidR="00627817">
        <w:rPr>
          <w:rFonts w:eastAsia="SimHei"/>
        </w:rPr>
        <w:t>4,</w:t>
      </w:r>
      <w:r w:rsidR="004A03BE" w:rsidRPr="00730A4F">
        <w:rPr>
          <w:rFonts w:eastAsia="SimHei"/>
        </w:rPr>
        <w:t xml:space="preserve"> para.230)</w:t>
      </w:r>
      <w:r w:rsidR="004A03BE" w:rsidRPr="00730A4F">
        <w:rPr>
          <w:rFonts w:eastAsia="SimHei" w:hint="eastAsia"/>
        </w:rPr>
        <w:t>，提议将《公约》第</w:t>
      </w:r>
      <w:r w:rsidR="004A03BE" w:rsidRPr="00730A4F">
        <w:rPr>
          <w:rFonts w:eastAsia="SimHei" w:hint="eastAsia"/>
        </w:rPr>
        <w:t>1</w:t>
      </w:r>
      <w:r w:rsidR="004A03BE" w:rsidRPr="00730A4F">
        <w:rPr>
          <w:rFonts w:eastAsia="SimHei" w:hint="eastAsia"/>
        </w:rPr>
        <w:t>条界定的酷刑罪列入缔约国本国的刑事法，以确保融入《公约》第</w:t>
      </w:r>
      <w:r w:rsidR="004A03BE" w:rsidRPr="00730A4F">
        <w:rPr>
          <w:rFonts w:eastAsia="SimHei" w:hint="eastAsia"/>
        </w:rPr>
        <w:t>1</w:t>
      </w:r>
      <w:r w:rsidR="004A03BE" w:rsidRPr="00730A4F">
        <w:rPr>
          <w:rFonts w:eastAsia="SimHei" w:hint="eastAsia"/>
        </w:rPr>
        <w:t>条载列的所有要素。</w:t>
      </w:r>
    </w:p>
    <w:p w:rsidR="004A03BE" w:rsidRPr="00730A4F" w:rsidRDefault="00730A4F" w:rsidP="00B3469F">
      <w:pPr>
        <w:pStyle w:val="SingleTxtGC"/>
        <w:rPr>
          <w:rFonts w:eastAsia="SimHei"/>
        </w:rPr>
      </w:pPr>
      <w:r>
        <w:rPr>
          <w:rFonts w:eastAsia="SimHei" w:hint="eastAsia"/>
        </w:rPr>
        <w:tab/>
      </w:r>
      <w:r w:rsidR="004A03BE" w:rsidRPr="00730A4F">
        <w:rPr>
          <w:rFonts w:eastAsia="SimHei" w:hint="eastAsia"/>
        </w:rPr>
        <w:t>缔约国应修订国家立法，确保《刑法》列明酷刑为罪行，并且按《公约》第</w:t>
      </w:r>
      <w:r w:rsidR="004A03BE" w:rsidRPr="00730A4F">
        <w:rPr>
          <w:rFonts w:eastAsia="SimHei" w:hint="eastAsia"/>
        </w:rPr>
        <w:t>4</w:t>
      </w:r>
      <w:r w:rsidR="004A03BE" w:rsidRPr="00730A4F">
        <w:rPr>
          <w:rFonts w:eastAsia="SimHei" w:hint="eastAsia"/>
        </w:rPr>
        <w:t>条第</w:t>
      </w:r>
      <w:r w:rsidR="004A03BE" w:rsidRPr="00730A4F">
        <w:rPr>
          <w:rFonts w:eastAsia="SimHei" w:hint="eastAsia"/>
        </w:rPr>
        <w:t>2</w:t>
      </w:r>
      <w:r w:rsidR="004A03BE" w:rsidRPr="00730A4F">
        <w:rPr>
          <w:rFonts w:eastAsia="SimHei" w:hint="eastAsia"/>
        </w:rPr>
        <w:t>款的要求，可参照酷刑行为的严重性质，予以严厉的惩处。</w:t>
      </w:r>
    </w:p>
    <w:p w:rsidR="004A03BE" w:rsidRPr="00F939D2" w:rsidRDefault="004A03BE" w:rsidP="00627817">
      <w:pPr>
        <w:pStyle w:val="H23GC"/>
      </w:pPr>
      <w:r w:rsidRPr="00F939D2">
        <w:tab/>
      </w:r>
      <w:r w:rsidRPr="00F939D2">
        <w:tab/>
      </w:r>
      <w:r>
        <w:rPr>
          <w:rFonts w:hint="eastAsia"/>
        </w:rPr>
        <w:t>基本法律保障</w:t>
      </w:r>
    </w:p>
    <w:p w:rsidR="004A03BE" w:rsidRPr="00F939D2" w:rsidRDefault="004A03BE" w:rsidP="00B3469F">
      <w:pPr>
        <w:pStyle w:val="SingleTxtGC"/>
        <w:rPr>
          <w:rFonts w:hint="eastAsia"/>
        </w:rPr>
      </w:pPr>
      <w:r w:rsidRPr="00F939D2">
        <w:t>8</w:t>
      </w:r>
      <w:r w:rsidR="00467494">
        <w:t xml:space="preserve">.  </w:t>
      </w:r>
      <w:r>
        <w:rPr>
          <w:rFonts w:hint="eastAsia"/>
        </w:rPr>
        <w:t>虽然注意到《刑事诉讼法》</w:t>
      </w:r>
      <w:r w:rsidR="00467494">
        <w:t>(17/60)</w:t>
      </w:r>
      <w:r>
        <w:rPr>
          <w:rFonts w:hint="eastAsia"/>
        </w:rPr>
        <w:t>和《监狱条例法》</w:t>
      </w:r>
      <w:r w:rsidRPr="00F939D2">
        <w:t>(26/1962)</w:t>
      </w:r>
      <w:r>
        <w:rPr>
          <w:rFonts w:hint="eastAsia"/>
        </w:rPr>
        <w:t>条款规定，被拘留者应享有诸如与律师接洽权、通知亲属权、有权被告知对之的控罪，以及在按国际标准规定的时限内送交法官等保障，然而，委员会关切这些条款几乎未得到遵从。此外，在注意到《刑事诉讼法》第</w:t>
      </w:r>
      <w:r>
        <w:rPr>
          <w:rFonts w:hint="eastAsia"/>
        </w:rPr>
        <w:t>75</w:t>
      </w:r>
      <w:r>
        <w:rPr>
          <w:rFonts w:hint="eastAsia"/>
        </w:rPr>
        <w:t>条虽保障被告有权聘请律师为之辩护或陪同接受讯问，然而，只有在得到问讯人员许可的情况下，律师才可讲话，则令委员会感到关切</w:t>
      </w:r>
      <w:r>
        <w:rPr>
          <w:rFonts w:hint="eastAsia"/>
        </w:rPr>
        <w:t>(</w:t>
      </w:r>
      <w:r>
        <w:rPr>
          <w:rFonts w:hint="eastAsia"/>
        </w:rPr>
        <w:t>第</w:t>
      </w:r>
      <w:r>
        <w:rPr>
          <w:rFonts w:hint="eastAsia"/>
        </w:rPr>
        <w:t>2</w:t>
      </w:r>
      <w:r>
        <w:rPr>
          <w:rFonts w:hint="eastAsia"/>
        </w:rPr>
        <w:t>条</w:t>
      </w:r>
      <w:r>
        <w:rPr>
          <w:rFonts w:hint="eastAsia"/>
        </w:rPr>
        <w:t>)</w:t>
      </w:r>
      <w:r>
        <w:rPr>
          <w:rFonts w:hint="eastAsia"/>
        </w:rPr>
        <w:t>。</w:t>
      </w:r>
    </w:p>
    <w:p w:rsidR="004A03BE" w:rsidRPr="002B32DB" w:rsidRDefault="00730A4F" w:rsidP="00B3469F">
      <w:pPr>
        <w:pStyle w:val="SingleTxtGC"/>
        <w:rPr>
          <w:rFonts w:eastAsia="SimHei"/>
        </w:rPr>
      </w:pPr>
      <w:r>
        <w:rPr>
          <w:rFonts w:hint="eastAsia"/>
        </w:rPr>
        <w:tab/>
      </w:r>
      <w:r w:rsidR="004A03BE" w:rsidRPr="002B32DB">
        <w:rPr>
          <w:rFonts w:eastAsia="SimHei" w:hint="eastAsia"/>
        </w:rPr>
        <w:t>缔约国应及时采取有效措施，确保所有被拘留者从被拘即刻起就实际享有一切基本的法律保障，包括有权可当即与律师联系并接受独立的体检、通知亲属、在拘留当时即被告知其权利，包括对之的指控，并在按国际标准规定的时限内被送交法官。</w:t>
      </w:r>
    </w:p>
    <w:p w:rsidR="004A03BE" w:rsidRPr="00F939D2" w:rsidRDefault="004A03BE" w:rsidP="00467494">
      <w:pPr>
        <w:pStyle w:val="H23GC"/>
        <w:rPr>
          <w:rFonts w:hint="eastAsia"/>
        </w:rPr>
      </w:pPr>
      <w:r w:rsidRPr="00F939D2">
        <w:tab/>
      </w:r>
      <w:r w:rsidRPr="00F939D2">
        <w:tab/>
      </w:r>
      <w:r>
        <w:rPr>
          <w:rFonts w:hint="eastAsia"/>
        </w:rPr>
        <w:t>监督和监察拘留地点</w:t>
      </w:r>
    </w:p>
    <w:p w:rsidR="004A03BE" w:rsidRPr="00F939D2" w:rsidRDefault="00467494" w:rsidP="00B3469F">
      <w:pPr>
        <w:pStyle w:val="SingleTxtGC"/>
        <w:rPr>
          <w:rFonts w:hint="eastAsia"/>
        </w:rPr>
      </w:pPr>
      <w:r w:rsidRPr="00467494">
        <w:t xml:space="preserve">9.  </w:t>
      </w:r>
      <w:r w:rsidR="004A03BE" w:rsidRPr="00467494">
        <w:rPr>
          <w:rFonts w:hint="eastAsia"/>
        </w:rPr>
        <w:t>委员会注意到在答复问题清单时所作的说明，据《司法承认法》</w:t>
      </w:r>
      <w:r w:rsidR="004A03BE" w:rsidRPr="00467494">
        <w:t>(23/1990)</w:t>
      </w:r>
      <w:r w:rsidR="004A03BE" w:rsidRPr="00467494">
        <w:rPr>
          <w:rFonts w:hint="eastAsia"/>
        </w:rPr>
        <w:t>、</w:t>
      </w:r>
      <w:r w:rsidR="004A03BE" w:rsidRPr="00467494">
        <w:rPr>
          <w:rFonts w:hint="eastAsia"/>
        </w:rPr>
        <w:t>1962</w:t>
      </w:r>
      <w:r w:rsidR="004A03BE" w:rsidRPr="00467494">
        <w:rPr>
          <w:rFonts w:hint="eastAsia"/>
        </w:rPr>
        <w:t>年第</w:t>
      </w:r>
      <w:r w:rsidR="004A03BE" w:rsidRPr="00467494">
        <w:rPr>
          <w:rFonts w:hint="eastAsia"/>
        </w:rPr>
        <w:t>26</w:t>
      </w:r>
      <w:r w:rsidR="004A03BE" w:rsidRPr="00467494">
        <w:rPr>
          <w:rFonts w:hint="eastAsia"/>
        </w:rPr>
        <w:t>号法案和</w:t>
      </w:r>
      <w:r w:rsidR="004A03BE" w:rsidRPr="00467494">
        <w:rPr>
          <w:rFonts w:hint="eastAsia"/>
        </w:rPr>
        <w:t>1990</w:t>
      </w:r>
      <w:r w:rsidR="004A03BE" w:rsidRPr="00467494">
        <w:rPr>
          <w:rFonts w:hint="eastAsia"/>
        </w:rPr>
        <w:t>年第</w:t>
      </w:r>
      <w:r w:rsidR="004A03BE" w:rsidRPr="00467494">
        <w:rPr>
          <w:rFonts w:hint="eastAsia"/>
        </w:rPr>
        <w:t>23</w:t>
      </w:r>
      <w:r w:rsidR="004A03BE" w:rsidRPr="00467494">
        <w:rPr>
          <w:rFonts w:hint="eastAsia"/>
        </w:rPr>
        <w:t>号法令法第</w:t>
      </w:r>
      <w:r w:rsidR="004A03BE" w:rsidRPr="00467494">
        <w:rPr>
          <w:rFonts w:hint="eastAsia"/>
        </w:rPr>
        <w:t>56</w:t>
      </w:r>
      <w:r w:rsidR="004A03BE" w:rsidRPr="00467494">
        <w:rPr>
          <w:rFonts w:hint="eastAsia"/>
        </w:rPr>
        <w:t>条，科威特立法保障对各座</w:t>
      </w:r>
      <w:r w:rsidR="004A03BE" w:rsidRPr="00B3469F">
        <w:rPr>
          <w:rFonts w:hint="eastAsia"/>
          <w:snapToGrid/>
        </w:rPr>
        <w:t>监狱的实施各类不同管控和监察。然而，委员会关切，缔约国缺未对所有监禁地点实行系统</w:t>
      </w:r>
      <w:r w:rsidR="004A03BE">
        <w:rPr>
          <w:rFonts w:hint="eastAsia"/>
        </w:rPr>
        <w:t>且有效的监督，包括国家和国际监督方未对拘留地点进行定期和不事先宣布的访查。</w:t>
      </w:r>
      <w:r w:rsidR="004A03BE">
        <w:rPr>
          <w:rFonts w:hint="eastAsia"/>
        </w:rPr>
        <w:t>(</w:t>
      </w:r>
      <w:r w:rsidR="004A03BE">
        <w:rPr>
          <w:rFonts w:hint="eastAsia"/>
        </w:rPr>
        <w:t>和</w:t>
      </w:r>
      <w:r w:rsidR="004A03BE">
        <w:rPr>
          <w:rFonts w:hint="eastAsia"/>
        </w:rPr>
        <w:t>2</w:t>
      </w:r>
      <w:r w:rsidR="004A03BE">
        <w:rPr>
          <w:rFonts w:hint="eastAsia"/>
        </w:rPr>
        <w:t>条</w:t>
      </w:r>
      <w:r w:rsidR="004A03BE">
        <w:rPr>
          <w:rFonts w:hint="eastAsia"/>
        </w:rPr>
        <w:t>)</w:t>
      </w:r>
      <w:r w:rsidR="004A03BE">
        <w:rPr>
          <w:rFonts w:hint="eastAsia"/>
        </w:rPr>
        <w:t>。</w:t>
      </w:r>
    </w:p>
    <w:p w:rsidR="004A03BE" w:rsidRPr="00467494" w:rsidRDefault="002B32DB" w:rsidP="00B3469F">
      <w:pPr>
        <w:pStyle w:val="SingleTxtGC"/>
        <w:rPr>
          <w:rFonts w:eastAsia="SimHei" w:hint="eastAsia"/>
          <w:b/>
          <w:bCs/>
        </w:rPr>
      </w:pPr>
      <w:r>
        <w:rPr>
          <w:rFonts w:eastAsia="SimHei" w:hint="eastAsia"/>
        </w:rPr>
        <w:tab/>
      </w:r>
      <w:r w:rsidR="004A03BE" w:rsidRPr="00467494">
        <w:rPr>
          <w:rFonts w:eastAsia="SimHei" w:hint="eastAsia"/>
        </w:rPr>
        <w:t>委员会请缔约国建立一个国家制度，对所有拘留地点进行有效监督和巡察，并后续跟进此类制度监督的结果。这个制度应包括定期和不事先宣布的访查，以防止酷刑和其他残忍、不人道或有辱人格的待遇或惩罚。缔约国被鼓励接受相关国际机制对各个拘留地点的监督</w:t>
      </w:r>
      <w:r w:rsidR="004A03BE" w:rsidRPr="00467494">
        <w:rPr>
          <w:rFonts w:eastAsia="SimHei" w:hint="eastAsia"/>
          <w:b/>
          <w:bCs/>
        </w:rPr>
        <w:t>。</w:t>
      </w:r>
    </w:p>
    <w:p w:rsidR="004A03BE" w:rsidRPr="00F939D2" w:rsidRDefault="004A03BE" w:rsidP="00467494">
      <w:pPr>
        <w:pStyle w:val="H23GC"/>
      </w:pPr>
      <w:r w:rsidRPr="00F939D2">
        <w:tab/>
      </w:r>
      <w:r w:rsidRPr="00F939D2">
        <w:tab/>
      </w:r>
      <w:r>
        <w:rPr>
          <w:rFonts w:hint="eastAsia"/>
        </w:rPr>
        <w:t>申诉及及时、彻底和公正的调查</w:t>
      </w:r>
    </w:p>
    <w:p w:rsidR="004A03BE" w:rsidRPr="00F939D2" w:rsidRDefault="004A03BE" w:rsidP="00B3469F">
      <w:pPr>
        <w:pStyle w:val="SingleTxtGC"/>
        <w:rPr>
          <w:rFonts w:hint="eastAsia"/>
        </w:rPr>
      </w:pPr>
      <w:r w:rsidRPr="00F939D2">
        <w:t>10</w:t>
      </w:r>
      <w:r w:rsidR="00467494">
        <w:t xml:space="preserve">.  </w:t>
      </w:r>
      <w:r>
        <w:rPr>
          <w:rFonts w:hint="eastAsia"/>
        </w:rPr>
        <w:t>虽注意到根据对话期间向委员会提供的资料，科威特内务部设立了一个专职部门主管登记公众投诉并追踪不满内务部某个官员滥用职权行为的申诉，然而，委员会遗憾地感到尚无一个独立的申诉机制，受理并及时、彻底和公正的调查向当局举报的酷刑行为，并确保被查实的有罪者受到相称程度的惩罚</w:t>
      </w:r>
      <w:r>
        <w:rPr>
          <w:rFonts w:hint="eastAsia"/>
        </w:rPr>
        <w:t>(</w:t>
      </w:r>
      <w:r>
        <w:rPr>
          <w:rFonts w:hint="eastAsia"/>
        </w:rPr>
        <w:t>第</w:t>
      </w:r>
      <w:r>
        <w:rPr>
          <w:rFonts w:hint="eastAsia"/>
        </w:rPr>
        <w:t>13</w:t>
      </w:r>
      <w:r>
        <w:rPr>
          <w:rFonts w:hint="eastAsia"/>
        </w:rPr>
        <w:t>条</w:t>
      </w:r>
      <w:r>
        <w:rPr>
          <w:rFonts w:hint="eastAsia"/>
        </w:rPr>
        <w:t>)</w:t>
      </w:r>
      <w:r>
        <w:rPr>
          <w:rFonts w:hint="eastAsia"/>
        </w:rPr>
        <w:t>。</w:t>
      </w:r>
    </w:p>
    <w:p w:rsidR="004A03BE" w:rsidRPr="00370848" w:rsidRDefault="002B32DB" w:rsidP="00B3469F">
      <w:pPr>
        <w:pStyle w:val="SingleTxtGC"/>
        <w:rPr>
          <w:rFonts w:eastAsia="SimHei"/>
        </w:rPr>
      </w:pPr>
      <w:r>
        <w:rPr>
          <w:rFonts w:eastAsia="SimHei" w:hint="eastAsia"/>
        </w:rPr>
        <w:tab/>
      </w:r>
      <w:r w:rsidR="004A03BE" w:rsidRPr="00370848">
        <w:rPr>
          <w:rFonts w:eastAsia="SimHei" w:hint="eastAsia"/>
        </w:rPr>
        <w:t>缔约国应确立一个完全独立的申诉机制，确保及时、彻底和全面调查一切酷刑指控和被控犯有酷刑行为的人，并惩处罪证确凿的罪犯。</w:t>
      </w:r>
    </w:p>
    <w:p w:rsidR="004A03BE" w:rsidRPr="00F939D2" w:rsidRDefault="004A03BE" w:rsidP="00B3469F">
      <w:pPr>
        <w:pStyle w:val="SingleTxtGC"/>
        <w:rPr>
          <w:rFonts w:hint="eastAsia"/>
        </w:rPr>
      </w:pPr>
      <w:r w:rsidRPr="00F939D2">
        <w:t>11</w:t>
      </w:r>
      <w:r w:rsidR="00467494">
        <w:t xml:space="preserve">.  </w:t>
      </w:r>
      <w:r>
        <w:rPr>
          <w:rFonts w:hint="eastAsia"/>
        </w:rPr>
        <w:t>虽然注意到从</w:t>
      </w:r>
      <w:r w:rsidRPr="00F939D2">
        <w:t>2001 – 2011</w:t>
      </w:r>
      <w:r>
        <w:rPr>
          <w:rFonts w:hint="eastAsia"/>
        </w:rPr>
        <w:t>年期间，共审理了</w:t>
      </w:r>
      <w:r>
        <w:rPr>
          <w:rFonts w:hint="eastAsia"/>
        </w:rPr>
        <w:t>632</w:t>
      </w:r>
      <w:r>
        <w:rPr>
          <w:rFonts w:hint="eastAsia"/>
        </w:rPr>
        <w:t>宗涉及酷刑、虐待和体罚的案件，其中有</w:t>
      </w:r>
      <w:r>
        <w:rPr>
          <w:rFonts w:hint="eastAsia"/>
        </w:rPr>
        <w:t>248</w:t>
      </w:r>
      <w:r>
        <w:rPr>
          <w:rFonts w:hint="eastAsia"/>
        </w:rPr>
        <w:t>起案件的罪犯遭到判刑惩处，然而，委员会却注意到，缔约国未提供资料阐明确切判处了上述定罪犯哪些类型的惩罚</w:t>
      </w:r>
      <w:r w:rsidRPr="00F939D2">
        <w:t>(</w:t>
      </w:r>
      <w:r>
        <w:rPr>
          <w:rFonts w:hint="eastAsia"/>
        </w:rPr>
        <w:t>第</w:t>
      </w:r>
      <w:r>
        <w:t>4</w:t>
      </w:r>
      <w:r>
        <w:rPr>
          <w:rFonts w:hint="eastAsia"/>
        </w:rPr>
        <w:t>、</w:t>
      </w:r>
      <w:r w:rsidRPr="00F939D2">
        <w:t xml:space="preserve">12 </w:t>
      </w:r>
      <w:r>
        <w:rPr>
          <w:rFonts w:hint="eastAsia"/>
        </w:rPr>
        <w:t>和</w:t>
      </w:r>
      <w:r w:rsidRPr="00F939D2">
        <w:t xml:space="preserve"> 13</w:t>
      </w:r>
      <w:r>
        <w:rPr>
          <w:rFonts w:hint="eastAsia"/>
        </w:rPr>
        <w:t>条</w:t>
      </w:r>
      <w:r w:rsidRPr="00F939D2">
        <w:t>)</w:t>
      </w:r>
      <w:r>
        <w:rPr>
          <w:rFonts w:hint="eastAsia"/>
        </w:rPr>
        <w:t>。</w:t>
      </w:r>
    </w:p>
    <w:p w:rsidR="004A03BE" w:rsidRPr="00627817" w:rsidRDefault="00627817" w:rsidP="00B3469F">
      <w:pPr>
        <w:pStyle w:val="SingleTxtGC"/>
        <w:rPr>
          <w:rFonts w:eastAsia="SimHei"/>
        </w:rPr>
      </w:pPr>
      <w:r w:rsidRPr="00627817">
        <w:rPr>
          <w:rFonts w:eastAsia="SimHei" w:hint="eastAsia"/>
        </w:rPr>
        <w:tab/>
      </w:r>
      <w:r w:rsidR="004A03BE" w:rsidRPr="00627817">
        <w:rPr>
          <w:rFonts w:eastAsia="SimHei" w:hint="eastAsia"/>
        </w:rPr>
        <w:t>委员会请缔约国提供资料，包括统计资料，阐明提出指控公共官员犯有酷刑和虐待的举报案数量，以及刑事和纪律两个层面审理的结果，列出若干相关刑期判决的实例。</w:t>
      </w:r>
    </w:p>
    <w:p w:rsidR="004A03BE" w:rsidRPr="00F939D2" w:rsidRDefault="004A03BE" w:rsidP="00B3469F">
      <w:pPr>
        <w:pStyle w:val="SingleTxtGC"/>
        <w:rPr>
          <w:rFonts w:hint="eastAsia"/>
        </w:rPr>
      </w:pPr>
      <w:r w:rsidRPr="00F939D2">
        <w:t>12</w:t>
      </w:r>
      <w:r w:rsidR="00467494">
        <w:t xml:space="preserve">.  </w:t>
      </w:r>
      <w:r>
        <w:rPr>
          <w:rFonts w:hint="eastAsia"/>
        </w:rPr>
        <w:t>委员会深为关切，</w:t>
      </w:r>
      <w:r>
        <w:rPr>
          <w:rFonts w:hint="eastAsia"/>
        </w:rPr>
        <w:t>20</w:t>
      </w:r>
      <w:r w:rsidR="00B37F42">
        <w:rPr>
          <w:rFonts w:hint="eastAsia"/>
        </w:rPr>
        <w:t>1</w:t>
      </w:r>
      <w:r>
        <w:rPr>
          <w:rFonts w:hint="eastAsia"/>
        </w:rPr>
        <w:t>1</w:t>
      </w:r>
      <w:r>
        <w:rPr>
          <w:rFonts w:hint="eastAsia"/>
        </w:rPr>
        <w:t>年</w:t>
      </w:r>
      <w:r>
        <w:rPr>
          <w:rFonts w:hint="eastAsia"/>
        </w:rPr>
        <w:t>1</w:t>
      </w:r>
      <w:r>
        <w:rPr>
          <w:rFonts w:hint="eastAsia"/>
        </w:rPr>
        <w:t>月，</w:t>
      </w:r>
      <w:r w:rsidRPr="00F939D2">
        <w:t>Mohamed Ghazi Al-Maymuni Al-Matiri</w:t>
      </w:r>
      <w:r>
        <w:rPr>
          <w:rFonts w:hint="eastAsia"/>
        </w:rPr>
        <w:t>在被警方羁押期间，因遭到若干执法人员施行的酷刑而身亡。委员会注意到对该案涉嫌参与施行酷刑行为的</w:t>
      </w:r>
      <w:r>
        <w:rPr>
          <w:rFonts w:hint="eastAsia"/>
        </w:rPr>
        <w:t>19</w:t>
      </w:r>
      <w:r>
        <w:rPr>
          <w:rFonts w:hint="eastAsia"/>
        </w:rPr>
        <w:t>人提出了起诉</w:t>
      </w:r>
      <w:r>
        <w:rPr>
          <w:rFonts w:hint="eastAsia"/>
        </w:rPr>
        <w:t>(</w:t>
      </w:r>
      <w:r>
        <w:rPr>
          <w:rFonts w:hint="eastAsia"/>
        </w:rPr>
        <w:t>第</w:t>
      </w:r>
      <w:r>
        <w:rPr>
          <w:rFonts w:hint="eastAsia"/>
        </w:rPr>
        <w:t>12</w:t>
      </w:r>
      <w:r>
        <w:rPr>
          <w:rFonts w:hint="eastAsia"/>
        </w:rPr>
        <w:t>条</w:t>
      </w:r>
      <w:r>
        <w:rPr>
          <w:rFonts w:hint="eastAsia"/>
        </w:rPr>
        <w:t>)</w:t>
      </w:r>
      <w:r>
        <w:rPr>
          <w:rFonts w:hint="eastAsia"/>
        </w:rPr>
        <w:t>。</w:t>
      </w:r>
    </w:p>
    <w:p w:rsidR="004A03BE" w:rsidRPr="00370848" w:rsidRDefault="002B32DB" w:rsidP="00B3469F">
      <w:pPr>
        <w:pStyle w:val="SingleTxtGC"/>
        <w:rPr>
          <w:rFonts w:eastAsia="SimHei"/>
        </w:rPr>
      </w:pPr>
      <w:r>
        <w:rPr>
          <w:rFonts w:eastAsia="SimHei" w:hint="eastAsia"/>
        </w:rPr>
        <w:tab/>
      </w:r>
      <w:r w:rsidR="004A03BE" w:rsidRPr="00370848">
        <w:rPr>
          <w:rFonts w:eastAsia="SimHei" w:hint="eastAsia"/>
        </w:rPr>
        <w:t>委员会请缔约国提供详情，阐明有关该案的司法进展情况以及为受害者亲属提供赔偿的措施。</w:t>
      </w:r>
    </w:p>
    <w:p w:rsidR="004A03BE" w:rsidRPr="00897883" w:rsidRDefault="004A03BE" w:rsidP="00370848">
      <w:pPr>
        <w:pStyle w:val="SingleTxtGC"/>
        <w:rPr>
          <w:rFonts w:hint="eastAsia"/>
        </w:rPr>
      </w:pPr>
      <w:r>
        <w:t>13</w:t>
      </w:r>
      <w:r w:rsidR="00467494">
        <w:t xml:space="preserve">.  </w:t>
      </w:r>
      <w:r>
        <w:rPr>
          <w:rFonts w:hint="eastAsia"/>
        </w:rPr>
        <w:t>委员会表示关注，八位被从关岛湾释放出来，返回科威特人员的案情。据称他们当返回科威特时，一抵达即遭到了逮捕并受审。</w:t>
      </w:r>
    </w:p>
    <w:p w:rsidR="004A03BE" w:rsidRPr="00370848" w:rsidRDefault="002B32DB" w:rsidP="00B3469F">
      <w:pPr>
        <w:pStyle w:val="SingleTxtGC"/>
        <w:rPr>
          <w:rFonts w:eastAsia="SimHei"/>
        </w:rPr>
      </w:pPr>
      <w:r>
        <w:rPr>
          <w:rFonts w:eastAsia="SimHei" w:hint="eastAsia"/>
        </w:rPr>
        <w:tab/>
      </w:r>
      <w:r w:rsidR="004A03BE" w:rsidRPr="00370848">
        <w:rPr>
          <w:rFonts w:eastAsia="SimHei" w:hint="eastAsia"/>
        </w:rPr>
        <w:t>委员会请缔约国提供资料，阐明有关此案的确切情况以及任何新的司法进展情况。</w:t>
      </w:r>
    </w:p>
    <w:p w:rsidR="004A03BE" w:rsidRPr="00F939D2" w:rsidRDefault="004A03BE" w:rsidP="00B3469F">
      <w:pPr>
        <w:pStyle w:val="SingleTxtGC"/>
        <w:rPr>
          <w:rFonts w:hint="eastAsia"/>
        </w:rPr>
      </w:pPr>
      <w:r w:rsidRPr="00897883">
        <w:t>14</w:t>
      </w:r>
      <w:r w:rsidR="00467494">
        <w:t xml:space="preserve">.  </w:t>
      </w:r>
      <w:r>
        <w:rPr>
          <w:rFonts w:hint="eastAsia"/>
        </w:rPr>
        <w:t>委员会注意到，</w:t>
      </w:r>
      <w:r>
        <w:rPr>
          <w:rFonts w:hint="eastAsia"/>
        </w:rPr>
        <w:t>2000</w:t>
      </w:r>
      <w:r>
        <w:rPr>
          <w:rFonts w:hint="eastAsia"/>
        </w:rPr>
        <w:t>年人权事务委员会发表的结论性意见</w:t>
      </w:r>
      <w:r w:rsidRPr="00897883">
        <w:t>(CCPR/</w:t>
      </w:r>
      <w:r w:rsidR="00370848">
        <w:rPr>
          <w:rFonts w:hint="eastAsia"/>
        </w:rPr>
        <w:t xml:space="preserve"> </w:t>
      </w:r>
      <w:r w:rsidRPr="00897883">
        <w:t>CO/69/KW</w:t>
      </w:r>
      <w:r w:rsidR="00627817">
        <w:t xml:space="preserve">T, </w:t>
      </w:r>
      <w:r>
        <w:rPr>
          <w:rFonts w:hint="eastAsia"/>
        </w:rPr>
        <w:t>第</w:t>
      </w:r>
      <w:r w:rsidRPr="00897883">
        <w:t>11</w:t>
      </w:r>
      <w:r>
        <w:rPr>
          <w:rFonts w:hint="eastAsia"/>
        </w:rPr>
        <w:t>段</w:t>
      </w:r>
      <w:r>
        <w:t>)</w:t>
      </w:r>
      <w:r>
        <w:rPr>
          <w:rFonts w:hint="eastAsia"/>
        </w:rPr>
        <w:t>，提及</w:t>
      </w:r>
      <w:r>
        <w:rPr>
          <w:rFonts w:hint="eastAsia"/>
        </w:rPr>
        <w:t>1991</w:t>
      </w:r>
      <w:r>
        <w:rPr>
          <w:rFonts w:hint="eastAsia"/>
        </w:rPr>
        <w:t>年战后被拘留名单上的</w:t>
      </w:r>
      <w:r>
        <w:rPr>
          <w:rFonts w:hint="eastAsia"/>
        </w:rPr>
        <w:t>62</w:t>
      </w:r>
      <w:r>
        <w:rPr>
          <w:rFonts w:hint="eastAsia"/>
        </w:rPr>
        <w:t>人，这些人随后均失踪了。委员会注意到，缔约国只承认了一列失踪案。委员会关切，一再有传闻称</w:t>
      </w:r>
      <w:r>
        <w:rPr>
          <w:rFonts w:hint="eastAsia"/>
        </w:rPr>
        <w:t>1991</w:t>
      </w:r>
      <w:r>
        <w:rPr>
          <w:rFonts w:hint="eastAsia"/>
        </w:rPr>
        <w:t>年战后被拘留人员失踪的情况。</w:t>
      </w:r>
      <w:r>
        <w:rPr>
          <w:rFonts w:hint="eastAsia"/>
        </w:rPr>
        <w:t>2010</w:t>
      </w:r>
      <w:r>
        <w:rPr>
          <w:rFonts w:hint="eastAsia"/>
        </w:rPr>
        <w:t>年</w:t>
      </w:r>
      <w:r>
        <w:rPr>
          <w:rFonts w:hint="eastAsia"/>
        </w:rPr>
        <w:t>5</w:t>
      </w:r>
      <w:r>
        <w:rPr>
          <w:rFonts w:hint="eastAsia"/>
        </w:rPr>
        <w:t>月在对科威特报告进行普遍定期审议期间，某一非政府组织曾提出过这个问题。</w:t>
      </w:r>
    </w:p>
    <w:p w:rsidR="004A03BE" w:rsidRPr="00627817" w:rsidRDefault="00627817" w:rsidP="00B3469F">
      <w:pPr>
        <w:pStyle w:val="SingleTxtGC"/>
        <w:rPr>
          <w:rFonts w:eastAsia="SimHei" w:hint="eastAsia"/>
        </w:rPr>
      </w:pPr>
      <w:r w:rsidRPr="00627817">
        <w:rPr>
          <w:rFonts w:eastAsia="SimHei" w:hint="eastAsia"/>
        </w:rPr>
        <w:tab/>
      </w:r>
      <w:r w:rsidR="004A03BE" w:rsidRPr="00627817">
        <w:rPr>
          <w:rFonts w:eastAsia="SimHei" w:hint="eastAsia"/>
        </w:rPr>
        <w:t>缔约国应提供详细资料，澄清人们提请该国注意的</w:t>
      </w:r>
      <w:r w:rsidR="004A03BE" w:rsidRPr="00627817">
        <w:rPr>
          <w:rFonts w:eastAsia="SimHei" w:hint="eastAsia"/>
        </w:rPr>
        <w:t>1991</w:t>
      </w:r>
      <w:r w:rsidR="004A03BE" w:rsidRPr="00627817">
        <w:rPr>
          <w:rFonts w:eastAsia="SimHei" w:hint="eastAsia"/>
        </w:rPr>
        <w:t>年战后人员遭拘留和失踪的案情。</w:t>
      </w:r>
    </w:p>
    <w:p w:rsidR="004A03BE" w:rsidRPr="00F939D2" w:rsidRDefault="004A03BE" w:rsidP="00627817">
      <w:pPr>
        <w:pStyle w:val="H23GC"/>
        <w:rPr>
          <w:rFonts w:hint="eastAsia"/>
        </w:rPr>
      </w:pPr>
      <w:r w:rsidRPr="00F939D2">
        <w:tab/>
      </w:r>
      <w:r w:rsidRPr="00F939D2">
        <w:tab/>
      </w:r>
      <w:r>
        <w:rPr>
          <w:rFonts w:hint="eastAsia"/>
        </w:rPr>
        <w:t>不驱逐</w:t>
      </w:r>
    </w:p>
    <w:p w:rsidR="004A03BE" w:rsidRPr="00F939D2" w:rsidRDefault="004A03BE" w:rsidP="00B3469F">
      <w:pPr>
        <w:pStyle w:val="SingleTxtGC"/>
      </w:pPr>
      <w:r w:rsidRPr="00F939D2">
        <w:t>15</w:t>
      </w:r>
      <w:r w:rsidR="00467494">
        <w:t xml:space="preserve">.  </w:t>
      </w:r>
      <w:r>
        <w:rPr>
          <w:rFonts w:hint="eastAsia"/>
        </w:rPr>
        <w:t>委员会遗憾地感到，缔约国对委员会问题清单</w:t>
      </w:r>
      <w:r w:rsidRPr="00F939D2">
        <w:t>(CAT/C/KWT/Q/2)</w:t>
      </w:r>
      <w:r>
        <w:rPr>
          <w:rFonts w:hint="eastAsia"/>
        </w:rPr>
        <w:t>的答复未就项目</w:t>
      </w:r>
      <w:r>
        <w:rPr>
          <w:rFonts w:hint="eastAsia"/>
        </w:rPr>
        <w:t>5</w:t>
      </w:r>
      <w:r w:rsidRPr="00F939D2">
        <w:t>(CAT/C/KWT/</w:t>
      </w:r>
      <w:r w:rsidR="00627817">
        <w:t>2,</w:t>
      </w:r>
      <w:r w:rsidRPr="00F939D2">
        <w:t xml:space="preserve"> </w:t>
      </w:r>
      <w:r>
        <w:rPr>
          <w:rFonts w:hint="eastAsia"/>
        </w:rPr>
        <w:t>第</w:t>
      </w:r>
      <w:r w:rsidRPr="00F939D2">
        <w:t>18</w:t>
      </w:r>
      <w:r>
        <w:rPr>
          <w:rFonts w:hint="eastAsia"/>
        </w:rPr>
        <w:t>段</w:t>
      </w:r>
      <w:r w:rsidRPr="00F939D2">
        <w:t>)</w:t>
      </w:r>
      <w:r>
        <w:rPr>
          <w:rFonts w:hint="eastAsia"/>
        </w:rPr>
        <w:t>阐明，关于过去</w:t>
      </w:r>
      <w:r w:rsidRPr="00F939D2">
        <w:t>(2005</w:t>
      </w:r>
      <w:r w:rsidR="00370848">
        <w:rPr>
          <w:rFonts w:hint="eastAsia"/>
        </w:rPr>
        <w:t>-</w:t>
      </w:r>
      <w:r w:rsidRPr="00F939D2">
        <w:t>2010)</w:t>
      </w:r>
      <w:r>
        <w:rPr>
          <w:rFonts w:hint="eastAsia"/>
        </w:rPr>
        <w:t>五年来庇护申请，特别是曾遭受过酷刑或若返回原籍国可能会遭受酷刑的人提出庇护申请的数量</w:t>
      </w:r>
      <w:r>
        <w:rPr>
          <w:rFonts w:hint="eastAsia"/>
        </w:rPr>
        <w:t>(</w:t>
      </w:r>
      <w:r>
        <w:rPr>
          <w:rFonts w:hint="eastAsia"/>
        </w:rPr>
        <w:t>第</w:t>
      </w:r>
      <w:r>
        <w:rPr>
          <w:rFonts w:hint="eastAsia"/>
        </w:rPr>
        <w:t>3</w:t>
      </w:r>
      <w:r>
        <w:rPr>
          <w:rFonts w:hint="eastAsia"/>
        </w:rPr>
        <w:t>条</w:t>
      </w:r>
      <w:r>
        <w:rPr>
          <w:rFonts w:hint="eastAsia"/>
        </w:rPr>
        <w:t>)</w:t>
      </w:r>
      <w:r>
        <w:rPr>
          <w:rFonts w:hint="eastAsia"/>
        </w:rPr>
        <w:t>。</w:t>
      </w:r>
    </w:p>
    <w:p w:rsidR="004A03BE" w:rsidRPr="00370848" w:rsidRDefault="002B32DB" w:rsidP="00B3469F">
      <w:pPr>
        <w:pStyle w:val="SingleTxtGC"/>
        <w:rPr>
          <w:rFonts w:eastAsia="SimHei"/>
        </w:rPr>
      </w:pPr>
      <w:r>
        <w:rPr>
          <w:rFonts w:eastAsia="SimHei" w:hint="eastAsia"/>
        </w:rPr>
        <w:tab/>
      </w:r>
      <w:r w:rsidR="004A03BE" w:rsidRPr="00370848">
        <w:rPr>
          <w:rFonts w:eastAsia="SimHei" w:hint="eastAsia"/>
        </w:rPr>
        <w:t>缔约国绝不应将人员驱逐、送返或遣送回有充分理由可认为被送回者可能会遭受酷刑和虐待风险的国家。委员会请缔约国提供详细资料，阐明所收到庇护申请的确切数量；获准庇护的申请数量；由于曾遭受过酷刑或一旦被送回原籍国即有可能面临遭受酷刑风险的寻求庇护者所递交申请得到受理的数量；遣返人数分为：</w:t>
      </w:r>
      <w:r w:rsidR="004A03BE" w:rsidRPr="00370848">
        <w:rPr>
          <w:rFonts w:eastAsia="SimHei"/>
        </w:rPr>
        <w:t xml:space="preserve">(a) </w:t>
      </w:r>
      <w:r w:rsidR="004A03BE" w:rsidRPr="00370848">
        <w:rPr>
          <w:rFonts w:eastAsia="SimHei" w:hint="eastAsia"/>
        </w:rPr>
        <w:t>要遣返的寻求庇护者人数，和</w:t>
      </w:r>
      <w:r w:rsidR="004A03BE" w:rsidRPr="00370848">
        <w:rPr>
          <w:rFonts w:eastAsia="SimHei"/>
        </w:rPr>
        <w:t xml:space="preserve">(b) </w:t>
      </w:r>
      <w:r w:rsidR="004A03BE" w:rsidRPr="00370848">
        <w:rPr>
          <w:rFonts w:eastAsia="SimHei" w:hint="eastAsia"/>
        </w:rPr>
        <w:t>实施了遣返的国家。这些系应按年龄、性别和国籍分列的数据。</w:t>
      </w:r>
    </w:p>
    <w:p w:rsidR="004A03BE" w:rsidRPr="00F939D2" w:rsidRDefault="004A03BE" w:rsidP="00370848">
      <w:pPr>
        <w:pStyle w:val="H23GC"/>
        <w:rPr>
          <w:rFonts w:hint="eastAsia"/>
        </w:rPr>
      </w:pPr>
      <w:r w:rsidRPr="00F939D2">
        <w:tab/>
      </w:r>
      <w:r w:rsidRPr="00F939D2">
        <w:tab/>
      </w:r>
      <w:r>
        <w:rPr>
          <w:rFonts w:hint="eastAsia"/>
        </w:rPr>
        <w:t>难民</w:t>
      </w:r>
    </w:p>
    <w:p w:rsidR="004A03BE" w:rsidRPr="00F939D2" w:rsidRDefault="004A03BE" w:rsidP="00B3469F">
      <w:pPr>
        <w:pStyle w:val="SingleTxtGC"/>
      </w:pPr>
      <w:r w:rsidRPr="00F939D2">
        <w:t>16</w:t>
      </w:r>
      <w:r w:rsidR="00467494">
        <w:t xml:space="preserve">.  </w:t>
      </w:r>
      <w:r>
        <w:rPr>
          <w:rFonts w:hint="eastAsia"/>
        </w:rPr>
        <w:t>委员会注意到，尽管业已与难民署开展了合作，但缔约国还未批准</w:t>
      </w:r>
      <w:r>
        <w:rPr>
          <w:rFonts w:hint="eastAsia"/>
        </w:rPr>
        <w:t>1951</w:t>
      </w:r>
      <w:r>
        <w:rPr>
          <w:rFonts w:hint="eastAsia"/>
        </w:rPr>
        <w:t>年《难民公约》及其</w:t>
      </w:r>
      <w:r>
        <w:rPr>
          <w:rFonts w:hint="eastAsia"/>
        </w:rPr>
        <w:t>1967</w:t>
      </w:r>
      <w:r>
        <w:rPr>
          <w:rFonts w:hint="eastAsia"/>
        </w:rPr>
        <w:t>年《任择议定书》。</w:t>
      </w:r>
    </w:p>
    <w:p w:rsidR="004A03BE" w:rsidRPr="00370848" w:rsidRDefault="002B32DB" w:rsidP="00B3469F">
      <w:pPr>
        <w:pStyle w:val="SingleTxtGC"/>
        <w:rPr>
          <w:rFonts w:eastAsia="SimHei"/>
        </w:rPr>
      </w:pPr>
      <w:r>
        <w:rPr>
          <w:rFonts w:eastAsia="SimHei" w:hint="eastAsia"/>
        </w:rPr>
        <w:tab/>
      </w:r>
      <w:r w:rsidR="004A03BE" w:rsidRPr="00370848">
        <w:rPr>
          <w:rFonts w:eastAsia="SimHei" w:hint="eastAsia"/>
        </w:rPr>
        <w:t>缔约国被鼓励考虑成为</w:t>
      </w:r>
      <w:r w:rsidR="004A03BE" w:rsidRPr="00370848">
        <w:rPr>
          <w:rFonts w:eastAsia="SimHei" w:hint="eastAsia"/>
        </w:rPr>
        <w:t>1951</w:t>
      </w:r>
      <w:r w:rsidR="004A03BE" w:rsidRPr="00370848">
        <w:rPr>
          <w:rFonts w:eastAsia="SimHei" w:hint="eastAsia"/>
        </w:rPr>
        <w:t>年《难民公约》及其</w:t>
      </w:r>
      <w:r w:rsidR="004A03BE" w:rsidRPr="00370848">
        <w:rPr>
          <w:rFonts w:eastAsia="SimHei" w:hint="eastAsia"/>
        </w:rPr>
        <w:t>1967</w:t>
      </w:r>
      <w:r w:rsidR="004A03BE" w:rsidRPr="00370848">
        <w:rPr>
          <w:rFonts w:eastAsia="SimHei" w:hint="eastAsia"/>
        </w:rPr>
        <w:t>年《任择议定书》的缔约国。</w:t>
      </w:r>
    </w:p>
    <w:p w:rsidR="004A03BE" w:rsidRPr="00F939D2" w:rsidRDefault="004A03BE" w:rsidP="00370848">
      <w:pPr>
        <w:pStyle w:val="H23GC"/>
        <w:rPr>
          <w:rFonts w:hint="eastAsia"/>
        </w:rPr>
      </w:pPr>
      <w:r w:rsidRPr="00F939D2">
        <w:tab/>
      </w:r>
      <w:r w:rsidRPr="00F939D2">
        <w:tab/>
      </w:r>
      <w:r>
        <w:rPr>
          <w:rFonts w:hint="eastAsia"/>
        </w:rPr>
        <w:t>死刑判决</w:t>
      </w:r>
    </w:p>
    <w:p w:rsidR="004A03BE" w:rsidRPr="00F939D2" w:rsidRDefault="004A03BE" w:rsidP="00B3469F">
      <w:pPr>
        <w:pStyle w:val="SingleTxtGC"/>
        <w:rPr>
          <w:rFonts w:hint="eastAsia"/>
        </w:rPr>
      </w:pPr>
      <w:r w:rsidRPr="00F939D2">
        <w:t>17</w:t>
      </w:r>
      <w:r w:rsidR="00467494">
        <w:t xml:space="preserve">.  </w:t>
      </w:r>
      <w:r>
        <w:rPr>
          <w:rFonts w:hint="eastAsia"/>
        </w:rPr>
        <w:t>虽然注意到代表团提供的资料阐明，自</w:t>
      </w:r>
      <w:r>
        <w:rPr>
          <w:rFonts w:hint="eastAsia"/>
        </w:rPr>
        <w:t>2006</w:t>
      </w:r>
      <w:r>
        <w:rPr>
          <w:rFonts w:hint="eastAsia"/>
        </w:rPr>
        <w:t>年以来，缔约国一直未采用过死刑，然而，委员会关切缔约国未提供</w:t>
      </w:r>
      <w:r>
        <w:rPr>
          <w:rFonts w:hint="eastAsia"/>
        </w:rPr>
        <w:t>2006</w:t>
      </w:r>
      <w:r>
        <w:rPr>
          <w:rFonts w:hint="eastAsia"/>
        </w:rPr>
        <w:t>年之前执行死刑人数的资料。委员会还关切，一系列可判死刑的罪行数量众多，以及缺乏关于目前羁押在死囚监区人数的资料。委员会还关切，《刑事诉讼法》第</w:t>
      </w:r>
      <w:r>
        <w:rPr>
          <w:rFonts w:hint="eastAsia"/>
        </w:rPr>
        <w:t>49</w:t>
      </w:r>
      <w:r>
        <w:rPr>
          <w:rFonts w:hint="eastAsia"/>
        </w:rPr>
        <w:t>条允许对关押在死囚监区的囚犯采用过度的武力</w:t>
      </w:r>
      <w:r>
        <w:rPr>
          <w:rFonts w:hint="eastAsia"/>
        </w:rPr>
        <w:t>(</w:t>
      </w:r>
      <w:r>
        <w:rPr>
          <w:rFonts w:hint="eastAsia"/>
        </w:rPr>
        <w:t>第</w:t>
      </w:r>
      <w:r>
        <w:rPr>
          <w:rFonts w:hint="eastAsia"/>
        </w:rPr>
        <w:t>2</w:t>
      </w:r>
      <w:r>
        <w:rPr>
          <w:rFonts w:hint="eastAsia"/>
        </w:rPr>
        <w:t>和</w:t>
      </w:r>
      <w:r>
        <w:rPr>
          <w:rFonts w:hint="eastAsia"/>
        </w:rPr>
        <w:t>16</w:t>
      </w:r>
      <w:r>
        <w:rPr>
          <w:rFonts w:hint="eastAsia"/>
        </w:rPr>
        <w:t>条</w:t>
      </w:r>
      <w:r>
        <w:rPr>
          <w:rFonts w:hint="eastAsia"/>
        </w:rPr>
        <w:t>)</w:t>
      </w:r>
      <w:r>
        <w:rPr>
          <w:rFonts w:hint="eastAsia"/>
        </w:rPr>
        <w:t>。</w:t>
      </w:r>
    </w:p>
    <w:p w:rsidR="004A03BE" w:rsidRPr="00370848" w:rsidRDefault="002B32DB" w:rsidP="00B3469F">
      <w:pPr>
        <w:pStyle w:val="SingleTxtGC"/>
        <w:rPr>
          <w:rFonts w:eastAsia="SimHei" w:hint="eastAsia"/>
        </w:rPr>
      </w:pPr>
      <w:r>
        <w:rPr>
          <w:rFonts w:eastAsia="SimHei" w:hint="eastAsia"/>
        </w:rPr>
        <w:tab/>
      </w:r>
      <w:r w:rsidR="004A03BE" w:rsidRPr="00370848">
        <w:rPr>
          <w:rFonts w:eastAsia="SimHei" w:hint="eastAsia"/>
        </w:rPr>
        <w:t>委员会建议缔约国考虑批准《公民权利和政治权利国际公约第二任择议定书》，旨在废除死刑。与此同时，缔约国应审议其政策以仅限于对最严重的罪行判处死刑。缔约国应确保所有被羁押在死囚监区的每个人都得到《禁止酷刑公约》的保护，并给予人道的待遇，而且不得对这些人采取歧视性的措施和进行虐待。委员会请缔约国提供资料列明，自</w:t>
      </w:r>
      <w:r w:rsidR="004A03BE" w:rsidRPr="00370848">
        <w:rPr>
          <w:rFonts w:eastAsia="SimHei" w:hint="eastAsia"/>
        </w:rPr>
        <w:t>1998</w:t>
      </w:r>
      <w:r w:rsidR="004A03BE" w:rsidRPr="00370848">
        <w:rPr>
          <w:rFonts w:eastAsia="SimHei" w:hint="eastAsia"/>
        </w:rPr>
        <w:t>年审议上次报告以来被处决的确切人数。缔约国还应按性别、年龄、族裔和罪行分类列明，目前被羁押在死囚监区的人数。</w:t>
      </w:r>
    </w:p>
    <w:p w:rsidR="004A03BE" w:rsidRPr="00F939D2" w:rsidRDefault="004A03BE" w:rsidP="00370848">
      <w:pPr>
        <w:pStyle w:val="H23GC"/>
        <w:rPr>
          <w:rFonts w:hint="eastAsia"/>
        </w:rPr>
      </w:pPr>
      <w:r w:rsidRPr="00F939D2">
        <w:tab/>
      </w:r>
      <w:r w:rsidRPr="00F939D2">
        <w:tab/>
      </w:r>
      <w:r>
        <w:rPr>
          <w:rFonts w:hint="eastAsia"/>
        </w:rPr>
        <w:t>培训</w:t>
      </w:r>
    </w:p>
    <w:p w:rsidR="004A03BE" w:rsidRPr="00F939D2" w:rsidRDefault="004A03BE" w:rsidP="00B3469F">
      <w:pPr>
        <w:pStyle w:val="SingleTxtGC"/>
        <w:rPr>
          <w:rFonts w:hint="eastAsia"/>
        </w:rPr>
      </w:pPr>
      <w:r w:rsidRPr="00B3469F">
        <w:rPr>
          <w:snapToGrid/>
        </w:rPr>
        <w:t>18</w:t>
      </w:r>
      <w:r w:rsidR="00467494">
        <w:rPr>
          <w:snapToGrid/>
        </w:rPr>
        <w:t xml:space="preserve">.  </w:t>
      </w:r>
      <w:r w:rsidRPr="00B3469F">
        <w:rPr>
          <w:rFonts w:hint="eastAsia"/>
          <w:snapToGrid/>
        </w:rPr>
        <w:t>委员会赞赏地关切缔约国为执法人员举办了若干次人权培训。然而，委员会关切，未对执法人员、安全人员、法官、检察官、法医和救治被拘留人员的医务人员进行关于《公约》条款以及如何监查和存档记录关于酷刑和其他残忍、不人道或有辱人格待遇或惩罚造成严重心身伤害案情的具体培训。委员会还遗憾地</w:t>
      </w:r>
      <w:r w:rsidRPr="00B3469F">
        <w:rPr>
          <w:rFonts w:hint="eastAsia"/>
        </w:rPr>
        <w:t>感到，缔</w:t>
      </w:r>
      <w:r>
        <w:rPr>
          <w:rFonts w:hint="eastAsia"/>
        </w:rPr>
        <w:t>约国未提供资料阐明关于贩运人口、家庭暴力、移民、少数民族和其它弱势群体问题的培训情况，以及关于对减少酷刑和虐待事件发生率培训方案的影响力进行的任何监督和评估</w:t>
      </w:r>
      <w:r w:rsidRPr="00F939D2">
        <w:t>(</w:t>
      </w:r>
      <w:r>
        <w:rPr>
          <w:rFonts w:hint="eastAsia"/>
        </w:rPr>
        <w:t>第</w:t>
      </w:r>
      <w:r w:rsidRPr="00F939D2">
        <w:t>10</w:t>
      </w:r>
      <w:r>
        <w:rPr>
          <w:rFonts w:hint="eastAsia"/>
        </w:rPr>
        <w:t>条</w:t>
      </w:r>
      <w:r w:rsidRPr="00F939D2">
        <w:t>)</w:t>
      </w:r>
      <w:r>
        <w:rPr>
          <w:rFonts w:hint="eastAsia"/>
        </w:rPr>
        <w:t>。</w:t>
      </w:r>
    </w:p>
    <w:p w:rsidR="004A03BE" w:rsidRPr="00370848" w:rsidRDefault="002B32DB" w:rsidP="00B3469F">
      <w:pPr>
        <w:pStyle w:val="SingleTxtGC"/>
        <w:rPr>
          <w:rFonts w:eastAsia="SimHei"/>
        </w:rPr>
      </w:pPr>
      <w:r>
        <w:rPr>
          <w:rFonts w:eastAsia="SimHei" w:hint="eastAsia"/>
        </w:rPr>
        <w:tab/>
      </w:r>
      <w:r w:rsidR="004A03BE" w:rsidRPr="00370848">
        <w:rPr>
          <w:rFonts w:eastAsia="SimHei" w:hint="eastAsia"/>
        </w:rPr>
        <w:t>缔约国应进一步发展和加强教育培训和方案，确保所有官员，包括执法、安全和监狱官员充分稔知《公约》条款、容许违反《公约》行为、并展开及时和有效的调查，和追究违约者。此外，所有相关人员，包括医务人员都应接受如何甄别酷刑和虐待迹象的具体培训。为此，《酷刑和其他残忍、不人道或辱人格的待遇或处罚的有效调查和文件记录手册》</w:t>
      </w:r>
      <w:r w:rsidR="004A03BE" w:rsidRPr="00370848">
        <w:rPr>
          <w:rFonts w:eastAsia="SimHei" w:hint="eastAsia"/>
        </w:rPr>
        <w:t>(</w:t>
      </w:r>
      <w:r w:rsidR="004A03BE" w:rsidRPr="00370848">
        <w:rPr>
          <w:rFonts w:eastAsia="SimHei" w:hint="eastAsia"/>
        </w:rPr>
        <w:t>《伊斯坦布尔议定书》</w:t>
      </w:r>
      <w:r w:rsidR="004A03BE" w:rsidRPr="00370848">
        <w:rPr>
          <w:rFonts w:eastAsia="SimHei" w:hint="eastAsia"/>
        </w:rPr>
        <w:t>)</w:t>
      </w:r>
      <w:r w:rsidR="004A03BE" w:rsidRPr="00370848">
        <w:rPr>
          <w:rFonts w:eastAsia="SimHei" w:hint="eastAsia"/>
        </w:rPr>
        <w:t>应被列入培训材料。缔约国还应为所有主管人口贩运、家庭暴力、移民、少数民族和其他弱势群体问题的官员编撰教育材料。此外，缔约国应评估关于绝对禁止酷刑问题培训</w:t>
      </w:r>
      <w:r w:rsidR="004A03BE" w:rsidRPr="00370848">
        <w:rPr>
          <w:rFonts w:eastAsia="SimHei" w:hint="eastAsia"/>
        </w:rPr>
        <w:t>/</w:t>
      </w:r>
      <w:r w:rsidR="004A03BE" w:rsidRPr="00370848">
        <w:rPr>
          <w:rFonts w:eastAsia="SimHei" w:hint="eastAsia"/>
        </w:rPr>
        <w:t>教育方案的效力和影响力。</w:t>
      </w:r>
      <w:r w:rsidR="004A03BE" w:rsidRPr="00370848">
        <w:rPr>
          <w:rFonts w:eastAsia="SimHei"/>
        </w:rPr>
        <w:t xml:space="preserve"> </w:t>
      </w:r>
    </w:p>
    <w:p w:rsidR="004A03BE" w:rsidRPr="00F939D2" w:rsidRDefault="004A03BE" w:rsidP="00370848">
      <w:pPr>
        <w:pStyle w:val="H23GC"/>
      </w:pPr>
      <w:r w:rsidRPr="00F939D2">
        <w:tab/>
      </w:r>
      <w:r w:rsidRPr="00F939D2">
        <w:tab/>
      </w:r>
      <w:r>
        <w:rPr>
          <w:rFonts w:hint="eastAsia"/>
        </w:rPr>
        <w:t>拘留条件</w:t>
      </w:r>
    </w:p>
    <w:p w:rsidR="004A03BE" w:rsidRPr="00F939D2" w:rsidRDefault="004A03BE" w:rsidP="00B3469F">
      <w:pPr>
        <w:pStyle w:val="SingleTxtGC"/>
        <w:rPr>
          <w:rFonts w:hint="eastAsia"/>
        </w:rPr>
      </w:pPr>
      <w:r w:rsidRPr="00F939D2">
        <w:t>19</w:t>
      </w:r>
      <w:r w:rsidR="00467494">
        <w:t xml:space="preserve">.  </w:t>
      </w:r>
      <w:r>
        <w:rPr>
          <w:rFonts w:hint="eastAsia"/>
        </w:rPr>
        <w:t>委员会欢迎提出了修订</w:t>
      </w:r>
      <w:r>
        <w:rPr>
          <w:rFonts w:hint="eastAsia"/>
        </w:rPr>
        <w:t>1960</w:t>
      </w:r>
      <w:r>
        <w:rPr>
          <w:rFonts w:hint="eastAsia"/>
        </w:rPr>
        <w:t>年《刑事诉讼法》第</w:t>
      </w:r>
      <w:r>
        <w:rPr>
          <w:rFonts w:hint="eastAsia"/>
        </w:rPr>
        <w:t>60</w:t>
      </w:r>
      <w:r>
        <w:rPr>
          <w:rFonts w:hint="eastAsia"/>
        </w:rPr>
        <w:t>条的议案，拟尽可能缩短警方羁押期限，将无书面羁押令的期限从四天缩短至</w:t>
      </w:r>
      <w:r>
        <w:rPr>
          <w:rFonts w:hint="eastAsia"/>
        </w:rPr>
        <w:t>48</w:t>
      </w:r>
      <w:r>
        <w:rPr>
          <w:rFonts w:hint="eastAsia"/>
        </w:rPr>
        <w:t>小时。然而，委员会则严重关切，所有各类拘留设施的普遍条件</w:t>
      </w:r>
      <w:r>
        <w:rPr>
          <w:rFonts w:hint="eastAsia"/>
        </w:rPr>
        <w:t>(</w:t>
      </w:r>
      <w:r>
        <w:rPr>
          <w:rFonts w:hint="eastAsia"/>
        </w:rPr>
        <w:t>第</w:t>
      </w:r>
      <w:r>
        <w:rPr>
          <w:rFonts w:hint="eastAsia"/>
        </w:rPr>
        <w:t>11</w:t>
      </w:r>
      <w:r>
        <w:rPr>
          <w:rFonts w:hint="eastAsia"/>
        </w:rPr>
        <w:t>和</w:t>
      </w:r>
      <w:r>
        <w:rPr>
          <w:rFonts w:hint="eastAsia"/>
        </w:rPr>
        <w:t>16</w:t>
      </w:r>
      <w:r>
        <w:rPr>
          <w:rFonts w:hint="eastAsia"/>
        </w:rPr>
        <w:t>条</w:t>
      </w:r>
      <w:r>
        <w:rPr>
          <w:rFonts w:hint="eastAsia"/>
        </w:rPr>
        <w:t>)</w:t>
      </w:r>
      <w:r>
        <w:rPr>
          <w:rFonts w:hint="eastAsia"/>
        </w:rPr>
        <w:t>。</w:t>
      </w:r>
    </w:p>
    <w:p w:rsidR="004A03BE" w:rsidRPr="00370848" w:rsidRDefault="002B32DB" w:rsidP="00B3469F">
      <w:pPr>
        <w:pStyle w:val="SingleTxtGC"/>
        <w:rPr>
          <w:rFonts w:eastAsia="SimHei"/>
        </w:rPr>
      </w:pPr>
      <w:r>
        <w:rPr>
          <w:rFonts w:eastAsia="SimHei" w:hint="eastAsia"/>
        </w:rPr>
        <w:tab/>
      </w:r>
      <w:r w:rsidR="004A03BE" w:rsidRPr="00370848">
        <w:rPr>
          <w:rFonts w:eastAsia="SimHei" w:hint="eastAsia"/>
        </w:rPr>
        <w:t>委员会请缔约国提供详实资料，阐明拘留的普遍条件，包括所有各类羁押设施的占用率。缔约国应采取紧迫措施，致使所有拘留设施的羁押条件均符合</w:t>
      </w:r>
      <w:r w:rsidR="004A03BE" w:rsidRPr="00370848">
        <w:rPr>
          <w:rFonts w:eastAsia="SimHei"/>
        </w:rPr>
        <w:t>《囚犯待遇最低限度标准规则》</w:t>
      </w:r>
      <w:r w:rsidR="004A03BE" w:rsidRPr="00370848">
        <w:rPr>
          <w:rFonts w:eastAsia="SimHei" w:hint="eastAsia"/>
        </w:rPr>
        <w:t>，改善为被拘留者提供的饮食和保健照顾，并加强对羁押条件的司法监察和独立监督。</w:t>
      </w:r>
      <w:r w:rsidR="004A03BE" w:rsidRPr="00370848">
        <w:rPr>
          <w:rFonts w:eastAsia="SimHei"/>
        </w:rPr>
        <w:t xml:space="preserve"> </w:t>
      </w:r>
    </w:p>
    <w:p w:rsidR="004A03BE" w:rsidRPr="00F939D2" w:rsidRDefault="004A03BE" w:rsidP="009311FF">
      <w:pPr>
        <w:pStyle w:val="H23GC"/>
      </w:pPr>
      <w:r w:rsidRPr="00F939D2">
        <w:tab/>
      </w:r>
      <w:r w:rsidRPr="00F939D2">
        <w:tab/>
      </w:r>
      <w:r>
        <w:rPr>
          <w:rFonts w:hint="eastAsia"/>
        </w:rPr>
        <w:t>精神病院的条件</w:t>
      </w:r>
    </w:p>
    <w:p w:rsidR="004A03BE" w:rsidRPr="00F939D2" w:rsidRDefault="004A03BE" w:rsidP="00467494">
      <w:pPr>
        <w:pStyle w:val="SingleTxtGC"/>
      </w:pPr>
      <w:r w:rsidRPr="00F939D2">
        <w:t>20</w:t>
      </w:r>
      <w:r w:rsidR="00467494">
        <w:t xml:space="preserve">.  </w:t>
      </w:r>
      <w:r>
        <w:rPr>
          <w:rFonts w:hint="eastAsia"/>
        </w:rPr>
        <w:t>委员会考虑到对话期间提供的关于精神残疾者的情况。然而，委员会遗憾地感到，缺乏有关被非自愿地被送入精神病设施治疗者的条件和法律保障措施的资料</w:t>
      </w:r>
      <w:r>
        <w:rPr>
          <w:rFonts w:hint="eastAsia"/>
        </w:rPr>
        <w:t>(</w:t>
      </w:r>
      <w:r>
        <w:rPr>
          <w:rFonts w:hint="eastAsia"/>
        </w:rPr>
        <w:t>第</w:t>
      </w:r>
      <w:r>
        <w:rPr>
          <w:rFonts w:hint="eastAsia"/>
        </w:rPr>
        <w:t>16</w:t>
      </w:r>
      <w:r>
        <w:rPr>
          <w:rFonts w:hint="eastAsia"/>
        </w:rPr>
        <w:t>条</w:t>
      </w:r>
      <w:r>
        <w:rPr>
          <w:rFonts w:hint="eastAsia"/>
        </w:rPr>
        <w:t>)</w:t>
      </w:r>
      <w:r w:rsidRPr="009A3AD8">
        <w:rPr>
          <w:rFonts w:hint="eastAsia"/>
        </w:rPr>
        <w:t xml:space="preserve"> </w:t>
      </w:r>
      <w:r>
        <w:rPr>
          <w:rFonts w:hint="eastAsia"/>
        </w:rPr>
        <w:t>。</w:t>
      </w:r>
    </w:p>
    <w:p w:rsidR="004A03BE" w:rsidRPr="009311FF" w:rsidRDefault="002B32DB" w:rsidP="00467494">
      <w:pPr>
        <w:pStyle w:val="SingleTxtGC"/>
        <w:rPr>
          <w:rFonts w:eastAsia="SimHei"/>
        </w:rPr>
      </w:pPr>
      <w:r>
        <w:rPr>
          <w:rFonts w:eastAsia="SimHei" w:hint="eastAsia"/>
        </w:rPr>
        <w:tab/>
      </w:r>
      <w:r w:rsidR="004A03BE" w:rsidRPr="009311FF">
        <w:rPr>
          <w:rFonts w:eastAsia="SimHei" w:hint="eastAsia"/>
        </w:rPr>
        <w:t>委员会建议缔约国采取一切必要措施，确保接受非自愿治疗的人可诉诸申诉机制。委员会请缔约国提供关于精神病院患者住院条件的资料。</w:t>
      </w:r>
    </w:p>
    <w:p w:rsidR="004A03BE" w:rsidRPr="00F939D2" w:rsidRDefault="004A03BE" w:rsidP="009311FF">
      <w:pPr>
        <w:pStyle w:val="H23GC"/>
      </w:pPr>
      <w:r w:rsidRPr="00F939D2">
        <w:tab/>
      </w:r>
      <w:r w:rsidRPr="00F939D2">
        <w:tab/>
      </w:r>
      <w:r>
        <w:rPr>
          <w:rFonts w:hint="eastAsia"/>
        </w:rPr>
        <w:t>补救，包括赔偿和恢复</w:t>
      </w:r>
    </w:p>
    <w:p w:rsidR="004A03BE" w:rsidRPr="00467494" w:rsidRDefault="004A03BE" w:rsidP="004A03BE">
      <w:pPr>
        <w:pStyle w:val="SingleTxtG"/>
        <w:rPr>
          <w:rFonts w:hint="eastAsia"/>
          <w:snapToGrid w:val="0"/>
          <w:sz w:val="21"/>
          <w:lang w:val="en-US" w:eastAsia="zh-CN"/>
        </w:rPr>
      </w:pPr>
      <w:r w:rsidRPr="00467494">
        <w:rPr>
          <w:snapToGrid w:val="0"/>
          <w:sz w:val="21"/>
          <w:lang w:val="en-US" w:eastAsia="zh-CN"/>
        </w:rPr>
        <w:t>21</w:t>
      </w:r>
      <w:r w:rsidR="00467494">
        <w:rPr>
          <w:snapToGrid w:val="0"/>
          <w:sz w:val="21"/>
          <w:lang w:val="en-US" w:eastAsia="zh-CN"/>
        </w:rPr>
        <w:t xml:space="preserve">.  </w:t>
      </w:r>
      <w:r w:rsidRPr="00467494">
        <w:rPr>
          <w:rFonts w:hint="eastAsia"/>
          <w:snapToGrid w:val="0"/>
          <w:sz w:val="21"/>
          <w:lang w:val="en-US" w:eastAsia="zh-CN"/>
        </w:rPr>
        <w:t>虽注意到缔约国立法所载的一般条款称酷刑受害者可有权获得政府的赔偿，包括恢复权利、充分和公平的钱款补救、医保和康复，但委员会关切尚无一项具体的方案落实酷刑和虐待行为受害者获取充分补偿和赔偿的权利。委员会还关切，尚无资料阐明可获得赔偿的酷刑和虐待行为受害者人数，和就此类案情所裁定的赔偿数额，以及无资料阐明其它形式的援助，包括为这些受害者提供的医疗和心理康复援助</w:t>
      </w:r>
      <w:r w:rsidRPr="00467494">
        <w:rPr>
          <w:rFonts w:hint="eastAsia"/>
          <w:snapToGrid w:val="0"/>
          <w:sz w:val="21"/>
          <w:lang w:val="en-US" w:eastAsia="zh-CN"/>
        </w:rPr>
        <w:t>(</w:t>
      </w:r>
      <w:r w:rsidRPr="00467494">
        <w:rPr>
          <w:rFonts w:hint="eastAsia"/>
          <w:snapToGrid w:val="0"/>
          <w:sz w:val="21"/>
          <w:lang w:val="en-US" w:eastAsia="zh-CN"/>
        </w:rPr>
        <w:t>第</w:t>
      </w:r>
      <w:r w:rsidRPr="00467494">
        <w:rPr>
          <w:rFonts w:hint="eastAsia"/>
          <w:snapToGrid w:val="0"/>
          <w:sz w:val="21"/>
          <w:lang w:val="en-US" w:eastAsia="zh-CN"/>
        </w:rPr>
        <w:t>12</w:t>
      </w:r>
      <w:r w:rsidRPr="00467494">
        <w:rPr>
          <w:rFonts w:hint="eastAsia"/>
          <w:snapToGrid w:val="0"/>
          <w:sz w:val="21"/>
          <w:lang w:val="en-US" w:eastAsia="zh-CN"/>
        </w:rPr>
        <w:t>和</w:t>
      </w:r>
      <w:r w:rsidRPr="00467494">
        <w:rPr>
          <w:rFonts w:hint="eastAsia"/>
          <w:snapToGrid w:val="0"/>
          <w:sz w:val="21"/>
          <w:lang w:val="en-US" w:eastAsia="zh-CN"/>
        </w:rPr>
        <w:t>14</w:t>
      </w:r>
      <w:r w:rsidRPr="00467494">
        <w:rPr>
          <w:rFonts w:hint="eastAsia"/>
          <w:snapToGrid w:val="0"/>
          <w:sz w:val="21"/>
          <w:lang w:val="en-US" w:eastAsia="zh-CN"/>
        </w:rPr>
        <w:t>条</w:t>
      </w:r>
      <w:r w:rsidRPr="00467494">
        <w:rPr>
          <w:rFonts w:hint="eastAsia"/>
          <w:snapToGrid w:val="0"/>
          <w:sz w:val="21"/>
          <w:lang w:val="en-US" w:eastAsia="zh-CN"/>
        </w:rPr>
        <w:t>)</w:t>
      </w:r>
      <w:r w:rsidRPr="00467494">
        <w:rPr>
          <w:rFonts w:hint="eastAsia"/>
          <w:snapToGrid w:val="0"/>
          <w:sz w:val="21"/>
          <w:lang w:val="en-US" w:eastAsia="zh-CN"/>
        </w:rPr>
        <w:t>。</w:t>
      </w:r>
    </w:p>
    <w:p w:rsidR="004A03BE" w:rsidRPr="00467494" w:rsidRDefault="002B32DB" w:rsidP="009311FF">
      <w:pPr>
        <w:pStyle w:val="SingleTxtGC"/>
        <w:rPr>
          <w:snapToGrid/>
        </w:rPr>
      </w:pPr>
      <w:r>
        <w:rPr>
          <w:rFonts w:eastAsia="SimHei" w:hint="eastAsia"/>
          <w:snapToGrid/>
        </w:rPr>
        <w:tab/>
      </w:r>
      <w:r w:rsidR="004A03BE" w:rsidRPr="009311FF">
        <w:rPr>
          <w:rFonts w:eastAsia="SimHei" w:hint="eastAsia"/>
          <w:snapToGrid/>
        </w:rPr>
        <w:t>缔约国应确保酷刑和虐待行为受害者享有可执行的补救权，包括公正和充分的赔偿和尽可能全面恢复的权利。此外，缔约国应提供关于法庭下令并为酷刑受害者提供补救和赔偿措施的资料。这类资料应包括提出索求申诉案数量、核准补救案数量，以及下令向每个案件支付和实际支付的补偿额。此外，缔约国应提供资料阐明，任何正在实施的赔偿方案，包括为酷刑和虐待行为受害者提供的心理创伤治疗及其它形式的康复情况，以及为确保此方案有效运作拨出的充分资金。</w:t>
      </w:r>
      <w:r w:rsidR="004A03BE" w:rsidRPr="009311FF">
        <w:rPr>
          <w:rFonts w:eastAsia="SimHei"/>
          <w:snapToGrid/>
        </w:rPr>
        <w:t xml:space="preserve"> </w:t>
      </w:r>
    </w:p>
    <w:p w:rsidR="004A03BE" w:rsidRPr="00F939D2" w:rsidRDefault="004A03BE" w:rsidP="009311FF">
      <w:pPr>
        <w:pStyle w:val="H23GC"/>
        <w:rPr>
          <w:rFonts w:hint="eastAsia"/>
        </w:rPr>
      </w:pPr>
      <w:r w:rsidRPr="00F939D2">
        <w:tab/>
      </w:r>
      <w:r w:rsidRPr="00F939D2">
        <w:tab/>
      </w:r>
      <w:r>
        <w:rPr>
          <w:rFonts w:hint="eastAsia"/>
        </w:rPr>
        <w:t>移徙家庭雇工</w:t>
      </w:r>
    </w:p>
    <w:p w:rsidR="004A03BE" w:rsidRPr="00F939D2" w:rsidRDefault="004A03BE" w:rsidP="00467494">
      <w:pPr>
        <w:pStyle w:val="SingleTxtGC"/>
        <w:rPr>
          <w:rFonts w:hint="eastAsia"/>
        </w:rPr>
      </w:pPr>
      <w:r w:rsidRPr="00F939D2">
        <w:t>22</w:t>
      </w:r>
      <w:r w:rsidR="00467494">
        <w:t xml:space="preserve">.  </w:t>
      </w:r>
      <w:r>
        <w:rPr>
          <w:rFonts w:hint="eastAsia"/>
        </w:rPr>
        <w:t>委员会表示关切有报告称虐待家庭移徙雇工，特别是移徙女工。移徙群体显然经常面临遭受全然不受法律追究的虐待之害，而且毫无法律保护。委员会还遗憾的感到没有资料阐明向负责</w:t>
      </w:r>
      <w:r w:rsidRPr="00467494">
        <w:rPr>
          <w:rFonts w:hint="eastAsia"/>
        </w:rPr>
        <w:t>监察家庭劳工事务</w:t>
      </w:r>
      <w:r>
        <w:rPr>
          <w:rFonts w:hint="eastAsia"/>
        </w:rPr>
        <w:t>当局的投诉数量和类型，以及如何解决这些申诉的情况。委员会注意到，缔约国注意到缔约国代表在</w:t>
      </w:r>
      <w:r>
        <w:rPr>
          <w:rFonts w:hint="eastAsia"/>
        </w:rPr>
        <w:t>2010</w:t>
      </w:r>
      <w:r>
        <w:rPr>
          <w:rFonts w:hint="eastAsia"/>
        </w:rPr>
        <w:t>年</w:t>
      </w:r>
      <w:r>
        <w:rPr>
          <w:rFonts w:hint="eastAsia"/>
        </w:rPr>
        <w:t>5</w:t>
      </w:r>
      <w:r>
        <w:rPr>
          <w:rFonts w:hint="eastAsia"/>
        </w:rPr>
        <w:t>月第八届定期审议该国报告期间承诺要致力于依照《联合国打击跨国有组织犯罪公约》及其《任择议定书》，制定禁止贩运人口和偷渡移民的立法。</w:t>
      </w:r>
      <w:r>
        <w:rPr>
          <w:rFonts w:hint="eastAsia"/>
        </w:rPr>
        <w:t>(</w:t>
      </w:r>
      <w:r>
        <w:rPr>
          <w:rFonts w:hint="eastAsia"/>
        </w:rPr>
        <w:t>第</w:t>
      </w:r>
      <w:r>
        <w:rPr>
          <w:rFonts w:hint="eastAsia"/>
        </w:rPr>
        <w:t>1</w:t>
      </w:r>
      <w:r>
        <w:rPr>
          <w:rFonts w:hint="eastAsia"/>
        </w:rPr>
        <w:t>、</w:t>
      </w:r>
      <w:r>
        <w:rPr>
          <w:rFonts w:hint="eastAsia"/>
        </w:rPr>
        <w:t>2</w:t>
      </w:r>
      <w:r>
        <w:rPr>
          <w:rFonts w:hint="eastAsia"/>
        </w:rPr>
        <w:t>和</w:t>
      </w:r>
      <w:r>
        <w:rPr>
          <w:rFonts w:hint="eastAsia"/>
        </w:rPr>
        <w:t>16</w:t>
      </w:r>
      <w:r>
        <w:rPr>
          <w:rFonts w:hint="eastAsia"/>
        </w:rPr>
        <w:t>条</w:t>
      </w:r>
      <w:r>
        <w:rPr>
          <w:rFonts w:hint="eastAsia"/>
        </w:rPr>
        <w:t>)</w:t>
      </w:r>
      <w:r>
        <w:rPr>
          <w:rFonts w:hint="eastAsia"/>
        </w:rPr>
        <w:t>。</w:t>
      </w:r>
    </w:p>
    <w:p w:rsidR="004A03BE" w:rsidRPr="009311FF" w:rsidRDefault="002B32DB" w:rsidP="00467494">
      <w:pPr>
        <w:pStyle w:val="SingleTxtGC"/>
        <w:rPr>
          <w:rFonts w:eastAsia="SimHei"/>
        </w:rPr>
      </w:pPr>
      <w:r>
        <w:rPr>
          <w:rFonts w:eastAsia="SimHei" w:hint="eastAsia"/>
        </w:rPr>
        <w:tab/>
      </w:r>
      <w:r w:rsidR="004A03BE" w:rsidRPr="009311FF">
        <w:rPr>
          <w:rFonts w:eastAsia="SimHei" w:hint="eastAsia"/>
        </w:rPr>
        <w:t>缔约国应作为当务之急通过涵盖家庭用工问题的《劳工法》，并且保护该国境内的移徙家庭雇工，特别是移徙女工，防止剥削、虐待和欺凌行为。缔约国还应向委员会提供统计，包括关于向当局投诉的数量和类型，以及为解决这些投诉案所采取的措施。</w:t>
      </w:r>
    </w:p>
    <w:p w:rsidR="004A03BE" w:rsidRPr="00F939D2" w:rsidRDefault="004A03BE" w:rsidP="009311FF">
      <w:pPr>
        <w:pStyle w:val="H23GC"/>
      </w:pPr>
      <w:r w:rsidRPr="00F939D2">
        <w:tab/>
      </w:r>
      <w:r w:rsidRPr="00F939D2">
        <w:tab/>
      </w:r>
      <w:r>
        <w:rPr>
          <w:rFonts w:hint="eastAsia"/>
        </w:rPr>
        <w:t>侵害妇女的暴力</w:t>
      </w:r>
    </w:p>
    <w:p w:rsidR="004A03BE" w:rsidRPr="00467494" w:rsidRDefault="004A03BE" w:rsidP="00467494">
      <w:pPr>
        <w:pStyle w:val="SingleTxtGC"/>
      </w:pPr>
      <w:r w:rsidRPr="00F939D2">
        <w:t>23</w:t>
      </w:r>
      <w:r w:rsidR="00467494">
        <w:t xml:space="preserve">.  </w:t>
      </w:r>
      <w:r>
        <w:rPr>
          <w:rFonts w:hint="eastAsia"/>
        </w:rPr>
        <w:t>委员会关切地注意到，缔约国未提供无以计数的指控侵害妇女暴力和家庭暴力问题的资料。委员会关切尚无具体针对家庭暴力问题的法律，并且未提供关于所举报的家庭暴力申诉统计资料和调查、定罪和判刑的数量</w:t>
      </w:r>
      <w:r>
        <w:rPr>
          <w:rFonts w:hint="eastAsia"/>
        </w:rPr>
        <w:t>(</w:t>
      </w:r>
      <w:r>
        <w:rPr>
          <w:rFonts w:hint="eastAsia"/>
        </w:rPr>
        <w:t>第</w:t>
      </w:r>
      <w:r>
        <w:rPr>
          <w:rFonts w:hint="eastAsia"/>
        </w:rPr>
        <w:t>2</w:t>
      </w:r>
      <w:r>
        <w:rPr>
          <w:rFonts w:hint="eastAsia"/>
        </w:rPr>
        <w:t>和</w:t>
      </w:r>
      <w:r>
        <w:rPr>
          <w:rFonts w:hint="eastAsia"/>
        </w:rPr>
        <w:t>16</w:t>
      </w:r>
      <w:r>
        <w:rPr>
          <w:rFonts w:hint="eastAsia"/>
        </w:rPr>
        <w:t>条</w:t>
      </w:r>
      <w:r>
        <w:rPr>
          <w:rFonts w:hint="eastAsia"/>
        </w:rPr>
        <w:t>)</w:t>
      </w:r>
      <w:r>
        <w:rPr>
          <w:rFonts w:hint="eastAsia"/>
        </w:rPr>
        <w:t>。</w:t>
      </w:r>
    </w:p>
    <w:p w:rsidR="004A03BE" w:rsidRPr="002B32DB" w:rsidRDefault="002B32DB" w:rsidP="00467494">
      <w:pPr>
        <w:pStyle w:val="SingleTxtGC"/>
        <w:rPr>
          <w:rFonts w:eastAsia="SimHei" w:hint="eastAsia"/>
        </w:rPr>
      </w:pPr>
      <w:r>
        <w:rPr>
          <w:rFonts w:eastAsia="SimHei" w:hint="eastAsia"/>
        </w:rPr>
        <w:tab/>
      </w:r>
      <w:r w:rsidR="004A03BE" w:rsidRPr="002B32DB">
        <w:rPr>
          <w:rFonts w:eastAsia="SimHei" w:hint="eastAsia"/>
        </w:rPr>
        <w:t>委员会</w:t>
      </w:r>
      <w:r w:rsidR="00EB39E9" w:rsidRPr="002B32DB">
        <w:rPr>
          <w:rFonts w:eastAsia="SimHei"/>
        </w:rPr>
        <w:t>：</w:t>
      </w:r>
    </w:p>
    <w:p w:rsidR="004A03BE" w:rsidRPr="009311FF" w:rsidRDefault="004A03BE" w:rsidP="002B32DB">
      <w:pPr>
        <w:pStyle w:val="SingleTxtGC"/>
        <w:numPr>
          <w:ilvl w:val="0"/>
          <w:numId w:val="36"/>
        </w:numPr>
        <w:rPr>
          <w:rFonts w:eastAsia="SimHei"/>
        </w:rPr>
      </w:pPr>
      <w:r w:rsidRPr="009311FF">
        <w:rPr>
          <w:rFonts w:eastAsia="SimHei" w:hint="eastAsia"/>
        </w:rPr>
        <w:t>吁请缔约国作为当务之急应颁布一项防止、打击侵害妇女的暴力，包括家庭暴力，并将之列为罪行的立法；</w:t>
      </w:r>
    </w:p>
    <w:p w:rsidR="004A03BE" w:rsidRPr="009311FF" w:rsidRDefault="004A03BE" w:rsidP="002B32DB">
      <w:pPr>
        <w:pStyle w:val="SingleTxtGC"/>
        <w:numPr>
          <w:ilvl w:val="0"/>
          <w:numId w:val="36"/>
        </w:numPr>
        <w:rPr>
          <w:rFonts w:eastAsia="SimHei"/>
        </w:rPr>
      </w:pPr>
      <w:r w:rsidRPr="009311FF">
        <w:rPr>
          <w:rFonts w:eastAsia="SimHei" w:hint="eastAsia"/>
        </w:rPr>
        <w:t>建议缔约国开展调研并收集数据，摸清家庭暴力的程度，并向委员会提供关于投诉、追究和判刑情况的统计数据；</w:t>
      </w:r>
    </w:p>
    <w:p w:rsidR="004A03BE" w:rsidRPr="009311FF" w:rsidRDefault="004A03BE" w:rsidP="002B32DB">
      <w:pPr>
        <w:pStyle w:val="SingleTxtGC"/>
        <w:numPr>
          <w:ilvl w:val="0"/>
          <w:numId w:val="36"/>
        </w:numPr>
        <w:rPr>
          <w:rFonts w:eastAsia="SimHei"/>
        </w:rPr>
      </w:pPr>
      <w:r w:rsidRPr="009311FF">
        <w:rPr>
          <w:rFonts w:eastAsia="SimHei" w:hint="eastAsia"/>
        </w:rPr>
        <w:t>鼓励缔约国组办该国公共官员参与恢复和法律援助方案，并为那些直接与受害者接触的人员，诸如法官、法律人员、执法人员和福利事务工人等开展广泛提高意识的运动，要让广大民众基本上知晓这些方案。</w:t>
      </w:r>
    </w:p>
    <w:p w:rsidR="004A03BE" w:rsidRPr="00F939D2" w:rsidRDefault="004A03BE" w:rsidP="009311FF">
      <w:pPr>
        <w:pStyle w:val="H23GC"/>
        <w:rPr>
          <w:rFonts w:hint="eastAsia"/>
        </w:rPr>
      </w:pPr>
      <w:r w:rsidRPr="00F939D2">
        <w:tab/>
      </w:r>
      <w:r w:rsidRPr="00F939D2">
        <w:tab/>
      </w:r>
      <w:r>
        <w:rPr>
          <w:rFonts w:hint="eastAsia"/>
        </w:rPr>
        <w:t>人口贩运</w:t>
      </w:r>
    </w:p>
    <w:p w:rsidR="004A03BE" w:rsidRPr="00F939D2" w:rsidRDefault="004A03BE" w:rsidP="00467494">
      <w:pPr>
        <w:pStyle w:val="SingleTxtGC"/>
        <w:rPr>
          <w:rFonts w:hint="eastAsia"/>
        </w:rPr>
      </w:pPr>
      <w:r w:rsidRPr="00F939D2">
        <w:t>24</w:t>
      </w:r>
      <w:r w:rsidR="00467494">
        <w:t xml:space="preserve">.  </w:t>
      </w:r>
      <w:r>
        <w:rPr>
          <w:rFonts w:hint="eastAsia"/>
        </w:rPr>
        <w:t>委员会关切缺乏预防、打击人口贩运行为并将之列为罪行的具体立法。委员会还关切缺乏有关贩运人口的资料，包括缺乏现行立法和统计，尤其是关于指控人口贩子的投诉、调查、追查和判罪的数量，以及尚无防止和打击贩运人口现象的切实措施，包括医疗、社会和康复措施</w:t>
      </w:r>
      <w:r>
        <w:rPr>
          <w:rFonts w:hint="eastAsia"/>
        </w:rPr>
        <w:t>(</w:t>
      </w:r>
      <w:r>
        <w:rPr>
          <w:rFonts w:hint="eastAsia"/>
        </w:rPr>
        <w:t>第</w:t>
      </w:r>
      <w:r>
        <w:rPr>
          <w:rFonts w:hint="eastAsia"/>
        </w:rPr>
        <w:t>2</w:t>
      </w:r>
      <w:r>
        <w:rPr>
          <w:rFonts w:hint="eastAsia"/>
        </w:rPr>
        <w:t>、</w:t>
      </w:r>
      <w:r>
        <w:rPr>
          <w:rFonts w:hint="eastAsia"/>
        </w:rPr>
        <w:t>4</w:t>
      </w:r>
      <w:r>
        <w:rPr>
          <w:rFonts w:hint="eastAsia"/>
        </w:rPr>
        <w:t>和</w:t>
      </w:r>
      <w:r>
        <w:rPr>
          <w:rFonts w:hint="eastAsia"/>
        </w:rPr>
        <w:t>16</w:t>
      </w:r>
      <w:r>
        <w:rPr>
          <w:rFonts w:hint="eastAsia"/>
        </w:rPr>
        <w:t>条</w:t>
      </w:r>
      <w:r>
        <w:rPr>
          <w:rFonts w:hint="eastAsia"/>
        </w:rPr>
        <w:t>)</w:t>
      </w:r>
      <w:r>
        <w:rPr>
          <w:rFonts w:hint="eastAsia"/>
        </w:rPr>
        <w:t>。</w:t>
      </w:r>
    </w:p>
    <w:p w:rsidR="004A03BE" w:rsidRPr="009311FF" w:rsidRDefault="002B32DB" w:rsidP="00467494">
      <w:pPr>
        <w:pStyle w:val="SingleTxtGC"/>
        <w:rPr>
          <w:rFonts w:eastAsia="SimHei"/>
        </w:rPr>
      </w:pPr>
      <w:r>
        <w:rPr>
          <w:rFonts w:eastAsia="SimHei" w:hint="eastAsia"/>
        </w:rPr>
        <w:tab/>
      </w:r>
      <w:r w:rsidR="004A03BE" w:rsidRPr="009311FF">
        <w:rPr>
          <w:rFonts w:eastAsia="SimHei" w:hint="eastAsia"/>
        </w:rPr>
        <w:t>缔约国应通过颁布和执行具体的反贩运立法，确保缔约国依据国际标准将贩运界定为罪行，打击人口贩运行为。这些罪行都应受到相应刑律的惩处。缔约国应为受害者提供保护，并确保受害者可获得医疗、社会、康复、咨询和法律服务。</w:t>
      </w:r>
    </w:p>
    <w:p w:rsidR="004A03BE" w:rsidRPr="00F939D2" w:rsidRDefault="004A03BE" w:rsidP="009311FF">
      <w:pPr>
        <w:pStyle w:val="H23GC"/>
      </w:pPr>
      <w:r w:rsidRPr="00F939D2">
        <w:tab/>
      </w:r>
      <w:r w:rsidRPr="00F939D2">
        <w:tab/>
      </w:r>
      <w:r>
        <w:rPr>
          <w:rFonts w:hint="eastAsia"/>
        </w:rPr>
        <w:t>侵害弱势群体的歧视和暴力</w:t>
      </w:r>
    </w:p>
    <w:p w:rsidR="004A03BE" w:rsidRPr="00F939D2" w:rsidRDefault="004A03BE" w:rsidP="00467494">
      <w:pPr>
        <w:pStyle w:val="SingleTxtGC"/>
        <w:rPr>
          <w:rFonts w:hint="eastAsia"/>
        </w:rPr>
      </w:pPr>
      <w:r w:rsidRPr="00F939D2">
        <w:t>25</w:t>
      </w:r>
      <w:r w:rsidR="00467494">
        <w:t xml:space="preserve">.  </w:t>
      </w:r>
      <w:r>
        <w:rPr>
          <w:rFonts w:hint="eastAsia"/>
        </w:rPr>
        <w:t>委员会关切有报告称，男女同性恋、双性恋和变性者在公开和私下场合均遭受到歧视和虐待，包括性暴力之害</w:t>
      </w:r>
      <w:r w:rsidRPr="00F939D2">
        <w:t>(</w:t>
      </w:r>
      <w:r>
        <w:rPr>
          <w:rFonts w:hint="eastAsia"/>
        </w:rPr>
        <w:t>第</w:t>
      </w:r>
      <w:r w:rsidR="009311FF">
        <w:t>2</w:t>
      </w:r>
      <w:r>
        <w:rPr>
          <w:rFonts w:hint="eastAsia"/>
        </w:rPr>
        <w:t>和</w:t>
      </w:r>
      <w:r w:rsidRPr="00F939D2">
        <w:t>16</w:t>
      </w:r>
      <w:r>
        <w:rPr>
          <w:rFonts w:hint="eastAsia"/>
        </w:rPr>
        <w:t>条</w:t>
      </w:r>
      <w:r w:rsidRPr="00F939D2">
        <w:t>)</w:t>
      </w:r>
      <w:r>
        <w:rPr>
          <w:rFonts w:hint="eastAsia"/>
        </w:rPr>
        <w:t>。</w:t>
      </w:r>
    </w:p>
    <w:p w:rsidR="004A03BE" w:rsidRPr="009311FF" w:rsidRDefault="002B32DB" w:rsidP="00467494">
      <w:pPr>
        <w:pStyle w:val="SingleTxtGC"/>
        <w:rPr>
          <w:rFonts w:eastAsia="SimHei"/>
        </w:rPr>
      </w:pPr>
      <w:r>
        <w:rPr>
          <w:rFonts w:eastAsia="SimHei" w:hint="eastAsia"/>
        </w:rPr>
        <w:tab/>
      </w:r>
      <w:r w:rsidR="004A03BE" w:rsidRPr="009311FF">
        <w:rPr>
          <w:rFonts w:eastAsia="SimHei" w:hint="eastAsia"/>
        </w:rPr>
        <w:t>缔约国应调查歧视所有弱势群体的罪行，并奉行可防止并惩治仇恨罪行的举措。缔约国还应及时、彻底和公正的调查一切歧视和虐待上述弱势群体的行为，并惩处侵害行为的责任者。缔约国应开展对所有直接与受害者接触的官员以及对广大人口开展提高认识的运动。</w:t>
      </w:r>
    </w:p>
    <w:p w:rsidR="004A03BE" w:rsidRPr="00F939D2" w:rsidRDefault="004A03BE" w:rsidP="009311FF">
      <w:pPr>
        <w:pStyle w:val="H23GC"/>
        <w:rPr>
          <w:rFonts w:hint="eastAsia"/>
        </w:rPr>
      </w:pPr>
      <w:r w:rsidRPr="00F939D2">
        <w:tab/>
      </w:r>
      <w:r w:rsidRPr="00F939D2">
        <w:tab/>
      </w:r>
      <w:r w:rsidR="009311FF">
        <w:rPr>
          <w:rFonts w:hint="eastAsia"/>
        </w:rPr>
        <w:t>“</w:t>
      </w:r>
      <w:r>
        <w:rPr>
          <w:rFonts w:hint="eastAsia"/>
        </w:rPr>
        <w:t>邓恩</w:t>
      </w:r>
      <w:r w:rsidR="009311FF">
        <w:rPr>
          <w:rFonts w:hint="eastAsia"/>
        </w:rPr>
        <w:t>”</w:t>
      </w:r>
      <w:r>
        <w:rPr>
          <w:rFonts w:hint="eastAsia"/>
        </w:rPr>
        <w:t>人的境况</w:t>
      </w:r>
    </w:p>
    <w:p w:rsidR="004A03BE" w:rsidRPr="00F939D2" w:rsidRDefault="004A03BE" w:rsidP="00467494">
      <w:pPr>
        <w:pStyle w:val="SingleTxtGC"/>
        <w:rPr>
          <w:rFonts w:hint="eastAsia"/>
        </w:rPr>
      </w:pPr>
      <w:r w:rsidRPr="00F939D2">
        <w:t>26</w:t>
      </w:r>
      <w:r w:rsidR="00467494">
        <w:t xml:space="preserve">.  </w:t>
      </w:r>
      <w:r>
        <w:rPr>
          <w:rFonts w:hint="eastAsia"/>
        </w:rPr>
        <w:t>委员会表示关切至少有</w:t>
      </w:r>
      <w:r w:rsidRPr="00F939D2">
        <w:t>10</w:t>
      </w:r>
      <w:r w:rsidR="00627817">
        <w:t>0,</w:t>
      </w:r>
      <w:r w:rsidRPr="00F939D2">
        <w:t>000</w:t>
      </w:r>
      <w:r>
        <w:rPr>
          <w:rFonts w:hint="eastAsia"/>
        </w:rPr>
        <w:t>人在法律上得不到该国承认，即所谓的</w:t>
      </w:r>
      <w:r w:rsidR="009311FF">
        <w:rPr>
          <w:rFonts w:hint="eastAsia"/>
        </w:rPr>
        <w:t>“</w:t>
      </w:r>
      <w:r>
        <w:rPr>
          <w:rFonts w:hint="eastAsia"/>
        </w:rPr>
        <w:t>邓恩</w:t>
      </w:r>
      <w:r w:rsidR="009311FF">
        <w:rPr>
          <w:rFonts w:hint="eastAsia"/>
        </w:rPr>
        <w:t>”</w:t>
      </w:r>
      <w:r>
        <w:rPr>
          <w:rFonts w:hint="eastAsia"/>
        </w:rPr>
        <w:t>(</w:t>
      </w:r>
      <w:r>
        <w:rPr>
          <w:rFonts w:hint="eastAsia"/>
        </w:rPr>
        <w:t>无国籍</w:t>
      </w:r>
      <w:r>
        <w:rPr>
          <w:rFonts w:hint="eastAsia"/>
        </w:rPr>
        <w:t>)</w:t>
      </w:r>
      <w:r>
        <w:rPr>
          <w:rFonts w:hint="eastAsia"/>
        </w:rPr>
        <w:t>人，据称处于遭受着各类歧视和虐待的现状</w:t>
      </w:r>
      <w:r w:rsidRPr="00F939D2">
        <w:t>(</w:t>
      </w:r>
      <w:r>
        <w:rPr>
          <w:rFonts w:hint="eastAsia"/>
        </w:rPr>
        <w:t>第</w:t>
      </w:r>
      <w:r w:rsidRPr="00F939D2">
        <w:t>16</w:t>
      </w:r>
      <w:r>
        <w:rPr>
          <w:rFonts w:hint="eastAsia"/>
        </w:rPr>
        <w:t>条</w:t>
      </w:r>
      <w:r w:rsidRPr="00F939D2">
        <w:t>)</w:t>
      </w:r>
      <w:r>
        <w:rPr>
          <w:rFonts w:hint="eastAsia"/>
        </w:rPr>
        <w:t>。</w:t>
      </w:r>
    </w:p>
    <w:p w:rsidR="004A03BE" w:rsidRPr="009311FF" w:rsidRDefault="002B32DB" w:rsidP="00467494">
      <w:pPr>
        <w:pStyle w:val="SingleTxtGC"/>
        <w:rPr>
          <w:rFonts w:eastAsia="SimHei" w:hint="eastAsia"/>
        </w:rPr>
      </w:pPr>
      <w:r>
        <w:rPr>
          <w:rFonts w:eastAsia="SimHei" w:hint="eastAsia"/>
        </w:rPr>
        <w:tab/>
      </w:r>
      <w:r w:rsidR="004A03BE" w:rsidRPr="009311FF">
        <w:rPr>
          <w:rFonts w:eastAsia="SimHei" w:hint="eastAsia"/>
        </w:rPr>
        <w:t>缔约国应颁布具体的立法，以保护</w:t>
      </w:r>
      <w:r w:rsidR="009311FF" w:rsidRPr="009311FF">
        <w:rPr>
          <w:rFonts w:eastAsia="SimHei" w:hint="eastAsia"/>
        </w:rPr>
        <w:t>“</w:t>
      </w:r>
      <w:r w:rsidR="004A03BE" w:rsidRPr="009311FF">
        <w:rPr>
          <w:rFonts w:eastAsia="SimHei" w:hint="eastAsia"/>
        </w:rPr>
        <w:t>邓恩</w:t>
      </w:r>
      <w:r w:rsidR="009311FF" w:rsidRPr="009311FF">
        <w:rPr>
          <w:rFonts w:eastAsia="SimHei" w:hint="eastAsia"/>
        </w:rPr>
        <w:t>”</w:t>
      </w:r>
      <w:r w:rsidR="004A03BE" w:rsidRPr="009311FF">
        <w:rPr>
          <w:rFonts w:eastAsia="SimHei" w:hint="eastAsia"/>
        </w:rPr>
        <w:t>人，并承认他们的法律地位。缔约国应采取一切法律和切实措施，简化和便利于他们及其子女身体的正规化和社会融入。缔约国还应确保这些人不受任何种类的歧视，享有一切人权。缔约国应采取的措施，保证从他们被剥夺自由的即刻起，一律毫无歧视地，以他们能懂的语言向之通告其权利。</w:t>
      </w:r>
    </w:p>
    <w:p w:rsidR="004A03BE" w:rsidRPr="00F939D2" w:rsidRDefault="004A03BE" w:rsidP="009311FF">
      <w:pPr>
        <w:pStyle w:val="H23GC"/>
      </w:pPr>
      <w:r w:rsidRPr="00F939D2">
        <w:tab/>
      </w:r>
      <w:r w:rsidRPr="00F939D2">
        <w:tab/>
      </w:r>
      <w:r>
        <w:rPr>
          <w:rFonts w:hint="eastAsia"/>
        </w:rPr>
        <w:t>国家人权机构</w:t>
      </w:r>
      <w:r w:rsidRPr="00F939D2">
        <w:t xml:space="preserve"> </w:t>
      </w:r>
    </w:p>
    <w:p w:rsidR="004A03BE" w:rsidRPr="00904641" w:rsidRDefault="004A03BE" w:rsidP="00467494">
      <w:pPr>
        <w:pStyle w:val="SingleTxtGC"/>
        <w:rPr>
          <w:rFonts w:hint="eastAsia"/>
        </w:rPr>
      </w:pPr>
      <w:r w:rsidRPr="00F939D2">
        <w:t>27</w:t>
      </w:r>
      <w:r w:rsidR="00467494">
        <w:t xml:space="preserve">.  </w:t>
      </w:r>
      <w:r>
        <w:rPr>
          <w:rFonts w:hint="eastAsia"/>
        </w:rPr>
        <w:t>委员会关切地注意到，缔约国尚未依据关于增进和保护人权的国家人权机构地位的原则</w:t>
      </w:r>
      <w:r>
        <w:rPr>
          <w:rFonts w:hint="eastAsia"/>
        </w:rPr>
        <w:t>(</w:t>
      </w:r>
      <w:r>
        <w:rPr>
          <w:rFonts w:hint="eastAsia"/>
        </w:rPr>
        <w:t>《巴黎原则》</w:t>
      </w:r>
      <w:r>
        <w:rPr>
          <w:rFonts w:hint="eastAsia"/>
        </w:rPr>
        <w:t>)(</w:t>
      </w:r>
      <w:r>
        <w:rPr>
          <w:rFonts w:hint="eastAsia"/>
        </w:rPr>
        <w:t>大会第</w:t>
      </w:r>
      <w:r w:rsidRPr="00904641">
        <w:t>48/134</w:t>
      </w:r>
      <w:r>
        <w:rPr>
          <w:rFonts w:hint="eastAsia"/>
        </w:rPr>
        <w:t>号决议附件</w:t>
      </w:r>
      <w:r>
        <w:rPr>
          <w:rFonts w:hint="eastAsia"/>
        </w:rPr>
        <w:t>)</w:t>
      </w:r>
      <w:r>
        <w:rPr>
          <w:rFonts w:hint="eastAsia"/>
        </w:rPr>
        <w:t>，设立一个增进和保护人权的国家人权机构</w:t>
      </w:r>
      <w:r w:rsidRPr="00904641">
        <w:t>(</w:t>
      </w:r>
      <w:r>
        <w:rPr>
          <w:rFonts w:hint="eastAsia"/>
        </w:rPr>
        <w:t>第</w:t>
      </w:r>
      <w:r w:rsidRPr="00904641">
        <w:t>2</w:t>
      </w:r>
      <w:r>
        <w:rPr>
          <w:rFonts w:hint="eastAsia"/>
        </w:rPr>
        <w:t>条</w:t>
      </w:r>
      <w:r>
        <w:t>)</w:t>
      </w:r>
      <w:r>
        <w:rPr>
          <w:rFonts w:hint="eastAsia"/>
        </w:rPr>
        <w:t>。</w:t>
      </w:r>
    </w:p>
    <w:p w:rsidR="004A03BE" w:rsidRPr="009311FF" w:rsidRDefault="002B32DB" w:rsidP="00467494">
      <w:pPr>
        <w:pStyle w:val="SingleTxtGC"/>
        <w:rPr>
          <w:rFonts w:eastAsia="SimHei" w:hint="eastAsia"/>
        </w:rPr>
      </w:pPr>
      <w:r>
        <w:rPr>
          <w:rFonts w:eastAsia="SimHei" w:hint="eastAsia"/>
        </w:rPr>
        <w:tab/>
      </w:r>
      <w:r w:rsidR="004A03BE" w:rsidRPr="009311FF">
        <w:rPr>
          <w:rFonts w:eastAsia="SimHei" w:hint="eastAsia"/>
        </w:rPr>
        <w:t>缔约国应根据《巴黎原则》，建立一个独立的国家人权机构。</w:t>
      </w:r>
    </w:p>
    <w:p w:rsidR="004A03BE" w:rsidRPr="00F939D2" w:rsidRDefault="004A03BE" w:rsidP="009311FF">
      <w:pPr>
        <w:pStyle w:val="H23GC"/>
        <w:rPr>
          <w:rFonts w:hint="eastAsia"/>
        </w:rPr>
      </w:pPr>
      <w:r w:rsidRPr="00F939D2">
        <w:tab/>
      </w:r>
      <w:r w:rsidRPr="00F939D2">
        <w:tab/>
      </w:r>
      <w:r>
        <w:rPr>
          <w:rFonts w:hint="eastAsia"/>
        </w:rPr>
        <w:t>收集数据</w:t>
      </w:r>
    </w:p>
    <w:p w:rsidR="004A03BE" w:rsidRPr="00F939D2" w:rsidRDefault="004A03BE" w:rsidP="00467494">
      <w:pPr>
        <w:pStyle w:val="SingleTxtGC"/>
      </w:pPr>
      <w:r w:rsidRPr="00F939D2">
        <w:t>28</w:t>
      </w:r>
      <w:r w:rsidR="00467494">
        <w:t xml:space="preserve">.  </w:t>
      </w:r>
      <w:r>
        <w:rPr>
          <w:rFonts w:hint="eastAsia"/>
        </w:rPr>
        <w:t>委员会遗憾地感到，尚无全面和详细分类的数据，列明对执法、安全、情报和监狱管理人员所犯酷刑和虐待案，以及关于贩运、虐待移徙工人以及家庭暴力和性暴力案的投诉、调查、追究和定罪情况。</w:t>
      </w:r>
    </w:p>
    <w:p w:rsidR="004A03BE" w:rsidRPr="00C75970" w:rsidRDefault="002B32DB" w:rsidP="00467494">
      <w:pPr>
        <w:pStyle w:val="SingleTxtGC"/>
        <w:rPr>
          <w:rFonts w:eastAsia="SimHei"/>
        </w:rPr>
      </w:pPr>
      <w:r>
        <w:rPr>
          <w:rFonts w:eastAsia="SimHei" w:hint="eastAsia"/>
        </w:rPr>
        <w:tab/>
      </w:r>
      <w:r w:rsidR="004A03BE" w:rsidRPr="00C75970">
        <w:rPr>
          <w:rFonts w:eastAsia="SimHei" w:hint="eastAsia"/>
        </w:rPr>
        <w:t>缔约国应汇编与全国执行《公约》情况相关的统计数据，包括对迫害和虐待、贩运、移徙工人，以及家庭暴力和性暴力案的投诉、调查、追究和定罪案，以及关于为受害者提供赔偿和康复情况的数据。</w:t>
      </w:r>
    </w:p>
    <w:p w:rsidR="004A03BE" w:rsidRPr="00F939D2" w:rsidRDefault="004A03BE" w:rsidP="00467494">
      <w:pPr>
        <w:pStyle w:val="SingleTxtGC"/>
      </w:pPr>
      <w:r w:rsidRPr="00F939D2">
        <w:t>29</w:t>
      </w:r>
      <w:r w:rsidR="00467494">
        <w:t xml:space="preserve">.  </w:t>
      </w:r>
      <w:r>
        <w:rPr>
          <w:rFonts w:hint="eastAsia"/>
        </w:rPr>
        <w:t>委员会建议缔约国考虑批准《公约任择议定书》</w:t>
      </w:r>
    </w:p>
    <w:p w:rsidR="004A03BE" w:rsidRPr="00F939D2" w:rsidRDefault="004A03BE" w:rsidP="00467494">
      <w:pPr>
        <w:pStyle w:val="SingleTxtGC"/>
      </w:pPr>
      <w:r w:rsidRPr="00F939D2">
        <w:t>30</w:t>
      </w:r>
      <w:r w:rsidR="00467494">
        <w:t xml:space="preserve">.  </w:t>
      </w:r>
      <w:r>
        <w:rPr>
          <w:rFonts w:hint="eastAsia"/>
        </w:rPr>
        <w:t>委员会欢迎缔约国在对话期间承诺要撤销该国对《公约》第</w:t>
      </w:r>
      <w:r>
        <w:rPr>
          <w:rFonts w:hint="eastAsia"/>
        </w:rPr>
        <w:t>20</w:t>
      </w:r>
      <w:r>
        <w:rPr>
          <w:rFonts w:hint="eastAsia"/>
        </w:rPr>
        <w:t>条的保留。</w:t>
      </w:r>
      <w:r w:rsidRPr="00F939D2">
        <w:t xml:space="preserve"> </w:t>
      </w:r>
    </w:p>
    <w:p w:rsidR="004A03BE" w:rsidRPr="00F939D2" w:rsidRDefault="004A03BE" w:rsidP="00467494">
      <w:pPr>
        <w:pStyle w:val="SingleTxtGC"/>
      </w:pPr>
      <w:r w:rsidRPr="00F939D2">
        <w:t>31</w:t>
      </w:r>
      <w:r w:rsidR="00467494">
        <w:t xml:space="preserve">.  </w:t>
      </w:r>
      <w:r>
        <w:rPr>
          <w:rFonts w:hint="eastAsia"/>
        </w:rPr>
        <w:t>委员会建议缔约国考虑按《公约》第</w:t>
      </w:r>
      <w:r>
        <w:rPr>
          <w:rFonts w:hint="eastAsia"/>
        </w:rPr>
        <w:t>21</w:t>
      </w:r>
      <w:r>
        <w:rPr>
          <w:rFonts w:hint="eastAsia"/>
        </w:rPr>
        <w:t>和</w:t>
      </w:r>
      <w:r>
        <w:rPr>
          <w:rFonts w:hint="eastAsia"/>
        </w:rPr>
        <w:t>22</w:t>
      </w:r>
      <w:r>
        <w:rPr>
          <w:rFonts w:hint="eastAsia"/>
        </w:rPr>
        <w:t>条的预期发表声明。</w:t>
      </w:r>
    </w:p>
    <w:p w:rsidR="004A03BE" w:rsidRPr="00F939D2" w:rsidRDefault="004A03BE" w:rsidP="00467494">
      <w:pPr>
        <w:pStyle w:val="SingleTxtGC"/>
      </w:pPr>
      <w:r w:rsidRPr="00F939D2">
        <w:t>32</w:t>
      </w:r>
      <w:r w:rsidR="00467494">
        <w:t xml:space="preserve">.  </w:t>
      </w:r>
      <w:r>
        <w:rPr>
          <w:rFonts w:hint="eastAsia"/>
        </w:rPr>
        <w:t>委员会请缔约国批准该国尚未成为缔约国的一些联合国核心人权文书，即：《残疾人权利公约》、《保护所有移徙工人及其家庭成员权利国际公约》和《保护所有人免遭强迫失踪国际公约》。</w:t>
      </w:r>
    </w:p>
    <w:p w:rsidR="004A03BE" w:rsidRPr="00F939D2" w:rsidRDefault="004A03BE" w:rsidP="00467494">
      <w:pPr>
        <w:pStyle w:val="SingleTxtGC"/>
        <w:rPr>
          <w:rFonts w:hint="eastAsia"/>
        </w:rPr>
      </w:pPr>
      <w:r w:rsidRPr="00F939D2">
        <w:t>33</w:t>
      </w:r>
      <w:r w:rsidR="00467494">
        <w:t xml:space="preserve">.  </w:t>
      </w:r>
      <w:r>
        <w:rPr>
          <w:rFonts w:hint="eastAsia"/>
        </w:rPr>
        <w:t>委员会请缔约国批准《国际刑事法院罗马规约》、《关于无国籍人地位公约》和《减少无国籍状态公约》。</w:t>
      </w:r>
    </w:p>
    <w:p w:rsidR="004A03BE" w:rsidRPr="00F939D2" w:rsidRDefault="004A03BE" w:rsidP="00467494">
      <w:pPr>
        <w:pStyle w:val="SingleTxtGC"/>
      </w:pPr>
      <w:r w:rsidRPr="00F939D2">
        <w:t>34</w:t>
      </w:r>
      <w:r w:rsidR="00467494">
        <w:t xml:space="preserve">.  </w:t>
      </w:r>
      <w:r>
        <w:rPr>
          <w:rFonts w:hint="eastAsia"/>
        </w:rPr>
        <w:t>委员会请缔约国遵照报告准则提交下次定期报告，并遵守条约专要文件</w:t>
      </w:r>
      <w:r>
        <w:rPr>
          <w:rFonts w:hint="eastAsia"/>
        </w:rPr>
        <w:t>40</w:t>
      </w:r>
      <w:r>
        <w:rPr>
          <w:rFonts w:hint="eastAsia"/>
        </w:rPr>
        <w:t>页的限制。委员会还请缔约国根据</w:t>
      </w:r>
      <w:r>
        <w:t>人权条约机构第五次委员会间会议批准的统一的国际人权条约报告指南</w:t>
      </w:r>
      <w:r w:rsidRPr="00F939D2">
        <w:t>(HRI/GEN.2/Rev.6)</w:t>
      </w:r>
      <w:r>
        <w:rPr>
          <w:rFonts w:hint="eastAsia"/>
        </w:rPr>
        <w:t>，更新共同核心文件，并遵守共同文件篇幅不超过</w:t>
      </w:r>
      <w:r>
        <w:rPr>
          <w:rFonts w:hint="eastAsia"/>
        </w:rPr>
        <w:t>80</w:t>
      </w:r>
      <w:r>
        <w:rPr>
          <w:rFonts w:hint="eastAsia"/>
        </w:rPr>
        <w:t>页的限制。条约专要文件和共同核心文件一并构成缔约国依《公约》履行的义务。</w:t>
      </w:r>
    </w:p>
    <w:p w:rsidR="004A03BE" w:rsidRPr="00F939D2" w:rsidRDefault="004A03BE" w:rsidP="00467494">
      <w:pPr>
        <w:pStyle w:val="SingleTxtGC"/>
        <w:rPr>
          <w:rFonts w:hint="eastAsia"/>
        </w:rPr>
      </w:pPr>
      <w:r w:rsidRPr="00F939D2">
        <w:t>35</w:t>
      </w:r>
      <w:r w:rsidR="00467494">
        <w:t xml:space="preserve">.  </w:t>
      </w:r>
      <w:r>
        <w:rPr>
          <w:rFonts w:hint="eastAsia"/>
        </w:rPr>
        <w:t>缔约国被鼓励以相关的语言，通过官方网站、传媒和非政府组织经，广为宣传提交委员会的报告及本结论性意见。</w:t>
      </w:r>
    </w:p>
    <w:p w:rsidR="004A03BE" w:rsidRPr="00F939D2" w:rsidRDefault="004A03BE" w:rsidP="00467494">
      <w:pPr>
        <w:pStyle w:val="SingleTxtGC"/>
        <w:rPr>
          <w:rFonts w:hint="eastAsia"/>
        </w:rPr>
      </w:pPr>
      <w:r w:rsidRPr="00F939D2">
        <w:t>36</w:t>
      </w:r>
      <w:r w:rsidR="00467494">
        <w:t xml:space="preserve">.  </w:t>
      </w:r>
      <w:r>
        <w:rPr>
          <w:rFonts w:hint="eastAsia"/>
        </w:rPr>
        <w:t>委员会请缔约国在一年之内提供资料阐明，为回应第</w:t>
      </w:r>
      <w:r>
        <w:rPr>
          <w:rFonts w:hint="eastAsia"/>
        </w:rPr>
        <w:t>10</w:t>
      </w:r>
      <w:r>
        <w:rPr>
          <w:rFonts w:hint="eastAsia"/>
        </w:rPr>
        <w:t>、</w:t>
      </w:r>
      <w:r>
        <w:rPr>
          <w:rFonts w:hint="eastAsia"/>
        </w:rPr>
        <w:t>11</w:t>
      </w:r>
      <w:r>
        <w:rPr>
          <w:rFonts w:hint="eastAsia"/>
        </w:rPr>
        <w:t>和</w:t>
      </w:r>
      <w:r>
        <w:rPr>
          <w:rFonts w:hint="eastAsia"/>
        </w:rPr>
        <w:t>17</w:t>
      </w:r>
      <w:r>
        <w:rPr>
          <w:rFonts w:hint="eastAsia"/>
        </w:rPr>
        <w:t>段所载委员会建议采取的后续行动，并提供资料阐明，为履行本结论性意见第</w:t>
      </w:r>
      <w:r>
        <w:rPr>
          <w:rFonts w:hint="eastAsia"/>
        </w:rPr>
        <w:t>6</w:t>
      </w:r>
      <w:r>
        <w:rPr>
          <w:rFonts w:hint="eastAsia"/>
        </w:rPr>
        <w:t>段所述承诺采取的后继行动。</w:t>
      </w:r>
    </w:p>
    <w:p w:rsidR="004A03BE" w:rsidRPr="00F939D2" w:rsidRDefault="004A03BE" w:rsidP="00467494">
      <w:pPr>
        <w:pStyle w:val="SingleTxtGC"/>
      </w:pPr>
      <w:r w:rsidRPr="00F939D2">
        <w:t>37</w:t>
      </w:r>
      <w:r w:rsidR="00467494">
        <w:t xml:space="preserve">.  </w:t>
      </w:r>
      <w:r>
        <w:rPr>
          <w:rFonts w:hint="eastAsia"/>
        </w:rPr>
        <w:t>缔约国应在</w:t>
      </w:r>
      <w:r>
        <w:rPr>
          <w:rFonts w:hint="eastAsia"/>
        </w:rPr>
        <w:t>2015</w:t>
      </w:r>
      <w:r>
        <w:rPr>
          <w:rFonts w:hint="eastAsia"/>
        </w:rPr>
        <w:t>年</w:t>
      </w:r>
      <w:r>
        <w:rPr>
          <w:rFonts w:hint="eastAsia"/>
        </w:rPr>
        <w:t>6</w:t>
      </w:r>
      <w:r>
        <w:rPr>
          <w:rFonts w:hint="eastAsia"/>
        </w:rPr>
        <w:t>月</w:t>
      </w:r>
      <w:r>
        <w:rPr>
          <w:rFonts w:hint="eastAsia"/>
        </w:rPr>
        <w:t>3</w:t>
      </w:r>
      <w:r>
        <w:rPr>
          <w:rFonts w:hint="eastAsia"/>
        </w:rPr>
        <w:t>日之前提交下次定期报告。</w:t>
      </w:r>
      <w:r w:rsidRPr="00F939D2">
        <w:t xml:space="preserve"> </w:t>
      </w:r>
    </w:p>
    <w:p w:rsidR="004A03BE" w:rsidRPr="006F4FBA" w:rsidRDefault="004A03BE" w:rsidP="00467494">
      <w:pPr>
        <w:pStyle w:val="SingleTxtGC"/>
        <w:rPr>
          <w:rFonts w:hint="eastAsia"/>
          <w:u w:val="single"/>
        </w:rPr>
      </w:pPr>
    </w:p>
    <w:p w:rsidR="00467494" w:rsidRPr="002D6A9C" w:rsidRDefault="0046749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4A03BE" w:rsidRPr="003562E6" w:rsidRDefault="004A03BE" w:rsidP="004A03BE">
      <w:pPr>
        <w:pStyle w:val="SingleTxtGC"/>
        <w:rPr>
          <w:rFonts w:hint="eastAsia"/>
        </w:rPr>
      </w:pPr>
    </w:p>
    <w:p w:rsidR="004A03BE" w:rsidRPr="004A03BE" w:rsidRDefault="004A03BE" w:rsidP="004A03BE">
      <w:pPr>
        <w:pStyle w:val="SingleTxtGC"/>
        <w:rPr>
          <w:rFonts w:hint="eastAsia"/>
        </w:rPr>
      </w:pPr>
    </w:p>
    <w:sectPr w:rsidR="004A03BE" w:rsidRPr="004A03BE">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7468" w:rsidRPr="00EE3782" w:rsidRDefault="00A17468"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A17468" w:rsidRPr="00EE3782" w:rsidRDefault="00A17468" w:rsidP="00EE3782">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70B9" w:rsidRPr="004E1995" w:rsidRDefault="006370B9" w:rsidP="00F3417C">
    <w:pPr>
      <w:pStyle w:val="Footer"/>
      <w:tabs>
        <w:tab w:val="clear" w:pos="431"/>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3D63AC">
      <w:rPr>
        <w:rStyle w:val="PageNumber"/>
        <w:noProof/>
      </w:rPr>
      <w:t>8</w:t>
    </w:r>
    <w:r>
      <w:rPr>
        <w:rStyle w:val="PageNumber"/>
      </w:rPr>
      <w:fldChar w:fldCharType="end"/>
    </w:r>
    <w:r>
      <w:rPr>
        <w:rStyle w:val="PageNumber"/>
        <w:rFonts w:eastAsia="SimSun" w:hint="eastAsia"/>
        <w:lang w:eastAsia="zh-CN"/>
      </w:rPr>
      <w:tab/>
    </w:r>
    <w:r w:rsidRPr="004E1995">
      <w:rPr>
        <w:rFonts w:eastAsia="SimSun"/>
        <w:lang w:val="en-US" w:eastAsia="zh-CN"/>
      </w:rPr>
      <w:t>GE.11-43783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70B9" w:rsidRDefault="006370B9">
    <w:pPr>
      <w:pStyle w:val="Footer"/>
      <w:tabs>
        <w:tab w:val="right" w:pos="9639"/>
      </w:tabs>
    </w:pPr>
    <w:r w:rsidRPr="004E1995">
      <w:rPr>
        <w:rFonts w:eastAsia="SimSun"/>
        <w:lang w:val="en-US" w:eastAsia="zh-CN"/>
      </w:rPr>
      <w:t>GE.11-43783</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3D63AC">
      <w:rPr>
        <w:rStyle w:val="PageNumber"/>
        <w:noProof/>
      </w:rPr>
      <w:t>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70B9" w:rsidRPr="00800F27" w:rsidRDefault="006370B9" w:rsidP="00800F2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43783</w:t>
    </w:r>
    <w:r w:rsidRPr="00EE277A">
      <w:rPr>
        <w:rFonts w:eastAsia="SimSun"/>
        <w:sz w:val="20"/>
        <w:lang w:eastAsia="zh-CN"/>
      </w:rPr>
      <w:t xml:space="preserve"> (C)</w:t>
    </w:r>
    <w:r>
      <w:rPr>
        <w:rFonts w:eastAsia="SimSun"/>
        <w:sz w:val="20"/>
        <w:lang w:eastAsia="zh-CN"/>
      </w:rPr>
      <w:tab/>
    </w:r>
    <w:r>
      <w:rPr>
        <w:rFonts w:eastAsia="SimSun" w:hint="eastAsia"/>
        <w:sz w:val="20"/>
        <w:lang w:eastAsia="zh-CN"/>
      </w:rPr>
      <w:t>080711</w:t>
    </w:r>
    <w:r>
      <w:rPr>
        <w:rFonts w:eastAsia="SimSun"/>
        <w:sz w:val="20"/>
        <w:lang w:eastAsia="zh-CN"/>
      </w:rPr>
      <w:tab/>
    </w:r>
    <w:r>
      <w:rPr>
        <w:rFonts w:eastAsia="SimSun" w:hint="eastAsia"/>
        <w:sz w:val="20"/>
        <w:lang w:eastAsia="zh-CN"/>
      </w:rPr>
      <w:t>110711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7468" w:rsidRPr="003126F9" w:rsidRDefault="00A17468"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A17468" w:rsidRPr="003126F9" w:rsidRDefault="00A17468"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70B9" w:rsidRPr="004E1995" w:rsidRDefault="006370B9">
    <w:pPr>
      <w:pStyle w:val="Header"/>
    </w:pPr>
    <w:r w:rsidRPr="004E1995">
      <w:t>CAT/C/KWT/CO/2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70B9" w:rsidRPr="004E1995" w:rsidRDefault="006370B9" w:rsidP="003843D8">
    <w:pPr>
      <w:pStyle w:val="Header"/>
      <w:jc w:val="right"/>
      <w:rPr>
        <w:rFonts w:hint="eastAsia"/>
        <w:lang w:eastAsia="zh-CN"/>
      </w:rPr>
    </w:pPr>
    <w:r w:rsidRPr="004E1995">
      <w:rPr>
        <w:lang w:eastAsia="zh-CN"/>
      </w:rPr>
      <w:t>CAT/C/KWT/CO/2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70B9" w:rsidRDefault="006370B9">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53C09C5"/>
    <w:multiLevelType w:val="hybridMultilevel"/>
    <w:tmpl w:val="675A4DB6"/>
    <w:lvl w:ilvl="0" w:tplc="D3F6FEF4">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1">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FD51DB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6D77B6E"/>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6">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AAD639A"/>
    <w:multiLevelType w:val="hybridMultilevel"/>
    <w:tmpl w:val="CA106F44"/>
    <w:lvl w:ilvl="0" w:tplc="4644FDE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82C3FD7"/>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4C120D25"/>
    <w:multiLevelType w:val="hybridMultilevel"/>
    <w:tmpl w:val="ADBC7FA6"/>
    <w:lvl w:ilvl="0" w:tplc="4644FDEA">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4">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12"/>
  </w:num>
  <w:num w:numId="13">
    <w:abstractNumId w:val="20"/>
  </w:num>
  <w:num w:numId="14">
    <w:abstractNumId w:val="13"/>
  </w:num>
  <w:num w:numId="15">
    <w:abstractNumId w:val="14"/>
  </w:num>
  <w:num w:numId="16">
    <w:abstractNumId w:val="24"/>
  </w:num>
  <w:num w:numId="17">
    <w:abstractNumId w:val="13"/>
  </w:num>
  <w:num w:numId="18">
    <w:abstractNumId w:val="24"/>
  </w:num>
  <w:num w:numId="19">
    <w:abstractNumId w:val="14"/>
  </w:num>
  <w:num w:numId="20">
    <w:abstractNumId w:val="21"/>
  </w:num>
  <w:num w:numId="21">
    <w:abstractNumId w:val="11"/>
  </w:num>
  <w:num w:numId="22">
    <w:abstractNumId w:val="18"/>
  </w:num>
  <w:num w:numId="23">
    <w:abstractNumId w:val="14"/>
  </w:num>
  <w:num w:numId="24">
    <w:abstractNumId w:val="23"/>
  </w:num>
  <w:num w:numId="25">
    <w:abstractNumId w:val="19"/>
  </w:num>
  <w:num w:numId="26">
    <w:abstractNumId w:val="16"/>
  </w:num>
  <w:num w:numId="27">
    <w:abstractNumId w:val="25"/>
  </w:num>
  <w:num w:numId="28">
    <w:abstractNumId w:val="23"/>
  </w:num>
  <w:num w:numId="29">
    <w:abstractNumId w:val="19"/>
  </w:num>
  <w:num w:numId="30">
    <w:abstractNumId w:val="16"/>
  </w:num>
  <w:num w:numId="31">
    <w:abstractNumId w:val="21"/>
  </w:num>
  <w:num w:numId="32">
    <w:abstractNumId w:val="11"/>
  </w:num>
  <w:num w:numId="33">
    <w:abstractNumId w:val="18"/>
  </w:num>
  <w:num w:numId="34">
    <w:abstractNumId w:val="25"/>
  </w:num>
  <w:num w:numId="35">
    <w:abstractNumId w:val="22"/>
  </w:num>
  <w:num w:numId="36">
    <w:abstractNumId w:val="17"/>
  </w:num>
  <w:num w:numId="37">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43"/>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A03BE"/>
    <w:rsid w:val="000058EC"/>
    <w:rsid w:val="00027608"/>
    <w:rsid w:val="00055D21"/>
    <w:rsid w:val="00066D74"/>
    <w:rsid w:val="000725DD"/>
    <w:rsid w:val="00076F85"/>
    <w:rsid w:val="000A01D8"/>
    <w:rsid w:val="000A551A"/>
    <w:rsid w:val="000B56E2"/>
    <w:rsid w:val="000C1A2F"/>
    <w:rsid w:val="000C4087"/>
    <w:rsid w:val="000C6070"/>
    <w:rsid w:val="000D1566"/>
    <w:rsid w:val="000F00DC"/>
    <w:rsid w:val="001011BD"/>
    <w:rsid w:val="0010791A"/>
    <w:rsid w:val="00122A56"/>
    <w:rsid w:val="001231E9"/>
    <w:rsid w:val="00137BEA"/>
    <w:rsid w:val="001520BA"/>
    <w:rsid w:val="0017111A"/>
    <w:rsid w:val="001A068C"/>
    <w:rsid w:val="001A6F68"/>
    <w:rsid w:val="001B2918"/>
    <w:rsid w:val="001B3BF6"/>
    <w:rsid w:val="001B7160"/>
    <w:rsid w:val="00252072"/>
    <w:rsid w:val="00296B09"/>
    <w:rsid w:val="002B32DB"/>
    <w:rsid w:val="002B6A04"/>
    <w:rsid w:val="003126F9"/>
    <w:rsid w:val="00325EF5"/>
    <w:rsid w:val="003412AD"/>
    <w:rsid w:val="003517C6"/>
    <w:rsid w:val="00355A94"/>
    <w:rsid w:val="003613F6"/>
    <w:rsid w:val="00370848"/>
    <w:rsid w:val="00376C5B"/>
    <w:rsid w:val="003843D8"/>
    <w:rsid w:val="0038638B"/>
    <w:rsid w:val="00391902"/>
    <w:rsid w:val="003D63AC"/>
    <w:rsid w:val="00401280"/>
    <w:rsid w:val="00401C99"/>
    <w:rsid w:val="00467494"/>
    <w:rsid w:val="00496FA9"/>
    <w:rsid w:val="004A03BE"/>
    <w:rsid w:val="004B6831"/>
    <w:rsid w:val="004D3F9C"/>
    <w:rsid w:val="004D5556"/>
    <w:rsid w:val="004E1995"/>
    <w:rsid w:val="00515BE0"/>
    <w:rsid w:val="00516C7C"/>
    <w:rsid w:val="0053311A"/>
    <w:rsid w:val="00561C95"/>
    <w:rsid w:val="005F1AF4"/>
    <w:rsid w:val="00606650"/>
    <w:rsid w:val="00626C95"/>
    <w:rsid w:val="00627817"/>
    <w:rsid w:val="00634C3D"/>
    <w:rsid w:val="006370B9"/>
    <w:rsid w:val="006625DC"/>
    <w:rsid w:val="00673E9B"/>
    <w:rsid w:val="006836A2"/>
    <w:rsid w:val="00721E6D"/>
    <w:rsid w:val="00730A4F"/>
    <w:rsid w:val="00756374"/>
    <w:rsid w:val="0079383F"/>
    <w:rsid w:val="0079553A"/>
    <w:rsid w:val="007A32CB"/>
    <w:rsid w:val="007E208B"/>
    <w:rsid w:val="00800F27"/>
    <w:rsid w:val="0083376D"/>
    <w:rsid w:val="00865F9A"/>
    <w:rsid w:val="00873C25"/>
    <w:rsid w:val="008D6116"/>
    <w:rsid w:val="008E7CA7"/>
    <w:rsid w:val="008F4B6E"/>
    <w:rsid w:val="008F5B7D"/>
    <w:rsid w:val="009311FF"/>
    <w:rsid w:val="00932EAB"/>
    <w:rsid w:val="009502BD"/>
    <w:rsid w:val="009A4D41"/>
    <w:rsid w:val="009B4331"/>
    <w:rsid w:val="00A02DA3"/>
    <w:rsid w:val="00A17468"/>
    <w:rsid w:val="00A22F01"/>
    <w:rsid w:val="00A45F96"/>
    <w:rsid w:val="00A74043"/>
    <w:rsid w:val="00A77115"/>
    <w:rsid w:val="00A879C2"/>
    <w:rsid w:val="00AC7CE6"/>
    <w:rsid w:val="00AD10BC"/>
    <w:rsid w:val="00AF5F1E"/>
    <w:rsid w:val="00B3469F"/>
    <w:rsid w:val="00B37F42"/>
    <w:rsid w:val="00B474CC"/>
    <w:rsid w:val="00B63E11"/>
    <w:rsid w:val="00B76457"/>
    <w:rsid w:val="00B853DE"/>
    <w:rsid w:val="00B96E72"/>
    <w:rsid w:val="00BB4551"/>
    <w:rsid w:val="00BB5427"/>
    <w:rsid w:val="00BB5FDE"/>
    <w:rsid w:val="00BB6622"/>
    <w:rsid w:val="00C47AAF"/>
    <w:rsid w:val="00C56016"/>
    <w:rsid w:val="00C75970"/>
    <w:rsid w:val="00C80338"/>
    <w:rsid w:val="00C917CC"/>
    <w:rsid w:val="00CB38D9"/>
    <w:rsid w:val="00CC6728"/>
    <w:rsid w:val="00CD6F63"/>
    <w:rsid w:val="00D039EE"/>
    <w:rsid w:val="00D40281"/>
    <w:rsid w:val="00D710CF"/>
    <w:rsid w:val="00D71651"/>
    <w:rsid w:val="00D75B05"/>
    <w:rsid w:val="00D83B4B"/>
    <w:rsid w:val="00DA658B"/>
    <w:rsid w:val="00DC0297"/>
    <w:rsid w:val="00DC33E3"/>
    <w:rsid w:val="00E11F54"/>
    <w:rsid w:val="00EB39E9"/>
    <w:rsid w:val="00EE195B"/>
    <w:rsid w:val="00EE3782"/>
    <w:rsid w:val="00F02747"/>
    <w:rsid w:val="00F03CC4"/>
    <w:rsid w:val="00F118F2"/>
    <w:rsid w:val="00F3417C"/>
    <w:rsid w:val="00F77050"/>
    <w:rsid w:val="00F82D07"/>
    <w:rsid w:val="00F85DFD"/>
    <w:rsid w:val="00F94C89"/>
    <w:rsid w:val="00FA2C35"/>
    <w:rsid w:val="00FC6DA6"/>
    <w:rsid w:val="00FD0260"/>
    <w:rsid w:val="00FD739A"/>
    <w:rsid w:val="00FF125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2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EE3782"/>
    <w:pPr>
      <w:tabs>
        <w:tab w:val="clear" w:pos="431"/>
        <w:tab w:val="right" w:pos="1021"/>
      </w:tabs>
      <w:spacing w:after="120" w:line="240" w:lineRule="exact"/>
      <w:ind w:left="1134" w:right="1134" w:hanging="1134"/>
    </w:pPr>
    <w:rPr>
      <w:sz w:val="18"/>
    </w:rPr>
  </w:style>
  <w:style w:type="character" w:styleId="FootnoteReference">
    <w:name w:val="footnote reference"/>
    <w:rsid w:val="001B3BF6"/>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A45F96"/>
    <w:pPr>
      <w:spacing w:before="80" w:after="80" w:line="200" w:lineRule="exact"/>
      <w:ind w:left="0" w:right="113"/>
    </w:pPr>
    <w:rPr>
      <w:rFonts w:eastAsia="KaiTi_GB2312"/>
      <w:sz w:val="18"/>
    </w:rPr>
  </w:style>
  <w:style w:type="paragraph" w:customStyle="1" w:styleId="a0">
    <w:name w:val="缩进正文"/>
    <w:basedOn w:val="SingleTxtGC"/>
    <w:rsid w:val="00756374"/>
    <w:pPr>
      <w:ind w:left="1565"/>
    </w:pPr>
  </w:style>
  <w:style w:type="paragraph" w:customStyle="1" w:styleId="a1">
    <w:name w:val="目录段页次"/>
    <w:basedOn w:val="Normal"/>
    <w:rsid w:val="00F94C89"/>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94C89"/>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EE3782"/>
    <w:pPr>
      <w:tabs>
        <w:tab w:val="right" w:pos="1021"/>
      </w:tabs>
    </w:pPr>
  </w:style>
  <w:style w:type="character" w:styleId="EndnoteReference">
    <w:name w:val="endnote reference"/>
    <w:basedOn w:val="FootnoteReference"/>
    <w:rsid w:val="001B3BF6"/>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F82D07"/>
    <w:pPr>
      <w:spacing w:line="240" w:lineRule="auto"/>
    </w:pPr>
    <w:rPr>
      <w:rFonts w:eastAsia="Times New Roman"/>
      <w:sz w:val="16"/>
      <w:lang w:val="en-GB" w:eastAsia="en-US"/>
    </w:rPr>
  </w:style>
  <w:style w:type="character" w:styleId="PageNumber">
    <w:name w:val="page number"/>
    <w:rsid w:val="00F82D07"/>
    <w:rPr>
      <w:rFonts w:ascii="Times New Roman" w:hAnsi="Times New Roman"/>
      <w:b/>
      <w:spacing w:val="0"/>
      <w:kern w:val="0"/>
      <w:sz w:val="18"/>
    </w:rPr>
  </w:style>
  <w:style w:type="paragraph" w:styleId="Header">
    <w:name w:val="header"/>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17"/>
      </w:numPr>
      <w:spacing w:after="120"/>
      <w:ind w:right="1134"/>
    </w:pPr>
  </w:style>
  <w:style w:type="paragraph" w:customStyle="1" w:styleId="Bullet2GC">
    <w:name w:val="_Bullet 2_GC"/>
    <w:basedOn w:val="Normal"/>
    <w:rsid w:val="00EE3782"/>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3517C6"/>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A45F96"/>
    <w:pPr>
      <w:spacing w:before="40" w:line="220" w:lineRule="atLeast"/>
      <w:ind w:left="0" w:right="113"/>
    </w:pPr>
    <w:rPr>
      <w:sz w:val="18"/>
    </w:rPr>
  </w:style>
  <w:style w:type="paragraph" w:customStyle="1" w:styleId="a5">
    <w:name w:val="表数文字"/>
    <w:basedOn w:val="SingleTxtGC"/>
    <w:rsid w:val="007E208B"/>
    <w:pPr>
      <w:spacing w:before="40" w:after="40" w:line="240" w:lineRule="atLeast"/>
      <w:ind w:left="0" w:right="113"/>
    </w:pPr>
    <w:rPr>
      <w:sz w:val="18"/>
    </w:rPr>
  </w:style>
  <w:style w:type="paragraph" w:customStyle="1" w:styleId="H23G">
    <w:name w:val="_ H_2/3_G"/>
    <w:basedOn w:val="Normal"/>
    <w:next w:val="Normal"/>
    <w:link w:val="H23GChar"/>
    <w:rsid w:val="004A03BE"/>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character" w:customStyle="1" w:styleId="H23GChar">
    <w:name w:val="_ H_2/3_G Char"/>
    <w:link w:val="H23G"/>
    <w:rsid w:val="004A03BE"/>
    <w:rPr>
      <w:rFonts w:eastAsia="SimSun"/>
      <w:b/>
      <w:lang w:val="en-GB" w:eastAsia="en-US" w:bidi="ar-SA"/>
    </w:rPr>
  </w:style>
  <w:style w:type="paragraph" w:customStyle="1" w:styleId="SingleTxtG">
    <w:name w:val="_ Single Txt_G"/>
    <w:basedOn w:val="Normal"/>
    <w:link w:val="SingleTxtGChar1"/>
    <w:rsid w:val="004A03BE"/>
    <w:pPr>
      <w:tabs>
        <w:tab w:val="clear" w:pos="431"/>
      </w:tabs>
      <w:suppressAutoHyphens/>
      <w:overflowPunct/>
      <w:adjustRightInd/>
      <w:snapToGrid/>
      <w:spacing w:after="120" w:line="240" w:lineRule="atLeast"/>
      <w:ind w:left="1134" w:right="1134"/>
    </w:pPr>
    <w:rPr>
      <w:snapToGrid/>
      <w:sz w:val="20"/>
      <w:lang w:val="fr-CH" w:eastAsia="en-US"/>
    </w:rPr>
  </w:style>
  <w:style w:type="character" w:customStyle="1" w:styleId="SingleTxtGChar1">
    <w:name w:val="_ Single Txt_G Char1"/>
    <w:link w:val="SingleTxtG"/>
    <w:rsid w:val="004A03BE"/>
    <w:rPr>
      <w:rFonts w:eastAsia="SimSun"/>
      <w:lang w:val="fr-CH" w:eastAsia="en-US" w:bidi="ar-SA"/>
    </w:rPr>
  </w:style>
  <w:style w:type="paragraph" w:customStyle="1" w:styleId="COBrcd">
    <w:name w:val="COB_rcd"/>
    <w:basedOn w:val="Normal"/>
    <w:rsid w:val="004A03BE"/>
    <w:pPr>
      <w:tabs>
        <w:tab w:val="clear" w:pos="431"/>
      </w:tabs>
      <w:suppressAutoHyphens/>
      <w:overflowPunct/>
      <w:adjustRightInd/>
      <w:spacing w:after="240" w:line="240" w:lineRule="atLeast"/>
      <w:ind w:left="680" w:right="680"/>
    </w:pPr>
    <w:rPr>
      <w:b/>
      <w:snapToGrid/>
      <w:sz w:val="22"/>
      <w:szCs w:val="22"/>
      <w:lang w:val="en-GB" w:eastAsia="ar-SA"/>
    </w:rPr>
  </w:style>
  <w:style w:type="character" w:customStyle="1" w:styleId="SingleTxtGCChar">
    <w:name w:val="_ Single Txt_GC Char"/>
    <w:link w:val="SingleTxtGC"/>
    <w:rsid w:val="004E1995"/>
    <w:rPr>
      <w:rFonts w:eastAsia="SimSun"/>
      <w:snapToGrid w:val="0"/>
      <w:sz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3421</Words>
  <Characters>3662</Characters>
  <Application>Microsoft Office Word</Application>
  <DocSecurity>4</DocSecurity>
  <Lines>140</Lines>
  <Paragraphs>102</Paragraphs>
  <ScaleCrop>false</ScaleCrop>
  <Company>CSD</Company>
  <LinksUpToDate>false</LinksUpToDate>
  <CharactersWithSpaces>6981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DING</dc:creator>
  <cp:keywords/>
  <dc:description/>
  <cp:lastModifiedBy>SI</cp:lastModifiedBy>
  <cp:revision>3</cp:revision>
  <cp:lastPrinted>2011-07-11T08:53:00Z</cp:lastPrinted>
  <dcterms:created xsi:type="dcterms:W3CDTF">2011-07-11T08:53:00Z</dcterms:created>
  <dcterms:modified xsi:type="dcterms:W3CDTF">2011-07-11T08:53:00Z</dcterms:modified>
</cp:coreProperties>
</file>