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4.75pt;margin-top:712.7pt;width:198pt;height:18pt;z-index:1;mso-position-horizontal-relative:page" stroked="f">
            <v:textbox style="mso-next-textbox:#_x0000_s1028" inset="0,0,0,0">
              <w:txbxContent>
                <w:p w:rsidR="00000000" w:rsidRDefault="00000000">
                  <w:pPr>
                    <w:rPr>
                      <w:lang w:val="en-US"/>
                    </w:rPr>
                  </w:pPr>
                  <w:r>
                    <w:rPr>
                      <w:lang w:val="en-US"/>
                    </w:rPr>
                    <w:t>GE.06-</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45216</w:t>
                  </w:r>
                  <w:r>
                    <w:rPr>
                      <w:lang w:val="en-US"/>
                    </w:rPr>
                    <w:fldChar w:fldCharType="end"/>
                  </w:r>
                  <w:r>
                    <w:rPr>
                      <w:lang w:val="en-US"/>
                    </w:rPr>
                    <w:t xml:space="preserve">   (R)</w:t>
                  </w:r>
                  <w:r>
                    <w:rPr>
                      <w:lang w:val="en-US"/>
                    </w:rPr>
                    <w:tab/>
                    <w:t>250107    010207</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bookmarkStart w:id="0" w:name="_MON_1113892389"/>
          <w:bookmarkEnd w:id="0"/>
          <w:p w:rsidR="00000000" w:rsidRDefault="00000000">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4554686"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Pr>
              <w:ind w:left="467"/>
            </w:pPr>
          </w:p>
          <w:p w:rsidR="00000000" w:rsidRDefault="00000000">
            <w:pPr>
              <w:spacing w:line="216" w:lineRule="auto"/>
              <w:ind w:left="467"/>
              <w:rPr>
                <w:sz w:val="22"/>
              </w:rPr>
            </w:pPr>
            <w:proofErr w:type="spellStart"/>
            <w:r>
              <w:rPr>
                <w:sz w:val="22"/>
                <w:lang w:val="en-US"/>
              </w:rPr>
              <w:t>Distr</w:t>
            </w:r>
            <w:proofErr w:type="spellEnd"/>
            <w:r>
              <w:rPr>
                <w:sz w:val="22"/>
              </w:rPr>
              <w:t>.</w:t>
            </w:r>
          </w:p>
          <w:p w:rsidR="00000000" w:rsidRDefault="00000000">
            <w:pPr>
              <w:spacing w:line="216" w:lineRule="auto"/>
              <w:ind w:left="467"/>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pStyle w:val="a"/>
              <w:widowControl/>
              <w:tabs>
                <w:tab w:val="left" w:pos="567"/>
                <w:tab w:val="left" w:pos="1134"/>
                <w:tab w:val="left" w:pos="1701"/>
                <w:tab w:val="left" w:pos="2268"/>
                <w:tab w:val="left" w:pos="6237"/>
              </w:tabs>
              <w:spacing w:line="216" w:lineRule="auto"/>
              <w:ind w:left="467"/>
              <w:rPr>
                <w:rFonts w:ascii="Times New Roman" w:hAnsi="Times New Roman"/>
                <w:snapToGrid/>
                <w:sz w:val="22"/>
              </w:rPr>
            </w:pPr>
          </w:p>
          <w:p w:rsidR="00000000" w:rsidRDefault="00000000">
            <w:pPr>
              <w:spacing w:line="216" w:lineRule="auto"/>
              <w:ind w:left="467"/>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CERD/C/</w:t>
            </w:r>
            <w:proofErr w:type="spellStart"/>
            <w:r>
              <w:rPr>
                <w:sz w:val="22"/>
                <w:lang w:val="en-US"/>
              </w:rPr>
              <w:t>MDA</w:t>
            </w:r>
            <w:proofErr w:type="spellEnd"/>
            <w:r>
              <w:rPr>
                <w:sz w:val="22"/>
                <w:lang w:val="en-US"/>
              </w:rPr>
              <w:t>/7</w:t>
            </w:r>
            <w:r>
              <w:rPr>
                <w:sz w:val="22"/>
                <w:lang w:val="en-US"/>
              </w:rPr>
              <w:fldChar w:fldCharType="end"/>
            </w:r>
          </w:p>
          <w:p w:rsidR="00000000" w:rsidRDefault="00000000">
            <w:pPr>
              <w:spacing w:line="216" w:lineRule="auto"/>
              <w:ind w:left="467"/>
              <w:rPr>
                <w:sz w:val="22"/>
              </w:rPr>
            </w:pPr>
            <w:r>
              <w:rPr>
                <w:sz w:val="22"/>
                <w:lang w:val="en-US"/>
              </w:rPr>
              <w:fldChar w:fldCharType="begin"/>
            </w:r>
            <w:r>
              <w:rPr>
                <w:sz w:val="22"/>
              </w:rPr>
              <w:instrText xml:space="preserve"> </w:instrText>
            </w:r>
            <w:r>
              <w:rPr>
                <w:sz w:val="22"/>
                <w:lang w:val="en-US"/>
              </w:rPr>
              <w:instrText>FILLIN</w:instrText>
            </w:r>
            <w:r>
              <w:rPr>
                <w:sz w:val="22"/>
              </w:rPr>
              <w:instrText xml:space="preserve">  "Введите дату документа" \* </w:instrText>
            </w:r>
            <w:r>
              <w:rPr>
                <w:sz w:val="22"/>
                <w:lang w:val="en-US"/>
              </w:rPr>
              <w:instrText>MERGEFORMAT</w:instrText>
            </w:r>
            <w:r>
              <w:rPr>
                <w:sz w:val="22"/>
              </w:rPr>
              <w:instrText xml:space="preserve"> </w:instrText>
            </w:r>
            <w:r>
              <w:rPr>
                <w:sz w:val="22"/>
                <w:lang w:val="en-US"/>
              </w:rPr>
              <w:fldChar w:fldCharType="separate"/>
            </w:r>
            <w:r>
              <w:rPr>
                <w:sz w:val="22"/>
              </w:rPr>
              <w:t xml:space="preserve">6 </w:t>
            </w:r>
            <w:r>
              <w:rPr>
                <w:sz w:val="22"/>
                <w:lang w:val="en-US"/>
              </w:rPr>
              <w:t>September</w:t>
            </w:r>
            <w:r>
              <w:rPr>
                <w:sz w:val="22"/>
              </w:rPr>
              <w:t xml:space="preserve"> 2006</w:t>
            </w:r>
            <w:r>
              <w:rPr>
                <w:sz w:val="22"/>
                <w:lang w:val="en-US"/>
              </w:rPr>
              <w:fldChar w:fldCharType="end"/>
            </w:r>
          </w:p>
          <w:p w:rsidR="00000000" w:rsidRDefault="00000000">
            <w:pPr>
              <w:spacing w:line="216" w:lineRule="auto"/>
              <w:ind w:left="467"/>
              <w:rPr>
                <w:sz w:val="22"/>
              </w:rPr>
            </w:pPr>
          </w:p>
          <w:p w:rsidR="00000000" w:rsidRDefault="00000000">
            <w:pPr>
              <w:spacing w:line="216" w:lineRule="auto"/>
              <w:ind w:left="467"/>
              <w:rPr>
                <w:sz w:val="22"/>
              </w:rPr>
            </w:pPr>
            <w:r>
              <w:rPr>
                <w:sz w:val="22"/>
                <w:lang w:val="en-US"/>
              </w:rPr>
              <w:t>RUSSIAN</w:t>
            </w:r>
          </w:p>
          <w:p w:rsidR="00000000" w:rsidRDefault="00000000">
            <w:pPr>
              <w:spacing w:line="216" w:lineRule="auto"/>
              <w:ind w:left="467"/>
              <w:rPr>
                <w:sz w:val="22"/>
              </w:rPr>
            </w:pPr>
            <w:r>
              <w:rPr>
                <w:sz w:val="22"/>
                <w:lang w:val="en-US"/>
              </w:rPr>
              <w:t>Original</w:t>
            </w:r>
            <w:r>
              <w:rPr>
                <w:sz w:val="22"/>
              </w:rPr>
              <w:t xml:space="preserve">: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2"/>
          </w:p>
          <w:p w:rsidR="00000000" w:rsidRDefault="00000000">
            <w:pPr>
              <w:ind w:left="467"/>
            </w:pPr>
          </w:p>
          <w:p w:rsidR="00000000" w:rsidRDefault="00000000">
            <w:pPr>
              <w:tabs>
                <w:tab w:val="left" w:pos="0"/>
                <w:tab w:val="left" w:pos="7086"/>
              </w:tabs>
              <w:suppressAutoHyphens/>
              <w:spacing w:line="216" w:lineRule="auto"/>
              <w:ind w:left="467"/>
              <w:rPr>
                <w:sz w:val="22"/>
              </w:rPr>
            </w:pPr>
          </w:p>
        </w:tc>
      </w:tr>
    </w:tbl>
    <w:p w:rsidR="00000000" w:rsidRDefault="00000000">
      <w:pPr>
        <w:tabs>
          <w:tab w:val="left" w:pos="0"/>
          <w:tab w:val="left" w:pos="7086"/>
        </w:tabs>
        <w:suppressAutoHyphens/>
      </w:pPr>
    </w:p>
    <w:p w:rsidR="00000000" w:rsidRDefault="00000000">
      <w:r>
        <w:t xml:space="preserve">КОМИТЕТ ПО ЛИКВИДАЦИИ РАСОВОЙ </w:t>
      </w:r>
    </w:p>
    <w:p w:rsidR="00000000" w:rsidRDefault="00000000">
      <w:r>
        <w:t>ДИСКРИМИНАЦИИ</w:t>
      </w:r>
    </w:p>
    <w:p w:rsidR="00000000" w:rsidRDefault="00000000">
      <w:pPr>
        <w:rPr>
          <w:lang w:val="en-US"/>
        </w:rPr>
      </w:pPr>
    </w:p>
    <w:p w:rsidR="00000000" w:rsidRDefault="00000000">
      <w:pPr>
        <w:rPr>
          <w:lang w:val="en-US"/>
        </w:rPr>
      </w:pPr>
    </w:p>
    <w:p w:rsidR="00000000" w:rsidRDefault="00000000"/>
    <w:p w:rsidR="00000000" w:rsidRDefault="00000000">
      <w:pPr>
        <w:jc w:val="center"/>
        <w:rPr>
          <w:b/>
          <w:bCs/>
        </w:rPr>
      </w:pPr>
      <w:r>
        <w:rPr>
          <w:b/>
          <w:bCs/>
        </w:rPr>
        <w:t>ДОКЛАДЫ, ПРЕДСТАВЛЯЕМЫЕ ГОСУДАРСТВАМИ-УЧАСТНИКАМИ</w:t>
      </w:r>
    </w:p>
    <w:p w:rsidR="00000000" w:rsidRDefault="00000000">
      <w:pPr>
        <w:jc w:val="center"/>
        <w:rPr>
          <w:b/>
          <w:bCs/>
        </w:rPr>
      </w:pPr>
      <w:r>
        <w:rPr>
          <w:b/>
          <w:bCs/>
        </w:rPr>
        <w:t>В СООТВЕТСТВИИ СО СТАТЬЕЙ 9 КОНВЕНЦИИ</w:t>
      </w:r>
    </w:p>
    <w:p w:rsidR="00000000" w:rsidRDefault="00000000">
      <w:pPr>
        <w:jc w:val="center"/>
      </w:pPr>
    </w:p>
    <w:p w:rsidR="00000000" w:rsidRDefault="00000000">
      <w:pPr>
        <w:jc w:val="center"/>
      </w:pPr>
    </w:p>
    <w:p w:rsidR="00000000" w:rsidRDefault="00000000">
      <w:pPr>
        <w:jc w:val="center"/>
        <w:rPr>
          <w:b/>
          <w:bCs/>
        </w:rPr>
      </w:pPr>
      <w:r>
        <w:rPr>
          <w:b/>
          <w:bCs/>
        </w:rPr>
        <w:t>Седьмые периодические доклады государств-участников, подлежащие</w:t>
      </w:r>
    </w:p>
    <w:p w:rsidR="00000000" w:rsidRDefault="00000000">
      <w:pPr>
        <w:pStyle w:val="16"/>
        <w:rPr>
          <w:b/>
          <w:bCs/>
        </w:rPr>
      </w:pPr>
      <w:r>
        <w:rPr>
          <w:b/>
          <w:bCs/>
        </w:rPr>
        <w:t>представлению в 2006 году</w:t>
      </w:r>
    </w:p>
    <w:p w:rsidR="00000000" w:rsidRDefault="00000000">
      <w:pPr>
        <w:pStyle w:val="16"/>
        <w:rPr>
          <w:b/>
          <w:bCs/>
        </w:rPr>
      </w:pPr>
    </w:p>
    <w:p w:rsidR="00000000" w:rsidRDefault="00000000">
      <w:pPr>
        <w:jc w:val="center"/>
        <w:rPr>
          <w:b/>
          <w:bCs/>
        </w:rPr>
      </w:pPr>
      <w:r>
        <w:rPr>
          <w:b/>
          <w:bCs/>
        </w:rPr>
        <w:t>Добавление</w:t>
      </w:r>
    </w:p>
    <w:p w:rsidR="00000000" w:rsidRDefault="00000000">
      <w:pPr>
        <w:jc w:val="center"/>
        <w:rPr>
          <w:b/>
          <w:bCs/>
        </w:rPr>
      </w:pPr>
    </w:p>
    <w:p w:rsidR="00000000" w:rsidRDefault="00000000">
      <w:pPr>
        <w:jc w:val="center"/>
      </w:pPr>
      <w:r>
        <w:rPr>
          <w:b/>
          <w:bCs/>
        </w:rPr>
        <w:t>МОЛДОВА*</w:t>
      </w:r>
    </w:p>
    <w:p w:rsidR="00000000" w:rsidRDefault="00000000">
      <w:pPr>
        <w:jc w:val="center"/>
      </w:pPr>
    </w:p>
    <w:p w:rsidR="00000000" w:rsidRDefault="00000000">
      <w:pPr>
        <w:jc w:val="right"/>
      </w:pPr>
      <w:r>
        <w:t>[9 марта 2006 года]</w:t>
      </w:r>
    </w:p>
    <w:p w:rsidR="00000000" w:rsidRDefault="00000000">
      <w:pPr>
        <w:jc w:val="center"/>
      </w:pPr>
    </w:p>
    <w:p w:rsidR="00000000" w:rsidRDefault="00000000">
      <w:pPr>
        <w:jc w:val="center"/>
      </w:pPr>
    </w:p>
    <w:p w:rsidR="00000000" w:rsidRDefault="00000000">
      <w:pPr>
        <w:jc w:val="center"/>
      </w:pPr>
    </w:p>
    <w:p w:rsidR="00000000" w:rsidRDefault="00000000">
      <w:pPr>
        <w:jc w:val="center"/>
        <w:rPr>
          <w:lang w:val="en-US"/>
        </w:rPr>
      </w:pPr>
    </w:p>
    <w:p w:rsidR="00000000" w:rsidRDefault="00000000">
      <w:pPr>
        <w:jc w:val="center"/>
        <w:rPr>
          <w:lang w:val="en-US"/>
        </w:rPr>
      </w:pPr>
    </w:p>
    <w:p w:rsidR="00000000" w:rsidRDefault="00000000">
      <w:pPr>
        <w:pStyle w:val="FootnoteText"/>
        <w:tabs>
          <w:tab w:val="left" w:pos="2835"/>
        </w:tabs>
        <w:spacing w:line="288" w:lineRule="auto"/>
        <w:rPr>
          <w:u w:val="single"/>
          <w:lang w:val="en-US"/>
        </w:rPr>
      </w:pPr>
      <w:r>
        <w:rPr>
          <w:u w:val="single"/>
          <w:lang w:val="en-US"/>
        </w:rPr>
        <w:tab/>
      </w:r>
      <w:r>
        <w:rPr>
          <w:u w:val="single"/>
          <w:lang w:val="en-US"/>
        </w:rPr>
        <w:tab/>
      </w:r>
      <w:r>
        <w:rPr>
          <w:u w:val="single"/>
          <w:lang w:val="en-US"/>
        </w:rPr>
        <w:tab/>
      </w:r>
      <w:r>
        <w:rPr>
          <w:u w:val="single"/>
          <w:lang w:val="en-US"/>
        </w:rPr>
        <w:tab/>
      </w:r>
      <w:r>
        <w:rPr>
          <w:u w:val="single"/>
          <w:lang w:val="en-US"/>
        </w:rPr>
        <w:tab/>
      </w:r>
    </w:p>
    <w:p w:rsidR="00000000" w:rsidRDefault="00000000">
      <w:pPr>
        <w:tabs>
          <w:tab w:val="left" w:pos="-450"/>
          <w:tab w:val="left" w:pos="0"/>
          <w:tab w:val="left" w:pos="2778"/>
          <w:tab w:val="left" w:pos="7030"/>
          <w:tab w:val="left" w:pos="9241"/>
          <w:tab w:val="left" w:pos="10686"/>
          <w:tab w:val="left" w:pos="12045"/>
          <w:tab w:val="left" w:pos="12330"/>
          <w:tab w:val="left" w:pos="13680"/>
          <w:tab w:val="left" w:pos="14400"/>
          <w:tab w:val="left" w:pos="15120"/>
        </w:tabs>
        <w:spacing w:line="240" w:lineRule="auto"/>
        <w:rPr>
          <w:rFonts w:ascii="CG Times (W1)" w:hAnsi="CG Times (W1)" w:cs="Tms Rmn"/>
          <w:color w:val="000000"/>
        </w:rPr>
      </w:pPr>
      <w:r>
        <w:t>*</w:t>
      </w:r>
      <w:r>
        <w:tab/>
        <w:t>В настоящем документе содержатся пятый, шестой и седьмой периодические доклады Молдовы, которые подлежали представлению 25 февраля соответственно 2004</w:t>
      </w:r>
      <w:r>
        <w:rPr>
          <w:lang w:val="en-US"/>
        </w:rPr>
        <w:t> </w:t>
      </w:r>
      <w:r>
        <w:t xml:space="preserve">и 2006 годов и которые были представлены в одном документе.  Первоначальный - четвертый периодические доклады и краткие отчеты о заседаниях, на которых они рассматривались Комитетом, см. в документах </w:t>
      </w:r>
      <w:r>
        <w:rPr>
          <w:rFonts w:ascii="CG Times (W1)" w:hAnsi="CG Times (W1)"/>
          <w:lang w:val="en-GB"/>
        </w:rPr>
        <w:t>CERD</w:t>
      </w:r>
      <w:r>
        <w:rPr>
          <w:rFonts w:ascii="CG Times (W1)" w:hAnsi="CG Times (W1)"/>
        </w:rPr>
        <w:t>/</w:t>
      </w:r>
      <w:r>
        <w:rPr>
          <w:rFonts w:ascii="CG Times (W1)" w:hAnsi="CG Times (W1)"/>
          <w:lang w:val="en-GB"/>
        </w:rPr>
        <w:t>C</w:t>
      </w:r>
      <w:r>
        <w:rPr>
          <w:rFonts w:ascii="CG Times (W1)" w:hAnsi="CG Times (W1)"/>
        </w:rPr>
        <w:t>/372/</w:t>
      </w:r>
      <w:r>
        <w:rPr>
          <w:rFonts w:ascii="CG Times (W1)" w:hAnsi="CG Times (W1)"/>
          <w:lang w:val="en-GB"/>
        </w:rPr>
        <w:t>Add</w:t>
      </w:r>
      <w:r>
        <w:rPr>
          <w:rFonts w:ascii="CG Times (W1)" w:hAnsi="CG Times (W1)"/>
        </w:rPr>
        <w:t xml:space="preserve">.2 и </w:t>
      </w:r>
      <w:r>
        <w:rPr>
          <w:rFonts w:ascii="CG Times (W1)" w:hAnsi="CG Times (W1)" w:cs="Tms Rmn"/>
          <w:color w:val="000000"/>
        </w:rPr>
        <w:t>CERD/C/SR.1505, 1506 и 1517.</w:t>
      </w:r>
    </w:p>
    <w:p w:rsidR="00000000" w:rsidRDefault="00000000">
      <w:pPr>
        <w:tabs>
          <w:tab w:val="left" w:pos="-450"/>
          <w:tab w:val="left" w:pos="0"/>
          <w:tab w:val="left" w:pos="2778"/>
          <w:tab w:val="left" w:pos="7030"/>
          <w:tab w:val="left" w:pos="9241"/>
          <w:tab w:val="left" w:pos="10686"/>
          <w:tab w:val="left" w:pos="12045"/>
          <w:tab w:val="left" w:pos="12330"/>
          <w:tab w:val="left" w:pos="13680"/>
          <w:tab w:val="left" w:pos="14400"/>
          <w:tab w:val="left" w:pos="15120"/>
        </w:tabs>
        <w:spacing w:line="240" w:lineRule="auto"/>
        <w:rPr>
          <w:rFonts w:ascii="CG Times (W1)" w:hAnsi="CG Times (W1)"/>
        </w:rPr>
      </w:pPr>
    </w:p>
    <w:p w:rsidR="00000000" w:rsidRDefault="00000000"/>
    <w:p w:rsidR="00000000" w:rsidRDefault="00000000">
      <w:pPr>
        <w:jc w:val="center"/>
        <w:rPr>
          <w:b/>
          <w:bCs/>
        </w:rPr>
      </w:pPr>
      <w:r>
        <w:rPr>
          <w:b/>
          <w:bCs/>
        </w:rPr>
        <w:t>СОДЕРЖАНИЕ</w:t>
      </w:r>
    </w:p>
    <w:p w:rsidR="00000000" w:rsidRDefault="00000000">
      <w:pPr>
        <w:jc w:val="center"/>
      </w:pPr>
    </w:p>
    <w:p w:rsidR="00000000" w:rsidRDefault="00000000">
      <w:pPr>
        <w:tabs>
          <w:tab w:val="clear" w:pos="6237"/>
          <w:tab w:val="left" w:pos="567"/>
          <w:tab w:val="left" w:pos="1134"/>
          <w:tab w:val="left" w:pos="1701"/>
          <w:tab w:val="left" w:pos="2268"/>
          <w:tab w:val="center" w:pos="8222"/>
          <w:tab w:val="center" w:pos="9122"/>
        </w:tabs>
        <w:rPr>
          <w:i/>
          <w:iCs/>
        </w:rPr>
      </w:pPr>
      <w:r>
        <w:rPr>
          <w:i/>
          <w:iCs/>
        </w:rPr>
        <w:tab/>
      </w:r>
      <w:r>
        <w:rPr>
          <w:i/>
          <w:iCs/>
        </w:rPr>
        <w:tab/>
      </w:r>
      <w:r>
        <w:rPr>
          <w:i/>
          <w:iCs/>
        </w:rPr>
        <w:tab/>
      </w:r>
      <w:r>
        <w:rPr>
          <w:i/>
          <w:iCs/>
        </w:rPr>
        <w:tab/>
      </w:r>
      <w:r>
        <w:rPr>
          <w:i/>
          <w:iCs/>
        </w:rPr>
        <w:tab/>
        <w:t>Пункты</w:t>
      </w:r>
      <w:r>
        <w:rPr>
          <w:i/>
          <w:iCs/>
        </w:rPr>
        <w:tab/>
        <w:t>Стр.</w:t>
      </w:r>
    </w:p>
    <w:p w:rsidR="00000000" w:rsidRDefault="00000000">
      <w:pPr>
        <w:tabs>
          <w:tab w:val="clear" w:pos="2268"/>
          <w:tab w:val="clear" w:pos="6237"/>
          <w:tab w:val="decimal" w:pos="567"/>
          <w:tab w:val="left" w:pos="1134"/>
          <w:tab w:val="left" w:pos="1701"/>
          <w:tab w:val="center" w:pos="8222"/>
          <w:tab w:val="right" w:leader="dot" w:pos="8505"/>
          <w:tab w:val="center" w:pos="9122"/>
        </w:tabs>
        <w:rPr>
          <w:lang w:val="en-US"/>
        </w:rPr>
      </w:pPr>
    </w:p>
    <w:p w:rsidR="00000000" w:rsidRDefault="00000000">
      <w:pPr>
        <w:tabs>
          <w:tab w:val="clear" w:pos="2268"/>
          <w:tab w:val="clear" w:pos="6237"/>
          <w:tab w:val="decimal" w:pos="567"/>
          <w:tab w:val="left" w:pos="1134"/>
          <w:tab w:val="left" w:pos="1701"/>
          <w:tab w:val="right" w:leader="dot" w:pos="8505"/>
          <w:tab w:val="center" w:pos="9122"/>
        </w:tabs>
      </w:pPr>
      <w:r>
        <w:t>Список сокращений</w:t>
      </w:r>
      <w:r>
        <w:tab/>
      </w:r>
      <w:r>
        <w:tab/>
        <w:t>3</w:t>
      </w:r>
    </w:p>
    <w:p w:rsidR="00000000" w:rsidRDefault="00000000">
      <w:pPr>
        <w:tabs>
          <w:tab w:val="clear" w:pos="2268"/>
          <w:tab w:val="clear" w:pos="6237"/>
          <w:tab w:val="decimal" w:pos="567"/>
          <w:tab w:val="left" w:pos="1134"/>
          <w:tab w:val="left" w:pos="1701"/>
          <w:tab w:val="right" w:leader="dot" w:pos="8505"/>
          <w:tab w:val="center" w:pos="9122"/>
        </w:tabs>
      </w:pPr>
    </w:p>
    <w:p w:rsidR="00000000" w:rsidRDefault="00000000">
      <w:pPr>
        <w:tabs>
          <w:tab w:val="clear" w:pos="1134"/>
          <w:tab w:val="clear" w:pos="2268"/>
          <w:tab w:val="clear" w:pos="6237"/>
          <w:tab w:val="decimal" w:pos="567"/>
          <w:tab w:val="left" w:pos="851"/>
          <w:tab w:val="left" w:pos="1701"/>
          <w:tab w:val="right" w:leader="dot" w:pos="7655"/>
          <w:tab w:val="center" w:pos="8222"/>
          <w:tab w:val="center" w:pos="9122"/>
        </w:tabs>
      </w:pPr>
      <w:r>
        <w:tab/>
      </w:r>
      <w:r>
        <w:rPr>
          <w:lang w:val="fr-CH"/>
        </w:rPr>
        <w:t>I</w:t>
      </w:r>
      <w:r>
        <w:t>.</w:t>
      </w:r>
      <w:r>
        <w:tab/>
        <w:t>ОБЩИЕ СВЕДЕНИЯ</w:t>
      </w:r>
      <w:r>
        <w:tab/>
      </w:r>
      <w:r>
        <w:tab/>
        <w:t>1 - 46</w:t>
      </w:r>
      <w:r>
        <w:tab/>
        <w:t>4</w:t>
      </w:r>
    </w:p>
    <w:p w:rsidR="00000000" w:rsidRDefault="00000000">
      <w:pPr>
        <w:tabs>
          <w:tab w:val="clear" w:pos="1134"/>
          <w:tab w:val="clear" w:pos="2268"/>
          <w:tab w:val="clear" w:pos="6237"/>
          <w:tab w:val="decimal" w:pos="567"/>
          <w:tab w:val="left" w:pos="851"/>
          <w:tab w:val="left" w:pos="1701"/>
          <w:tab w:val="right" w:leader="dot" w:pos="7655"/>
          <w:tab w:val="center" w:pos="8222"/>
          <w:tab w:val="center" w:pos="9122"/>
        </w:tabs>
      </w:pPr>
    </w:p>
    <w:p w:rsidR="00000000" w:rsidRDefault="00000000">
      <w:pPr>
        <w:tabs>
          <w:tab w:val="clear" w:pos="1134"/>
          <w:tab w:val="clear" w:pos="1701"/>
          <w:tab w:val="clear" w:pos="2268"/>
          <w:tab w:val="clear" w:pos="6237"/>
          <w:tab w:val="decimal" w:pos="567"/>
          <w:tab w:val="left" w:pos="851"/>
          <w:tab w:val="left" w:pos="1418"/>
          <w:tab w:val="right" w:leader="dot" w:pos="7655"/>
          <w:tab w:val="center" w:pos="8222"/>
          <w:tab w:val="center" w:pos="9122"/>
        </w:tabs>
      </w:pPr>
      <w:r>
        <w:tab/>
      </w:r>
      <w:r>
        <w:tab/>
        <w:t>А.</w:t>
      </w:r>
      <w:r>
        <w:tab/>
        <w:t>Общая информация</w:t>
      </w:r>
      <w:r>
        <w:tab/>
      </w:r>
      <w:r>
        <w:tab/>
        <w:t>1 - 2</w:t>
      </w:r>
      <w:r>
        <w:tab/>
        <w:t>4</w:t>
      </w:r>
    </w:p>
    <w:p w:rsidR="00000000" w:rsidRDefault="00000000">
      <w:pPr>
        <w:tabs>
          <w:tab w:val="clear" w:pos="1134"/>
          <w:tab w:val="clear" w:pos="1701"/>
          <w:tab w:val="clear" w:pos="2268"/>
          <w:tab w:val="clear" w:pos="6237"/>
          <w:tab w:val="decimal" w:pos="567"/>
          <w:tab w:val="left" w:pos="851"/>
          <w:tab w:val="left" w:pos="1418"/>
          <w:tab w:val="right" w:leader="dot" w:pos="7655"/>
          <w:tab w:val="center" w:pos="8222"/>
          <w:tab w:val="center" w:pos="9122"/>
        </w:tabs>
      </w:pPr>
    </w:p>
    <w:p w:rsidR="00000000" w:rsidRDefault="00000000">
      <w:pPr>
        <w:tabs>
          <w:tab w:val="clear" w:pos="1134"/>
          <w:tab w:val="clear" w:pos="1701"/>
          <w:tab w:val="clear" w:pos="2268"/>
          <w:tab w:val="clear" w:pos="6237"/>
          <w:tab w:val="decimal" w:pos="567"/>
          <w:tab w:val="left" w:pos="851"/>
          <w:tab w:val="left" w:pos="1418"/>
          <w:tab w:val="right" w:leader="dot" w:pos="7655"/>
          <w:tab w:val="center" w:pos="8222"/>
          <w:tab w:val="center" w:pos="9122"/>
        </w:tabs>
      </w:pPr>
      <w:r>
        <w:tab/>
      </w:r>
      <w:r>
        <w:tab/>
        <w:t>В.</w:t>
      </w:r>
      <w:r>
        <w:tab/>
        <w:t xml:space="preserve">Обзор государственной политики по ликвидации расовой </w:t>
      </w:r>
    </w:p>
    <w:p w:rsidR="00000000" w:rsidRDefault="00000000">
      <w:pPr>
        <w:tabs>
          <w:tab w:val="clear" w:pos="1134"/>
          <w:tab w:val="clear" w:pos="1701"/>
          <w:tab w:val="clear" w:pos="2268"/>
          <w:tab w:val="clear" w:pos="6237"/>
          <w:tab w:val="decimal" w:pos="567"/>
          <w:tab w:val="left" w:pos="851"/>
          <w:tab w:val="left" w:pos="1418"/>
          <w:tab w:val="right" w:leader="dot" w:pos="7655"/>
          <w:tab w:val="center" w:pos="8222"/>
          <w:tab w:val="center" w:pos="9122"/>
        </w:tabs>
      </w:pPr>
      <w:r>
        <w:rPr>
          <w:lang w:val="en-US"/>
        </w:rPr>
        <w:tab/>
      </w:r>
      <w:r>
        <w:rPr>
          <w:lang w:val="en-US"/>
        </w:rPr>
        <w:tab/>
      </w:r>
      <w:r>
        <w:rPr>
          <w:lang w:val="en-US"/>
        </w:rPr>
        <w:tab/>
      </w:r>
      <w:r>
        <w:t>дискриминации</w:t>
      </w:r>
      <w:r>
        <w:tab/>
      </w:r>
      <w:r>
        <w:tab/>
        <w:t xml:space="preserve">  3 - 46</w:t>
      </w:r>
      <w:r>
        <w:tab/>
        <w:t>7</w:t>
      </w:r>
    </w:p>
    <w:p w:rsidR="00000000" w:rsidRDefault="00000000">
      <w:pPr>
        <w:tabs>
          <w:tab w:val="clear" w:pos="1134"/>
          <w:tab w:val="clear" w:pos="2268"/>
          <w:tab w:val="clear" w:pos="6237"/>
          <w:tab w:val="decimal" w:pos="567"/>
          <w:tab w:val="left" w:pos="851"/>
          <w:tab w:val="left" w:pos="1701"/>
          <w:tab w:val="right" w:leader="dot" w:pos="7655"/>
          <w:tab w:val="center" w:pos="8222"/>
          <w:tab w:val="center" w:pos="9122"/>
        </w:tabs>
      </w:pPr>
    </w:p>
    <w:p w:rsidR="00000000" w:rsidRDefault="00000000">
      <w:pPr>
        <w:tabs>
          <w:tab w:val="clear" w:pos="1134"/>
          <w:tab w:val="clear" w:pos="2268"/>
          <w:tab w:val="clear" w:pos="6237"/>
          <w:tab w:val="decimal" w:pos="567"/>
          <w:tab w:val="left" w:pos="851"/>
          <w:tab w:val="left" w:pos="1701"/>
          <w:tab w:val="right" w:leader="dot" w:pos="7655"/>
          <w:tab w:val="center" w:pos="8222"/>
          <w:tab w:val="center" w:pos="9122"/>
        </w:tabs>
      </w:pPr>
      <w:r>
        <w:tab/>
      </w:r>
      <w:r>
        <w:rPr>
          <w:lang w:val="fr-CH"/>
        </w:rPr>
        <w:t>II</w:t>
      </w:r>
      <w:r>
        <w:t>.</w:t>
      </w:r>
      <w:r>
        <w:tab/>
        <w:t>МЕРЫ ПО ОСУЩЕСТВЛЕНИЮ ПОЛОЖЕНИЙ КОНВЕНЦИИ</w:t>
      </w:r>
      <w:r>
        <w:tab/>
      </w:r>
      <w:r>
        <w:tab/>
        <w:t xml:space="preserve">  47 - 252</w:t>
      </w:r>
      <w:r>
        <w:tab/>
        <w:t>19</w:t>
      </w:r>
    </w:p>
    <w:p w:rsidR="00000000" w:rsidRDefault="00000000">
      <w:pPr>
        <w:tabs>
          <w:tab w:val="clear" w:pos="1134"/>
          <w:tab w:val="clear" w:pos="2268"/>
          <w:tab w:val="clear" w:pos="6237"/>
          <w:tab w:val="decimal" w:pos="567"/>
          <w:tab w:val="left" w:pos="851"/>
          <w:tab w:val="left" w:pos="1701"/>
          <w:tab w:val="right" w:leader="dot" w:pos="7655"/>
          <w:tab w:val="center" w:pos="8222"/>
          <w:tab w:val="center" w:pos="9122"/>
        </w:tabs>
      </w:pPr>
    </w:p>
    <w:p w:rsidR="00000000" w:rsidRDefault="00000000">
      <w:pPr>
        <w:tabs>
          <w:tab w:val="clear" w:pos="567"/>
          <w:tab w:val="clear" w:pos="1134"/>
          <w:tab w:val="clear" w:pos="2268"/>
          <w:tab w:val="clear" w:pos="6237"/>
          <w:tab w:val="left" w:pos="851"/>
          <w:tab w:val="left" w:pos="1701"/>
          <w:tab w:val="right" w:leader="dot" w:pos="7655"/>
          <w:tab w:val="center" w:pos="8222"/>
          <w:tab w:val="center" w:pos="9122"/>
        </w:tabs>
      </w:pPr>
      <w:r>
        <w:rPr>
          <w:b/>
          <w:bCs/>
        </w:rPr>
        <w:tab/>
      </w:r>
      <w:r>
        <w:t xml:space="preserve">Осуществление статьи 2 Конвенции </w:t>
      </w:r>
      <w:r>
        <w:tab/>
      </w:r>
      <w:r>
        <w:tab/>
        <w:t>50 - 78</w:t>
      </w:r>
      <w:r>
        <w:tab/>
        <w:t>20</w:t>
      </w:r>
    </w:p>
    <w:p w:rsidR="00000000" w:rsidRDefault="00000000">
      <w:pPr>
        <w:tabs>
          <w:tab w:val="clear" w:pos="567"/>
          <w:tab w:val="clear" w:pos="1134"/>
          <w:tab w:val="clear" w:pos="2268"/>
          <w:tab w:val="clear" w:pos="6237"/>
          <w:tab w:val="left" w:pos="851"/>
          <w:tab w:val="left" w:pos="1701"/>
          <w:tab w:val="right" w:leader="dot" w:pos="7655"/>
          <w:tab w:val="center" w:pos="8222"/>
          <w:tab w:val="center" w:pos="9122"/>
        </w:tabs>
      </w:pPr>
    </w:p>
    <w:p w:rsidR="00000000" w:rsidRDefault="00000000">
      <w:pPr>
        <w:tabs>
          <w:tab w:val="clear" w:pos="567"/>
          <w:tab w:val="clear" w:pos="1134"/>
          <w:tab w:val="clear" w:pos="2268"/>
          <w:tab w:val="clear" w:pos="6237"/>
          <w:tab w:val="left" w:pos="851"/>
          <w:tab w:val="left" w:pos="1701"/>
          <w:tab w:val="right" w:leader="dot" w:pos="7655"/>
          <w:tab w:val="center" w:pos="8222"/>
          <w:tab w:val="center" w:pos="9122"/>
        </w:tabs>
      </w:pPr>
      <w:r>
        <w:tab/>
        <w:t>Осуществление статьи 3 Конвенции</w:t>
      </w:r>
      <w:r>
        <w:tab/>
      </w:r>
      <w:r>
        <w:tab/>
        <w:t>79 - 80</w:t>
      </w:r>
      <w:r>
        <w:tab/>
        <w:t>26</w:t>
      </w:r>
    </w:p>
    <w:p w:rsidR="00000000" w:rsidRDefault="00000000">
      <w:pPr>
        <w:tabs>
          <w:tab w:val="clear" w:pos="567"/>
          <w:tab w:val="clear" w:pos="1134"/>
          <w:tab w:val="clear" w:pos="2268"/>
          <w:tab w:val="clear" w:pos="6237"/>
          <w:tab w:val="left" w:pos="851"/>
          <w:tab w:val="left" w:pos="1701"/>
          <w:tab w:val="right" w:leader="dot" w:pos="7655"/>
          <w:tab w:val="center" w:pos="8222"/>
          <w:tab w:val="center" w:pos="9122"/>
        </w:tabs>
      </w:pPr>
    </w:p>
    <w:p w:rsidR="00000000" w:rsidRDefault="00000000">
      <w:pPr>
        <w:tabs>
          <w:tab w:val="clear" w:pos="567"/>
          <w:tab w:val="clear" w:pos="1134"/>
          <w:tab w:val="clear" w:pos="2268"/>
          <w:tab w:val="clear" w:pos="6237"/>
          <w:tab w:val="left" w:pos="851"/>
          <w:tab w:val="left" w:pos="1701"/>
          <w:tab w:val="right" w:leader="dot" w:pos="7655"/>
          <w:tab w:val="center" w:pos="8222"/>
          <w:tab w:val="center" w:pos="9122"/>
        </w:tabs>
      </w:pPr>
      <w:r>
        <w:tab/>
        <w:t>Осуществление статьи 4 Конвенции</w:t>
      </w:r>
      <w:r>
        <w:tab/>
      </w:r>
      <w:r>
        <w:tab/>
        <w:t xml:space="preserve">  81 - 120</w:t>
      </w:r>
      <w:r>
        <w:tab/>
        <w:t>28</w:t>
      </w:r>
    </w:p>
    <w:p w:rsidR="00000000" w:rsidRDefault="00000000">
      <w:pPr>
        <w:tabs>
          <w:tab w:val="clear" w:pos="567"/>
          <w:tab w:val="clear" w:pos="1134"/>
          <w:tab w:val="clear" w:pos="2268"/>
          <w:tab w:val="clear" w:pos="6237"/>
          <w:tab w:val="left" w:pos="851"/>
          <w:tab w:val="left" w:pos="1701"/>
          <w:tab w:val="right" w:leader="dot" w:pos="7655"/>
          <w:tab w:val="center" w:pos="8222"/>
          <w:tab w:val="center" w:pos="9122"/>
        </w:tabs>
      </w:pPr>
    </w:p>
    <w:p w:rsidR="00000000" w:rsidRDefault="00000000">
      <w:pPr>
        <w:tabs>
          <w:tab w:val="clear" w:pos="567"/>
          <w:tab w:val="clear" w:pos="1134"/>
          <w:tab w:val="clear" w:pos="2268"/>
          <w:tab w:val="clear" w:pos="6237"/>
          <w:tab w:val="left" w:pos="851"/>
          <w:tab w:val="left" w:pos="1701"/>
          <w:tab w:val="right" w:leader="dot" w:pos="7655"/>
          <w:tab w:val="center" w:pos="8222"/>
          <w:tab w:val="center" w:pos="9122"/>
        </w:tabs>
      </w:pPr>
      <w:r>
        <w:tab/>
        <w:t>Осуществление статьи 5 Конвенции</w:t>
      </w:r>
      <w:r>
        <w:tab/>
      </w:r>
      <w:r>
        <w:tab/>
        <w:t>121 - 215</w:t>
      </w:r>
      <w:r>
        <w:tab/>
        <w:t>35</w:t>
      </w:r>
    </w:p>
    <w:p w:rsidR="00000000" w:rsidRDefault="00000000">
      <w:pPr>
        <w:tabs>
          <w:tab w:val="clear" w:pos="567"/>
          <w:tab w:val="clear" w:pos="1134"/>
          <w:tab w:val="clear" w:pos="2268"/>
          <w:tab w:val="clear" w:pos="6237"/>
          <w:tab w:val="left" w:pos="851"/>
          <w:tab w:val="left" w:pos="1701"/>
          <w:tab w:val="right" w:leader="dot" w:pos="7655"/>
          <w:tab w:val="center" w:pos="8222"/>
          <w:tab w:val="center" w:pos="9122"/>
        </w:tabs>
      </w:pPr>
    </w:p>
    <w:p w:rsidR="00000000" w:rsidRDefault="00000000">
      <w:pPr>
        <w:tabs>
          <w:tab w:val="clear" w:pos="567"/>
          <w:tab w:val="clear" w:pos="1134"/>
          <w:tab w:val="clear" w:pos="2268"/>
          <w:tab w:val="clear" w:pos="6237"/>
          <w:tab w:val="left" w:pos="851"/>
          <w:tab w:val="left" w:pos="1701"/>
          <w:tab w:val="right" w:leader="dot" w:pos="7655"/>
          <w:tab w:val="center" w:pos="8222"/>
          <w:tab w:val="center" w:pos="9122"/>
        </w:tabs>
      </w:pPr>
      <w:r>
        <w:tab/>
        <w:t>Осуществление статьи 6 Конвенции</w:t>
      </w:r>
      <w:r>
        <w:tab/>
      </w:r>
      <w:r>
        <w:tab/>
        <w:t>216 - 231</w:t>
      </w:r>
      <w:r>
        <w:tab/>
        <w:t>59</w:t>
      </w:r>
    </w:p>
    <w:p w:rsidR="00000000" w:rsidRDefault="00000000">
      <w:pPr>
        <w:tabs>
          <w:tab w:val="clear" w:pos="567"/>
          <w:tab w:val="clear" w:pos="1134"/>
          <w:tab w:val="clear" w:pos="2268"/>
          <w:tab w:val="clear" w:pos="6237"/>
          <w:tab w:val="left" w:pos="851"/>
          <w:tab w:val="left" w:pos="1701"/>
          <w:tab w:val="right" w:leader="dot" w:pos="7655"/>
          <w:tab w:val="center" w:pos="8222"/>
          <w:tab w:val="center" w:pos="9122"/>
        </w:tabs>
      </w:pPr>
    </w:p>
    <w:p w:rsidR="00000000" w:rsidRDefault="00000000">
      <w:pPr>
        <w:tabs>
          <w:tab w:val="clear" w:pos="567"/>
          <w:tab w:val="clear" w:pos="1134"/>
          <w:tab w:val="clear" w:pos="2268"/>
          <w:tab w:val="clear" w:pos="6237"/>
          <w:tab w:val="left" w:pos="851"/>
          <w:tab w:val="left" w:pos="1701"/>
          <w:tab w:val="right" w:leader="dot" w:pos="7655"/>
          <w:tab w:val="center" w:pos="8222"/>
          <w:tab w:val="center" w:pos="9122"/>
        </w:tabs>
      </w:pPr>
      <w:r>
        <w:tab/>
        <w:t>Осуществление статьи 7 Конвенции</w:t>
      </w:r>
      <w:r>
        <w:tab/>
      </w:r>
      <w:r>
        <w:tab/>
        <w:t>232 - 236</w:t>
      </w:r>
      <w:r>
        <w:tab/>
        <w:t>64</w:t>
      </w:r>
    </w:p>
    <w:p w:rsidR="00000000" w:rsidRDefault="00000000">
      <w:pPr>
        <w:tabs>
          <w:tab w:val="clear" w:pos="567"/>
          <w:tab w:val="clear" w:pos="1134"/>
          <w:tab w:val="clear" w:pos="2268"/>
          <w:tab w:val="clear" w:pos="6237"/>
          <w:tab w:val="left" w:pos="851"/>
          <w:tab w:val="left" w:pos="1701"/>
          <w:tab w:val="right" w:leader="dot" w:pos="7655"/>
          <w:tab w:val="center" w:pos="8222"/>
          <w:tab w:val="center" w:pos="9122"/>
        </w:tabs>
      </w:pPr>
    </w:p>
    <w:p w:rsidR="00000000" w:rsidRDefault="00000000">
      <w:pPr>
        <w:tabs>
          <w:tab w:val="clear" w:pos="567"/>
          <w:tab w:val="clear" w:pos="1134"/>
          <w:tab w:val="clear" w:pos="2268"/>
          <w:tab w:val="clear" w:pos="6237"/>
          <w:tab w:val="left" w:pos="851"/>
          <w:tab w:val="left" w:pos="1701"/>
          <w:tab w:val="right" w:leader="dot" w:pos="7655"/>
          <w:tab w:val="center" w:pos="8222"/>
          <w:tab w:val="center" w:pos="9122"/>
        </w:tabs>
      </w:pPr>
      <w:r>
        <w:tab/>
        <w:t xml:space="preserve">Осуществление Рамочной конвенции о защите национальных </w:t>
      </w:r>
    </w:p>
    <w:p w:rsidR="00000000" w:rsidRDefault="00000000">
      <w:pPr>
        <w:tabs>
          <w:tab w:val="clear" w:pos="567"/>
          <w:tab w:val="clear" w:pos="1134"/>
          <w:tab w:val="clear" w:pos="2268"/>
          <w:tab w:val="clear" w:pos="6237"/>
          <w:tab w:val="left" w:pos="851"/>
          <w:tab w:val="left" w:pos="1701"/>
          <w:tab w:val="right" w:leader="dot" w:pos="7655"/>
          <w:tab w:val="center" w:pos="8222"/>
          <w:tab w:val="center" w:pos="9122"/>
        </w:tabs>
      </w:pPr>
      <w:r>
        <w:rPr>
          <w:lang w:val="en-US"/>
        </w:rPr>
        <w:tab/>
      </w:r>
      <w:r>
        <w:t>меньшинств в Молдове</w:t>
      </w:r>
      <w:r>
        <w:tab/>
      </w:r>
      <w:r>
        <w:tab/>
        <w:t>237 - 252</w:t>
      </w:r>
      <w:r>
        <w:tab/>
        <w:t>66</w:t>
      </w:r>
    </w:p>
    <w:p w:rsidR="00000000" w:rsidRDefault="00000000">
      <w:pPr>
        <w:tabs>
          <w:tab w:val="clear" w:pos="1134"/>
          <w:tab w:val="clear" w:pos="2268"/>
          <w:tab w:val="clear" w:pos="6237"/>
          <w:tab w:val="decimal" w:pos="567"/>
          <w:tab w:val="left" w:pos="851"/>
          <w:tab w:val="left" w:pos="1701"/>
          <w:tab w:val="right" w:leader="dot" w:pos="7172"/>
          <w:tab w:val="center" w:pos="8039"/>
          <w:tab w:val="center" w:pos="9122"/>
        </w:tabs>
      </w:pPr>
    </w:p>
    <w:p w:rsidR="00000000" w:rsidRDefault="00000000">
      <w:pPr>
        <w:tabs>
          <w:tab w:val="clear" w:pos="2268"/>
          <w:tab w:val="clear" w:pos="6237"/>
          <w:tab w:val="decimal" w:pos="567"/>
          <w:tab w:val="left" w:pos="1134"/>
          <w:tab w:val="left" w:pos="1701"/>
          <w:tab w:val="right" w:leader="dot" w:pos="7172"/>
          <w:tab w:val="center" w:pos="8039"/>
          <w:tab w:val="center" w:pos="9122"/>
        </w:tabs>
      </w:pPr>
    </w:p>
    <w:p w:rsidR="00000000" w:rsidRDefault="00000000">
      <w:pPr>
        <w:tabs>
          <w:tab w:val="clear" w:pos="6237"/>
          <w:tab w:val="left" w:pos="7667"/>
        </w:tabs>
        <w:jc w:val="center"/>
        <w:rPr>
          <w:b/>
          <w:bCs/>
        </w:rPr>
      </w:pPr>
      <w:r>
        <w:rPr>
          <w:b/>
          <w:bCs/>
        </w:rPr>
        <w:br w:type="page"/>
        <w:t>Список сокращений</w:t>
      </w:r>
    </w:p>
    <w:p w:rsidR="00000000" w:rsidRDefault="00000000">
      <w:pPr>
        <w:tabs>
          <w:tab w:val="clear" w:pos="6237"/>
          <w:tab w:val="left" w:pos="7667"/>
        </w:tabs>
        <w:jc w:val="center"/>
        <w:rPr>
          <w:b/>
          <w:bCs/>
        </w:rPr>
      </w:pPr>
    </w:p>
    <w:p w:rsidR="00000000" w:rsidRDefault="00000000">
      <w:pPr>
        <w:tabs>
          <w:tab w:val="clear" w:pos="6237"/>
          <w:tab w:val="left" w:pos="7667"/>
        </w:tabs>
        <w:rPr>
          <w:lang w:val="en-US"/>
        </w:rPr>
      </w:pPr>
      <w:r>
        <w:t>ВВП</w:t>
      </w:r>
      <w:r>
        <w:tab/>
      </w:r>
      <w:r>
        <w:tab/>
      </w:r>
      <w:r>
        <w:tab/>
        <w:t>Валовой внутренний продукт</w:t>
      </w:r>
    </w:p>
    <w:p w:rsidR="00000000" w:rsidRDefault="00000000">
      <w:pPr>
        <w:tabs>
          <w:tab w:val="clear" w:pos="6237"/>
          <w:tab w:val="left" w:pos="7667"/>
        </w:tabs>
        <w:rPr>
          <w:lang w:val="en-US"/>
        </w:rPr>
      </w:pPr>
    </w:p>
    <w:p w:rsidR="00000000" w:rsidRDefault="00000000">
      <w:pPr>
        <w:tabs>
          <w:tab w:val="clear" w:pos="6237"/>
          <w:tab w:val="left" w:pos="7667"/>
        </w:tabs>
      </w:pPr>
      <w:r>
        <w:t>МОТ</w:t>
      </w:r>
      <w:r>
        <w:tab/>
      </w:r>
      <w:r>
        <w:tab/>
      </w:r>
      <w:r>
        <w:tab/>
        <w:t>Международная организация труда</w:t>
      </w:r>
    </w:p>
    <w:p w:rsidR="00000000" w:rsidRDefault="00000000">
      <w:pPr>
        <w:tabs>
          <w:tab w:val="clear" w:pos="6237"/>
          <w:tab w:val="left" w:pos="7667"/>
        </w:tabs>
        <w:rPr>
          <w:lang w:val="en-US"/>
        </w:rPr>
      </w:pPr>
    </w:p>
    <w:p w:rsidR="00000000" w:rsidRDefault="00000000">
      <w:pPr>
        <w:tabs>
          <w:tab w:val="clear" w:pos="6237"/>
          <w:tab w:val="left" w:pos="7667"/>
        </w:tabs>
      </w:pPr>
      <w:r>
        <w:t>НПДПЧ</w:t>
      </w:r>
      <w:r>
        <w:tab/>
      </w:r>
      <w:r>
        <w:tab/>
        <w:t xml:space="preserve">Национальный план действий в области прав человека </w:t>
      </w:r>
    </w:p>
    <w:p w:rsidR="00000000" w:rsidRDefault="00000000">
      <w:pPr>
        <w:tabs>
          <w:tab w:val="clear" w:pos="6237"/>
          <w:tab w:val="left" w:pos="7667"/>
        </w:tabs>
        <w:rPr>
          <w:lang w:val="en-US"/>
        </w:rPr>
      </w:pPr>
    </w:p>
    <w:p w:rsidR="00000000" w:rsidRDefault="00000000">
      <w:pPr>
        <w:tabs>
          <w:tab w:val="clear" w:pos="6237"/>
          <w:tab w:val="left" w:pos="7667"/>
        </w:tabs>
      </w:pPr>
      <w:r>
        <w:t>НПО</w:t>
      </w:r>
      <w:r>
        <w:tab/>
      </w:r>
      <w:r>
        <w:tab/>
      </w:r>
      <w:r>
        <w:tab/>
        <w:t>Неправительственная организация</w:t>
      </w:r>
    </w:p>
    <w:p w:rsidR="00000000" w:rsidRDefault="00000000">
      <w:pPr>
        <w:tabs>
          <w:tab w:val="clear" w:pos="6237"/>
          <w:tab w:val="left" w:pos="7667"/>
        </w:tabs>
        <w:rPr>
          <w:lang w:val="en-US"/>
        </w:rPr>
      </w:pPr>
    </w:p>
    <w:p w:rsidR="00000000" w:rsidRDefault="00000000">
      <w:pPr>
        <w:tabs>
          <w:tab w:val="clear" w:pos="6237"/>
          <w:tab w:val="left" w:pos="7667"/>
        </w:tabs>
      </w:pPr>
      <w:r>
        <w:t>УВКБ</w:t>
      </w:r>
      <w:r>
        <w:tab/>
      </w:r>
      <w:r>
        <w:tab/>
        <w:t>Управление Верховного комиссара по делам беженцев</w:t>
      </w:r>
    </w:p>
    <w:p w:rsidR="00000000" w:rsidRDefault="00000000">
      <w:pPr>
        <w:tabs>
          <w:tab w:val="clear" w:pos="6237"/>
          <w:tab w:val="left" w:pos="7667"/>
        </w:tabs>
        <w:rPr>
          <w:lang w:val="en-US"/>
        </w:rPr>
      </w:pPr>
    </w:p>
    <w:p w:rsidR="00000000" w:rsidRDefault="00000000">
      <w:pPr>
        <w:tabs>
          <w:tab w:val="clear" w:pos="6237"/>
          <w:tab w:val="left" w:pos="7667"/>
        </w:tabs>
      </w:pPr>
      <w:r>
        <w:t>ЦПЧМ</w:t>
      </w:r>
      <w:r>
        <w:tab/>
      </w:r>
      <w:r>
        <w:tab/>
        <w:t>Центр по правам человека Молдовы</w:t>
      </w:r>
    </w:p>
    <w:p w:rsidR="00000000" w:rsidRDefault="00000000">
      <w:pPr>
        <w:tabs>
          <w:tab w:val="clear" w:pos="6237"/>
          <w:tab w:val="left" w:pos="7667"/>
        </w:tabs>
      </w:pPr>
    </w:p>
    <w:p w:rsidR="00000000" w:rsidRDefault="00000000">
      <w:pPr>
        <w:tabs>
          <w:tab w:val="clear" w:pos="6237"/>
          <w:tab w:val="left" w:pos="7667"/>
        </w:tabs>
        <w:jc w:val="center"/>
        <w:rPr>
          <w:b/>
          <w:bCs/>
        </w:rPr>
      </w:pPr>
      <w:r>
        <w:rPr>
          <w:sz w:val="20"/>
        </w:rPr>
        <w:br w:type="page"/>
      </w:r>
      <w:r>
        <w:rPr>
          <w:b/>
          <w:bCs/>
        </w:rPr>
        <w:t>ОБЩИЕ СВЕДЕНИЯ</w:t>
      </w:r>
    </w:p>
    <w:p w:rsidR="00000000" w:rsidRDefault="00000000">
      <w:pPr>
        <w:tabs>
          <w:tab w:val="clear" w:pos="6237"/>
          <w:tab w:val="left" w:pos="7667"/>
        </w:tabs>
        <w:jc w:val="center"/>
        <w:rPr>
          <w:b/>
          <w:bCs/>
        </w:rPr>
      </w:pPr>
    </w:p>
    <w:p w:rsidR="00000000" w:rsidRDefault="00000000">
      <w:pPr>
        <w:tabs>
          <w:tab w:val="clear" w:pos="6237"/>
          <w:tab w:val="left" w:pos="7667"/>
        </w:tabs>
        <w:jc w:val="center"/>
        <w:rPr>
          <w:b/>
          <w:bCs/>
        </w:rPr>
      </w:pPr>
      <w:r>
        <w:rPr>
          <w:b/>
          <w:bCs/>
        </w:rPr>
        <w:t>А.</w:t>
      </w:r>
      <w:r>
        <w:rPr>
          <w:b/>
          <w:bCs/>
        </w:rPr>
        <w:tab/>
        <w:t>Справочная информация</w:t>
      </w:r>
    </w:p>
    <w:p w:rsidR="00000000" w:rsidRDefault="00000000">
      <w:pPr>
        <w:tabs>
          <w:tab w:val="clear" w:pos="6237"/>
          <w:tab w:val="left" w:pos="7667"/>
        </w:tabs>
        <w:jc w:val="center"/>
        <w:rPr>
          <w:b/>
          <w:bCs/>
        </w:rPr>
      </w:pPr>
    </w:p>
    <w:p w:rsidR="00000000" w:rsidRDefault="00000000">
      <w:pPr>
        <w:tabs>
          <w:tab w:val="left" w:pos="0"/>
          <w:tab w:val="left" w:pos="567"/>
          <w:tab w:val="left" w:pos="1134"/>
          <w:tab w:val="left" w:pos="1701"/>
          <w:tab w:val="left" w:pos="2268"/>
          <w:tab w:val="left" w:pos="7086"/>
        </w:tabs>
      </w:pPr>
      <w:r>
        <w:t>1.</w:t>
      </w:r>
      <w:r>
        <w:tab/>
        <w:t xml:space="preserve">В соответствии с положениями пункта 1 </w:t>
      </w:r>
      <w:r>
        <w:rPr>
          <w:lang w:val="fr-CH"/>
        </w:rPr>
        <w:t>b</w:t>
      </w:r>
      <w:r>
        <w:t>) статьи 9 Международной конвенции о ликвидации всех форм расовой дискриминации и Общими руководящими принципами, касающимися формы и содержания докладов, подлежащих представлению государствами</w:t>
      </w:r>
      <w:r>
        <w:noBreakHyphen/>
        <w:t>участниками (</w:t>
      </w:r>
      <w:r>
        <w:rPr>
          <w:lang w:val="fr-CH"/>
        </w:rPr>
        <w:t>CERD</w:t>
      </w:r>
      <w:r>
        <w:t>/</w:t>
      </w:r>
      <w:r>
        <w:rPr>
          <w:lang w:val="en-US"/>
        </w:rPr>
        <w:t>C</w:t>
      </w:r>
      <w:r>
        <w:t>/70/</w:t>
      </w:r>
      <w:r>
        <w:rPr>
          <w:lang w:val="en-US"/>
        </w:rPr>
        <w:t>Rev</w:t>
      </w:r>
      <w:r>
        <w:t>.5), в настоящем докладе Комитету по ликвидации расовой дискриминации описываются меры, принимавшиеся Молдовой для осуществления Конвенции с 2001 по 2005 год.</w:t>
      </w:r>
    </w:p>
    <w:p w:rsidR="00000000" w:rsidRDefault="00000000">
      <w:pPr>
        <w:tabs>
          <w:tab w:val="left" w:pos="0"/>
          <w:tab w:val="left" w:pos="567"/>
          <w:tab w:val="left" w:pos="1134"/>
          <w:tab w:val="left" w:pos="1701"/>
          <w:tab w:val="left" w:pos="2268"/>
          <w:tab w:val="left" w:pos="7086"/>
        </w:tabs>
      </w:pPr>
    </w:p>
    <w:p w:rsidR="00000000" w:rsidRDefault="00000000">
      <w:pPr>
        <w:tabs>
          <w:tab w:val="left" w:pos="0"/>
          <w:tab w:val="left" w:pos="567"/>
          <w:tab w:val="left" w:pos="1134"/>
          <w:tab w:val="left" w:pos="1701"/>
          <w:tab w:val="left" w:pos="2268"/>
          <w:tab w:val="left" w:pos="7086"/>
        </w:tabs>
      </w:pPr>
      <w:r>
        <w:t>2.</w:t>
      </w:r>
      <w:r>
        <w:tab/>
        <w:t>Молдова ратифицировала Международную конвенцию о ликвидации всех форм расовой дискриминации на основании решения № 707-</w:t>
      </w:r>
      <w:r>
        <w:rPr>
          <w:lang w:val="en-US"/>
        </w:rPr>
        <w:t>XII</w:t>
      </w:r>
      <w:r>
        <w:t>, принятого парламентом 10</w:t>
      </w:r>
      <w:r>
        <w:rPr>
          <w:lang w:val="en-US"/>
        </w:rPr>
        <w:t> </w:t>
      </w:r>
      <w:r>
        <w:t>сентября 1991 года.  Конвенция вступила в силу в Молдове 25 февраля 1993 года.</w:t>
      </w:r>
    </w:p>
    <w:p w:rsidR="00000000" w:rsidRDefault="00000000">
      <w:pPr>
        <w:tabs>
          <w:tab w:val="left" w:pos="0"/>
          <w:tab w:val="left" w:pos="567"/>
          <w:tab w:val="left" w:pos="1134"/>
          <w:tab w:val="left" w:pos="1701"/>
          <w:tab w:val="left" w:pos="2268"/>
          <w:tab w:val="left" w:pos="7086"/>
        </w:tabs>
      </w:pPr>
    </w:p>
    <w:p w:rsidR="00000000" w:rsidRDefault="00000000">
      <w:pPr>
        <w:numPr>
          <w:ilvl w:val="0"/>
          <w:numId w:val="3"/>
        </w:numPr>
        <w:tabs>
          <w:tab w:val="clear" w:pos="567"/>
          <w:tab w:val="clear" w:pos="720"/>
          <w:tab w:val="left" w:pos="0"/>
          <w:tab w:val="num" w:pos="561"/>
        </w:tabs>
        <w:ind w:left="1134" w:hanging="573"/>
      </w:pPr>
      <w:r>
        <w:t>Официальное название страны:  Республика Молдова;</w:t>
      </w:r>
    </w:p>
    <w:p w:rsidR="00000000" w:rsidRDefault="00000000">
      <w:pPr>
        <w:tabs>
          <w:tab w:val="clear" w:pos="567"/>
          <w:tab w:val="left" w:pos="0"/>
        </w:tabs>
      </w:pPr>
    </w:p>
    <w:p w:rsidR="00000000" w:rsidRDefault="00000000">
      <w:pPr>
        <w:numPr>
          <w:ilvl w:val="0"/>
          <w:numId w:val="3"/>
        </w:numPr>
        <w:tabs>
          <w:tab w:val="clear" w:pos="567"/>
          <w:tab w:val="clear" w:pos="720"/>
          <w:tab w:val="left" w:pos="0"/>
          <w:tab w:val="num" w:pos="561"/>
        </w:tabs>
        <w:ind w:left="1134" w:hanging="573"/>
      </w:pPr>
      <w:r>
        <w:t>Географическое положение:  Молдова расположена на юго-востоке Европы, между Румынией на западе и Украиной на востоке, на реках Прут и Днестр;</w:t>
      </w:r>
    </w:p>
    <w:p w:rsidR="00000000" w:rsidRDefault="00000000">
      <w:pPr>
        <w:tabs>
          <w:tab w:val="clear" w:pos="567"/>
          <w:tab w:val="left" w:pos="0"/>
        </w:tabs>
      </w:pPr>
    </w:p>
    <w:p w:rsidR="00000000" w:rsidRDefault="00000000">
      <w:pPr>
        <w:numPr>
          <w:ilvl w:val="0"/>
          <w:numId w:val="3"/>
        </w:numPr>
        <w:tabs>
          <w:tab w:val="clear" w:pos="567"/>
          <w:tab w:val="clear" w:pos="720"/>
          <w:tab w:val="left" w:pos="0"/>
          <w:tab w:val="num" w:pos="561"/>
        </w:tabs>
        <w:ind w:left="1134" w:hanging="573"/>
      </w:pPr>
      <w:r>
        <w:t>Территория:  33 800 км</w:t>
      </w:r>
      <w:r>
        <w:rPr>
          <w:vertAlign w:val="superscript"/>
        </w:rPr>
        <w:t>2</w:t>
      </w:r>
      <w:r>
        <w:t>;</w:t>
      </w:r>
    </w:p>
    <w:p w:rsidR="00000000" w:rsidRDefault="00000000">
      <w:pPr>
        <w:tabs>
          <w:tab w:val="clear" w:pos="567"/>
          <w:tab w:val="left" w:pos="0"/>
        </w:tabs>
      </w:pPr>
    </w:p>
    <w:p w:rsidR="00000000" w:rsidRDefault="00000000">
      <w:pPr>
        <w:numPr>
          <w:ilvl w:val="0"/>
          <w:numId w:val="3"/>
        </w:numPr>
        <w:tabs>
          <w:tab w:val="clear" w:pos="567"/>
          <w:tab w:val="clear" w:pos="720"/>
          <w:tab w:val="left" w:pos="0"/>
          <w:tab w:val="num" w:pos="561"/>
        </w:tabs>
        <w:ind w:left="1134" w:hanging="573"/>
      </w:pPr>
      <w:r>
        <w:t>Население:  3 388 071 человек по предварительным данным переписи населения 2004 года (за исключением восточных районов и города Бендеры);</w:t>
      </w:r>
    </w:p>
    <w:p w:rsidR="00000000" w:rsidRDefault="00000000">
      <w:pPr>
        <w:tabs>
          <w:tab w:val="clear" w:pos="567"/>
          <w:tab w:val="left" w:pos="0"/>
        </w:tabs>
      </w:pPr>
    </w:p>
    <w:p w:rsidR="00000000" w:rsidRDefault="00000000">
      <w:pPr>
        <w:numPr>
          <w:ilvl w:val="0"/>
          <w:numId w:val="3"/>
        </w:numPr>
        <w:tabs>
          <w:tab w:val="clear" w:pos="567"/>
          <w:tab w:val="clear" w:pos="720"/>
          <w:tab w:val="left" w:pos="0"/>
          <w:tab w:val="num" w:pos="561"/>
        </w:tabs>
        <w:ind w:left="1134" w:hanging="573"/>
      </w:pPr>
      <w:r>
        <w:t>Государственный язык:  молдавский, основанный на латинском алфавите;</w:t>
      </w:r>
    </w:p>
    <w:p w:rsidR="00000000" w:rsidRDefault="00000000">
      <w:pPr>
        <w:tabs>
          <w:tab w:val="clear" w:pos="567"/>
          <w:tab w:val="left" w:pos="0"/>
        </w:tabs>
      </w:pPr>
    </w:p>
    <w:p w:rsidR="00000000" w:rsidRDefault="00000000">
      <w:pPr>
        <w:numPr>
          <w:ilvl w:val="0"/>
          <w:numId w:val="3"/>
        </w:numPr>
        <w:tabs>
          <w:tab w:val="clear" w:pos="567"/>
          <w:tab w:val="clear" w:pos="720"/>
          <w:tab w:val="left" w:pos="0"/>
          <w:tab w:val="num" w:pos="561"/>
        </w:tabs>
        <w:ind w:left="1134" w:hanging="573"/>
      </w:pPr>
      <w:r>
        <w:t>Плотность населения:  118,9 чел./км</w:t>
      </w:r>
      <w:r>
        <w:rPr>
          <w:vertAlign w:val="superscript"/>
        </w:rPr>
        <w:t>2</w:t>
      </w:r>
      <w:r>
        <w:t>;</w:t>
      </w:r>
    </w:p>
    <w:p w:rsidR="00000000" w:rsidRDefault="00000000">
      <w:pPr>
        <w:tabs>
          <w:tab w:val="clear" w:pos="567"/>
          <w:tab w:val="left" w:pos="0"/>
        </w:tabs>
      </w:pPr>
    </w:p>
    <w:p w:rsidR="00000000" w:rsidRDefault="00000000">
      <w:pPr>
        <w:numPr>
          <w:ilvl w:val="0"/>
          <w:numId w:val="3"/>
        </w:numPr>
        <w:tabs>
          <w:tab w:val="clear" w:pos="567"/>
          <w:tab w:val="clear" w:pos="720"/>
          <w:tab w:val="left" w:pos="0"/>
          <w:tab w:val="num" w:pos="561"/>
        </w:tabs>
        <w:ind w:left="1134" w:hanging="573"/>
      </w:pPr>
      <w:r>
        <w:t>Столица:  г. Кишинэу (около 779 900 жителей);</w:t>
      </w:r>
    </w:p>
    <w:p w:rsidR="00000000" w:rsidRDefault="00000000">
      <w:pPr>
        <w:tabs>
          <w:tab w:val="clear" w:pos="567"/>
          <w:tab w:val="left" w:pos="0"/>
        </w:tabs>
      </w:pPr>
    </w:p>
    <w:p w:rsidR="00000000" w:rsidRDefault="00000000">
      <w:pPr>
        <w:numPr>
          <w:ilvl w:val="0"/>
          <w:numId w:val="3"/>
        </w:numPr>
        <w:tabs>
          <w:tab w:val="clear" w:pos="567"/>
          <w:tab w:val="clear" w:pos="720"/>
          <w:tab w:val="left" w:pos="0"/>
          <w:tab w:val="num" w:pos="561"/>
        </w:tabs>
        <w:ind w:left="1134" w:hanging="573"/>
      </w:pPr>
      <w:r>
        <w:t>Национальный праздник:  День независимости (27 августа);</w:t>
      </w:r>
    </w:p>
    <w:p w:rsidR="00000000" w:rsidRDefault="00000000">
      <w:pPr>
        <w:tabs>
          <w:tab w:val="clear" w:pos="567"/>
          <w:tab w:val="left" w:pos="0"/>
        </w:tabs>
      </w:pPr>
    </w:p>
    <w:p w:rsidR="00000000" w:rsidRDefault="00000000">
      <w:pPr>
        <w:numPr>
          <w:ilvl w:val="0"/>
          <w:numId w:val="3"/>
        </w:numPr>
        <w:tabs>
          <w:tab w:val="clear" w:pos="567"/>
          <w:tab w:val="clear" w:pos="720"/>
          <w:tab w:val="left" w:pos="0"/>
          <w:tab w:val="num" w:pos="561"/>
        </w:tabs>
        <w:ind w:left="1134" w:hanging="573"/>
      </w:pPr>
      <w:r>
        <w:t>Государственный флаг:  три вертикальных полосы красного, желтого и голубого цвета с гербом Республики посередине;</w:t>
      </w:r>
    </w:p>
    <w:p w:rsidR="00000000" w:rsidRDefault="00000000">
      <w:pPr>
        <w:tabs>
          <w:tab w:val="clear" w:pos="567"/>
          <w:tab w:val="left" w:pos="0"/>
        </w:tabs>
      </w:pPr>
    </w:p>
    <w:p w:rsidR="00000000" w:rsidRDefault="00000000">
      <w:pPr>
        <w:numPr>
          <w:ilvl w:val="0"/>
          <w:numId w:val="3"/>
        </w:numPr>
        <w:tabs>
          <w:tab w:val="clear" w:pos="567"/>
          <w:tab w:val="clear" w:pos="720"/>
          <w:tab w:val="left" w:pos="0"/>
          <w:tab w:val="num" w:pos="561"/>
        </w:tabs>
        <w:ind w:left="1134" w:hanging="573"/>
      </w:pPr>
      <w:r>
        <w:t>Форма правления:  Республика;</w:t>
      </w:r>
    </w:p>
    <w:p w:rsidR="00000000" w:rsidRDefault="00000000">
      <w:pPr>
        <w:tabs>
          <w:tab w:val="clear" w:pos="567"/>
          <w:tab w:val="left" w:pos="0"/>
        </w:tabs>
      </w:pPr>
    </w:p>
    <w:p w:rsidR="00000000" w:rsidRDefault="00000000">
      <w:pPr>
        <w:numPr>
          <w:ilvl w:val="0"/>
          <w:numId w:val="3"/>
        </w:numPr>
        <w:tabs>
          <w:tab w:val="clear" w:pos="567"/>
          <w:tab w:val="clear" w:pos="720"/>
          <w:tab w:val="left" w:pos="0"/>
          <w:tab w:val="num" w:pos="561"/>
        </w:tabs>
        <w:ind w:left="1134" w:hanging="573"/>
      </w:pPr>
      <w:r>
        <w:t>Законодательный орган:  однопалатный парламент в составе 101 депутата, избираемый прямым голосованием на основе пропорционального представительства;</w:t>
      </w:r>
    </w:p>
    <w:p w:rsidR="00000000" w:rsidRDefault="00000000">
      <w:pPr>
        <w:tabs>
          <w:tab w:val="clear" w:pos="567"/>
          <w:tab w:val="left" w:pos="0"/>
        </w:tabs>
      </w:pPr>
    </w:p>
    <w:p w:rsidR="00000000" w:rsidRDefault="00000000">
      <w:pPr>
        <w:numPr>
          <w:ilvl w:val="0"/>
          <w:numId w:val="3"/>
        </w:numPr>
        <w:tabs>
          <w:tab w:val="clear" w:pos="567"/>
          <w:tab w:val="clear" w:pos="720"/>
          <w:tab w:val="left" w:pos="0"/>
          <w:tab w:val="num" w:pos="561"/>
        </w:tabs>
        <w:ind w:left="1134" w:hanging="573"/>
      </w:pPr>
      <w:r>
        <w:t>Глава государства:  Президент;</w:t>
      </w:r>
    </w:p>
    <w:p w:rsidR="00000000" w:rsidRDefault="00000000">
      <w:pPr>
        <w:tabs>
          <w:tab w:val="clear" w:pos="567"/>
          <w:tab w:val="left" w:pos="0"/>
        </w:tabs>
      </w:pPr>
    </w:p>
    <w:p w:rsidR="00000000" w:rsidRDefault="00000000">
      <w:pPr>
        <w:numPr>
          <w:ilvl w:val="0"/>
          <w:numId w:val="3"/>
        </w:numPr>
        <w:tabs>
          <w:tab w:val="clear" w:pos="567"/>
          <w:tab w:val="clear" w:pos="720"/>
          <w:tab w:val="left" w:pos="0"/>
          <w:tab w:val="num" w:pos="561"/>
        </w:tabs>
        <w:ind w:left="1134" w:hanging="573"/>
      </w:pPr>
      <w:r>
        <w:t>Административное деление:  32 района, 5 муниципалитетов; Автономный административно-территориальный район Гагаузии (Гагауз Ери) и административно-территориальный район на левом берегу Днестра;</w:t>
      </w:r>
    </w:p>
    <w:p w:rsidR="00000000" w:rsidRDefault="00000000">
      <w:pPr>
        <w:tabs>
          <w:tab w:val="clear" w:pos="567"/>
          <w:tab w:val="left" w:pos="0"/>
        </w:tabs>
      </w:pPr>
    </w:p>
    <w:p w:rsidR="00000000" w:rsidRDefault="00000000">
      <w:pPr>
        <w:numPr>
          <w:ilvl w:val="0"/>
          <w:numId w:val="3"/>
        </w:numPr>
        <w:tabs>
          <w:tab w:val="clear" w:pos="567"/>
          <w:tab w:val="clear" w:pos="720"/>
          <w:tab w:val="left" w:pos="0"/>
          <w:tab w:val="num" w:pos="561"/>
        </w:tabs>
        <w:ind w:left="1134" w:hanging="573"/>
      </w:pPr>
      <w:r>
        <w:t>Дата вступления в Организацию Объединенных Наций:  2 марта 1992 года;</w:t>
      </w:r>
    </w:p>
    <w:p w:rsidR="00000000" w:rsidRDefault="00000000">
      <w:pPr>
        <w:tabs>
          <w:tab w:val="clear" w:pos="567"/>
          <w:tab w:val="left" w:pos="0"/>
        </w:tabs>
      </w:pPr>
    </w:p>
    <w:p w:rsidR="00000000" w:rsidRDefault="00000000">
      <w:pPr>
        <w:numPr>
          <w:ilvl w:val="0"/>
          <w:numId w:val="3"/>
        </w:numPr>
        <w:tabs>
          <w:tab w:val="clear" w:pos="567"/>
          <w:tab w:val="clear" w:pos="720"/>
          <w:tab w:val="left" w:pos="0"/>
          <w:tab w:val="num" w:pos="561"/>
        </w:tabs>
        <w:ind w:left="1134" w:hanging="573"/>
      </w:pPr>
      <w:r>
        <w:t>Структура населения (2004 год):</w:t>
      </w:r>
    </w:p>
    <w:p w:rsidR="00000000" w:rsidRDefault="00000000">
      <w:pPr>
        <w:tabs>
          <w:tab w:val="clear" w:pos="567"/>
          <w:tab w:val="left" w:pos="0"/>
        </w:tabs>
      </w:pPr>
    </w:p>
    <w:p w:rsidR="00000000" w:rsidRDefault="00000000">
      <w:pPr>
        <w:tabs>
          <w:tab w:val="clear" w:pos="567"/>
          <w:tab w:val="left" w:pos="0"/>
          <w:tab w:val="num" w:pos="561"/>
        </w:tabs>
        <w:ind w:left="1134" w:hanging="573"/>
      </w:pPr>
      <w:r>
        <w:tab/>
        <w:t>-</w:t>
      </w:r>
      <w:r>
        <w:tab/>
        <w:t>городские жители:  41,4%</w:t>
      </w:r>
    </w:p>
    <w:p w:rsidR="00000000" w:rsidRDefault="00000000">
      <w:pPr>
        <w:tabs>
          <w:tab w:val="clear" w:pos="567"/>
          <w:tab w:val="left" w:pos="0"/>
          <w:tab w:val="num" w:pos="561"/>
        </w:tabs>
        <w:ind w:left="1134" w:hanging="573"/>
      </w:pPr>
      <w:r>
        <w:tab/>
        <w:t>-</w:t>
      </w:r>
      <w:r>
        <w:tab/>
        <w:t>сельские жители:  58,6%;</w:t>
      </w:r>
    </w:p>
    <w:p w:rsidR="00000000" w:rsidRDefault="00000000">
      <w:pPr>
        <w:tabs>
          <w:tab w:val="clear" w:pos="567"/>
          <w:tab w:val="left" w:pos="0"/>
          <w:tab w:val="num" w:pos="561"/>
        </w:tabs>
        <w:ind w:left="1134" w:hanging="573"/>
      </w:pPr>
    </w:p>
    <w:p w:rsidR="00000000" w:rsidRDefault="00000000">
      <w:pPr>
        <w:numPr>
          <w:ilvl w:val="0"/>
          <w:numId w:val="4"/>
        </w:numPr>
        <w:tabs>
          <w:tab w:val="clear" w:pos="567"/>
          <w:tab w:val="clear" w:pos="720"/>
          <w:tab w:val="left" w:pos="0"/>
          <w:tab w:val="num" w:pos="561"/>
        </w:tabs>
        <w:ind w:left="1134" w:hanging="573"/>
      </w:pPr>
      <w:r>
        <w:t>среднегодовые темпы роста численности населения (2001-2004 годы):  -0,25%;</w:t>
      </w:r>
    </w:p>
    <w:p w:rsidR="00000000" w:rsidRDefault="00000000">
      <w:pPr>
        <w:tabs>
          <w:tab w:val="clear" w:pos="567"/>
          <w:tab w:val="left" w:pos="0"/>
        </w:tabs>
      </w:pPr>
    </w:p>
    <w:p w:rsidR="00000000" w:rsidRDefault="00000000">
      <w:pPr>
        <w:numPr>
          <w:ilvl w:val="0"/>
          <w:numId w:val="4"/>
        </w:numPr>
        <w:tabs>
          <w:tab w:val="clear" w:pos="567"/>
          <w:tab w:val="clear" w:pos="720"/>
          <w:tab w:val="left" w:pos="0"/>
          <w:tab w:val="num" w:pos="561"/>
        </w:tabs>
        <w:ind w:left="1134" w:hanging="573"/>
      </w:pPr>
      <w:r>
        <w:t>Внешний долг (2004 год):  1,92 млрд. долл. США;</w:t>
      </w:r>
    </w:p>
    <w:p w:rsidR="00000000" w:rsidRDefault="00000000">
      <w:pPr>
        <w:tabs>
          <w:tab w:val="clear" w:pos="567"/>
          <w:tab w:val="left" w:pos="0"/>
        </w:tabs>
      </w:pPr>
    </w:p>
    <w:p w:rsidR="00000000" w:rsidRDefault="00000000">
      <w:pPr>
        <w:tabs>
          <w:tab w:val="clear" w:pos="567"/>
          <w:tab w:val="left" w:pos="561"/>
        </w:tabs>
        <w:ind w:left="1134" w:hanging="1134"/>
      </w:pPr>
      <w:r>
        <w:tab/>
      </w:r>
      <w:r>
        <w:tab/>
      </w:r>
      <w:r>
        <w:rPr>
          <w:spacing w:val="-6"/>
        </w:rPr>
        <w:t>Управляемый правительством внешний долг (2004 год):  660 719 000 долл. США;</w:t>
      </w:r>
      <w:r>
        <w:t xml:space="preserve">  (в соответствии с Законом о государственном бюджете на 2005 год по состоянию на 31 декабря 2005 года управляемый правительством внешний долг не должен превышать 687,2 млн. долл. США); </w:t>
      </w:r>
    </w:p>
    <w:p w:rsidR="00000000" w:rsidRDefault="00000000">
      <w:pPr>
        <w:tabs>
          <w:tab w:val="clear" w:pos="567"/>
          <w:tab w:val="clear" w:pos="1134"/>
          <w:tab w:val="num" w:pos="561"/>
          <w:tab w:val="left" w:pos="748"/>
        </w:tabs>
        <w:ind w:left="1134" w:hanging="573"/>
      </w:pPr>
    </w:p>
    <w:p w:rsidR="00000000" w:rsidRDefault="00000000">
      <w:pPr>
        <w:numPr>
          <w:ilvl w:val="0"/>
          <w:numId w:val="5"/>
        </w:numPr>
        <w:tabs>
          <w:tab w:val="clear" w:pos="567"/>
          <w:tab w:val="clear" w:pos="720"/>
          <w:tab w:val="left" w:pos="0"/>
          <w:tab w:val="num" w:pos="561"/>
        </w:tabs>
        <w:ind w:left="1134" w:hanging="573"/>
      </w:pPr>
      <w:r>
        <w:t>Валовой внутренний продукт (ВВП) (2004 год):  31 991 700 молдавских лей; ВВП на душу населения - 8 878 400 молдавских лей (720,20 долл. США) (на 16% больше, чем в 2003 году); прирост ВВП в 2004 году против уровня 2003 года составил 7,3%;</w:t>
      </w:r>
    </w:p>
    <w:p w:rsidR="00000000" w:rsidRDefault="00000000">
      <w:pPr>
        <w:tabs>
          <w:tab w:val="clear" w:pos="567"/>
          <w:tab w:val="left" w:pos="0"/>
        </w:tabs>
      </w:pPr>
    </w:p>
    <w:p w:rsidR="00000000" w:rsidRDefault="00000000">
      <w:pPr>
        <w:numPr>
          <w:ilvl w:val="0"/>
          <w:numId w:val="5"/>
        </w:numPr>
        <w:tabs>
          <w:tab w:val="clear" w:pos="567"/>
          <w:tab w:val="clear" w:pos="720"/>
          <w:tab w:val="left" w:pos="0"/>
          <w:tab w:val="num" w:pos="561"/>
        </w:tabs>
        <w:ind w:left="1134" w:hanging="573"/>
      </w:pPr>
      <w:r>
        <w:t>Уровень безработицы (2004 год):  8,1% по классификации Международной организации труда (МОТ), 2% по официальным данным.  Экономически активное население (2004 год) - 1 433 000 человек;  занятое население (2004 год) - 1 316 000 человек;  численность безработных по данным МОТ - 116 000 человек, по официальным данным (на конец 2004 года) - 21 000 человек;</w:t>
      </w:r>
    </w:p>
    <w:p w:rsidR="00000000" w:rsidRDefault="00000000">
      <w:pPr>
        <w:tabs>
          <w:tab w:val="clear" w:pos="567"/>
          <w:tab w:val="left" w:pos="0"/>
        </w:tabs>
      </w:pPr>
    </w:p>
    <w:p w:rsidR="00000000" w:rsidRDefault="00000000">
      <w:pPr>
        <w:numPr>
          <w:ilvl w:val="0"/>
          <w:numId w:val="5"/>
        </w:numPr>
        <w:tabs>
          <w:tab w:val="clear" w:pos="567"/>
          <w:tab w:val="clear" w:pos="720"/>
          <w:tab w:val="left" w:pos="0"/>
          <w:tab w:val="num" w:pos="561"/>
        </w:tabs>
        <w:ind w:left="1134" w:hanging="573"/>
      </w:pPr>
      <w:r>
        <w:t>Уровень инфляции (2004 год):  12,5%;</w:t>
      </w:r>
    </w:p>
    <w:p w:rsidR="00000000" w:rsidRDefault="00000000">
      <w:pPr>
        <w:tabs>
          <w:tab w:val="clear" w:pos="567"/>
          <w:tab w:val="left" w:pos="0"/>
        </w:tabs>
      </w:pPr>
    </w:p>
    <w:p w:rsidR="00000000" w:rsidRDefault="00000000">
      <w:pPr>
        <w:numPr>
          <w:ilvl w:val="0"/>
          <w:numId w:val="5"/>
        </w:numPr>
        <w:tabs>
          <w:tab w:val="clear" w:pos="567"/>
          <w:tab w:val="clear" w:pos="720"/>
          <w:tab w:val="left" w:pos="0"/>
          <w:tab w:val="num" w:pos="561"/>
        </w:tabs>
        <w:ind w:left="1134" w:hanging="573"/>
      </w:pPr>
      <w:r>
        <w:t>Образование:  охват населения образованием (2003-2004 годы):  начальное образование - 99,8%;  среднее образование - 92,2%;  вторая ступень образования взрослых (общего и среднего) - 48,1%;  специальное (колледжи) и высшее образование - 44,1%;</w:t>
      </w:r>
    </w:p>
    <w:p w:rsidR="00000000" w:rsidRDefault="00000000">
      <w:pPr>
        <w:tabs>
          <w:tab w:val="clear" w:pos="567"/>
          <w:tab w:val="left" w:pos="0"/>
        </w:tabs>
      </w:pPr>
    </w:p>
    <w:p w:rsidR="00000000" w:rsidRDefault="00000000">
      <w:pPr>
        <w:numPr>
          <w:ilvl w:val="0"/>
          <w:numId w:val="5"/>
        </w:numPr>
        <w:tabs>
          <w:tab w:val="clear" w:pos="567"/>
          <w:tab w:val="clear" w:pos="720"/>
          <w:tab w:val="left" w:pos="0"/>
          <w:tab w:val="num" w:pos="561"/>
        </w:tabs>
        <w:ind w:left="1134" w:hanging="573"/>
      </w:pPr>
      <w:r>
        <w:t>Другие показатели социального развития:</w:t>
      </w:r>
    </w:p>
    <w:p w:rsidR="00000000" w:rsidRDefault="00000000">
      <w:pPr>
        <w:tabs>
          <w:tab w:val="clear" w:pos="567"/>
          <w:tab w:val="left" w:pos="0"/>
        </w:tabs>
      </w:pPr>
    </w:p>
    <w:p w:rsidR="00000000" w:rsidRDefault="00000000">
      <w:pPr>
        <w:tabs>
          <w:tab w:val="clear" w:pos="567"/>
          <w:tab w:val="left" w:pos="0"/>
          <w:tab w:val="num" w:pos="561"/>
        </w:tabs>
        <w:ind w:left="1134" w:hanging="573"/>
      </w:pPr>
      <w:r>
        <w:tab/>
      </w:r>
      <w:r>
        <w:sym w:font="Symbol" w:char="002D"/>
      </w:r>
      <w:r>
        <w:tab/>
        <w:t>Прирост численности населения (2001-2004 годы):  99,2%;</w:t>
      </w:r>
    </w:p>
    <w:p w:rsidR="00000000" w:rsidRDefault="00000000">
      <w:pPr>
        <w:tabs>
          <w:tab w:val="clear" w:pos="567"/>
          <w:tab w:val="left" w:pos="0"/>
          <w:tab w:val="num" w:pos="561"/>
        </w:tabs>
        <w:ind w:left="1134" w:hanging="573"/>
      </w:pPr>
    </w:p>
    <w:p w:rsidR="00000000" w:rsidRDefault="00000000">
      <w:pPr>
        <w:tabs>
          <w:tab w:val="clear" w:pos="567"/>
          <w:tab w:val="left" w:pos="0"/>
          <w:tab w:val="num" w:pos="561"/>
        </w:tabs>
        <w:ind w:left="1134" w:hanging="573"/>
      </w:pPr>
      <w:r>
        <w:tab/>
      </w:r>
      <w:r>
        <w:sym w:font="Symbol" w:char="002D"/>
      </w:r>
      <w:r>
        <w:tab/>
        <w:t>Годовые темпы роста численности населения:  -0,25%;</w:t>
      </w:r>
    </w:p>
    <w:p w:rsidR="00000000" w:rsidRDefault="00000000">
      <w:pPr>
        <w:tabs>
          <w:tab w:val="clear" w:pos="567"/>
          <w:tab w:val="left" w:pos="0"/>
          <w:tab w:val="num" w:pos="561"/>
        </w:tabs>
        <w:ind w:left="1134" w:hanging="573"/>
      </w:pPr>
    </w:p>
    <w:p w:rsidR="00000000" w:rsidRDefault="00000000">
      <w:pPr>
        <w:tabs>
          <w:tab w:val="clear" w:pos="567"/>
          <w:tab w:val="left" w:pos="0"/>
          <w:tab w:val="num" w:pos="561"/>
        </w:tabs>
        <w:ind w:left="1701" w:hanging="1140"/>
      </w:pPr>
      <w:r>
        <w:tab/>
      </w:r>
      <w:r>
        <w:sym w:font="Symbol" w:char="002D"/>
      </w:r>
      <w:r>
        <w:tab/>
        <w:t>Индекс ожидаемой продолжительности жизни (количество лет) в 2003 году:  68,1%;</w:t>
      </w:r>
    </w:p>
    <w:p w:rsidR="00000000" w:rsidRDefault="00000000">
      <w:pPr>
        <w:tabs>
          <w:tab w:val="clear" w:pos="567"/>
          <w:tab w:val="left" w:pos="0"/>
          <w:tab w:val="num" w:pos="561"/>
        </w:tabs>
        <w:ind w:left="1701" w:hanging="1140"/>
      </w:pPr>
    </w:p>
    <w:p w:rsidR="00000000" w:rsidRDefault="00000000">
      <w:pPr>
        <w:tabs>
          <w:tab w:val="clear" w:pos="567"/>
          <w:tab w:val="left" w:pos="0"/>
          <w:tab w:val="num" w:pos="561"/>
        </w:tabs>
        <w:ind w:left="1134" w:hanging="573"/>
      </w:pPr>
      <w:r>
        <w:tab/>
      </w:r>
      <w:r>
        <w:sym w:font="Symbol" w:char="002D"/>
      </w:r>
      <w:r>
        <w:tab/>
        <w:t>Индекс социального развития: 0,710.</w:t>
      </w:r>
    </w:p>
    <w:p w:rsidR="00000000" w:rsidRDefault="00000000">
      <w:pPr>
        <w:tabs>
          <w:tab w:val="clear" w:pos="567"/>
          <w:tab w:val="left" w:pos="0"/>
          <w:tab w:val="num" w:pos="561"/>
        </w:tabs>
        <w:ind w:left="1134" w:hanging="573"/>
      </w:pPr>
    </w:p>
    <w:p w:rsidR="00000000" w:rsidRDefault="00000000">
      <w:pPr>
        <w:tabs>
          <w:tab w:val="clear" w:pos="567"/>
          <w:tab w:val="clear" w:pos="1134"/>
          <w:tab w:val="clear" w:pos="1701"/>
          <w:tab w:val="left" w:pos="561"/>
          <w:tab w:val="left" w:pos="1122"/>
          <w:tab w:val="left" w:pos="1683"/>
        </w:tabs>
        <w:jc w:val="center"/>
        <w:rPr>
          <w:b/>
          <w:bCs/>
        </w:rPr>
      </w:pPr>
      <w:r>
        <w:rPr>
          <w:b/>
          <w:bCs/>
        </w:rPr>
        <w:t>Основные демографические показатели, 2000-2004 годы</w:t>
      </w:r>
    </w:p>
    <w:p w:rsidR="00000000" w:rsidRDefault="00000000">
      <w:pPr>
        <w:tabs>
          <w:tab w:val="clear" w:pos="567"/>
          <w:tab w:val="clear" w:pos="1134"/>
          <w:tab w:val="clear" w:pos="1701"/>
          <w:tab w:val="left" w:pos="0"/>
          <w:tab w:val="left" w:pos="1683"/>
        </w:tabs>
      </w:pPr>
    </w:p>
    <w:tbl>
      <w:tblPr>
        <w:tblW w:w="0" w:type="auto"/>
        <w:tblBorders>
          <w:top w:val="single" w:sz="4" w:space="0" w:color="auto"/>
          <w:left w:val="single" w:sz="4" w:space="0" w:color="auto"/>
          <w:bottom w:val="single" w:sz="4" w:space="0" w:color="auto"/>
          <w:right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4662"/>
        <w:gridCol w:w="952"/>
        <w:gridCol w:w="951"/>
        <w:gridCol w:w="952"/>
        <w:gridCol w:w="952"/>
        <w:gridCol w:w="931"/>
        <w:gridCol w:w="7"/>
      </w:tblGrid>
      <w:tr w:rsidR="00000000">
        <w:trPr>
          <w:gridAfter w:val="1"/>
          <w:wAfter w:w="7" w:type="dxa"/>
          <w:cantSplit/>
          <w:tblHeader/>
        </w:trPr>
        <w:tc>
          <w:tcPr>
            <w:tcW w:w="4662" w:type="dxa"/>
            <w:tcBorders>
              <w:top w:val="single" w:sz="4" w:space="0" w:color="auto"/>
              <w:bottom w:val="single" w:sz="4" w:space="0" w:color="auto"/>
            </w:tcBorders>
          </w:tcPr>
          <w:p w:rsidR="00000000" w:rsidRDefault="00000000">
            <w:pPr>
              <w:spacing w:line="216" w:lineRule="auto"/>
              <w:jc w:val="center"/>
              <w:rPr>
                <w:b/>
              </w:rPr>
            </w:pPr>
          </w:p>
        </w:tc>
        <w:tc>
          <w:tcPr>
            <w:tcW w:w="952" w:type="dxa"/>
            <w:tcBorders>
              <w:top w:val="single" w:sz="4" w:space="0" w:color="auto"/>
              <w:bottom w:val="single" w:sz="4" w:space="0" w:color="auto"/>
            </w:tcBorders>
          </w:tcPr>
          <w:p w:rsidR="00000000" w:rsidRDefault="00000000">
            <w:pPr>
              <w:tabs>
                <w:tab w:val="left" w:pos="2520"/>
                <w:tab w:val="left" w:pos="3780"/>
                <w:tab w:val="left" w:pos="3960"/>
                <w:tab w:val="left" w:pos="5040"/>
                <w:tab w:val="left" w:pos="6120"/>
                <w:tab w:val="left" w:pos="7020"/>
              </w:tabs>
              <w:spacing w:line="216" w:lineRule="auto"/>
              <w:jc w:val="center"/>
              <w:rPr>
                <w:b/>
              </w:rPr>
            </w:pPr>
            <w:r>
              <w:rPr>
                <w:b/>
              </w:rPr>
              <w:t>2000</w:t>
            </w:r>
          </w:p>
        </w:tc>
        <w:tc>
          <w:tcPr>
            <w:tcW w:w="951" w:type="dxa"/>
            <w:tcBorders>
              <w:top w:val="single" w:sz="4" w:space="0" w:color="auto"/>
              <w:bottom w:val="single" w:sz="4" w:space="0" w:color="auto"/>
            </w:tcBorders>
          </w:tcPr>
          <w:p w:rsidR="00000000" w:rsidRDefault="00000000">
            <w:pPr>
              <w:tabs>
                <w:tab w:val="left" w:pos="2520"/>
                <w:tab w:val="left" w:pos="3780"/>
                <w:tab w:val="left" w:pos="3960"/>
                <w:tab w:val="left" w:pos="5040"/>
                <w:tab w:val="left" w:pos="6120"/>
                <w:tab w:val="left" w:pos="7020"/>
              </w:tabs>
              <w:spacing w:line="216" w:lineRule="auto"/>
              <w:jc w:val="center"/>
              <w:rPr>
                <w:b/>
              </w:rPr>
            </w:pPr>
            <w:r>
              <w:rPr>
                <w:b/>
              </w:rPr>
              <w:t>2001</w:t>
            </w:r>
          </w:p>
        </w:tc>
        <w:tc>
          <w:tcPr>
            <w:tcW w:w="952" w:type="dxa"/>
            <w:tcBorders>
              <w:top w:val="single" w:sz="4" w:space="0" w:color="auto"/>
              <w:bottom w:val="single" w:sz="4" w:space="0" w:color="auto"/>
            </w:tcBorders>
          </w:tcPr>
          <w:p w:rsidR="00000000" w:rsidRDefault="00000000">
            <w:pPr>
              <w:tabs>
                <w:tab w:val="left" w:pos="2520"/>
                <w:tab w:val="left" w:pos="3780"/>
                <w:tab w:val="left" w:pos="3960"/>
                <w:tab w:val="left" w:pos="5040"/>
                <w:tab w:val="left" w:pos="6120"/>
                <w:tab w:val="left" w:pos="7020"/>
              </w:tabs>
              <w:spacing w:line="216" w:lineRule="auto"/>
              <w:jc w:val="center"/>
              <w:rPr>
                <w:b/>
              </w:rPr>
            </w:pPr>
            <w:r>
              <w:rPr>
                <w:b/>
              </w:rPr>
              <w:t>2002</w:t>
            </w:r>
          </w:p>
        </w:tc>
        <w:tc>
          <w:tcPr>
            <w:tcW w:w="952" w:type="dxa"/>
            <w:tcBorders>
              <w:top w:val="single" w:sz="4" w:space="0" w:color="auto"/>
              <w:bottom w:val="single" w:sz="4" w:space="0" w:color="auto"/>
            </w:tcBorders>
          </w:tcPr>
          <w:p w:rsidR="00000000" w:rsidRDefault="00000000">
            <w:pPr>
              <w:tabs>
                <w:tab w:val="left" w:pos="2520"/>
                <w:tab w:val="left" w:pos="3780"/>
                <w:tab w:val="left" w:pos="3960"/>
                <w:tab w:val="left" w:pos="5040"/>
                <w:tab w:val="left" w:pos="6120"/>
                <w:tab w:val="left" w:pos="7020"/>
              </w:tabs>
              <w:spacing w:line="216" w:lineRule="auto"/>
              <w:jc w:val="center"/>
              <w:rPr>
                <w:b/>
              </w:rPr>
            </w:pPr>
            <w:r>
              <w:rPr>
                <w:b/>
              </w:rPr>
              <w:t>2003</w:t>
            </w:r>
          </w:p>
        </w:tc>
        <w:tc>
          <w:tcPr>
            <w:tcW w:w="931" w:type="dxa"/>
            <w:tcBorders>
              <w:top w:val="single" w:sz="4" w:space="0" w:color="auto"/>
              <w:bottom w:val="single" w:sz="4" w:space="0" w:color="auto"/>
            </w:tcBorders>
          </w:tcPr>
          <w:p w:rsidR="00000000" w:rsidRDefault="00000000">
            <w:pPr>
              <w:tabs>
                <w:tab w:val="left" w:pos="2520"/>
                <w:tab w:val="left" w:pos="3780"/>
                <w:tab w:val="left" w:pos="3960"/>
                <w:tab w:val="left" w:pos="5040"/>
                <w:tab w:val="left" w:pos="6120"/>
                <w:tab w:val="left" w:pos="7020"/>
              </w:tabs>
              <w:spacing w:line="216" w:lineRule="auto"/>
              <w:jc w:val="center"/>
              <w:rPr>
                <w:b/>
              </w:rPr>
            </w:pPr>
            <w:r>
              <w:rPr>
                <w:b/>
              </w:rPr>
              <w:t>2004</w:t>
            </w:r>
          </w:p>
        </w:tc>
      </w:tr>
      <w:tr w:rsidR="00000000">
        <w:trPr>
          <w:cantSplit/>
        </w:trPr>
        <w:tc>
          <w:tcPr>
            <w:tcW w:w="4662" w:type="dxa"/>
            <w:tcBorders>
              <w:top w:val="single" w:sz="4" w:space="0" w:color="auto"/>
              <w:bottom w:val="single" w:sz="4" w:space="0" w:color="auto"/>
            </w:tcBorders>
          </w:tcPr>
          <w:p w:rsidR="00000000" w:rsidRDefault="00000000">
            <w:pPr>
              <w:tabs>
                <w:tab w:val="left" w:pos="2520"/>
                <w:tab w:val="left" w:pos="3780"/>
                <w:tab w:val="left" w:pos="3960"/>
                <w:tab w:val="left" w:pos="5040"/>
                <w:tab w:val="left" w:pos="6120"/>
                <w:tab w:val="left" w:pos="7020"/>
              </w:tabs>
              <w:spacing w:line="216" w:lineRule="auto"/>
              <w:rPr>
                <w:bCs/>
                <w:spacing w:val="-4"/>
                <w:lang w:val="en-US"/>
              </w:rPr>
            </w:pPr>
            <w:r>
              <w:rPr>
                <w:bCs/>
              </w:rPr>
              <w:t xml:space="preserve">Общая численность населения </w:t>
            </w:r>
            <w:r>
              <w:rPr>
                <w:bCs/>
                <w:spacing w:val="-4"/>
              </w:rPr>
              <w:t>(тыс. человек)</w:t>
            </w:r>
          </w:p>
          <w:p w:rsidR="00000000" w:rsidRDefault="00000000">
            <w:pPr>
              <w:tabs>
                <w:tab w:val="left" w:pos="2520"/>
                <w:tab w:val="left" w:pos="3780"/>
                <w:tab w:val="left" w:pos="3960"/>
                <w:tab w:val="left" w:pos="5040"/>
                <w:tab w:val="left" w:pos="6120"/>
                <w:tab w:val="left" w:pos="7020"/>
              </w:tabs>
              <w:spacing w:line="216" w:lineRule="auto"/>
              <w:rPr>
                <w:bCs/>
                <w:lang w:val="en-US"/>
              </w:rPr>
            </w:pPr>
          </w:p>
        </w:tc>
        <w:tc>
          <w:tcPr>
            <w:tcW w:w="952" w:type="dxa"/>
            <w:tcBorders>
              <w:top w:val="single" w:sz="4" w:space="0" w:color="auto"/>
              <w:bottom w:val="single" w:sz="4" w:space="0" w:color="auto"/>
            </w:tcBorders>
          </w:tcPr>
          <w:p w:rsidR="00000000" w:rsidRDefault="00000000">
            <w:pPr>
              <w:tabs>
                <w:tab w:val="clear" w:pos="567"/>
                <w:tab w:val="clear" w:pos="1134"/>
                <w:tab w:val="clear" w:pos="2268"/>
                <w:tab w:val="left" w:pos="6120"/>
                <w:tab w:val="left" w:pos="7020"/>
              </w:tabs>
              <w:spacing w:line="216" w:lineRule="auto"/>
              <w:ind w:left="19" w:right="98"/>
              <w:jc w:val="right"/>
              <w:rPr>
                <w:b/>
              </w:rPr>
            </w:pPr>
            <w:r>
              <w:t>3 643,5</w:t>
            </w:r>
          </w:p>
        </w:tc>
        <w:tc>
          <w:tcPr>
            <w:tcW w:w="951" w:type="dxa"/>
            <w:tcBorders>
              <w:top w:val="single" w:sz="4" w:space="0" w:color="auto"/>
              <w:bottom w:val="single" w:sz="4" w:space="0" w:color="auto"/>
            </w:tcBorders>
          </w:tcPr>
          <w:p w:rsidR="00000000" w:rsidRDefault="00000000">
            <w:pPr>
              <w:tabs>
                <w:tab w:val="clear" w:pos="567"/>
                <w:tab w:val="clear" w:pos="1134"/>
                <w:tab w:val="clear" w:pos="2268"/>
                <w:tab w:val="left" w:pos="1172"/>
                <w:tab w:val="left" w:pos="6120"/>
                <w:tab w:val="left" w:pos="7020"/>
              </w:tabs>
              <w:spacing w:line="216" w:lineRule="auto"/>
              <w:ind w:left="50" w:right="98"/>
              <w:jc w:val="right"/>
              <w:rPr>
                <w:b/>
              </w:rPr>
            </w:pPr>
            <w:r>
              <w:t>3 643,5</w:t>
            </w:r>
          </w:p>
        </w:tc>
        <w:tc>
          <w:tcPr>
            <w:tcW w:w="952" w:type="dxa"/>
            <w:tcBorders>
              <w:top w:val="single" w:sz="4" w:space="0" w:color="auto"/>
              <w:bottom w:val="single" w:sz="4" w:space="0" w:color="auto"/>
            </w:tcBorders>
          </w:tcPr>
          <w:p w:rsidR="00000000" w:rsidRDefault="00000000">
            <w:pPr>
              <w:tabs>
                <w:tab w:val="clear" w:pos="567"/>
                <w:tab w:val="clear" w:pos="1134"/>
                <w:tab w:val="clear" w:pos="2268"/>
                <w:tab w:val="left" w:pos="1172"/>
                <w:tab w:val="left" w:pos="6120"/>
                <w:tab w:val="left" w:pos="7020"/>
              </w:tabs>
              <w:spacing w:line="216" w:lineRule="auto"/>
              <w:ind w:left="50" w:right="98"/>
              <w:jc w:val="right"/>
              <w:rPr>
                <w:b/>
              </w:rPr>
            </w:pPr>
            <w:r>
              <w:t>3 627,2</w:t>
            </w:r>
          </w:p>
        </w:tc>
        <w:tc>
          <w:tcPr>
            <w:tcW w:w="952" w:type="dxa"/>
            <w:tcBorders>
              <w:top w:val="single" w:sz="4" w:space="0" w:color="auto"/>
              <w:bottom w:val="single" w:sz="4" w:space="0" w:color="auto"/>
            </w:tcBorders>
          </w:tcPr>
          <w:p w:rsidR="00000000" w:rsidRDefault="00000000">
            <w:pPr>
              <w:tabs>
                <w:tab w:val="clear" w:pos="567"/>
                <w:tab w:val="clear" w:pos="1134"/>
                <w:tab w:val="clear" w:pos="2268"/>
                <w:tab w:val="left" w:pos="1172"/>
                <w:tab w:val="left" w:pos="6120"/>
                <w:tab w:val="left" w:pos="7020"/>
              </w:tabs>
              <w:spacing w:line="216" w:lineRule="auto"/>
              <w:ind w:left="50" w:right="98"/>
              <w:jc w:val="right"/>
              <w:rPr>
                <w:b/>
              </w:rPr>
            </w:pPr>
            <w:r>
              <w:t>3 617,7</w:t>
            </w:r>
          </w:p>
        </w:tc>
        <w:tc>
          <w:tcPr>
            <w:tcW w:w="938" w:type="dxa"/>
            <w:gridSpan w:val="2"/>
            <w:tcBorders>
              <w:top w:val="single" w:sz="4" w:space="0" w:color="auto"/>
              <w:bottom w:val="single" w:sz="4" w:space="0" w:color="auto"/>
            </w:tcBorders>
          </w:tcPr>
          <w:p w:rsidR="00000000" w:rsidRDefault="00000000">
            <w:pPr>
              <w:tabs>
                <w:tab w:val="clear" w:pos="567"/>
                <w:tab w:val="clear" w:pos="1134"/>
                <w:tab w:val="clear" w:pos="2268"/>
                <w:tab w:val="left" w:pos="1172"/>
                <w:tab w:val="left" w:pos="6120"/>
                <w:tab w:val="left" w:pos="7020"/>
              </w:tabs>
              <w:spacing w:line="216" w:lineRule="auto"/>
              <w:ind w:left="50" w:right="98"/>
              <w:jc w:val="right"/>
              <w:rPr>
                <w:b/>
              </w:rPr>
            </w:pPr>
            <w:r>
              <w:t>3 606,8</w:t>
            </w:r>
          </w:p>
        </w:tc>
      </w:tr>
      <w:tr w:rsidR="00000000">
        <w:trPr>
          <w:cantSplit/>
        </w:trPr>
        <w:tc>
          <w:tcPr>
            <w:tcW w:w="4662" w:type="dxa"/>
            <w:tcBorders>
              <w:top w:val="single" w:sz="4" w:space="0" w:color="auto"/>
              <w:bottom w:val="nil"/>
            </w:tcBorders>
          </w:tcPr>
          <w:p w:rsidR="00000000" w:rsidRDefault="00000000">
            <w:pPr>
              <w:tabs>
                <w:tab w:val="left" w:pos="2520"/>
                <w:tab w:val="left" w:pos="3780"/>
                <w:tab w:val="left" w:pos="3960"/>
                <w:tab w:val="left" w:pos="5040"/>
                <w:tab w:val="left" w:pos="6120"/>
                <w:tab w:val="left" w:pos="7020"/>
              </w:tabs>
              <w:spacing w:line="216" w:lineRule="auto"/>
              <w:rPr>
                <w:bCs/>
                <w:lang w:val="en-US"/>
              </w:rPr>
            </w:pPr>
            <w:r>
              <w:rPr>
                <w:bCs/>
              </w:rPr>
              <w:t>Мужчины (тыс. человек)</w:t>
            </w:r>
          </w:p>
          <w:p w:rsidR="00000000" w:rsidRDefault="00000000">
            <w:pPr>
              <w:tabs>
                <w:tab w:val="left" w:pos="2520"/>
                <w:tab w:val="left" w:pos="3780"/>
                <w:tab w:val="left" w:pos="3960"/>
                <w:tab w:val="left" w:pos="5040"/>
                <w:tab w:val="left" w:pos="6120"/>
                <w:tab w:val="left" w:pos="7020"/>
              </w:tabs>
              <w:spacing w:line="216" w:lineRule="auto"/>
              <w:rPr>
                <w:bCs/>
                <w:lang w:val="en-US"/>
              </w:rPr>
            </w:pPr>
          </w:p>
        </w:tc>
        <w:tc>
          <w:tcPr>
            <w:tcW w:w="952" w:type="dxa"/>
            <w:tcBorders>
              <w:top w:val="single" w:sz="4" w:space="0" w:color="auto"/>
              <w:bottom w:val="nil"/>
            </w:tcBorders>
          </w:tcPr>
          <w:p w:rsidR="00000000" w:rsidRDefault="00000000">
            <w:pPr>
              <w:tabs>
                <w:tab w:val="clear" w:pos="567"/>
                <w:tab w:val="clear" w:pos="1134"/>
                <w:tab w:val="clear" w:pos="2268"/>
                <w:tab w:val="left" w:pos="6120"/>
                <w:tab w:val="left" w:pos="7020"/>
              </w:tabs>
              <w:spacing w:line="216" w:lineRule="auto"/>
              <w:ind w:left="19" w:right="98"/>
              <w:jc w:val="right"/>
              <w:rPr>
                <w:b/>
              </w:rPr>
            </w:pPr>
            <w:r>
              <w:t>1 744,2</w:t>
            </w:r>
          </w:p>
        </w:tc>
        <w:tc>
          <w:tcPr>
            <w:tcW w:w="951" w:type="dxa"/>
            <w:tcBorders>
              <w:top w:val="single" w:sz="4" w:space="0" w:color="auto"/>
              <w:bottom w:val="nil"/>
            </w:tcBorders>
          </w:tcPr>
          <w:p w:rsidR="00000000" w:rsidRDefault="00000000">
            <w:pPr>
              <w:tabs>
                <w:tab w:val="clear" w:pos="567"/>
                <w:tab w:val="clear" w:pos="1134"/>
                <w:tab w:val="clear" w:pos="2268"/>
                <w:tab w:val="left" w:pos="1172"/>
                <w:tab w:val="left" w:pos="6120"/>
                <w:tab w:val="left" w:pos="7020"/>
              </w:tabs>
              <w:spacing w:line="216" w:lineRule="auto"/>
              <w:ind w:left="50" w:right="98"/>
              <w:jc w:val="right"/>
              <w:rPr>
                <w:b/>
              </w:rPr>
            </w:pPr>
            <w:r>
              <w:t>1 740,3</w:t>
            </w:r>
          </w:p>
        </w:tc>
        <w:tc>
          <w:tcPr>
            <w:tcW w:w="952" w:type="dxa"/>
            <w:tcBorders>
              <w:top w:val="single" w:sz="4" w:space="0" w:color="auto"/>
              <w:bottom w:val="nil"/>
            </w:tcBorders>
          </w:tcPr>
          <w:p w:rsidR="00000000" w:rsidRDefault="00000000">
            <w:pPr>
              <w:tabs>
                <w:tab w:val="clear" w:pos="567"/>
                <w:tab w:val="clear" w:pos="1134"/>
                <w:tab w:val="clear" w:pos="2268"/>
                <w:tab w:val="left" w:pos="1172"/>
                <w:tab w:val="left" w:pos="6120"/>
                <w:tab w:val="left" w:pos="7020"/>
              </w:tabs>
              <w:spacing w:line="216" w:lineRule="auto"/>
              <w:ind w:left="50" w:right="98"/>
              <w:jc w:val="right"/>
              <w:rPr>
                <w:b/>
              </w:rPr>
            </w:pPr>
            <w:r>
              <w:t>1 737,4</w:t>
            </w:r>
          </w:p>
        </w:tc>
        <w:tc>
          <w:tcPr>
            <w:tcW w:w="952" w:type="dxa"/>
            <w:tcBorders>
              <w:top w:val="single" w:sz="4" w:space="0" w:color="auto"/>
              <w:bottom w:val="nil"/>
            </w:tcBorders>
          </w:tcPr>
          <w:p w:rsidR="00000000" w:rsidRDefault="00000000">
            <w:pPr>
              <w:tabs>
                <w:tab w:val="clear" w:pos="567"/>
                <w:tab w:val="clear" w:pos="1134"/>
                <w:tab w:val="clear" w:pos="2268"/>
                <w:tab w:val="left" w:pos="1172"/>
                <w:tab w:val="left" w:pos="6120"/>
                <w:tab w:val="left" w:pos="7020"/>
              </w:tabs>
              <w:spacing w:line="216" w:lineRule="auto"/>
              <w:ind w:left="50" w:right="98"/>
              <w:jc w:val="right"/>
              <w:rPr>
                <w:b/>
              </w:rPr>
            </w:pPr>
            <w:r>
              <w:t>1 733,0</w:t>
            </w:r>
          </w:p>
        </w:tc>
        <w:tc>
          <w:tcPr>
            <w:tcW w:w="938" w:type="dxa"/>
            <w:gridSpan w:val="2"/>
            <w:tcBorders>
              <w:top w:val="single" w:sz="4" w:space="0" w:color="auto"/>
              <w:bottom w:val="nil"/>
            </w:tcBorders>
          </w:tcPr>
          <w:p w:rsidR="00000000" w:rsidRDefault="00000000">
            <w:pPr>
              <w:tabs>
                <w:tab w:val="clear" w:pos="567"/>
                <w:tab w:val="clear" w:pos="1134"/>
                <w:tab w:val="clear" w:pos="2268"/>
                <w:tab w:val="left" w:pos="1172"/>
                <w:tab w:val="left" w:pos="6120"/>
                <w:tab w:val="left" w:pos="7020"/>
              </w:tabs>
              <w:spacing w:line="216" w:lineRule="auto"/>
              <w:ind w:left="50" w:right="98"/>
              <w:jc w:val="right"/>
              <w:rPr>
                <w:b/>
              </w:rPr>
            </w:pPr>
            <w:r>
              <w:t>1 728,1</w:t>
            </w:r>
          </w:p>
        </w:tc>
      </w:tr>
      <w:tr w:rsidR="00000000">
        <w:trPr>
          <w:cantSplit/>
        </w:trPr>
        <w:tc>
          <w:tcPr>
            <w:tcW w:w="4662" w:type="dxa"/>
            <w:tcBorders>
              <w:top w:val="nil"/>
            </w:tcBorders>
          </w:tcPr>
          <w:p w:rsidR="00000000" w:rsidRDefault="00000000">
            <w:pPr>
              <w:tabs>
                <w:tab w:val="left" w:pos="2520"/>
                <w:tab w:val="left" w:pos="3780"/>
                <w:tab w:val="left" w:pos="3960"/>
                <w:tab w:val="left" w:pos="5040"/>
                <w:tab w:val="left" w:pos="6120"/>
                <w:tab w:val="left" w:pos="7020"/>
              </w:tabs>
              <w:spacing w:line="216" w:lineRule="auto"/>
              <w:rPr>
                <w:bCs/>
                <w:lang w:val="en-US"/>
              </w:rPr>
            </w:pPr>
            <w:r>
              <w:rPr>
                <w:bCs/>
              </w:rPr>
              <w:t>% от общей численности</w:t>
            </w:r>
          </w:p>
          <w:p w:rsidR="00000000" w:rsidRDefault="00000000">
            <w:pPr>
              <w:tabs>
                <w:tab w:val="left" w:pos="2520"/>
                <w:tab w:val="left" w:pos="3780"/>
                <w:tab w:val="left" w:pos="3960"/>
                <w:tab w:val="left" w:pos="5040"/>
                <w:tab w:val="left" w:pos="6120"/>
                <w:tab w:val="left" w:pos="7020"/>
              </w:tabs>
              <w:spacing w:line="216" w:lineRule="auto"/>
              <w:rPr>
                <w:bCs/>
                <w:lang w:val="en-US"/>
              </w:rPr>
            </w:pPr>
          </w:p>
        </w:tc>
        <w:tc>
          <w:tcPr>
            <w:tcW w:w="952" w:type="dxa"/>
            <w:tcBorders>
              <w:top w:val="nil"/>
            </w:tcBorders>
          </w:tcPr>
          <w:p w:rsidR="00000000" w:rsidRDefault="00000000">
            <w:pPr>
              <w:tabs>
                <w:tab w:val="clear" w:pos="567"/>
                <w:tab w:val="clear" w:pos="1134"/>
                <w:tab w:val="clear" w:pos="2268"/>
                <w:tab w:val="left" w:pos="6120"/>
                <w:tab w:val="left" w:pos="7020"/>
              </w:tabs>
              <w:spacing w:line="216" w:lineRule="auto"/>
              <w:ind w:left="19" w:right="98"/>
              <w:jc w:val="right"/>
              <w:rPr>
                <w:b/>
              </w:rPr>
            </w:pPr>
            <w:r>
              <w:t>47,9</w:t>
            </w:r>
          </w:p>
        </w:tc>
        <w:tc>
          <w:tcPr>
            <w:tcW w:w="951" w:type="dxa"/>
            <w:tcBorders>
              <w:top w:val="nil"/>
            </w:tcBorders>
          </w:tcPr>
          <w:p w:rsidR="00000000" w:rsidRDefault="00000000">
            <w:pPr>
              <w:tabs>
                <w:tab w:val="clear" w:pos="567"/>
                <w:tab w:val="clear" w:pos="1134"/>
                <w:tab w:val="clear" w:pos="2268"/>
                <w:tab w:val="left" w:pos="1172"/>
                <w:tab w:val="left" w:pos="6120"/>
                <w:tab w:val="left" w:pos="7020"/>
              </w:tabs>
              <w:spacing w:line="216" w:lineRule="auto"/>
              <w:ind w:left="50" w:right="98"/>
              <w:jc w:val="right"/>
              <w:rPr>
                <w:b/>
              </w:rPr>
            </w:pPr>
            <w:r>
              <w:t>47,9</w:t>
            </w:r>
          </w:p>
        </w:tc>
        <w:tc>
          <w:tcPr>
            <w:tcW w:w="952" w:type="dxa"/>
            <w:tcBorders>
              <w:top w:val="nil"/>
            </w:tcBorders>
          </w:tcPr>
          <w:p w:rsidR="00000000" w:rsidRDefault="00000000">
            <w:pPr>
              <w:tabs>
                <w:tab w:val="clear" w:pos="567"/>
                <w:tab w:val="clear" w:pos="1134"/>
                <w:tab w:val="clear" w:pos="2268"/>
                <w:tab w:val="left" w:pos="1172"/>
                <w:tab w:val="left" w:pos="6120"/>
                <w:tab w:val="left" w:pos="7020"/>
              </w:tabs>
              <w:spacing w:line="216" w:lineRule="auto"/>
              <w:ind w:left="50" w:right="98"/>
              <w:jc w:val="right"/>
              <w:rPr>
                <w:b/>
              </w:rPr>
            </w:pPr>
            <w:r>
              <w:t>47,9</w:t>
            </w:r>
          </w:p>
        </w:tc>
        <w:tc>
          <w:tcPr>
            <w:tcW w:w="952" w:type="dxa"/>
            <w:tcBorders>
              <w:top w:val="nil"/>
            </w:tcBorders>
          </w:tcPr>
          <w:p w:rsidR="00000000" w:rsidRDefault="00000000">
            <w:pPr>
              <w:tabs>
                <w:tab w:val="clear" w:pos="567"/>
                <w:tab w:val="clear" w:pos="1134"/>
                <w:tab w:val="clear" w:pos="2268"/>
                <w:tab w:val="left" w:pos="1172"/>
                <w:tab w:val="left" w:pos="6120"/>
                <w:tab w:val="left" w:pos="7020"/>
              </w:tabs>
              <w:spacing w:line="216" w:lineRule="auto"/>
              <w:ind w:left="50" w:right="98"/>
              <w:jc w:val="right"/>
              <w:rPr>
                <w:b/>
              </w:rPr>
            </w:pPr>
            <w:r>
              <w:t>47,9</w:t>
            </w:r>
          </w:p>
        </w:tc>
        <w:tc>
          <w:tcPr>
            <w:tcW w:w="938" w:type="dxa"/>
            <w:gridSpan w:val="2"/>
            <w:tcBorders>
              <w:top w:val="nil"/>
            </w:tcBorders>
          </w:tcPr>
          <w:p w:rsidR="00000000" w:rsidRDefault="00000000">
            <w:pPr>
              <w:tabs>
                <w:tab w:val="clear" w:pos="567"/>
                <w:tab w:val="clear" w:pos="1134"/>
                <w:tab w:val="clear" w:pos="2268"/>
                <w:tab w:val="left" w:pos="1172"/>
                <w:tab w:val="left" w:pos="6120"/>
                <w:tab w:val="left" w:pos="7020"/>
              </w:tabs>
              <w:spacing w:line="216" w:lineRule="auto"/>
              <w:ind w:left="50" w:right="98"/>
              <w:jc w:val="right"/>
              <w:rPr>
                <w:b/>
              </w:rPr>
            </w:pPr>
            <w:r>
              <w:t>47,9</w:t>
            </w:r>
          </w:p>
        </w:tc>
      </w:tr>
      <w:tr w:rsidR="00000000">
        <w:trPr>
          <w:cantSplit/>
        </w:trPr>
        <w:tc>
          <w:tcPr>
            <w:tcW w:w="4662" w:type="dxa"/>
          </w:tcPr>
          <w:p w:rsidR="00000000" w:rsidRDefault="00000000">
            <w:pPr>
              <w:tabs>
                <w:tab w:val="left" w:pos="2520"/>
                <w:tab w:val="left" w:pos="3780"/>
                <w:tab w:val="left" w:pos="3960"/>
                <w:tab w:val="left" w:pos="5040"/>
                <w:tab w:val="left" w:pos="6120"/>
                <w:tab w:val="left" w:pos="7020"/>
              </w:tabs>
              <w:spacing w:line="216" w:lineRule="auto"/>
              <w:rPr>
                <w:iCs/>
                <w:lang w:val="en-US"/>
              </w:rPr>
            </w:pPr>
            <w:r>
              <w:rPr>
                <w:iCs/>
              </w:rPr>
              <w:t>Женщины (тыс. человек)</w:t>
            </w:r>
          </w:p>
          <w:p w:rsidR="00000000" w:rsidRDefault="00000000">
            <w:pPr>
              <w:tabs>
                <w:tab w:val="left" w:pos="2520"/>
                <w:tab w:val="left" w:pos="3780"/>
                <w:tab w:val="left" w:pos="3960"/>
                <w:tab w:val="left" w:pos="5040"/>
                <w:tab w:val="left" w:pos="6120"/>
                <w:tab w:val="left" w:pos="7020"/>
              </w:tabs>
              <w:spacing w:line="216" w:lineRule="auto"/>
              <w:rPr>
                <w:iCs/>
                <w:lang w:val="en-US"/>
              </w:rPr>
            </w:pPr>
          </w:p>
        </w:tc>
        <w:tc>
          <w:tcPr>
            <w:tcW w:w="952" w:type="dxa"/>
          </w:tcPr>
          <w:p w:rsidR="00000000" w:rsidRDefault="00000000">
            <w:pPr>
              <w:tabs>
                <w:tab w:val="clear" w:pos="567"/>
                <w:tab w:val="clear" w:pos="1134"/>
                <w:tab w:val="clear" w:pos="2268"/>
                <w:tab w:val="left" w:pos="6120"/>
                <w:tab w:val="left" w:pos="7020"/>
              </w:tabs>
              <w:spacing w:line="216" w:lineRule="auto"/>
              <w:ind w:left="19" w:right="98"/>
              <w:jc w:val="right"/>
            </w:pPr>
            <w:r>
              <w:t>1 899,3</w:t>
            </w:r>
          </w:p>
        </w:tc>
        <w:tc>
          <w:tcPr>
            <w:tcW w:w="951" w:type="dxa"/>
          </w:tcPr>
          <w:p w:rsidR="00000000" w:rsidRDefault="00000000">
            <w:pPr>
              <w:tabs>
                <w:tab w:val="clear" w:pos="567"/>
                <w:tab w:val="clear" w:pos="1134"/>
                <w:tab w:val="clear" w:pos="2268"/>
                <w:tab w:val="left" w:pos="1172"/>
                <w:tab w:val="left" w:pos="6120"/>
                <w:tab w:val="left" w:pos="7020"/>
              </w:tabs>
              <w:spacing w:line="216" w:lineRule="auto"/>
              <w:ind w:left="50" w:right="98"/>
              <w:jc w:val="right"/>
            </w:pPr>
            <w:r>
              <w:t>1 894,2</w:t>
            </w:r>
          </w:p>
        </w:tc>
        <w:tc>
          <w:tcPr>
            <w:tcW w:w="952" w:type="dxa"/>
          </w:tcPr>
          <w:p w:rsidR="00000000" w:rsidRDefault="00000000">
            <w:pPr>
              <w:tabs>
                <w:tab w:val="clear" w:pos="567"/>
                <w:tab w:val="clear" w:pos="1134"/>
                <w:tab w:val="clear" w:pos="2268"/>
                <w:tab w:val="left" w:pos="1172"/>
                <w:tab w:val="left" w:pos="6120"/>
                <w:tab w:val="left" w:pos="7020"/>
              </w:tabs>
              <w:spacing w:line="216" w:lineRule="auto"/>
              <w:ind w:left="50" w:right="98"/>
              <w:jc w:val="right"/>
            </w:pPr>
            <w:r>
              <w:t>1 889,8</w:t>
            </w:r>
          </w:p>
        </w:tc>
        <w:tc>
          <w:tcPr>
            <w:tcW w:w="952" w:type="dxa"/>
          </w:tcPr>
          <w:p w:rsidR="00000000" w:rsidRDefault="00000000">
            <w:pPr>
              <w:tabs>
                <w:tab w:val="clear" w:pos="567"/>
                <w:tab w:val="clear" w:pos="1134"/>
                <w:tab w:val="clear" w:pos="2268"/>
                <w:tab w:val="left" w:pos="1172"/>
                <w:tab w:val="left" w:pos="6120"/>
                <w:tab w:val="left" w:pos="7020"/>
              </w:tabs>
              <w:spacing w:line="216" w:lineRule="auto"/>
              <w:ind w:left="50" w:right="98"/>
              <w:jc w:val="right"/>
            </w:pPr>
            <w:r>
              <w:t>1 884,7</w:t>
            </w:r>
          </w:p>
        </w:tc>
        <w:tc>
          <w:tcPr>
            <w:tcW w:w="938" w:type="dxa"/>
            <w:gridSpan w:val="2"/>
          </w:tcPr>
          <w:p w:rsidR="00000000" w:rsidRDefault="00000000">
            <w:pPr>
              <w:tabs>
                <w:tab w:val="clear" w:pos="567"/>
                <w:tab w:val="clear" w:pos="1134"/>
                <w:tab w:val="clear" w:pos="2268"/>
                <w:tab w:val="left" w:pos="1172"/>
                <w:tab w:val="left" w:pos="6120"/>
                <w:tab w:val="left" w:pos="7020"/>
              </w:tabs>
              <w:spacing w:line="216" w:lineRule="auto"/>
              <w:ind w:left="50" w:right="98"/>
              <w:jc w:val="right"/>
            </w:pPr>
            <w:r>
              <w:t>1 878,7</w:t>
            </w:r>
          </w:p>
        </w:tc>
      </w:tr>
      <w:tr w:rsidR="00000000">
        <w:trPr>
          <w:cantSplit/>
        </w:trPr>
        <w:tc>
          <w:tcPr>
            <w:tcW w:w="4662" w:type="dxa"/>
          </w:tcPr>
          <w:p w:rsidR="00000000" w:rsidRDefault="00000000">
            <w:pPr>
              <w:tabs>
                <w:tab w:val="left" w:pos="2520"/>
                <w:tab w:val="left" w:pos="3780"/>
                <w:tab w:val="left" w:pos="3960"/>
                <w:tab w:val="left" w:pos="5040"/>
                <w:tab w:val="left" w:pos="6120"/>
                <w:tab w:val="left" w:pos="7020"/>
              </w:tabs>
              <w:spacing w:line="216" w:lineRule="auto"/>
              <w:rPr>
                <w:bCs/>
                <w:lang w:val="en-US"/>
              </w:rPr>
            </w:pPr>
            <w:r>
              <w:rPr>
                <w:bCs/>
              </w:rPr>
              <w:t>% от общей численности</w:t>
            </w:r>
          </w:p>
          <w:p w:rsidR="00000000" w:rsidRDefault="00000000">
            <w:pPr>
              <w:tabs>
                <w:tab w:val="left" w:pos="2520"/>
                <w:tab w:val="left" w:pos="3780"/>
                <w:tab w:val="left" w:pos="3960"/>
                <w:tab w:val="left" w:pos="5040"/>
                <w:tab w:val="left" w:pos="6120"/>
                <w:tab w:val="left" w:pos="7020"/>
              </w:tabs>
              <w:spacing w:line="216" w:lineRule="auto"/>
              <w:rPr>
                <w:iCs/>
                <w:lang w:val="en-US"/>
              </w:rPr>
            </w:pPr>
          </w:p>
        </w:tc>
        <w:tc>
          <w:tcPr>
            <w:tcW w:w="952" w:type="dxa"/>
          </w:tcPr>
          <w:p w:rsidR="00000000" w:rsidRDefault="00000000">
            <w:pPr>
              <w:tabs>
                <w:tab w:val="clear" w:pos="567"/>
                <w:tab w:val="clear" w:pos="1134"/>
                <w:tab w:val="clear" w:pos="2268"/>
                <w:tab w:val="left" w:pos="6120"/>
                <w:tab w:val="left" w:pos="7020"/>
              </w:tabs>
              <w:spacing w:line="216" w:lineRule="auto"/>
              <w:ind w:left="19" w:right="98"/>
              <w:jc w:val="right"/>
            </w:pPr>
            <w:r>
              <w:t>52,1</w:t>
            </w:r>
          </w:p>
        </w:tc>
        <w:tc>
          <w:tcPr>
            <w:tcW w:w="951" w:type="dxa"/>
          </w:tcPr>
          <w:p w:rsidR="00000000" w:rsidRDefault="00000000">
            <w:pPr>
              <w:tabs>
                <w:tab w:val="clear" w:pos="567"/>
                <w:tab w:val="clear" w:pos="1134"/>
                <w:tab w:val="clear" w:pos="2268"/>
                <w:tab w:val="left" w:pos="1172"/>
                <w:tab w:val="left" w:pos="6120"/>
                <w:tab w:val="left" w:pos="7020"/>
              </w:tabs>
              <w:spacing w:line="216" w:lineRule="auto"/>
              <w:ind w:left="50" w:right="98"/>
              <w:jc w:val="right"/>
            </w:pPr>
            <w:r>
              <w:t>52,1</w:t>
            </w:r>
          </w:p>
        </w:tc>
        <w:tc>
          <w:tcPr>
            <w:tcW w:w="952" w:type="dxa"/>
          </w:tcPr>
          <w:p w:rsidR="00000000" w:rsidRDefault="00000000">
            <w:pPr>
              <w:tabs>
                <w:tab w:val="clear" w:pos="567"/>
                <w:tab w:val="clear" w:pos="1134"/>
                <w:tab w:val="clear" w:pos="2268"/>
                <w:tab w:val="left" w:pos="1172"/>
                <w:tab w:val="left" w:pos="6120"/>
                <w:tab w:val="left" w:pos="7020"/>
              </w:tabs>
              <w:spacing w:line="216" w:lineRule="auto"/>
              <w:ind w:left="50" w:right="98"/>
              <w:jc w:val="right"/>
            </w:pPr>
            <w:r>
              <w:t>52,1</w:t>
            </w:r>
          </w:p>
        </w:tc>
        <w:tc>
          <w:tcPr>
            <w:tcW w:w="952" w:type="dxa"/>
          </w:tcPr>
          <w:p w:rsidR="00000000" w:rsidRDefault="00000000">
            <w:pPr>
              <w:tabs>
                <w:tab w:val="clear" w:pos="567"/>
                <w:tab w:val="clear" w:pos="1134"/>
                <w:tab w:val="clear" w:pos="2268"/>
                <w:tab w:val="left" w:pos="1172"/>
                <w:tab w:val="left" w:pos="6120"/>
                <w:tab w:val="left" w:pos="7020"/>
              </w:tabs>
              <w:spacing w:line="216" w:lineRule="auto"/>
              <w:ind w:left="50" w:right="98"/>
              <w:jc w:val="right"/>
            </w:pPr>
            <w:r>
              <w:t>52,1</w:t>
            </w:r>
          </w:p>
        </w:tc>
        <w:tc>
          <w:tcPr>
            <w:tcW w:w="938" w:type="dxa"/>
            <w:gridSpan w:val="2"/>
          </w:tcPr>
          <w:p w:rsidR="00000000" w:rsidRDefault="00000000">
            <w:pPr>
              <w:tabs>
                <w:tab w:val="clear" w:pos="567"/>
                <w:tab w:val="clear" w:pos="1134"/>
                <w:tab w:val="clear" w:pos="2268"/>
                <w:tab w:val="left" w:pos="1172"/>
                <w:tab w:val="left" w:pos="6120"/>
                <w:tab w:val="left" w:pos="7020"/>
              </w:tabs>
              <w:spacing w:line="216" w:lineRule="auto"/>
              <w:ind w:left="50" w:right="98"/>
              <w:jc w:val="right"/>
              <w:rPr>
                <w:b/>
                <w:bCs/>
              </w:rPr>
            </w:pPr>
            <w:r>
              <w:t>52,1</w:t>
            </w:r>
          </w:p>
        </w:tc>
      </w:tr>
      <w:tr w:rsidR="00000000">
        <w:trPr>
          <w:cantSplit/>
        </w:trPr>
        <w:tc>
          <w:tcPr>
            <w:tcW w:w="4662" w:type="dxa"/>
          </w:tcPr>
          <w:p w:rsidR="00000000" w:rsidRDefault="00000000">
            <w:pPr>
              <w:tabs>
                <w:tab w:val="left" w:pos="2520"/>
                <w:tab w:val="left" w:pos="3780"/>
                <w:tab w:val="left" w:pos="3960"/>
                <w:tab w:val="left" w:pos="5040"/>
                <w:tab w:val="left" w:pos="6120"/>
                <w:tab w:val="left" w:pos="7020"/>
              </w:tabs>
              <w:spacing w:line="216" w:lineRule="auto"/>
              <w:rPr>
                <w:iCs/>
                <w:lang w:val="en-US"/>
              </w:rPr>
            </w:pPr>
            <w:r>
              <w:rPr>
                <w:iCs/>
              </w:rPr>
              <w:t>Городское население (тыс. человек)</w:t>
            </w:r>
          </w:p>
          <w:p w:rsidR="00000000" w:rsidRDefault="00000000">
            <w:pPr>
              <w:tabs>
                <w:tab w:val="left" w:pos="2520"/>
                <w:tab w:val="left" w:pos="3780"/>
                <w:tab w:val="left" w:pos="3960"/>
                <w:tab w:val="left" w:pos="5040"/>
                <w:tab w:val="left" w:pos="6120"/>
                <w:tab w:val="left" w:pos="7020"/>
              </w:tabs>
              <w:spacing w:line="216" w:lineRule="auto"/>
              <w:rPr>
                <w:iCs/>
                <w:lang w:val="en-US"/>
              </w:rPr>
            </w:pPr>
          </w:p>
        </w:tc>
        <w:tc>
          <w:tcPr>
            <w:tcW w:w="952" w:type="dxa"/>
          </w:tcPr>
          <w:p w:rsidR="00000000" w:rsidRDefault="00000000">
            <w:pPr>
              <w:tabs>
                <w:tab w:val="clear" w:pos="567"/>
                <w:tab w:val="clear" w:pos="1134"/>
                <w:tab w:val="clear" w:pos="2268"/>
                <w:tab w:val="left" w:pos="6120"/>
                <w:tab w:val="left" w:pos="7020"/>
              </w:tabs>
              <w:spacing w:line="216" w:lineRule="auto"/>
              <w:ind w:left="19" w:right="98"/>
              <w:jc w:val="right"/>
            </w:pPr>
            <w:r>
              <w:t>1 529,2</w:t>
            </w:r>
          </w:p>
        </w:tc>
        <w:tc>
          <w:tcPr>
            <w:tcW w:w="951" w:type="dxa"/>
          </w:tcPr>
          <w:p w:rsidR="00000000" w:rsidRDefault="00000000">
            <w:pPr>
              <w:tabs>
                <w:tab w:val="clear" w:pos="567"/>
                <w:tab w:val="clear" w:pos="1134"/>
                <w:tab w:val="clear" w:pos="2268"/>
                <w:tab w:val="left" w:pos="1172"/>
                <w:tab w:val="left" w:pos="6120"/>
                <w:tab w:val="left" w:pos="7020"/>
              </w:tabs>
              <w:spacing w:line="216" w:lineRule="auto"/>
              <w:ind w:left="50" w:right="98"/>
              <w:jc w:val="right"/>
            </w:pPr>
            <w:r>
              <w:t>1 501,4</w:t>
            </w:r>
          </w:p>
        </w:tc>
        <w:tc>
          <w:tcPr>
            <w:tcW w:w="952" w:type="dxa"/>
          </w:tcPr>
          <w:p w:rsidR="00000000" w:rsidRDefault="00000000">
            <w:pPr>
              <w:tabs>
                <w:tab w:val="clear" w:pos="567"/>
                <w:tab w:val="clear" w:pos="1134"/>
                <w:tab w:val="clear" w:pos="2268"/>
                <w:tab w:val="left" w:pos="1172"/>
                <w:tab w:val="left" w:pos="6120"/>
                <w:tab w:val="left" w:pos="7020"/>
              </w:tabs>
              <w:spacing w:line="216" w:lineRule="auto"/>
              <w:ind w:left="50" w:right="98"/>
              <w:jc w:val="right"/>
            </w:pPr>
            <w:r>
              <w:t>1 500,2</w:t>
            </w:r>
          </w:p>
        </w:tc>
        <w:tc>
          <w:tcPr>
            <w:tcW w:w="952" w:type="dxa"/>
          </w:tcPr>
          <w:p w:rsidR="00000000" w:rsidRDefault="00000000">
            <w:pPr>
              <w:tabs>
                <w:tab w:val="clear" w:pos="567"/>
                <w:tab w:val="clear" w:pos="1134"/>
                <w:tab w:val="clear" w:pos="2268"/>
                <w:tab w:val="left" w:pos="1172"/>
                <w:tab w:val="left" w:pos="6120"/>
                <w:tab w:val="left" w:pos="7020"/>
              </w:tabs>
              <w:spacing w:line="216" w:lineRule="auto"/>
              <w:ind w:left="50" w:right="98"/>
              <w:jc w:val="right"/>
            </w:pPr>
            <w:r>
              <w:t>1 499,1</w:t>
            </w:r>
          </w:p>
        </w:tc>
        <w:tc>
          <w:tcPr>
            <w:tcW w:w="938" w:type="dxa"/>
            <w:gridSpan w:val="2"/>
          </w:tcPr>
          <w:p w:rsidR="00000000" w:rsidRDefault="00000000">
            <w:pPr>
              <w:tabs>
                <w:tab w:val="clear" w:pos="567"/>
                <w:tab w:val="clear" w:pos="1134"/>
                <w:tab w:val="clear" w:pos="2268"/>
                <w:tab w:val="left" w:pos="1172"/>
                <w:tab w:val="left" w:pos="6120"/>
                <w:tab w:val="left" w:pos="7020"/>
              </w:tabs>
              <w:spacing w:line="216" w:lineRule="auto"/>
              <w:ind w:left="50" w:right="98"/>
              <w:jc w:val="right"/>
            </w:pPr>
            <w:r>
              <w:t>1 492,9</w:t>
            </w:r>
          </w:p>
        </w:tc>
      </w:tr>
      <w:tr w:rsidR="00000000">
        <w:trPr>
          <w:cantSplit/>
        </w:trPr>
        <w:tc>
          <w:tcPr>
            <w:tcW w:w="4662" w:type="dxa"/>
          </w:tcPr>
          <w:p w:rsidR="00000000" w:rsidRDefault="00000000">
            <w:pPr>
              <w:tabs>
                <w:tab w:val="left" w:pos="2520"/>
                <w:tab w:val="left" w:pos="3780"/>
                <w:tab w:val="left" w:pos="3960"/>
                <w:tab w:val="left" w:pos="5040"/>
                <w:tab w:val="left" w:pos="6120"/>
                <w:tab w:val="left" w:pos="7020"/>
              </w:tabs>
              <w:spacing w:line="216" w:lineRule="auto"/>
              <w:rPr>
                <w:bCs/>
                <w:lang w:val="en-US"/>
              </w:rPr>
            </w:pPr>
            <w:r>
              <w:rPr>
                <w:bCs/>
              </w:rPr>
              <w:t>% от общей численности</w:t>
            </w:r>
          </w:p>
          <w:p w:rsidR="00000000" w:rsidRDefault="00000000">
            <w:pPr>
              <w:tabs>
                <w:tab w:val="left" w:pos="2520"/>
                <w:tab w:val="left" w:pos="3780"/>
                <w:tab w:val="left" w:pos="3960"/>
                <w:tab w:val="left" w:pos="5040"/>
                <w:tab w:val="left" w:pos="6120"/>
                <w:tab w:val="left" w:pos="7020"/>
              </w:tabs>
              <w:spacing w:line="216" w:lineRule="auto"/>
              <w:rPr>
                <w:iCs/>
                <w:lang w:val="en-US"/>
              </w:rPr>
            </w:pPr>
          </w:p>
        </w:tc>
        <w:tc>
          <w:tcPr>
            <w:tcW w:w="952" w:type="dxa"/>
          </w:tcPr>
          <w:p w:rsidR="00000000" w:rsidRDefault="00000000">
            <w:pPr>
              <w:tabs>
                <w:tab w:val="clear" w:pos="567"/>
                <w:tab w:val="clear" w:pos="1134"/>
                <w:tab w:val="clear" w:pos="2268"/>
                <w:tab w:val="left" w:pos="6120"/>
                <w:tab w:val="left" w:pos="7020"/>
              </w:tabs>
              <w:spacing w:line="216" w:lineRule="auto"/>
              <w:ind w:left="19" w:right="98"/>
              <w:jc w:val="right"/>
            </w:pPr>
            <w:r>
              <w:t>42,0</w:t>
            </w:r>
          </w:p>
        </w:tc>
        <w:tc>
          <w:tcPr>
            <w:tcW w:w="951" w:type="dxa"/>
          </w:tcPr>
          <w:p w:rsidR="00000000" w:rsidRDefault="00000000">
            <w:pPr>
              <w:tabs>
                <w:tab w:val="clear" w:pos="567"/>
                <w:tab w:val="clear" w:pos="1134"/>
                <w:tab w:val="clear" w:pos="2268"/>
                <w:tab w:val="left" w:pos="1172"/>
                <w:tab w:val="left" w:pos="6120"/>
                <w:tab w:val="left" w:pos="7020"/>
              </w:tabs>
              <w:spacing w:line="216" w:lineRule="auto"/>
              <w:ind w:left="50" w:right="98"/>
              <w:jc w:val="right"/>
            </w:pPr>
            <w:r>
              <w:t>41,3</w:t>
            </w:r>
          </w:p>
        </w:tc>
        <w:tc>
          <w:tcPr>
            <w:tcW w:w="952" w:type="dxa"/>
          </w:tcPr>
          <w:p w:rsidR="00000000" w:rsidRDefault="00000000">
            <w:pPr>
              <w:tabs>
                <w:tab w:val="clear" w:pos="567"/>
                <w:tab w:val="clear" w:pos="1134"/>
                <w:tab w:val="clear" w:pos="2268"/>
                <w:tab w:val="left" w:pos="1172"/>
                <w:tab w:val="left" w:pos="6120"/>
                <w:tab w:val="left" w:pos="7020"/>
              </w:tabs>
              <w:spacing w:line="216" w:lineRule="auto"/>
              <w:ind w:left="50" w:right="98"/>
              <w:jc w:val="right"/>
            </w:pPr>
            <w:r>
              <w:t>41,4</w:t>
            </w:r>
          </w:p>
        </w:tc>
        <w:tc>
          <w:tcPr>
            <w:tcW w:w="952" w:type="dxa"/>
          </w:tcPr>
          <w:p w:rsidR="00000000" w:rsidRDefault="00000000">
            <w:pPr>
              <w:tabs>
                <w:tab w:val="clear" w:pos="567"/>
                <w:tab w:val="clear" w:pos="1134"/>
                <w:tab w:val="clear" w:pos="2268"/>
                <w:tab w:val="left" w:pos="1172"/>
                <w:tab w:val="left" w:pos="6120"/>
                <w:tab w:val="left" w:pos="7020"/>
              </w:tabs>
              <w:spacing w:line="216" w:lineRule="auto"/>
              <w:ind w:left="50" w:right="98"/>
              <w:jc w:val="right"/>
            </w:pPr>
            <w:r>
              <w:t>41,4</w:t>
            </w:r>
          </w:p>
        </w:tc>
        <w:tc>
          <w:tcPr>
            <w:tcW w:w="938" w:type="dxa"/>
            <w:gridSpan w:val="2"/>
          </w:tcPr>
          <w:p w:rsidR="00000000" w:rsidRDefault="00000000">
            <w:pPr>
              <w:tabs>
                <w:tab w:val="clear" w:pos="567"/>
                <w:tab w:val="clear" w:pos="1134"/>
                <w:tab w:val="clear" w:pos="2268"/>
                <w:tab w:val="left" w:pos="1172"/>
                <w:tab w:val="left" w:pos="6120"/>
                <w:tab w:val="left" w:pos="7020"/>
              </w:tabs>
              <w:spacing w:line="216" w:lineRule="auto"/>
              <w:ind w:left="50" w:right="98"/>
              <w:jc w:val="right"/>
            </w:pPr>
            <w:r>
              <w:t>41,4</w:t>
            </w:r>
          </w:p>
        </w:tc>
      </w:tr>
      <w:tr w:rsidR="00000000">
        <w:trPr>
          <w:cantSplit/>
        </w:trPr>
        <w:tc>
          <w:tcPr>
            <w:tcW w:w="4662" w:type="dxa"/>
          </w:tcPr>
          <w:p w:rsidR="00000000" w:rsidRDefault="00000000">
            <w:pPr>
              <w:tabs>
                <w:tab w:val="left" w:pos="2520"/>
                <w:tab w:val="left" w:pos="3780"/>
                <w:tab w:val="left" w:pos="3960"/>
                <w:tab w:val="left" w:pos="5040"/>
                <w:tab w:val="left" w:pos="6120"/>
                <w:tab w:val="left" w:pos="7020"/>
              </w:tabs>
              <w:spacing w:line="216" w:lineRule="auto"/>
              <w:rPr>
                <w:iCs/>
              </w:rPr>
            </w:pPr>
            <w:r>
              <w:rPr>
                <w:iCs/>
              </w:rPr>
              <w:t>Сельское население (тыс. человек)</w:t>
            </w:r>
          </w:p>
          <w:p w:rsidR="00000000" w:rsidRDefault="00000000">
            <w:pPr>
              <w:tabs>
                <w:tab w:val="left" w:pos="2520"/>
                <w:tab w:val="left" w:pos="3780"/>
                <w:tab w:val="left" w:pos="3960"/>
                <w:tab w:val="left" w:pos="5040"/>
                <w:tab w:val="left" w:pos="6120"/>
                <w:tab w:val="left" w:pos="7020"/>
              </w:tabs>
              <w:spacing w:line="216" w:lineRule="auto"/>
              <w:rPr>
                <w:iCs/>
              </w:rPr>
            </w:pPr>
          </w:p>
        </w:tc>
        <w:tc>
          <w:tcPr>
            <w:tcW w:w="952" w:type="dxa"/>
          </w:tcPr>
          <w:p w:rsidR="00000000" w:rsidRDefault="00000000">
            <w:pPr>
              <w:tabs>
                <w:tab w:val="clear" w:pos="567"/>
                <w:tab w:val="clear" w:pos="1134"/>
                <w:tab w:val="clear" w:pos="2268"/>
                <w:tab w:val="left" w:pos="6120"/>
                <w:tab w:val="left" w:pos="7020"/>
              </w:tabs>
              <w:spacing w:line="216" w:lineRule="auto"/>
              <w:ind w:left="19" w:right="98"/>
              <w:jc w:val="right"/>
            </w:pPr>
            <w:r>
              <w:t>2 114,3</w:t>
            </w:r>
          </w:p>
        </w:tc>
        <w:tc>
          <w:tcPr>
            <w:tcW w:w="951" w:type="dxa"/>
          </w:tcPr>
          <w:p w:rsidR="00000000" w:rsidRDefault="00000000">
            <w:pPr>
              <w:tabs>
                <w:tab w:val="clear" w:pos="567"/>
                <w:tab w:val="clear" w:pos="1134"/>
                <w:tab w:val="clear" w:pos="2268"/>
                <w:tab w:val="left" w:pos="1172"/>
                <w:tab w:val="left" w:pos="6120"/>
                <w:tab w:val="left" w:pos="7020"/>
              </w:tabs>
              <w:spacing w:line="216" w:lineRule="auto"/>
              <w:ind w:left="50" w:right="98"/>
              <w:jc w:val="right"/>
            </w:pPr>
            <w:r>
              <w:t>2 133,1</w:t>
            </w:r>
          </w:p>
        </w:tc>
        <w:tc>
          <w:tcPr>
            <w:tcW w:w="952" w:type="dxa"/>
          </w:tcPr>
          <w:p w:rsidR="00000000" w:rsidRDefault="00000000">
            <w:pPr>
              <w:tabs>
                <w:tab w:val="clear" w:pos="567"/>
                <w:tab w:val="clear" w:pos="1134"/>
                <w:tab w:val="clear" w:pos="2268"/>
                <w:tab w:val="left" w:pos="1172"/>
                <w:tab w:val="left" w:pos="6120"/>
                <w:tab w:val="left" w:pos="7020"/>
              </w:tabs>
              <w:spacing w:line="216" w:lineRule="auto"/>
              <w:ind w:left="50" w:right="98"/>
              <w:jc w:val="right"/>
            </w:pPr>
            <w:r>
              <w:t>2 127,0</w:t>
            </w:r>
          </w:p>
        </w:tc>
        <w:tc>
          <w:tcPr>
            <w:tcW w:w="952" w:type="dxa"/>
          </w:tcPr>
          <w:p w:rsidR="00000000" w:rsidRDefault="00000000">
            <w:pPr>
              <w:tabs>
                <w:tab w:val="clear" w:pos="567"/>
                <w:tab w:val="clear" w:pos="1134"/>
                <w:tab w:val="clear" w:pos="2268"/>
                <w:tab w:val="left" w:pos="1172"/>
                <w:tab w:val="left" w:pos="6120"/>
                <w:tab w:val="left" w:pos="7020"/>
              </w:tabs>
              <w:spacing w:line="216" w:lineRule="auto"/>
              <w:ind w:left="50" w:right="98"/>
              <w:jc w:val="right"/>
            </w:pPr>
            <w:r>
              <w:t>2 118,6</w:t>
            </w:r>
          </w:p>
        </w:tc>
        <w:tc>
          <w:tcPr>
            <w:tcW w:w="938" w:type="dxa"/>
            <w:gridSpan w:val="2"/>
          </w:tcPr>
          <w:p w:rsidR="00000000" w:rsidRDefault="00000000">
            <w:pPr>
              <w:tabs>
                <w:tab w:val="clear" w:pos="567"/>
                <w:tab w:val="clear" w:pos="1134"/>
                <w:tab w:val="clear" w:pos="2268"/>
                <w:tab w:val="left" w:pos="1172"/>
                <w:tab w:val="left" w:pos="6120"/>
                <w:tab w:val="left" w:pos="7020"/>
              </w:tabs>
              <w:spacing w:line="216" w:lineRule="auto"/>
              <w:ind w:left="50" w:right="98"/>
              <w:jc w:val="right"/>
            </w:pPr>
            <w:r>
              <w:t>2 113,9</w:t>
            </w:r>
          </w:p>
        </w:tc>
      </w:tr>
      <w:tr w:rsidR="00000000">
        <w:trPr>
          <w:cantSplit/>
        </w:trPr>
        <w:tc>
          <w:tcPr>
            <w:tcW w:w="4662" w:type="dxa"/>
          </w:tcPr>
          <w:p w:rsidR="00000000" w:rsidRDefault="00000000">
            <w:pPr>
              <w:tabs>
                <w:tab w:val="left" w:pos="2520"/>
                <w:tab w:val="left" w:pos="3780"/>
                <w:tab w:val="left" w:pos="3960"/>
                <w:tab w:val="left" w:pos="5040"/>
                <w:tab w:val="left" w:pos="6120"/>
                <w:tab w:val="left" w:pos="7020"/>
              </w:tabs>
              <w:spacing w:line="216" w:lineRule="auto"/>
              <w:rPr>
                <w:bCs/>
                <w:lang w:val="en-US"/>
              </w:rPr>
            </w:pPr>
            <w:r>
              <w:rPr>
                <w:bCs/>
              </w:rPr>
              <w:t>% от общей численности</w:t>
            </w:r>
          </w:p>
          <w:p w:rsidR="00000000" w:rsidRDefault="00000000">
            <w:pPr>
              <w:tabs>
                <w:tab w:val="left" w:pos="2520"/>
                <w:tab w:val="left" w:pos="3780"/>
                <w:tab w:val="left" w:pos="3960"/>
                <w:tab w:val="left" w:pos="5040"/>
                <w:tab w:val="left" w:pos="6120"/>
                <w:tab w:val="left" w:pos="7020"/>
              </w:tabs>
              <w:spacing w:line="216" w:lineRule="auto"/>
              <w:rPr>
                <w:iCs/>
                <w:lang w:val="en-US"/>
              </w:rPr>
            </w:pPr>
          </w:p>
        </w:tc>
        <w:tc>
          <w:tcPr>
            <w:tcW w:w="952" w:type="dxa"/>
          </w:tcPr>
          <w:p w:rsidR="00000000" w:rsidRDefault="00000000">
            <w:pPr>
              <w:tabs>
                <w:tab w:val="clear" w:pos="567"/>
                <w:tab w:val="clear" w:pos="1134"/>
                <w:tab w:val="clear" w:pos="2268"/>
                <w:tab w:val="left" w:pos="6120"/>
                <w:tab w:val="left" w:pos="7020"/>
              </w:tabs>
              <w:spacing w:line="216" w:lineRule="auto"/>
              <w:ind w:left="19" w:right="98"/>
              <w:jc w:val="right"/>
            </w:pPr>
            <w:r>
              <w:t>58,0</w:t>
            </w:r>
          </w:p>
        </w:tc>
        <w:tc>
          <w:tcPr>
            <w:tcW w:w="951" w:type="dxa"/>
          </w:tcPr>
          <w:p w:rsidR="00000000" w:rsidRDefault="00000000">
            <w:pPr>
              <w:tabs>
                <w:tab w:val="clear" w:pos="567"/>
                <w:tab w:val="clear" w:pos="1134"/>
                <w:tab w:val="clear" w:pos="2268"/>
                <w:tab w:val="left" w:pos="1172"/>
                <w:tab w:val="left" w:pos="6120"/>
                <w:tab w:val="left" w:pos="7020"/>
              </w:tabs>
              <w:spacing w:line="216" w:lineRule="auto"/>
              <w:ind w:left="50" w:right="98"/>
              <w:jc w:val="right"/>
            </w:pPr>
            <w:r>
              <w:t>58,7</w:t>
            </w:r>
          </w:p>
        </w:tc>
        <w:tc>
          <w:tcPr>
            <w:tcW w:w="952" w:type="dxa"/>
          </w:tcPr>
          <w:p w:rsidR="00000000" w:rsidRDefault="00000000">
            <w:pPr>
              <w:tabs>
                <w:tab w:val="clear" w:pos="567"/>
                <w:tab w:val="clear" w:pos="1134"/>
                <w:tab w:val="clear" w:pos="2268"/>
                <w:tab w:val="left" w:pos="1172"/>
                <w:tab w:val="left" w:pos="6120"/>
                <w:tab w:val="left" w:pos="7020"/>
              </w:tabs>
              <w:spacing w:line="216" w:lineRule="auto"/>
              <w:ind w:left="50" w:right="98"/>
              <w:jc w:val="right"/>
            </w:pPr>
            <w:r>
              <w:t>58,6</w:t>
            </w:r>
          </w:p>
        </w:tc>
        <w:tc>
          <w:tcPr>
            <w:tcW w:w="952" w:type="dxa"/>
          </w:tcPr>
          <w:p w:rsidR="00000000" w:rsidRDefault="00000000">
            <w:pPr>
              <w:tabs>
                <w:tab w:val="clear" w:pos="567"/>
                <w:tab w:val="clear" w:pos="1134"/>
                <w:tab w:val="clear" w:pos="2268"/>
                <w:tab w:val="left" w:pos="1172"/>
                <w:tab w:val="left" w:pos="6120"/>
                <w:tab w:val="left" w:pos="7020"/>
              </w:tabs>
              <w:spacing w:line="216" w:lineRule="auto"/>
              <w:ind w:left="50" w:right="98"/>
              <w:jc w:val="right"/>
            </w:pPr>
            <w:r>
              <w:t>58,6</w:t>
            </w:r>
          </w:p>
        </w:tc>
        <w:tc>
          <w:tcPr>
            <w:tcW w:w="938" w:type="dxa"/>
            <w:gridSpan w:val="2"/>
          </w:tcPr>
          <w:p w:rsidR="00000000" w:rsidRDefault="00000000">
            <w:pPr>
              <w:tabs>
                <w:tab w:val="clear" w:pos="567"/>
                <w:tab w:val="clear" w:pos="1134"/>
                <w:tab w:val="clear" w:pos="2268"/>
                <w:tab w:val="left" w:pos="1172"/>
                <w:tab w:val="left" w:pos="6120"/>
                <w:tab w:val="left" w:pos="7020"/>
              </w:tabs>
              <w:spacing w:line="216" w:lineRule="auto"/>
              <w:ind w:left="50" w:right="98"/>
              <w:jc w:val="right"/>
            </w:pPr>
            <w:r>
              <w:t>58,6</w:t>
            </w:r>
          </w:p>
        </w:tc>
      </w:tr>
      <w:tr w:rsidR="00000000">
        <w:trPr>
          <w:cantSplit/>
        </w:trPr>
        <w:tc>
          <w:tcPr>
            <w:tcW w:w="4662" w:type="dxa"/>
          </w:tcPr>
          <w:p w:rsidR="00000000" w:rsidRDefault="00000000">
            <w:pPr>
              <w:tabs>
                <w:tab w:val="left" w:pos="2520"/>
                <w:tab w:val="left" w:pos="3780"/>
                <w:tab w:val="left" w:pos="3960"/>
                <w:tab w:val="left" w:pos="5040"/>
                <w:tab w:val="left" w:pos="6120"/>
                <w:tab w:val="left" w:pos="7020"/>
              </w:tabs>
              <w:spacing w:line="216" w:lineRule="auto"/>
              <w:rPr>
                <w:iCs/>
                <w:lang w:val="en-US"/>
              </w:rPr>
            </w:pPr>
            <w:r>
              <w:rPr>
                <w:iCs/>
              </w:rPr>
              <w:t>Лица, не достигшие трудоспособного возраста (%)</w:t>
            </w:r>
          </w:p>
          <w:p w:rsidR="00000000" w:rsidRDefault="00000000">
            <w:pPr>
              <w:tabs>
                <w:tab w:val="left" w:pos="2520"/>
                <w:tab w:val="left" w:pos="3780"/>
                <w:tab w:val="left" w:pos="3960"/>
                <w:tab w:val="left" w:pos="5040"/>
                <w:tab w:val="left" w:pos="6120"/>
                <w:tab w:val="left" w:pos="7020"/>
              </w:tabs>
              <w:spacing w:line="216" w:lineRule="auto"/>
              <w:rPr>
                <w:iCs/>
                <w:lang w:val="en-US"/>
              </w:rPr>
            </w:pPr>
          </w:p>
        </w:tc>
        <w:tc>
          <w:tcPr>
            <w:tcW w:w="952" w:type="dxa"/>
          </w:tcPr>
          <w:p w:rsidR="00000000" w:rsidRDefault="00000000">
            <w:pPr>
              <w:tabs>
                <w:tab w:val="clear" w:pos="567"/>
                <w:tab w:val="clear" w:pos="1134"/>
                <w:tab w:val="clear" w:pos="2268"/>
                <w:tab w:val="left" w:pos="6120"/>
                <w:tab w:val="left" w:pos="7020"/>
              </w:tabs>
              <w:spacing w:line="216" w:lineRule="auto"/>
              <w:ind w:left="19" w:right="98"/>
              <w:jc w:val="right"/>
            </w:pPr>
            <w:r>
              <w:t>25,7</w:t>
            </w:r>
          </w:p>
        </w:tc>
        <w:tc>
          <w:tcPr>
            <w:tcW w:w="951" w:type="dxa"/>
          </w:tcPr>
          <w:p w:rsidR="00000000" w:rsidRDefault="00000000">
            <w:pPr>
              <w:tabs>
                <w:tab w:val="clear" w:pos="567"/>
                <w:tab w:val="clear" w:pos="1134"/>
                <w:tab w:val="clear" w:pos="2268"/>
                <w:tab w:val="left" w:pos="1172"/>
                <w:tab w:val="left" w:pos="6120"/>
                <w:tab w:val="left" w:pos="7020"/>
              </w:tabs>
              <w:spacing w:line="216" w:lineRule="auto"/>
              <w:ind w:left="50" w:right="98"/>
              <w:jc w:val="right"/>
            </w:pPr>
            <w:r>
              <w:t>24,8</w:t>
            </w:r>
          </w:p>
        </w:tc>
        <w:tc>
          <w:tcPr>
            <w:tcW w:w="952" w:type="dxa"/>
          </w:tcPr>
          <w:p w:rsidR="00000000" w:rsidRDefault="00000000">
            <w:pPr>
              <w:tabs>
                <w:tab w:val="clear" w:pos="567"/>
                <w:tab w:val="clear" w:pos="1134"/>
                <w:tab w:val="clear" w:pos="2268"/>
                <w:tab w:val="left" w:pos="1172"/>
                <w:tab w:val="left" w:pos="6120"/>
                <w:tab w:val="left" w:pos="7020"/>
              </w:tabs>
              <w:spacing w:line="216" w:lineRule="auto"/>
              <w:ind w:left="50" w:right="98"/>
              <w:jc w:val="right"/>
            </w:pPr>
            <w:r>
              <w:t>23,8</w:t>
            </w:r>
          </w:p>
        </w:tc>
        <w:tc>
          <w:tcPr>
            <w:tcW w:w="952" w:type="dxa"/>
          </w:tcPr>
          <w:p w:rsidR="00000000" w:rsidRDefault="00000000">
            <w:pPr>
              <w:tabs>
                <w:tab w:val="clear" w:pos="567"/>
                <w:tab w:val="clear" w:pos="1134"/>
                <w:tab w:val="clear" w:pos="2268"/>
                <w:tab w:val="left" w:pos="1172"/>
                <w:tab w:val="left" w:pos="6120"/>
                <w:tab w:val="left" w:pos="7020"/>
              </w:tabs>
              <w:spacing w:line="216" w:lineRule="auto"/>
              <w:ind w:left="50" w:right="98"/>
              <w:jc w:val="right"/>
            </w:pPr>
            <w:r>
              <w:t>22,7</w:t>
            </w:r>
          </w:p>
        </w:tc>
        <w:tc>
          <w:tcPr>
            <w:tcW w:w="938" w:type="dxa"/>
            <w:gridSpan w:val="2"/>
          </w:tcPr>
          <w:p w:rsidR="00000000" w:rsidRDefault="00000000">
            <w:pPr>
              <w:tabs>
                <w:tab w:val="clear" w:pos="567"/>
                <w:tab w:val="clear" w:pos="1134"/>
                <w:tab w:val="clear" w:pos="2268"/>
                <w:tab w:val="left" w:pos="1172"/>
                <w:tab w:val="left" w:pos="2880"/>
                <w:tab w:val="left" w:pos="6120"/>
                <w:tab w:val="left" w:pos="7020"/>
              </w:tabs>
              <w:spacing w:line="216" w:lineRule="auto"/>
              <w:ind w:left="50" w:right="98"/>
              <w:jc w:val="right"/>
            </w:pPr>
            <w:r>
              <w:t>21,8</w:t>
            </w:r>
          </w:p>
        </w:tc>
      </w:tr>
      <w:tr w:rsidR="00000000">
        <w:trPr>
          <w:cantSplit/>
        </w:trPr>
        <w:tc>
          <w:tcPr>
            <w:tcW w:w="4662" w:type="dxa"/>
          </w:tcPr>
          <w:p w:rsidR="00000000" w:rsidRDefault="00000000">
            <w:pPr>
              <w:tabs>
                <w:tab w:val="left" w:pos="2520"/>
                <w:tab w:val="left" w:pos="3780"/>
                <w:tab w:val="left" w:pos="3960"/>
                <w:tab w:val="left" w:pos="5040"/>
                <w:tab w:val="left" w:pos="6120"/>
                <w:tab w:val="left" w:pos="7020"/>
              </w:tabs>
              <w:spacing w:line="216" w:lineRule="auto"/>
              <w:rPr>
                <w:iCs/>
                <w:lang w:val="en-US"/>
              </w:rPr>
            </w:pPr>
            <w:r>
              <w:rPr>
                <w:iCs/>
              </w:rPr>
              <w:t>Лица трудоспособного возраста (%)</w:t>
            </w:r>
          </w:p>
          <w:p w:rsidR="00000000" w:rsidRDefault="00000000">
            <w:pPr>
              <w:tabs>
                <w:tab w:val="left" w:pos="2520"/>
                <w:tab w:val="left" w:pos="3780"/>
                <w:tab w:val="left" w:pos="3960"/>
                <w:tab w:val="left" w:pos="5040"/>
                <w:tab w:val="left" w:pos="6120"/>
                <w:tab w:val="left" w:pos="7020"/>
              </w:tabs>
              <w:spacing w:line="216" w:lineRule="auto"/>
              <w:rPr>
                <w:iCs/>
                <w:lang w:val="en-US"/>
              </w:rPr>
            </w:pPr>
          </w:p>
        </w:tc>
        <w:tc>
          <w:tcPr>
            <w:tcW w:w="952" w:type="dxa"/>
          </w:tcPr>
          <w:p w:rsidR="00000000" w:rsidRDefault="00000000">
            <w:pPr>
              <w:tabs>
                <w:tab w:val="clear" w:pos="567"/>
                <w:tab w:val="clear" w:pos="1134"/>
                <w:tab w:val="clear" w:pos="2268"/>
                <w:tab w:val="left" w:pos="6120"/>
                <w:tab w:val="left" w:pos="7020"/>
              </w:tabs>
              <w:spacing w:line="216" w:lineRule="auto"/>
              <w:ind w:left="19" w:right="98"/>
              <w:jc w:val="right"/>
            </w:pPr>
            <w:r>
              <w:t>58,3</w:t>
            </w:r>
          </w:p>
        </w:tc>
        <w:tc>
          <w:tcPr>
            <w:tcW w:w="951" w:type="dxa"/>
          </w:tcPr>
          <w:p w:rsidR="00000000" w:rsidRDefault="00000000">
            <w:pPr>
              <w:tabs>
                <w:tab w:val="clear" w:pos="567"/>
                <w:tab w:val="clear" w:pos="1134"/>
                <w:tab w:val="clear" w:pos="2268"/>
                <w:tab w:val="left" w:pos="1172"/>
                <w:tab w:val="left" w:pos="6120"/>
                <w:tab w:val="left" w:pos="7020"/>
              </w:tabs>
              <w:spacing w:line="216" w:lineRule="auto"/>
              <w:ind w:left="50" w:right="98"/>
              <w:jc w:val="right"/>
            </w:pPr>
            <w:r>
              <w:t>59,5</w:t>
            </w:r>
          </w:p>
        </w:tc>
        <w:tc>
          <w:tcPr>
            <w:tcW w:w="952" w:type="dxa"/>
          </w:tcPr>
          <w:p w:rsidR="00000000" w:rsidRDefault="00000000">
            <w:pPr>
              <w:tabs>
                <w:tab w:val="clear" w:pos="567"/>
                <w:tab w:val="clear" w:pos="1134"/>
                <w:tab w:val="clear" w:pos="2268"/>
                <w:tab w:val="left" w:pos="1172"/>
                <w:tab w:val="left" w:pos="6120"/>
                <w:tab w:val="left" w:pos="7020"/>
              </w:tabs>
              <w:spacing w:line="216" w:lineRule="auto"/>
              <w:ind w:left="50" w:right="98"/>
              <w:jc w:val="right"/>
            </w:pPr>
            <w:r>
              <w:t>60,4</w:t>
            </w:r>
          </w:p>
        </w:tc>
        <w:tc>
          <w:tcPr>
            <w:tcW w:w="952" w:type="dxa"/>
          </w:tcPr>
          <w:p w:rsidR="00000000" w:rsidRDefault="00000000">
            <w:pPr>
              <w:tabs>
                <w:tab w:val="clear" w:pos="567"/>
                <w:tab w:val="clear" w:pos="1134"/>
                <w:tab w:val="clear" w:pos="2268"/>
                <w:tab w:val="left" w:pos="1172"/>
                <w:tab w:val="left" w:pos="6120"/>
                <w:tab w:val="left" w:pos="7020"/>
              </w:tabs>
              <w:spacing w:line="216" w:lineRule="auto"/>
              <w:ind w:left="50" w:right="98"/>
              <w:jc w:val="right"/>
            </w:pPr>
            <w:r>
              <w:t>63,1</w:t>
            </w:r>
          </w:p>
        </w:tc>
        <w:tc>
          <w:tcPr>
            <w:tcW w:w="938" w:type="dxa"/>
            <w:gridSpan w:val="2"/>
          </w:tcPr>
          <w:p w:rsidR="00000000" w:rsidRDefault="00000000">
            <w:pPr>
              <w:tabs>
                <w:tab w:val="clear" w:pos="567"/>
                <w:tab w:val="clear" w:pos="1134"/>
                <w:tab w:val="clear" w:pos="2268"/>
                <w:tab w:val="left" w:pos="1172"/>
                <w:tab w:val="left" w:pos="6120"/>
                <w:tab w:val="left" w:pos="7020"/>
              </w:tabs>
              <w:spacing w:line="216" w:lineRule="auto"/>
              <w:ind w:left="50" w:right="98"/>
              <w:jc w:val="right"/>
            </w:pPr>
            <w:r>
              <w:t>64,1</w:t>
            </w:r>
          </w:p>
        </w:tc>
      </w:tr>
      <w:tr w:rsidR="00000000">
        <w:trPr>
          <w:cantSplit/>
        </w:trPr>
        <w:tc>
          <w:tcPr>
            <w:tcW w:w="4662" w:type="dxa"/>
          </w:tcPr>
          <w:p w:rsidR="00000000" w:rsidRDefault="00000000">
            <w:pPr>
              <w:tabs>
                <w:tab w:val="left" w:pos="2520"/>
                <w:tab w:val="left" w:pos="3780"/>
                <w:tab w:val="left" w:pos="3960"/>
                <w:tab w:val="left" w:pos="5040"/>
                <w:tab w:val="left" w:pos="6120"/>
                <w:tab w:val="left" w:pos="7020"/>
              </w:tabs>
              <w:spacing w:line="216" w:lineRule="auto"/>
              <w:rPr>
                <w:lang w:val="en-US"/>
              </w:rPr>
            </w:pPr>
            <w:r>
              <w:t>Лица пенсионного возраста (%)</w:t>
            </w:r>
          </w:p>
          <w:p w:rsidR="00000000" w:rsidRDefault="00000000">
            <w:pPr>
              <w:tabs>
                <w:tab w:val="left" w:pos="2520"/>
                <w:tab w:val="left" w:pos="3780"/>
                <w:tab w:val="left" w:pos="3960"/>
                <w:tab w:val="left" w:pos="5040"/>
                <w:tab w:val="left" w:pos="6120"/>
                <w:tab w:val="left" w:pos="7020"/>
              </w:tabs>
              <w:spacing w:line="216" w:lineRule="auto"/>
              <w:rPr>
                <w:lang w:val="en-US"/>
              </w:rPr>
            </w:pPr>
          </w:p>
        </w:tc>
        <w:tc>
          <w:tcPr>
            <w:tcW w:w="952" w:type="dxa"/>
          </w:tcPr>
          <w:p w:rsidR="00000000" w:rsidRDefault="00000000">
            <w:pPr>
              <w:tabs>
                <w:tab w:val="clear" w:pos="567"/>
                <w:tab w:val="clear" w:pos="1134"/>
                <w:tab w:val="clear" w:pos="2268"/>
                <w:tab w:val="left" w:pos="6120"/>
                <w:tab w:val="left" w:pos="7020"/>
              </w:tabs>
              <w:spacing w:line="216" w:lineRule="auto"/>
              <w:ind w:left="19" w:right="98"/>
              <w:jc w:val="right"/>
            </w:pPr>
            <w:r>
              <w:t>16,0</w:t>
            </w:r>
          </w:p>
        </w:tc>
        <w:tc>
          <w:tcPr>
            <w:tcW w:w="951" w:type="dxa"/>
          </w:tcPr>
          <w:p w:rsidR="00000000" w:rsidRDefault="00000000">
            <w:pPr>
              <w:tabs>
                <w:tab w:val="clear" w:pos="567"/>
                <w:tab w:val="clear" w:pos="1134"/>
                <w:tab w:val="clear" w:pos="2268"/>
                <w:tab w:val="left" w:pos="1172"/>
                <w:tab w:val="left" w:pos="6120"/>
                <w:tab w:val="left" w:pos="7020"/>
              </w:tabs>
              <w:spacing w:line="216" w:lineRule="auto"/>
              <w:ind w:left="50" w:right="98"/>
              <w:jc w:val="right"/>
            </w:pPr>
            <w:r>
              <w:t>17,7</w:t>
            </w:r>
          </w:p>
        </w:tc>
        <w:tc>
          <w:tcPr>
            <w:tcW w:w="952" w:type="dxa"/>
          </w:tcPr>
          <w:p w:rsidR="00000000" w:rsidRDefault="00000000">
            <w:pPr>
              <w:tabs>
                <w:tab w:val="clear" w:pos="567"/>
                <w:tab w:val="clear" w:pos="1134"/>
                <w:tab w:val="clear" w:pos="2268"/>
                <w:tab w:val="left" w:pos="1172"/>
                <w:tab w:val="left" w:pos="6120"/>
                <w:tab w:val="left" w:pos="7020"/>
              </w:tabs>
              <w:spacing w:line="216" w:lineRule="auto"/>
              <w:ind w:left="50" w:right="98"/>
              <w:jc w:val="right"/>
            </w:pPr>
            <w:r>
              <w:t>15,8</w:t>
            </w:r>
          </w:p>
        </w:tc>
        <w:tc>
          <w:tcPr>
            <w:tcW w:w="952" w:type="dxa"/>
          </w:tcPr>
          <w:p w:rsidR="00000000" w:rsidRDefault="00000000">
            <w:pPr>
              <w:tabs>
                <w:tab w:val="clear" w:pos="567"/>
                <w:tab w:val="clear" w:pos="1134"/>
                <w:tab w:val="clear" w:pos="2268"/>
                <w:tab w:val="left" w:pos="1172"/>
                <w:tab w:val="left" w:pos="6120"/>
                <w:tab w:val="left" w:pos="7020"/>
              </w:tabs>
              <w:spacing w:line="216" w:lineRule="auto"/>
              <w:ind w:left="50" w:right="98"/>
              <w:jc w:val="right"/>
            </w:pPr>
            <w:r>
              <w:t>14,2</w:t>
            </w:r>
          </w:p>
        </w:tc>
        <w:tc>
          <w:tcPr>
            <w:tcW w:w="938" w:type="dxa"/>
            <w:gridSpan w:val="2"/>
          </w:tcPr>
          <w:p w:rsidR="00000000" w:rsidRDefault="00000000">
            <w:pPr>
              <w:tabs>
                <w:tab w:val="clear" w:pos="567"/>
                <w:tab w:val="clear" w:pos="1134"/>
                <w:tab w:val="clear" w:pos="2268"/>
                <w:tab w:val="left" w:pos="1172"/>
                <w:tab w:val="left" w:pos="6120"/>
                <w:tab w:val="left" w:pos="7020"/>
              </w:tabs>
              <w:spacing w:line="216" w:lineRule="auto"/>
              <w:ind w:left="50" w:right="98"/>
              <w:jc w:val="right"/>
            </w:pPr>
            <w:r>
              <w:t>14,1</w:t>
            </w:r>
          </w:p>
        </w:tc>
      </w:tr>
      <w:tr w:rsidR="00000000">
        <w:trPr>
          <w:cantSplit/>
        </w:trPr>
        <w:tc>
          <w:tcPr>
            <w:tcW w:w="4662" w:type="dxa"/>
          </w:tcPr>
          <w:p w:rsidR="00000000" w:rsidRDefault="00000000">
            <w:pPr>
              <w:tabs>
                <w:tab w:val="left" w:pos="2520"/>
                <w:tab w:val="left" w:pos="3780"/>
                <w:tab w:val="left" w:pos="3960"/>
                <w:tab w:val="left" w:pos="5040"/>
                <w:tab w:val="left" w:pos="6120"/>
                <w:tab w:val="left" w:pos="7020"/>
              </w:tabs>
              <w:spacing w:line="216" w:lineRule="auto"/>
              <w:rPr>
                <w:iCs/>
                <w:lang w:val="en-US"/>
              </w:rPr>
            </w:pPr>
            <w:r>
              <w:rPr>
                <w:iCs/>
              </w:rPr>
              <w:t xml:space="preserve">Коэффициент естественного прироста численности населения </w:t>
            </w:r>
          </w:p>
          <w:p w:rsidR="00000000" w:rsidRDefault="00000000">
            <w:pPr>
              <w:tabs>
                <w:tab w:val="left" w:pos="2520"/>
                <w:tab w:val="left" w:pos="3780"/>
                <w:tab w:val="left" w:pos="3960"/>
                <w:tab w:val="left" w:pos="5040"/>
                <w:tab w:val="left" w:pos="6120"/>
                <w:tab w:val="left" w:pos="7020"/>
              </w:tabs>
              <w:spacing w:line="216" w:lineRule="auto"/>
              <w:rPr>
                <w:iCs/>
                <w:lang w:val="en-US"/>
              </w:rPr>
            </w:pPr>
          </w:p>
        </w:tc>
        <w:tc>
          <w:tcPr>
            <w:tcW w:w="952" w:type="dxa"/>
          </w:tcPr>
          <w:p w:rsidR="00000000" w:rsidRDefault="00000000">
            <w:pPr>
              <w:tabs>
                <w:tab w:val="clear" w:pos="567"/>
                <w:tab w:val="clear" w:pos="1134"/>
                <w:tab w:val="clear" w:pos="2268"/>
                <w:tab w:val="left" w:pos="6120"/>
                <w:tab w:val="left" w:pos="7020"/>
              </w:tabs>
              <w:spacing w:line="216" w:lineRule="auto"/>
              <w:ind w:left="19" w:right="98"/>
              <w:jc w:val="right"/>
            </w:pPr>
            <w:r>
              <w:t>-1,0</w:t>
            </w:r>
          </w:p>
        </w:tc>
        <w:tc>
          <w:tcPr>
            <w:tcW w:w="951" w:type="dxa"/>
          </w:tcPr>
          <w:p w:rsidR="00000000" w:rsidRDefault="00000000">
            <w:pPr>
              <w:tabs>
                <w:tab w:val="clear" w:pos="567"/>
                <w:tab w:val="clear" w:pos="1134"/>
                <w:tab w:val="clear" w:pos="2268"/>
                <w:tab w:val="left" w:pos="1172"/>
                <w:tab w:val="left" w:pos="6120"/>
                <w:tab w:val="left" w:pos="7020"/>
              </w:tabs>
              <w:spacing w:line="216" w:lineRule="auto"/>
              <w:ind w:left="50" w:right="98"/>
              <w:jc w:val="right"/>
            </w:pPr>
            <w:r>
              <w:t>-1,7</w:t>
            </w:r>
          </w:p>
        </w:tc>
        <w:tc>
          <w:tcPr>
            <w:tcW w:w="952" w:type="dxa"/>
          </w:tcPr>
          <w:p w:rsidR="00000000" w:rsidRDefault="00000000">
            <w:pPr>
              <w:tabs>
                <w:tab w:val="clear" w:pos="567"/>
                <w:tab w:val="clear" w:pos="1134"/>
                <w:tab w:val="clear" w:pos="2268"/>
                <w:tab w:val="left" w:pos="1172"/>
                <w:tab w:val="left" w:pos="6120"/>
                <w:tab w:val="left" w:pos="7020"/>
              </w:tabs>
              <w:spacing w:line="216" w:lineRule="auto"/>
              <w:ind w:left="50" w:right="98"/>
              <w:jc w:val="right"/>
            </w:pPr>
            <w:r>
              <w:t>-1,8</w:t>
            </w:r>
          </w:p>
        </w:tc>
        <w:tc>
          <w:tcPr>
            <w:tcW w:w="952" w:type="dxa"/>
          </w:tcPr>
          <w:p w:rsidR="00000000" w:rsidRDefault="00000000">
            <w:pPr>
              <w:tabs>
                <w:tab w:val="clear" w:pos="567"/>
                <w:tab w:val="clear" w:pos="1134"/>
                <w:tab w:val="clear" w:pos="2268"/>
                <w:tab w:val="left" w:pos="1172"/>
                <w:tab w:val="left" w:pos="6120"/>
                <w:tab w:val="left" w:pos="7020"/>
              </w:tabs>
              <w:spacing w:line="216" w:lineRule="auto"/>
              <w:ind w:left="50" w:right="98"/>
              <w:jc w:val="right"/>
            </w:pPr>
            <w:r>
              <w:t>-1,0</w:t>
            </w:r>
          </w:p>
        </w:tc>
        <w:tc>
          <w:tcPr>
            <w:tcW w:w="938" w:type="dxa"/>
            <w:gridSpan w:val="2"/>
          </w:tcPr>
          <w:p w:rsidR="00000000" w:rsidRDefault="00000000">
            <w:pPr>
              <w:tabs>
                <w:tab w:val="clear" w:pos="567"/>
                <w:tab w:val="clear" w:pos="1134"/>
                <w:tab w:val="clear" w:pos="2268"/>
                <w:tab w:val="left" w:pos="1172"/>
                <w:tab w:val="left" w:pos="6120"/>
                <w:tab w:val="left" w:pos="7020"/>
              </w:tabs>
              <w:spacing w:line="216" w:lineRule="auto"/>
              <w:ind w:left="50" w:right="98"/>
              <w:jc w:val="right"/>
            </w:pPr>
            <w:r>
              <w:t>-1,1</w:t>
            </w:r>
          </w:p>
        </w:tc>
      </w:tr>
      <w:tr w:rsidR="00000000">
        <w:trPr>
          <w:cantSplit/>
        </w:trPr>
        <w:tc>
          <w:tcPr>
            <w:tcW w:w="4662" w:type="dxa"/>
          </w:tcPr>
          <w:p w:rsidR="00000000" w:rsidRDefault="00000000">
            <w:pPr>
              <w:tabs>
                <w:tab w:val="left" w:pos="2520"/>
                <w:tab w:val="left" w:pos="3780"/>
                <w:tab w:val="left" w:pos="3960"/>
                <w:tab w:val="left" w:pos="5040"/>
                <w:tab w:val="left" w:pos="6120"/>
                <w:tab w:val="left" w:pos="7020"/>
              </w:tabs>
              <w:spacing w:line="216" w:lineRule="auto"/>
              <w:rPr>
                <w:lang w:val="en-US"/>
              </w:rPr>
            </w:pPr>
            <w:r>
              <w:t>Коэффициент рождаемости (на 1 000 человек)</w:t>
            </w:r>
          </w:p>
          <w:p w:rsidR="00000000" w:rsidRDefault="00000000">
            <w:pPr>
              <w:tabs>
                <w:tab w:val="left" w:pos="2520"/>
                <w:tab w:val="left" w:pos="3780"/>
                <w:tab w:val="left" w:pos="3960"/>
                <w:tab w:val="left" w:pos="5040"/>
                <w:tab w:val="left" w:pos="6120"/>
                <w:tab w:val="left" w:pos="7020"/>
              </w:tabs>
              <w:spacing w:line="216" w:lineRule="auto"/>
              <w:rPr>
                <w:iCs/>
                <w:lang w:val="en-US"/>
              </w:rPr>
            </w:pPr>
          </w:p>
        </w:tc>
        <w:tc>
          <w:tcPr>
            <w:tcW w:w="952" w:type="dxa"/>
          </w:tcPr>
          <w:p w:rsidR="00000000" w:rsidRDefault="00000000">
            <w:pPr>
              <w:tabs>
                <w:tab w:val="clear" w:pos="567"/>
                <w:tab w:val="clear" w:pos="1134"/>
                <w:tab w:val="clear" w:pos="2268"/>
                <w:tab w:val="left" w:pos="6120"/>
                <w:tab w:val="left" w:pos="7020"/>
              </w:tabs>
              <w:spacing w:line="216" w:lineRule="auto"/>
              <w:ind w:left="19" w:right="98"/>
              <w:jc w:val="right"/>
            </w:pPr>
            <w:r>
              <w:t>10,2</w:t>
            </w:r>
          </w:p>
        </w:tc>
        <w:tc>
          <w:tcPr>
            <w:tcW w:w="951" w:type="dxa"/>
          </w:tcPr>
          <w:p w:rsidR="00000000" w:rsidRDefault="00000000">
            <w:pPr>
              <w:tabs>
                <w:tab w:val="clear" w:pos="567"/>
                <w:tab w:val="clear" w:pos="1134"/>
                <w:tab w:val="clear" w:pos="2268"/>
                <w:tab w:val="left" w:pos="1172"/>
                <w:tab w:val="left" w:pos="6120"/>
                <w:tab w:val="left" w:pos="7020"/>
              </w:tabs>
              <w:spacing w:line="216" w:lineRule="auto"/>
              <w:ind w:left="50" w:right="98"/>
              <w:jc w:val="right"/>
            </w:pPr>
            <w:r>
              <w:t>10,0</w:t>
            </w:r>
          </w:p>
        </w:tc>
        <w:tc>
          <w:tcPr>
            <w:tcW w:w="952" w:type="dxa"/>
          </w:tcPr>
          <w:p w:rsidR="00000000" w:rsidRDefault="00000000">
            <w:pPr>
              <w:tabs>
                <w:tab w:val="clear" w:pos="567"/>
                <w:tab w:val="clear" w:pos="1134"/>
                <w:tab w:val="clear" w:pos="2268"/>
                <w:tab w:val="left" w:pos="1172"/>
                <w:tab w:val="left" w:pos="6120"/>
                <w:tab w:val="left" w:pos="7020"/>
              </w:tabs>
              <w:spacing w:line="216" w:lineRule="auto"/>
              <w:ind w:left="50" w:right="98"/>
              <w:jc w:val="right"/>
            </w:pPr>
            <w:r>
              <w:t>9,9</w:t>
            </w:r>
          </w:p>
        </w:tc>
        <w:tc>
          <w:tcPr>
            <w:tcW w:w="952" w:type="dxa"/>
          </w:tcPr>
          <w:p w:rsidR="00000000" w:rsidRDefault="00000000">
            <w:pPr>
              <w:tabs>
                <w:tab w:val="clear" w:pos="567"/>
                <w:tab w:val="clear" w:pos="1134"/>
                <w:tab w:val="clear" w:pos="2268"/>
                <w:tab w:val="left" w:pos="1172"/>
                <w:tab w:val="left" w:pos="6120"/>
                <w:tab w:val="left" w:pos="7020"/>
              </w:tabs>
              <w:spacing w:line="216" w:lineRule="auto"/>
              <w:ind w:left="50" w:right="98"/>
              <w:jc w:val="right"/>
            </w:pPr>
            <w:r>
              <w:t>10,1</w:t>
            </w:r>
          </w:p>
        </w:tc>
        <w:tc>
          <w:tcPr>
            <w:tcW w:w="938" w:type="dxa"/>
            <w:gridSpan w:val="2"/>
          </w:tcPr>
          <w:p w:rsidR="00000000" w:rsidRDefault="00000000">
            <w:pPr>
              <w:tabs>
                <w:tab w:val="clear" w:pos="567"/>
                <w:tab w:val="clear" w:pos="1134"/>
                <w:tab w:val="clear" w:pos="2268"/>
                <w:tab w:val="left" w:pos="1172"/>
                <w:tab w:val="left" w:pos="6120"/>
                <w:tab w:val="left" w:pos="7020"/>
              </w:tabs>
              <w:spacing w:line="216" w:lineRule="auto"/>
              <w:ind w:left="50" w:right="98"/>
              <w:jc w:val="right"/>
            </w:pPr>
            <w:r>
              <w:t>10,6</w:t>
            </w:r>
          </w:p>
        </w:tc>
      </w:tr>
      <w:tr w:rsidR="00000000">
        <w:trPr>
          <w:cantSplit/>
        </w:trPr>
        <w:tc>
          <w:tcPr>
            <w:tcW w:w="4662" w:type="dxa"/>
          </w:tcPr>
          <w:p w:rsidR="00000000" w:rsidRDefault="00000000">
            <w:pPr>
              <w:tabs>
                <w:tab w:val="left" w:pos="2520"/>
                <w:tab w:val="left" w:pos="3780"/>
                <w:tab w:val="left" w:pos="3960"/>
                <w:tab w:val="left" w:pos="5040"/>
                <w:tab w:val="left" w:pos="6120"/>
                <w:tab w:val="left" w:pos="7020"/>
              </w:tabs>
              <w:spacing w:line="216" w:lineRule="auto"/>
              <w:rPr>
                <w:iCs/>
                <w:lang w:val="en-US"/>
              </w:rPr>
            </w:pPr>
            <w:r>
              <w:rPr>
                <w:iCs/>
              </w:rPr>
              <w:t>Общий коэффициент смертности (на 1 000 человек)</w:t>
            </w:r>
          </w:p>
          <w:p w:rsidR="00000000" w:rsidRDefault="00000000">
            <w:pPr>
              <w:tabs>
                <w:tab w:val="left" w:pos="2520"/>
                <w:tab w:val="left" w:pos="3780"/>
                <w:tab w:val="left" w:pos="3960"/>
                <w:tab w:val="left" w:pos="5040"/>
                <w:tab w:val="left" w:pos="6120"/>
                <w:tab w:val="left" w:pos="7020"/>
              </w:tabs>
              <w:spacing w:line="216" w:lineRule="auto"/>
              <w:rPr>
                <w:iCs/>
                <w:lang w:val="en-US"/>
              </w:rPr>
            </w:pPr>
          </w:p>
        </w:tc>
        <w:tc>
          <w:tcPr>
            <w:tcW w:w="952" w:type="dxa"/>
          </w:tcPr>
          <w:p w:rsidR="00000000" w:rsidRDefault="00000000">
            <w:pPr>
              <w:tabs>
                <w:tab w:val="clear" w:pos="567"/>
                <w:tab w:val="clear" w:pos="1134"/>
                <w:tab w:val="clear" w:pos="2268"/>
                <w:tab w:val="left" w:pos="6120"/>
                <w:tab w:val="left" w:pos="7020"/>
              </w:tabs>
              <w:spacing w:line="216" w:lineRule="auto"/>
              <w:ind w:left="19" w:right="98"/>
              <w:jc w:val="right"/>
            </w:pPr>
            <w:r>
              <w:t>11,3</w:t>
            </w:r>
          </w:p>
        </w:tc>
        <w:tc>
          <w:tcPr>
            <w:tcW w:w="951" w:type="dxa"/>
          </w:tcPr>
          <w:p w:rsidR="00000000" w:rsidRDefault="00000000">
            <w:pPr>
              <w:tabs>
                <w:tab w:val="clear" w:pos="567"/>
                <w:tab w:val="clear" w:pos="1134"/>
                <w:tab w:val="clear" w:pos="2268"/>
                <w:tab w:val="left" w:pos="1172"/>
                <w:tab w:val="left" w:pos="6120"/>
                <w:tab w:val="left" w:pos="7020"/>
              </w:tabs>
              <w:spacing w:line="216" w:lineRule="auto"/>
              <w:ind w:left="50" w:right="98"/>
              <w:jc w:val="right"/>
            </w:pPr>
            <w:r>
              <w:t>11,0</w:t>
            </w:r>
          </w:p>
        </w:tc>
        <w:tc>
          <w:tcPr>
            <w:tcW w:w="952" w:type="dxa"/>
          </w:tcPr>
          <w:p w:rsidR="00000000" w:rsidRDefault="00000000">
            <w:pPr>
              <w:tabs>
                <w:tab w:val="clear" w:pos="567"/>
                <w:tab w:val="clear" w:pos="1134"/>
                <w:tab w:val="clear" w:pos="2268"/>
                <w:tab w:val="left" w:pos="1172"/>
                <w:tab w:val="left" w:pos="6120"/>
                <w:tab w:val="left" w:pos="7020"/>
              </w:tabs>
              <w:spacing w:line="216" w:lineRule="auto"/>
              <w:ind w:left="50" w:right="98"/>
              <w:jc w:val="right"/>
            </w:pPr>
            <w:r>
              <w:t>11,6</w:t>
            </w:r>
          </w:p>
        </w:tc>
        <w:tc>
          <w:tcPr>
            <w:tcW w:w="952" w:type="dxa"/>
          </w:tcPr>
          <w:p w:rsidR="00000000" w:rsidRDefault="00000000">
            <w:pPr>
              <w:tabs>
                <w:tab w:val="clear" w:pos="567"/>
                <w:tab w:val="clear" w:pos="1134"/>
                <w:tab w:val="clear" w:pos="2268"/>
                <w:tab w:val="left" w:pos="1172"/>
                <w:tab w:val="left" w:pos="6120"/>
                <w:tab w:val="left" w:pos="7020"/>
              </w:tabs>
              <w:spacing w:line="216" w:lineRule="auto"/>
              <w:ind w:left="50" w:right="98"/>
              <w:jc w:val="right"/>
            </w:pPr>
            <w:r>
              <w:t>11,9</w:t>
            </w:r>
          </w:p>
        </w:tc>
        <w:tc>
          <w:tcPr>
            <w:tcW w:w="938" w:type="dxa"/>
            <w:gridSpan w:val="2"/>
          </w:tcPr>
          <w:p w:rsidR="00000000" w:rsidRDefault="00000000">
            <w:pPr>
              <w:tabs>
                <w:tab w:val="clear" w:pos="567"/>
                <w:tab w:val="clear" w:pos="1134"/>
                <w:tab w:val="clear" w:pos="2268"/>
                <w:tab w:val="left" w:pos="1172"/>
                <w:tab w:val="left" w:pos="6120"/>
                <w:tab w:val="left" w:pos="7020"/>
              </w:tabs>
              <w:spacing w:line="216" w:lineRule="auto"/>
              <w:ind w:left="50" w:right="98"/>
              <w:jc w:val="right"/>
            </w:pPr>
            <w:r>
              <w:t>11,6</w:t>
            </w:r>
          </w:p>
        </w:tc>
      </w:tr>
      <w:tr w:rsidR="00000000">
        <w:trPr>
          <w:cantSplit/>
        </w:trPr>
        <w:tc>
          <w:tcPr>
            <w:tcW w:w="4662" w:type="dxa"/>
          </w:tcPr>
          <w:p w:rsidR="00000000" w:rsidRDefault="00000000">
            <w:pPr>
              <w:tabs>
                <w:tab w:val="left" w:pos="2520"/>
                <w:tab w:val="left" w:pos="3780"/>
                <w:tab w:val="left" w:pos="3960"/>
                <w:tab w:val="left" w:pos="5040"/>
                <w:tab w:val="left" w:pos="6120"/>
                <w:tab w:val="left" w:pos="7020"/>
              </w:tabs>
              <w:spacing w:line="216" w:lineRule="auto"/>
              <w:rPr>
                <w:lang w:val="en-US"/>
              </w:rPr>
            </w:pPr>
            <w:r>
              <w:t>Коэффициент младенческой смертности (на 1 000 живорожденных)</w:t>
            </w:r>
          </w:p>
          <w:p w:rsidR="00000000" w:rsidRDefault="00000000">
            <w:pPr>
              <w:tabs>
                <w:tab w:val="left" w:pos="2520"/>
                <w:tab w:val="left" w:pos="3780"/>
                <w:tab w:val="left" w:pos="3960"/>
                <w:tab w:val="left" w:pos="5040"/>
                <w:tab w:val="left" w:pos="6120"/>
                <w:tab w:val="left" w:pos="7020"/>
              </w:tabs>
              <w:spacing w:line="216" w:lineRule="auto"/>
              <w:rPr>
                <w:lang w:val="en-US"/>
              </w:rPr>
            </w:pPr>
          </w:p>
        </w:tc>
        <w:tc>
          <w:tcPr>
            <w:tcW w:w="952" w:type="dxa"/>
          </w:tcPr>
          <w:p w:rsidR="00000000" w:rsidRDefault="00000000">
            <w:pPr>
              <w:tabs>
                <w:tab w:val="clear" w:pos="567"/>
                <w:tab w:val="clear" w:pos="1134"/>
                <w:tab w:val="clear" w:pos="2268"/>
                <w:tab w:val="left" w:pos="6120"/>
                <w:tab w:val="left" w:pos="7020"/>
              </w:tabs>
              <w:spacing w:line="216" w:lineRule="auto"/>
              <w:ind w:left="19" w:right="98"/>
              <w:jc w:val="right"/>
            </w:pPr>
            <w:r>
              <w:t>18,3</w:t>
            </w:r>
          </w:p>
        </w:tc>
        <w:tc>
          <w:tcPr>
            <w:tcW w:w="951" w:type="dxa"/>
          </w:tcPr>
          <w:p w:rsidR="00000000" w:rsidRDefault="00000000">
            <w:pPr>
              <w:tabs>
                <w:tab w:val="clear" w:pos="567"/>
                <w:tab w:val="clear" w:pos="1134"/>
                <w:tab w:val="clear" w:pos="2268"/>
                <w:tab w:val="left" w:pos="1172"/>
                <w:tab w:val="left" w:pos="6120"/>
                <w:tab w:val="left" w:pos="7020"/>
              </w:tabs>
              <w:spacing w:line="216" w:lineRule="auto"/>
              <w:ind w:left="50" w:right="98"/>
              <w:jc w:val="right"/>
            </w:pPr>
            <w:r>
              <w:t>16,3</w:t>
            </w:r>
          </w:p>
        </w:tc>
        <w:tc>
          <w:tcPr>
            <w:tcW w:w="952" w:type="dxa"/>
          </w:tcPr>
          <w:p w:rsidR="00000000" w:rsidRDefault="00000000">
            <w:pPr>
              <w:tabs>
                <w:tab w:val="clear" w:pos="567"/>
                <w:tab w:val="clear" w:pos="1134"/>
                <w:tab w:val="clear" w:pos="2268"/>
                <w:tab w:val="left" w:pos="1172"/>
                <w:tab w:val="left" w:pos="6120"/>
                <w:tab w:val="left" w:pos="7020"/>
              </w:tabs>
              <w:spacing w:line="216" w:lineRule="auto"/>
              <w:ind w:left="50" w:right="98"/>
              <w:jc w:val="right"/>
            </w:pPr>
            <w:r>
              <w:t>14,7</w:t>
            </w:r>
          </w:p>
        </w:tc>
        <w:tc>
          <w:tcPr>
            <w:tcW w:w="952" w:type="dxa"/>
          </w:tcPr>
          <w:p w:rsidR="00000000" w:rsidRDefault="00000000">
            <w:pPr>
              <w:tabs>
                <w:tab w:val="clear" w:pos="567"/>
                <w:tab w:val="clear" w:pos="1134"/>
                <w:tab w:val="clear" w:pos="2268"/>
                <w:tab w:val="left" w:pos="1172"/>
                <w:tab w:val="left" w:pos="6120"/>
                <w:tab w:val="left" w:pos="7020"/>
              </w:tabs>
              <w:spacing w:line="216" w:lineRule="auto"/>
              <w:ind w:left="50" w:right="98"/>
              <w:jc w:val="right"/>
            </w:pPr>
            <w:r>
              <w:t>14,4</w:t>
            </w:r>
          </w:p>
        </w:tc>
        <w:tc>
          <w:tcPr>
            <w:tcW w:w="938" w:type="dxa"/>
            <w:gridSpan w:val="2"/>
          </w:tcPr>
          <w:p w:rsidR="00000000" w:rsidRDefault="00000000">
            <w:pPr>
              <w:tabs>
                <w:tab w:val="clear" w:pos="567"/>
                <w:tab w:val="clear" w:pos="1134"/>
                <w:tab w:val="clear" w:pos="2268"/>
                <w:tab w:val="left" w:pos="1172"/>
                <w:tab w:val="left" w:pos="6120"/>
                <w:tab w:val="left" w:pos="7020"/>
              </w:tabs>
              <w:spacing w:line="216" w:lineRule="auto"/>
              <w:ind w:left="50" w:right="98"/>
              <w:jc w:val="right"/>
            </w:pPr>
            <w:r>
              <w:t>12,2</w:t>
            </w:r>
          </w:p>
        </w:tc>
      </w:tr>
      <w:tr w:rsidR="00000000">
        <w:trPr>
          <w:cantSplit/>
        </w:trPr>
        <w:tc>
          <w:tcPr>
            <w:tcW w:w="4662" w:type="dxa"/>
          </w:tcPr>
          <w:p w:rsidR="00000000" w:rsidRDefault="00000000">
            <w:pPr>
              <w:tabs>
                <w:tab w:val="left" w:pos="2520"/>
                <w:tab w:val="left" w:pos="3780"/>
                <w:tab w:val="left" w:pos="3960"/>
                <w:tab w:val="left" w:pos="5040"/>
                <w:tab w:val="left" w:pos="6120"/>
                <w:tab w:val="left" w:pos="7020"/>
              </w:tabs>
              <w:spacing w:line="216" w:lineRule="auto"/>
              <w:rPr>
                <w:lang w:val="en-US"/>
              </w:rPr>
            </w:pPr>
            <w:r>
              <w:t>Коэффициент брачности (на 1 000 человек)</w:t>
            </w:r>
          </w:p>
          <w:p w:rsidR="00000000" w:rsidRDefault="00000000">
            <w:pPr>
              <w:tabs>
                <w:tab w:val="left" w:pos="2520"/>
                <w:tab w:val="left" w:pos="3780"/>
                <w:tab w:val="left" w:pos="3960"/>
                <w:tab w:val="left" w:pos="5040"/>
                <w:tab w:val="left" w:pos="6120"/>
                <w:tab w:val="left" w:pos="7020"/>
              </w:tabs>
              <w:spacing w:line="216" w:lineRule="auto"/>
              <w:rPr>
                <w:lang w:val="en-US"/>
              </w:rPr>
            </w:pPr>
          </w:p>
        </w:tc>
        <w:tc>
          <w:tcPr>
            <w:tcW w:w="952" w:type="dxa"/>
          </w:tcPr>
          <w:p w:rsidR="00000000" w:rsidRDefault="00000000">
            <w:pPr>
              <w:tabs>
                <w:tab w:val="clear" w:pos="567"/>
                <w:tab w:val="clear" w:pos="1134"/>
                <w:tab w:val="clear" w:pos="2268"/>
                <w:tab w:val="left" w:pos="6120"/>
                <w:tab w:val="left" w:pos="7020"/>
              </w:tabs>
              <w:spacing w:line="216" w:lineRule="auto"/>
              <w:ind w:left="19" w:right="98"/>
              <w:jc w:val="right"/>
            </w:pPr>
            <w:r>
              <w:t>6,0</w:t>
            </w:r>
          </w:p>
        </w:tc>
        <w:tc>
          <w:tcPr>
            <w:tcW w:w="951" w:type="dxa"/>
          </w:tcPr>
          <w:p w:rsidR="00000000" w:rsidRDefault="00000000">
            <w:pPr>
              <w:tabs>
                <w:tab w:val="clear" w:pos="567"/>
                <w:tab w:val="clear" w:pos="1134"/>
                <w:tab w:val="clear" w:pos="2268"/>
                <w:tab w:val="left" w:pos="1172"/>
                <w:tab w:val="left" w:pos="6120"/>
                <w:tab w:val="left" w:pos="7020"/>
              </w:tabs>
              <w:spacing w:line="216" w:lineRule="auto"/>
              <w:ind w:left="50" w:right="98"/>
              <w:jc w:val="right"/>
            </w:pPr>
            <w:r>
              <w:t>5,8</w:t>
            </w:r>
          </w:p>
        </w:tc>
        <w:tc>
          <w:tcPr>
            <w:tcW w:w="952" w:type="dxa"/>
          </w:tcPr>
          <w:p w:rsidR="00000000" w:rsidRDefault="00000000">
            <w:pPr>
              <w:tabs>
                <w:tab w:val="clear" w:pos="567"/>
                <w:tab w:val="clear" w:pos="1134"/>
                <w:tab w:val="clear" w:pos="2268"/>
                <w:tab w:val="left" w:pos="1172"/>
                <w:tab w:val="left" w:pos="6120"/>
                <w:tab w:val="left" w:pos="7020"/>
              </w:tabs>
              <w:spacing w:line="216" w:lineRule="auto"/>
              <w:ind w:left="50" w:right="98"/>
              <w:jc w:val="right"/>
            </w:pPr>
            <w:r>
              <w:t>6,0</w:t>
            </w:r>
          </w:p>
        </w:tc>
        <w:tc>
          <w:tcPr>
            <w:tcW w:w="952" w:type="dxa"/>
          </w:tcPr>
          <w:p w:rsidR="00000000" w:rsidRDefault="00000000">
            <w:pPr>
              <w:tabs>
                <w:tab w:val="clear" w:pos="567"/>
                <w:tab w:val="clear" w:pos="1134"/>
                <w:tab w:val="clear" w:pos="2268"/>
                <w:tab w:val="left" w:pos="1172"/>
                <w:tab w:val="left" w:pos="6120"/>
                <w:tab w:val="left" w:pos="7020"/>
              </w:tabs>
              <w:spacing w:line="216" w:lineRule="auto"/>
              <w:ind w:left="50" w:right="98"/>
              <w:jc w:val="right"/>
            </w:pPr>
            <w:r>
              <w:t>6,9</w:t>
            </w:r>
          </w:p>
        </w:tc>
        <w:tc>
          <w:tcPr>
            <w:tcW w:w="938" w:type="dxa"/>
            <w:gridSpan w:val="2"/>
          </w:tcPr>
          <w:p w:rsidR="00000000" w:rsidRDefault="00000000">
            <w:pPr>
              <w:tabs>
                <w:tab w:val="clear" w:pos="567"/>
                <w:tab w:val="clear" w:pos="1134"/>
                <w:tab w:val="clear" w:pos="2268"/>
                <w:tab w:val="left" w:pos="1172"/>
                <w:tab w:val="left" w:pos="6120"/>
                <w:tab w:val="left" w:pos="7020"/>
              </w:tabs>
              <w:spacing w:line="216" w:lineRule="auto"/>
              <w:ind w:left="50" w:right="98"/>
              <w:jc w:val="right"/>
            </w:pPr>
            <w:r>
              <w:t>7,0</w:t>
            </w:r>
          </w:p>
        </w:tc>
      </w:tr>
      <w:tr w:rsidR="00000000">
        <w:trPr>
          <w:cantSplit/>
        </w:trPr>
        <w:tc>
          <w:tcPr>
            <w:tcW w:w="4662" w:type="dxa"/>
          </w:tcPr>
          <w:p w:rsidR="00000000" w:rsidRDefault="00000000">
            <w:pPr>
              <w:tabs>
                <w:tab w:val="left" w:pos="2520"/>
                <w:tab w:val="left" w:pos="3780"/>
                <w:tab w:val="left" w:pos="3960"/>
                <w:tab w:val="left" w:pos="5040"/>
                <w:tab w:val="left" w:pos="6120"/>
                <w:tab w:val="left" w:pos="7020"/>
              </w:tabs>
              <w:spacing w:line="216" w:lineRule="auto"/>
              <w:rPr>
                <w:lang w:val="en-US"/>
              </w:rPr>
            </w:pPr>
            <w:r>
              <w:t>Коэффициент разводов (на 1 000 человек)</w:t>
            </w:r>
          </w:p>
          <w:p w:rsidR="00000000" w:rsidRDefault="00000000">
            <w:pPr>
              <w:tabs>
                <w:tab w:val="left" w:pos="2520"/>
                <w:tab w:val="left" w:pos="3780"/>
                <w:tab w:val="left" w:pos="3960"/>
                <w:tab w:val="left" w:pos="5040"/>
                <w:tab w:val="left" w:pos="6120"/>
                <w:tab w:val="left" w:pos="7020"/>
              </w:tabs>
              <w:spacing w:line="216" w:lineRule="auto"/>
              <w:rPr>
                <w:lang w:val="en-US"/>
              </w:rPr>
            </w:pPr>
          </w:p>
        </w:tc>
        <w:tc>
          <w:tcPr>
            <w:tcW w:w="952" w:type="dxa"/>
          </w:tcPr>
          <w:p w:rsidR="00000000" w:rsidRDefault="00000000">
            <w:pPr>
              <w:tabs>
                <w:tab w:val="clear" w:pos="567"/>
                <w:tab w:val="clear" w:pos="1134"/>
                <w:tab w:val="clear" w:pos="2268"/>
                <w:tab w:val="left" w:pos="6120"/>
                <w:tab w:val="left" w:pos="7020"/>
              </w:tabs>
              <w:spacing w:line="216" w:lineRule="auto"/>
              <w:ind w:left="19" w:right="98"/>
              <w:jc w:val="right"/>
            </w:pPr>
            <w:r>
              <w:t>2,7</w:t>
            </w:r>
          </w:p>
        </w:tc>
        <w:tc>
          <w:tcPr>
            <w:tcW w:w="951" w:type="dxa"/>
          </w:tcPr>
          <w:p w:rsidR="00000000" w:rsidRDefault="00000000">
            <w:pPr>
              <w:tabs>
                <w:tab w:val="clear" w:pos="567"/>
                <w:tab w:val="clear" w:pos="1134"/>
                <w:tab w:val="clear" w:pos="2268"/>
                <w:tab w:val="left" w:pos="1172"/>
                <w:tab w:val="left" w:pos="6120"/>
                <w:tab w:val="left" w:pos="7020"/>
              </w:tabs>
              <w:spacing w:line="216" w:lineRule="auto"/>
              <w:ind w:left="50" w:right="98"/>
              <w:jc w:val="right"/>
            </w:pPr>
            <w:r>
              <w:t>3,0</w:t>
            </w:r>
          </w:p>
        </w:tc>
        <w:tc>
          <w:tcPr>
            <w:tcW w:w="952" w:type="dxa"/>
          </w:tcPr>
          <w:p w:rsidR="00000000" w:rsidRDefault="00000000">
            <w:pPr>
              <w:tabs>
                <w:tab w:val="clear" w:pos="567"/>
                <w:tab w:val="clear" w:pos="1134"/>
                <w:tab w:val="clear" w:pos="2268"/>
                <w:tab w:val="left" w:pos="1172"/>
                <w:tab w:val="left" w:pos="6120"/>
                <w:tab w:val="left" w:pos="7020"/>
              </w:tabs>
              <w:spacing w:line="216" w:lineRule="auto"/>
              <w:ind w:left="50" w:right="98"/>
              <w:jc w:val="right"/>
            </w:pPr>
            <w:r>
              <w:t>3,5</w:t>
            </w:r>
          </w:p>
        </w:tc>
        <w:tc>
          <w:tcPr>
            <w:tcW w:w="952" w:type="dxa"/>
          </w:tcPr>
          <w:p w:rsidR="00000000" w:rsidRDefault="00000000">
            <w:pPr>
              <w:tabs>
                <w:tab w:val="clear" w:pos="567"/>
                <w:tab w:val="clear" w:pos="1134"/>
                <w:tab w:val="clear" w:pos="2268"/>
                <w:tab w:val="left" w:pos="1172"/>
                <w:tab w:val="left" w:pos="6120"/>
                <w:tab w:val="left" w:pos="7020"/>
              </w:tabs>
              <w:spacing w:line="216" w:lineRule="auto"/>
              <w:ind w:left="50" w:right="98"/>
              <w:jc w:val="right"/>
            </w:pPr>
            <w:r>
              <w:t>4,1</w:t>
            </w:r>
          </w:p>
        </w:tc>
        <w:tc>
          <w:tcPr>
            <w:tcW w:w="938" w:type="dxa"/>
            <w:gridSpan w:val="2"/>
          </w:tcPr>
          <w:p w:rsidR="00000000" w:rsidRDefault="00000000">
            <w:pPr>
              <w:tabs>
                <w:tab w:val="clear" w:pos="567"/>
                <w:tab w:val="clear" w:pos="1134"/>
                <w:tab w:val="clear" w:pos="2268"/>
                <w:tab w:val="left" w:pos="1172"/>
                <w:tab w:val="left" w:pos="6120"/>
                <w:tab w:val="left" w:pos="7020"/>
              </w:tabs>
              <w:spacing w:line="216" w:lineRule="auto"/>
              <w:ind w:left="50" w:right="98"/>
              <w:jc w:val="right"/>
            </w:pPr>
            <w:r>
              <w:t>4,1</w:t>
            </w:r>
          </w:p>
        </w:tc>
      </w:tr>
    </w:tbl>
    <w:p w:rsidR="00000000" w:rsidRDefault="00000000"/>
    <w:p w:rsidR="00000000" w:rsidRDefault="00000000">
      <w:pPr>
        <w:tabs>
          <w:tab w:val="clear" w:pos="6237"/>
          <w:tab w:val="left" w:pos="7667"/>
        </w:tabs>
        <w:jc w:val="center"/>
        <w:rPr>
          <w:b/>
          <w:bCs/>
        </w:rPr>
      </w:pPr>
      <w:r>
        <w:rPr>
          <w:b/>
          <w:bCs/>
        </w:rPr>
        <w:t>В.</w:t>
      </w:r>
      <w:r>
        <w:rPr>
          <w:b/>
          <w:bCs/>
        </w:rPr>
        <w:tab/>
        <w:t xml:space="preserve">Обзор государственной политики в области ликвидации </w:t>
      </w:r>
      <w:r>
        <w:rPr>
          <w:b/>
          <w:bCs/>
        </w:rPr>
        <w:br/>
        <w:t>расовой дискриминации</w:t>
      </w:r>
    </w:p>
    <w:p w:rsidR="00000000" w:rsidRDefault="00000000">
      <w:pPr>
        <w:tabs>
          <w:tab w:val="clear" w:pos="567"/>
          <w:tab w:val="left" w:pos="0"/>
        </w:tabs>
        <w:jc w:val="center"/>
        <w:rPr>
          <w:b/>
          <w:bCs/>
        </w:rPr>
      </w:pPr>
    </w:p>
    <w:p w:rsidR="00000000" w:rsidRDefault="00000000">
      <w:pPr>
        <w:tabs>
          <w:tab w:val="clear" w:pos="567"/>
          <w:tab w:val="clear" w:pos="1134"/>
          <w:tab w:val="left" w:pos="0"/>
          <w:tab w:val="left" w:pos="561"/>
        </w:tabs>
      </w:pPr>
      <w:r>
        <w:t>3.</w:t>
      </w:r>
      <w:r>
        <w:tab/>
        <w:t xml:space="preserve">По предварительным данным переписи населения 2004 года в Молдове проживает 3 388 071 человек, в том числе: </w:t>
      </w:r>
    </w:p>
    <w:p w:rsidR="00000000" w:rsidRDefault="00000000">
      <w:pPr>
        <w:tabs>
          <w:tab w:val="clear" w:pos="567"/>
          <w:tab w:val="clear" w:pos="1134"/>
          <w:tab w:val="left" w:pos="0"/>
          <w:tab w:val="left" w:pos="561"/>
        </w:tabs>
      </w:pPr>
    </w:p>
    <w:p w:rsidR="00000000" w:rsidRDefault="00000000">
      <w:pPr>
        <w:numPr>
          <w:ilvl w:val="0"/>
          <w:numId w:val="6"/>
        </w:numPr>
        <w:tabs>
          <w:tab w:val="clear" w:pos="567"/>
          <w:tab w:val="clear" w:pos="2268"/>
          <w:tab w:val="left" w:pos="3927"/>
        </w:tabs>
        <w:ind w:hanging="533"/>
      </w:pPr>
      <w:r>
        <w:t>Молдаван</w:t>
      </w:r>
      <w:r>
        <w:tab/>
        <w:t>2 579 202 человека (76,1 %)</w:t>
      </w:r>
    </w:p>
    <w:p w:rsidR="00000000" w:rsidRDefault="00000000">
      <w:pPr>
        <w:tabs>
          <w:tab w:val="clear" w:pos="567"/>
          <w:tab w:val="clear" w:pos="2268"/>
          <w:tab w:val="left" w:pos="3927"/>
        </w:tabs>
        <w:ind w:left="374" w:hanging="374"/>
      </w:pPr>
    </w:p>
    <w:p w:rsidR="00000000" w:rsidRDefault="00000000">
      <w:pPr>
        <w:numPr>
          <w:ilvl w:val="0"/>
          <w:numId w:val="6"/>
        </w:numPr>
        <w:tabs>
          <w:tab w:val="clear" w:pos="567"/>
          <w:tab w:val="clear" w:pos="1094"/>
          <w:tab w:val="clear" w:pos="1701"/>
          <w:tab w:val="clear" w:pos="2268"/>
          <w:tab w:val="left" w:pos="3927"/>
        </w:tabs>
        <w:ind w:left="1134" w:hanging="573"/>
      </w:pPr>
      <w:r>
        <w:t>Украинцев</w:t>
      </w:r>
      <w:r>
        <w:tab/>
        <w:t>283 367 человек (8,4 %)</w:t>
      </w:r>
    </w:p>
    <w:p w:rsidR="00000000" w:rsidRDefault="00000000">
      <w:pPr>
        <w:tabs>
          <w:tab w:val="clear" w:pos="567"/>
          <w:tab w:val="clear" w:pos="2268"/>
          <w:tab w:val="left" w:pos="3927"/>
        </w:tabs>
        <w:ind w:left="374" w:hanging="374"/>
      </w:pPr>
    </w:p>
    <w:p w:rsidR="00000000" w:rsidRDefault="00000000">
      <w:pPr>
        <w:numPr>
          <w:ilvl w:val="0"/>
          <w:numId w:val="6"/>
        </w:numPr>
        <w:tabs>
          <w:tab w:val="clear" w:pos="567"/>
          <w:tab w:val="clear" w:pos="1094"/>
          <w:tab w:val="clear" w:pos="2268"/>
          <w:tab w:val="left" w:pos="3927"/>
        </w:tabs>
        <w:ind w:left="1134" w:hanging="567"/>
      </w:pPr>
      <w:r>
        <w:t>Русских</w:t>
      </w:r>
      <w:r>
        <w:tab/>
        <w:t>198 144 человека (5,8 %)</w:t>
      </w:r>
    </w:p>
    <w:p w:rsidR="00000000" w:rsidRDefault="00000000">
      <w:pPr>
        <w:tabs>
          <w:tab w:val="clear" w:pos="567"/>
          <w:tab w:val="clear" w:pos="2268"/>
          <w:tab w:val="left" w:pos="3927"/>
        </w:tabs>
        <w:ind w:left="374" w:hanging="374"/>
      </w:pPr>
    </w:p>
    <w:p w:rsidR="00000000" w:rsidRDefault="00000000">
      <w:pPr>
        <w:numPr>
          <w:ilvl w:val="0"/>
          <w:numId w:val="6"/>
        </w:numPr>
        <w:tabs>
          <w:tab w:val="clear" w:pos="567"/>
          <w:tab w:val="clear" w:pos="1094"/>
          <w:tab w:val="clear" w:pos="2268"/>
          <w:tab w:val="left" w:pos="3927"/>
        </w:tabs>
        <w:ind w:left="1134" w:hanging="567"/>
      </w:pPr>
      <w:r>
        <w:t>Гагаузов</w:t>
      </w:r>
      <w:r>
        <w:tab/>
        <w:t>147 661 человек (4,4 %)</w:t>
      </w:r>
    </w:p>
    <w:p w:rsidR="00000000" w:rsidRDefault="00000000">
      <w:pPr>
        <w:tabs>
          <w:tab w:val="clear" w:pos="567"/>
          <w:tab w:val="clear" w:pos="2268"/>
          <w:tab w:val="left" w:pos="3927"/>
        </w:tabs>
        <w:ind w:left="1134" w:hanging="567"/>
      </w:pPr>
    </w:p>
    <w:p w:rsidR="00000000" w:rsidRDefault="00000000">
      <w:pPr>
        <w:numPr>
          <w:ilvl w:val="0"/>
          <w:numId w:val="6"/>
        </w:numPr>
        <w:tabs>
          <w:tab w:val="clear" w:pos="567"/>
          <w:tab w:val="clear" w:pos="1094"/>
          <w:tab w:val="clear" w:pos="2268"/>
          <w:tab w:val="left" w:pos="3927"/>
        </w:tabs>
        <w:ind w:left="1134" w:hanging="567"/>
      </w:pPr>
      <w:r>
        <w:t>Румын</w:t>
      </w:r>
      <w:r>
        <w:tab/>
        <w:t>70 275 человек (2,1 %)</w:t>
      </w:r>
    </w:p>
    <w:p w:rsidR="00000000" w:rsidRDefault="00000000">
      <w:pPr>
        <w:tabs>
          <w:tab w:val="clear" w:pos="567"/>
          <w:tab w:val="clear" w:pos="2268"/>
          <w:tab w:val="left" w:pos="3927"/>
        </w:tabs>
        <w:ind w:left="1134" w:hanging="567"/>
      </w:pPr>
    </w:p>
    <w:p w:rsidR="00000000" w:rsidRDefault="00000000">
      <w:pPr>
        <w:numPr>
          <w:ilvl w:val="0"/>
          <w:numId w:val="6"/>
        </w:numPr>
        <w:tabs>
          <w:tab w:val="clear" w:pos="567"/>
          <w:tab w:val="clear" w:pos="1094"/>
          <w:tab w:val="clear" w:pos="2268"/>
          <w:tab w:val="left" w:pos="3927"/>
        </w:tabs>
        <w:ind w:left="1134" w:hanging="567"/>
      </w:pPr>
      <w:r>
        <w:t>Болгар</w:t>
      </w:r>
      <w:r>
        <w:tab/>
        <w:t>65 072 человека (1,9 %)</w:t>
      </w:r>
    </w:p>
    <w:p w:rsidR="00000000" w:rsidRDefault="00000000">
      <w:pPr>
        <w:tabs>
          <w:tab w:val="clear" w:pos="567"/>
          <w:tab w:val="clear" w:pos="2268"/>
          <w:tab w:val="left" w:pos="3927"/>
        </w:tabs>
        <w:ind w:left="1134" w:hanging="567"/>
      </w:pPr>
    </w:p>
    <w:p w:rsidR="00000000" w:rsidRDefault="00000000">
      <w:pPr>
        <w:numPr>
          <w:ilvl w:val="0"/>
          <w:numId w:val="6"/>
        </w:numPr>
        <w:tabs>
          <w:tab w:val="clear" w:pos="567"/>
          <w:tab w:val="clear" w:pos="1094"/>
          <w:tab w:val="clear" w:pos="2268"/>
          <w:tab w:val="left" w:pos="2805"/>
        </w:tabs>
        <w:ind w:left="1134" w:hanging="567"/>
      </w:pPr>
      <w:r>
        <w:t>Представителей других</w:t>
      </w:r>
    </w:p>
    <w:p w:rsidR="00000000" w:rsidRDefault="00000000">
      <w:pPr>
        <w:tabs>
          <w:tab w:val="clear" w:pos="567"/>
          <w:tab w:val="clear" w:pos="6237"/>
          <w:tab w:val="left" w:pos="3927"/>
        </w:tabs>
        <w:ind w:left="1134" w:hanging="567"/>
      </w:pPr>
      <w:r>
        <w:tab/>
        <w:t>этнических групп</w:t>
      </w:r>
      <w:r>
        <w:tab/>
        <w:t>44 350 человек (1,3 %)</w:t>
      </w:r>
    </w:p>
    <w:p w:rsidR="00000000" w:rsidRDefault="00000000">
      <w:pPr>
        <w:tabs>
          <w:tab w:val="clear" w:pos="567"/>
          <w:tab w:val="clear" w:pos="6237"/>
          <w:tab w:val="left" w:pos="0"/>
          <w:tab w:val="left" w:pos="3927"/>
        </w:tabs>
      </w:pPr>
    </w:p>
    <w:p w:rsidR="00000000" w:rsidRDefault="00000000">
      <w:pPr>
        <w:tabs>
          <w:tab w:val="clear" w:pos="567"/>
          <w:tab w:val="clear" w:pos="6237"/>
          <w:tab w:val="left" w:pos="0"/>
          <w:tab w:val="left" w:pos="561"/>
          <w:tab w:val="left" w:pos="3927"/>
        </w:tabs>
      </w:pPr>
      <w:r>
        <w:t xml:space="preserve">4. </w:t>
      </w:r>
      <w:r>
        <w:tab/>
        <w:t>Данные переписи населения не дают представления об этническом составе населения восточных районов Молдовы и города Бендеры.</w:t>
      </w:r>
    </w:p>
    <w:p w:rsidR="00000000" w:rsidRDefault="00000000">
      <w:pPr>
        <w:tabs>
          <w:tab w:val="clear" w:pos="567"/>
          <w:tab w:val="clear" w:pos="6237"/>
          <w:tab w:val="left" w:pos="0"/>
          <w:tab w:val="left" w:pos="3927"/>
        </w:tabs>
      </w:pPr>
    </w:p>
    <w:p w:rsidR="00000000" w:rsidRDefault="00000000">
      <w:pPr>
        <w:tabs>
          <w:tab w:val="clear" w:pos="567"/>
          <w:tab w:val="clear" w:pos="6237"/>
          <w:tab w:val="left" w:pos="0"/>
          <w:tab w:val="left" w:pos="561"/>
          <w:tab w:val="left" w:pos="3927"/>
        </w:tabs>
      </w:pPr>
      <w:r>
        <w:t xml:space="preserve">5. </w:t>
      </w:r>
      <w:r>
        <w:tab/>
        <w:t>По данным переписи населения 1989 года в восточных районах Молдовы (Приднестровье) проживало 707 400 человек, в том числе:</w:t>
      </w:r>
    </w:p>
    <w:p w:rsidR="00000000" w:rsidRDefault="00000000">
      <w:pPr>
        <w:tabs>
          <w:tab w:val="clear" w:pos="567"/>
          <w:tab w:val="clear" w:pos="6237"/>
          <w:tab w:val="left" w:pos="0"/>
          <w:tab w:val="left" w:pos="561"/>
          <w:tab w:val="left" w:pos="3927"/>
        </w:tabs>
        <w:spacing w:line="240" w:lineRule="auto"/>
      </w:pPr>
    </w:p>
    <w:p w:rsidR="00000000" w:rsidRDefault="00000000">
      <w:pPr>
        <w:numPr>
          <w:ilvl w:val="0"/>
          <w:numId w:val="7"/>
        </w:numPr>
        <w:tabs>
          <w:tab w:val="clear" w:pos="567"/>
          <w:tab w:val="clear" w:pos="1134"/>
          <w:tab w:val="clear" w:pos="1701"/>
          <w:tab w:val="clear" w:pos="6237"/>
          <w:tab w:val="num" w:pos="1122"/>
          <w:tab w:val="left" w:pos="3927"/>
        </w:tabs>
        <w:spacing w:line="240" w:lineRule="auto"/>
        <w:ind w:hanging="1298"/>
      </w:pPr>
      <w:r>
        <w:t>Молдаван</w:t>
      </w:r>
      <w:r>
        <w:tab/>
      </w:r>
      <w:r>
        <w:tab/>
        <w:t>239 900 человек (39,9 %)</w:t>
      </w:r>
    </w:p>
    <w:p w:rsidR="00000000" w:rsidRDefault="00000000">
      <w:pPr>
        <w:tabs>
          <w:tab w:val="clear" w:pos="567"/>
          <w:tab w:val="clear" w:pos="1134"/>
          <w:tab w:val="clear" w:pos="1701"/>
          <w:tab w:val="clear" w:pos="6237"/>
          <w:tab w:val="num" w:pos="1122"/>
          <w:tab w:val="left" w:pos="3927"/>
        </w:tabs>
        <w:spacing w:line="240" w:lineRule="auto"/>
        <w:ind w:left="1139" w:hanging="1139"/>
      </w:pPr>
    </w:p>
    <w:p w:rsidR="00000000" w:rsidRDefault="00000000">
      <w:pPr>
        <w:numPr>
          <w:ilvl w:val="0"/>
          <w:numId w:val="7"/>
        </w:numPr>
        <w:tabs>
          <w:tab w:val="clear" w:pos="567"/>
          <w:tab w:val="clear" w:pos="1134"/>
          <w:tab w:val="clear" w:pos="1701"/>
          <w:tab w:val="clear" w:pos="6237"/>
          <w:tab w:val="num" w:pos="1122"/>
          <w:tab w:val="left" w:pos="3927"/>
        </w:tabs>
        <w:spacing w:line="240" w:lineRule="auto"/>
        <w:ind w:hanging="1298"/>
      </w:pPr>
      <w:r>
        <w:t>Украинцев</w:t>
      </w:r>
      <w:r>
        <w:tab/>
      </w:r>
      <w:r>
        <w:tab/>
        <w:t>170 100 человек (28,3 %)</w:t>
      </w:r>
    </w:p>
    <w:p w:rsidR="00000000" w:rsidRDefault="00000000">
      <w:pPr>
        <w:tabs>
          <w:tab w:val="clear" w:pos="567"/>
          <w:tab w:val="clear" w:pos="1134"/>
          <w:tab w:val="clear" w:pos="1701"/>
          <w:tab w:val="clear" w:pos="6237"/>
          <w:tab w:val="num" w:pos="1122"/>
          <w:tab w:val="left" w:pos="3927"/>
        </w:tabs>
        <w:spacing w:line="240" w:lineRule="auto"/>
        <w:ind w:left="1139" w:hanging="1139"/>
      </w:pPr>
    </w:p>
    <w:p w:rsidR="00000000" w:rsidRDefault="00000000">
      <w:pPr>
        <w:numPr>
          <w:ilvl w:val="0"/>
          <w:numId w:val="7"/>
        </w:numPr>
        <w:tabs>
          <w:tab w:val="clear" w:pos="567"/>
          <w:tab w:val="clear" w:pos="1134"/>
          <w:tab w:val="clear" w:pos="1701"/>
          <w:tab w:val="clear" w:pos="6237"/>
          <w:tab w:val="num" w:pos="1122"/>
          <w:tab w:val="left" w:pos="3927"/>
        </w:tabs>
        <w:spacing w:line="240" w:lineRule="auto"/>
        <w:ind w:hanging="1298"/>
      </w:pPr>
      <w:r>
        <w:t>Русских</w:t>
      </w:r>
      <w:r>
        <w:tab/>
      </w:r>
      <w:r>
        <w:tab/>
        <w:t>153 400 человек (25,4 %)</w:t>
      </w:r>
    </w:p>
    <w:p w:rsidR="00000000" w:rsidRDefault="00000000">
      <w:pPr>
        <w:tabs>
          <w:tab w:val="clear" w:pos="567"/>
          <w:tab w:val="clear" w:pos="1134"/>
          <w:tab w:val="clear" w:pos="1701"/>
          <w:tab w:val="clear" w:pos="6237"/>
          <w:tab w:val="num" w:pos="1122"/>
          <w:tab w:val="left" w:pos="3927"/>
        </w:tabs>
        <w:spacing w:line="240" w:lineRule="auto"/>
        <w:ind w:left="1139" w:hanging="1139"/>
      </w:pPr>
    </w:p>
    <w:p w:rsidR="00000000" w:rsidRDefault="00000000">
      <w:pPr>
        <w:numPr>
          <w:ilvl w:val="0"/>
          <w:numId w:val="7"/>
        </w:numPr>
        <w:tabs>
          <w:tab w:val="clear" w:pos="567"/>
          <w:tab w:val="clear" w:pos="1134"/>
          <w:tab w:val="clear" w:pos="1701"/>
          <w:tab w:val="clear" w:pos="6237"/>
          <w:tab w:val="num" w:pos="1122"/>
          <w:tab w:val="left" w:pos="3927"/>
        </w:tabs>
        <w:spacing w:line="240" w:lineRule="auto"/>
        <w:ind w:hanging="1298"/>
      </w:pPr>
      <w:r>
        <w:t>Гагаузов</w:t>
      </w:r>
      <w:r>
        <w:tab/>
      </w:r>
      <w:r>
        <w:tab/>
        <w:t>3 200 человек (0,2 %)</w:t>
      </w:r>
    </w:p>
    <w:p w:rsidR="00000000" w:rsidRDefault="00000000">
      <w:pPr>
        <w:tabs>
          <w:tab w:val="clear" w:pos="567"/>
          <w:tab w:val="clear" w:pos="1134"/>
          <w:tab w:val="clear" w:pos="1701"/>
          <w:tab w:val="clear" w:pos="6237"/>
          <w:tab w:val="num" w:pos="1122"/>
          <w:tab w:val="left" w:pos="3927"/>
        </w:tabs>
        <w:spacing w:line="240" w:lineRule="auto"/>
        <w:ind w:left="1139" w:hanging="1139"/>
      </w:pPr>
    </w:p>
    <w:p w:rsidR="00000000" w:rsidRDefault="00000000">
      <w:pPr>
        <w:numPr>
          <w:ilvl w:val="0"/>
          <w:numId w:val="7"/>
        </w:numPr>
        <w:tabs>
          <w:tab w:val="clear" w:pos="567"/>
          <w:tab w:val="clear" w:pos="1134"/>
          <w:tab w:val="clear" w:pos="1701"/>
          <w:tab w:val="clear" w:pos="6237"/>
          <w:tab w:val="num" w:pos="1122"/>
          <w:tab w:val="left" w:pos="3927"/>
        </w:tabs>
        <w:spacing w:line="240" w:lineRule="auto"/>
        <w:ind w:hanging="1298"/>
      </w:pPr>
      <w:r>
        <w:t>Болгар</w:t>
      </w:r>
      <w:r>
        <w:tab/>
      </w:r>
      <w:r>
        <w:tab/>
      </w:r>
      <w:r>
        <w:tab/>
        <w:t>11 100 человек (1,9 %)</w:t>
      </w:r>
    </w:p>
    <w:p w:rsidR="00000000" w:rsidRDefault="00000000">
      <w:pPr>
        <w:tabs>
          <w:tab w:val="clear" w:pos="567"/>
          <w:tab w:val="clear" w:pos="1134"/>
          <w:tab w:val="clear" w:pos="1701"/>
          <w:tab w:val="clear" w:pos="6237"/>
          <w:tab w:val="left" w:pos="3927"/>
        </w:tabs>
        <w:spacing w:line="240" w:lineRule="auto"/>
        <w:ind w:left="1139" w:hanging="1139"/>
      </w:pPr>
    </w:p>
    <w:p w:rsidR="00000000" w:rsidRDefault="00000000">
      <w:pPr>
        <w:tabs>
          <w:tab w:val="clear" w:pos="567"/>
          <w:tab w:val="left" w:pos="0"/>
        </w:tabs>
        <w:spacing w:line="240" w:lineRule="auto"/>
      </w:pPr>
      <w:r>
        <w:t>Население города Бендеры:</w:t>
      </w:r>
    </w:p>
    <w:p w:rsidR="00000000" w:rsidRDefault="00000000">
      <w:pPr>
        <w:tabs>
          <w:tab w:val="clear" w:pos="567"/>
          <w:tab w:val="left" w:pos="0"/>
        </w:tabs>
        <w:spacing w:line="240" w:lineRule="auto"/>
        <w:rPr>
          <w:i/>
          <w:iCs/>
        </w:rPr>
      </w:pPr>
    </w:p>
    <w:p w:rsidR="00000000" w:rsidRDefault="00000000">
      <w:pPr>
        <w:numPr>
          <w:ilvl w:val="0"/>
          <w:numId w:val="8"/>
        </w:numPr>
        <w:tabs>
          <w:tab w:val="clear" w:pos="567"/>
          <w:tab w:val="clear" w:pos="720"/>
          <w:tab w:val="clear" w:pos="6237"/>
          <w:tab w:val="left" w:pos="0"/>
          <w:tab w:val="left" w:pos="3927"/>
        </w:tabs>
        <w:spacing w:line="240" w:lineRule="auto"/>
        <w:ind w:left="1122" w:hanging="561"/>
      </w:pPr>
      <w:r>
        <w:t>Молдаване</w:t>
      </w:r>
      <w:r>
        <w:tab/>
        <w:t>41 400 человек (29,9 %)</w:t>
      </w:r>
    </w:p>
    <w:p w:rsidR="00000000" w:rsidRDefault="00000000">
      <w:pPr>
        <w:tabs>
          <w:tab w:val="clear" w:pos="567"/>
          <w:tab w:val="clear" w:pos="6237"/>
          <w:tab w:val="left" w:pos="0"/>
          <w:tab w:val="left" w:pos="3927"/>
        </w:tabs>
        <w:spacing w:line="240" w:lineRule="auto"/>
        <w:ind w:left="1122" w:hanging="561"/>
      </w:pPr>
    </w:p>
    <w:p w:rsidR="00000000" w:rsidRDefault="00000000">
      <w:pPr>
        <w:numPr>
          <w:ilvl w:val="0"/>
          <w:numId w:val="8"/>
        </w:numPr>
        <w:tabs>
          <w:tab w:val="clear" w:pos="567"/>
          <w:tab w:val="clear" w:pos="720"/>
          <w:tab w:val="clear" w:pos="6237"/>
          <w:tab w:val="left" w:pos="0"/>
          <w:tab w:val="left" w:pos="3927"/>
        </w:tabs>
        <w:spacing w:line="240" w:lineRule="auto"/>
        <w:ind w:left="1122" w:hanging="561"/>
      </w:pPr>
      <w:r>
        <w:t>Украинцы</w:t>
      </w:r>
      <w:r>
        <w:tab/>
      </w:r>
      <w:r>
        <w:tab/>
        <w:t>25 100 человек (18,2 %)</w:t>
      </w:r>
    </w:p>
    <w:p w:rsidR="00000000" w:rsidRDefault="00000000">
      <w:pPr>
        <w:tabs>
          <w:tab w:val="clear" w:pos="567"/>
          <w:tab w:val="clear" w:pos="6237"/>
          <w:tab w:val="left" w:pos="0"/>
          <w:tab w:val="left" w:pos="3927"/>
        </w:tabs>
        <w:spacing w:line="240" w:lineRule="auto"/>
        <w:ind w:left="1122" w:hanging="561"/>
      </w:pPr>
    </w:p>
    <w:p w:rsidR="00000000" w:rsidRDefault="00000000">
      <w:pPr>
        <w:numPr>
          <w:ilvl w:val="0"/>
          <w:numId w:val="8"/>
        </w:numPr>
        <w:tabs>
          <w:tab w:val="clear" w:pos="567"/>
          <w:tab w:val="clear" w:pos="720"/>
          <w:tab w:val="clear" w:pos="6237"/>
          <w:tab w:val="left" w:pos="0"/>
          <w:tab w:val="left" w:pos="3927"/>
        </w:tabs>
        <w:spacing w:line="240" w:lineRule="auto"/>
        <w:ind w:left="1122" w:hanging="561"/>
      </w:pPr>
      <w:r>
        <w:t>Русские</w:t>
      </w:r>
      <w:r>
        <w:tab/>
      </w:r>
      <w:r>
        <w:tab/>
        <w:t>57 800 человек (41,9 %)</w:t>
      </w:r>
    </w:p>
    <w:p w:rsidR="00000000" w:rsidRDefault="00000000">
      <w:pPr>
        <w:tabs>
          <w:tab w:val="clear" w:pos="567"/>
          <w:tab w:val="clear" w:pos="6237"/>
          <w:tab w:val="left" w:pos="0"/>
          <w:tab w:val="left" w:pos="3927"/>
        </w:tabs>
        <w:spacing w:line="240" w:lineRule="auto"/>
        <w:ind w:left="1122" w:hanging="561"/>
      </w:pPr>
    </w:p>
    <w:p w:rsidR="00000000" w:rsidRDefault="00000000">
      <w:pPr>
        <w:numPr>
          <w:ilvl w:val="0"/>
          <w:numId w:val="8"/>
        </w:numPr>
        <w:tabs>
          <w:tab w:val="clear" w:pos="567"/>
          <w:tab w:val="clear" w:pos="720"/>
          <w:tab w:val="clear" w:pos="6237"/>
          <w:tab w:val="left" w:pos="0"/>
          <w:tab w:val="left" w:pos="3927"/>
        </w:tabs>
        <w:spacing w:line="240" w:lineRule="auto"/>
        <w:ind w:left="1122" w:hanging="561"/>
      </w:pPr>
      <w:r>
        <w:t>Гагаузы</w:t>
      </w:r>
      <w:r>
        <w:tab/>
      </w:r>
      <w:r>
        <w:tab/>
        <w:t>1 600 человек (1,2 %)</w:t>
      </w:r>
    </w:p>
    <w:p w:rsidR="00000000" w:rsidRDefault="00000000">
      <w:pPr>
        <w:tabs>
          <w:tab w:val="clear" w:pos="567"/>
          <w:tab w:val="clear" w:pos="6237"/>
          <w:tab w:val="left" w:pos="0"/>
          <w:tab w:val="left" w:pos="3927"/>
        </w:tabs>
        <w:spacing w:line="240" w:lineRule="auto"/>
        <w:ind w:left="1122" w:hanging="561"/>
      </w:pPr>
    </w:p>
    <w:p w:rsidR="00000000" w:rsidRDefault="00000000">
      <w:pPr>
        <w:numPr>
          <w:ilvl w:val="0"/>
          <w:numId w:val="8"/>
        </w:numPr>
        <w:tabs>
          <w:tab w:val="clear" w:pos="567"/>
          <w:tab w:val="clear" w:pos="720"/>
          <w:tab w:val="clear" w:pos="6237"/>
          <w:tab w:val="left" w:pos="0"/>
          <w:tab w:val="left" w:pos="3927"/>
        </w:tabs>
        <w:spacing w:line="240" w:lineRule="auto"/>
        <w:ind w:left="1122" w:hanging="561"/>
      </w:pPr>
      <w:r>
        <w:t>Болгары</w:t>
      </w:r>
      <w:r>
        <w:tab/>
      </w:r>
      <w:r>
        <w:tab/>
        <w:t>3 800 человек (2,8 %)</w:t>
      </w:r>
    </w:p>
    <w:p w:rsidR="00000000" w:rsidRDefault="00000000">
      <w:pPr>
        <w:tabs>
          <w:tab w:val="clear" w:pos="567"/>
          <w:tab w:val="clear" w:pos="6237"/>
          <w:tab w:val="left" w:pos="0"/>
          <w:tab w:val="left" w:pos="3927"/>
        </w:tabs>
      </w:pPr>
    </w:p>
    <w:p w:rsidR="00000000" w:rsidRDefault="00000000">
      <w:pPr>
        <w:tabs>
          <w:tab w:val="clear" w:pos="567"/>
          <w:tab w:val="left" w:pos="0"/>
          <w:tab w:val="left" w:pos="561"/>
        </w:tabs>
      </w:pPr>
      <w:r>
        <w:t xml:space="preserve">6. </w:t>
      </w:r>
      <w:r>
        <w:tab/>
        <w:t xml:space="preserve">Молдова является многонациональным государством, на территории которого проживают молдаване - основная национальная группа, а также другие этнические группы, в том числе украинцы, русские, болгары, гагаузы, евреи, белорусы, рома (обычно именуются цыганами), поляки, немцы, итальянцы, латвийцы, эстонцы, литовцы, греки, корейцы, татары, армяне, азербайджанцы, узбеки, грузины, чуваши, осетины, удмурты и выходцы из некоторых африканских и </w:t>
      </w:r>
      <w:proofErr w:type="spellStart"/>
      <w:r>
        <w:t>центральноазиатских</w:t>
      </w:r>
      <w:proofErr w:type="spellEnd"/>
      <w:r>
        <w:t xml:space="preserve"> государств.  Для молдавского общества характерны терпимое и уважительное отношение к этнической, культурной, религиозной и языковой самобытности всех населяющих Молдову этнических групп.  Это является залогом политического суверенитета и гражданского мира в стране.</w:t>
      </w:r>
    </w:p>
    <w:p w:rsidR="00000000" w:rsidRDefault="00000000">
      <w:pPr>
        <w:tabs>
          <w:tab w:val="clear" w:pos="567"/>
          <w:tab w:val="left" w:pos="0"/>
        </w:tabs>
      </w:pPr>
    </w:p>
    <w:p w:rsidR="00000000" w:rsidRDefault="00000000">
      <w:pPr>
        <w:tabs>
          <w:tab w:val="clear" w:pos="567"/>
          <w:tab w:val="clear" w:pos="1134"/>
          <w:tab w:val="left" w:pos="0"/>
          <w:tab w:val="left" w:pos="561"/>
        </w:tabs>
      </w:pPr>
      <w:r>
        <w:t>7.</w:t>
      </w:r>
      <w:r>
        <w:tab/>
        <w:t>Молдавский язык, являющийся официальным языком государства (согласно статье 13 Конституции), используется во всех сферах политической, экономической, социальной и культурной жизни.</w:t>
      </w:r>
    </w:p>
    <w:p w:rsidR="00000000" w:rsidRDefault="00000000">
      <w:pPr>
        <w:tabs>
          <w:tab w:val="clear" w:pos="567"/>
          <w:tab w:val="clear" w:pos="1134"/>
          <w:tab w:val="left" w:pos="0"/>
          <w:tab w:val="left" w:pos="561"/>
        </w:tabs>
      </w:pPr>
    </w:p>
    <w:p w:rsidR="00000000" w:rsidRDefault="00000000">
      <w:pPr>
        <w:tabs>
          <w:tab w:val="clear" w:pos="567"/>
          <w:tab w:val="left" w:pos="0"/>
          <w:tab w:val="left" w:pos="561"/>
        </w:tabs>
      </w:pPr>
      <w:r>
        <w:t xml:space="preserve">8. </w:t>
      </w:r>
      <w:r>
        <w:tab/>
        <w:t>Согласно действующему законодательству русский является языком межнационального общения, который используется в различных областях государственной и общественной жизни.  На русском языке говорит большинство населения Молдовы, и он является родным языком для многих представителей национальных меньшинств.  Нередко жители страны знают два языка: молдавский и русский.  Значительная часть населения страны, в котором преобладают национальные меньшинства, недостаточно хорошо знает государственный язык.  В настоящее время правительство поощряет русско-молдавское двуязычие.  Поэтому одна их важнейших задач государственной политики заключается в стимулировании изучения молдавского языка.  К числу других используемых языков относятся украинский (главным образом на севере страны), гагаузский, болгарский (в основном в южных районах), а также языки других, менее представительных этнических групп.</w:t>
      </w:r>
    </w:p>
    <w:p w:rsidR="00000000" w:rsidRDefault="00000000">
      <w:pPr>
        <w:tabs>
          <w:tab w:val="clear" w:pos="567"/>
          <w:tab w:val="left" w:pos="0"/>
          <w:tab w:val="left" w:pos="561"/>
        </w:tabs>
      </w:pPr>
    </w:p>
    <w:p w:rsidR="00000000" w:rsidRDefault="00000000">
      <w:pPr>
        <w:tabs>
          <w:tab w:val="clear" w:pos="567"/>
          <w:tab w:val="left" w:pos="0"/>
          <w:tab w:val="left" w:pos="561"/>
        </w:tabs>
      </w:pPr>
      <w:r>
        <w:t>9.</w:t>
      </w:r>
      <w:r>
        <w:tab/>
        <w:t xml:space="preserve">В Молдове официально зарегистрированы следующие вероисповедания и религиозные ассоциации (по состоянию на 3 мая 2005 года):  Православная церковь Молдовы (христианская православная церковь), насчитывающая 1 224 прихода, </w:t>
      </w:r>
      <w:proofErr w:type="spellStart"/>
      <w:r>
        <w:t>Метрополитская</w:t>
      </w:r>
      <w:proofErr w:type="spellEnd"/>
      <w:r>
        <w:t xml:space="preserve"> церковь </w:t>
      </w:r>
      <w:proofErr w:type="spellStart"/>
      <w:r>
        <w:t>Бессарабии</w:t>
      </w:r>
      <w:proofErr w:type="spellEnd"/>
      <w:r>
        <w:t xml:space="preserve"> (христианская православная церковь), имеющая 199 приходов, Старообрядческая русская православная церковь (15 приходов), Римско</w:t>
      </w:r>
      <w:r>
        <w:noBreakHyphen/>
        <w:t xml:space="preserve">католическая церковь (27 приходов), Союз баптистских евангелических христианских церквей (241 приход), (Соборный союз) адвентистов седьмого дня (1 приход), Союз церквей евангелических христиан (пятидесятники) (29 приходов), Религиозная организация Свидетелей </w:t>
      </w:r>
      <w:proofErr w:type="spellStart"/>
      <w:r>
        <w:t>Иеговы</w:t>
      </w:r>
      <w:proofErr w:type="spellEnd"/>
      <w:r>
        <w:t xml:space="preserve"> (158 приходов), Федерация еврейских общин (8 общин), Духовное общество "Кришна" (3 общины), Союз общин религиозных христиан</w:t>
      </w:r>
      <w:r>
        <w:noBreakHyphen/>
        <w:t xml:space="preserve">молокан (2 общины), движение </w:t>
      </w:r>
      <w:proofErr w:type="spellStart"/>
      <w:r>
        <w:t>бехаистов</w:t>
      </w:r>
      <w:proofErr w:type="spellEnd"/>
      <w:r>
        <w:t xml:space="preserve"> (1 община), общество Библейских христиан (3 общины), Союз общин мессианских евреев (1 община) и Лютеранская евангелическая церковь (7 приходов).</w:t>
      </w:r>
    </w:p>
    <w:p w:rsidR="00000000" w:rsidRDefault="00000000">
      <w:pPr>
        <w:tabs>
          <w:tab w:val="clear" w:pos="567"/>
          <w:tab w:val="left" w:pos="0"/>
          <w:tab w:val="left" w:pos="561"/>
        </w:tabs>
      </w:pPr>
    </w:p>
    <w:p w:rsidR="00000000" w:rsidRDefault="00000000">
      <w:pPr>
        <w:tabs>
          <w:tab w:val="clear" w:pos="567"/>
          <w:tab w:val="left" w:pos="0"/>
          <w:tab w:val="left" w:pos="561"/>
        </w:tabs>
      </w:pPr>
      <w:r>
        <w:t>10.</w:t>
      </w:r>
      <w:r>
        <w:tab/>
        <w:t xml:space="preserve">С 2001 по 2005 год Молдова приложила немало усилий для того, чтобы сделать межнациональные отношения более гармоничными и ликвидировать все формы дискриминации по признаку расы, цвета кожи, национальной или этнической принадлежности или происхождения.  </w:t>
      </w:r>
    </w:p>
    <w:p w:rsidR="00000000" w:rsidRDefault="00000000">
      <w:pPr>
        <w:tabs>
          <w:tab w:val="clear" w:pos="567"/>
          <w:tab w:val="left" w:pos="0"/>
          <w:tab w:val="left" w:pos="561"/>
        </w:tabs>
      </w:pPr>
    </w:p>
    <w:p w:rsidR="00000000" w:rsidRDefault="00000000">
      <w:pPr>
        <w:tabs>
          <w:tab w:val="clear" w:pos="567"/>
          <w:tab w:val="left" w:pos="0"/>
          <w:tab w:val="left" w:pos="561"/>
        </w:tabs>
      </w:pPr>
      <w:r>
        <w:t>11.</w:t>
      </w:r>
      <w:r>
        <w:tab/>
        <w:t xml:space="preserve">19 июля 2001 года парламент Республики Молдова принял Закон о правах лиц, принадлежащих к национальным меньшинствам, и правовом статусе их организаций.  В этом Законе закреплены многие важные права национальных меньшинств.  Государство гарантирует лицам, принадлежащим к национальным меньшинствам, право на равенство перед законом и на равную защиту со стороны закона, тем самым запрещая дискриминацию национальных меньшинств.  Закон способствует созданию необходимых условий для сохранения, развития и выражения этнической, культурной, языковой и религиозной самобытности лиц, принадлежащих к национальным меньшинствам;  создает условия для реализации их права на обучение на родном языке;  и обеспечивает проведение научных исследований по истории, языку и культуре национальных меньшинств.  Государство гарантирует, что преобразование административного устройства территорий не будет преследовать целей изменения </w:t>
      </w:r>
      <w:proofErr w:type="spellStart"/>
      <w:r>
        <w:t>этнодемографического</w:t>
      </w:r>
      <w:proofErr w:type="spellEnd"/>
      <w:r>
        <w:t xml:space="preserve"> состава регионов.  Лица, принадлежащие к национальным меньшинствам, имеют право обращаться в публичные учреждения в устной и письменной форме на молдавском или русском языках и получать ответ на языке обращения.  Они имеют право в соответствии с Законом учреждать средства массовой информации, а также издавать литературу на языках национальных меньшинств, определять свое отношение к религии, отмечать свои национальные праздники и исторические даты, принимать участие в совершении обрядов своих народов, использовать в частном порядке свою национальную символику и употреблять свои фамилии, имена и отчества, в том числе в официальных документах, так, как это принято в их родном языке.</w:t>
      </w:r>
    </w:p>
    <w:p w:rsidR="00000000" w:rsidRDefault="00000000">
      <w:pPr>
        <w:tabs>
          <w:tab w:val="clear" w:pos="567"/>
          <w:tab w:val="left" w:pos="0"/>
          <w:tab w:val="left" w:pos="561"/>
        </w:tabs>
      </w:pPr>
    </w:p>
    <w:p w:rsidR="00000000" w:rsidRDefault="00000000">
      <w:pPr>
        <w:pStyle w:val="NormalWeb"/>
        <w:tabs>
          <w:tab w:val="left" w:pos="561"/>
        </w:tabs>
        <w:spacing w:before="0" w:beforeAutospacing="0" w:after="0" w:afterAutospacing="0" w:line="288" w:lineRule="auto"/>
        <w:rPr>
          <w:lang w:val="ru-RU"/>
        </w:rPr>
      </w:pPr>
      <w:r>
        <w:rPr>
          <w:szCs w:val="20"/>
          <w:lang w:val="ru-RU"/>
        </w:rPr>
        <w:t>12.</w:t>
      </w:r>
      <w:r>
        <w:rPr>
          <w:szCs w:val="20"/>
          <w:lang w:val="ru-RU"/>
        </w:rPr>
        <w:tab/>
        <w:t>24 октября 2003 года парламент утвердил на основании решения 415-</w:t>
      </w:r>
      <w:r>
        <w:rPr>
          <w:szCs w:val="20"/>
          <w:lang w:val="fr-CH"/>
        </w:rPr>
        <w:t>XV</w:t>
      </w:r>
      <w:r>
        <w:rPr>
          <w:szCs w:val="20"/>
          <w:lang w:val="ru-RU"/>
        </w:rPr>
        <w:t xml:space="preserve"> Национальный план действий </w:t>
      </w:r>
      <w:r>
        <w:rPr>
          <w:lang w:val="ru-RU"/>
        </w:rPr>
        <w:t>в области прав человека на 2004-2008 годы (</w:t>
      </w:r>
      <w:proofErr w:type="spellStart"/>
      <w:r>
        <w:rPr>
          <w:lang w:val="ru-RU"/>
        </w:rPr>
        <w:t>НПДПЧ</w:t>
      </w:r>
      <w:proofErr w:type="spellEnd"/>
      <w:r>
        <w:rPr>
          <w:lang w:val="ru-RU"/>
        </w:rPr>
        <w:t xml:space="preserve">).  Девятая глава этого плана действий посвящена защите прав национальных меньшинств. </w:t>
      </w:r>
      <w:proofErr w:type="spellStart"/>
      <w:r>
        <w:rPr>
          <w:lang w:val="ru-RU"/>
        </w:rPr>
        <w:t>НПДПЧ</w:t>
      </w:r>
      <w:proofErr w:type="spellEnd"/>
      <w:r>
        <w:rPr>
          <w:lang w:val="ru-RU"/>
        </w:rPr>
        <w:t xml:space="preserve"> предусматривает, в частности, ратификацию в 2006 году Европейской хартии региональных языков и языков меньшинств;  приведение законодательства в соответствие с положениями Хартии;  соблюдение принципа пропорционального представительства в исполнительных, судебных, военных и правоприменительных органах;  действенную защиту прав лиц, принадлежащих к национальным меньшинствам;  гарантии обучения на языках национальных меньшинств и на языке рома.</w:t>
      </w:r>
    </w:p>
    <w:p w:rsidR="00000000" w:rsidRDefault="00000000">
      <w:pPr>
        <w:pStyle w:val="NormalWeb"/>
        <w:tabs>
          <w:tab w:val="left" w:pos="561"/>
        </w:tabs>
        <w:spacing w:before="0" w:beforeAutospacing="0" w:after="0" w:afterAutospacing="0" w:line="288" w:lineRule="auto"/>
        <w:rPr>
          <w:lang w:val="ru-RU"/>
        </w:rPr>
      </w:pPr>
    </w:p>
    <w:p w:rsidR="00000000" w:rsidRDefault="00000000">
      <w:pPr>
        <w:rPr>
          <w:color w:val="000000"/>
          <w:szCs w:val="28"/>
        </w:rPr>
      </w:pPr>
      <w:r>
        <w:t>13.</w:t>
      </w:r>
      <w:r>
        <w:tab/>
        <w:t>19 декабря 2003 года парламент принял Закон об утверждении концепции национальной политики Республики Молдова.  Этот Закон представляет собой совокупность принципов и задач по интеграции и консолидации единого поликультурного и многоязы</w:t>
      </w:r>
      <w:r>
        <w:t>ч</w:t>
      </w:r>
      <w:r>
        <w:t>ного народа Республики Молдова путем приведения общенациональных и</w:t>
      </w:r>
      <w:r>
        <w:t>н</w:t>
      </w:r>
      <w:r>
        <w:t xml:space="preserve">тересов в соответствие с интересами всех этнических и языковых сообществ страны. </w:t>
      </w:r>
      <w:r>
        <w:rPr>
          <w:szCs w:val="28"/>
        </w:rPr>
        <w:t>Государство обязуется всемерно заботиться о сохранении, развитии и свободном выражении этнической, культурной, религиозной и языковой  с</w:t>
      </w:r>
      <w:r>
        <w:rPr>
          <w:szCs w:val="28"/>
        </w:rPr>
        <w:t>а</w:t>
      </w:r>
      <w:r>
        <w:rPr>
          <w:szCs w:val="28"/>
        </w:rPr>
        <w:t>мобытности  всех этнических сообществ, проживающих в Молдове.  Свободное развитие культур различных этнических и языковых соо</w:t>
      </w:r>
      <w:r>
        <w:rPr>
          <w:szCs w:val="28"/>
        </w:rPr>
        <w:t>б</w:t>
      </w:r>
      <w:r>
        <w:rPr>
          <w:szCs w:val="28"/>
        </w:rPr>
        <w:t>ществ в Республике Молдова успешно способствует становлению и развитию общего духовного пространства</w:t>
      </w:r>
      <w:r>
        <w:rPr>
          <w:b/>
          <w:szCs w:val="28"/>
        </w:rPr>
        <w:t xml:space="preserve"> </w:t>
      </w:r>
      <w:r>
        <w:rPr>
          <w:szCs w:val="28"/>
        </w:rPr>
        <w:t xml:space="preserve">и общего культурного наследия страны.  Сохранение этого общего наследия является важнейшим приоритетом государства.  Этническое, культурное и языковое многообразие представляет собой духовное достояние Молдовы.  </w:t>
      </w:r>
      <w:r>
        <w:rPr>
          <w:color w:val="000000"/>
          <w:szCs w:val="28"/>
        </w:rPr>
        <w:t>Концепция является базовым документом, помогающим органам публичной вл</w:t>
      </w:r>
      <w:r>
        <w:rPr>
          <w:color w:val="000000"/>
          <w:szCs w:val="28"/>
        </w:rPr>
        <w:t>а</w:t>
      </w:r>
      <w:r>
        <w:rPr>
          <w:color w:val="000000"/>
          <w:szCs w:val="28"/>
        </w:rPr>
        <w:t>сти в проведении социально-экономической и культурной  политики в о</w:t>
      </w:r>
      <w:r>
        <w:rPr>
          <w:color w:val="000000"/>
          <w:szCs w:val="28"/>
        </w:rPr>
        <w:t>б</w:t>
      </w:r>
      <w:r>
        <w:rPr>
          <w:color w:val="000000"/>
          <w:szCs w:val="28"/>
        </w:rPr>
        <w:t>ласти развития и укреплении независимости и суверенитета многоэтничного народа страны.</w:t>
      </w:r>
    </w:p>
    <w:p w:rsidR="00000000" w:rsidRDefault="00000000">
      <w:pPr>
        <w:rPr>
          <w:color w:val="000000"/>
          <w:szCs w:val="28"/>
        </w:rPr>
      </w:pPr>
    </w:p>
    <w:p w:rsidR="00000000" w:rsidRDefault="00000000">
      <w:pPr>
        <w:pStyle w:val="NormalWeb"/>
        <w:spacing w:before="0" w:beforeAutospacing="0" w:after="0" w:afterAutospacing="0" w:line="288" w:lineRule="auto"/>
        <w:rPr>
          <w:lang w:val="ru-RU"/>
        </w:rPr>
      </w:pPr>
      <w:r>
        <w:rPr>
          <w:szCs w:val="28"/>
          <w:lang w:val="ru-RU"/>
        </w:rPr>
        <w:t>14.</w:t>
      </w:r>
      <w:r>
        <w:rPr>
          <w:szCs w:val="28"/>
          <w:lang w:val="ru-RU"/>
        </w:rPr>
        <w:tab/>
        <w:t xml:space="preserve">18 апреля 2002 года был принят Уголовный кодекс, статья 346 которого предусматривает уголовные наказания за действия, направленные на </w:t>
      </w:r>
      <w:r>
        <w:rPr>
          <w:lang w:val="ru-RU"/>
        </w:rPr>
        <w:t xml:space="preserve">ограничение прав либо установление прямых или косвенных преимуществ граждан в зависимости от национальной, расовой или религиозной принадлежности, а также за умышленные действия, направленные на разжигание национальной или расовой розни;  в этой статье устанавливается также ответственность за разжигание межнациональной вражды, пропаганду национального превосходства, а также за подстрекательство к вандализму, насильственным действиям и нарушению прав граждан на национальной или языковой почве или за совершение подобных действий.  Такие правонарушения наказываются штрафом в размере до 250 условных </w:t>
      </w:r>
      <w:proofErr w:type="spellStart"/>
      <w:r>
        <w:rPr>
          <w:lang w:val="ru-RU"/>
        </w:rPr>
        <w:t>единиц</w:t>
      </w:r>
      <w:r>
        <w:rPr>
          <w:rStyle w:val="FootnoteReference"/>
          <w:lang w:val="ru-RU"/>
        </w:rPr>
        <w:footnoteReference w:customMarkFollows="1" w:id="1"/>
        <w:t>1</w:t>
      </w:r>
      <w:proofErr w:type="spellEnd"/>
      <w:r>
        <w:rPr>
          <w:lang w:val="ru-RU"/>
        </w:rPr>
        <w:t xml:space="preserve"> (примерно 313 евро или 400 долл. США) или лишением свободы на срок до трех лет.</w:t>
      </w:r>
    </w:p>
    <w:p w:rsidR="00000000" w:rsidRDefault="00000000">
      <w:pPr>
        <w:pStyle w:val="NormalWeb"/>
        <w:spacing w:before="0" w:beforeAutospacing="0" w:after="0" w:afterAutospacing="0" w:line="288" w:lineRule="auto"/>
        <w:rPr>
          <w:lang w:val="ru-RU"/>
        </w:rPr>
      </w:pPr>
    </w:p>
    <w:p w:rsidR="00000000" w:rsidRDefault="00000000">
      <w:r>
        <w:t>15.</w:t>
      </w:r>
      <w:r>
        <w:tab/>
        <w:t>Закон о противодействии экстремистской деятельности был принят 21 февраля 2003 года. Согласно этому Закону под экстремистской деятельностью понимается деятельность общественного или религиозного объединения, средс</w:t>
      </w:r>
      <w:r>
        <w:t>т</w:t>
      </w:r>
      <w:r>
        <w:t>в массовой информации либо иной организации по пл</w:t>
      </w:r>
      <w:r>
        <w:t>а</w:t>
      </w:r>
      <w:r>
        <w:t>нированию, организации, подготовке или совершению действий, направле</w:t>
      </w:r>
      <w:r>
        <w:t>н</w:t>
      </w:r>
      <w:r>
        <w:t>ных на:  разжигание расовой, национальной или религиозной розни, а также социальной розни, связанной с насилием или призывами к насилию;  унижение национального достоинства;  провоцирование массовых беспорядков, совершение хулиганских действий или актов вандализма по мотивам идеологической, политической, расовой, национальной или религиозной ненависти либо вражды, а равно по мотивам ненависти либо вражды в отношении какой-либо социальной гру</w:t>
      </w:r>
      <w:r>
        <w:t>п</w:t>
      </w:r>
      <w:r>
        <w:t>пы; пропаганду исключительности, превосходства или неполноценности граждан по признаку их отношения к религии либо расы, национальности, этнического происхождения, языка, религии, пола, взглядов, политической принадлежности, имущественного положения или социального происхожд</w:t>
      </w:r>
      <w:r>
        <w:t>е</w:t>
      </w:r>
      <w:r>
        <w:t>ния.  В Законе определяются основные принципы и направления противодействия экстремистской деятельности, субъекты противодействия экстремистской деятельности, меры профилактики экстремистской деятельности, ответственность средств массовой информации за распространение материалов экстремистского характера и осуществление экстремистской деятельности, ответственность граждан, иностранных граждан и лиц без гражданства за осуществление экстремистской деятельности, а также основные принципы и направления международного сотрудничества в области борьбы с экстремизмом.</w:t>
      </w:r>
    </w:p>
    <w:p w:rsidR="00000000" w:rsidRDefault="00000000"/>
    <w:p w:rsidR="00000000" w:rsidRDefault="00000000">
      <w:r>
        <w:t>16.</w:t>
      </w:r>
      <w:r>
        <w:tab/>
        <w:t>Меры по налаживанию более гармоничных межнациональных отношений, ликвидации всех форм дискриминации по мотивам расовой принадлежности, языка, религии, национального происхождения, принадлежности к национальному меньшинству и т.д. занимают видное место в программах деятельности правительства Молдовы.</w:t>
      </w:r>
    </w:p>
    <w:p w:rsidR="00000000" w:rsidRDefault="00000000"/>
    <w:p w:rsidR="00000000" w:rsidRDefault="00000000">
      <w:r>
        <w:t>17.</w:t>
      </w:r>
      <w:r>
        <w:tab/>
        <w:t>В своем плане действий на 2001-2005 годы, озаглавленном "Возрождение экономики</w:t>
      </w:r>
      <w:r>
        <w:rPr>
          <w:lang w:val="en-US"/>
        </w:rPr>
        <w:t> </w:t>
      </w:r>
      <w:r>
        <w:t>- возрождение страны", правительство определило следующие важнейшие цели в области региональной политики и межэтнических отношений:</w:t>
      </w:r>
    </w:p>
    <w:p w:rsidR="00000000" w:rsidRDefault="00000000"/>
    <w:p w:rsidR="00000000" w:rsidRDefault="00000000">
      <w:pPr>
        <w:ind w:left="1134" w:hanging="573"/>
      </w:pPr>
      <w:r>
        <w:sym w:font="Symbol" w:char="F0B7"/>
      </w:r>
      <w:r>
        <w:tab/>
        <w:t>развитие межэтнических отношений на основе действительно демократических идей и ценностей, полностью исключающих дискриминацию по этническому и языковому признаку, обеспечивающих равенство прав представителей всех этнических групп, проживающих в республике;  и признание этнокультурного разнообразия и межэтнического мира главным национальным достоянием;</w:t>
      </w:r>
    </w:p>
    <w:p w:rsidR="00000000" w:rsidRDefault="00000000">
      <w:pPr>
        <w:ind w:left="561"/>
      </w:pPr>
    </w:p>
    <w:p w:rsidR="00000000" w:rsidRDefault="00000000">
      <w:pPr>
        <w:ind w:left="1134" w:hanging="573"/>
      </w:pPr>
      <w:r>
        <w:sym w:font="Symbol" w:char="F0B7"/>
      </w:r>
      <w:r>
        <w:tab/>
        <w:t>приведение языковой политики во всех органах государственной власти, в сферах образования и культуры, в средствах массовой информации в соответствие с Конституцией и Законом о функционировании языков на территории Республики Молдова;</w:t>
      </w:r>
    </w:p>
    <w:p w:rsidR="00000000" w:rsidRDefault="00000000">
      <w:pPr>
        <w:tabs>
          <w:tab w:val="clear" w:pos="567"/>
          <w:tab w:val="clear" w:pos="1134"/>
          <w:tab w:val="left" w:pos="561"/>
        </w:tabs>
        <w:ind w:left="561"/>
      </w:pPr>
    </w:p>
    <w:p w:rsidR="00000000" w:rsidRDefault="00000000">
      <w:pPr>
        <w:tabs>
          <w:tab w:val="clear" w:pos="567"/>
          <w:tab w:val="clear" w:pos="1134"/>
          <w:tab w:val="left" w:pos="561"/>
          <w:tab w:val="left" w:pos="1122"/>
        </w:tabs>
        <w:ind w:left="1122" w:hanging="1122"/>
      </w:pPr>
      <w:r>
        <w:rPr>
          <w:lang w:val="en-US"/>
        </w:rPr>
        <w:tab/>
      </w:r>
      <w:r>
        <w:sym w:font="Symbol" w:char="F0B7"/>
      </w:r>
      <w:r>
        <w:tab/>
        <w:t xml:space="preserve">создание оптимальных условий для широкого изучения молдавского языка представителями всех национальных меньшинств и недопущение искусственного сужения функций русского языка в обществе.  </w:t>
      </w:r>
    </w:p>
    <w:p w:rsidR="00000000" w:rsidRDefault="00000000">
      <w:pPr>
        <w:ind w:left="561"/>
      </w:pPr>
    </w:p>
    <w:p w:rsidR="00000000" w:rsidRDefault="00000000">
      <w:pPr>
        <w:tabs>
          <w:tab w:val="clear" w:pos="567"/>
          <w:tab w:val="clear" w:pos="1134"/>
          <w:tab w:val="left" w:pos="0"/>
          <w:tab w:val="left" w:pos="561"/>
        </w:tabs>
      </w:pPr>
      <w:r>
        <w:t>18.</w:t>
      </w:r>
      <w:r>
        <w:tab/>
        <w:t>Правительственный план действий на 2005-2009 годы, названный "Модернизация страны - процветание народа", ставит целью обеспечение единства на основе межнациональной гармонии, ознакомление всех граждан с их правами на сохранение, развитие и выражение их этнической, культурной, языковой и религиозной самобытности и гарантирование им этих прав.  В этой связи делается все возможное для совершенствования национального законодательства в области прав человека, в том числе его положений, посвященных национальным меньшинствам, в соответствии с международными стандартами, сохранения и развития культурного и языкового многообразия и гарантирования этническим меньшинствам возможности изучать родной язык с целью сохранения своих духовных ценностей.</w:t>
      </w:r>
    </w:p>
    <w:p w:rsidR="00000000" w:rsidRDefault="00000000">
      <w:pPr>
        <w:tabs>
          <w:tab w:val="clear" w:pos="567"/>
          <w:tab w:val="clear" w:pos="1134"/>
          <w:tab w:val="left" w:pos="0"/>
          <w:tab w:val="left" w:pos="561"/>
        </w:tabs>
      </w:pPr>
    </w:p>
    <w:p w:rsidR="00000000" w:rsidRDefault="00000000">
      <w:pPr>
        <w:tabs>
          <w:tab w:val="clear" w:pos="567"/>
          <w:tab w:val="clear" w:pos="1134"/>
          <w:tab w:val="left" w:pos="0"/>
          <w:tab w:val="left" w:pos="561"/>
        </w:tabs>
      </w:pPr>
      <w:r>
        <w:t>19.</w:t>
      </w:r>
      <w:r>
        <w:tab/>
        <w:t>В рамках своего законодательства и государственных программ Молдова принимает необходимые меры для сохранения, развития и обеспечения свободного выражения представителями всех этнических общин своей этнической, культурной, языковой и религиозной самобытности.</w:t>
      </w:r>
    </w:p>
    <w:p w:rsidR="00000000" w:rsidRDefault="00000000">
      <w:pPr>
        <w:tabs>
          <w:tab w:val="clear" w:pos="567"/>
          <w:tab w:val="clear" w:pos="1134"/>
          <w:tab w:val="left" w:pos="0"/>
          <w:tab w:val="left" w:pos="561"/>
        </w:tabs>
      </w:pPr>
    </w:p>
    <w:p w:rsidR="00000000" w:rsidRDefault="00000000">
      <w:pPr>
        <w:tabs>
          <w:tab w:val="clear" w:pos="567"/>
          <w:tab w:val="clear" w:pos="1134"/>
          <w:tab w:val="left" w:pos="0"/>
          <w:tab w:val="left" w:pos="561"/>
        </w:tabs>
      </w:pPr>
      <w:r>
        <w:t xml:space="preserve">20.  </w:t>
      </w:r>
      <w:r>
        <w:tab/>
        <w:t>Важнейшую роль в этом отношении призвана сыграть система образования. В</w:t>
      </w:r>
      <w:r>
        <w:rPr>
          <w:lang w:val="en-US"/>
        </w:rPr>
        <w:t> </w:t>
      </w:r>
      <w:r>
        <w:t>настоящее время в обширной сети, насчитывающей 1 491 учебное заведение, в том числе начальные и средние школы, гимназии (5-9 классы), лицеи (10-12 классы или государственные средние школы) и высшие школы, обучаются в общей сложности 531</w:t>
      </w:r>
      <w:r>
        <w:rPr>
          <w:lang w:val="en-US"/>
        </w:rPr>
        <w:t> </w:t>
      </w:r>
      <w:r>
        <w:t xml:space="preserve">347 человек.  Что касается высшего образования, по общенациональным данным за 2004/05 учебный год, в стране функционировали 36 высших учебных заведений, в том числе 16 государственных и 20 частных.  В них проходили обучение 114 552 студента. </w:t>
      </w:r>
    </w:p>
    <w:p w:rsidR="00000000" w:rsidRDefault="00000000">
      <w:pPr>
        <w:tabs>
          <w:tab w:val="clear" w:pos="567"/>
          <w:tab w:val="clear" w:pos="1134"/>
          <w:tab w:val="left" w:pos="0"/>
          <w:tab w:val="left" w:pos="561"/>
        </w:tabs>
      </w:pPr>
    </w:p>
    <w:p w:rsidR="00000000" w:rsidRDefault="00000000">
      <w:pPr>
        <w:tabs>
          <w:tab w:val="clear" w:pos="567"/>
          <w:tab w:val="clear" w:pos="1134"/>
          <w:tab w:val="left" w:pos="0"/>
          <w:tab w:val="left" w:pos="561"/>
        </w:tabs>
      </w:pPr>
      <w:r>
        <w:t>21.</w:t>
      </w:r>
      <w:r>
        <w:tab/>
        <w:t>В соответствии с требованиями Закона государство гарантирует право выбора языка обучения и профессиональной подготовки на всех уровнях и этапах.  В обширной сети начальных и средних школ, лицеев, гимназий и высших школ обучение является бесплатным.  В настоящее время в 1 491 школе обучение ведется на молдавском языке, в 280 школах – на русском языке и в 82 школах – на двух языках.</w:t>
      </w:r>
    </w:p>
    <w:p w:rsidR="00000000" w:rsidRDefault="00000000">
      <w:pPr>
        <w:tabs>
          <w:tab w:val="clear" w:pos="567"/>
          <w:tab w:val="clear" w:pos="1134"/>
          <w:tab w:val="left" w:pos="0"/>
          <w:tab w:val="left" w:pos="561"/>
        </w:tabs>
      </w:pPr>
    </w:p>
    <w:p w:rsidR="00000000" w:rsidRDefault="00000000">
      <w:pPr>
        <w:tabs>
          <w:tab w:val="clear" w:pos="567"/>
          <w:tab w:val="clear" w:pos="1134"/>
          <w:tab w:val="left" w:pos="0"/>
          <w:tab w:val="left" w:pos="561"/>
        </w:tabs>
      </w:pPr>
      <w:r>
        <w:t>22.</w:t>
      </w:r>
      <w:r>
        <w:tab/>
        <w:t>В 2004/05 учебном году обучение предлагалось на следующих шести языках:  на украинском языке – в 54 школах и лицеях (7 091 учащийся), на гагаузском языке – в</w:t>
      </w:r>
      <w:r>
        <w:rPr>
          <w:lang w:val="en-US"/>
        </w:rPr>
        <w:t> </w:t>
      </w:r>
      <w:r>
        <w:t>52</w:t>
      </w:r>
      <w:r>
        <w:rPr>
          <w:lang w:val="en-US"/>
        </w:rPr>
        <w:t> </w:t>
      </w:r>
      <w:r>
        <w:t>школах и лицеях (25 087 учащихся), на болгарском языке – в 35 школах и лицеях (6</w:t>
      </w:r>
      <w:r>
        <w:rPr>
          <w:lang w:val="en-US"/>
        </w:rPr>
        <w:t> </w:t>
      </w:r>
      <w:r>
        <w:t>953 учащихся), на польском языке – в одной школе (118 учащихся), на иврите – в двух школах (5 633 учащихся) и на немецком языке – в одной школе (189 учащихся).  В</w:t>
      </w:r>
      <w:r>
        <w:rPr>
          <w:lang w:val="en-US"/>
        </w:rPr>
        <w:t> </w:t>
      </w:r>
      <w:r>
        <w:t>21</w:t>
      </w:r>
      <w:r>
        <w:rPr>
          <w:lang w:val="en-US"/>
        </w:rPr>
        <w:t> </w:t>
      </w:r>
      <w:r>
        <w:t>экспериментальном классе 362 ученика изучают все школьные предметы на украинском языке и еще в семи классах 114 учащихся изучают все предметы на болгарском языке.  Языки других национальных меньшинств, например белорусский, литовский, греческий, азербайджанский, немецкий и т.д., можно изучать в воскресных школах, открытых соответствующими этнокультурными организациями.  В начале 2004/05</w:t>
      </w:r>
      <w:r>
        <w:rPr>
          <w:lang w:val="en-US"/>
        </w:rPr>
        <w:t> </w:t>
      </w:r>
      <w:r>
        <w:t>учебного года в начальных школах, гимназиях и школах для взрослых был введен курс истории, традиций и культуры украинского/русского/гагаузского/болгарского народов.</w:t>
      </w:r>
    </w:p>
    <w:p w:rsidR="00000000" w:rsidRDefault="00000000">
      <w:pPr>
        <w:tabs>
          <w:tab w:val="clear" w:pos="567"/>
          <w:tab w:val="clear" w:pos="1134"/>
          <w:tab w:val="left" w:pos="0"/>
          <w:tab w:val="left" w:pos="561"/>
        </w:tabs>
      </w:pPr>
    </w:p>
    <w:p w:rsidR="00000000" w:rsidRDefault="00000000">
      <w:pPr>
        <w:tabs>
          <w:tab w:val="clear" w:pos="567"/>
          <w:tab w:val="clear" w:pos="1134"/>
          <w:tab w:val="left" w:pos="0"/>
          <w:tab w:val="left" w:pos="561"/>
        </w:tabs>
      </w:pPr>
      <w:r>
        <w:t>23.</w:t>
      </w:r>
      <w:r>
        <w:tab/>
        <w:t>Министерство просвещения и по делам молодежи и спорта разработало учебную программу для начальных школ и гимназий, а затем, исходя из потребностей программы, выпустило новые учебники на русском, болгарском, гагаузском и украинском языках, организовало подготовку преподавателей и разработало современную систему оценок. Для учебных заведений в регионах, густо населенных этническими меньшинствами, в Молдове разрабатываются индивидуальные учебные планы.</w:t>
      </w:r>
    </w:p>
    <w:p w:rsidR="00000000" w:rsidRDefault="00000000">
      <w:pPr>
        <w:tabs>
          <w:tab w:val="clear" w:pos="567"/>
          <w:tab w:val="clear" w:pos="1134"/>
          <w:tab w:val="left" w:pos="0"/>
          <w:tab w:val="left" w:pos="561"/>
        </w:tabs>
      </w:pPr>
    </w:p>
    <w:p w:rsidR="00000000" w:rsidRDefault="00000000">
      <w:pPr>
        <w:pStyle w:val="NormalWeb"/>
        <w:spacing w:before="0" w:beforeAutospacing="0" w:after="0" w:afterAutospacing="0" w:line="288" w:lineRule="auto"/>
        <w:rPr>
          <w:bCs/>
        </w:rPr>
      </w:pPr>
      <w:r>
        <w:rPr>
          <w:lang w:val="ru-RU"/>
        </w:rPr>
        <w:t>24.</w:t>
      </w:r>
      <w:r>
        <w:rPr>
          <w:lang w:val="ru-RU"/>
        </w:rPr>
        <w:tab/>
        <w:t>В Молдове действует широкая сеть культурных учреждений, которая не делится по этническому принципу.  В то же время некоторые культурные центры пропагандируют культуру конкретных этнических меньшинств.  К ним относятся Библиотека украинской литературы и культуры им.  Леси Украинки, Библиотека русской литературы и культуры им. М. Ломоносова, Библиотека гагаузской литературы и культуры им. М. Чакира, Библиотека болгарской литературы и культуры им. Х. Ботева, Р</w:t>
      </w:r>
      <w:r>
        <w:rPr>
          <w:color w:val="333333"/>
          <w:lang w:val="ru-RU" w:eastAsia="ru-RU"/>
        </w:rPr>
        <w:t>усский драматический театр им. А.П. Чехова, Гагаузский театр им. М. Чакира, Болгарский театр им. Олимпия Панова, а также музей им. А.С. Пушкина.  В стране в общей сложности насчитывается 1</w:t>
      </w:r>
      <w:r>
        <w:rPr>
          <w:color w:val="333333"/>
          <w:lang w:eastAsia="ru-RU"/>
        </w:rPr>
        <w:t> </w:t>
      </w:r>
      <w:r>
        <w:rPr>
          <w:color w:val="333333"/>
          <w:lang w:val="ru-RU" w:eastAsia="ru-RU"/>
        </w:rPr>
        <w:t>379 библиотек, 68 музеев, 108 культурно-развлекательных клубов, 1 221 культурный центр, 3 400 любительских художественных коллективов (молдавских, украинских, русских, гагаузских, болгарских, цыганских, еврейских и т.д.), в том числе 500</w:t>
      </w:r>
      <w:r>
        <w:rPr>
          <w:color w:val="333333"/>
          <w:lang w:eastAsia="ru-RU"/>
        </w:rPr>
        <w:t> </w:t>
      </w:r>
      <w:r>
        <w:rPr>
          <w:color w:val="333333"/>
          <w:lang w:val="ru-RU" w:eastAsia="ru-RU"/>
        </w:rPr>
        <w:t>коллективов, представляющих национальные меньшинства (насчитывают порядка 7</w:t>
      </w:r>
      <w:r>
        <w:rPr>
          <w:color w:val="333333"/>
          <w:lang w:eastAsia="ru-RU"/>
        </w:rPr>
        <w:t> </w:t>
      </w:r>
      <w:r>
        <w:rPr>
          <w:color w:val="333333"/>
          <w:lang w:val="ru-RU" w:eastAsia="ru-RU"/>
        </w:rPr>
        <w:t>300 членов).  Из всех художественных коллективов лишь 714 имеют официальный статус (из них 70 представляют меньшинства).  Ежегодно в Молдове проводятся различные традиционные и культурные мероприятия, например фестивали фольклорной, новой и классической музыки, фестиваль бельканто, фестиваль оперного искусства "Приглашает Мария Биешу", выставка "Мартишор" и в</w:t>
      </w:r>
      <w:r>
        <w:rPr>
          <w:lang w:val="ru-RU"/>
        </w:rPr>
        <w:t>ыставка-ярмарка народных ремесел "</w:t>
      </w:r>
      <w:r>
        <w:rPr>
          <w:bCs/>
          <w:lang w:val="ru-RU"/>
        </w:rPr>
        <w:t>Тезаур".  Библиотеки проводят книжные выставки на тему "Культура и традиции соплеменников".</w:t>
      </w:r>
    </w:p>
    <w:p w:rsidR="00000000" w:rsidRDefault="00000000">
      <w:pPr>
        <w:pStyle w:val="NormalWeb"/>
        <w:spacing w:before="0" w:beforeAutospacing="0" w:after="0" w:afterAutospacing="0" w:line="288" w:lineRule="auto"/>
        <w:rPr>
          <w:bCs/>
        </w:rPr>
      </w:pPr>
    </w:p>
    <w:p w:rsidR="00000000" w:rsidRDefault="00000000">
      <w:pPr>
        <w:pStyle w:val="NormalWeb"/>
        <w:spacing w:before="0" w:beforeAutospacing="0" w:after="0" w:afterAutospacing="0" w:line="288" w:lineRule="auto"/>
        <w:rPr>
          <w:color w:val="333333"/>
          <w:lang w:eastAsia="ru-RU"/>
        </w:rPr>
      </w:pPr>
      <w:r>
        <w:rPr>
          <w:bCs/>
          <w:lang w:val="ru-RU"/>
        </w:rPr>
        <w:t>25.</w:t>
      </w:r>
      <w:r>
        <w:rPr>
          <w:bCs/>
          <w:lang w:val="ru-RU"/>
        </w:rPr>
        <w:tab/>
        <w:t>В государственной компании "</w:t>
      </w:r>
      <w:proofErr w:type="spellStart"/>
      <w:r>
        <w:rPr>
          <w:bCs/>
          <w:lang w:val="ru-RU"/>
        </w:rPr>
        <w:t>Телерадио-Молдова</w:t>
      </w:r>
      <w:proofErr w:type="spellEnd"/>
      <w:r>
        <w:rPr>
          <w:bCs/>
          <w:lang w:val="ru-RU"/>
        </w:rPr>
        <w:t>" была создана специальная редакционная группа, готовящая регулярные 30-минутные программы на языках национальных меньшинств (украинском, русском, гагаузском, болгарском, идише, рома и</w:t>
      </w:r>
      <w:r>
        <w:rPr>
          <w:bCs/>
        </w:rPr>
        <w:t> </w:t>
      </w:r>
      <w:r>
        <w:rPr>
          <w:bCs/>
          <w:lang w:val="ru-RU"/>
        </w:rPr>
        <w:t>т.д.).  Еженедельно под передачи на языках меньшинств, как правило, отводится  полтора часа эфирного времени.</w:t>
      </w:r>
      <w:r>
        <w:rPr>
          <w:color w:val="333333"/>
          <w:lang w:val="ru-RU" w:eastAsia="ru-RU"/>
        </w:rPr>
        <w:t xml:space="preserve">  Эти передачи, посвященные этнокультурным, образовательным, художественным и музыкальным темам, помогают решать конкретные проблемы каждой этнической группы, освещать различные аспекты их образа жизни в условиях культурного многообразия и пропагандировать дух терпимости.  Их цель заключается в том, чтобы отразить многогранную жизнь различных этнических групп, а также помочь сохранению их самобытности в многонациональном государстве.  "Радио</w:t>
      </w:r>
      <w:r>
        <w:rPr>
          <w:color w:val="333333"/>
          <w:lang w:eastAsia="ru-RU"/>
        </w:rPr>
        <w:t> </w:t>
      </w:r>
      <w:r>
        <w:rPr>
          <w:color w:val="333333"/>
          <w:lang w:val="ru-RU" w:eastAsia="ru-RU"/>
        </w:rPr>
        <w:t>Молдова" ежедневно передает 30-60-минутные программы на языках этнических меньшинств (русском, украинском, гагаузском, болгарском, еврейском и польском). Специальные радиопередачи выходят по случаю национальных и других праздников. Другие программы посвящены, в частности, Армении, Болгарии, Израилю и Украине. Музыке национальных меньшинств ежедневно отводится 35 процентов эфирного времени.</w:t>
      </w:r>
    </w:p>
    <w:p w:rsidR="00000000" w:rsidRDefault="00000000">
      <w:pPr>
        <w:pStyle w:val="NormalWeb"/>
        <w:spacing w:before="0" w:beforeAutospacing="0" w:after="0" w:afterAutospacing="0" w:line="288" w:lineRule="auto"/>
        <w:rPr>
          <w:color w:val="333333"/>
          <w:lang w:eastAsia="ru-RU"/>
        </w:rPr>
      </w:pPr>
    </w:p>
    <w:p w:rsidR="00000000" w:rsidRDefault="00000000">
      <w:pPr>
        <w:pStyle w:val="NormalWeb"/>
        <w:spacing w:before="0" w:beforeAutospacing="0" w:after="0" w:afterAutospacing="0" w:line="288" w:lineRule="auto"/>
        <w:rPr>
          <w:color w:val="333333"/>
          <w:lang w:val="ru-RU" w:eastAsia="ru-RU"/>
        </w:rPr>
      </w:pPr>
      <w:r>
        <w:rPr>
          <w:color w:val="333333"/>
          <w:lang w:val="ru-RU" w:eastAsia="ru-RU"/>
        </w:rPr>
        <w:t>26.</w:t>
      </w:r>
      <w:r>
        <w:rPr>
          <w:color w:val="333333"/>
          <w:lang w:val="ru-RU" w:eastAsia="ru-RU"/>
        </w:rPr>
        <w:tab/>
        <w:t xml:space="preserve">На языках национальных меньшинств вещают также местные радио- и </w:t>
      </w:r>
      <w:proofErr w:type="spellStart"/>
      <w:r>
        <w:rPr>
          <w:color w:val="333333"/>
          <w:lang w:val="ru-RU" w:eastAsia="ru-RU"/>
        </w:rPr>
        <w:t>телестанции</w:t>
      </w:r>
      <w:proofErr w:type="spellEnd"/>
      <w:r>
        <w:rPr>
          <w:color w:val="333333"/>
          <w:lang w:val="ru-RU" w:eastAsia="ru-RU"/>
        </w:rPr>
        <w:t>.</w:t>
      </w:r>
    </w:p>
    <w:p w:rsidR="00000000" w:rsidRDefault="00000000">
      <w:pPr>
        <w:pStyle w:val="NormalWeb"/>
        <w:spacing w:before="0" w:beforeAutospacing="0" w:after="0" w:afterAutospacing="0" w:line="288" w:lineRule="auto"/>
        <w:rPr>
          <w:color w:val="333333"/>
          <w:lang w:val="ru-RU" w:eastAsia="ru-RU"/>
        </w:rPr>
      </w:pPr>
    </w:p>
    <w:p w:rsidR="00000000" w:rsidRDefault="00000000">
      <w:pPr>
        <w:pStyle w:val="NormalWeb"/>
        <w:spacing w:before="0" w:beforeAutospacing="0" w:after="0" w:afterAutospacing="0" w:line="288" w:lineRule="auto"/>
        <w:rPr>
          <w:color w:val="333333"/>
          <w:lang w:eastAsia="ru-RU"/>
        </w:rPr>
      </w:pPr>
      <w:r>
        <w:rPr>
          <w:color w:val="333333"/>
          <w:lang w:val="ru-RU" w:eastAsia="ru-RU"/>
        </w:rPr>
        <w:t>27.</w:t>
      </w:r>
      <w:r>
        <w:rPr>
          <w:color w:val="333333"/>
          <w:lang w:val="ru-RU" w:eastAsia="ru-RU"/>
        </w:rPr>
        <w:tab/>
        <w:t>В министерстве юстиции зарегистрированы 312 общественных ассоциаций, занимающихся защитой и поощрением прав человека;  22 политические партии и другие общественно-политические организации;  и 178 издательств и информационных агентств. Четырнадцать таких издательств и агентств выпускают материалы на русском языке, 94</w:t>
      </w:r>
      <w:r>
        <w:rPr>
          <w:color w:val="333333"/>
          <w:lang w:eastAsia="ru-RU"/>
        </w:rPr>
        <w:t> </w:t>
      </w:r>
      <w:r>
        <w:rPr>
          <w:color w:val="333333"/>
          <w:lang w:val="ru-RU" w:eastAsia="ru-RU"/>
        </w:rPr>
        <w:noBreakHyphen/>
      </w:r>
      <w:r>
        <w:rPr>
          <w:color w:val="333333"/>
          <w:lang w:eastAsia="ru-RU"/>
        </w:rPr>
        <w:t> </w:t>
      </w:r>
      <w:r>
        <w:rPr>
          <w:color w:val="333333"/>
          <w:lang w:val="ru-RU" w:eastAsia="ru-RU"/>
        </w:rPr>
        <w:t>на государственном языке, а остальные на двух языках, в том числе на французском</w:t>
      </w:r>
      <w:r>
        <w:rPr>
          <w:color w:val="333333"/>
          <w:lang w:eastAsia="ru-RU"/>
        </w:rPr>
        <w:t> </w:t>
      </w:r>
      <w:r>
        <w:rPr>
          <w:color w:val="333333"/>
          <w:lang w:val="ru-RU" w:eastAsia="ru-RU"/>
        </w:rPr>
        <w:t>(4), английском (3), немецком, гагаузском, украинском и еврейском.</w:t>
      </w:r>
    </w:p>
    <w:p w:rsidR="00000000" w:rsidRDefault="00000000">
      <w:pPr>
        <w:pStyle w:val="NormalWeb"/>
        <w:spacing w:before="0" w:beforeAutospacing="0" w:after="0" w:afterAutospacing="0" w:line="288" w:lineRule="auto"/>
        <w:rPr>
          <w:color w:val="333333"/>
          <w:lang w:eastAsia="ru-RU"/>
        </w:rPr>
      </w:pPr>
    </w:p>
    <w:p w:rsidR="00000000" w:rsidRDefault="00000000">
      <w:pPr>
        <w:pStyle w:val="NormalWeb"/>
        <w:spacing w:before="0" w:beforeAutospacing="0" w:after="0" w:afterAutospacing="0" w:line="288" w:lineRule="auto"/>
        <w:rPr>
          <w:color w:val="333333"/>
          <w:lang w:eastAsia="ru-RU"/>
        </w:rPr>
      </w:pPr>
      <w:r>
        <w:rPr>
          <w:color w:val="333333"/>
          <w:lang w:val="ru-RU" w:eastAsia="ru-RU"/>
        </w:rPr>
        <w:t>28.</w:t>
      </w:r>
      <w:r>
        <w:rPr>
          <w:color w:val="333333"/>
          <w:lang w:val="ru-RU" w:eastAsia="ru-RU"/>
        </w:rPr>
        <w:tab/>
        <w:t>Для проведения государственной политики по вопросам национальных меньшинств в стране были созданы следующие специализированные правительственные и парламентские органы:</w:t>
      </w:r>
    </w:p>
    <w:p w:rsidR="00000000" w:rsidRDefault="00000000">
      <w:pPr>
        <w:pStyle w:val="NormalWeb"/>
        <w:spacing w:before="0" w:beforeAutospacing="0" w:after="0" w:afterAutospacing="0" w:line="288" w:lineRule="auto"/>
        <w:rPr>
          <w:color w:val="333333"/>
          <w:lang w:eastAsia="ru-RU"/>
        </w:rPr>
      </w:pPr>
    </w:p>
    <w:p w:rsidR="00000000" w:rsidRDefault="00000000">
      <w:pPr>
        <w:pStyle w:val="NormalWeb"/>
        <w:tabs>
          <w:tab w:val="left" w:pos="567"/>
          <w:tab w:val="left" w:pos="1134"/>
        </w:tabs>
        <w:spacing w:before="0" w:beforeAutospacing="0" w:after="0" w:afterAutospacing="0" w:line="288" w:lineRule="auto"/>
        <w:rPr>
          <w:lang w:val="ru-RU"/>
        </w:rPr>
      </w:pPr>
      <w:r>
        <w:tab/>
      </w:r>
      <w:r>
        <w:sym w:font="Symbol" w:char="F0B7"/>
      </w:r>
      <w:r>
        <w:rPr>
          <w:lang w:val="ru-RU"/>
        </w:rPr>
        <w:tab/>
        <w:t>Бюро межэтнических отношений;</w:t>
      </w:r>
    </w:p>
    <w:p w:rsidR="00000000" w:rsidRDefault="00000000">
      <w:pPr>
        <w:pStyle w:val="NormalWeb"/>
        <w:tabs>
          <w:tab w:val="left" w:pos="567"/>
          <w:tab w:val="left" w:pos="1134"/>
        </w:tabs>
        <w:spacing w:before="0" w:beforeAutospacing="0" w:after="0" w:afterAutospacing="0" w:line="288" w:lineRule="auto"/>
        <w:rPr>
          <w:lang w:val="ru-RU"/>
        </w:rPr>
      </w:pPr>
    </w:p>
    <w:p w:rsidR="00000000" w:rsidRDefault="00000000">
      <w:pPr>
        <w:pStyle w:val="NormalWeb"/>
        <w:tabs>
          <w:tab w:val="left" w:pos="561"/>
          <w:tab w:val="left" w:pos="1134"/>
        </w:tabs>
        <w:spacing w:before="0" w:beforeAutospacing="0" w:after="0" w:afterAutospacing="0" w:line="288" w:lineRule="auto"/>
        <w:ind w:left="1134" w:hanging="1134"/>
      </w:pPr>
      <w:r>
        <w:tab/>
      </w:r>
      <w:r>
        <w:sym w:font="Symbol" w:char="F0B7"/>
      </w:r>
      <w:r>
        <w:rPr>
          <w:lang w:val="ru-RU"/>
        </w:rPr>
        <w:tab/>
        <w:t>Специальные отделы по вопросам образования и культуры национальных меньшинств в министерстве просвещения и по делам молодежи и спорта, а также в министерстве культуры и туризма;</w:t>
      </w:r>
    </w:p>
    <w:p w:rsidR="00000000" w:rsidRDefault="00000000">
      <w:pPr>
        <w:pStyle w:val="NormalWeb"/>
        <w:tabs>
          <w:tab w:val="left" w:pos="561"/>
        </w:tabs>
        <w:spacing w:before="0" w:beforeAutospacing="0" w:after="0" w:afterAutospacing="0" w:line="288" w:lineRule="auto"/>
        <w:ind w:left="1134" w:hanging="1134"/>
      </w:pPr>
    </w:p>
    <w:p w:rsidR="00000000" w:rsidRDefault="00000000">
      <w:pPr>
        <w:pStyle w:val="NormalWeb"/>
        <w:tabs>
          <w:tab w:val="left" w:pos="561"/>
          <w:tab w:val="left" w:pos="1122"/>
        </w:tabs>
        <w:spacing w:before="0" w:beforeAutospacing="0" w:after="0" w:afterAutospacing="0" w:line="288" w:lineRule="auto"/>
      </w:pPr>
      <w:r>
        <w:tab/>
      </w:r>
      <w:r>
        <w:sym w:font="Symbol" w:char="F0B7"/>
      </w:r>
      <w:r>
        <w:rPr>
          <w:lang w:val="ru-RU"/>
        </w:rPr>
        <w:tab/>
        <w:t>Комитет по правам человека парламента Республики Молдова;</w:t>
      </w:r>
    </w:p>
    <w:p w:rsidR="00000000" w:rsidRDefault="00000000">
      <w:pPr>
        <w:pStyle w:val="NormalWeb"/>
        <w:tabs>
          <w:tab w:val="left" w:pos="561"/>
          <w:tab w:val="left" w:pos="1122"/>
        </w:tabs>
        <w:spacing w:before="0" w:beforeAutospacing="0" w:after="0" w:afterAutospacing="0" w:line="288" w:lineRule="auto"/>
      </w:pPr>
    </w:p>
    <w:p w:rsidR="00000000" w:rsidRDefault="00000000">
      <w:pPr>
        <w:pStyle w:val="NormalWeb"/>
        <w:tabs>
          <w:tab w:val="left" w:pos="561"/>
          <w:tab w:val="left" w:pos="1122"/>
        </w:tabs>
        <w:spacing w:before="0" w:beforeAutospacing="0" w:after="0" w:afterAutospacing="0" w:line="288" w:lineRule="auto"/>
      </w:pPr>
      <w:r>
        <w:tab/>
      </w:r>
      <w:r>
        <w:sym w:font="Symbol" w:char="F0B7"/>
      </w:r>
      <w:r>
        <w:rPr>
          <w:lang w:val="ru-RU"/>
        </w:rPr>
        <w:tab/>
        <w:t>Центр по правам человека Молдовы (ЦПЧМ);</w:t>
      </w:r>
    </w:p>
    <w:p w:rsidR="00000000" w:rsidRDefault="00000000">
      <w:pPr>
        <w:pStyle w:val="NormalWeb"/>
        <w:tabs>
          <w:tab w:val="left" w:pos="561"/>
          <w:tab w:val="left" w:pos="1122"/>
        </w:tabs>
        <w:spacing w:before="0" w:beforeAutospacing="0" w:after="0" w:afterAutospacing="0" w:line="288" w:lineRule="auto"/>
      </w:pPr>
    </w:p>
    <w:p w:rsidR="00000000" w:rsidRDefault="00000000">
      <w:pPr>
        <w:pStyle w:val="NormalWeb"/>
        <w:tabs>
          <w:tab w:val="left" w:pos="561"/>
          <w:tab w:val="left" w:pos="1122"/>
        </w:tabs>
        <w:spacing w:before="0" w:beforeAutospacing="0" w:after="0" w:afterAutospacing="0" w:line="288" w:lineRule="auto"/>
      </w:pPr>
      <w:r>
        <w:tab/>
      </w:r>
      <w:r>
        <w:sym w:font="Symbol" w:char="F0B7"/>
      </w:r>
      <w:r>
        <w:rPr>
          <w:lang w:val="ru-RU"/>
        </w:rPr>
        <w:tab/>
        <w:t>Институт межэтнических исследований Академии наук Молдовы.</w:t>
      </w:r>
    </w:p>
    <w:p w:rsidR="00000000" w:rsidRDefault="00000000">
      <w:pPr>
        <w:pStyle w:val="NormalWeb"/>
        <w:tabs>
          <w:tab w:val="left" w:pos="561"/>
          <w:tab w:val="left" w:pos="1122"/>
        </w:tabs>
        <w:spacing w:before="0" w:beforeAutospacing="0" w:after="0" w:afterAutospacing="0" w:line="288" w:lineRule="auto"/>
      </w:pPr>
    </w:p>
    <w:p w:rsidR="00000000" w:rsidRDefault="00000000">
      <w:pPr>
        <w:pStyle w:val="NormalWeb"/>
        <w:spacing w:before="0" w:beforeAutospacing="0" w:after="0" w:afterAutospacing="0" w:line="288" w:lineRule="auto"/>
        <w:rPr>
          <w:b/>
        </w:rPr>
      </w:pPr>
      <w:r>
        <w:rPr>
          <w:b/>
          <w:lang w:val="ru-RU"/>
        </w:rPr>
        <w:t>Восточный район Молдовы</w:t>
      </w:r>
    </w:p>
    <w:p w:rsidR="00000000" w:rsidRDefault="00000000">
      <w:pPr>
        <w:pStyle w:val="NormalWeb"/>
        <w:spacing w:before="0" w:beforeAutospacing="0" w:after="0" w:afterAutospacing="0" w:line="288" w:lineRule="auto"/>
        <w:rPr>
          <w:b/>
        </w:rPr>
      </w:pPr>
    </w:p>
    <w:p w:rsidR="00000000" w:rsidRDefault="00000000">
      <w:pPr>
        <w:pStyle w:val="NormalWeb"/>
        <w:spacing w:before="0" w:beforeAutospacing="0" w:after="0" w:afterAutospacing="0" w:line="288" w:lineRule="auto"/>
        <w:rPr>
          <w:lang w:val="ru-RU"/>
        </w:rPr>
      </w:pPr>
      <w:r>
        <w:rPr>
          <w:lang w:val="ru-RU"/>
        </w:rPr>
        <w:t>29.</w:t>
      </w:r>
      <w:r>
        <w:rPr>
          <w:lang w:val="ru-RU"/>
        </w:rPr>
        <w:tab/>
        <w:t xml:space="preserve">В настоящее время район Приднестровья юридически является частью Молдовы, а фактически находится под контролем сепаратистских властей самопровозглашенной Приднестровской Республики, не признаваемой международным сообществом.  Из восточной части страны поступают сообщения о случаях нарушения прав человека. Жителям Приднестровья, где социально-политический плюрализм в целом отсутствует,  запрещен контакт с населением районов к западу от Днестра и получение образования на базе латинского алфавита. </w:t>
      </w:r>
    </w:p>
    <w:p w:rsidR="00000000" w:rsidRDefault="00000000">
      <w:pPr>
        <w:pStyle w:val="NormalWeb"/>
        <w:spacing w:before="0" w:beforeAutospacing="0" w:after="0" w:afterAutospacing="0" w:line="288" w:lineRule="auto"/>
        <w:rPr>
          <w:lang w:val="ru-RU"/>
        </w:rPr>
      </w:pPr>
    </w:p>
    <w:p w:rsidR="00000000" w:rsidRDefault="00000000">
      <w:pPr>
        <w:pStyle w:val="NormalWeb"/>
        <w:spacing w:before="0" w:beforeAutospacing="0" w:after="0" w:afterAutospacing="0" w:line="288" w:lineRule="auto"/>
        <w:rPr>
          <w:lang w:val="ru-RU"/>
        </w:rPr>
      </w:pPr>
      <w:r>
        <w:rPr>
          <w:lang w:val="ru-RU"/>
        </w:rPr>
        <w:t>30.</w:t>
      </w:r>
      <w:r>
        <w:rPr>
          <w:lang w:val="ru-RU"/>
        </w:rPr>
        <w:tab/>
        <w:t>Хотя правительство Молдовы и не контролирует территорию Приднестровья, молдавские власти делают все возможное для защиты прав человека и основных свобод на всей территории страны в соответствии с требованиями Конституции и других международных договоров, в которых участвует Молдова.  Одновременно правительство Молдовы принимает активные меры для предупреждения дискриминации  в соответствии с положениями Международной конвенции о ликвидации всех форм расовой дискриминации.</w:t>
      </w:r>
    </w:p>
    <w:p w:rsidR="00000000" w:rsidRDefault="00000000">
      <w:pPr>
        <w:pStyle w:val="NormalWeb"/>
        <w:spacing w:before="0" w:beforeAutospacing="0" w:after="0" w:afterAutospacing="0" w:line="288" w:lineRule="auto"/>
        <w:rPr>
          <w:lang w:val="ru-RU"/>
        </w:rPr>
      </w:pPr>
    </w:p>
    <w:p w:rsidR="00000000" w:rsidRDefault="00000000">
      <w:pPr>
        <w:pStyle w:val="NormalWeb"/>
        <w:spacing w:before="0" w:beforeAutospacing="0" w:after="0" w:afterAutospacing="0" w:line="288" w:lineRule="auto"/>
        <w:rPr>
          <w:lang w:val="ru-RU"/>
        </w:rPr>
      </w:pPr>
      <w:r>
        <w:rPr>
          <w:lang w:val="ru-RU"/>
        </w:rPr>
        <w:t>31.</w:t>
      </w:r>
      <w:r>
        <w:rPr>
          <w:lang w:val="ru-RU"/>
        </w:rPr>
        <w:tab/>
        <w:t>Власти Молдовы стараются осуществлять мониторинг соблюдения прав человека, поскольку положение с защитой прав человека и основных свобод в районе Приднестровья, в том числе национальных меньшинств, вызывает их растущую обеспокоенность.  Международные органы, постоянные представительства Молдовы в Вене и Страсбурге, а также аккредитованные в Молдове представители дипломатического корпуса отслеживают все случаи нарушений прав человека в восточном районе страны.</w:t>
      </w:r>
    </w:p>
    <w:p w:rsidR="00000000" w:rsidRDefault="00000000"/>
    <w:p w:rsidR="00000000" w:rsidRDefault="00000000">
      <w:pPr>
        <w:pStyle w:val="NormalWeb"/>
        <w:spacing w:before="0" w:beforeAutospacing="0" w:after="0" w:afterAutospacing="0" w:line="288" w:lineRule="auto"/>
        <w:rPr>
          <w:b/>
          <w:lang w:val="ru-RU"/>
        </w:rPr>
      </w:pPr>
      <w:r>
        <w:rPr>
          <w:b/>
          <w:lang w:val="ru-RU"/>
        </w:rPr>
        <w:t>Положение женщин</w:t>
      </w:r>
    </w:p>
    <w:p w:rsidR="00000000" w:rsidRDefault="00000000">
      <w:pPr>
        <w:pStyle w:val="NormalWeb"/>
        <w:spacing w:before="0" w:beforeAutospacing="0" w:after="0" w:afterAutospacing="0" w:line="288" w:lineRule="auto"/>
        <w:rPr>
          <w:b/>
          <w:lang w:val="ru-RU"/>
        </w:rPr>
      </w:pPr>
    </w:p>
    <w:p w:rsidR="00000000" w:rsidRDefault="00000000">
      <w:pPr>
        <w:pStyle w:val="NormalWeb"/>
        <w:spacing w:before="0" w:beforeAutospacing="0" w:after="0" w:afterAutospacing="0" w:line="288" w:lineRule="auto"/>
        <w:rPr>
          <w:lang w:val="ru-RU"/>
        </w:rPr>
      </w:pPr>
      <w:r>
        <w:rPr>
          <w:lang w:val="ru-RU"/>
        </w:rPr>
        <w:t>32.</w:t>
      </w:r>
      <w:r>
        <w:rPr>
          <w:lang w:val="ru-RU"/>
        </w:rPr>
        <w:tab/>
        <w:t xml:space="preserve">Принцип равенства полов предполагает равную защиту, поощрение и уважение прав человека мужчин и женщин.  Кроме того, этот принцип означает также равное представительство, возможности и участие обоих полов во всех сферах социальной и частной жизни.  Цель такого равенства заключается в поощрении как можно более полного участия мужчин и женщин в жизни общества.  </w:t>
      </w:r>
    </w:p>
    <w:p w:rsidR="00000000" w:rsidRDefault="00000000">
      <w:pPr>
        <w:pStyle w:val="NormalWeb"/>
        <w:spacing w:before="0" w:beforeAutospacing="0" w:after="0" w:afterAutospacing="0" w:line="288" w:lineRule="auto"/>
        <w:rPr>
          <w:lang w:val="ru-RU"/>
        </w:rPr>
      </w:pPr>
    </w:p>
    <w:p w:rsidR="00000000" w:rsidRDefault="00000000">
      <w:pPr>
        <w:pStyle w:val="NormalWeb"/>
        <w:spacing w:before="0" w:beforeAutospacing="0" w:after="0" w:afterAutospacing="0" w:line="288" w:lineRule="auto"/>
        <w:rPr>
          <w:lang w:val="ru-RU"/>
        </w:rPr>
      </w:pPr>
      <w:r>
        <w:rPr>
          <w:lang w:val="ru-RU"/>
        </w:rPr>
        <w:t>33.</w:t>
      </w:r>
      <w:r>
        <w:rPr>
          <w:lang w:val="ru-RU"/>
        </w:rPr>
        <w:tab/>
        <w:t xml:space="preserve">Правительство Молдовы конкретно работает над формулированием и реализацией политических мер, направленных на обеспечение равенства полов.  В общей численности населения доля женщин составляет </w:t>
      </w:r>
      <w:proofErr w:type="spellStart"/>
      <w:r>
        <w:rPr>
          <w:lang w:val="ru-RU"/>
        </w:rPr>
        <w:t>52%</w:t>
      </w:r>
      <w:proofErr w:type="spellEnd"/>
      <w:r>
        <w:rPr>
          <w:lang w:val="ru-RU"/>
        </w:rPr>
        <w:t xml:space="preserve">, а мужчин – </w:t>
      </w:r>
      <w:proofErr w:type="spellStart"/>
      <w:r>
        <w:rPr>
          <w:lang w:val="ru-RU"/>
        </w:rPr>
        <w:t>47%</w:t>
      </w:r>
      <w:proofErr w:type="spellEnd"/>
      <w:r>
        <w:rPr>
          <w:lang w:val="ru-RU"/>
        </w:rPr>
        <w:t>.</w:t>
      </w:r>
    </w:p>
    <w:p w:rsidR="00000000" w:rsidRDefault="00000000">
      <w:pPr>
        <w:pStyle w:val="NormalWeb"/>
        <w:spacing w:before="0" w:beforeAutospacing="0" w:after="0" w:afterAutospacing="0" w:line="288" w:lineRule="auto"/>
        <w:rPr>
          <w:lang w:val="ru-RU"/>
        </w:rPr>
      </w:pPr>
    </w:p>
    <w:p w:rsidR="00000000" w:rsidRDefault="00000000">
      <w:pPr>
        <w:pStyle w:val="NormalWeb"/>
        <w:spacing w:before="0" w:beforeAutospacing="0" w:after="0" w:afterAutospacing="0" w:line="288" w:lineRule="auto"/>
        <w:rPr>
          <w:lang w:val="ru-RU"/>
        </w:rPr>
      </w:pPr>
      <w:r>
        <w:rPr>
          <w:lang w:val="ru-RU"/>
        </w:rPr>
        <w:t>34.</w:t>
      </w:r>
      <w:r>
        <w:rPr>
          <w:lang w:val="ru-RU"/>
        </w:rPr>
        <w:tab/>
        <w:t>Согласно статье 16 (2) Конституции все граждане Республики Молдова равны перед законом и властями независимо от расы, национальности, этнического происхождения, языка, религии, пола, взглядов, политической принадлежности, имущественного положения или социального происхождения.  Закрепленные в Конституции гарантии равных возможностей в пользовании правами человека и основными свободами нашли широкое отражение и в национальном законодательстве.  В 1994 году Молдова ратифицировала Конвенцию о ликвидации всех форм дискриминации в отношении женщин.  С тех пор для обеспечения равенства полов парламент принял ряд законодательных актов, в том числе Национальный план продвижения равенства полов в обществе на 2003-2005 годы, утвержденный 28 февраля 2003 года;  НПДПЧ, одобренный парламентом 24 октября 2003 года и содержащий отдельный пункт, посвященный правам женщин;  в мае 2003 года при поддержке Фонда Организации Объединенных Наций для развития в интересах женщин был запущен проект "Поощрение равных прав и возможностей в Молдове путем поддержки законодательства по вопросам равенства полов и укрепления механизма его применения", в рамках которого проводится углубленный анализ национального законодательства;  в 2003 году отделами гендерного равенства специализированных центральных государственных органов были подготовлены первый и второй периодические доклады о ходе осуществления Конвенции о ликвидации всех форм дискриминации в отношении женщин.  На рассмотрение парламента представлен проект закона об обеспечении равных возможностей женщин и мужчин.</w:t>
      </w:r>
    </w:p>
    <w:p w:rsidR="00000000" w:rsidRDefault="00000000">
      <w:pPr>
        <w:pStyle w:val="NormalWeb"/>
        <w:spacing w:before="0" w:beforeAutospacing="0" w:after="0" w:afterAutospacing="0" w:line="288" w:lineRule="auto"/>
        <w:rPr>
          <w:lang w:val="ru-RU"/>
        </w:rPr>
      </w:pPr>
    </w:p>
    <w:p w:rsidR="00000000" w:rsidRDefault="00000000">
      <w:pPr>
        <w:pStyle w:val="NormalWeb"/>
        <w:spacing w:before="0" w:beforeAutospacing="0" w:after="0" w:afterAutospacing="0" w:line="288" w:lineRule="auto"/>
        <w:rPr>
          <w:lang w:val="ru-RU"/>
        </w:rPr>
      </w:pPr>
      <w:r>
        <w:rPr>
          <w:lang w:val="ru-RU"/>
        </w:rPr>
        <w:t>35.</w:t>
      </w:r>
      <w:r>
        <w:rPr>
          <w:lang w:val="ru-RU"/>
        </w:rPr>
        <w:tab/>
        <w:t>Важным шагом в осуществлении принятых норм и международных рекомендаций, а также в достижении целей Пекинской платформы действий стало создание национального механизма, обеспечивающего практическое применение принципа равных прав, свобод и возможностей и тем самым гарантирующего участие женщин в работе административных органов и в процессе принятия решений.</w:t>
      </w:r>
    </w:p>
    <w:p w:rsidR="00000000" w:rsidRDefault="00000000">
      <w:pPr>
        <w:pStyle w:val="NormalWeb"/>
        <w:spacing w:before="0" w:beforeAutospacing="0" w:after="0" w:afterAutospacing="0" w:line="288" w:lineRule="auto"/>
        <w:rPr>
          <w:lang w:val="ru-RU"/>
        </w:rPr>
      </w:pPr>
    </w:p>
    <w:p w:rsidR="00000000" w:rsidRDefault="00000000">
      <w:pPr>
        <w:pStyle w:val="NormalWeb"/>
        <w:spacing w:before="0" w:beforeAutospacing="0" w:after="0" w:afterAutospacing="0" w:line="288" w:lineRule="auto"/>
        <w:rPr>
          <w:lang w:val="ru-RU"/>
        </w:rPr>
      </w:pPr>
      <w:r>
        <w:rPr>
          <w:lang w:val="ru-RU"/>
        </w:rPr>
        <w:t>36.</w:t>
      </w:r>
      <w:r>
        <w:rPr>
          <w:lang w:val="ru-RU"/>
        </w:rPr>
        <w:tab/>
        <w:t>В рамках проекта по созданию сети центров гендерного равенства, развития лидерских качеств и налаживания связи в 2002-2003 годах  велось создание центров гендерного развития.  Перед этими центрами ставятся задачи вести в обществе информационно-просветительскую работу, стимулируя его к обеспечению равенства прав и возможностей мужчин и женщин на местном уровне.  Канцелярия президента и парламент учредили специальные комитеты, занимающиеся повышением статуса женщин.  В министерстве здравоохранения и социальной защиты была создана специальная структура - Департамент по вопросам семьи и равных возможностей, который отвечает за проведение государственной политики по укреплению социального равенства женщин.  Помимо этого, занимающиеся гендерными вопросами подразделения были созданы в различных министерствах.</w:t>
      </w:r>
    </w:p>
    <w:p w:rsidR="00000000" w:rsidRDefault="00000000">
      <w:pPr>
        <w:pStyle w:val="NormalWeb"/>
        <w:spacing w:before="0" w:beforeAutospacing="0" w:after="0" w:afterAutospacing="0" w:line="288" w:lineRule="auto"/>
        <w:rPr>
          <w:lang w:val="ru-RU"/>
        </w:rPr>
      </w:pPr>
    </w:p>
    <w:p w:rsidR="00000000" w:rsidRDefault="00000000">
      <w:pPr>
        <w:pStyle w:val="NormalWeb"/>
        <w:spacing w:before="0" w:beforeAutospacing="0" w:after="0" w:afterAutospacing="0" w:line="288" w:lineRule="auto"/>
        <w:rPr>
          <w:lang w:val="ru-RU"/>
        </w:rPr>
      </w:pPr>
      <w:r>
        <w:rPr>
          <w:lang w:val="ru-RU"/>
        </w:rPr>
        <w:t>37.</w:t>
      </w:r>
      <w:r>
        <w:rPr>
          <w:lang w:val="ru-RU"/>
        </w:rPr>
        <w:tab/>
        <w:t>В Молдове не известно ни одного случая дискриминации по половому признаку с расовой мотивацией.  В отличие от вопросов равноправия полов и наличия у них одинаковых возможностей, которые обсуждаются на всех уровнях общества, проблема расовой дискриминации в стране даже не возникает.  Государство постоянно контролирует ситуацию, стремясь не допустить случаев расовой дискриминации.</w:t>
      </w:r>
    </w:p>
    <w:p w:rsidR="00000000" w:rsidRDefault="00000000">
      <w:pPr>
        <w:pStyle w:val="NormalWeb"/>
        <w:spacing w:before="0" w:beforeAutospacing="0" w:after="0" w:afterAutospacing="0" w:line="288" w:lineRule="auto"/>
        <w:rPr>
          <w:lang w:val="ru-RU"/>
        </w:rPr>
      </w:pPr>
    </w:p>
    <w:p w:rsidR="00000000" w:rsidRDefault="00000000">
      <w:pPr>
        <w:pStyle w:val="NormalWeb"/>
        <w:spacing w:before="0" w:beforeAutospacing="0" w:after="0" w:afterAutospacing="0" w:line="288" w:lineRule="auto"/>
        <w:rPr>
          <w:b/>
          <w:lang w:val="ru-RU"/>
        </w:rPr>
      </w:pPr>
      <w:r>
        <w:rPr>
          <w:b/>
          <w:lang w:val="ru-RU"/>
        </w:rPr>
        <w:t>Статус иностранцев, лиц без гражданства и беженцев</w:t>
      </w:r>
    </w:p>
    <w:p w:rsidR="00000000" w:rsidRDefault="00000000">
      <w:pPr>
        <w:pStyle w:val="NormalWeb"/>
        <w:spacing w:before="0" w:beforeAutospacing="0" w:after="0" w:afterAutospacing="0" w:line="288" w:lineRule="auto"/>
        <w:rPr>
          <w:b/>
          <w:lang w:val="ru-RU"/>
        </w:rPr>
      </w:pPr>
    </w:p>
    <w:p w:rsidR="00000000" w:rsidRDefault="00000000">
      <w:pPr>
        <w:tabs>
          <w:tab w:val="clear" w:pos="567"/>
          <w:tab w:val="clear" w:pos="1134"/>
          <w:tab w:val="clear" w:pos="1701"/>
          <w:tab w:val="clear" w:pos="2268"/>
          <w:tab w:val="clear" w:pos="6237"/>
        </w:tabs>
        <w:autoSpaceDE w:val="0"/>
        <w:autoSpaceDN w:val="0"/>
        <w:adjustRightInd w:val="0"/>
        <w:rPr>
          <w:szCs w:val="24"/>
          <w:lang w:eastAsia="ru-RU"/>
        </w:rPr>
      </w:pPr>
      <w:r>
        <w:t>38.</w:t>
      </w:r>
      <w:r>
        <w:tab/>
        <w:t>В Молдове приняты многочисленные нормативные акты, регулирующие миграционные процессы и правовой статус иностранцев и лиц без гражданства на молдавской территории.  К их числу относятся Закон о миграции;  Закон о</w:t>
      </w:r>
      <w:r>
        <w:rPr>
          <w:rFonts w:ascii="TimesNewRoman+1" w:hAnsi="TimesNewRoman+1" w:cs="TimesNewRoman+1"/>
          <w:szCs w:val="24"/>
          <w:lang w:eastAsia="ru-RU"/>
        </w:rPr>
        <w:t xml:space="preserve"> </w:t>
      </w:r>
      <w:r>
        <w:rPr>
          <w:szCs w:val="24"/>
          <w:lang w:eastAsia="ru-RU"/>
        </w:rPr>
        <w:t>правовом положении иностранных граждан и лиц без гражданства в Республике Молдова;  Закон о статусе беженцев;  Закон о выезде и въезде в Республику Молдова;  Правила, регулирующие пребывание иностранных граждан и лиц без гражданства в Республике Молдова;  Постановление правительства о временном трудоустройстве рабочих-иммигрантов, Постановление о порядке обучения иностранных граждан и лиц без гражданства в учебных заведениях Республики Молдова;  Правила выдачи, приостановления действия и лишения иммигрантских удостоверений и разрешений на работу;  и Постановление правительства о порядке выдачи приглашений иностранцам и лицам без гражданства.  По рекомендации Управления Верховного комиссара Организации Объединенных Наций по делам беженцев (УВКБ) 23 ноября 2001 года в Молдове был принят Закон о присоединении к Конвенции о статусе беженцев и к Протоколу, касающемуся статуса беженцев.  Конвенция вступила в силу 1 мая 2002 года, а Протокол – 31 января 2002 года.</w:t>
      </w:r>
    </w:p>
    <w:p w:rsidR="00000000" w:rsidRDefault="00000000">
      <w:pPr>
        <w:tabs>
          <w:tab w:val="clear" w:pos="567"/>
          <w:tab w:val="clear" w:pos="1134"/>
          <w:tab w:val="clear" w:pos="1701"/>
          <w:tab w:val="clear" w:pos="2268"/>
          <w:tab w:val="clear" w:pos="6237"/>
        </w:tabs>
        <w:autoSpaceDE w:val="0"/>
        <w:autoSpaceDN w:val="0"/>
        <w:adjustRightInd w:val="0"/>
        <w:rPr>
          <w:szCs w:val="24"/>
          <w:lang w:eastAsia="ru-RU"/>
        </w:rPr>
      </w:pPr>
    </w:p>
    <w:p w:rsidR="00000000" w:rsidRDefault="00000000">
      <w:pPr>
        <w:tabs>
          <w:tab w:val="clear" w:pos="567"/>
          <w:tab w:val="clear" w:pos="1134"/>
          <w:tab w:val="clear" w:pos="1701"/>
          <w:tab w:val="clear" w:pos="2268"/>
          <w:tab w:val="clear" w:pos="6237"/>
        </w:tabs>
        <w:autoSpaceDE w:val="0"/>
        <w:autoSpaceDN w:val="0"/>
        <w:adjustRightInd w:val="0"/>
        <w:rPr>
          <w:szCs w:val="24"/>
          <w:lang w:eastAsia="ru-RU"/>
        </w:rPr>
      </w:pPr>
      <w:r>
        <w:rPr>
          <w:szCs w:val="24"/>
          <w:lang w:eastAsia="ru-RU"/>
        </w:rPr>
        <w:t>39.</w:t>
      </w:r>
      <w:r>
        <w:rPr>
          <w:szCs w:val="24"/>
          <w:lang w:eastAsia="ru-RU"/>
        </w:rPr>
        <w:tab/>
        <w:t>С точки зрения прав на занятие трудовой деятельностью, законодательную охрану труда, отдых, услуги здравоохранения и т.д. иностранцы и лица без гражданства имеют такие же права, свободы и обязанности, как и граждане страны.  В то же время они не имеют права избирать и быть избранными в законодательные, исполнительные или иные органы власти.  Иностранцы не имеют также права участвовать в общенациональных опросах общественного мнения, быть членами политических партий или других общественно-политических организаций и служить в вооруженных силах.</w:t>
      </w:r>
    </w:p>
    <w:p w:rsidR="00000000" w:rsidRDefault="00000000">
      <w:pPr>
        <w:tabs>
          <w:tab w:val="clear" w:pos="567"/>
          <w:tab w:val="clear" w:pos="1134"/>
          <w:tab w:val="clear" w:pos="1701"/>
          <w:tab w:val="clear" w:pos="2268"/>
          <w:tab w:val="clear" w:pos="6237"/>
        </w:tabs>
        <w:autoSpaceDE w:val="0"/>
        <w:autoSpaceDN w:val="0"/>
        <w:adjustRightInd w:val="0"/>
        <w:rPr>
          <w:szCs w:val="24"/>
          <w:lang w:eastAsia="ru-RU"/>
        </w:rPr>
      </w:pPr>
    </w:p>
    <w:p w:rsidR="00000000" w:rsidRDefault="00000000">
      <w:pPr>
        <w:tabs>
          <w:tab w:val="clear" w:pos="567"/>
          <w:tab w:val="clear" w:pos="1134"/>
          <w:tab w:val="clear" w:pos="1701"/>
          <w:tab w:val="clear" w:pos="2268"/>
          <w:tab w:val="clear" w:pos="6237"/>
        </w:tabs>
        <w:autoSpaceDE w:val="0"/>
        <w:autoSpaceDN w:val="0"/>
        <w:adjustRightInd w:val="0"/>
      </w:pPr>
      <w:r>
        <w:rPr>
          <w:szCs w:val="24"/>
          <w:lang w:eastAsia="ru-RU"/>
        </w:rPr>
        <w:t>40.</w:t>
      </w:r>
      <w:r>
        <w:rPr>
          <w:szCs w:val="24"/>
          <w:lang w:eastAsia="ru-RU"/>
        </w:rPr>
        <w:tab/>
        <w:t xml:space="preserve">Лицам, просящим убежища, и беженцам на территории Молдовы гарантируется защита их прав в соответствии с Международной конвенцией о ликвидации всех форм расовой дискриминации.  Закон о статусе беженцев определяет юридические, экономические, социальные и организационные рамки предоставления убежища (статус беженцев, политическое убежище и временная защита), а также статус просящих убежища лиц и беженцев без какой-либо дискриминации по признаку </w:t>
      </w:r>
      <w:r>
        <w:t xml:space="preserve">расы, национальности, этнического происхождения, языка, религии, пола, взглядов, политической принадлежности, имущественного положения или социального происхождения.  </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rPr>
          <w:szCs w:val="24"/>
          <w:lang w:eastAsia="ru-RU"/>
        </w:rPr>
      </w:pPr>
      <w:r>
        <w:t>41.</w:t>
      </w:r>
      <w:r>
        <w:tab/>
        <w:t>В 2004 году в Молдову эмигрировали 1 706 иностранцев и лиц без гражданства (главным образом из Азербайджана, Армении, Болгарии, Израиля, Казахстана, Российской Федерации, Румынии, Сирии, Соединенных Штатов Америки,</w:t>
      </w:r>
      <w:r>
        <w:rPr>
          <w:szCs w:val="24"/>
          <w:lang w:eastAsia="ru-RU"/>
        </w:rPr>
        <w:t xml:space="preserve"> Судана, Турции и Украины), из которых 551 имели семейные связи в стране, 615 были студентами  и 540 прибыли в поисках работы.</w:t>
      </w:r>
    </w:p>
    <w:p w:rsidR="00000000" w:rsidRDefault="00000000">
      <w:pPr>
        <w:tabs>
          <w:tab w:val="clear" w:pos="567"/>
          <w:tab w:val="clear" w:pos="1134"/>
          <w:tab w:val="clear" w:pos="1701"/>
          <w:tab w:val="clear" w:pos="2268"/>
          <w:tab w:val="clear" w:pos="6237"/>
        </w:tabs>
        <w:autoSpaceDE w:val="0"/>
        <w:autoSpaceDN w:val="0"/>
        <w:adjustRightInd w:val="0"/>
        <w:rPr>
          <w:szCs w:val="24"/>
          <w:lang w:eastAsia="ru-RU"/>
        </w:rPr>
      </w:pPr>
    </w:p>
    <w:p w:rsidR="00000000" w:rsidRDefault="00000000">
      <w:pPr>
        <w:tabs>
          <w:tab w:val="clear" w:pos="567"/>
          <w:tab w:val="clear" w:pos="1134"/>
          <w:tab w:val="clear" w:pos="1701"/>
          <w:tab w:val="clear" w:pos="2268"/>
          <w:tab w:val="clear" w:pos="6237"/>
        </w:tabs>
        <w:autoSpaceDE w:val="0"/>
        <w:autoSpaceDN w:val="0"/>
        <w:adjustRightInd w:val="0"/>
        <w:rPr>
          <w:szCs w:val="24"/>
          <w:lang w:eastAsia="ru-RU"/>
        </w:rPr>
      </w:pPr>
      <w:r>
        <w:rPr>
          <w:szCs w:val="24"/>
          <w:lang w:eastAsia="ru-RU"/>
        </w:rPr>
        <w:t>42.</w:t>
      </w:r>
      <w:r>
        <w:rPr>
          <w:szCs w:val="24"/>
          <w:lang w:eastAsia="ru-RU"/>
        </w:rPr>
        <w:tab/>
        <w:t>Закон об удостоверяющих личность документах национальной паспортной системы требует, чтобы беженцы имели удостоверения личности и проездные документы.  Удостоверения личности выдаются сроком на пять лет для использования на территории Молдовы лицам, имеющим статус беженцев, независимо от их возраста.  Проездные документы выдаются имеющим статус беженцев лицам независимо от возраста для выезда из Республики Молдова и въезда в нее.  Проездные документы выдаются сроком на один год и могут быть продлены еще на год не более четырех раз.  Однако из-за технических трудностей выдача удостоверений личности беженцам была отложена.  Центральное бюро по делам беженцев (орган, занимающийся проблемами беженцев, просителей убежища и бенефициаров временной и гуманитарной защиты) подготовил проект постановления правительства об утверждении типовых удостоверений личности беженцев.  Это облегчит  трудоустройство беженцев и их интеграцию в общество.  В то же время выдача удостоверений личности беженцам позволит властям осуществлять наблюдение за ними.</w:t>
      </w:r>
    </w:p>
    <w:p w:rsidR="00000000" w:rsidRDefault="00000000">
      <w:pPr>
        <w:tabs>
          <w:tab w:val="clear" w:pos="567"/>
          <w:tab w:val="clear" w:pos="1134"/>
          <w:tab w:val="clear" w:pos="1701"/>
          <w:tab w:val="clear" w:pos="2268"/>
          <w:tab w:val="clear" w:pos="6237"/>
        </w:tabs>
        <w:autoSpaceDE w:val="0"/>
        <w:autoSpaceDN w:val="0"/>
        <w:adjustRightInd w:val="0"/>
        <w:rPr>
          <w:szCs w:val="24"/>
          <w:lang w:eastAsia="ru-RU"/>
        </w:rPr>
      </w:pPr>
    </w:p>
    <w:p w:rsidR="00000000" w:rsidRDefault="00000000">
      <w:pPr>
        <w:tabs>
          <w:tab w:val="clear" w:pos="567"/>
          <w:tab w:val="clear" w:pos="1134"/>
          <w:tab w:val="clear" w:pos="1701"/>
          <w:tab w:val="clear" w:pos="2268"/>
          <w:tab w:val="clear" w:pos="6237"/>
        </w:tabs>
        <w:autoSpaceDE w:val="0"/>
        <w:autoSpaceDN w:val="0"/>
        <w:adjustRightInd w:val="0"/>
        <w:rPr>
          <w:szCs w:val="24"/>
          <w:lang w:eastAsia="ru-RU"/>
        </w:rPr>
      </w:pPr>
      <w:r>
        <w:rPr>
          <w:szCs w:val="24"/>
          <w:lang w:eastAsia="ru-RU"/>
        </w:rPr>
        <w:t>43.</w:t>
      </w:r>
      <w:r>
        <w:rPr>
          <w:szCs w:val="24"/>
          <w:lang w:eastAsia="ru-RU"/>
        </w:rPr>
        <w:tab/>
        <w:t>На практике беженцы, как правило, сталкиваются с определенными трудностями в реализации своего права на занятие трудовой деятельностью.  Кроме того, отсутствие удостоверений личности и личных регистрационных номеров осложняет для беженцев контакты с финансовыми органами и уплату налогов.  Беженцы и их ассоциации часто поднимают эту проблему, которая в то же время не затрагивает межэтнические отношения и поэтому не может считаться примером расовой дискриминации.</w:t>
      </w:r>
    </w:p>
    <w:p w:rsidR="00000000" w:rsidRDefault="00000000">
      <w:pPr>
        <w:tabs>
          <w:tab w:val="clear" w:pos="567"/>
          <w:tab w:val="clear" w:pos="1134"/>
          <w:tab w:val="clear" w:pos="1701"/>
          <w:tab w:val="clear" w:pos="2268"/>
          <w:tab w:val="clear" w:pos="6237"/>
        </w:tabs>
        <w:autoSpaceDE w:val="0"/>
        <w:autoSpaceDN w:val="0"/>
        <w:adjustRightInd w:val="0"/>
        <w:rPr>
          <w:szCs w:val="24"/>
          <w:lang w:eastAsia="ru-RU"/>
        </w:rPr>
      </w:pPr>
    </w:p>
    <w:p w:rsidR="00000000" w:rsidRDefault="00000000">
      <w:pPr>
        <w:tabs>
          <w:tab w:val="clear" w:pos="567"/>
          <w:tab w:val="clear" w:pos="1134"/>
          <w:tab w:val="clear" w:pos="1701"/>
          <w:tab w:val="clear" w:pos="2268"/>
          <w:tab w:val="clear" w:pos="6237"/>
        </w:tabs>
        <w:autoSpaceDE w:val="0"/>
        <w:autoSpaceDN w:val="0"/>
        <w:adjustRightInd w:val="0"/>
        <w:rPr>
          <w:szCs w:val="24"/>
          <w:lang w:eastAsia="ru-RU"/>
        </w:rPr>
      </w:pPr>
      <w:r>
        <w:rPr>
          <w:szCs w:val="24"/>
          <w:lang w:eastAsia="ru-RU"/>
        </w:rPr>
        <w:t>44.</w:t>
      </w:r>
      <w:r>
        <w:rPr>
          <w:szCs w:val="24"/>
          <w:lang w:eastAsia="ru-RU"/>
        </w:rPr>
        <w:tab/>
        <w:t>В сфере экономических и социальных прав правительство утвердило Положение о порядке оказания финансовой помощи беженцам, в соответствии с которым беженцам, не имеющим средств к существованию, оказывается необходимая помощь.</w:t>
      </w:r>
    </w:p>
    <w:p w:rsidR="00000000" w:rsidRDefault="00000000">
      <w:pPr>
        <w:tabs>
          <w:tab w:val="clear" w:pos="567"/>
          <w:tab w:val="clear" w:pos="1134"/>
          <w:tab w:val="clear" w:pos="1701"/>
          <w:tab w:val="clear" w:pos="2268"/>
          <w:tab w:val="clear" w:pos="6237"/>
        </w:tabs>
        <w:autoSpaceDE w:val="0"/>
        <w:autoSpaceDN w:val="0"/>
        <w:adjustRightInd w:val="0"/>
        <w:rPr>
          <w:szCs w:val="24"/>
          <w:lang w:eastAsia="ru-RU"/>
        </w:rPr>
      </w:pPr>
    </w:p>
    <w:p w:rsidR="00000000" w:rsidRDefault="00000000">
      <w:pPr>
        <w:tabs>
          <w:tab w:val="clear" w:pos="567"/>
          <w:tab w:val="clear" w:pos="1134"/>
          <w:tab w:val="clear" w:pos="1701"/>
          <w:tab w:val="clear" w:pos="2268"/>
          <w:tab w:val="clear" w:pos="6237"/>
        </w:tabs>
        <w:autoSpaceDE w:val="0"/>
        <w:autoSpaceDN w:val="0"/>
        <w:adjustRightInd w:val="0"/>
        <w:rPr>
          <w:szCs w:val="24"/>
          <w:lang w:eastAsia="ru-RU"/>
        </w:rPr>
      </w:pPr>
      <w:r>
        <w:rPr>
          <w:szCs w:val="24"/>
          <w:lang w:eastAsia="ru-RU"/>
        </w:rPr>
        <w:t>45.</w:t>
      </w:r>
      <w:r>
        <w:rPr>
          <w:szCs w:val="24"/>
          <w:lang w:eastAsia="ru-RU"/>
        </w:rPr>
        <w:tab/>
        <w:t>Что касается защиты лиц, просящих убежища, и беженцев, поддержка со стороны международных учреждений помогает Молдове в соблюдении требований международных стандартов.  Власти страны сотрудничают с неправительственными организациями (НПО) с целью повышения эффективности политических мер по защите лиц, просящих убежища, и беженцев.  Финансовая поддержка международных организаций, в первую очередь УВКБ, а также НПО, помогает защитить интересы просителей убежища и беженцев и гарантировать их законные права.</w:t>
      </w:r>
    </w:p>
    <w:p w:rsidR="00000000" w:rsidRDefault="00000000"/>
    <w:p w:rsidR="00000000" w:rsidRDefault="00000000">
      <w:pPr>
        <w:tabs>
          <w:tab w:val="clear" w:pos="567"/>
          <w:tab w:val="clear" w:pos="1134"/>
          <w:tab w:val="clear" w:pos="1701"/>
          <w:tab w:val="clear" w:pos="2268"/>
          <w:tab w:val="clear" w:pos="6237"/>
        </w:tabs>
        <w:autoSpaceDE w:val="0"/>
        <w:autoSpaceDN w:val="0"/>
        <w:adjustRightInd w:val="0"/>
        <w:rPr>
          <w:szCs w:val="24"/>
          <w:lang w:eastAsia="ru-RU"/>
        </w:rPr>
      </w:pPr>
      <w:r>
        <w:rPr>
          <w:szCs w:val="24"/>
          <w:lang w:eastAsia="ru-RU"/>
        </w:rPr>
        <w:t>46.</w:t>
      </w:r>
      <w:r>
        <w:rPr>
          <w:szCs w:val="24"/>
          <w:lang w:eastAsia="ru-RU"/>
        </w:rPr>
        <w:tab/>
        <w:t>В этой области встают проблемы, связанные с регистрацией легальных беженцев (отсутствие удостоверений личности лишает их возможности работать);  созданием условий для социальной интеграции и разработкой правовой основы для такой интеграции и оказания практической помощи;  отсутствием приютов для подлежащих депортации иностранцев (лица, исчерпавшие все возможности для получения статуса беженцев, должны покинуть Молдову в течение 15 дней с момента принятия окончательного решения об отказе в удовлетворении их ходатайств).</w:t>
      </w:r>
    </w:p>
    <w:p w:rsidR="00000000" w:rsidRDefault="00000000">
      <w:pPr>
        <w:tabs>
          <w:tab w:val="clear" w:pos="567"/>
          <w:tab w:val="clear" w:pos="1134"/>
          <w:tab w:val="clear" w:pos="1701"/>
          <w:tab w:val="clear" w:pos="2268"/>
          <w:tab w:val="clear" w:pos="6237"/>
        </w:tabs>
        <w:autoSpaceDE w:val="0"/>
        <w:autoSpaceDN w:val="0"/>
        <w:adjustRightInd w:val="0"/>
        <w:rPr>
          <w:szCs w:val="24"/>
          <w:lang w:eastAsia="ru-RU"/>
        </w:rPr>
      </w:pPr>
    </w:p>
    <w:p w:rsidR="00000000" w:rsidRDefault="00000000">
      <w:pPr>
        <w:tabs>
          <w:tab w:val="clear" w:pos="6237"/>
          <w:tab w:val="left" w:pos="7667"/>
        </w:tabs>
        <w:jc w:val="center"/>
        <w:rPr>
          <w:b/>
          <w:bCs/>
        </w:rPr>
      </w:pPr>
      <w:r>
        <w:rPr>
          <w:b/>
          <w:bCs/>
          <w:lang w:val="fr-CH"/>
        </w:rPr>
        <w:t>II</w:t>
      </w:r>
      <w:r>
        <w:rPr>
          <w:b/>
          <w:bCs/>
        </w:rPr>
        <w:t>.</w:t>
      </w:r>
      <w:r>
        <w:rPr>
          <w:b/>
          <w:bCs/>
        </w:rPr>
        <w:tab/>
        <w:t>МЕРЫ ПО ОСУЩЕСТВЛЕНИЮ ПОЛОЖЕНИЙ КОНВЕНЦИИ</w:t>
      </w:r>
    </w:p>
    <w:p w:rsidR="00000000" w:rsidRDefault="00000000">
      <w:pPr>
        <w:tabs>
          <w:tab w:val="clear" w:pos="6237"/>
          <w:tab w:val="left" w:pos="7667"/>
        </w:tabs>
        <w:rPr>
          <w:b/>
          <w:bCs/>
        </w:rPr>
      </w:pPr>
    </w:p>
    <w:p w:rsidR="00000000" w:rsidRDefault="00000000">
      <w:pPr>
        <w:tabs>
          <w:tab w:val="clear" w:pos="6237"/>
          <w:tab w:val="left" w:pos="7667"/>
        </w:tabs>
      </w:pPr>
      <w:r>
        <w:rPr>
          <w:bCs/>
        </w:rPr>
        <w:t>47.</w:t>
      </w:r>
      <w:r>
        <w:rPr>
          <w:bCs/>
        </w:rPr>
        <w:tab/>
        <w:t xml:space="preserve">В Молдове эффективно применяются положения </w:t>
      </w:r>
      <w:r>
        <w:rPr>
          <w:szCs w:val="24"/>
          <w:lang w:eastAsia="ru-RU"/>
        </w:rPr>
        <w:t>Международной конвенции о ликвидации всех форм расовой дискриминации.  Бюро</w:t>
      </w:r>
      <w:r>
        <w:t xml:space="preserve"> межэтнических отношений, ЦПЧМ, Генеральная прокуратура, министерства и другие центральные и местные органы власти, правозащитные организации и НПО, в том числе организации национальных меньшинств, не зарегистрировали ни одного предусмотренного в Конвенции случая дискриминации.</w:t>
      </w:r>
    </w:p>
    <w:p w:rsidR="00000000" w:rsidRDefault="00000000">
      <w:pPr>
        <w:tabs>
          <w:tab w:val="clear" w:pos="6237"/>
          <w:tab w:val="left" w:pos="7667"/>
        </w:tabs>
      </w:pPr>
    </w:p>
    <w:p w:rsidR="00000000" w:rsidRDefault="00000000">
      <w:pPr>
        <w:tabs>
          <w:tab w:val="clear" w:pos="6237"/>
          <w:tab w:val="left" w:pos="7667"/>
        </w:tabs>
      </w:pPr>
      <w:r>
        <w:t>48.</w:t>
      </w:r>
      <w:r>
        <w:tab/>
        <w:t xml:space="preserve">В Молдове иногда имеют место факты несоблюдения языкового законодательства, которые граждане и общественные организации считают проявлением расовой дискриминации.  Согласно положениям Закона о функционировании языков на территории Республики Молдова и Закона о правах лиц, принадлежащих к национальным меньшинствам, и правовом статусе их организаций граждане имеют право обращаться в государственные учреждения в устной и письменной форме на молдавском или русском языках и получать ответ на языке обращения.  На территории Гагауз Ери (автономная территория, получившая в Молдове особый статус в соответствии с правом гагаузов на самоопределение) можно говорить на молдавском, русском и гагаузском языках.  В районах, где преобладают этнические меньшинства, в письменной и устной речи могут использоваться молдавский и русский языки.  В Гагауз Ери используются молдавский, гагаузский и русский языки.  Для целей устного общения могут применяться и другие языки.  В районах, где преобладают национальные меньшинства, были случаи, когда лица обращались в государственные учреждения в устной и письменной форме на русском языке, а ответы получали на молдавском и наоборот.  В первую очередь это касается района Тараклии, где проживают болгары, и Гагауз Ери.  Несоблюдение требований языкового законодательства является нарушением прав человека, наносящим вред людям.  Указанные случаи не имели целью и не стали причиной нарушения или несоблюдения, неуважения или невыполнения принципа равенства основных прав и обязанностей.  Данными проблемами занимается </w:t>
      </w:r>
      <w:r>
        <w:rPr>
          <w:szCs w:val="24"/>
          <w:lang w:eastAsia="ru-RU"/>
        </w:rPr>
        <w:t>Бюро</w:t>
      </w:r>
      <w:r>
        <w:t xml:space="preserve"> межэтнических отношений, которое следит за соблюдением законодательных норм в межнациональной и языковой областях. </w:t>
      </w:r>
    </w:p>
    <w:p w:rsidR="00000000" w:rsidRDefault="00000000">
      <w:pPr>
        <w:tabs>
          <w:tab w:val="clear" w:pos="6237"/>
          <w:tab w:val="left" w:pos="7667"/>
        </w:tabs>
      </w:pPr>
    </w:p>
    <w:p w:rsidR="00000000" w:rsidRDefault="00000000">
      <w:pPr>
        <w:tabs>
          <w:tab w:val="clear" w:pos="6237"/>
          <w:tab w:val="left" w:pos="7667"/>
        </w:tabs>
      </w:pPr>
      <w:r>
        <w:t>49.</w:t>
      </w:r>
      <w:r>
        <w:tab/>
        <w:t>Иногда сотрудники правоприменительных органов и органов власти несколько иначе относятся к гражданам, являющимся представителями этнических меньшинств, например, к рома/цыганам или выходцам из Африки или Азии, поскольку внешне они отличаются от остального населения.  Однако это не ставит целью ущемить их права или основные свободы.</w:t>
      </w:r>
    </w:p>
    <w:p w:rsidR="00000000" w:rsidRDefault="00000000">
      <w:pPr>
        <w:tabs>
          <w:tab w:val="clear" w:pos="6237"/>
          <w:tab w:val="left" w:pos="7667"/>
        </w:tabs>
      </w:pPr>
    </w:p>
    <w:p w:rsidR="00000000" w:rsidRDefault="00000000">
      <w:pPr>
        <w:tabs>
          <w:tab w:val="clear" w:pos="6237"/>
          <w:tab w:val="left" w:pos="7667"/>
        </w:tabs>
        <w:rPr>
          <w:b/>
        </w:rPr>
      </w:pPr>
      <w:r>
        <w:rPr>
          <w:b/>
        </w:rPr>
        <w:t>Осуществление статьи 2 Конвенции</w:t>
      </w:r>
    </w:p>
    <w:p w:rsidR="00000000" w:rsidRDefault="00000000">
      <w:pPr>
        <w:tabs>
          <w:tab w:val="clear" w:pos="6237"/>
          <w:tab w:val="left" w:pos="7667"/>
        </w:tabs>
        <w:rPr>
          <w:b/>
        </w:rPr>
      </w:pPr>
    </w:p>
    <w:p w:rsidR="00000000" w:rsidRDefault="00000000">
      <w:pPr>
        <w:tabs>
          <w:tab w:val="clear" w:pos="6237"/>
          <w:tab w:val="left" w:pos="7667"/>
        </w:tabs>
        <w:rPr>
          <w:b/>
        </w:rPr>
      </w:pPr>
      <w:r>
        <w:rPr>
          <w:b/>
        </w:rPr>
        <w:t>Пункт 1 а) статьи 2</w:t>
      </w:r>
    </w:p>
    <w:p w:rsidR="00000000" w:rsidRDefault="00000000">
      <w:pPr>
        <w:tabs>
          <w:tab w:val="clear" w:pos="6237"/>
          <w:tab w:val="left" w:pos="7667"/>
        </w:tabs>
        <w:rPr>
          <w:b/>
        </w:rPr>
      </w:pPr>
    </w:p>
    <w:p w:rsidR="00000000" w:rsidRDefault="00000000">
      <w:pPr>
        <w:tabs>
          <w:tab w:val="clear" w:pos="6237"/>
          <w:tab w:val="left" w:pos="7667"/>
        </w:tabs>
      </w:pPr>
      <w:r>
        <w:t>50.</w:t>
      </w:r>
      <w:r>
        <w:tab/>
        <w:t>Согласно Конституции Республика Молдова - демократическое правовое государство, в котором достоинство человека, его права и свободы, свободное развитие человеческой личности, справедливость и политический плюрализм являются высшими ценностями и гарантируются (пункт 3 статьи 1).  Уважение и защита личности составляют первостепенную обязанность государства.</w:t>
      </w:r>
      <w:bookmarkStart w:id="3" w:name="sub_para_N_1602"/>
      <w:bookmarkEnd w:id="3"/>
      <w:r>
        <w:t xml:space="preserve">  Все граждане Республики Молдова равны перед законом и властями независимо от расы, национальности, этнического происхождения, языка, религии, пола, политической принадлежности, имущественного положения или социального происхождения (пункты 1 и 2 статьи 16).</w:t>
      </w:r>
    </w:p>
    <w:p w:rsidR="00000000" w:rsidRDefault="00000000">
      <w:pPr>
        <w:tabs>
          <w:tab w:val="clear" w:pos="6237"/>
          <w:tab w:val="left" w:pos="7667"/>
        </w:tabs>
      </w:pPr>
    </w:p>
    <w:p w:rsidR="00000000" w:rsidRDefault="00000000">
      <w:pPr>
        <w:pStyle w:val="NormalWeb"/>
        <w:spacing w:before="0" w:beforeAutospacing="0" w:after="0" w:afterAutospacing="0" w:line="288" w:lineRule="auto"/>
        <w:rPr>
          <w:lang w:val="ru-RU" w:eastAsia="ru-RU"/>
        </w:rPr>
      </w:pPr>
      <w:r>
        <w:rPr>
          <w:lang w:val="ru-RU"/>
        </w:rPr>
        <w:t>51.</w:t>
      </w:r>
      <w:r>
        <w:rPr>
          <w:lang w:val="ru-RU"/>
        </w:rPr>
        <w:tab/>
        <w:t>В соответствии со статьей 346 Уголовного кодекса у</w:t>
      </w:r>
      <w:r>
        <w:rPr>
          <w:color w:val="auto"/>
          <w:lang w:val="ru-RU" w:eastAsia="ru-RU"/>
        </w:rPr>
        <w:t xml:space="preserve">мышленные действия, публичные призывы, в том числе через печатные и </w:t>
      </w:r>
      <w:r>
        <w:rPr>
          <w:lang w:val="ru-RU" w:eastAsia="ru-RU"/>
        </w:rPr>
        <w:t>электронные средства массовой информации, направленные на разжигание национальной, расовой или религиозной вражды или розни, на унижение национальной чести и достоинства, а равно прямое или косвенное ограничение прав либо установление прямых или косвенных преимуществ граждан в зависимости от национальной, расовой или религиозной принадлежности наказуемы по закону.</w:t>
      </w:r>
    </w:p>
    <w:p w:rsidR="00000000" w:rsidRDefault="00000000">
      <w:pPr>
        <w:pStyle w:val="NormalWeb"/>
        <w:spacing w:before="0" w:beforeAutospacing="0" w:after="0" w:afterAutospacing="0" w:line="288" w:lineRule="auto"/>
        <w:rPr>
          <w:lang w:val="ru-RU" w:eastAsia="ru-RU"/>
        </w:rPr>
      </w:pPr>
    </w:p>
    <w:p w:rsidR="00000000" w:rsidRDefault="00000000">
      <w:pPr>
        <w:pStyle w:val="NormalWeb"/>
        <w:spacing w:before="0" w:beforeAutospacing="0" w:after="0" w:afterAutospacing="0" w:line="288" w:lineRule="auto"/>
        <w:rPr>
          <w:rStyle w:val="text1"/>
          <w:rFonts w:ascii="Times New Roman" w:hAnsi="Times New Roman" w:cs="Times New Roman"/>
          <w:sz w:val="24"/>
          <w:lang w:val="ru-RU"/>
        </w:rPr>
      </w:pPr>
      <w:r>
        <w:rPr>
          <w:lang w:val="ru-RU" w:eastAsia="ru-RU"/>
        </w:rPr>
        <w:t>52.</w:t>
      </w:r>
      <w:r>
        <w:rPr>
          <w:lang w:val="ru-RU" w:eastAsia="ru-RU"/>
        </w:rPr>
        <w:tab/>
        <w:t xml:space="preserve">Согласно Закону о противодействии экстремистской деятельности </w:t>
      </w:r>
      <w:r>
        <w:rPr>
          <w:rStyle w:val="text1"/>
          <w:rFonts w:ascii="Times New Roman" w:hAnsi="Times New Roman" w:cs="Times New Roman"/>
          <w:sz w:val="24"/>
          <w:lang w:val="ru-RU"/>
        </w:rPr>
        <w:t>унижение национального достоинства, провоцирование массовых беспорядков, совершение хулиганских действий или актов вандализма по мотивам идеологической, политической, расовой, национальной или религиозной ненависти либо вражды, а равно по мотивам ненависти либо вражды в отношении какой-либо социальной группы, пропаганда исключительности, превосходства либо неполноценности граждан по признаку их отношения к религии или в зависимости от расы, национальности, этнического происхождения, языка, религии, пола, взглядов, политической принадлежности, имущественного положения или социального происхождения рассматриваются в качестве экстремистской деятельности.  В Законе говорится, что высказывания должностного лица о необходимости, допустимости, возможности или желательности осуществления экстремистской деятельности, прозвучавшие публично, либо при исполнении должностных обязанностей, либо с указанием занимаемой должности, а равно непринятие должностным лицом в соответствии с его компетенцией мер по пресечению экстремистской деятельности влекут за собой установленную законодательством ответственность.  Компетентные государственные органы и вышестоящие должностные лица обязаны незамедлительно принять необходимые меры по привлечению к ответственности лиц, допустивших подобные действия.</w:t>
      </w:r>
    </w:p>
    <w:p w:rsidR="00000000" w:rsidRDefault="00000000">
      <w:pPr>
        <w:pStyle w:val="NormalWeb"/>
        <w:spacing w:before="0" w:beforeAutospacing="0" w:after="0" w:afterAutospacing="0" w:line="288" w:lineRule="auto"/>
        <w:rPr>
          <w:rStyle w:val="text1"/>
          <w:rFonts w:ascii="Times New Roman" w:hAnsi="Times New Roman" w:cs="Times New Roman"/>
          <w:sz w:val="24"/>
          <w:lang w:val="ru-RU"/>
        </w:rPr>
      </w:pPr>
    </w:p>
    <w:p w:rsidR="00000000" w:rsidRDefault="00000000">
      <w:pPr>
        <w:pStyle w:val="NormalWeb"/>
        <w:spacing w:before="0" w:beforeAutospacing="0" w:after="0" w:afterAutospacing="0" w:line="288" w:lineRule="auto"/>
        <w:rPr>
          <w:rStyle w:val="text1"/>
          <w:rFonts w:ascii="Times New Roman" w:hAnsi="Times New Roman" w:cs="Times New Roman"/>
          <w:sz w:val="24"/>
          <w:lang w:val="ru-RU"/>
        </w:rPr>
      </w:pPr>
      <w:r>
        <w:rPr>
          <w:rStyle w:val="text1"/>
          <w:rFonts w:ascii="Times New Roman" w:hAnsi="Times New Roman" w:cs="Times New Roman"/>
          <w:sz w:val="24"/>
          <w:lang w:val="ru-RU"/>
        </w:rPr>
        <w:t>53.</w:t>
      </w:r>
      <w:r>
        <w:rPr>
          <w:rStyle w:val="text1"/>
          <w:rFonts w:ascii="Times New Roman" w:hAnsi="Times New Roman" w:cs="Times New Roman"/>
          <w:sz w:val="24"/>
          <w:lang w:val="ru-RU"/>
        </w:rPr>
        <w:tab/>
        <w:t>О случаях расовой дискриминации по отношению к лицам, группам лиц и их организациям со стороны органов власти, общественных, национальных или местных органов никаких сообщений не поступало.</w:t>
      </w:r>
    </w:p>
    <w:p w:rsidR="00000000" w:rsidRDefault="00000000">
      <w:pPr>
        <w:pStyle w:val="NormalWeb"/>
        <w:spacing w:before="0" w:beforeAutospacing="0" w:after="0" w:afterAutospacing="0" w:line="288" w:lineRule="auto"/>
        <w:rPr>
          <w:rStyle w:val="text1"/>
          <w:rFonts w:ascii="Times New Roman" w:hAnsi="Times New Roman" w:cs="Times New Roman"/>
          <w:sz w:val="24"/>
          <w:lang w:val="ru-RU"/>
        </w:rPr>
      </w:pPr>
    </w:p>
    <w:p w:rsidR="00000000" w:rsidRDefault="00000000">
      <w:pPr>
        <w:pStyle w:val="NormalWeb"/>
        <w:keepNext/>
        <w:spacing w:before="0" w:beforeAutospacing="0" w:after="0" w:afterAutospacing="0" w:line="288" w:lineRule="auto"/>
        <w:rPr>
          <w:rStyle w:val="text1"/>
          <w:rFonts w:ascii="Times New Roman" w:hAnsi="Times New Roman" w:cs="Times New Roman"/>
          <w:b/>
          <w:sz w:val="24"/>
          <w:lang w:val="ru-RU"/>
        </w:rPr>
      </w:pPr>
      <w:r>
        <w:rPr>
          <w:rStyle w:val="text1"/>
          <w:rFonts w:ascii="Times New Roman" w:hAnsi="Times New Roman" w:cs="Times New Roman"/>
          <w:b/>
          <w:sz w:val="24"/>
          <w:lang w:val="ru-RU"/>
        </w:rPr>
        <w:t xml:space="preserve">Пункт 1 </w:t>
      </w:r>
      <w:r>
        <w:rPr>
          <w:rStyle w:val="text1"/>
          <w:rFonts w:ascii="Times New Roman" w:hAnsi="Times New Roman" w:cs="Times New Roman"/>
          <w:b/>
          <w:sz w:val="24"/>
        </w:rPr>
        <w:t>b</w:t>
      </w:r>
      <w:r>
        <w:rPr>
          <w:rStyle w:val="text1"/>
          <w:rFonts w:ascii="Times New Roman" w:hAnsi="Times New Roman" w:cs="Times New Roman"/>
          <w:b/>
          <w:sz w:val="24"/>
          <w:lang w:val="ru-RU"/>
        </w:rPr>
        <w:t>) статьи 2</w:t>
      </w:r>
    </w:p>
    <w:p w:rsidR="00000000" w:rsidRDefault="00000000">
      <w:pPr>
        <w:pStyle w:val="NormalWeb"/>
        <w:keepNext/>
        <w:spacing w:before="0" w:beforeAutospacing="0" w:after="0" w:afterAutospacing="0" w:line="288" w:lineRule="auto"/>
        <w:rPr>
          <w:rStyle w:val="text1"/>
          <w:rFonts w:ascii="Times New Roman" w:hAnsi="Times New Roman" w:cs="Times New Roman"/>
          <w:b/>
          <w:sz w:val="24"/>
          <w:lang w:val="ru-RU"/>
        </w:rPr>
      </w:pPr>
    </w:p>
    <w:p w:rsidR="00000000" w:rsidRDefault="00000000">
      <w:pPr>
        <w:pStyle w:val="NormalWeb"/>
        <w:keepNext/>
        <w:spacing w:before="0" w:beforeAutospacing="0" w:after="0" w:afterAutospacing="0" w:line="288" w:lineRule="auto"/>
        <w:rPr>
          <w:rStyle w:val="text1"/>
          <w:rFonts w:ascii="Times New Roman" w:hAnsi="Times New Roman" w:cs="Times New Roman"/>
          <w:sz w:val="24"/>
          <w:lang w:val="ru-RU"/>
        </w:rPr>
      </w:pPr>
      <w:r>
        <w:rPr>
          <w:rStyle w:val="text1"/>
          <w:rFonts w:ascii="Times New Roman" w:hAnsi="Times New Roman" w:cs="Times New Roman"/>
          <w:sz w:val="24"/>
          <w:lang w:val="ru-RU"/>
        </w:rPr>
        <w:t>54.</w:t>
      </w:r>
      <w:r>
        <w:rPr>
          <w:rStyle w:val="text1"/>
          <w:rFonts w:ascii="Times New Roman" w:hAnsi="Times New Roman" w:cs="Times New Roman"/>
          <w:sz w:val="24"/>
          <w:lang w:val="ru-RU"/>
        </w:rPr>
        <w:tab/>
        <w:t>Правительство Молдовы не поощряет, не защищает и не поддерживает расовую дискриминацию.  Дискриминационные действия граждан и организаций являются незаконными и влекут за собой уголовную, административную или гражданскую ответственность.</w:t>
      </w:r>
    </w:p>
    <w:p w:rsidR="00000000" w:rsidRDefault="00000000">
      <w:pPr>
        <w:pStyle w:val="NormalWeb"/>
        <w:spacing w:before="0" w:beforeAutospacing="0" w:after="0" w:afterAutospacing="0" w:line="288" w:lineRule="auto"/>
        <w:rPr>
          <w:rStyle w:val="text1"/>
          <w:rFonts w:ascii="Times New Roman" w:hAnsi="Times New Roman" w:cs="Times New Roman"/>
          <w:sz w:val="24"/>
          <w:lang w:val="ru-RU"/>
        </w:rPr>
      </w:pPr>
    </w:p>
    <w:p w:rsidR="00000000" w:rsidRDefault="00000000">
      <w:pPr>
        <w:pStyle w:val="NormalWeb"/>
        <w:spacing w:before="0" w:beforeAutospacing="0" w:after="0" w:afterAutospacing="0" w:line="288" w:lineRule="auto"/>
        <w:rPr>
          <w:rStyle w:val="text1"/>
          <w:rFonts w:ascii="Times New Roman" w:hAnsi="Times New Roman" w:cs="Times New Roman"/>
          <w:sz w:val="24"/>
          <w:lang w:val="ru-RU"/>
        </w:rPr>
      </w:pPr>
      <w:r>
        <w:rPr>
          <w:rStyle w:val="text1"/>
          <w:rFonts w:ascii="Times New Roman" w:hAnsi="Times New Roman" w:cs="Times New Roman"/>
          <w:sz w:val="24"/>
          <w:lang w:val="ru-RU"/>
        </w:rPr>
        <w:t>55.</w:t>
      </w:r>
      <w:r>
        <w:rPr>
          <w:rStyle w:val="text1"/>
          <w:rFonts w:ascii="Times New Roman" w:hAnsi="Times New Roman" w:cs="Times New Roman"/>
          <w:sz w:val="24"/>
          <w:lang w:val="ru-RU"/>
        </w:rPr>
        <w:tab/>
      </w:r>
      <w:r>
        <w:rPr>
          <w:lang w:val="ru-RU" w:eastAsia="ru-RU"/>
        </w:rPr>
        <w:t xml:space="preserve">Согласно Закону о противодействии экстремистской деятельности, </w:t>
      </w:r>
      <w:r>
        <w:rPr>
          <w:rStyle w:val="text1"/>
          <w:rFonts w:ascii="Times New Roman" w:hAnsi="Times New Roman" w:cs="Times New Roman"/>
          <w:sz w:val="24"/>
          <w:lang w:val="ru-RU"/>
        </w:rPr>
        <w:t>создание и деятельность общественных и религиозных объединений, цели или действия которых направлены на осуществление экстремистской деятельности, являются в стране незаконными (статья 6).</w:t>
      </w:r>
    </w:p>
    <w:p w:rsidR="00000000" w:rsidRDefault="00000000">
      <w:pPr>
        <w:pStyle w:val="NormalWeb"/>
        <w:spacing w:before="0" w:beforeAutospacing="0" w:after="0" w:afterAutospacing="0" w:line="288" w:lineRule="auto"/>
        <w:rPr>
          <w:rStyle w:val="text1"/>
          <w:rFonts w:ascii="Times New Roman" w:hAnsi="Times New Roman" w:cs="Times New Roman"/>
          <w:sz w:val="24"/>
          <w:lang w:val="ru-RU"/>
        </w:rPr>
      </w:pPr>
    </w:p>
    <w:p w:rsidR="00000000" w:rsidRDefault="00000000">
      <w:pPr>
        <w:pStyle w:val="NormalWeb"/>
        <w:spacing w:before="0" w:beforeAutospacing="0" w:after="0" w:afterAutospacing="0" w:line="288" w:lineRule="auto"/>
        <w:rPr>
          <w:rStyle w:val="text1"/>
          <w:rFonts w:ascii="Times New Roman" w:hAnsi="Times New Roman" w:cs="Times New Roman"/>
          <w:sz w:val="24"/>
          <w:lang w:val="ru-RU"/>
        </w:rPr>
      </w:pPr>
      <w:r>
        <w:rPr>
          <w:rStyle w:val="text1"/>
          <w:rFonts w:ascii="Times New Roman" w:hAnsi="Times New Roman" w:cs="Times New Roman"/>
          <w:sz w:val="24"/>
          <w:lang w:val="ru-RU"/>
        </w:rPr>
        <w:t>56.</w:t>
      </w:r>
      <w:r>
        <w:rPr>
          <w:rStyle w:val="text1"/>
          <w:rFonts w:ascii="Times New Roman" w:hAnsi="Times New Roman" w:cs="Times New Roman"/>
          <w:sz w:val="24"/>
          <w:lang w:val="ru-RU"/>
        </w:rPr>
        <w:tab/>
        <w:t>В стране запрещается деятельность общественных или религиозных объединений, иных организаций иностранных государств и их структурных подразделений, деятельность которых признана экстремистской в соответствии с международно-правовыми актами и законодательством Республики Молдова (статья 14).</w:t>
      </w:r>
    </w:p>
    <w:p w:rsidR="00000000" w:rsidRDefault="00000000">
      <w:pPr>
        <w:pStyle w:val="NormalWeb"/>
        <w:spacing w:before="0" w:beforeAutospacing="0" w:after="0" w:afterAutospacing="0" w:line="288" w:lineRule="auto"/>
        <w:rPr>
          <w:rStyle w:val="text1"/>
          <w:rFonts w:ascii="Times New Roman" w:hAnsi="Times New Roman" w:cs="Times New Roman"/>
          <w:sz w:val="24"/>
          <w:lang w:val="ru-RU"/>
        </w:rPr>
      </w:pPr>
    </w:p>
    <w:p w:rsidR="00000000" w:rsidRDefault="00000000">
      <w:pPr>
        <w:pStyle w:val="NormalWeb"/>
        <w:spacing w:before="0" w:beforeAutospacing="0" w:after="0" w:afterAutospacing="0" w:line="288" w:lineRule="auto"/>
        <w:rPr>
          <w:rStyle w:val="text1"/>
          <w:rFonts w:ascii="Times New Roman" w:hAnsi="Times New Roman" w:cs="Times New Roman"/>
          <w:sz w:val="24"/>
          <w:lang w:val="ru-RU"/>
        </w:rPr>
      </w:pPr>
      <w:r>
        <w:rPr>
          <w:rStyle w:val="text1"/>
          <w:rFonts w:ascii="Times New Roman" w:hAnsi="Times New Roman" w:cs="Times New Roman"/>
          <w:sz w:val="24"/>
          <w:lang w:val="ru-RU"/>
        </w:rPr>
        <w:t>57.</w:t>
      </w:r>
      <w:r>
        <w:rPr>
          <w:rStyle w:val="text1"/>
          <w:rFonts w:ascii="Times New Roman" w:hAnsi="Times New Roman" w:cs="Times New Roman"/>
          <w:sz w:val="24"/>
          <w:lang w:val="ru-RU"/>
        </w:rPr>
        <w:tab/>
        <w:t>В Республике Молдова запрещаются распространение средствами массовой информации материалов экстремистского характера и осуществление ими экстремистской деятельности (статья 7).</w:t>
      </w:r>
    </w:p>
    <w:p w:rsidR="00000000" w:rsidRDefault="00000000">
      <w:pPr>
        <w:pStyle w:val="NormalWeb"/>
        <w:spacing w:before="0" w:beforeAutospacing="0" w:after="0" w:afterAutospacing="0" w:line="288" w:lineRule="auto"/>
        <w:rPr>
          <w:rStyle w:val="text1"/>
          <w:rFonts w:ascii="Times New Roman" w:hAnsi="Times New Roman" w:cs="Times New Roman"/>
          <w:sz w:val="24"/>
          <w:lang w:val="ru-RU"/>
        </w:rPr>
      </w:pPr>
    </w:p>
    <w:p w:rsidR="00000000" w:rsidRDefault="00000000">
      <w:pPr>
        <w:pStyle w:val="NormalWeb"/>
        <w:spacing w:before="0" w:beforeAutospacing="0" w:after="0" w:afterAutospacing="0" w:line="288" w:lineRule="auto"/>
        <w:rPr>
          <w:rStyle w:val="text1"/>
          <w:rFonts w:ascii="Times New Roman" w:hAnsi="Times New Roman" w:cs="Times New Roman"/>
          <w:sz w:val="24"/>
          <w:lang w:val="ru-RU"/>
        </w:rPr>
      </w:pPr>
      <w:r>
        <w:rPr>
          <w:rStyle w:val="text1"/>
          <w:rFonts w:ascii="Times New Roman" w:hAnsi="Times New Roman" w:cs="Times New Roman"/>
          <w:sz w:val="24"/>
          <w:lang w:val="ru-RU"/>
        </w:rPr>
        <w:t>58.</w:t>
      </w:r>
      <w:r>
        <w:rPr>
          <w:rStyle w:val="text1"/>
          <w:rFonts w:ascii="Times New Roman" w:hAnsi="Times New Roman" w:cs="Times New Roman"/>
          <w:sz w:val="24"/>
          <w:lang w:val="ru-RU"/>
        </w:rPr>
        <w:tab/>
        <w:t>Запрещается использование сетей связи общего пользования в целях осуществления экстремистской деятельности (статья 8).  На территории Республики Молдова запрещаются издание или распространение печатных, аудиовизуальных и иных материалов экстремистского характера (статья 9).</w:t>
      </w:r>
    </w:p>
    <w:p w:rsidR="00000000" w:rsidRDefault="00000000">
      <w:pPr>
        <w:pStyle w:val="NormalWeb"/>
        <w:spacing w:before="0" w:beforeAutospacing="0" w:after="0" w:afterAutospacing="0" w:line="288" w:lineRule="auto"/>
        <w:rPr>
          <w:rStyle w:val="text1"/>
          <w:rFonts w:ascii="Times New Roman" w:hAnsi="Times New Roman" w:cs="Times New Roman"/>
          <w:sz w:val="24"/>
          <w:lang w:val="ru-RU"/>
        </w:rPr>
      </w:pPr>
    </w:p>
    <w:p w:rsidR="00000000" w:rsidRDefault="00000000">
      <w:pPr>
        <w:pStyle w:val="NormalWeb"/>
        <w:spacing w:before="0" w:beforeAutospacing="0" w:after="0" w:afterAutospacing="0" w:line="288" w:lineRule="auto"/>
        <w:rPr>
          <w:rStyle w:val="text1"/>
          <w:rFonts w:ascii="Times New Roman" w:hAnsi="Times New Roman" w:cs="Times New Roman"/>
          <w:sz w:val="24"/>
          <w:lang w:val="ru-RU"/>
        </w:rPr>
      </w:pPr>
      <w:r>
        <w:rPr>
          <w:rStyle w:val="text1"/>
          <w:rFonts w:ascii="Times New Roman" w:hAnsi="Times New Roman" w:cs="Times New Roman"/>
          <w:sz w:val="24"/>
          <w:lang w:val="ru-RU"/>
        </w:rPr>
        <w:t>59.</w:t>
      </w:r>
      <w:r>
        <w:rPr>
          <w:rStyle w:val="text1"/>
          <w:rFonts w:ascii="Times New Roman" w:hAnsi="Times New Roman" w:cs="Times New Roman"/>
          <w:sz w:val="24"/>
          <w:lang w:val="ru-RU"/>
        </w:rPr>
        <w:tab/>
        <w:t xml:space="preserve">За осуществление экстремистской деятельности граждане Республики Молдова, иностранные граждане и лица без гражданства несут уголовную, административную и гражданскую ответственность в установленном законодательством порядке (статья 12).  </w:t>
      </w:r>
    </w:p>
    <w:p w:rsidR="00000000" w:rsidRDefault="00000000">
      <w:pPr>
        <w:pStyle w:val="NormalWeb"/>
        <w:spacing w:before="0" w:beforeAutospacing="0" w:after="0" w:afterAutospacing="0" w:line="288" w:lineRule="auto"/>
        <w:rPr>
          <w:rStyle w:val="text1"/>
          <w:rFonts w:ascii="Times New Roman" w:hAnsi="Times New Roman" w:cs="Times New Roman"/>
          <w:sz w:val="24"/>
          <w:lang w:val="ru-RU"/>
        </w:rPr>
      </w:pPr>
    </w:p>
    <w:p w:rsidR="00000000" w:rsidRDefault="00000000">
      <w:pPr>
        <w:pStyle w:val="NormalWeb"/>
        <w:spacing w:before="0" w:beforeAutospacing="0" w:after="0" w:afterAutospacing="0" w:line="288" w:lineRule="auto"/>
        <w:rPr>
          <w:rStyle w:val="text1"/>
          <w:rFonts w:ascii="Times New Roman" w:hAnsi="Times New Roman" w:cs="Times New Roman"/>
          <w:sz w:val="24"/>
          <w:lang w:val="ru-RU"/>
        </w:rPr>
      </w:pPr>
      <w:r>
        <w:rPr>
          <w:rStyle w:val="text1"/>
          <w:rFonts w:ascii="Times New Roman" w:hAnsi="Times New Roman" w:cs="Times New Roman"/>
          <w:sz w:val="24"/>
          <w:lang w:val="ru-RU"/>
        </w:rPr>
        <w:t>60.</w:t>
      </w:r>
      <w:r>
        <w:rPr>
          <w:rStyle w:val="text1"/>
          <w:rFonts w:ascii="Times New Roman" w:hAnsi="Times New Roman" w:cs="Times New Roman"/>
          <w:sz w:val="24"/>
          <w:lang w:val="ru-RU"/>
        </w:rPr>
        <w:tab/>
        <w:t>При проведении собраний не допускается осуществление экстремистской деятельности.  Организаторы собраний несут ответственность за соблюдение положений Закона об организации и проведении собраний и других нормативных актов, касающихся недопущения осуществления экстремистской деятельности, а также за ее своевременное пресечение (статья 13).</w:t>
      </w:r>
    </w:p>
    <w:p w:rsidR="00000000" w:rsidRDefault="00000000">
      <w:pPr>
        <w:pStyle w:val="NormalWeb"/>
        <w:spacing w:before="0" w:beforeAutospacing="0" w:after="0" w:afterAutospacing="0" w:line="288" w:lineRule="auto"/>
        <w:rPr>
          <w:rStyle w:val="text1"/>
          <w:rFonts w:ascii="Times New Roman" w:hAnsi="Times New Roman" w:cs="Times New Roman"/>
          <w:sz w:val="24"/>
          <w:lang w:val="ru-RU"/>
        </w:rPr>
      </w:pPr>
    </w:p>
    <w:p w:rsidR="00000000" w:rsidRDefault="00000000">
      <w:pPr>
        <w:pStyle w:val="NormalWeb"/>
        <w:keepNext/>
        <w:spacing w:before="0" w:beforeAutospacing="0" w:after="0" w:afterAutospacing="0" w:line="288" w:lineRule="auto"/>
        <w:rPr>
          <w:rStyle w:val="text1"/>
          <w:rFonts w:ascii="Times New Roman" w:hAnsi="Times New Roman" w:cs="Times New Roman"/>
          <w:b/>
          <w:sz w:val="24"/>
          <w:lang w:val="ru-RU"/>
        </w:rPr>
      </w:pPr>
      <w:r>
        <w:rPr>
          <w:rStyle w:val="text1"/>
          <w:rFonts w:ascii="Times New Roman" w:hAnsi="Times New Roman" w:cs="Times New Roman"/>
          <w:b/>
          <w:sz w:val="24"/>
          <w:lang w:val="ru-RU"/>
        </w:rPr>
        <w:t>Пункт 1 с) статьи 2</w:t>
      </w:r>
    </w:p>
    <w:p w:rsidR="00000000" w:rsidRDefault="00000000">
      <w:pPr>
        <w:pStyle w:val="NormalWeb"/>
        <w:keepNext/>
        <w:spacing w:before="0" w:beforeAutospacing="0" w:after="0" w:afterAutospacing="0" w:line="288" w:lineRule="auto"/>
        <w:rPr>
          <w:rStyle w:val="text1"/>
          <w:rFonts w:ascii="Times New Roman" w:hAnsi="Times New Roman" w:cs="Times New Roman"/>
          <w:b/>
          <w:sz w:val="24"/>
          <w:lang w:val="ru-RU"/>
        </w:rPr>
      </w:pPr>
    </w:p>
    <w:p w:rsidR="00000000" w:rsidRDefault="00000000">
      <w:pPr>
        <w:pStyle w:val="NormalWeb"/>
        <w:keepNext/>
        <w:spacing w:before="0" w:beforeAutospacing="0" w:after="0" w:afterAutospacing="0" w:line="288" w:lineRule="auto"/>
        <w:rPr>
          <w:rStyle w:val="text1"/>
          <w:rFonts w:ascii="Times New Roman" w:hAnsi="Times New Roman" w:cs="Times New Roman"/>
          <w:sz w:val="24"/>
          <w:lang w:val="ru-RU"/>
        </w:rPr>
      </w:pPr>
      <w:r>
        <w:rPr>
          <w:rStyle w:val="text1"/>
          <w:rFonts w:ascii="Times New Roman" w:hAnsi="Times New Roman" w:cs="Times New Roman"/>
          <w:sz w:val="24"/>
          <w:lang w:val="ru-RU"/>
        </w:rPr>
        <w:t>61.</w:t>
      </w:r>
      <w:r>
        <w:rPr>
          <w:rStyle w:val="text1"/>
          <w:rFonts w:ascii="Times New Roman" w:hAnsi="Times New Roman" w:cs="Times New Roman"/>
          <w:sz w:val="24"/>
          <w:lang w:val="ru-RU"/>
        </w:rPr>
        <w:tab/>
        <w:t>Ни один закон и ни одно решение парламента, ни один президентский указ, ни одно  постановление правительства, ни один международный документ и ни одно распоряжение местных органов власти не направлены на разжигание или увековечивание расовой дискриминации.</w:t>
      </w:r>
    </w:p>
    <w:p w:rsidR="00000000" w:rsidRDefault="00000000">
      <w:pPr>
        <w:pStyle w:val="NormalWeb"/>
        <w:spacing w:before="0" w:beforeAutospacing="0" w:after="0" w:afterAutospacing="0" w:line="288" w:lineRule="auto"/>
        <w:rPr>
          <w:rStyle w:val="text1"/>
          <w:rFonts w:ascii="Times New Roman" w:hAnsi="Times New Roman" w:cs="Times New Roman"/>
          <w:sz w:val="24"/>
          <w:lang w:val="ru-RU"/>
        </w:rPr>
      </w:pPr>
    </w:p>
    <w:p w:rsidR="00000000" w:rsidRDefault="00000000">
      <w:pPr>
        <w:pStyle w:val="NormalWeb"/>
        <w:spacing w:before="0" w:beforeAutospacing="0" w:after="0" w:afterAutospacing="0" w:line="288" w:lineRule="auto"/>
        <w:rPr>
          <w:lang w:val="ru-RU"/>
        </w:rPr>
      </w:pPr>
      <w:r>
        <w:rPr>
          <w:rStyle w:val="text1"/>
          <w:rFonts w:ascii="Times New Roman" w:hAnsi="Times New Roman" w:cs="Times New Roman"/>
          <w:sz w:val="24"/>
          <w:lang w:val="ru-RU"/>
        </w:rPr>
        <w:t>62.</w:t>
      </w:r>
      <w:r>
        <w:rPr>
          <w:rStyle w:val="text1"/>
          <w:rFonts w:ascii="Times New Roman" w:hAnsi="Times New Roman" w:cs="Times New Roman"/>
          <w:sz w:val="24"/>
          <w:lang w:val="ru-RU"/>
        </w:rPr>
        <w:tab/>
        <w:t>В соответствии со статьей 16 Конституции у</w:t>
      </w:r>
      <w:r>
        <w:rPr>
          <w:lang w:val="ru-RU"/>
        </w:rPr>
        <w:t>важение и защита личности составляют первостепенную обязанность государства.  Все граждане Республики Молдова равны перед законом и властями независимо от расы, национальности, этнического происхождения, языка, религии, пола, политической принадлежности, имущественного положения или социального происхождения.  В статье 7 говорится, что Конституция Республики Молдова является ее высшим законом.  Ни один закон или иной правовой акт, противоречащие положениям Конституции, не имеют юридической силы.</w:t>
      </w:r>
    </w:p>
    <w:p w:rsidR="00000000" w:rsidRDefault="00000000">
      <w:pPr>
        <w:pStyle w:val="NormalWeb"/>
        <w:spacing w:before="0" w:beforeAutospacing="0" w:after="0" w:afterAutospacing="0" w:line="288" w:lineRule="auto"/>
        <w:rPr>
          <w:lang w:val="ru-RU"/>
        </w:rPr>
      </w:pPr>
    </w:p>
    <w:p w:rsidR="00000000" w:rsidRDefault="00000000">
      <w:pPr>
        <w:pStyle w:val="NormalWeb"/>
        <w:spacing w:before="0" w:beforeAutospacing="0" w:after="0" w:afterAutospacing="0" w:line="288" w:lineRule="auto"/>
        <w:rPr>
          <w:lang w:val="ru-RU"/>
        </w:rPr>
      </w:pPr>
      <w:r>
        <w:rPr>
          <w:lang w:val="ru-RU"/>
        </w:rPr>
        <w:t>63.</w:t>
      </w:r>
      <w:r>
        <w:rPr>
          <w:lang w:val="ru-RU"/>
        </w:rPr>
        <w:tab/>
        <w:t xml:space="preserve">Молдова является участницей целого ряда международных договоров, в том числе Всеобщей декларации прав человека, Международного пакта об экономических, социальных и культурных правах, Конвенции о защите прав человека и основных свобод и Рамочной конвенции о защите национальных меньшинств.  Государство присоединилось к заключительному акту Совещания по безопасности и сотрудничеству в Европе, Парижской хартии для новой Европы, </w:t>
      </w:r>
      <w:r>
        <w:rPr>
          <w:bCs/>
          <w:lang w:val="ru-RU"/>
        </w:rPr>
        <w:t>Итоговому</w:t>
      </w:r>
      <w:r>
        <w:rPr>
          <w:lang w:val="ru-RU"/>
        </w:rPr>
        <w:t xml:space="preserve"> </w:t>
      </w:r>
      <w:r>
        <w:rPr>
          <w:bCs/>
          <w:lang w:val="ru-RU"/>
        </w:rPr>
        <w:t>документу</w:t>
      </w:r>
      <w:r>
        <w:rPr>
          <w:lang w:val="ru-RU"/>
        </w:rPr>
        <w:t xml:space="preserve"> </w:t>
      </w:r>
      <w:r>
        <w:rPr>
          <w:bCs/>
          <w:lang w:val="ru-RU"/>
        </w:rPr>
        <w:t>Копенгагенского</w:t>
      </w:r>
      <w:r>
        <w:rPr>
          <w:lang w:val="ru-RU"/>
        </w:rPr>
        <w:t xml:space="preserve"> </w:t>
      </w:r>
      <w:r>
        <w:rPr>
          <w:bCs/>
          <w:lang w:val="ru-RU"/>
        </w:rPr>
        <w:t>совещания</w:t>
      </w:r>
      <w:r>
        <w:rPr>
          <w:lang w:val="ru-RU"/>
        </w:rPr>
        <w:t xml:space="preserve"> конференции по человеческому измерению Конференции по безопасности и сотрудничеству в Европе и т.д.  В статье 4 Конституции говорится, что конституционные положения о правах и свободах человека толкуются и применяются в соответствии со Всеобщей декларацией прав человека, Пактами и другими договорами, одной из сторон которых является Республика Молдова.</w:t>
      </w:r>
      <w:bookmarkStart w:id="4" w:name="sub_para_N_402"/>
      <w:bookmarkEnd w:id="4"/>
      <w:r>
        <w:rPr>
          <w:lang w:val="ru-RU"/>
        </w:rPr>
        <w:t xml:space="preserve">  При наличии несоответствий между Пактами и договорами об основных правах человека, одной из сторон которых является Республика Молдова, и внутренними законами приоритет имеют международные нормы.</w:t>
      </w:r>
    </w:p>
    <w:p w:rsidR="00000000" w:rsidRDefault="00000000">
      <w:pPr>
        <w:pStyle w:val="NormalWeb"/>
        <w:spacing w:before="0" w:beforeAutospacing="0" w:after="0" w:afterAutospacing="0" w:line="288" w:lineRule="auto"/>
        <w:rPr>
          <w:lang w:val="ru-RU"/>
        </w:rPr>
      </w:pPr>
    </w:p>
    <w:p w:rsidR="00000000" w:rsidRDefault="00000000">
      <w:pPr>
        <w:pStyle w:val="NormalWeb"/>
        <w:spacing w:before="0" w:beforeAutospacing="0" w:after="240" w:afterAutospacing="0" w:line="288" w:lineRule="auto"/>
        <w:rPr>
          <w:lang w:val="ru-RU"/>
        </w:rPr>
      </w:pPr>
      <w:r>
        <w:rPr>
          <w:lang w:val="ru-RU"/>
        </w:rPr>
        <w:t>64.</w:t>
      </w:r>
      <w:r>
        <w:rPr>
          <w:lang w:val="ru-RU"/>
        </w:rPr>
        <w:tab/>
        <w:t xml:space="preserve">Расовая дискриминация в стране запрещена.  В соответствии со статьей 16 </w:t>
      </w:r>
      <w:r>
        <w:rPr>
          <w:rStyle w:val="text1"/>
          <w:color w:val="auto"/>
          <w:lang w:val="ru-RU"/>
        </w:rPr>
        <w:t>Конституции у</w:t>
      </w:r>
      <w:r>
        <w:rPr>
          <w:lang w:val="ru-RU"/>
        </w:rPr>
        <w:t>важение и защита личности составляют первостепенную обязанность государства.  Все граждане Республики Молдова равны перед законом и властями независимо от расы, национальности, этнического происхождения, языка, религии, пола, политической принадлежности, имущественного положения или социального происхождения.</w:t>
      </w:r>
    </w:p>
    <w:p w:rsidR="00000000" w:rsidRDefault="00000000">
      <w:pPr>
        <w:pStyle w:val="NormalWeb"/>
        <w:spacing w:before="0" w:beforeAutospacing="0" w:after="240" w:afterAutospacing="0" w:line="288" w:lineRule="auto"/>
        <w:rPr>
          <w:lang w:val="ru-RU"/>
        </w:rPr>
      </w:pPr>
      <w:r>
        <w:rPr>
          <w:lang w:val="ru-RU"/>
        </w:rPr>
        <w:t>65.</w:t>
      </w:r>
      <w:r>
        <w:rPr>
          <w:lang w:val="ru-RU"/>
        </w:rPr>
        <w:tab/>
        <w:t>В Законе о правах лиц, принадлежащих к национальным меньшинствам, и правовом статусе их организаций государство гарантирует лицам, принадлежащим к национальным меньшинствам, право на равенство перед законом и на равную защиту со стороны закона.  Любая дискриминация по признаку принадлежности к национальному меньшинству запрещается (статья 4).</w:t>
      </w:r>
    </w:p>
    <w:p w:rsidR="00000000" w:rsidRDefault="00000000">
      <w:pPr>
        <w:pStyle w:val="NormalWeb"/>
        <w:spacing w:before="0" w:beforeAutospacing="0" w:after="240" w:afterAutospacing="0" w:line="288" w:lineRule="auto"/>
        <w:rPr>
          <w:lang w:val="ru-RU"/>
        </w:rPr>
      </w:pPr>
      <w:r>
        <w:rPr>
          <w:lang w:val="ru-RU"/>
        </w:rPr>
        <w:t>66.</w:t>
      </w:r>
      <w:r>
        <w:rPr>
          <w:lang w:val="ru-RU"/>
        </w:rPr>
        <w:tab/>
        <w:t>Согласно Закону о культах никто не может подвергаться преследованию за свою религиозную веру или неверие.  Религиозная вера или неверие и деятельность в рамках какого-либо признанного государством культа не являются препятствием для получения и осуществления кем-либо гражданских и политических прав, а также не освобождают никого от обязанностей, предусмотренных законодательством.</w:t>
      </w:r>
    </w:p>
    <w:p w:rsidR="00000000" w:rsidRDefault="00000000">
      <w:pPr>
        <w:pStyle w:val="NormalWeb"/>
        <w:spacing w:before="0" w:beforeAutospacing="0" w:after="240" w:afterAutospacing="0" w:line="288" w:lineRule="auto"/>
        <w:rPr>
          <w:color w:val="auto"/>
          <w:lang w:val="ru-RU" w:eastAsia="ru-RU"/>
        </w:rPr>
      </w:pPr>
      <w:r>
        <w:rPr>
          <w:lang w:val="ru-RU"/>
        </w:rPr>
        <w:t>67.</w:t>
      </w:r>
      <w:r>
        <w:rPr>
          <w:lang w:val="ru-RU"/>
        </w:rPr>
        <w:tab/>
        <w:t>В статье 346 Уголовного кодекса предусматривается, что у</w:t>
      </w:r>
      <w:r>
        <w:rPr>
          <w:lang w:val="ru-RU" w:eastAsia="ru-RU"/>
        </w:rPr>
        <w:t>мышленные действия, публичные призывы, в том числе через печатные и электронные средства массовой информации, направленные на разжигание национальной, расовой или религиозной вражды или розни, на унижение национальной чести и достоинства, а равно прямое или косвенное ограничение прав либо установление прямых или косвенных преимуществ граждан в зависимости от национальной, расовой или религиозной принадлежности, преследуются по закону.</w:t>
      </w:r>
    </w:p>
    <w:p w:rsidR="00000000" w:rsidRDefault="00000000">
      <w:pPr>
        <w:pStyle w:val="NormalWeb"/>
        <w:spacing w:before="0" w:beforeAutospacing="0" w:after="240" w:afterAutospacing="0" w:line="288" w:lineRule="auto"/>
        <w:rPr>
          <w:b/>
          <w:color w:val="auto"/>
          <w:lang w:val="ru-RU" w:eastAsia="ru-RU"/>
        </w:rPr>
      </w:pPr>
      <w:r>
        <w:rPr>
          <w:b/>
          <w:color w:val="auto"/>
          <w:lang w:val="ru-RU" w:eastAsia="ru-RU"/>
        </w:rPr>
        <w:t xml:space="preserve">Пункт 1 </w:t>
      </w:r>
      <w:proofErr w:type="spellStart"/>
      <w:r>
        <w:rPr>
          <w:b/>
          <w:color w:val="auto"/>
          <w:lang w:val="ru-RU" w:eastAsia="ru-RU"/>
        </w:rPr>
        <w:t>d</w:t>
      </w:r>
      <w:proofErr w:type="spellEnd"/>
      <w:r>
        <w:rPr>
          <w:b/>
          <w:color w:val="auto"/>
          <w:lang w:val="ru-RU" w:eastAsia="ru-RU"/>
        </w:rPr>
        <w:t>) статьи 2</w:t>
      </w:r>
    </w:p>
    <w:p w:rsidR="00000000" w:rsidRDefault="00000000">
      <w:pPr>
        <w:pStyle w:val="NormalWeb"/>
        <w:spacing w:before="0" w:beforeAutospacing="0" w:after="240" w:afterAutospacing="0" w:line="288" w:lineRule="auto"/>
        <w:rPr>
          <w:color w:val="auto"/>
          <w:lang w:val="ru-RU" w:eastAsia="ru-RU"/>
        </w:rPr>
      </w:pPr>
      <w:r>
        <w:rPr>
          <w:color w:val="auto"/>
          <w:lang w:val="ru-RU" w:eastAsia="ru-RU"/>
        </w:rPr>
        <w:t>68.</w:t>
      </w:r>
      <w:r>
        <w:rPr>
          <w:color w:val="auto"/>
          <w:lang w:val="ru-RU" w:eastAsia="ru-RU"/>
        </w:rPr>
        <w:tab/>
        <w:t xml:space="preserve">На сегодняшний день в стране действуют 84 этнокультурные общественные организации меньшинств, получившие аккредитацию Бюро межэтнических отношений и имеющие национальный статус.  В Молдове существуют и организации, имеющие местный статус.  Большинство организаций представляют этнические меньшинства: украинцев, русских, болгар, гагаузов, евреев, белорусов, рома, поляков, немцев, татар, армян, азербайджанцев, узбеков, грузин, чувашей, осетин, удмуртов, латвийцев, литовцев, греков, корейцев и итальянцев.  Существуют также организации африканских и </w:t>
      </w:r>
      <w:proofErr w:type="spellStart"/>
      <w:r>
        <w:rPr>
          <w:color w:val="auto"/>
          <w:lang w:val="ru-RU" w:eastAsia="ru-RU"/>
        </w:rPr>
        <w:t>центральноазиатских</w:t>
      </w:r>
      <w:proofErr w:type="spellEnd"/>
      <w:r>
        <w:rPr>
          <w:color w:val="auto"/>
          <w:lang w:val="ru-RU" w:eastAsia="ru-RU"/>
        </w:rPr>
        <w:t xml:space="preserve"> меньшинств.  Все эти организации получают помощь государства, в ряде случаев и финансовую, а также внешние пожертвования.</w:t>
      </w:r>
    </w:p>
    <w:p w:rsidR="00000000" w:rsidRDefault="00000000">
      <w:pPr>
        <w:pStyle w:val="NormalWeb"/>
        <w:spacing w:before="0" w:beforeAutospacing="0" w:after="240" w:afterAutospacing="0" w:line="288" w:lineRule="auto"/>
        <w:rPr>
          <w:color w:val="auto"/>
          <w:lang w:val="ru-RU" w:eastAsia="ru-RU"/>
        </w:rPr>
      </w:pPr>
      <w:r>
        <w:rPr>
          <w:color w:val="auto"/>
          <w:lang w:val="ru-RU" w:eastAsia="ru-RU"/>
        </w:rPr>
        <w:t>69.</w:t>
      </w:r>
      <w:r>
        <w:rPr>
          <w:color w:val="auto"/>
          <w:lang w:val="ru-RU" w:eastAsia="ru-RU"/>
        </w:rPr>
        <w:tab/>
        <w:t>Под эгидой Бюро межэтнических отношений действует консультативный орган – Координационный совет общественных этнокультурных организаций.  В него входят представители всех этнических групп, имеющих зарегистрированные общественные организации.  На совещаниях Совета обсуждаются различные вопросы, касающиеся межэтнических отношений, использования языков и других нужд отдельных этнических групп.  Члены Координационного совета часто встречаются с представителями официальных органов, в том числе с президентом Молдовы, спикером парламента, членами правительства и представителями международных организаций.  Решения и заключения Координационного совета доводятся до сведения компетентных государственных органов через Бюро межэтнических отношений.</w:t>
      </w:r>
    </w:p>
    <w:p w:rsidR="00000000" w:rsidRDefault="00000000">
      <w:pPr>
        <w:pStyle w:val="NormalWeb"/>
        <w:spacing w:before="0" w:beforeAutospacing="0" w:after="240" w:afterAutospacing="0" w:line="288" w:lineRule="auto"/>
        <w:rPr>
          <w:color w:val="auto"/>
          <w:lang w:val="ru-RU" w:eastAsia="ru-RU"/>
        </w:rPr>
      </w:pPr>
      <w:r>
        <w:rPr>
          <w:color w:val="auto"/>
          <w:lang w:val="ru-RU" w:eastAsia="ru-RU"/>
        </w:rPr>
        <w:t>70.</w:t>
      </w:r>
      <w:r>
        <w:rPr>
          <w:color w:val="auto"/>
          <w:lang w:val="ru-RU" w:eastAsia="ru-RU"/>
        </w:rPr>
        <w:tab/>
        <w:t>Национальные культурные мероприятия демонстрируют этнокультурное многообразие государства, поощряют атмосферу терпимости и укрепляют единство многонационального государства.  С 2000 года каждый сентябрь во всех районах страны проходят этнические фестивали.  Фестиваль 2003-2004 годов проходил под лозунгом "Через многообразие к единству".  Проводятся и другие культурные мероприятия, организаторами которых выступают все этнические группы.</w:t>
      </w:r>
    </w:p>
    <w:p w:rsidR="00000000" w:rsidRDefault="00000000">
      <w:pPr>
        <w:pStyle w:val="NormalWeb"/>
        <w:spacing w:before="0" w:beforeAutospacing="0" w:after="240" w:afterAutospacing="0" w:line="288" w:lineRule="auto"/>
        <w:rPr>
          <w:color w:val="auto"/>
          <w:lang w:val="ru-RU" w:eastAsia="ru-RU"/>
        </w:rPr>
      </w:pPr>
      <w:r>
        <w:rPr>
          <w:color w:val="auto"/>
          <w:lang w:val="ru-RU" w:eastAsia="ru-RU"/>
        </w:rPr>
        <w:t>71.</w:t>
      </w:r>
      <w:r>
        <w:rPr>
          <w:color w:val="auto"/>
          <w:lang w:val="ru-RU" w:eastAsia="ru-RU"/>
        </w:rPr>
        <w:tab/>
        <w:t>С участием представителей разных этнических групп, органов власти и международных организаций регулярно организуются "круглые столы", семинары и конференции, посвященные различным аспектам межэтнических отношений.</w:t>
      </w:r>
    </w:p>
    <w:p w:rsidR="00000000" w:rsidRDefault="00000000">
      <w:pPr>
        <w:pStyle w:val="NormalWeb"/>
        <w:spacing w:before="0" w:beforeAutospacing="0" w:after="240" w:afterAutospacing="0" w:line="288" w:lineRule="auto"/>
        <w:rPr>
          <w:b/>
          <w:color w:val="auto"/>
          <w:lang w:val="ru-RU" w:eastAsia="ru-RU"/>
        </w:rPr>
      </w:pPr>
      <w:r>
        <w:rPr>
          <w:b/>
          <w:color w:val="auto"/>
          <w:lang w:val="ru-RU" w:eastAsia="ru-RU"/>
        </w:rPr>
        <w:t>Пункт 2 статьи 2</w:t>
      </w:r>
    </w:p>
    <w:p w:rsidR="00000000" w:rsidRDefault="00000000">
      <w:pPr>
        <w:pStyle w:val="NormalWeb"/>
        <w:spacing w:before="0" w:beforeAutospacing="0" w:after="240" w:afterAutospacing="0" w:line="288" w:lineRule="auto"/>
        <w:rPr>
          <w:color w:val="auto"/>
          <w:lang w:val="ru-RU" w:eastAsia="ru-RU"/>
        </w:rPr>
      </w:pPr>
      <w:r>
        <w:rPr>
          <w:color w:val="auto"/>
          <w:lang w:val="ru-RU" w:eastAsia="ru-RU"/>
        </w:rPr>
        <w:t>72.</w:t>
      </w:r>
      <w:r>
        <w:rPr>
          <w:color w:val="auto"/>
          <w:lang w:val="ru-RU" w:eastAsia="ru-RU"/>
        </w:rPr>
        <w:tab/>
        <w:t>Учитывая особый социально-культурный статус рома в Молдове, правительство делает все необходимое для облегчения их положения.</w:t>
      </w:r>
    </w:p>
    <w:p w:rsidR="00000000" w:rsidRDefault="00000000">
      <w:pPr>
        <w:pStyle w:val="NormalWeb"/>
        <w:spacing w:before="0" w:beforeAutospacing="0" w:after="240" w:afterAutospacing="0" w:line="288" w:lineRule="auto"/>
        <w:rPr>
          <w:color w:val="auto"/>
          <w:lang w:val="ru-RU" w:eastAsia="ru-RU"/>
        </w:rPr>
      </w:pPr>
      <w:r>
        <w:rPr>
          <w:color w:val="auto"/>
          <w:lang w:val="ru-RU" w:eastAsia="ru-RU"/>
        </w:rPr>
        <w:t>73.</w:t>
      </w:r>
      <w:r>
        <w:rPr>
          <w:color w:val="auto"/>
          <w:lang w:val="ru-RU" w:eastAsia="ru-RU"/>
        </w:rPr>
        <w:tab/>
        <w:t>16 февраля 2001 года правительство приняло Постановление о некоторых мерах по поддержке цыган/рома Республики Молдова.  Оно одобрило "Основные направления деятельности по поддержке цыган/рома в Республике Молдова в 2001-2010 годах", включающие изучение проблем рома в сфере занятости с целью снижения  безработицы, выработку рекомендаций в отношении охвата их детей школьным образованием и использование различных форм пропаганды национальной культуры среди детей и молодежи в интересах ее дальнейшего развития.  В Основных направлениях предусматривается организация в учебных заведениях уроков ремесла для детей рома, стимулирование их профессиональной ориентации, а также социальная поддержка женщин, защита интересов социально уязвимых цыганских семей и социальная защита семей с детьми.</w:t>
      </w:r>
    </w:p>
    <w:p w:rsidR="00000000" w:rsidRDefault="00000000">
      <w:pPr>
        <w:pStyle w:val="NormalWeb"/>
        <w:spacing w:before="0" w:beforeAutospacing="0" w:after="240" w:afterAutospacing="0" w:line="288" w:lineRule="auto"/>
        <w:rPr>
          <w:color w:val="auto"/>
          <w:lang w:val="ru-RU" w:eastAsia="ru-RU"/>
        </w:rPr>
      </w:pPr>
      <w:r>
        <w:rPr>
          <w:color w:val="auto"/>
          <w:lang w:val="ru-RU" w:eastAsia="ru-RU"/>
        </w:rPr>
        <w:t>74.</w:t>
      </w:r>
      <w:r>
        <w:rPr>
          <w:color w:val="auto"/>
          <w:lang w:val="ru-RU" w:eastAsia="ru-RU"/>
        </w:rPr>
        <w:tab/>
        <w:t xml:space="preserve">Принятие мер для улучшения социально-культурного положения цыган/рома в Молдове в период 2001-2010 годов поручено министерству просвещения и по делам молодежи и спорта, министерству культуры и туризма, министерству экономики и торговли, министерству здравоохранения и социальной защиты, Бюро межэтнических отношений и Академии наук Республики Молдова.  </w:t>
      </w:r>
    </w:p>
    <w:p w:rsidR="00000000" w:rsidRDefault="00000000">
      <w:pPr>
        <w:pStyle w:val="NormalWeb"/>
        <w:spacing w:before="0" w:beforeAutospacing="0" w:after="240" w:afterAutospacing="0" w:line="288" w:lineRule="auto"/>
        <w:rPr>
          <w:color w:val="auto"/>
          <w:lang w:val="ru-RU" w:eastAsia="ru-RU"/>
        </w:rPr>
      </w:pPr>
      <w:r>
        <w:rPr>
          <w:color w:val="auto"/>
          <w:lang w:val="ru-RU" w:eastAsia="ru-RU"/>
        </w:rPr>
        <w:t xml:space="preserve">75.  </w:t>
      </w:r>
      <w:r>
        <w:rPr>
          <w:color w:val="auto"/>
          <w:lang w:val="ru-RU" w:eastAsia="ru-RU"/>
        </w:rPr>
        <w:tab/>
        <w:t>Принятие этого постановления для оказания помощи рома и улучшения их положения явилось важным и необходимым шагом.  Все ответственные органы принимают необходимые меры для претворения в жизнь Основных направлений деятельности по поддержке цыган/рома в Республике Молдова в 2001-2010 годах.  В то же время на их положение, которое остается достаточно непростым, обращают внимание представители как международных организаций, так и государства.</w:t>
      </w:r>
    </w:p>
    <w:p w:rsidR="00000000" w:rsidRDefault="00000000">
      <w:pPr>
        <w:pStyle w:val="NormalWeb"/>
        <w:spacing w:before="0" w:beforeAutospacing="0" w:after="240" w:afterAutospacing="0" w:line="288" w:lineRule="auto"/>
        <w:rPr>
          <w:color w:val="auto"/>
          <w:lang w:val="ru-RU" w:eastAsia="ru-RU"/>
        </w:rPr>
      </w:pPr>
      <w:r>
        <w:rPr>
          <w:color w:val="auto"/>
          <w:lang w:val="ru-RU" w:eastAsia="ru-RU"/>
        </w:rPr>
        <w:t>76.</w:t>
      </w:r>
      <w:r>
        <w:rPr>
          <w:color w:val="auto"/>
          <w:lang w:val="ru-RU" w:eastAsia="ru-RU"/>
        </w:rPr>
        <w:tab/>
        <w:t>Проект постановления правительства об одобрении плана действий в поддержку цыган в Республике Молдова в 2005-2010 годах предусматривает координацию усилий всех этнокультурных общественных организаций рома и компетентных государственных органов.  В этом проекте нашли отражение и меры по ликвидации расовой дискриминации по отношению к рома.</w:t>
      </w:r>
    </w:p>
    <w:p w:rsidR="00000000" w:rsidRDefault="00000000">
      <w:pPr>
        <w:pStyle w:val="NormalWeb"/>
        <w:spacing w:before="0" w:beforeAutospacing="0" w:after="240" w:afterAutospacing="0" w:line="288" w:lineRule="auto"/>
        <w:rPr>
          <w:color w:val="auto"/>
          <w:lang w:val="ru-RU" w:eastAsia="ru-RU"/>
        </w:rPr>
      </w:pPr>
      <w:r>
        <w:rPr>
          <w:color w:val="auto"/>
          <w:lang w:val="ru-RU" w:eastAsia="ru-RU"/>
        </w:rPr>
        <w:t>77.</w:t>
      </w:r>
      <w:r>
        <w:rPr>
          <w:color w:val="auto"/>
          <w:lang w:val="ru-RU" w:eastAsia="ru-RU"/>
        </w:rPr>
        <w:tab/>
        <w:t xml:space="preserve">Граждане страны из числа цыган/рома жалуются на предвзятое отношение к ним полиции по причине их внешних особенностей или цвета кожи.  Выборочное задержание лиц, внешне отличающихся от остального населения, частые проверки удостоверений личности и мест проживания представляют собой не что иное, как проявления расизма.  С подобным отношением сталкиваются и выходцы из Африки и Азии.   Данной проблемой занимаются Бюро межэтнических отношений и министерство внутренних дел, которые в некоторых случаях принимают необходимые меры для предупреждения нарушений прав человека и основных свобод.  Министерство внутренних дел совместно с </w:t>
      </w:r>
      <w:proofErr w:type="spellStart"/>
      <w:r>
        <w:rPr>
          <w:color w:val="auto"/>
          <w:lang w:val="ru-RU" w:eastAsia="ru-RU"/>
        </w:rPr>
        <w:t>ЦПЧМ</w:t>
      </w:r>
      <w:proofErr w:type="spellEnd"/>
      <w:r>
        <w:rPr>
          <w:color w:val="auto"/>
          <w:lang w:val="ru-RU" w:eastAsia="ru-RU"/>
        </w:rPr>
        <w:t>, международными экспертами из Совета Европы и другими организациями, в том числе НПО, регулярно проводит методологические семинары на темы "Уважение прав человека", "Полицейская этика" и "Кодекс полицейской этики", а также использует другие методы углубления понимания правоприменительными органами важности уважения прав человека.</w:t>
      </w:r>
    </w:p>
    <w:p w:rsidR="00000000" w:rsidRDefault="00000000">
      <w:pPr>
        <w:pStyle w:val="NormalWeb"/>
        <w:spacing w:before="0" w:beforeAutospacing="0" w:after="240" w:afterAutospacing="0" w:line="288" w:lineRule="auto"/>
        <w:rPr>
          <w:color w:val="auto"/>
          <w:lang w:val="ru-RU" w:eastAsia="ru-RU"/>
        </w:rPr>
      </w:pPr>
      <w:r>
        <w:rPr>
          <w:color w:val="auto"/>
          <w:lang w:val="ru-RU" w:eastAsia="ru-RU"/>
        </w:rPr>
        <w:t xml:space="preserve">78.  </w:t>
      </w:r>
      <w:r>
        <w:rPr>
          <w:color w:val="auto"/>
          <w:lang w:val="ru-RU" w:eastAsia="ru-RU"/>
        </w:rPr>
        <w:tab/>
        <w:t>Правительство Молдовы реально стремится улучшить социально-экономические условия жизни рома.  Решением этой проблемы занимаются как центральные, так и местные органы власти.  Те трудности, с которыми приходится сталкиваться цыганам/рома, иногда связаны с непониманием того, что данная группа населения является неотъемлемой частью общества.  Усилия властей и НПО рома способствуют ежегодному улучшению ситуации в этой области.</w:t>
      </w:r>
    </w:p>
    <w:p w:rsidR="00000000" w:rsidRDefault="00000000">
      <w:pPr>
        <w:pStyle w:val="NormalWeb"/>
        <w:spacing w:before="0" w:beforeAutospacing="0" w:after="240" w:afterAutospacing="0" w:line="288" w:lineRule="auto"/>
        <w:rPr>
          <w:b/>
          <w:bCs/>
          <w:lang w:val="ru-RU"/>
        </w:rPr>
      </w:pPr>
      <w:r>
        <w:rPr>
          <w:b/>
          <w:bCs/>
          <w:lang w:val="ru-RU"/>
        </w:rPr>
        <w:t>Осуществление статьи 3 Конвенции</w:t>
      </w:r>
    </w:p>
    <w:p w:rsidR="00000000" w:rsidRDefault="00000000">
      <w:pPr>
        <w:pStyle w:val="NormalWeb"/>
        <w:spacing w:before="0" w:beforeAutospacing="0" w:after="240" w:afterAutospacing="0" w:line="288" w:lineRule="auto"/>
        <w:rPr>
          <w:lang w:val="ru-RU" w:eastAsia="ru-RU"/>
        </w:rPr>
      </w:pPr>
      <w:r>
        <w:rPr>
          <w:lang w:val="ru-RU"/>
        </w:rPr>
        <w:t>79.</w:t>
      </w:r>
      <w:r>
        <w:rPr>
          <w:lang w:val="ru-RU"/>
        </w:rPr>
        <w:tab/>
        <w:t xml:space="preserve">Законодательство Молдовы в его нынешнем виде не содержит каких-либо конкретных положений, касающихся предупреждения, запрета и ликвидации расовой сегрегации и дискриминации лиц без гражданства и наказания за подобные действия.  К ним применимы нормы, запрещающие дискриминацию и </w:t>
      </w:r>
      <w:r>
        <w:rPr>
          <w:lang w:val="ru-RU" w:eastAsia="ru-RU"/>
        </w:rPr>
        <w:t>унижение национального достоинства.  В Молдове не известно ни одного случая расовой сегрегации и дискриминации лиц без гражданства.  В настоящее время правительство готовит базу для осуществления Международной конвенции о пресечении преступления апартеида и наказании за него.  В этой связи готовится целый ряд документов, а также проект закона о внесении поправок в Уголовный кодекс, в соответствии с которыми дискриминация лиц без гражданства будет считаться уголовным преступлением.  Этот законопроект, вносящий поправки в Уголовный кодекс, предусматривает, в частности, изменение статьи, посвященной расовой дискриминации (лиц без гражданства).</w:t>
      </w:r>
    </w:p>
    <w:p w:rsidR="00000000" w:rsidRDefault="00000000">
      <w:pPr>
        <w:tabs>
          <w:tab w:val="left" w:pos="0"/>
          <w:tab w:val="left" w:pos="7086"/>
        </w:tabs>
        <w:suppressAutoHyphens/>
      </w:pPr>
    </w:p>
    <w:p w:rsidR="00000000" w:rsidRDefault="00000000">
      <w:pPr>
        <w:pStyle w:val="NormalWeb"/>
        <w:spacing w:before="0" w:beforeAutospacing="0" w:after="0" w:afterAutospacing="0" w:line="288" w:lineRule="auto"/>
        <w:rPr>
          <w:lang w:val="ru-RU" w:eastAsia="ru-RU"/>
        </w:rPr>
      </w:pPr>
      <w:r>
        <w:rPr>
          <w:lang w:val="ru-RU" w:eastAsia="ru-RU"/>
        </w:rPr>
        <w:t>80.</w:t>
      </w:r>
      <w:r>
        <w:rPr>
          <w:lang w:val="ru-RU" w:eastAsia="ru-RU"/>
        </w:rPr>
        <w:tab/>
        <w:t>Апартеид представляет собой политическую систему, созданную для разделения людей на группы и увековечения господства группы лиц европейского происхождения над остальными расовыми группами, в том числе путем их систематического угнетения.  Лишением свободы на срок от 5 до 25 лет или пожизненным тюремным заключением наказываются следующие виды преступлений:</w:t>
      </w:r>
    </w:p>
    <w:p w:rsidR="00000000" w:rsidRDefault="00000000">
      <w:pPr>
        <w:pStyle w:val="NormalWeb"/>
        <w:spacing w:before="0" w:beforeAutospacing="0" w:after="0" w:afterAutospacing="0" w:line="288" w:lineRule="auto"/>
        <w:rPr>
          <w:lang w:val="ru-RU" w:eastAsia="ru-RU"/>
        </w:rPr>
      </w:pPr>
    </w:p>
    <w:p w:rsidR="00000000" w:rsidRDefault="00000000">
      <w:pPr>
        <w:pStyle w:val="NormalWeb"/>
        <w:tabs>
          <w:tab w:val="left" w:pos="567"/>
          <w:tab w:val="left" w:pos="1134"/>
        </w:tabs>
        <w:spacing w:before="0" w:beforeAutospacing="0" w:after="0" w:afterAutospacing="0" w:line="288" w:lineRule="auto"/>
        <w:rPr>
          <w:lang w:val="ru-RU" w:eastAsia="ru-RU"/>
        </w:rPr>
      </w:pPr>
      <w:r>
        <w:rPr>
          <w:lang w:val="ru-RU" w:eastAsia="ru-RU"/>
        </w:rPr>
        <w:tab/>
        <w:t>а)</w:t>
      </w:r>
      <w:r>
        <w:rPr>
          <w:lang w:val="ru-RU" w:eastAsia="ru-RU"/>
        </w:rPr>
        <w:tab/>
        <w:t>лишение представителя или представителей расовой группы или групп права на жизнь и личную свободу:</w:t>
      </w:r>
    </w:p>
    <w:p w:rsidR="00000000" w:rsidRDefault="00000000">
      <w:pPr>
        <w:pStyle w:val="NormalWeb"/>
        <w:spacing w:before="0" w:beforeAutospacing="0" w:after="0" w:afterAutospacing="0" w:line="288" w:lineRule="auto"/>
        <w:rPr>
          <w:lang w:val="ru-RU" w:eastAsia="ru-RU"/>
        </w:rPr>
      </w:pPr>
    </w:p>
    <w:p w:rsidR="00000000" w:rsidRDefault="00000000">
      <w:pPr>
        <w:pStyle w:val="NormalWeb"/>
        <w:tabs>
          <w:tab w:val="right" w:pos="1418"/>
          <w:tab w:val="left" w:pos="1701"/>
        </w:tabs>
        <w:spacing w:before="0" w:beforeAutospacing="0" w:after="0" w:afterAutospacing="0" w:line="288" w:lineRule="auto"/>
        <w:rPr>
          <w:lang w:val="ru-RU" w:eastAsia="ru-RU"/>
        </w:rPr>
      </w:pPr>
      <w:r>
        <w:rPr>
          <w:lang w:val="ru-RU" w:eastAsia="ru-RU"/>
        </w:rPr>
        <w:tab/>
      </w:r>
      <w:proofErr w:type="spellStart"/>
      <w:r>
        <w:rPr>
          <w:lang w:eastAsia="ru-RU"/>
        </w:rPr>
        <w:t>i</w:t>
      </w:r>
      <w:proofErr w:type="spellEnd"/>
      <w:r>
        <w:rPr>
          <w:lang w:val="ru-RU" w:eastAsia="ru-RU"/>
        </w:rPr>
        <w:t>)</w:t>
      </w:r>
      <w:r>
        <w:rPr>
          <w:lang w:val="ru-RU" w:eastAsia="ru-RU"/>
        </w:rPr>
        <w:tab/>
        <w:t>убийство представителей расовой группы или групп;</w:t>
      </w:r>
    </w:p>
    <w:p w:rsidR="00000000" w:rsidRDefault="00000000">
      <w:pPr>
        <w:pStyle w:val="NormalWeb"/>
        <w:tabs>
          <w:tab w:val="right" w:pos="561"/>
          <w:tab w:val="right" w:pos="851"/>
          <w:tab w:val="right" w:pos="1418"/>
          <w:tab w:val="left" w:pos="1701"/>
        </w:tabs>
        <w:spacing w:before="0" w:beforeAutospacing="0" w:after="0" w:afterAutospacing="0" w:line="288" w:lineRule="auto"/>
        <w:rPr>
          <w:lang w:val="ru-RU" w:eastAsia="ru-RU"/>
        </w:rPr>
      </w:pPr>
    </w:p>
    <w:p w:rsidR="00000000" w:rsidRDefault="00000000">
      <w:pPr>
        <w:pStyle w:val="NormalWeb"/>
        <w:tabs>
          <w:tab w:val="right" w:pos="1418"/>
          <w:tab w:val="left" w:pos="1701"/>
        </w:tabs>
        <w:spacing w:before="0" w:beforeAutospacing="0" w:after="0" w:afterAutospacing="0" w:line="288" w:lineRule="auto"/>
        <w:ind w:left="1701" w:hanging="1701"/>
        <w:rPr>
          <w:lang w:val="ru-RU" w:eastAsia="ru-RU"/>
        </w:rPr>
      </w:pPr>
      <w:r>
        <w:rPr>
          <w:lang w:val="ru-RU" w:eastAsia="ru-RU"/>
        </w:rPr>
        <w:tab/>
      </w:r>
      <w:r>
        <w:rPr>
          <w:lang w:eastAsia="ru-RU"/>
        </w:rPr>
        <w:t>ii</w:t>
      </w:r>
      <w:r>
        <w:rPr>
          <w:lang w:val="ru-RU" w:eastAsia="ru-RU"/>
        </w:rPr>
        <w:t>)</w:t>
      </w:r>
      <w:r>
        <w:rPr>
          <w:lang w:val="ru-RU" w:eastAsia="ru-RU"/>
        </w:rPr>
        <w:tab/>
        <w:t>причинение представителям расовой группы или групп серьезных телесных или психических травм вследствие посягательства на их свободу или честь либо применения к ним пыток или жестоких, бесчеловечных или унижающих достоинство видов обращения и наказания;</w:t>
      </w:r>
    </w:p>
    <w:p w:rsidR="00000000" w:rsidRDefault="00000000">
      <w:pPr>
        <w:pStyle w:val="NormalWeb"/>
        <w:tabs>
          <w:tab w:val="left" w:pos="561"/>
          <w:tab w:val="right" w:pos="851"/>
          <w:tab w:val="right" w:pos="1418"/>
          <w:tab w:val="left" w:pos="1701"/>
        </w:tabs>
        <w:spacing w:before="0" w:beforeAutospacing="0" w:after="0" w:afterAutospacing="0" w:line="288" w:lineRule="auto"/>
        <w:ind w:left="1701" w:hanging="1701"/>
        <w:rPr>
          <w:lang w:val="ru-RU" w:eastAsia="ru-RU"/>
        </w:rPr>
      </w:pPr>
    </w:p>
    <w:p w:rsidR="00000000" w:rsidRDefault="00000000">
      <w:pPr>
        <w:pStyle w:val="NormalWeb"/>
        <w:tabs>
          <w:tab w:val="right" w:pos="1418"/>
          <w:tab w:val="left" w:pos="1701"/>
          <w:tab w:val="left" w:pos="1985"/>
        </w:tabs>
        <w:spacing w:before="0" w:beforeAutospacing="0" w:after="0" w:afterAutospacing="0" w:line="288" w:lineRule="auto"/>
        <w:ind w:left="1701" w:hanging="1701"/>
        <w:rPr>
          <w:lang w:val="ru-RU" w:eastAsia="ru-RU"/>
        </w:rPr>
      </w:pPr>
      <w:r>
        <w:rPr>
          <w:lang w:val="ru-RU" w:eastAsia="ru-RU"/>
        </w:rPr>
        <w:tab/>
      </w:r>
      <w:r>
        <w:rPr>
          <w:lang w:eastAsia="ru-RU"/>
        </w:rPr>
        <w:t>iii</w:t>
      </w:r>
      <w:r>
        <w:rPr>
          <w:lang w:val="ru-RU" w:eastAsia="ru-RU"/>
        </w:rPr>
        <w:t>)</w:t>
      </w:r>
      <w:r>
        <w:rPr>
          <w:lang w:val="ru-RU" w:eastAsia="ru-RU"/>
        </w:rPr>
        <w:tab/>
        <w:t xml:space="preserve">произвольный арест и незаконное тюремное заключение представителей расовой группы или групп; </w:t>
      </w:r>
    </w:p>
    <w:p w:rsidR="00000000" w:rsidRDefault="00000000">
      <w:pPr>
        <w:pStyle w:val="NormalWeb"/>
        <w:spacing w:before="0" w:beforeAutospacing="0" w:after="0" w:afterAutospacing="0" w:line="288" w:lineRule="auto"/>
        <w:rPr>
          <w:color w:val="auto"/>
          <w:lang w:val="ru-RU" w:eastAsia="ru-RU"/>
        </w:rPr>
      </w:pPr>
    </w:p>
    <w:p w:rsidR="00000000" w:rsidRDefault="00000000">
      <w:pPr>
        <w:pStyle w:val="NormalWeb"/>
        <w:tabs>
          <w:tab w:val="left" w:pos="567"/>
          <w:tab w:val="left" w:pos="1134"/>
        </w:tabs>
        <w:spacing w:before="0" w:beforeAutospacing="0" w:after="0" w:afterAutospacing="0" w:line="288" w:lineRule="auto"/>
        <w:rPr>
          <w:color w:val="auto"/>
          <w:lang w:val="ru-RU" w:eastAsia="ru-RU"/>
        </w:rPr>
      </w:pPr>
      <w:r>
        <w:rPr>
          <w:color w:val="auto"/>
          <w:lang w:val="ru-RU" w:eastAsia="ru-RU"/>
        </w:rPr>
        <w:tab/>
      </w:r>
      <w:r>
        <w:rPr>
          <w:color w:val="auto"/>
          <w:lang w:val="fr-CH" w:eastAsia="ru-RU"/>
        </w:rPr>
        <w:t>b</w:t>
      </w:r>
      <w:r>
        <w:rPr>
          <w:color w:val="auto"/>
          <w:lang w:val="ru-RU" w:eastAsia="ru-RU"/>
        </w:rPr>
        <w:t>)</w:t>
      </w:r>
      <w:r>
        <w:rPr>
          <w:color w:val="auto"/>
          <w:lang w:val="ru-RU" w:eastAsia="ru-RU"/>
        </w:rPr>
        <w:tab/>
        <w:t>преднамеренное создание расовой группе или группам таких условий жизни, которые рассчитаны на ее или их частичное или полное физическое уничтожение;</w:t>
      </w:r>
    </w:p>
    <w:p w:rsidR="00000000" w:rsidRDefault="00000000">
      <w:pPr>
        <w:pStyle w:val="NormalWeb"/>
        <w:spacing w:before="0" w:beforeAutospacing="0" w:after="0" w:afterAutospacing="0" w:line="288" w:lineRule="auto"/>
        <w:rPr>
          <w:color w:val="auto"/>
          <w:lang w:val="ru-RU" w:eastAsia="ru-RU"/>
        </w:rPr>
      </w:pPr>
    </w:p>
    <w:p w:rsidR="00000000" w:rsidRDefault="00000000">
      <w:pPr>
        <w:pStyle w:val="NormalWeb"/>
        <w:tabs>
          <w:tab w:val="left" w:pos="567"/>
          <w:tab w:val="left" w:pos="1134"/>
        </w:tabs>
        <w:spacing w:before="0" w:beforeAutospacing="0" w:after="0" w:afterAutospacing="0" w:line="288" w:lineRule="auto"/>
        <w:rPr>
          <w:color w:val="auto"/>
          <w:lang w:val="ru-RU" w:eastAsia="ru-RU"/>
        </w:rPr>
      </w:pPr>
      <w:r>
        <w:rPr>
          <w:color w:val="auto"/>
          <w:lang w:val="ru-RU" w:eastAsia="ru-RU"/>
        </w:rPr>
        <w:tab/>
        <w:t>с)</w:t>
      </w:r>
      <w:r>
        <w:rPr>
          <w:color w:val="auto"/>
          <w:lang w:val="ru-RU" w:eastAsia="ru-RU"/>
        </w:rPr>
        <w:tab/>
        <w:t>любые законодательные и другие меры, препятствующие участию расовой группы или групп в политической, социальной, экономической и культурной жизни страны, а также преднамеренное создание условий, препятствующих полноценному развитию такой группы или таких групп, в частности, вследствие лишения членов расовой группы или групп основных прав человека и свобод, в том числе права на труд, права на создание официально признанных профсоюзов, права на образование, права покидать страну и возвращаться в нее, права на гражданство, права на свободу передвижения и проживания в стране, права на свободу убеждений и их свободное выражение и права на свободу мирных собраний и ассоциаций;</w:t>
      </w:r>
    </w:p>
    <w:p w:rsidR="00000000" w:rsidRDefault="00000000">
      <w:pPr>
        <w:pStyle w:val="NormalWeb"/>
        <w:spacing w:before="0" w:beforeAutospacing="0" w:after="0" w:afterAutospacing="0" w:line="288" w:lineRule="auto"/>
        <w:rPr>
          <w:color w:val="auto"/>
          <w:lang w:val="ru-RU" w:eastAsia="ru-RU"/>
        </w:rPr>
      </w:pPr>
    </w:p>
    <w:p w:rsidR="00000000" w:rsidRDefault="00000000">
      <w:pPr>
        <w:pStyle w:val="NormalWeb"/>
        <w:tabs>
          <w:tab w:val="left" w:pos="567"/>
          <w:tab w:val="left" w:pos="1134"/>
        </w:tabs>
        <w:spacing w:before="0" w:beforeAutospacing="0" w:after="0" w:afterAutospacing="0" w:line="288" w:lineRule="auto"/>
        <w:rPr>
          <w:color w:val="auto"/>
          <w:lang w:val="ru-RU" w:eastAsia="ru-RU"/>
        </w:rPr>
      </w:pPr>
      <w:r>
        <w:rPr>
          <w:color w:val="auto"/>
          <w:lang w:val="ru-RU" w:eastAsia="ru-RU"/>
        </w:rPr>
        <w:tab/>
      </w:r>
      <w:r>
        <w:rPr>
          <w:color w:val="auto"/>
          <w:lang w:val="fr-CH" w:eastAsia="ru-RU"/>
        </w:rPr>
        <w:t>d</w:t>
      </w:r>
      <w:r>
        <w:rPr>
          <w:color w:val="auto"/>
          <w:lang w:val="ru-RU" w:eastAsia="ru-RU"/>
        </w:rPr>
        <w:t>)</w:t>
      </w:r>
      <w:r>
        <w:rPr>
          <w:color w:val="auto"/>
          <w:lang w:val="ru-RU" w:eastAsia="ru-RU"/>
        </w:rPr>
        <w:tab/>
        <w:t>любые меры, в том числе законодательные, направленные на разделение населения по расовому признаку путем создания отдельных резерваций и гетто для представителей расовой группы или групп, запрета смешанных браков между представителями различных расовых групп, экспроприации земельной собственности, принадлежащей расовой группе или группам или их представителям;</w:t>
      </w:r>
    </w:p>
    <w:p w:rsidR="00000000" w:rsidRDefault="00000000">
      <w:pPr>
        <w:pStyle w:val="NormalWeb"/>
        <w:spacing w:before="0" w:beforeAutospacing="0" w:after="0" w:afterAutospacing="0" w:line="288" w:lineRule="auto"/>
        <w:rPr>
          <w:color w:val="auto"/>
          <w:lang w:val="ru-RU" w:eastAsia="ru-RU"/>
        </w:rPr>
      </w:pPr>
    </w:p>
    <w:p w:rsidR="00000000" w:rsidRDefault="00000000">
      <w:pPr>
        <w:pStyle w:val="NormalWeb"/>
        <w:tabs>
          <w:tab w:val="left" w:pos="567"/>
          <w:tab w:val="left" w:pos="1134"/>
        </w:tabs>
        <w:spacing w:before="0" w:beforeAutospacing="0" w:after="0" w:afterAutospacing="0" w:line="288" w:lineRule="auto"/>
        <w:rPr>
          <w:color w:val="auto"/>
          <w:lang w:val="ru-RU" w:eastAsia="ru-RU"/>
        </w:rPr>
      </w:pPr>
      <w:r>
        <w:rPr>
          <w:color w:val="auto"/>
          <w:lang w:val="ru-RU" w:eastAsia="ru-RU"/>
        </w:rPr>
        <w:tab/>
      </w:r>
      <w:proofErr w:type="spellStart"/>
      <w:r>
        <w:rPr>
          <w:color w:val="auto"/>
          <w:lang w:val="ru-RU" w:eastAsia="ru-RU"/>
        </w:rPr>
        <w:t>е</w:t>
      </w:r>
      <w:proofErr w:type="spellEnd"/>
      <w:r>
        <w:rPr>
          <w:color w:val="auto"/>
          <w:lang w:val="ru-RU" w:eastAsia="ru-RU"/>
        </w:rPr>
        <w:t>)</w:t>
      </w:r>
      <w:r>
        <w:rPr>
          <w:color w:val="auto"/>
          <w:lang w:val="ru-RU" w:eastAsia="ru-RU"/>
        </w:rPr>
        <w:tab/>
        <w:t>эксплуатация труда представителей расовой группы или групп, в том числе  принуждение их к труду;</w:t>
      </w:r>
    </w:p>
    <w:p w:rsidR="00000000" w:rsidRDefault="00000000">
      <w:pPr>
        <w:pStyle w:val="NormalWeb"/>
        <w:tabs>
          <w:tab w:val="left" w:pos="567"/>
          <w:tab w:val="left" w:pos="1134"/>
        </w:tabs>
        <w:spacing w:before="0" w:beforeAutospacing="0" w:after="0" w:afterAutospacing="0" w:line="288" w:lineRule="auto"/>
        <w:rPr>
          <w:color w:val="auto"/>
          <w:lang w:val="ru-RU" w:eastAsia="ru-RU"/>
        </w:rPr>
      </w:pPr>
    </w:p>
    <w:p w:rsidR="00000000" w:rsidRDefault="00000000">
      <w:pPr>
        <w:pStyle w:val="NormalWeb"/>
        <w:tabs>
          <w:tab w:val="left" w:pos="567"/>
          <w:tab w:val="left" w:pos="1134"/>
        </w:tabs>
        <w:spacing w:before="0" w:beforeAutospacing="0" w:after="0" w:afterAutospacing="0" w:line="288" w:lineRule="auto"/>
        <w:rPr>
          <w:color w:val="auto"/>
          <w:lang w:val="ru-RU" w:eastAsia="ru-RU"/>
        </w:rPr>
      </w:pPr>
      <w:r>
        <w:rPr>
          <w:color w:val="auto"/>
          <w:lang w:val="ru-RU" w:eastAsia="ru-RU"/>
        </w:rPr>
        <w:tab/>
      </w:r>
      <w:r>
        <w:rPr>
          <w:color w:val="auto"/>
          <w:lang w:val="fr-CH" w:eastAsia="ru-RU"/>
        </w:rPr>
        <w:t>f</w:t>
      </w:r>
      <w:r>
        <w:rPr>
          <w:color w:val="auto"/>
          <w:lang w:val="ru-RU" w:eastAsia="ru-RU"/>
        </w:rPr>
        <w:t>)</w:t>
      </w:r>
      <w:r>
        <w:rPr>
          <w:color w:val="auto"/>
          <w:lang w:val="ru-RU" w:eastAsia="ru-RU"/>
        </w:rPr>
        <w:tab/>
        <w:t xml:space="preserve">преследование организаций и лиц, выступающих против </w:t>
      </w:r>
      <w:proofErr w:type="spellStart"/>
      <w:r>
        <w:rPr>
          <w:color w:val="auto"/>
          <w:lang w:val="ru-RU" w:eastAsia="ru-RU"/>
        </w:rPr>
        <w:t>апертеида</w:t>
      </w:r>
      <w:proofErr w:type="spellEnd"/>
      <w:r>
        <w:rPr>
          <w:color w:val="auto"/>
          <w:lang w:val="ru-RU" w:eastAsia="ru-RU"/>
        </w:rPr>
        <w:t>, путем лишения их основных прав и свобод.</w:t>
      </w:r>
    </w:p>
    <w:p w:rsidR="00000000" w:rsidRDefault="00000000">
      <w:pPr>
        <w:pStyle w:val="NormalWeb"/>
        <w:spacing w:before="0" w:beforeAutospacing="0" w:after="0" w:afterAutospacing="0" w:line="288" w:lineRule="auto"/>
        <w:rPr>
          <w:color w:val="auto"/>
          <w:lang w:val="ru-RU" w:eastAsia="ru-RU"/>
        </w:rPr>
      </w:pPr>
    </w:p>
    <w:p w:rsidR="00000000" w:rsidRDefault="00000000">
      <w:pPr>
        <w:pStyle w:val="NormalWeb"/>
        <w:spacing w:before="0" w:beforeAutospacing="0" w:after="0" w:afterAutospacing="0" w:line="288" w:lineRule="auto"/>
        <w:rPr>
          <w:b/>
          <w:bCs/>
          <w:lang w:val="ru-RU"/>
        </w:rPr>
      </w:pPr>
      <w:r>
        <w:rPr>
          <w:b/>
          <w:bCs/>
          <w:lang w:val="ru-RU"/>
        </w:rPr>
        <w:t>Осуществление статьи 4 Конвенции</w:t>
      </w:r>
    </w:p>
    <w:p w:rsidR="00000000" w:rsidRDefault="00000000">
      <w:pPr>
        <w:pStyle w:val="NormalWeb"/>
        <w:spacing w:before="0" w:beforeAutospacing="0" w:after="0" w:afterAutospacing="0" w:line="288" w:lineRule="auto"/>
        <w:rPr>
          <w:b/>
          <w:bCs/>
          <w:lang w:val="ru-RU"/>
        </w:rPr>
      </w:pPr>
    </w:p>
    <w:p w:rsidR="00000000" w:rsidRDefault="00000000">
      <w:pPr>
        <w:pStyle w:val="NormalWeb"/>
        <w:spacing w:before="0" w:beforeAutospacing="0" w:after="0" w:afterAutospacing="0" w:line="288" w:lineRule="auto"/>
        <w:rPr>
          <w:b/>
          <w:bCs/>
          <w:lang w:val="ru-RU"/>
        </w:rPr>
      </w:pPr>
      <w:r>
        <w:rPr>
          <w:b/>
          <w:bCs/>
          <w:lang w:val="ru-RU"/>
        </w:rPr>
        <w:t>Пункт а) статьи 4</w:t>
      </w:r>
    </w:p>
    <w:p w:rsidR="00000000" w:rsidRDefault="00000000">
      <w:pPr>
        <w:pStyle w:val="NormalWeb"/>
        <w:spacing w:before="0" w:beforeAutospacing="0" w:after="0" w:afterAutospacing="0" w:line="288" w:lineRule="auto"/>
        <w:rPr>
          <w:b/>
          <w:bCs/>
          <w:lang w:val="ru-RU"/>
        </w:rPr>
      </w:pPr>
    </w:p>
    <w:p w:rsidR="00000000" w:rsidRDefault="00000000">
      <w:r>
        <w:t>81.</w:t>
      </w:r>
      <w:r>
        <w:tab/>
        <w:t>В Законе о противодействии экстремистской деятельности под экстремистской деятельностью понимается деятельность общественного или религиозного объединения, средс</w:t>
      </w:r>
      <w:r>
        <w:t>т</w:t>
      </w:r>
      <w:r>
        <w:t>ва массовой информации либо иной организации или физического лица по пл</w:t>
      </w:r>
      <w:r>
        <w:t>а</w:t>
      </w:r>
      <w:r>
        <w:t>нированию, организации, подготовке или совершению действий, направле</w:t>
      </w:r>
      <w:r>
        <w:t>н</w:t>
      </w:r>
      <w:r>
        <w:t>ных на возбуждение расовой, национальной или религиозной розни, а также социальной розни, связанной с насилием или призывами к насилию;  унижение национального достоинства;  провоцирование массовых беспорядков, совершение хулиганских действий или актов вандализма по мотивам идеологической, политической, расовой, национальной или религиозной ненависти либо вражды, а равно по мотивам ненависти либо вражды в отношении какой-либо социальной гру</w:t>
      </w:r>
      <w:r>
        <w:t>п</w:t>
      </w:r>
      <w:r>
        <w:t>пы;  пропаганда исключительности, превосходства или неполноценности граждан по признаку их отношения к религии либо расы, национальности, этнического происхождения, языка, религии, пола, взглядов, политической принадлежности, имущественного положения или социального происхожд</w:t>
      </w:r>
      <w:r>
        <w:t>е</w:t>
      </w:r>
      <w:r>
        <w:t>ния.</w:t>
      </w:r>
    </w:p>
    <w:p w:rsidR="00000000" w:rsidRDefault="00000000">
      <w:pPr>
        <w:jc w:val="both"/>
      </w:pPr>
    </w:p>
    <w:p w:rsidR="00000000" w:rsidRDefault="00000000">
      <w:r>
        <w:t>82.</w:t>
      </w:r>
      <w:r>
        <w:tab/>
        <w:t xml:space="preserve">Закон относит к </w:t>
      </w:r>
      <w:r>
        <w:rPr>
          <w:iCs/>
        </w:rPr>
        <w:t xml:space="preserve">материалам экстремистского характера </w:t>
      </w:r>
      <w:r>
        <w:t>документы либо информ</w:t>
      </w:r>
      <w:r>
        <w:t>а</w:t>
      </w:r>
      <w:r>
        <w:t>цию на иных носителях, в том числе анонимные, предназначенные для обн</w:t>
      </w:r>
      <w:r>
        <w:t>а</w:t>
      </w:r>
      <w:r>
        <w:t>родования и имеющие целью призвать к осуществлению экстремистской деятельности, обосновать или оправдать необходимость осуществления т</w:t>
      </w:r>
      <w:r>
        <w:t>а</w:t>
      </w:r>
      <w:r>
        <w:t>кой деятельности либо оправдать практику совершения военных или иных преступлений, направленных на полное или частичное уничтожение какой-либо этнической, социальной, расовой, национальной или религиозной группы.</w:t>
      </w:r>
    </w:p>
    <w:p w:rsidR="00000000" w:rsidRDefault="00000000"/>
    <w:p w:rsidR="00000000" w:rsidRDefault="00000000">
      <w:r>
        <w:t>83.</w:t>
      </w:r>
      <w:r>
        <w:tab/>
        <w:t>Согласно данному Закону, экстремистская деятельность включает финансирование либо иное содействие осуществлению вышеуказанной деятельности, в том числе путем предоставления финансовых средств, недвижимости, учебной, полиграфич</w:t>
      </w:r>
      <w:r>
        <w:t>е</w:t>
      </w:r>
      <w:r>
        <w:t>ской и материально-технической базы, телефонной, факсимильной и иных видов связи, других материально-технических средств, а также информац</w:t>
      </w:r>
      <w:r>
        <w:t>и</w:t>
      </w:r>
      <w:r>
        <w:t>онных услуг, а также публичные призывы к соверш</w:t>
      </w:r>
      <w:r>
        <w:t>е</w:t>
      </w:r>
      <w:r>
        <w:t>нию вышеупомянутых действий.</w:t>
      </w:r>
    </w:p>
    <w:p w:rsidR="00000000" w:rsidRDefault="00000000">
      <w:pPr>
        <w:jc w:val="both"/>
      </w:pPr>
    </w:p>
    <w:p w:rsidR="00000000" w:rsidRDefault="00000000">
      <w:pPr>
        <w:pStyle w:val="NormalWeb"/>
        <w:spacing w:before="0" w:beforeAutospacing="0" w:after="0" w:afterAutospacing="0" w:line="288" w:lineRule="auto"/>
        <w:rPr>
          <w:lang w:val="ru-RU" w:eastAsia="ru-RU"/>
        </w:rPr>
      </w:pPr>
      <w:r>
        <w:rPr>
          <w:lang w:val="ru-RU"/>
        </w:rPr>
        <w:t>84.</w:t>
      </w:r>
      <w:r>
        <w:rPr>
          <w:lang w:val="ru-RU"/>
        </w:rPr>
        <w:tab/>
        <w:t>В статье 346 Уголовного кодекса предусматривается, что у</w:t>
      </w:r>
      <w:r>
        <w:rPr>
          <w:lang w:val="ru-RU" w:eastAsia="ru-RU"/>
        </w:rPr>
        <w:t>мышленные действия, публичные призывы, в том числе через печатные и электронные средства массовой информации, направленные на разжигание национальной, расовой или религиозной вражды или розни, на унижение национальной чести и достоинства, а равно прямое или косвенное ограничение прав либо установление прямых или косвенных преимуществ граждан в зависимости от национальной, расовой или религиозной принадлежности преследуются по закону.</w:t>
      </w:r>
    </w:p>
    <w:p w:rsidR="00000000" w:rsidRDefault="00000000">
      <w:pPr>
        <w:pStyle w:val="NormalWeb"/>
        <w:spacing w:before="0" w:beforeAutospacing="0" w:after="0" w:afterAutospacing="0" w:line="288" w:lineRule="auto"/>
        <w:rPr>
          <w:lang w:val="ru-RU" w:eastAsia="ru-RU"/>
        </w:rPr>
      </w:pPr>
    </w:p>
    <w:p w:rsidR="00000000" w:rsidRDefault="00000000">
      <w:pPr>
        <w:pStyle w:val="NormalWeb"/>
        <w:spacing w:before="0" w:beforeAutospacing="0" w:after="0" w:afterAutospacing="0" w:line="288" w:lineRule="auto"/>
        <w:rPr>
          <w:lang w:val="ru-RU" w:eastAsia="ru-RU"/>
        </w:rPr>
      </w:pPr>
      <w:r>
        <w:rPr>
          <w:lang w:val="ru-RU" w:eastAsia="ru-RU"/>
        </w:rPr>
        <w:t>85.</w:t>
      </w:r>
      <w:r>
        <w:rPr>
          <w:lang w:val="ru-RU" w:eastAsia="ru-RU"/>
        </w:rPr>
        <w:tab/>
        <w:t>Как сообщала Генеральная прокуратура, на основании статьи 346 Уголовного кодекса было возбуждено лишь одно дело о мошенничестве.  Оно было закрыто из-за отсутствия доказательств.</w:t>
      </w:r>
    </w:p>
    <w:p w:rsidR="00000000" w:rsidRDefault="00000000">
      <w:pPr>
        <w:rPr>
          <w:lang w:eastAsia="ru-RU"/>
        </w:rPr>
      </w:pPr>
    </w:p>
    <w:p w:rsidR="00000000" w:rsidRDefault="00000000">
      <w:r>
        <w:rPr>
          <w:lang w:eastAsia="ru-RU"/>
        </w:rPr>
        <w:t>86.</w:t>
      </w:r>
      <w:r>
        <w:rPr>
          <w:lang w:eastAsia="ru-RU"/>
        </w:rPr>
        <w:tab/>
        <w:t xml:space="preserve">В </w:t>
      </w:r>
      <w:r>
        <w:t>Законе о противодействии экстремистской деятельности под экстремистской организацией понимается общественное или религиозное объ</w:t>
      </w:r>
      <w:r>
        <w:t>е</w:t>
      </w:r>
      <w:r>
        <w:t>динение, средство массовой информации либо иная организация, в отношении которых судебной инстанцией вынесено вступившее в законную силу р</w:t>
      </w:r>
      <w:r>
        <w:t>е</w:t>
      </w:r>
      <w:r>
        <w:t>шение о прекращении или приостановлении деятельности в связи с осуществлением экстремистской деятельности.</w:t>
      </w:r>
    </w:p>
    <w:p w:rsidR="00000000" w:rsidRDefault="00000000"/>
    <w:p w:rsidR="00000000" w:rsidRDefault="00000000">
      <w:pPr>
        <w:rPr>
          <w:i/>
          <w:iCs/>
        </w:rPr>
      </w:pPr>
      <w:r>
        <w:rPr>
          <w:i/>
          <w:iCs/>
        </w:rPr>
        <w:t>Ответственность общественных или религиозных объединений, иных организаций за осуществление экстремистской деятельности (статья 6)</w:t>
      </w:r>
    </w:p>
    <w:p w:rsidR="00000000" w:rsidRDefault="00000000">
      <w:pPr>
        <w:jc w:val="both"/>
      </w:pPr>
    </w:p>
    <w:p w:rsidR="00000000" w:rsidRDefault="00000000">
      <w:r>
        <w:t>87.</w:t>
      </w:r>
      <w:r>
        <w:tab/>
        <w:t>Являются незаконными создание и деятельность о</w:t>
      </w:r>
      <w:r>
        <w:t>б</w:t>
      </w:r>
      <w:r>
        <w:t>щественных и религиозных объединений или иных подобных организаций, цели или де</w:t>
      </w:r>
      <w:r>
        <w:t>й</w:t>
      </w:r>
      <w:r>
        <w:t>ствия которых направлены на осуществление экстремистской деятельности.</w:t>
      </w:r>
    </w:p>
    <w:p w:rsidR="00000000" w:rsidRDefault="00000000">
      <w:pPr>
        <w:jc w:val="both"/>
      </w:pPr>
    </w:p>
    <w:p w:rsidR="00000000" w:rsidRDefault="00000000">
      <w:pPr>
        <w:pStyle w:val="BodyText"/>
        <w:spacing w:line="288" w:lineRule="auto"/>
        <w:rPr>
          <w:sz w:val="24"/>
        </w:rPr>
      </w:pPr>
      <w:r>
        <w:rPr>
          <w:sz w:val="24"/>
          <w:szCs w:val="24"/>
        </w:rPr>
        <w:t>88.</w:t>
      </w:r>
      <w:r>
        <w:tab/>
      </w:r>
      <w:r>
        <w:rPr>
          <w:sz w:val="24"/>
        </w:rPr>
        <w:t>В случае выявления фактов, свидетельствующих о наличии в деятельности общественного или религиозного объединения либо иной о</w:t>
      </w:r>
      <w:r>
        <w:rPr>
          <w:sz w:val="24"/>
        </w:rPr>
        <w:t>р</w:t>
      </w:r>
      <w:r>
        <w:rPr>
          <w:sz w:val="24"/>
        </w:rPr>
        <w:t>ганизации, в том числе в деятельности хотя бы одного из их территориал</w:t>
      </w:r>
      <w:r>
        <w:rPr>
          <w:sz w:val="24"/>
        </w:rPr>
        <w:t>ь</w:t>
      </w:r>
      <w:r>
        <w:rPr>
          <w:sz w:val="24"/>
        </w:rPr>
        <w:t>ных или других структурных подразделений, признаков экстремизма, им в</w:t>
      </w:r>
      <w:r>
        <w:rPr>
          <w:sz w:val="24"/>
        </w:rPr>
        <w:t>ы</w:t>
      </w:r>
      <w:r>
        <w:rPr>
          <w:sz w:val="24"/>
        </w:rPr>
        <w:t>носится предупреждение в письменной форме о недопустим</w:t>
      </w:r>
      <w:r>
        <w:rPr>
          <w:sz w:val="24"/>
        </w:rPr>
        <w:t>о</w:t>
      </w:r>
      <w:r>
        <w:rPr>
          <w:sz w:val="24"/>
        </w:rPr>
        <w:t>сти такой деятельности с указанием конкретных оснований вынесения предупреждения, в том числе допущенных нарушений.  В случае, если возможно принять меры по устранению допущенных нарушений, в предупреждении также устанавливается срок для устранения нарушений, составляющий один месяц со дня вынесения предупреждения.</w:t>
      </w:r>
    </w:p>
    <w:p w:rsidR="00000000" w:rsidRDefault="00000000">
      <w:pPr>
        <w:jc w:val="both"/>
      </w:pPr>
    </w:p>
    <w:p w:rsidR="00000000" w:rsidRDefault="00000000">
      <w:r>
        <w:t>89.</w:t>
      </w:r>
      <w:r>
        <w:tab/>
        <w:t>Министерство юстиции или Г</w:t>
      </w:r>
      <w:r>
        <w:t>о</w:t>
      </w:r>
      <w:r>
        <w:t>сударс</w:t>
      </w:r>
      <w:r>
        <w:t>т</w:t>
      </w:r>
      <w:r>
        <w:t>венная служба по вопросам культов ходатайствует перед Генеральным прокурором или его заместителем, либо перед подчиненным ему соответствующим прокурором или его заместителем о вынесении представления/предупреждения общественному или религиозному объединению либо иной организации.</w:t>
      </w:r>
    </w:p>
    <w:p w:rsidR="00000000" w:rsidRDefault="00000000"/>
    <w:p w:rsidR="00000000" w:rsidRDefault="00000000">
      <w:r>
        <w:t>90.</w:t>
      </w:r>
      <w:r>
        <w:tab/>
        <w:t>Предупреждение может быть обжаловано в суде</w:t>
      </w:r>
      <w:r>
        <w:t>б</w:t>
      </w:r>
      <w:r>
        <w:t>ную инстанцию в установленном порядке.</w:t>
      </w:r>
    </w:p>
    <w:p w:rsidR="00000000" w:rsidRDefault="00000000">
      <w:pPr>
        <w:jc w:val="both"/>
      </w:pPr>
    </w:p>
    <w:p w:rsidR="00000000" w:rsidRDefault="00000000">
      <w:r>
        <w:t>91.</w:t>
      </w:r>
      <w:r>
        <w:tab/>
        <w:t>В случае, если предупреждение не было обжаловано в судебную инстанцию в установленном порядке или не признано судебной инстанцией незаконным, а также если в установленный срок соответству</w:t>
      </w:r>
      <w:r>
        <w:t>ю</w:t>
      </w:r>
      <w:r>
        <w:t>щим общественным или религиозным объединением либо иной организац</w:t>
      </w:r>
      <w:r>
        <w:t>и</w:t>
      </w:r>
      <w:r>
        <w:t>ей, их территориальным или другим структурным подразделением не устр</w:t>
      </w:r>
      <w:r>
        <w:t>а</w:t>
      </w:r>
      <w:r>
        <w:t>нены допущенные нарушения, послужившие основанием для вынесения предупреждения, либо если в течение двенадцати месяцев со дня вынесения предупреждения выявлены новые факты, св</w:t>
      </w:r>
      <w:r>
        <w:t>и</w:t>
      </w:r>
      <w:r>
        <w:t>детельствующие о наличии признаков экстремизма в их деятельности, на о</w:t>
      </w:r>
      <w:r>
        <w:t>с</w:t>
      </w:r>
      <w:r>
        <w:t>новании заявления Генерального прокурора или его заместителя, либо подчиненного ему соответствующего прокур</w:t>
      </w:r>
      <w:r>
        <w:t>о</w:t>
      </w:r>
      <w:r>
        <w:t>ра или его заместителя, Министерства юстиции или Государственной службы по вопросам кул</w:t>
      </w:r>
      <w:r>
        <w:t>ь</w:t>
      </w:r>
      <w:r>
        <w:t>тов судебная инстанция выносит решение о прекращении или приостановл</w:t>
      </w:r>
      <w:r>
        <w:t>е</w:t>
      </w:r>
      <w:r>
        <w:t>нии на срок до одного года деятельности соответствующего общественного или религиозного объединения либо иной организ</w:t>
      </w:r>
      <w:r>
        <w:t>а</w:t>
      </w:r>
      <w:r>
        <w:t>ции.</w:t>
      </w:r>
    </w:p>
    <w:p w:rsidR="00000000" w:rsidRDefault="00000000"/>
    <w:p w:rsidR="00000000" w:rsidRDefault="00000000">
      <w:r>
        <w:t>92.</w:t>
      </w:r>
      <w:r>
        <w:tab/>
        <w:t>В случае, если судебная инстанция по основаниям, предусмотре</w:t>
      </w:r>
      <w:r>
        <w:t>н</w:t>
      </w:r>
      <w:r>
        <w:t>ным настоящим Законом, вынесла решение о прекращении или приостано</w:t>
      </w:r>
      <w:r>
        <w:t>в</w:t>
      </w:r>
      <w:r>
        <w:t>лении деятельности общественного или религиозного объединения либо иной организации, деятельность их территориальных или других структу</w:t>
      </w:r>
      <w:r>
        <w:t>р</w:t>
      </w:r>
      <w:r>
        <w:t>ных подразделений также пр</w:t>
      </w:r>
      <w:r>
        <w:t>е</w:t>
      </w:r>
      <w:r>
        <w:t>кращается либо приостанавливается.</w:t>
      </w:r>
    </w:p>
    <w:p w:rsidR="00000000" w:rsidRDefault="00000000">
      <w:pPr>
        <w:jc w:val="both"/>
      </w:pPr>
    </w:p>
    <w:p w:rsidR="00000000" w:rsidRDefault="00000000">
      <w:pPr>
        <w:rPr>
          <w:i/>
          <w:iCs/>
        </w:rPr>
      </w:pPr>
      <w:r>
        <w:rPr>
          <w:i/>
          <w:iCs/>
        </w:rPr>
        <w:t>Ответственность средств массовой информации за распространение материалов экстремистского характера и осуществление экстремистской деятельности (статья 7)</w:t>
      </w:r>
    </w:p>
    <w:p w:rsidR="00000000" w:rsidRDefault="00000000">
      <w:pPr>
        <w:rPr>
          <w:i/>
          <w:iCs/>
        </w:rPr>
      </w:pPr>
    </w:p>
    <w:p w:rsidR="00000000" w:rsidRDefault="00000000">
      <w:pPr>
        <w:pStyle w:val="BodyText"/>
        <w:spacing w:line="288" w:lineRule="auto"/>
        <w:rPr>
          <w:sz w:val="24"/>
        </w:rPr>
      </w:pPr>
      <w:r>
        <w:rPr>
          <w:sz w:val="24"/>
        </w:rPr>
        <w:t>93.</w:t>
      </w:r>
      <w:r>
        <w:rPr>
          <w:sz w:val="24"/>
        </w:rPr>
        <w:tab/>
        <w:t>В Республике Молдова запрещаются распространение средствами массовой информации материалов экстремистского характера и осуществл</w:t>
      </w:r>
      <w:r>
        <w:rPr>
          <w:sz w:val="24"/>
        </w:rPr>
        <w:t>е</w:t>
      </w:r>
      <w:r>
        <w:rPr>
          <w:sz w:val="24"/>
        </w:rPr>
        <w:t>ние ими экстремистской деятельности.</w:t>
      </w:r>
    </w:p>
    <w:p w:rsidR="00000000" w:rsidRDefault="00000000">
      <w:pPr>
        <w:jc w:val="both"/>
      </w:pPr>
    </w:p>
    <w:p w:rsidR="00000000" w:rsidRDefault="00000000">
      <w:r>
        <w:t>94.</w:t>
      </w:r>
      <w:r>
        <w:tab/>
        <w:t>В случае распространения средством массовой информации мат</w:t>
      </w:r>
      <w:r>
        <w:t>е</w:t>
      </w:r>
      <w:r>
        <w:t>риалов экстремистского характера или выявления фактов, свидетельству</w:t>
      </w:r>
      <w:r>
        <w:t>ю</w:t>
      </w:r>
      <w:r>
        <w:t>щих о наличии в его деятельности признаков экстремизма, уполномоченным государственным органом, зарегистрировавшим данное средство массовой информации, либо Генеральным прокурором или его заместителем, или подчиненным ему соответствующим прок</w:t>
      </w:r>
      <w:r>
        <w:t>у</w:t>
      </w:r>
      <w:r>
        <w:t>рором или его заместителем учредителю и/или редакции/главному редактору этого средства ма</w:t>
      </w:r>
      <w:r>
        <w:t>с</w:t>
      </w:r>
      <w:r>
        <w:t>совой информации выносится предупреждение в письменной форме о недопустимости таких действий или такой деятельности с указанием конкретных оснований вынесения предупреждения, в том числе допущенных нарушений.  В случае, если возможно принять меры по устранению допущенных нарушений, в предупреждении та</w:t>
      </w:r>
      <w:r>
        <w:t>к</w:t>
      </w:r>
      <w:r>
        <w:t>же устанавливается срок для устранения нарушений, составляющий до одн</w:t>
      </w:r>
      <w:r>
        <w:t>о</w:t>
      </w:r>
      <w:r>
        <w:t>го месяца со дня вынес</w:t>
      </w:r>
      <w:r>
        <w:t>е</w:t>
      </w:r>
      <w:r>
        <w:t>ния предупреждения.</w:t>
      </w:r>
    </w:p>
    <w:p w:rsidR="00000000" w:rsidRDefault="00000000">
      <w:pPr>
        <w:jc w:val="both"/>
      </w:pPr>
    </w:p>
    <w:p w:rsidR="00000000" w:rsidRDefault="00000000">
      <w:r>
        <w:t>95.</w:t>
      </w:r>
      <w:r>
        <w:tab/>
        <w:t>Предупреждение может быть обжаловано в суде</w:t>
      </w:r>
      <w:r>
        <w:t>б</w:t>
      </w:r>
      <w:r>
        <w:t>ную инстанцию в установленном порядке.</w:t>
      </w:r>
    </w:p>
    <w:p w:rsidR="00000000" w:rsidRDefault="00000000">
      <w:pPr>
        <w:jc w:val="both"/>
      </w:pPr>
    </w:p>
    <w:p w:rsidR="00000000" w:rsidRDefault="00000000">
      <w:r>
        <w:t>96.</w:t>
      </w:r>
      <w:r>
        <w:tab/>
        <w:t>В случае если предупреждение не было обжаловано в судебную инстанцию в установленном порядке или не признано судебной инстанцией незаконным, а также если в установленный срок не приняты м</w:t>
      </w:r>
      <w:r>
        <w:t>е</w:t>
      </w:r>
      <w:r>
        <w:t>ры по устранению допущенных нарушений, послуживших основанием для вынесения предупреждения либо если в течение двенадцати месяцев со дня вынесения предупреждения выявлены новые факты, свидетельствующие о наличии признаков экстремизма в деятельности средства массовой информации, на основании заявления уполномоченного государственного органа, зарегистрировавшего это средство массовой и</w:t>
      </w:r>
      <w:r>
        <w:t>н</w:t>
      </w:r>
      <w:r>
        <w:t>формации, либо Генерального прокурора или его заместителя, или подчиненного ему соответствующего прокурора или его заместителя судебная инстанция выносит решение о прекращении или приостановлении на срок до одного года деятельности соответствующего средства массовой информации.</w:t>
      </w:r>
    </w:p>
    <w:p w:rsidR="00000000" w:rsidRDefault="00000000">
      <w:pPr>
        <w:jc w:val="both"/>
      </w:pPr>
    </w:p>
    <w:p w:rsidR="00000000" w:rsidRDefault="00000000">
      <w:r>
        <w:t>97.</w:t>
      </w:r>
      <w:r>
        <w:tab/>
        <w:t>В целях недопущения продолжения распространения материалов экстремистского характера судебная инстанция может приостановить реал</w:t>
      </w:r>
      <w:r>
        <w:t>и</w:t>
      </w:r>
      <w:r>
        <w:t>зацию соответствующих номеров периодического издания либо тиража, а</w:t>
      </w:r>
      <w:r>
        <w:t>у</w:t>
      </w:r>
      <w:r>
        <w:t>дио- или видеозаписи программы либо выпуск соответствующей теле-, р</w:t>
      </w:r>
      <w:r>
        <w:t>а</w:t>
      </w:r>
      <w:r>
        <w:t>дио- или видеопрограммы в порядке, предусмотренном для принятия мер по обеспечению иска.</w:t>
      </w:r>
    </w:p>
    <w:p w:rsidR="00000000" w:rsidRDefault="00000000">
      <w:pPr>
        <w:jc w:val="both"/>
      </w:pPr>
    </w:p>
    <w:p w:rsidR="00000000" w:rsidRDefault="00000000">
      <w:r>
        <w:t>98.</w:t>
      </w:r>
      <w:r>
        <w:tab/>
        <w:t>Решение судебной инстанции является основанием для конфиск</w:t>
      </w:r>
      <w:r>
        <w:t>а</w:t>
      </w:r>
      <w:r>
        <w:t>ции нереализованной части тиража продукции средства массовой информ</w:t>
      </w:r>
      <w:r>
        <w:t>а</w:t>
      </w:r>
      <w:r>
        <w:t>ции, содержащей материалы экстремистского характера, из мест хранения, оптовой и розничной торговли.</w:t>
      </w:r>
    </w:p>
    <w:p w:rsidR="00000000" w:rsidRDefault="00000000"/>
    <w:p w:rsidR="00000000" w:rsidRDefault="00000000">
      <w:pPr>
        <w:keepNext/>
        <w:rPr>
          <w:i/>
          <w:iCs/>
        </w:rPr>
      </w:pPr>
      <w:r>
        <w:rPr>
          <w:i/>
          <w:iCs/>
        </w:rPr>
        <w:t>Недопущение использования сетей связи общего пользования для осуществления экстремистской деятельности (статья 8)</w:t>
      </w:r>
    </w:p>
    <w:p w:rsidR="00000000" w:rsidRDefault="00000000">
      <w:pPr>
        <w:keepNext/>
        <w:jc w:val="both"/>
      </w:pPr>
    </w:p>
    <w:p w:rsidR="00000000" w:rsidRDefault="00000000">
      <w:pPr>
        <w:keepNext/>
      </w:pPr>
      <w:r>
        <w:t>99.</w:t>
      </w:r>
      <w:r>
        <w:tab/>
        <w:t>Запрещается использование сетей связи общего пользования для осуществления экстремистской деятельности.</w:t>
      </w:r>
    </w:p>
    <w:p w:rsidR="00000000" w:rsidRDefault="00000000"/>
    <w:p w:rsidR="00000000" w:rsidRDefault="00000000">
      <w:r>
        <w:t>100.</w:t>
      </w:r>
      <w:r>
        <w:tab/>
        <w:t>В случае, если сети связи общего пользования используются для осуществления экстремистской деятельности, применяются меры, пред</w:t>
      </w:r>
      <w:r>
        <w:t>у</w:t>
      </w:r>
      <w:r>
        <w:t>смотренные Законом.</w:t>
      </w:r>
    </w:p>
    <w:p w:rsidR="00000000" w:rsidRDefault="00000000"/>
    <w:p w:rsidR="00000000" w:rsidRDefault="00000000">
      <w:pPr>
        <w:jc w:val="both"/>
      </w:pPr>
      <w:r>
        <w:rPr>
          <w:i/>
          <w:iCs/>
        </w:rPr>
        <w:t>Борьба с распространением материалов экстремистского характера</w:t>
      </w:r>
      <w:r>
        <w:rPr>
          <w:sz w:val="20"/>
        </w:rPr>
        <w:t xml:space="preserve"> </w:t>
      </w:r>
      <w:r>
        <w:rPr>
          <w:i/>
          <w:iCs/>
          <w:sz w:val="20"/>
        </w:rPr>
        <w:t>(</w:t>
      </w:r>
      <w:r>
        <w:rPr>
          <w:i/>
          <w:iCs/>
        </w:rPr>
        <w:t xml:space="preserve">статья 9) </w:t>
      </w:r>
    </w:p>
    <w:p w:rsidR="00000000" w:rsidRDefault="00000000">
      <w:pPr>
        <w:jc w:val="both"/>
      </w:pPr>
    </w:p>
    <w:p w:rsidR="00000000" w:rsidRDefault="00000000">
      <w:r>
        <w:t>101.</w:t>
      </w:r>
      <w:r>
        <w:tab/>
        <w:t>На территории Республики Молдова запрещаются издание или ра</w:t>
      </w:r>
      <w:r>
        <w:t>с</w:t>
      </w:r>
      <w:r>
        <w:t>пространение печатных, аудиовизуальных и иных материалов экстремис</w:t>
      </w:r>
      <w:r>
        <w:t>т</w:t>
      </w:r>
      <w:r>
        <w:t>ского характера.</w:t>
      </w:r>
    </w:p>
    <w:p w:rsidR="00000000" w:rsidRDefault="00000000">
      <w:pPr>
        <w:jc w:val="both"/>
      </w:pPr>
    </w:p>
    <w:p w:rsidR="00000000" w:rsidRDefault="00000000">
      <w:r>
        <w:t>102.</w:t>
      </w:r>
      <w:r>
        <w:tab/>
        <w:t>Установление наличия признаков экстремизма в информационном материале осуществляется судебной инстанцией на основании представления прокурора.</w:t>
      </w:r>
    </w:p>
    <w:p w:rsidR="00000000" w:rsidRDefault="00000000"/>
    <w:p w:rsidR="00000000" w:rsidRDefault="00000000">
      <w:r>
        <w:t>103.</w:t>
      </w:r>
      <w:r>
        <w:tab/>
        <w:t>Решение судебной инстанции об установлении наличия признаков экстремизма в информационном материале является основанием для конф</w:t>
      </w:r>
      <w:r>
        <w:t>и</w:t>
      </w:r>
      <w:r>
        <w:t>скации нереализ</w:t>
      </w:r>
      <w:r>
        <w:t>о</w:t>
      </w:r>
      <w:r>
        <w:t>ванной части тиража.</w:t>
      </w:r>
    </w:p>
    <w:p w:rsidR="00000000" w:rsidRDefault="00000000"/>
    <w:p w:rsidR="00000000" w:rsidRDefault="00000000">
      <w:r>
        <w:t>104.</w:t>
      </w:r>
      <w:r>
        <w:tab/>
        <w:t>В случае, если организация дважды в течение двенадцати месяцев осуществила издание материалов экстремистского характера, судебная и</w:t>
      </w:r>
      <w:r>
        <w:t>н</w:t>
      </w:r>
      <w:r>
        <w:t>станция выносит решение о прекращении ее издательской де</w:t>
      </w:r>
      <w:r>
        <w:t>я</w:t>
      </w:r>
      <w:r>
        <w:t>тельности.</w:t>
      </w:r>
    </w:p>
    <w:p w:rsidR="00000000" w:rsidRDefault="00000000">
      <w:pPr>
        <w:jc w:val="both"/>
      </w:pPr>
    </w:p>
    <w:p w:rsidR="00000000" w:rsidRDefault="00000000">
      <w:pPr>
        <w:jc w:val="both"/>
        <w:rPr>
          <w:i/>
          <w:iCs/>
        </w:rPr>
      </w:pPr>
      <w:r>
        <w:rPr>
          <w:i/>
          <w:iCs/>
        </w:rPr>
        <w:t>Регистр материалов экстремистского характера (статья 10)</w:t>
      </w:r>
    </w:p>
    <w:p w:rsidR="00000000" w:rsidRDefault="00000000">
      <w:pPr>
        <w:jc w:val="both"/>
      </w:pPr>
    </w:p>
    <w:p w:rsidR="00000000" w:rsidRDefault="00000000">
      <w:r>
        <w:t>105.</w:t>
      </w:r>
      <w:r>
        <w:tab/>
        <w:t>Министерство юстиции ведет регистр материалов экстремистского характера.</w:t>
      </w:r>
    </w:p>
    <w:p w:rsidR="00000000" w:rsidRDefault="00000000"/>
    <w:p w:rsidR="00000000" w:rsidRDefault="00000000">
      <w:pPr>
        <w:pStyle w:val="BodyText"/>
        <w:spacing w:line="288" w:lineRule="auto"/>
        <w:rPr>
          <w:sz w:val="24"/>
        </w:rPr>
      </w:pPr>
      <w:r>
        <w:rPr>
          <w:sz w:val="24"/>
        </w:rPr>
        <w:t>106.</w:t>
      </w:r>
      <w:r>
        <w:rPr>
          <w:sz w:val="24"/>
        </w:rPr>
        <w:tab/>
        <w:t>Копия вступившего в законную силу решения судебной инстанции о признании информационного материала экстремистским направляется м</w:t>
      </w:r>
      <w:r>
        <w:rPr>
          <w:sz w:val="24"/>
        </w:rPr>
        <w:t>и</w:t>
      </w:r>
      <w:r>
        <w:rPr>
          <w:sz w:val="24"/>
        </w:rPr>
        <w:t>нистерству юстиции, которое приказом включает указанный в решении с</w:t>
      </w:r>
      <w:r>
        <w:rPr>
          <w:sz w:val="24"/>
        </w:rPr>
        <w:t>у</w:t>
      </w:r>
      <w:r>
        <w:rPr>
          <w:sz w:val="24"/>
        </w:rPr>
        <w:t>дебной инстанции материал в регистр материалов экстремистского характ</w:t>
      </w:r>
      <w:r>
        <w:rPr>
          <w:sz w:val="24"/>
        </w:rPr>
        <w:t>е</w:t>
      </w:r>
      <w:r>
        <w:rPr>
          <w:sz w:val="24"/>
        </w:rPr>
        <w:t>ра.</w:t>
      </w:r>
    </w:p>
    <w:p w:rsidR="00000000" w:rsidRDefault="00000000"/>
    <w:p w:rsidR="00000000" w:rsidRDefault="00000000">
      <w:r>
        <w:t>107.</w:t>
      </w:r>
      <w:r>
        <w:tab/>
        <w:t>Приказ о включении материала в регистр материалов экстремис</w:t>
      </w:r>
      <w:r>
        <w:t>т</w:t>
      </w:r>
      <w:r>
        <w:t>ского характера публикуется в Официальном мониторе Республики Молдова и в республиканских средствах массовой информации.</w:t>
      </w:r>
    </w:p>
    <w:p w:rsidR="00000000" w:rsidRDefault="00000000">
      <w:pPr>
        <w:jc w:val="both"/>
      </w:pPr>
    </w:p>
    <w:p w:rsidR="00000000" w:rsidRDefault="00000000">
      <w:pPr>
        <w:rPr>
          <w:lang w:val="ro-RO"/>
        </w:rPr>
      </w:pPr>
      <w:r>
        <w:t>108.</w:t>
      </w:r>
      <w:r>
        <w:tab/>
        <w:t>Распространение на территории Республики Молдова материалов, включенных в регистр материалов экстремистского характера, запрещае</w:t>
      </w:r>
      <w:r>
        <w:t>т</w:t>
      </w:r>
      <w:r>
        <w:t>ся.</w:t>
      </w:r>
    </w:p>
    <w:p w:rsidR="00000000" w:rsidRDefault="00000000">
      <w:pPr>
        <w:jc w:val="both"/>
        <w:rPr>
          <w:lang w:val="ro-RO"/>
        </w:rPr>
      </w:pPr>
    </w:p>
    <w:p w:rsidR="00000000" w:rsidRDefault="00000000">
      <w:r>
        <w:t>109.</w:t>
      </w:r>
      <w:r>
        <w:tab/>
        <w:t>Лица, виновные в незаконном изготовлении, распространении или хранении с целью дальнейшего распространения указанных материалов, привлекаются к уголовной либо административной ответственности.</w:t>
      </w:r>
    </w:p>
    <w:p w:rsidR="00000000" w:rsidRDefault="00000000"/>
    <w:p w:rsidR="00000000" w:rsidRDefault="00000000">
      <w:pPr>
        <w:rPr>
          <w:i/>
        </w:rPr>
      </w:pPr>
      <w:r>
        <w:rPr>
          <w:i/>
        </w:rPr>
        <w:t>Ответственность граждан Республики Молдова, иностранных граждан и лиц без гражданства за осуществление экстремистской деятельности (пункт 12)</w:t>
      </w:r>
    </w:p>
    <w:p w:rsidR="00000000" w:rsidRDefault="00000000">
      <w:pPr>
        <w:rPr>
          <w:i/>
        </w:rPr>
      </w:pPr>
    </w:p>
    <w:p w:rsidR="00000000" w:rsidRDefault="00000000">
      <w:pPr>
        <w:pStyle w:val="BodyText"/>
        <w:spacing w:line="288" w:lineRule="auto"/>
        <w:rPr>
          <w:sz w:val="24"/>
          <w:szCs w:val="24"/>
        </w:rPr>
      </w:pPr>
      <w:r>
        <w:rPr>
          <w:sz w:val="24"/>
          <w:szCs w:val="24"/>
        </w:rPr>
        <w:t>110.</w:t>
      </w:r>
      <w:r>
        <w:rPr>
          <w:sz w:val="24"/>
          <w:szCs w:val="24"/>
        </w:rPr>
        <w:tab/>
        <w:t>За осуществление экстремистской деятельности граждане Респу</w:t>
      </w:r>
      <w:r>
        <w:rPr>
          <w:sz w:val="24"/>
          <w:szCs w:val="24"/>
        </w:rPr>
        <w:t>б</w:t>
      </w:r>
      <w:r>
        <w:rPr>
          <w:sz w:val="24"/>
          <w:szCs w:val="24"/>
        </w:rPr>
        <w:t>лики Молдова, иностранные граждане и лица без гражданства несут уголо</w:t>
      </w:r>
      <w:r>
        <w:rPr>
          <w:sz w:val="24"/>
          <w:szCs w:val="24"/>
        </w:rPr>
        <w:t>в</w:t>
      </w:r>
      <w:r>
        <w:rPr>
          <w:sz w:val="24"/>
          <w:szCs w:val="24"/>
        </w:rPr>
        <w:t>ную, административную либо гражданско-правовую ответственность.  В целях обеспечения государственной и общественной безопасн</w:t>
      </w:r>
      <w:r>
        <w:rPr>
          <w:sz w:val="24"/>
          <w:szCs w:val="24"/>
        </w:rPr>
        <w:t>о</w:t>
      </w:r>
      <w:r>
        <w:rPr>
          <w:sz w:val="24"/>
          <w:szCs w:val="24"/>
        </w:rPr>
        <w:t>сти по основаниям и в порядке, предусмотренным законодательством, лицу, участвовавшему в осуществлении экстремистской деятельности, по решению судебной инстанции может быть ограничен на срок до пяти лет доступ к г</w:t>
      </w:r>
      <w:r>
        <w:rPr>
          <w:sz w:val="24"/>
          <w:szCs w:val="24"/>
        </w:rPr>
        <w:t>о</w:t>
      </w:r>
      <w:r>
        <w:rPr>
          <w:sz w:val="24"/>
          <w:szCs w:val="24"/>
        </w:rPr>
        <w:t>сударственной службе, военной службе по контракту и службе в правоохр</w:t>
      </w:r>
      <w:r>
        <w:rPr>
          <w:sz w:val="24"/>
          <w:szCs w:val="24"/>
        </w:rPr>
        <w:t>а</w:t>
      </w:r>
      <w:r>
        <w:rPr>
          <w:sz w:val="24"/>
          <w:szCs w:val="24"/>
        </w:rPr>
        <w:t>нительных органах, а также к работе в учебных заведениях и занятию нег</w:t>
      </w:r>
      <w:r>
        <w:rPr>
          <w:sz w:val="24"/>
          <w:szCs w:val="24"/>
        </w:rPr>
        <w:t>о</w:t>
      </w:r>
      <w:r>
        <w:rPr>
          <w:sz w:val="24"/>
          <w:szCs w:val="24"/>
        </w:rPr>
        <w:t>сударственной дете</w:t>
      </w:r>
      <w:r>
        <w:rPr>
          <w:sz w:val="24"/>
          <w:szCs w:val="24"/>
        </w:rPr>
        <w:t>к</w:t>
      </w:r>
      <w:r>
        <w:rPr>
          <w:sz w:val="24"/>
          <w:szCs w:val="24"/>
        </w:rPr>
        <w:t>тивной и охранной деятельностью.</w:t>
      </w:r>
    </w:p>
    <w:p w:rsidR="00000000" w:rsidRDefault="00000000">
      <w:pPr>
        <w:pStyle w:val="BodyText"/>
        <w:spacing w:line="288" w:lineRule="auto"/>
        <w:rPr>
          <w:sz w:val="24"/>
          <w:szCs w:val="24"/>
        </w:rPr>
      </w:pPr>
    </w:p>
    <w:p w:rsidR="00000000" w:rsidRDefault="00000000">
      <w:pPr>
        <w:pStyle w:val="BodyText"/>
        <w:spacing w:line="288" w:lineRule="auto"/>
        <w:rPr>
          <w:rStyle w:val="text1"/>
          <w:rFonts w:ascii="Times New Roman" w:hAnsi="Times New Roman" w:cs="Times New Roman"/>
          <w:color w:val="000000"/>
          <w:sz w:val="24"/>
          <w:szCs w:val="24"/>
        </w:rPr>
      </w:pPr>
      <w:r>
        <w:rPr>
          <w:sz w:val="24"/>
          <w:szCs w:val="24"/>
        </w:rPr>
        <w:t>111.</w:t>
      </w:r>
      <w:r>
        <w:rPr>
          <w:sz w:val="24"/>
          <w:szCs w:val="24"/>
        </w:rPr>
        <w:tab/>
      </w:r>
      <w:r>
        <w:rPr>
          <w:rStyle w:val="text1"/>
          <w:rFonts w:ascii="Times New Roman" w:hAnsi="Times New Roman" w:cs="Times New Roman"/>
          <w:color w:val="000000"/>
          <w:sz w:val="24"/>
          <w:szCs w:val="24"/>
        </w:rPr>
        <w:t>В случае, если руководитель или член руководящего органа общественного или религиозного объединения либо иной организации выступает с публичным заявлением, призывающим к осуществлению экстремистской деятельности, без указания на то, что это его личное мнение, а равно в случае вступления в законную силу в отношении такого лица приговора суда за преступление экстремистской направленности, соответствующее общественное или религиозное объединение либо иная организация обязаны в кратчайшие сроки публично заявить о своем несогласии с высказываниями или действиями такого лица.  Если соответствующее общественное или религиозное объединение либо иная организация такого публичного заявления не сделают, это может рассматриваться как факт, свидетельствующий о наличии в их деятельности признаков экстремизма.</w:t>
      </w:r>
    </w:p>
    <w:p w:rsidR="00000000" w:rsidRDefault="00000000">
      <w:pPr>
        <w:pStyle w:val="BodyText"/>
        <w:spacing w:line="288" w:lineRule="auto"/>
        <w:rPr>
          <w:rStyle w:val="text1"/>
          <w:rFonts w:ascii="Times New Roman" w:hAnsi="Times New Roman" w:cs="Times New Roman"/>
          <w:color w:val="000000"/>
          <w:sz w:val="24"/>
          <w:szCs w:val="24"/>
        </w:rPr>
      </w:pPr>
    </w:p>
    <w:p w:rsidR="00000000" w:rsidRDefault="00000000">
      <w:pPr>
        <w:pStyle w:val="BodyText"/>
        <w:spacing w:line="288" w:lineRule="auto"/>
        <w:rPr>
          <w:rStyle w:val="text1"/>
          <w:rFonts w:ascii="Times New Roman" w:hAnsi="Times New Roman" w:cs="Times New Roman"/>
          <w:color w:val="000000"/>
          <w:sz w:val="24"/>
          <w:szCs w:val="24"/>
        </w:rPr>
      </w:pPr>
      <w:r>
        <w:rPr>
          <w:rStyle w:val="text1"/>
          <w:rFonts w:ascii="Times New Roman" w:hAnsi="Times New Roman" w:cs="Times New Roman"/>
          <w:i/>
          <w:color w:val="000000"/>
          <w:sz w:val="24"/>
          <w:szCs w:val="24"/>
        </w:rPr>
        <w:t>Недопущение осуществления экстремистской деятельности при проведении собраний (статья 13</w:t>
      </w:r>
      <w:r>
        <w:rPr>
          <w:rStyle w:val="text1"/>
          <w:rFonts w:ascii="Times New Roman" w:hAnsi="Times New Roman" w:cs="Times New Roman"/>
          <w:color w:val="000000"/>
          <w:sz w:val="24"/>
          <w:szCs w:val="24"/>
        </w:rPr>
        <w:t xml:space="preserve">) </w:t>
      </w:r>
    </w:p>
    <w:p w:rsidR="00000000" w:rsidRDefault="00000000">
      <w:pPr>
        <w:pStyle w:val="BodyText"/>
        <w:spacing w:line="288" w:lineRule="auto"/>
        <w:rPr>
          <w:rStyle w:val="text1"/>
          <w:rFonts w:ascii="Times New Roman" w:hAnsi="Times New Roman" w:cs="Times New Roman"/>
          <w:color w:val="000000"/>
          <w:sz w:val="24"/>
          <w:szCs w:val="24"/>
        </w:rPr>
      </w:pPr>
    </w:p>
    <w:p w:rsidR="00000000" w:rsidRDefault="00000000">
      <w:pPr>
        <w:pStyle w:val="BodyText"/>
        <w:spacing w:line="288" w:lineRule="auto"/>
        <w:rPr>
          <w:rStyle w:val="text1"/>
          <w:rFonts w:ascii="Times New Roman" w:hAnsi="Times New Roman" w:cs="Times New Roman"/>
          <w:color w:val="000000"/>
          <w:sz w:val="24"/>
          <w:szCs w:val="24"/>
        </w:rPr>
      </w:pPr>
      <w:r>
        <w:rPr>
          <w:rStyle w:val="text1"/>
          <w:rFonts w:ascii="Times New Roman" w:hAnsi="Times New Roman" w:cs="Times New Roman"/>
          <w:color w:val="000000"/>
          <w:sz w:val="24"/>
          <w:szCs w:val="24"/>
        </w:rPr>
        <w:t>112.</w:t>
      </w:r>
      <w:r>
        <w:rPr>
          <w:rStyle w:val="text1"/>
          <w:rFonts w:ascii="Times New Roman" w:hAnsi="Times New Roman" w:cs="Times New Roman"/>
          <w:color w:val="000000"/>
          <w:sz w:val="24"/>
          <w:szCs w:val="24"/>
        </w:rPr>
        <w:tab/>
        <w:t>При проведении собраний не допускается осуществление экстремистской деятельности.  Организаторы собраний несут ответственность за соблюдение положений Закона об организации и проведении собраний и других нормативных актов, касающихся недопущения осуществления экстремистской деятельности, а также за ее своевременное пресечение.  Не допускаются использование символики или атрибутики экстремистских организаций, а также распространение материалов экстремистского характера.  В противном случае организаторы собраний или иные лица, ответственные за их проведение, обязаны незамедлительно принять меры по устранению указанных нарушений.  Несоблюдение данной обязанности влечет за собой прекращение собраний по требованию представителей органов внутренних дел и юридическую ответственность организаторов собраний или иных лиц, ответственных за их проведение.</w:t>
      </w:r>
    </w:p>
    <w:p w:rsidR="00000000" w:rsidRDefault="00000000">
      <w:pPr>
        <w:pStyle w:val="BodyText"/>
        <w:spacing w:line="288" w:lineRule="auto"/>
        <w:rPr>
          <w:rStyle w:val="text1"/>
          <w:rFonts w:ascii="Times New Roman" w:hAnsi="Times New Roman" w:cs="Times New Roman"/>
          <w:color w:val="000000"/>
          <w:sz w:val="24"/>
          <w:szCs w:val="24"/>
        </w:rPr>
      </w:pPr>
    </w:p>
    <w:p w:rsidR="00000000" w:rsidRDefault="00000000">
      <w:pPr>
        <w:pStyle w:val="BodyText"/>
        <w:spacing w:line="288" w:lineRule="auto"/>
        <w:rPr>
          <w:rStyle w:val="text1"/>
          <w:rFonts w:ascii="Times New Roman" w:hAnsi="Times New Roman" w:cs="Times New Roman"/>
          <w:i/>
          <w:color w:val="000000"/>
          <w:sz w:val="24"/>
          <w:szCs w:val="24"/>
        </w:rPr>
      </w:pPr>
      <w:r>
        <w:rPr>
          <w:rStyle w:val="text1"/>
          <w:rFonts w:ascii="Times New Roman" w:hAnsi="Times New Roman" w:cs="Times New Roman"/>
          <w:i/>
          <w:color w:val="000000"/>
          <w:sz w:val="24"/>
          <w:szCs w:val="24"/>
        </w:rPr>
        <w:t>Международное сотрудничество в области борьбы с экстремизмом (статья 14)</w:t>
      </w:r>
    </w:p>
    <w:p w:rsidR="00000000" w:rsidRDefault="00000000">
      <w:pPr>
        <w:pStyle w:val="BodyText"/>
        <w:spacing w:line="288" w:lineRule="auto"/>
        <w:rPr>
          <w:rStyle w:val="text1"/>
          <w:rFonts w:ascii="Times New Roman" w:hAnsi="Times New Roman" w:cs="Times New Roman"/>
          <w:color w:val="000000"/>
          <w:sz w:val="24"/>
          <w:szCs w:val="24"/>
        </w:rPr>
      </w:pPr>
    </w:p>
    <w:p w:rsidR="00000000" w:rsidRDefault="00000000">
      <w:pPr>
        <w:rPr>
          <w:rStyle w:val="text1"/>
          <w:rFonts w:ascii="Times New Roman" w:hAnsi="Times New Roman" w:cs="Times New Roman"/>
          <w:color w:val="000000"/>
          <w:sz w:val="24"/>
          <w:szCs w:val="24"/>
        </w:rPr>
      </w:pPr>
      <w:r>
        <w:rPr>
          <w:rStyle w:val="text1"/>
          <w:rFonts w:ascii="Times New Roman" w:hAnsi="Times New Roman" w:cs="Times New Roman"/>
          <w:color w:val="000000"/>
          <w:sz w:val="24"/>
          <w:szCs w:val="24"/>
        </w:rPr>
        <w:t>113.</w:t>
      </w:r>
      <w:r>
        <w:rPr>
          <w:rStyle w:val="text1"/>
          <w:rFonts w:ascii="Times New Roman" w:hAnsi="Times New Roman" w:cs="Times New Roman"/>
          <w:color w:val="000000"/>
          <w:sz w:val="24"/>
          <w:szCs w:val="24"/>
        </w:rPr>
        <w:tab/>
        <w:t>Запрещается деятельность общественных или религиозных объединений, иных организаций иностранных государств и их структурных подразделений, деятельность которых признана экстремистской в соответствии с международно-правовыми актами и законодательством Республики Молдова.  После вступления в силу решения суда о прекращении или приостановке деятельности иностранной организации уполномоченный государственный орган Республики Молдова обязан в десятидневный срок уведомить дипломатическое представительство или консульское учреждение соответствующего иностранного государства в Республике Молдова о прекращении или приостановлении деятельности данной организации на территории Республики Молдова, а также о последствиях, связанных с ними.</w:t>
      </w:r>
    </w:p>
    <w:p w:rsidR="00000000" w:rsidRDefault="00000000">
      <w:pPr>
        <w:rPr>
          <w:rStyle w:val="text1"/>
          <w:rFonts w:ascii="Times New Roman" w:hAnsi="Times New Roman" w:cs="Times New Roman"/>
          <w:color w:val="000000"/>
          <w:sz w:val="24"/>
          <w:szCs w:val="24"/>
        </w:rPr>
      </w:pPr>
    </w:p>
    <w:p w:rsidR="00000000" w:rsidRDefault="00000000">
      <w:r>
        <w:rPr>
          <w:rStyle w:val="text1"/>
          <w:rFonts w:ascii="Times New Roman" w:hAnsi="Times New Roman" w:cs="Times New Roman"/>
          <w:color w:val="000000"/>
          <w:sz w:val="24"/>
          <w:szCs w:val="24"/>
        </w:rPr>
        <w:t>114.</w:t>
      </w:r>
      <w:r>
        <w:rPr>
          <w:rStyle w:val="text1"/>
          <w:rFonts w:ascii="Times New Roman" w:hAnsi="Times New Roman" w:cs="Times New Roman"/>
          <w:color w:val="000000"/>
          <w:sz w:val="24"/>
          <w:szCs w:val="24"/>
        </w:rPr>
        <w:tab/>
        <w:t xml:space="preserve">По данным Генеральной прокуратуры, она не выносила предупреждений общественным или религиозным организациям, средствам массовой информации или другим организациям о </w:t>
      </w:r>
      <w:r>
        <w:t>прекращении или приостановлении</w:t>
      </w:r>
      <w:r>
        <w:rPr>
          <w:rStyle w:val="text1"/>
          <w:rFonts w:ascii="Times New Roman" w:hAnsi="Times New Roman" w:cs="Times New Roman"/>
          <w:color w:val="000000"/>
          <w:sz w:val="24"/>
          <w:szCs w:val="24"/>
        </w:rPr>
        <w:t xml:space="preserve"> их деятельности </w:t>
      </w:r>
      <w:r>
        <w:t>в связи с осуществлением экстремистской деятельности.</w:t>
      </w:r>
    </w:p>
    <w:p w:rsidR="00000000" w:rsidRDefault="00000000"/>
    <w:p w:rsidR="00000000" w:rsidRDefault="00000000">
      <w:r>
        <w:t>115.</w:t>
      </w:r>
      <w:r>
        <w:tab/>
        <w:t>До сегодняшнего дня Государственная служба по вопросам кул</w:t>
      </w:r>
      <w:r>
        <w:t>ь</w:t>
      </w:r>
      <w:r>
        <w:t>тов ни разу не сообщала о том, что та или иная религиозная организация занимается экстремистской деятельностью.</w:t>
      </w:r>
    </w:p>
    <w:p w:rsidR="00000000" w:rsidRDefault="00000000"/>
    <w:p w:rsidR="00000000" w:rsidRDefault="00000000">
      <w:r>
        <w:t>116.</w:t>
      </w:r>
      <w:r>
        <w:tab/>
        <w:t>Об экстремистской деятельности общественных или религиозных ассоциаций или других организаций не сообщало и министерство юстиции.</w:t>
      </w:r>
    </w:p>
    <w:p w:rsidR="00000000" w:rsidRDefault="00000000"/>
    <w:p w:rsidR="00000000" w:rsidRDefault="00000000">
      <w:pPr>
        <w:pStyle w:val="NormalWeb"/>
        <w:spacing w:before="0" w:beforeAutospacing="0" w:after="0" w:afterAutospacing="0" w:line="288" w:lineRule="auto"/>
        <w:rPr>
          <w:color w:val="auto"/>
          <w:lang w:val="ru-RU" w:eastAsia="ru-RU"/>
        </w:rPr>
      </w:pPr>
      <w:r>
        <w:rPr>
          <w:lang w:val="ru-RU"/>
        </w:rPr>
        <w:t>117.</w:t>
      </w:r>
      <w:r>
        <w:rPr>
          <w:lang w:val="ru-RU"/>
        </w:rPr>
        <w:tab/>
        <w:t xml:space="preserve">В соответствии с Конституцией каждому гражданину гарантируется свобода мысли, мнений, а также свобода публичного выражения посредством слова, изображения или иными возможными способами (статья 32).  </w:t>
      </w:r>
      <w:r>
        <w:rPr>
          <w:color w:val="auto"/>
          <w:lang w:val="ru-RU" w:eastAsia="ru-RU"/>
        </w:rPr>
        <w:t xml:space="preserve">Свобода выражения не должна наносить ущерб чести, достоинству или праву другого лица иметь собственные взгляды.  </w:t>
      </w:r>
      <w:r>
        <w:rPr>
          <w:lang w:val="ru-RU"/>
        </w:rPr>
        <w:t>Запрещаются и наказываются законом опорочивание и клевета на государство и народ, равно как и призывы к отделению, войне, агрессии, этнической, расовой или религиозной розни, подстрекательство к дискриминации, территориальному сепаратизму, общественному насилию, а также другие действия, посягающие на конституционный режим</w:t>
      </w:r>
      <w:r>
        <w:rPr>
          <w:color w:val="auto"/>
          <w:lang w:val="ru-RU" w:eastAsia="ru-RU"/>
        </w:rPr>
        <w:t>.</w:t>
      </w:r>
      <w:bookmarkStart w:id="5" w:name="sub_para_N_-32"/>
      <w:bookmarkStart w:id="6" w:name="sub_para_N_33"/>
      <w:bookmarkStart w:id="7" w:name="sub_para_N_3301"/>
      <w:bookmarkEnd w:id="5"/>
      <w:bookmarkEnd w:id="6"/>
      <w:bookmarkEnd w:id="7"/>
    </w:p>
    <w:p w:rsidR="00000000" w:rsidRDefault="00000000">
      <w:pPr>
        <w:pStyle w:val="NormalWeb"/>
        <w:spacing w:before="0" w:beforeAutospacing="0" w:after="0" w:afterAutospacing="0" w:line="288" w:lineRule="auto"/>
        <w:rPr>
          <w:color w:val="auto"/>
          <w:lang w:val="ru-RU" w:eastAsia="ru-RU"/>
        </w:rPr>
      </w:pPr>
    </w:p>
    <w:p w:rsidR="00000000" w:rsidRDefault="00000000">
      <w:pPr>
        <w:pStyle w:val="NormalWeb"/>
        <w:spacing w:before="0" w:beforeAutospacing="0" w:after="0" w:afterAutospacing="0" w:line="288" w:lineRule="auto"/>
        <w:rPr>
          <w:lang w:val="ru-RU" w:eastAsia="ru-RU"/>
        </w:rPr>
      </w:pPr>
      <w:r>
        <w:rPr>
          <w:lang w:val="ru-RU"/>
        </w:rPr>
        <w:t>118.</w:t>
      </w:r>
      <w:r>
        <w:rPr>
          <w:lang w:val="ru-RU" w:eastAsia="ru-RU"/>
        </w:rPr>
        <w:tab/>
        <w:t>Правительство Молдовы ратифицировало Европейскую конвенцию о трансграничном телевизионном вещании, которая требует, чтобы п</w:t>
      </w:r>
      <w:r>
        <w:rPr>
          <w:lang w:val="ru-RU"/>
        </w:rPr>
        <w:t>рограммы, их представление и содержание обеспечивали уважение достоинства человеческой личности и основных прав человека.</w:t>
      </w:r>
    </w:p>
    <w:p w:rsidR="00000000" w:rsidRDefault="00000000">
      <w:pPr>
        <w:pStyle w:val="NormalWeb"/>
        <w:spacing w:before="0" w:beforeAutospacing="0" w:after="0" w:afterAutospacing="0" w:line="288" w:lineRule="auto"/>
        <w:rPr>
          <w:lang w:val="ru-RU" w:eastAsia="ru-RU"/>
        </w:rPr>
      </w:pPr>
    </w:p>
    <w:p w:rsidR="00000000" w:rsidRDefault="00000000">
      <w:pPr>
        <w:pStyle w:val="NormalWeb"/>
        <w:spacing w:before="0" w:beforeAutospacing="0" w:after="0" w:afterAutospacing="0" w:line="288" w:lineRule="auto"/>
        <w:rPr>
          <w:lang w:val="ru-RU" w:eastAsia="ru-RU"/>
        </w:rPr>
      </w:pPr>
      <w:r>
        <w:rPr>
          <w:lang w:val="ru-RU" w:eastAsia="ru-RU"/>
        </w:rPr>
        <w:t>119.</w:t>
      </w:r>
      <w:r>
        <w:rPr>
          <w:lang w:val="ru-RU" w:eastAsia="ru-RU"/>
        </w:rPr>
        <w:tab/>
        <w:t xml:space="preserve">Координационный совет по телевидению и радио, являющийся государственным органом, действует в соответствии с требованиями Закона о телевидении и радио.  Этот Закон </w:t>
      </w:r>
      <w:r>
        <w:rPr>
          <w:lang w:val="ru-RU"/>
        </w:rPr>
        <w:t xml:space="preserve">регулирует деятельность компаний, студий и станций, действующих в сфере телевидения и радио, и определяет правовые, экономические и организационные принципы их деятельности.  Критерии оценки и требования о наличии лицензии на вещание должны обеспечивать плюрализм мнений, равные условия для всех, качество и разнообразие программ, поощрение свободной конкуренции, творчества и продукции национального телевидения и радио.  </w:t>
      </w:r>
      <w:r>
        <w:rPr>
          <w:lang w:val="ru-RU" w:eastAsia="ru-RU"/>
        </w:rPr>
        <w:t>Координационный совет по телевидению и радио сообщил, что за последние два года ему не поступало информации о проявлениях расовой ненависти в ходе теле</w:t>
      </w:r>
      <w:r>
        <w:rPr>
          <w:lang w:val="ru-RU" w:eastAsia="ru-RU"/>
        </w:rPr>
        <w:noBreakHyphen/>
        <w:t xml:space="preserve"> и радиопередач.</w:t>
      </w:r>
    </w:p>
    <w:p w:rsidR="00000000" w:rsidRDefault="00000000">
      <w:pPr>
        <w:pStyle w:val="NormalWeb"/>
        <w:spacing w:before="0" w:beforeAutospacing="0" w:after="0" w:afterAutospacing="0" w:line="288" w:lineRule="auto"/>
        <w:rPr>
          <w:lang w:val="ru-RU" w:eastAsia="ru-RU"/>
        </w:rPr>
      </w:pPr>
    </w:p>
    <w:p w:rsidR="00000000" w:rsidRDefault="00000000">
      <w:pPr>
        <w:pStyle w:val="NormalWeb"/>
        <w:spacing w:before="0" w:beforeAutospacing="0" w:after="0" w:afterAutospacing="0" w:line="288" w:lineRule="auto"/>
        <w:rPr>
          <w:rStyle w:val="text1"/>
          <w:rFonts w:ascii="Times New Roman" w:hAnsi="Times New Roman" w:cs="Times New Roman"/>
          <w:lang w:val="ru-RU"/>
        </w:rPr>
      </w:pPr>
      <w:r>
        <w:rPr>
          <w:lang w:val="ru-RU" w:eastAsia="ru-RU"/>
        </w:rPr>
        <w:t>120.</w:t>
      </w:r>
      <w:r>
        <w:rPr>
          <w:lang w:val="ru-RU" w:eastAsia="ru-RU"/>
        </w:rPr>
        <w:tab/>
        <w:t xml:space="preserve">Статья 11 Закона о противодействии экстремистской деятельности адресована должностным лицам и предусматривает их ответственность за высказывания </w:t>
      </w:r>
      <w:r>
        <w:rPr>
          <w:rStyle w:val="text1"/>
          <w:rFonts w:ascii="Times New Roman" w:hAnsi="Times New Roman" w:cs="Times New Roman"/>
          <w:sz w:val="24"/>
          <w:lang w:val="ru-RU"/>
        </w:rPr>
        <w:t>о "необходимости, допустимости, возможности или желательности осуществления экстремистской деятельности", прозвучавшие при исполнении должностных обязанностей, а равно за непринятие в соответствии с их компетенцией мер по пресечению экстремистской деятельности.  Государственные органы и вышестоящие должностные лица обязаны незамедлительно принять необходимые меры для наказания лиц, виновных в подобных правонарушениях (статья 11).</w:t>
      </w:r>
    </w:p>
    <w:p w:rsidR="00000000" w:rsidRDefault="00000000">
      <w:pPr>
        <w:pStyle w:val="NormalWeb"/>
        <w:spacing w:before="0" w:beforeAutospacing="0" w:after="0" w:afterAutospacing="0" w:line="288" w:lineRule="auto"/>
        <w:rPr>
          <w:lang w:val="ru-RU"/>
        </w:rPr>
      </w:pPr>
    </w:p>
    <w:p w:rsidR="00000000" w:rsidRDefault="00000000">
      <w:pPr>
        <w:pStyle w:val="NormalWeb"/>
        <w:spacing w:before="0" w:beforeAutospacing="0" w:after="0" w:afterAutospacing="0" w:line="288" w:lineRule="auto"/>
        <w:rPr>
          <w:b/>
          <w:lang w:val="ru-RU"/>
        </w:rPr>
      </w:pPr>
      <w:r>
        <w:rPr>
          <w:b/>
          <w:lang w:val="ru-RU"/>
        </w:rPr>
        <w:t>Осуществление статьи 5 Конвенции</w:t>
      </w:r>
    </w:p>
    <w:p w:rsidR="00000000" w:rsidRDefault="00000000">
      <w:pPr>
        <w:pStyle w:val="NormalWeb"/>
        <w:spacing w:before="0" w:beforeAutospacing="0" w:after="0" w:afterAutospacing="0" w:line="288" w:lineRule="auto"/>
        <w:rPr>
          <w:b/>
          <w:lang w:val="ru-RU"/>
        </w:rPr>
      </w:pPr>
    </w:p>
    <w:p w:rsidR="00000000" w:rsidRDefault="00000000">
      <w:pPr>
        <w:pStyle w:val="NormalWeb"/>
        <w:spacing w:before="0" w:beforeAutospacing="0" w:after="0" w:afterAutospacing="0" w:line="288" w:lineRule="auto"/>
        <w:rPr>
          <w:b/>
          <w:lang w:val="ru-RU"/>
        </w:rPr>
      </w:pPr>
      <w:r>
        <w:rPr>
          <w:b/>
          <w:lang w:val="ru-RU"/>
        </w:rPr>
        <w:t>Пункт а) статьи 5</w:t>
      </w:r>
    </w:p>
    <w:p w:rsidR="00000000" w:rsidRDefault="00000000">
      <w:pPr>
        <w:pStyle w:val="NormalWeb"/>
        <w:spacing w:before="0" w:beforeAutospacing="0" w:after="0" w:afterAutospacing="0" w:line="288" w:lineRule="auto"/>
        <w:rPr>
          <w:b/>
          <w:lang w:val="ru-RU"/>
        </w:rPr>
      </w:pPr>
    </w:p>
    <w:p w:rsidR="00000000" w:rsidRDefault="00000000">
      <w:pPr>
        <w:pStyle w:val="NormalWeb"/>
        <w:spacing w:before="0" w:beforeAutospacing="0" w:after="0" w:afterAutospacing="0" w:line="288" w:lineRule="auto"/>
        <w:rPr>
          <w:lang w:val="ru-RU"/>
        </w:rPr>
      </w:pPr>
      <w:r>
        <w:rPr>
          <w:lang w:val="ru-RU"/>
        </w:rPr>
        <w:t>121.</w:t>
      </w:r>
      <w:r>
        <w:rPr>
          <w:lang w:val="ru-RU"/>
        </w:rPr>
        <w:tab/>
        <w:t>Конституция требует, чтобы правосудие осуществлялось именем закона только судебными инстанциями (статья 114).  Согласно статье 20 Конституции любое лицо имеет право на эффективное восстановление в правах компетентными судами в случае нарушения его прав, свобод и законных интересов.  Ни один закон не может ограничить доступ к правосудию.</w:t>
      </w:r>
    </w:p>
    <w:p w:rsidR="00000000" w:rsidRDefault="00000000">
      <w:pPr>
        <w:pStyle w:val="NormalWeb"/>
        <w:spacing w:before="0" w:beforeAutospacing="0" w:after="0" w:afterAutospacing="0" w:line="288" w:lineRule="auto"/>
        <w:rPr>
          <w:lang w:val="ru-RU"/>
        </w:rPr>
      </w:pPr>
    </w:p>
    <w:p w:rsidR="00000000" w:rsidRDefault="00000000">
      <w:pPr>
        <w:tabs>
          <w:tab w:val="clear" w:pos="567"/>
          <w:tab w:val="clear" w:pos="1134"/>
          <w:tab w:val="left" w:pos="561"/>
        </w:tabs>
      </w:pPr>
      <w:r>
        <w:t>122.</w:t>
      </w:r>
      <w:r>
        <w:tab/>
        <w:t>В соответствии с Законом о судоустройстве любое лицо, ущемленное в каком-либо своем праве властью посредством какого-либо административного акта или неудовлетворением прошения в установленный срок, может добиваться признания своего права, отмены акта и возмещения ущерба.</w:t>
      </w:r>
    </w:p>
    <w:p w:rsidR="00000000" w:rsidRDefault="00000000">
      <w:pPr>
        <w:tabs>
          <w:tab w:val="clear" w:pos="567"/>
        </w:tabs>
      </w:pPr>
    </w:p>
    <w:p w:rsidR="00000000" w:rsidRDefault="00000000">
      <w:pPr>
        <w:tabs>
          <w:tab w:val="clear" w:pos="567"/>
          <w:tab w:val="clear" w:pos="1134"/>
          <w:tab w:val="left" w:pos="561"/>
        </w:tabs>
      </w:pPr>
      <w:r>
        <w:t>123.</w:t>
      </w:r>
      <w:r>
        <w:tab/>
        <w:t>Все граждане Республики Молдова равны перед законом и судебной властью независимо от расы, национальности, этнического происхождения, языка, религии, пола, взглядов, политической принадлежности, имущественного положения или социального происхождения.</w:t>
      </w:r>
    </w:p>
    <w:p w:rsidR="00000000" w:rsidRDefault="00000000"/>
    <w:p w:rsidR="00000000" w:rsidRDefault="00000000">
      <w:pPr>
        <w:tabs>
          <w:tab w:val="clear" w:pos="567"/>
          <w:tab w:val="clear" w:pos="1134"/>
          <w:tab w:val="left" w:pos="0"/>
          <w:tab w:val="left" w:pos="561"/>
        </w:tabs>
      </w:pPr>
      <w:r>
        <w:t>124.</w:t>
      </w:r>
      <w:r>
        <w:tab/>
        <w:t>Согласно положениям Уголовно-процессуального кодекса все люди равны перед законом и судебной властью независимо от расы, национальности, этнического происхождения, языка, религии, пола, взглядов, политической принадлежности, имущественного положения или социального происхождения, а также других обстоятельств.</w:t>
      </w:r>
    </w:p>
    <w:p w:rsidR="00000000" w:rsidRDefault="00000000">
      <w:pPr>
        <w:tabs>
          <w:tab w:val="clear" w:pos="567"/>
          <w:tab w:val="clear" w:pos="1134"/>
          <w:tab w:val="left" w:pos="0"/>
          <w:tab w:val="left" w:pos="561"/>
        </w:tabs>
      </w:pPr>
    </w:p>
    <w:p w:rsidR="00000000" w:rsidRDefault="00000000">
      <w:r>
        <w:t>125.</w:t>
      </w:r>
      <w:r>
        <w:tab/>
        <w:t>В Гражданском процессуальном кодексе указывается, что правосудие по гражданским делам отправляется исключительно судом на основе принципа равенства лиц перед законом и судами независимо от расы, национальности, этнического происхождения, языка, религии, пола, взглядов, политической принадлежности, имущественного положения или социального происхождения.</w:t>
      </w:r>
    </w:p>
    <w:p w:rsidR="00000000" w:rsidRDefault="00000000"/>
    <w:p w:rsidR="00000000" w:rsidRDefault="00000000">
      <w:r>
        <w:t>126.</w:t>
      </w:r>
      <w:r>
        <w:tab/>
        <w:t xml:space="preserve">Не поступало ни одного сообщения о нарушении права на равенство перед судом </w:t>
      </w:r>
      <w:r>
        <w:rPr>
          <w:bCs/>
        </w:rPr>
        <w:t xml:space="preserve">или любым другим органом, отправляющим правосудие, </w:t>
      </w:r>
      <w:r>
        <w:t>независимо от расы, национальности, этнического происхождения, языка, религии, пола, взглядов, политической принадлежности, имущественного положения или социального происхождения или принадлежности к национальному меньшинству.</w:t>
      </w:r>
    </w:p>
    <w:p w:rsidR="00000000" w:rsidRDefault="00000000"/>
    <w:p w:rsidR="00000000" w:rsidRDefault="00000000">
      <w:r>
        <w:t>127.</w:t>
      </w:r>
      <w:r>
        <w:tab/>
        <w:t>Вопрос использования государственного языка в судопроизводстве волнует многих граждан, особенно представителей национальных меньшинств, которые знают его недостаточно хорошо.  В этой связи необходимо отметить, что согласно Конституции (статья 118), Закону о судоустройстве, Уголовно-процессуальному кодексу и Гражданскому процессуальному кодексу судопроизводство ведется на молдавском языке.</w:t>
      </w:r>
      <w:bookmarkStart w:id="8" w:name="sub_para_N_11802"/>
      <w:bookmarkEnd w:id="8"/>
      <w:r>
        <w:t xml:space="preserve">  Лица, недостаточно хорошо владеющие молдавским языком, имеют право изъясняться в суде через переводчика.</w:t>
      </w:r>
      <w:bookmarkStart w:id="9" w:name="sub_para_N_11803"/>
      <w:bookmarkEnd w:id="9"/>
      <w:r>
        <w:t xml:space="preserve">  Судопроизводство может вестись и на языке, приемлемом для большинства лиц, участвующих в судебном процессе.</w:t>
      </w:r>
    </w:p>
    <w:p w:rsidR="00000000" w:rsidRDefault="00000000"/>
    <w:p w:rsidR="00000000" w:rsidRDefault="00000000">
      <w:pPr>
        <w:keepNext/>
        <w:rPr>
          <w:b/>
        </w:rPr>
      </w:pPr>
      <w:r>
        <w:rPr>
          <w:b/>
        </w:rPr>
        <w:t xml:space="preserve">Пункт </w:t>
      </w:r>
      <w:r>
        <w:rPr>
          <w:b/>
          <w:lang w:val="en-US"/>
        </w:rPr>
        <w:t>b</w:t>
      </w:r>
      <w:r>
        <w:rPr>
          <w:b/>
        </w:rPr>
        <w:t>) статьи 5</w:t>
      </w:r>
    </w:p>
    <w:p w:rsidR="00000000" w:rsidRDefault="00000000">
      <w:pPr>
        <w:keepNext/>
        <w:rPr>
          <w:b/>
        </w:rPr>
      </w:pPr>
    </w:p>
    <w:p w:rsidR="00000000" w:rsidRDefault="00000000">
      <w:pPr>
        <w:keepNext/>
      </w:pPr>
      <w:r>
        <w:t>128.</w:t>
      </w:r>
      <w:r>
        <w:tab/>
        <w:t>В Конституции говорится, что государство гарантирует каждому человеку право на жизнь и на физическую и психическую неприкосновенность (статья 24).</w:t>
      </w:r>
      <w:bookmarkStart w:id="10" w:name="sub_para_N_2402"/>
      <w:bookmarkEnd w:id="10"/>
      <w:r>
        <w:t xml:space="preserve">  Никто не может подвергаться пыткам, жестокому, бесчеловечному либо унижающему его достоинство наказанию или обращению.</w:t>
      </w:r>
      <w:bookmarkStart w:id="11" w:name="sub_para_N_2403"/>
      <w:bookmarkEnd w:id="11"/>
      <w:r>
        <w:t xml:space="preserve">  Смертная казнь до ее полной отмены может применяться в соответствии с Законом только на основании приговора суда.</w:t>
      </w:r>
    </w:p>
    <w:p w:rsidR="00000000" w:rsidRDefault="00000000"/>
    <w:p w:rsidR="00000000" w:rsidRDefault="00000000">
      <w:pPr>
        <w:rPr>
          <w:lang w:eastAsia="ru-RU"/>
        </w:rPr>
      </w:pPr>
      <w:r>
        <w:t>129.</w:t>
      </w:r>
      <w:r>
        <w:tab/>
        <w:t>В Конституции провозглашается нерушимость п</w:t>
      </w:r>
      <w:r>
        <w:rPr>
          <w:lang w:eastAsia="ru-RU"/>
        </w:rPr>
        <w:t xml:space="preserve">рава на свободу и личную неприкосновенность (статья 25).  </w:t>
      </w:r>
      <w:r>
        <w:t>Обыск, задержание или арест лица допускаются только в случаях и порядке, предусмотренных Законом.</w:t>
      </w:r>
      <w:bookmarkStart w:id="12" w:name="sub_para_N_2503"/>
      <w:bookmarkEnd w:id="12"/>
      <w:r>
        <w:rPr>
          <w:lang w:eastAsia="ru-RU"/>
        </w:rPr>
        <w:t xml:space="preserve">  Срок задержания не может превышать 72 часа.</w:t>
      </w:r>
      <w:bookmarkStart w:id="13" w:name="sub_para_N_2504"/>
      <w:bookmarkEnd w:id="13"/>
      <w:r>
        <w:rPr>
          <w:lang w:eastAsia="ru-RU"/>
        </w:rPr>
        <w:t xml:space="preserve">  Арест производится на основании ордера на срок не более 30 дней.  Законность ордера может быть обжалована арестованным судье, который обязан вынести обоснованное решение.  Срок ареста может быть продлен не более чем до шести месяцев, а в исключительных случаях, с согласия Парламента, - до 12 месяцев.</w:t>
      </w:r>
      <w:bookmarkStart w:id="14" w:name="sub_para_N_2505"/>
      <w:bookmarkEnd w:id="14"/>
      <w:r>
        <w:rPr>
          <w:lang w:eastAsia="ru-RU"/>
        </w:rPr>
        <w:t xml:space="preserve">  Основания задержания или ареста доводятся до сведения задержанного или арестованного незамедлительно, а обвинение - в кратчайший срок;  основания задержания и обвинение предъявляются только в присутствии выбранного или назначенного адвоката.</w:t>
      </w:r>
      <w:bookmarkStart w:id="15" w:name="sub_para_N_2506"/>
      <w:bookmarkEnd w:id="15"/>
      <w:r>
        <w:rPr>
          <w:lang w:eastAsia="ru-RU"/>
        </w:rPr>
        <w:t xml:space="preserve">  Освобождение задержанного или арестованного обязательно, если основания задержания или ареста отпали.</w:t>
      </w:r>
      <w:bookmarkStart w:id="16" w:name="sub_para_N_-25"/>
      <w:bookmarkEnd w:id="16"/>
      <w:r>
        <w:rPr>
          <w:lang w:eastAsia="ru-RU"/>
        </w:rPr>
        <w:t xml:space="preserve"> </w:t>
      </w:r>
    </w:p>
    <w:p w:rsidR="00000000" w:rsidRDefault="00000000">
      <w:pPr>
        <w:rPr>
          <w:lang w:eastAsia="ru-RU"/>
        </w:rPr>
      </w:pPr>
    </w:p>
    <w:p w:rsidR="00000000" w:rsidRDefault="00000000">
      <w:pPr>
        <w:rPr>
          <w:lang w:val="en-US" w:eastAsia="ru-RU"/>
        </w:rPr>
      </w:pPr>
      <w:r>
        <w:rPr>
          <w:lang w:eastAsia="ru-RU"/>
        </w:rPr>
        <w:t>130.</w:t>
      </w:r>
      <w:r>
        <w:rPr>
          <w:lang w:eastAsia="ru-RU"/>
        </w:rPr>
        <w:tab/>
        <w:t>В 2005 году в Уголовный кодекс была добавлена новая статья, согласно которой организация попрошайничества, вербовка, подстрекательство либо принуждение лиц заниматься попрошайничеством в целях получения для себя или для другого лица несправедливого материального дохода караются по закону.</w:t>
      </w:r>
    </w:p>
    <w:p w:rsidR="00000000" w:rsidRDefault="00000000">
      <w:pPr>
        <w:rPr>
          <w:lang w:val="en-US" w:eastAsia="ru-RU"/>
        </w:rPr>
      </w:pPr>
    </w:p>
    <w:p w:rsidR="00000000" w:rsidRDefault="00000000">
      <w:pPr>
        <w:rPr>
          <w:lang w:eastAsia="ru-RU"/>
        </w:rPr>
      </w:pPr>
      <w:r>
        <w:rPr>
          <w:lang w:eastAsia="ru-RU"/>
        </w:rPr>
        <w:t>131.</w:t>
      </w:r>
      <w:r>
        <w:rPr>
          <w:lang w:eastAsia="ru-RU"/>
        </w:rPr>
        <w:tab/>
        <w:t>Умышленное нарушение должностным лицом законной процедуры обеспечения и осуществления права на доступ к информации может повлечь причинение ущерба в значительных размерах правам и охраняемым законом интересам лица, запросившего информацию об охране здоровья населения, общественной безопасности и охране окружающей среды.  Такое преступление наказывается лишением свободы на срок от двух до пяти лет и лишением права занимать определенные должности или заниматься определенной деятельностью на срок до пяти лет.</w:t>
      </w:r>
    </w:p>
    <w:p w:rsidR="00000000" w:rsidRDefault="00000000">
      <w:pPr>
        <w:rPr>
          <w:lang w:eastAsia="ru-RU"/>
        </w:rPr>
      </w:pPr>
    </w:p>
    <w:p w:rsidR="00000000" w:rsidRDefault="00000000">
      <w:pPr>
        <w:rPr>
          <w:lang w:eastAsia="ru-RU"/>
        </w:rPr>
      </w:pPr>
      <w:r>
        <w:rPr>
          <w:lang w:eastAsia="ru-RU"/>
        </w:rPr>
        <w:t>132.</w:t>
      </w:r>
      <w:r>
        <w:rPr>
          <w:lang w:eastAsia="ru-RU"/>
        </w:rPr>
        <w:tab/>
        <w:t>Молдавское законодательство, особенно Уголовный кодекс и Уголовно-процессуальный кодекс, вступивший в силу в 2003 году, устанавливают ответственность за преступления против жизни, здоровья, свободы, чести, достоинства и других конституционных прав личности, семьи и несовершеннолетних;  устанавливают ответственность надзорных органов за преступления против правосудия и судебных инстанций за посягательства на права человека и конституционные свободы.</w:t>
      </w:r>
    </w:p>
    <w:p w:rsidR="00000000" w:rsidRDefault="00000000">
      <w:pPr>
        <w:rPr>
          <w:lang w:eastAsia="ru-RU"/>
        </w:rPr>
      </w:pPr>
    </w:p>
    <w:p w:rsidR="00000000" w:rsidRDefault="00000000">
      <w:pPr>
        <w:rPr>
          <w:szCs w:val="22"/>
        </w:rPr>
      </w:pPr>
      <w:r>
        <w:rPr>
          <w:lang w:eastAsia="ru-RU"/>
        </w:rPr>
        <w:t>133.</w:t>
      </w:r>
      <w:r>
        <w:rPr>
          <w:lang w:eastAsia="ru-RU"/>
        </w:rPr>
        <w:tab/>
        <w:t>В Законе о полиции говорится, что п</w:t>
      </w:r>
      <w:r>
        <w:rPr>
          <w:szCs w:val="22"/>
        </w:rPr>
        <w:t>олиция имеет право применять физическую силу, специальные средства и огнестрельное оружие.  Применению силы, специальных средств или огнестрельного оружия должно предшествовать предупреждение о намерении их использовать с предоставлением достаточного времени для ответной реакции, за исключением тех случаев, когда промедление в применении физической силы, специальных средств и оружия создает непосредственную угрозу жизни и здоровью граждан и сотрудников полиции или может повлечь иные тяжкие последствия.  Огнестрельное оружие не применяется против женщин и малолетних, лиц престарелого возраста, а также людей с явными физическими недостатками, за исключением случаев совершения ими вооруженного нападения, оказания сопротивления с применением оружия или группового нападения, угрожающих жизни и здоровью людей, если иными способами и средствами отразить такие действия невозможно.  Во всех случаях, когда нельзя избежать применения силы, сотрудники полиции обязаны стремиться причинить наименьший вред здоровью, чести, достоинству и имуществу граждан, а также обеспечить предоставление пострадавшим медицинской помощи.  Превышение работниками полиции полномочий по применению силы, специальных средств и огнестрельного оружия влечет за собой установленную законом ответственность.</w:t>
      </w:r>
    </w:p>
    <w:p w:rsidR="00000000" w:rsidRDefault="00000000">
      <w:pPr>
        <w:rPr>
          <w:szCs w:val="22"/>
        </w:rPr>
      </w:pPr>
    </w:p>
    <w:p w:rsidR="00000000" w:rsidRDefault="00000000">
      <w:r>
        <w:rPr>
          <w:szCs w:val="22"/>
        </w:rPr>
        <w:t>134.</w:t>
      </w:r>
      <w:r>
        <w:rPr>
          <w:szCs w:val="22"/>
        </w:rPr>
        <w:tab/>
        <w:t>Закон о</w:t>
      </w:r>
      <w:r>
        <w:rPr>
          <w:color w:val="3C4F71"/>
          <w:szCs w:val="22"/>
        </w:rPr>
        <w:t xml:space="preserve"> </w:t>
      </w:r>
      <w:r>
        <w:t>предварительном заключении под стражу гарантирует права и свободы содержащихся под стражей лиц.  Содержание лиц под стражей осуществляется в соответствии с принципом уважения Конституции Республики Молдова, положений Всеобщей декларации прав человека, других нормативных положений и международных норм, касающихся обращения с заключенными, и при этом не допускается возможности преднамеренных действий, которые причиняют физические и моральные страдания или унижают достоинство людей.  Запрещается проявлять пристрастие к заключенным или предоставлять им привилегии по признаку их расы, пола, национальности, языка, этнического происхождения, имущественного положения, религии, политической принадлежности, членства в общественных объединениях, предыдущих заслуг и других обстоятельств.</w:t>
      </w:r>
    </w:p>
    <w:p w:rsidR="00000000" w:rsidRDefault="00000000"/>
    <w:p w:rsidR="00000000" w:rsidRDefault="00000000">
      <w:r>
        <w:t>135.</w:t>
      </w:r>
      <w:r>
        <w:tab/>
        <w:t>Согласно Закону о пенитенциарной системе одна из основных задач пенитенциарной системы заключается в обеспечении законности и правопорядка в пенитенциарных учреждениях, а также безопасности и здоровья заключенных.  Руководство пенитенциарных учреждений обязано соблюдать нормы профессиональной этики, обращаться с заключенными гуманно и вежливо, уважать их достоинство и выполнять их законные требования.</w:t>
      </w:r>
    </w:p>
    <w:p w:rsidR="00000000" w:rsidRDefault="00000000"/>
    <w:p w:rsidR="00000000" w:rsidRDefault="00000000">
      <w:r>
        <w:t>136.</w:t>
      </w:r>
      <w:r>
        <w:tab/>
        <w:t>Министерство внутренних дел утверждает, что ему не поступало никаких сообщений о жестоком обращении сотрудников территориальных  правоохранительных органов с задержанными лицами.  Не поступало никаких сообщений и об ущемлении прав заключенных, отказе им во встречах с посетителями или бесчеловечном или унижающем достоинство обращении с ними.  За законностью содержания под стражей лиц, подозреваемых в совершении преступлений или правонарушений, следит Генеральная прокуратура.  Злоупотребления и грубое обращение со стороны должностных лиц караются по закону.</w:t>
      </w:r>
    </w:p>
    <w:p w:rsidR="00000000" w:rsidRDefault="00000000"/>
    <w:p w:rsidR="00000000" w:rsidRDefault="00000000">
      <w:r>
        <w:t>137.</w:t>
      </w:r>
      <w:r>
        <w:tab/>
        <w:t>ЦПЧМ сообщал о поступавших от задержанных лиц жалобах на то, что сотрудники правоохранительных органов грубо обращались с ними по причине их национальной принадлежности.  В ходе расследования правомерность этих жалоб не подтвердилась.</w:t>
      </w:r>
    </w:p>
    <w:p w:rsidR="00000000" w:rsidRDefault="00000000"/>
    <w:p w:rsidR="00000000" w:rsidRDefault="00000000">
      <w:pPr>
        <w:rPr>
          <w:lang w:eastAsia="ru-RU"/>
        </w:rPr>
      </w:pPr>
      <w:r>
        <w:t>138.</w:t>
      </w:r>
      <w:r>
        <w:tab/>
      </w:r>
      <w:r>
        <w:rPr>
          <w:lang w:eastAsia="ru-RU"/>
        </w:rPr>
        <w:t>Министерство внутренних дел совместно с ЦПЧМ, Программой развития Организации Объединенных Наций, международными экспертами из Совета Европы и другими организациями, в том числе НПО, часто проводит методологические семинары на темы "Уважение прав человека", "Полицейская этика" и "Кодекс полицейской этики". Проводятся и семинары, посвященные вопросам осуществления Европейской конвенции о предупреждении пыток и бесчеловечных или унижающих достоинство видов обращения и наказания.</w:t>
      </w:r>
    </w:p>
    <w:p w:rsidR="00000000" w:rsidRDefault="00000000">
      <w:pPr>
        <w:rPr>
          <w:lang w:eastAsia="ru-RU"/>
        </w:rPr>
      </w:pPr>
    </w:p>
    <w:p w:rsidR="00000000" w:rsidRDefault="00000000">
      <w:r>
        <w:rPr>
          <w:lang w:eastAsia="ru-RU"/>
        </w:rPr>
        <w:t>139.</w:t>
      </w:r>
      <w:r>
        <w:rPr>
          <w:lang w:eastAsia="ru-RU"/>
        </w:rPr>
        <w:tab/>
        <w:t xml:space="preserve">Закон о правах ребенка гарантирует право на жизнь и физическую неприкосновенность детей.  </w:t>
      </w:r>
      <w:r>
        <w:t>Государство обеспечивает неприкосновенность ребенка путем защиты его от любой эксплуатации, дискриминации, физического или психологического насилия, предусматривая недопустимость жестокого, грубого, оскорбительного обращения, злоупотреблений и плохого обращения, привлечения к участию в преступных действиях, принуждения к употреблению алкогольных напитков, незаконному использованию наркотических средств и психотропных веществ, участию в азартных играх, попрошайничеству, а также путем предупреждения побуждения или принуждения ребенка участвовать в какой-либо незаконной сексуальной деятельности, эксплуататорского использования детей в проституции или другой противоправной сексуальной практике, в порнографических представлениях и материалах под влиянием родителей, законных опекунов или родственников ребенка.  Посягательства на честь и достоинство ребенка наказуемы по закону.</w:t>
      </w:r>
    </w:p>
    <w:p w:rsidR="00000000" w:rsidRDefault="00000000"/>
    <w:p w:rsidR="00000000" w:rsidRDefault="00000000">
      <w:pPr>
        <w:keepNext/>
        <w:rPr>
          <w:b/>
          <w:bCs/>
        </w:rPr>
      </w:pPr>
      <w:r>
        <w:rPr>
          <w:b/>
          <w:bCs/>
        </w:rPr>
        <w:t>Пункт с) статьи 5</w:t>
      </w:r>
    </w:p>
    <w:p w:rsidR="00000000" w:rsidRDefault="00000000">
      <w:pPr>
        <w:keepNext/>
        <w:rPr>
          <w:b/>
          <w:bCs/>
        </w:rPr>
      </w:pPr>
    </w:p>
    <w:p w:rsidR="00000000" w:rsidRDefault="00000000">
      <w:pPr>
        <w:keepNext/>
      </w:pPr>
      <w:r>
        <w:t>140.</w:t>
      </w:r>
      <w:r>
        <w:rPr>
          <w:b/>
          <w:bCs/>
        </w:rPr>
        <w:tab/>
      </w:r>
      <w:r>
        <w:t xml:space="preserve">В Конституции провозглашается, что воля народа является основой государственной власти.  Эта воля находит выражение в свободных выборах, проводимых периодически на основе всеобщего, равного и прямого избирательного права при тайном и свободном голосовании (статья 38).  Право избирать имеют граждане Республики Молдова, достигшие на день выборов 18-летнего возраста, за исключением лиц, лишенных этого права в порядке, установленном законом. </w:t>
      </w:r>
    </w:p>
    <w:p w:rsidR="00000000" w:rsidRDefault="00000000"/>
    <w:p w:rsidR="00000000" w:rsidRDefault="00000000">
      <w:pPr>
        <w:pStyle w:val="NormalWeb"/>
        <w:spacing w:before="0" w:beforeAutospacing="0" w:after="0" w:afterAutospacing="0" w:line="288" w:lineRule="auto"/>
        <w:rPr>
          <w:lang w:val="ru-RU"/>
        </w:rPr>
      </w:pPr>
      <w:r>
        <w:rPr>
          <w:lang w:val="ru-RU"/>
        </w:rPr>
        <w:t>141.</w:t>
      </w:r>
      <w:r>
        <w:rPr>
          <w:lang w:val="ru-RU"/>
        </w:rPr>
        <w:tab/>
        <w:t xml:space="preserve">Согласно Конституции воля народа является основой государственной власти.  Эта воля находит выражение в свободных периодических выборах, проводимых на основе всеобщего, равного и прямого избирательного права при тайном и свободном голосовании.  Государство гарантирует свободное волеизъявление граждан, защищая демократические принципы и нормы избирательного права.  Партии и другие общественно-политические организации равны перед законом.  Государство обеспечивает соблюдение прав и законных интересов партий и других общественно-политических организаций.  Партии и другие общественно-политические организации, цели или деятельность которых направлены против политического плюрализма, принципов правового государства, суверенитета, независимости и территориальной целостности Республики Молдова, являются неконституционными.  Тайные объединения запрещены.  Запрещается деятельность партий, состоящих из иностранных граждан.  Государственные должности, занятие которых несовместимо с членством в партиях, устанавливаются Органическим законом. </w:t>
      </w:r>
    </w:p>
    <w:p w:rsidR="00000000" w:rsidRDefault="00000000">
      <w:pPr>
        <w:pStyle w:val="NormalWeb"/>
        <w:spacing w:before="0" w:beforeAutospacing="0" w:after="0" w:afterAutospacing="0" w:line="288" w:lineRule="auto"/>
        <w:rPr>
          <w:lang w:val="ru-RU"/>
        </w:rPr>
      </w:pPr>
    </w:p>
    <w:p w:rsidR="00000000" w:rsidRDefault="00000000">
      <w:pPr>
        <w:pStyle w:val="NormalWeb"/>
        <w:spacing w:before="0" w:beforeAutospacing="0" w:after="0" w:afterAutospacing="0" w:line="288" w:lineRule="auto"/>
        <w:rPr>
          <w:lang w:val="ru-RU"/>
        </w:rPr>
      </w:pPr>
      <w:r>
        <w:rPr>
          <w:lang w:val="ru-RU"/>
        </w:rPr>
        <w:t>142.</w:t>
      </w:r>
      <w:r>
        <w:rPr>
          <w:lang w:val="ru-RU"/>
        </w:rPr>
        <w:tab/>
        <w:t>В Кодексе о выборах говорится, что все граждане Республики Молдова вправе избирать и быть избранными независимо от расы, национальности, этнического происхождения, языка, религии, пола, взглядов, политической принадлежности, имущественного положения или социального происхождения.</w:t>
      </w:r>
    </w:p>
    <w:p w:rsidR="00000000" w:rsidRDefault="00000000">
      <w:pPr>
        <w:pStyle w:val="NormalWeb"/>
        <w:spacing w:before="0" w:beforeAutospacing="0" w:after="0" w:afterAutospacing="0" w:line="288" w:lineRule="auto"/>
        <w:rPr>
          <w:lang w:val="ru-RU"/>
        </w:rPr>
      </w:pPr>
    </w:p>
    <w:p w:rsidR="00000000" w:rsidRDefault="00000000">
      <w:pPr>
        <w:pStyle w:val="NormalWeb"/>
        <w:spacing w:before="0" w:beforeAutospacing="0" w:after="0" w:afterAutospacing="0" w:line="288" w:lineRule="auto"/>
        <w:rPr>
          <w:lang w:val="ru-RU"/>
        </w:rPr>
      </w:pPr>
      <w:r>
        <w:rPr>
          <w:lang w:val="ru-RU"/>
        </w:rPr>
        <w:t>143.</w:t>
      </w:r>
      <w:r>
        <w:rPr>
          <w:lang w:val="ru-RU"/>
        </w:rPr>
        <w:tab/>
        <w:t>В Молдове не отмечалось случаев нарушения права избирать и быть избранными независимо от расы, национальности, этнического происхождения, языка или религии. Кроме того, право быть избранным предоставляется не только тем гражданам, которые свободно владеют государственным языком.  Интересы национальных меньшинств обеспечиваются благодаря публикации списков избирателей на двух языках:  молдавском и русском.</w:t>
      </w:r>
    </w:p>
    <w:p w:rsidR="00000000" w:rsidRDefault="00000000">
      <w:pPr>
        <w:pStyle w:val="NormalWeb"/>
        <w:spacing w:before="0" w:beforeAutospacing="0" w:after="0" w:afterAutospacing="0" w:line="288" w:lineRule="auto"/>
        <w:rPr>
          <w:lang w:val="ru-RU"/>
        </w:rPr>
      </w:pPr>
    </w:p>
    <w:p w:rsidR="00000000" w:rsidRDefault="00000000">
      <w:pPr>
        <w:pStyle w:val="NormalWeb"/>
        <w:spacing w:before="0" w:beforeAutospacing="0" w:after="0" w:afterAutospacing="0" w:line="288" w:lineRule="auto"/>
        <w:rPr>
          <w:lang w:val="ru-RU"/>
        </w:rPr>
      </w:pPr>
      <w:r>
        <w:rPr>
          <w:lang w:val="ru-RU"/>
        </w:rPr>
        <w:t>144.</w:t>
      </w:r>
      <w:r>
        <w:rPr>
          <w:lang w:val="ru-RU"/>
        </w:rPr>
        <w:tab/>
        <w:t>В соответствии с Конституцией граждане Республики Молдова имеют право на участие в управлении общественными делами как непосредственно, так и через своих представителей.  Любому гражданину обеспечивается в соответствии с законом доступ к государственной службе (статья 39).</w:t>
      </w:r>
    </w:p>
    <w:p w:rsidR="00000000" w:rsidRDefault="00000000">
      <w:pPr>
        <w:pStyle w:val="NormalWeb"/>
        <w:spacing w:before="0" w:beforeAutospacing="0" w:after="0" w:afterAutospacing="0" w:line="288" w:lineRule="auto"/>
        <w:rPr>
          <w:lang w:val="ru-RU"/>
        </w:rPr>
      </w:pPr>
    </w:p>
    <w:p w:rsidR="00000000" w:rsidRDefault="00000000">
      <w:pPr>
        <w:tabs>
          <w:tab w:val="clear" w:pos="567"/>
          <w:tab w:val="left" w:pos="0"/>
          <w:tab w:val="left" w:pos="561"/>
        </w:tabs>
      </w:pPr>
      <w:r>
        <w:t>145.</w:t>
      </w:r>
      <w:r>
        <w:tab/>
        <w:t>В соответствии с Законом о государственной службе правом приема на государственную службу пользуются граждане Республики Молдова независимо от расы, национальности, пола или религии, постоянно проживающие на территории страны, имеющие соответствующий уровень образования и состояние здоровья.  Лицо, обращающееся с просьбой о приеме на государственную службу, должно говорить на молдавском языке в пределах, предусматриваемых Законом о функционировании языков на территории Республики Молдова.</w:t>
      </w:r>
    </w:p>
    <w:p w:rsidR="00000000" w:rsidRDefault="00000000">
      <w:pPr>
        <w:tabs>
          <w:tab w:val="clear" w:pos="567"/>
          <w:tab w:val="left" w:pos="0"/>
          <w:tab w:val="left" w:pos="561"/>
        </w:tabs>
      </w:pPr>
    </w:p>
    <w:p w:rsidR="00000000" w:rsidRDefault="00000000">
      <w:pPr>
        <w:tabs>
          <w:tab w:val="clear" w:pos="567"/>
          <w:tab w:val="left" w:pos="0"/>
          <w:tab w:val="left" w:pos="561"/>
        </w:tabs>
      </w:pPr>
      <w:r>
        <w:t>146.</w:t>
      </w:r>
      <w:r>
        <w:tab/>
        <w:t>В Законе Республики Молдова о правах лиц, принадлежащих к национальным меньшинствам, и правовом статусе их организаций говорится, что представительство лиц, принадлежащих к национальным меньшинствам, в парламенте и местных советах достигается в результате выборов в соответствии с действующим законодательством. Лица, принадлежащие к национальным меньшинствам, имеют право на примерно пропорциональное представительство в структурах исполнительной и судебной властей всех уровней и в армии.</w:t>
      </w:r>
    </w:p>
    <w:p w:rsidR="00000000" w:rsidRDefault="00000000">
      <w:pPr>
        <w:tabs>
          <w:tab w:val="clear" w:pos="567"/>
          <w:tab w:val="left" w:pos="0"/>
          <w:tab w:val="left" w:pos="561"/>
        </w:tabs>
      </w:pPr>
    </w:p>
    <w:p w:rsidR="00000000" w:rsidRDefault="00000000">
      <w:pPr>
        <w:pStyle w:val="BodyText"/>
        <w:spacing w:line="288" w:lineRule="auto"/>
        <w:rPr>
          <w:sz w:val="24"/>
          <w:szCs w:val="24"/>
        </w:rPr>
      </w:pPr>
      <w:r>
        <w:rPr>
          <w:sz w:val="24"/>
          <w:szCs w:val="24"/>
        </w:rPr>
        <w:t>147.</w:t>
      </w:r>
      <w:r>
        <w:rPr>
          <w:sz w:val="24"/>
          <w:szCs w:val="24"/>
        </w:rPr>
        <w:tab/>
        <w:t>Сегодня право представителей национальных меньшинств на примерно пропорциональное представительство в структурах исполнительной власти, особенно в судебной системе, дает основания для озабоченности.  Проблема заключается в том, что большинство представителей национальных меньшинств недостаточно хорошо владеют государственным языком, для того чтобы выполнять официальные функции.  Государство уделяет внимание этой проблеме, и органы власти стараются улучшить положение с изучением государственного языка национальными меньшинствами.  Данную проблему следует рассматривать под углом зрения не расовой дискриминации, а официальных требований (в том числе к знанию государственного языка), обязательных для государственных чиновников.</w:t>
      </w:r>
    </w:p>
    <w:p w:rsidR="00000000" w:rsidRDefault="00000000">
      <w:pPr>
        <w:pStyle w:val="BodyText"/>
        <w:spacing w:line="288" w:lineRule="auto"/>
        <w:jc w:val="both"/>
        <w:rPr>
          <w:sz w:val="24"/>
          <w:szCs w:val="24"/>
        </w:rPr>
      </w:pPr>
    </w:p>
    <w:p w:rsidR="00000000" w:rsidRDefault="00000000">
      <w:pPr>
        <w:pStyle w:val="BodyText"/>
        <w:tabs>
          <w:tab w:val="clear" w:pos="567"/>
          <w:tab w:val="left" w:pos="561"/>
        </w:tabs>
        <w:spacing w:line="288" w:lineRule="auto"/>
        <w:rPr>
          <w:sz w:val="24"/>
          <w:szCs w:val="24"/>
        </w:rPr>
      </w:pPr>
      <w:r>
        <w:rPr>
          <w:sz w:val="24"/>
          <w:szCs w:val="24"/>
        </w:rPr>
        <w:t>148.</w:t>
      </w:r>
      <w:r>
        <w:rPr>
          <w:sz w:val="24"/>
          <w:szCs w:val="24"/>
        </w:rPr>
        <w:tab/>
        <w:t>Представители национальных меньшинств пропорционально представлены в парламенте – единственном законодательном органе государства.  Парламент состоит из 101 депутата, из которых 57 являются молдаванами, 21 – румынами, 11 – украинцами, 7 </w:t>
      </w:r>
      <w:r>
        <w:rPr>
          <w:sz w:val="24"/>
          <w:szCs w:val="24"/>
        </w:rPr>
        <w:noBreakHyphen/>
        <w:t xml:space="preserve"> русскими, 3 – гагаузами и 2- белорусами. </w:t>
      </w:r>
    </w:p>
    <w:p w:rsidR="00000000" w:rsidRDefault="00000000">
      <w:pPr>
        <w:pStyle w:val="BodyText"/>
        <w:tabs>
          <w:tab w:val="clear" w:pos="567"/>
          <w:tab w:val="left" w:pos="561"/>
        </w:tabs>
        <w:spacing w:line="288" w:lineRule="auto"/>
        <w:jc w:val="both"/>
        <w:rPr>
          <w:sz w:val="24"/>
          <w:szCs w:val="24"/>
        </w:rPr>
      </w:pPr>
    </w:p>
    <w:p w:rsidR="00000000" w:rsidRDefault="00000000">
      <w:pPr>
        <w:pStyle w:val="BodyText"/>
        <w:tabs>
          <w:tab w:val="clear" w:pos="567"/>
          <w:tab w:val="left" w:pos="561"/>
        </w:tabs>
        <w:spacing w:line="288" w:lineRule="auto"/>
        <w:jc w:val="both"/>
        <w:rPr>
          <w:b/>
          <w:sz w:val="24"/>
          <w:szCs w:val="24"/>
        </w:rPr>
      </w:pPr>
      <w:r>
        <w:rPr>
          <w:b/>
          <w:sz w:val="24"/>
          <w:szCs w:val="24"/>
        </w:rPr>
        <w:t>Пункт d) i) статьи 5</w:t>
      </w:r>
    </w:p>
    <w:p w:rsidR="00000000" w:rsidRDefault="00000000">
      <w:pPr>
        <w:pStyle w:val="BodyText"/>
        <w:tabs>
          <w:tab w:val="clear" w:pos="567"/>
          <w:tab w:val="left" w:pos="561"/>
        </w:tabs>
        <w:spacing w:line="288" w:lineRule="auto"/>
        <w:jc w:val="both"/>
        <w:rPr>
          <w:b/>
          <w:sz w:val="24"/>
          <w:szCs w:val="24"/>
        </w:rPr>
      </w:pPr>
    </w:p>
    <w:p w:rsidR="00000000" w:rsidRDefault="00000000">
      <w:pPr>
        <w:pStyle w:val="NormalWeb"/>
        <w:spacing w:before="0" w:beforeAutospacing="0" w:after="0" w:afterAutospacing="0" w:line="288" w:lineRule="auto"/>
        <w:rPr>
          <w:lang w:val="ru-RU"/>
        </w:rPr>
      </w:pPr>
      <w:r>
        <w:rPr>
          <w:lang w:val="ru-RU"/>
        </w:rPr>
        <w:t>149.</w:t>
      </w:r>
      <w:r>
        <w:rPr>
          <w:lang w:val="ru-RU"/>
        </w:rPr>
        <w:tab/>
        <w:t xml:space="preserve"> Конституция гарантирует право на свободу передвижения по стране (статья 27). Каждому гражданину Республики Молдова обеспечивается право поселяться или пребывать в любом населенном пункте страны, выезжать из страны, эмигрировать из нее и возвращаться в нее. </w:t>
      </w:r>
    </w:p>
    <w:p w:rsidR="00000000" w:rsidRDefault="00000000">
      <w:pPr>
        <w:pStyle w:val="NormalWeb"/>
        <w:spacing w:before="0" w:beforeAutospacing="0" w:after="0" w:afterAutospacing="0" w:line="288" w:lineRule="auto"/>
        <w:rPr>
          <w:lang w:val="ru-RU"/>
        </w:rPr>
      </w:pPr>
    </w:p>
    <w:p w:rsidR="00000000" w:rsidRDefault="00000000">
      <w:pPr>
        <w:pStyle w:val="BodyText"/>
        <w:spacing w:line="288" w:lineRule="auto"/>
        <w:rPr>
          <w:sz w:val="24"/>
          <w:szCs w:val="24"/>
        </w:rPr>
      </w:pPr>
      <w:r>
        <w:rPr>
          <w:sz w:val="24"/>
          <w:szCs w:val="24"/>
        </w:rPr>
        <w:t>150.</w:t>
      </w:r>
      <w:r>
        <w:rPr>
          <w:sz w:val="24"/>
          <w:szCs w:val="24"/>
        </w:rPr>
        <w:tab/>
        <w:t>В настоящее время требования к обязательной регистрации отсутствуют, и граждане имеют право зарегистрироваться по любому адресу.  В стране сегодня обсуждается целесообразность контроля за местонахождением жителей, который существует в других странах.  Ведется подготовка проекта закона о сборе данных на жителей Молдовы,  который позволит зарегистрировать всех жителей страны и собрать о них полную информацию.  Нынешняя система регистрации по месту жительства гарантирует право человека на свободу передвижения и свободный выбор местожительства в любом районе страны в соответствии с требованиями Конституции и международного права прав человека.</w:t>
      </w:r>
    </w:p>
    <w:p w:rsidR="00000000" w:rsidRDefault="00000000">
      <w:pPr>
        <w:pStyle w:val="BodyText"/>
        <w:spacing w:line="288" w:lineRule="auto"/>
        <w:rPr>
          <w:sz w:val="24"/>
          <w:szCs w:val="24"/>
        </w:rPr>
      </w:pPr>
    </w:p>
    <w:p w:rsidR="00000000" w:rsidRDefault="00000000">
      <w:pPr>
        <w:pStyle w:val="BodyText"/>
        <w:spacing w:line="288" w:lineRule="auto"/>
        <w:rPr>
          <w:sz w:val="24"/>
          <w:szCs w:val="24"/>
        </w:rPr>
      </w:pPr>
      <w:r>
        <w:rPr>
          <w:sz w:val="24"/>
          <w:szCs w:val="24"/>
        </w:rPr>
        <w:t xml:space="preserve">151. </w:t>
      </w:r>
      <w:r>
        <w:rPr>
          <w:sz w:val="24"/>
          <w:szCs w:val="24"/>
        </w:rPr>
        <w:tab/>
        <w:t xml:space="preserve">От отдельных граждан, в частности от представителей рома и выходцев из африканских и азиатских стран, поступают жалобы на то, что полиция проявляет к ним повышенный интерес по причине их внешнего облика или цвета кожи.  Частую проверку  удостоверений личности тех, кто внешне отличается от остального населения, можно назвать проявлением расизма.  Государство принимает необходимые меры для предупреждения нарушений прав человека и обеспечения уважения прав граждан, принадлежащих к разным национальным группам.   </w:t>
      </w:r>
    </w:p>
    <w:p w:rsidR="00000000" w:rsidRDefault="00000000">
      <w:pPr>
        <w:pStyle w:val="BodyText"/>
        <w:spacing w:line="288" w:lineRule="auto"/>
        <w:jc w:val="both"/>
        <w:rPr>
          <w:sz w:val="24"/>
          <w:szCs w:val="24"/>
        </w:rPr>
      </w:pPr>
    </w:p>
    <w:p w:rsidR="00000000" w:rsidRDefault="00000000">
      <w:pPr>
        <w:pStyle w:val="BodyText"/>
        <w:spacing w:line="288" w:lineRule="auto"/>
        <w:jc w:val="both"/>
        <w:rPr>
          <w:b/>
          <w:sz w:val="24"/>
          <w:szCs w:val="24"/>
        </w:rPr>
      </w:pPr>
      <w:r>
        <w:rPr>
          <w:b/>
          <w:sz w:val="24"/>
          <w:szCs w:val="24"/>
        </w:rPr>
        <w:t>Пункт d) ii) статьи 5</w:t>
      </w:r>
    </w:p>
    <w:p w:rsidR="00000000" w:rsidRDefault="00000000">
      <w:pPr>
        <w:pStyle w:val="BodyText"/>
        <w:spacing w:line="288" w:lineRule="auto"/>
        <w:jc w:val="both"/>
        <w:rPr>
          <w:b/>
          <w:bCs/>
        </w:rPr>
      </w:pPr>
    </w:p>
    <w:p w:rsidR="00000000" w:rsidRDefault="00000000">
      <w:pPr>
        <w:pStyle w:val="NormalWeb"/>
        <w:spacing w:before="0" w:beforeAutospacing="0" w:after="0" w:afterAutospacing="0" w:line="288" w:lineRule="auto"/>
        <w:rPr>
          <w:b/>
          <w:lang w:val="ru-RU"/>
        </w:rPr>
      </w:pPr>
      <w:r>
        <w:rPr>
          <w:bCs/>
          <w:lang w:val="ru-RU"/>
        </w:rPr>
        <w:t>152.</w:t>
      </w:r>
      <w:r>
        <w:rPr>
          <w:bCs/>
          <w:sz w:val="20"/>
          <w:lang w:val="ru-RU"/>
        </w:rPr>
        <w:tab/>
      </w:r>
      <w:r>
        <w:rPr>
          <w:lang w:val="ru-RU"/>
        </w:rPr>
        <w:t>Конституция гарантирует право на свободу передвижения по стране</w:t>
      </w:r>
      <w:r>
        <w:rPr>
          <w:bCs/>
          <w:lang w:val="ru-RU"/>
        </w:rPr>
        <w:t xml:space="preserve"> (статья 27).  В соответствии с Законом о выезде и въезде в Республику Молдова любой гражданин имеет право выезжать из страны и выезжать в страну, если он не нарушает законов соответствующего государства (если его въезд/выезд не угрожает национальной безопасности, если он не совершил преступлений против человечества, не имеет имущественных обязательств перед государством, физическими и юридическими лицами, установленных решением судебной инстанции, и т.д.).</w:t>
      </w:r>
      <w:r>
        <w:rPr>
          <w:b/>
          <w:lang w:val="ru-RU"/>
        </w:rPr>
        <w:t xml:space="preserve"> </w:t>
      </w:r>
    </w:p>
    <w:p w:rsidR="00000000" w:rsidRDefault="00000000">
      <w:pPr>
        <w:pStyle w:val="BodyText"/>
        <w:spacing w:line="288" w:lineRule="auto"/>
        <w:jc w:val="both"/>
        <w:rPr>
          <w:sz w:val="24"/>
          <w:szCs w:val="24"/>
        </w:rPr>
      </w:pPr>
    </w:p>
    <w:p w:rsidR="00000000" w:rsidRDefault="00000000">
      <w:pPr>
        <w:pStyle w:val="BodyText"/>
        <w:spacing w:line="288" w:lineRule="auto"/>
        <w:rPr>
          <w:sz w:val="24"/>
          <w:szCs w:val="24"/>
        </w:rPr>
      </w:pPr>
      <w:r>
        <w:rPr>
          <w:sz w:val="24"/>
          <w:szCs w:val="24"/>
        </w:rPr>
        <w:t>153.</w:t>
      </w:r>
      <w:r>
        <w:rPr>
          <w:sz w:val="24"/>
          <w:szCs w:val="24"/>
        </w:rPr>
        <w:tab/>
        <w:t xml:space="preserve">Не поступало никаких сообщений о нарушении прав граждан на въезд в страну и выезд из нее по признаку расы, национальности, этнического происхождения, языка или религии.  </w:t>
      </w:r>
    </w:p>
    <w:p w:rsidR="00000000" w:rsidRDefault="00000000">
      <w:pPr>
        <w:pStyle w:val="BodyText"/>
        <w:spacing w:line="288" w:lineRule="auto"/>
        <w:jc w:val="both"/>
        <w:rPr>
          <w:sz w:val="24"/>
          <w:szCs w:val="24"/>
        </w:rPr>
      </w:pPr>
    </w:p>
    <w:p w:rsidR="00000000" w:rsidRDefault="00000000">
      <w:pPr>
        <w:pStyle w:val="BodyText"/>
        <w:spacing w:line="288" w:lineRule="auto"/>
        <w:jc w:val="both"/>
        <w:rPr>
          <w:b/>
          <w:sz w:val="24"/>
          <w:szCs w:val="24"/>
        </w:rPr>
      </w:pPr>
      <w:r>
        <w:rPr>
          <w:b/>
          <w:sz w:val="24"/>
          <w:szCs w:val="24"/>
        </w:rPr>
        <w:t xml:space="preserve">Пункт </w:t>
      </w:r>
      <w:r>
        <w:rPr>
          <w:b/>
          <w:sz w:val="24"/>
          <w:szCs w:val="24"/>
          <w:lang w:val="fr-FR"/>
        </w:rPr>
        <w:t>d</w:t>
      </w:r>
      <w:r>
        <w:rPr>
          <w:b/>
          <w:sz w:val="24"/>
          <w:szCs w:val="24"/>
        </w:rPr>
        <w:t xml:space="preserve">) </w:t>
      </w:r>
      <w:r>
        <w:rPr>
          <w:b/>
          <w:sz w:val="24"/>
          <w:szCs w:val="24"/>
          <w:lang w:val="fr-FR"/>
        </w:rPr>
        <w:t>iii</w:t>
      </w:r>
      <w:r>
        <w:rPr>
          <w:b/>
          <w:sz w:val="24"/>
          <w:szCs w:val="24"/>
        </w:rPr>
        <w:t xml:space="preserve">) статьи 5 </w:t>
      </w:r>
    </w:p>
    <w:p w:rsidR="00000000" w:rsidRDefault="00000000">
      <w:pPr>
        <w:pStyle w:val="BodyText"/>
        <w:spacing w:line="288" w:lineRule="auto"/>
        <w:jc w:val="both"/>
        <w:rPr>
          <w:sz w:val="24"/>
          <w:lang w:val="fr-FR"/>
        </w:rPr>
      </w:pPr>
    </w:p>
    <w:p w:rsidR="00000000" w:rsidRDefault="00000000">
      <w:pPr>
        <w:pStyle w:val="NormalWeb"/>
        <w:spacing w:before="0" w:beforeAutospacing="0" w:after="0" w:afterAutospacing="0" w:line="288" w:lineRule="auto"/>
        <w:rPr>
          <w:lang w:val="ru-RU"/>
        </w:rPr>
      </w:pPr>
      <w:r>
        <w:rPr>
          <w:bCs/>
          <w:lang w:val="ru-RU"/>
        </w:rPr>
        <w:t>154.</w:t>
      </w:r>
      <w:r>
        <w:rPr>
          <w:bCs/>
          <w:lang w:val="ru-RU"/>
        </w:rPr>
        <w:tab/>
        <w:t>Согласно Конституции г</w:t>
      </w:r>
      <w:r>
        <w:rPr>
          <w:lang w:val="ru-RU"/>
        </w:rPr>
        <w:t xml:space="preserve">ражданство Республики Молдова приобретается, сохраняется или утрачивается только в соответствии с условиями, предусмотренными Органическим законом (статья 17).  Никто не может быть произвольно лишен гражданства или права изменить его. </w:t>
      </w:r>
    </w:p>
    <w:p w:rsidR="00000000" w:rsidRDefault="00000000">
      <w:pPr>
        <w:pStyle w:val="NormalWeb"/>
        <w:spacing w:before="0" w:beforeAutospacing="0" w:after="0" w:afterAutospacing="0" w:line="288" w:lineRule="auto"/>
        <w:rPr>
          <w:lang w:val="ru-RU"/>
        </w:rPr>
      </w:pPr>
    </w:p>
    <w:p w:rsidR="00000000" w:rsidRDefault="00000000">
      <w:pPr>
        <w:pStyle w:val="NormalWeb"/>
        <w:spacing w:before="0" w:beforeAutospacing="0" w:after="0" w:afterAutospacing="0" w:line="288" w:lineRule="auto"/>
        <w:rPr>
          <w:rFonts w:ascii="Tahoma" w:hAnsi="Tahoma" w:cs="Tahoma"/>
          <w:sz w:val="22"/>
          <w:szCs w:val="22"/>
          <w:lang w:val="ru-RU"/>
        </w:rPr>
      </w:pPr>
      <w:r>
        <w:rPr>
          <w:lang w:val="ru-RU"/>
        </w:rPr>
        <w:t>155.</w:t>
      </w:r>
      <w:r>
        <w:rPr>
          <w:lang w:val="ru-RU"/>
        </w:rPr>
        <w:tab/>
        <w:t xml:space="preserve">В соответствии с Законом о гражданстве Республики Молдова гражданство Республики Молдова основывается на следующих принципах:  право каждого на гражданство;  недопустимость дискриминации граждан Республики Молдова независимо от оснований приобретения гражданства;  недопустимость произвольного лишения гражданства и права изменить его;  избежание </w:t>
      </w:r>
      <w:proofErr w:type="spellStart"/>
      <w:r>
        <w:rPr>
          <w:lang w:val="ru-RU"/>
        </w:rPr>
        <w:t>безгражданства</w:t>
      </w:r>
      <w:proofErr w:type="spellEnd"/>
      <w:r>
        <w:rPr>
          <w:lang w:val="ru-RU"/>
        </w:rPr>
        <w:t>;  изменение гражданства одного из супругов не затрагивает гражданства другого супруга и гражданства ребенка, если письменное заявление родителей об изменении гражданства ребенка отсутствует.</w:t>
      </w:r>
      <w:r>
        <w:rPr>
          <w:rFonts w:ascii="Tahoma" w:hAnsi="Tahoma" w:cs="Tahoma"/>
          <w:sz w:val="22"/>
          <w:szCs w:val="22"/>
          <w:lang w:val="ru-RU"/>
        </w:rPr>
        <w:t xml:space="preserve"> </w:t>
      </w:r>
    </w:p>
    <w:p w:rsidR="00000000" w:rsidRDefault="00000000">
      <w:pPr>
        <w:pStyle w:val="NormalWeb"/>
        <w:spacing w:before="0" w:beforeAutospacing="0" w:after="0" w:afterAutospacing="0" w:line="288" w:lineRule="auto"/>
        <w:rPr>
          <w:rFonts w:ascii="Tahoma" w:hAnsi="Tahoma" w:cs="Tahoma"/>
          <w:sz w:val="22"/>
          <w:szCs w:val="22"/>
          <w:lang w:val="ru-RU"/>
        </w:rPr>
      </w:pPr>
    </w:p>
    <w:p w:rsidR="00000000" w:rsidRDefault="00000000">
      <w:pPr>
        <w:pStyle w:val="NormalWeb"/>
        <w:spacing w:before="0" w:beforeAutospacing="0" w:after="0" w:afterAutospacing="0" w:line="288" w:lineRule="auto"/>
        <w:rPr>
          <w:lang w:val="ru-RU"/>
        </w:rPr>
      </w:pPr>
      <w:r>
        <w:rPr>
          <w:lang w:val="ru-RU"/>
        </w:rPr>
        <w:t>156.</w:t>
      </w:r>
      <w:r>
        <w:rPr>
          <w:lang w:val="ru-RU"/>
        </w:rPr>
        <w:tab/>
        <w:t xml:space="preserve">По Закону гражданство Республики Молдова приобретается по рождению, вследствие признания, вследствие усыновления, путем восстановления в гражданстве, в порядке натурализации, а также по основаниям, предусмотренным международными договорами, одной из сторон которых является Республика Молдова.  Гражданство Республики Молдова не предоставляется лицам, совершившим преступления международные, военные или против человечества;  причастным к террористической деятельности;  осужденным к лишению свободы за умышленные правонарушения и имеющим судимости или находящимся под следствием на момент рассмотрения заявления;  осуществляющим деятельность, направленную на подрыв государственной безопасности, общественного порядка, здоровья и нравственности населения;  являющимся гражданами государства, с которым Республика Молдова не заключила соглашение о двойном гражданстве, за исключением случаев, предусмотренных Законом.  Гражданство Республики Молдова утрачивается вследствие выхода из гражданства;  вследствие лишения гражданства;  по основаниям, вытекающим из международных договоров, одной из сторон которых является Республика Молдова.  Указом президента Республики Молдова гражданства Республики Молдова может быть лишено лицо, приобретшее гражданство обманным путем, путем предоставления ложной информации или сокрытия существенного факта, если это доказано в суде;  завербовавшееся добровольно в вооруженные силы другого государства;  совершившее особо тяжкое деяние, нанесшее значительный ущерб государству.  Лишение лица гражданства не влечет изменения гражданства супруга и детей лица, лишенного гражданства. </w:t>
      </w:r>
    </w:p>
    <w:p w:rsidR="00000000" w:rsidRDefault="00000000">
      <w:pPr>
        <w:pStyle w:val="NormalWeb"/>
        <w:spacing w:before="0" w:beforeAutospacing="0" w:after="0" w:afterAutospacing="0" w:line="288" w:lineRule="auto"/>
        <w:rPr>
          <w:lang w:val="ru-RU"/>
        </w:rPr>
      </w:pPr>
    </w:p>
    <w:p w:rsidR="00000000" w:rsidRDefault="00000000">
      <w:pPr>
        <w:pStyle w:val="BodyText"/>
        <w:spacing w:line="288" w:lineRule="auto"/>
        <w:rPr>
          <w:sz w:val="24"/>
          <w:szCs w:val="24"/>
        </w:rPr>
      </w:pPr>
      <w:r>
        <w:rPr>
          <w:sz w:val="24"/>
          <w:szCs w:val="24"/>
        </w:rPr>
        <w:t>157.</w:t>
      </w:r>
      <w:r>
        <w:tab/>
      </w:r>
      <w:r>
        <w:rPr>
          <w:sz w:val="24"/>
          <w:szCs w:val="24"/>
        </w:rPr>
        <w:t xml:space="preserve">Иностранные граждане и особенно беженцы жалуются на сложность процедуры получения гражданства.  Однако этот факт нельзя рассматривать как проявление расовой дискриминации.  Условия натурализации, изложенные в Законе о гражданстве, одинаковы для всех независимо от расы, национальности, этнического происхождения, языка или религии.  Неизвестно ни об одном случае отказа в гражданстве по мотивам расовой дискриминации.   </w:t>
      </w:r>
    </w:p>
    <w:p w:rsidR="00000000" w:rsidRDefault="00000000">
      <w:pPr>
        <w:pStyle w:val="BodyText"/>
        <w:spacing w:line="288" w:lineRule="auto"/>
        <w:jc w:val="both"/>
        <w:rPr>
          <w:color w:val="000000"/>
          <w:sz w:val="24"/>
          <w:szCs w:val="24"/>
        </w:rPr>
      </w:pPr>
    </w:p>
    <w:p w:rsidR="00000000" w:rsidRDefault="00000000">
      <w:pPr>
        <w:pStyle w:val="BodyText"/>
        <w:spacing w:line="288" w:lineRule="auto"/>
        <w:jc w:val="both"/>
        <w:rPr>
          <w:b/>
          <w:color w:val="000000"/>
          <w:sz w:val="24"/>
          <w:szCs w:val="24"/>
        </w:rPr>
      </w:pPr>
      <w:r>
        <w:rPr>
          <w:b/>
          <w:color w:val="000000"/>
          <w:sz w:val="24"/>
          <w:szCs w:val="24"/>
        </w:rPr>
        <w:t>Пункт d) iv) статьи 5</w:t>
      </w:r>
    </w:p>
    <w:p w:rsidR="00000000" w:rsidRDefault="00000000">
      <w:pPr>
        <w:pStyle w:val="BodyText"/>
        <w:spacing w:line="288" w:lineRule="auto"/>
        <w:jc w:val="both"/>
        <w:rPr>
          <w:b/>
          <w:color w:val="000000"/>
          <w:sz w:val="24"/>
          <w:szCs w:val="24"/>
        </w:rPr>
      </w:pPr>
    </w:p>
    <w:p w:rsidR="00000000" w:rsidRDefault="00000000">
      <w:pPr>
        <w:pStyle w:val="NormalWeb"/>
        <w:spacing w:before="0" w:beforeAutospacing="0" w:after="0" w:afterAutospacing="0" w:line="288" w:lineRule="auto"/>
        <w:rPr>
          <w:lang w:val="ru-RU"/>
        </w:rPr>
      </w:pPr>
      <w:r>
        <w:rPr>
          <w:lang w:val="ru-RU"/>
        </w:rPr>
        <w:t>158.</w:t>
      </w:r>
      <w:r>
        <w:rPr>
          <w:lang w:val="ru-RU"/>
        </w:rPr>
        <w:tab/>
        <w:t>В соответствии с Конституцией</w:t>
      </w:r>
      <w:r>
        <w:t> </w:t>
      </w:r>
      <w:r>
        <w:rPr>
          <w:lang w:val="ru-RU"/>
        </w:rPr>
        <w:t xml:space="preserve">семья основана на браке, заключенном по взаимному согласию мужчины и женщины, на их равноправии и на праве и обязанности родителей растить, воспитывать и обучать детей (статья 48). </w:t>
      </w:r>
    </w:p>
    <w:p w:rsidR="00000000" w:rsidRDefault="00000000">
      <w:pPr>
        <w:pStyle w:val="NormalWeb"/>
        <w:spacing w:before="0" w:beforeAutospacing="0" w:after="0" w:afterAutospacing="0" w:line="288" w:lineRule="auto"/>
        <w:rPr>
          <w:lang w:val="ru-RU"/>
        </w:rPr>
      </w:pPr>
    </w:p>
    <w:p w:rsidR="00000000" w:rsidRDefault="00000000">
      <w:pPr>
        <w:pStyle w:val="HTMLPreformatted"/>
        <w:tabs>
          <w:tab w:val="left" w:pos="561"/>
        </w:tabs>
        <w:spacing w:line="288" w:lineRule="auto"/>
        <w:rPr>
          <w:rFonts w:ascii="Times New Roman" w:hAnsi="Times New Roman" w:cs="Times New Roman"/>
          <w:sz w:val="24"/>
          <w:szCs w:val="24"/>
          <w:lang w:val="ru-RU"/>
        </w:rPr>
      </w:pPr>
      <w:r>
        <w:rPr>
          <w:rFonts w:ascii="Times New Roman" w:hAnsi="Times New Roman" w:cs="Times New Roman"/>
          <w:sz w:val="24"/>
          <w:szCs w:val="24"/>
          <w:lang w:val="ru-RU"/>
        </w:rPr>
        <w:t>159.</w:t>
      </w:r>
      <w:r>
        <w:rPr>
          <w:rFonts w:ascii="Times New Roman" w:hAnsi="Times New Roman" w:cs="Times New Roman"/>
          <w:sz w:val="24"/>
          <w:szCs w:val="24"/>
          <w:lang w:val="ru-RU"/>
        </w:rPr>
        <w:tab/>
        <w:t>Согласно Семейному кодексу регулирование семейных отношений осуществляется в соответствии с принципами единобрачия, добровольности брачного союза мужчины и женщины, равноправия супругов в семье, оказания взаимной моральной и материальной поддержки, хранения супружеской верности, приоритета воспитания детей в семье, проявления заботы о содержании, воспитании несовершеннолетних и нетрудоспособных  членов семьи, защиты их прав и интересов, разрешения внутрисемейных проблем по взаимному согласию, недопустимости произвольного вмешательства кого-либо в дела семьи, беспрепятственного доступа к судебной защите прав и интересов членов семьи.  Заявление о вступлении в брак подается лично гражданами, желающими заключить брак, в органы записи актов гражданского состояния по месту жительства одного из них или их родителей.  В заявлении о вступлении в брак будущие супруги должны указать на отсутствие предусмотренных Законом препятствий для заключения брака.</w:t>
      </w:r>
    </w:p>
    <w:p w:rsidR="00000000" w:rsidRDefault="00000000">
      <w:pPr>
        <w:pStyle w:val="HTMLPreformatted"/>
        <w:spacing w:line="288" w:lineRule="auto"/>
        <w:rPr>
          <w:rFonts w:ascii="Times New Roman" w:hAnsi="Times New Roman" w:cs="Times New Roman"/>
          <w:sz w:val="24"/>
          <w:szCs w:val="24"/>
          <w:lang w:val="ru-RU"/>
        </w:rPr>
      </w:pPr>
    </w:p>
    <w:p w:rsidR="00000000" w:rsidRDefault="00000000">
      <w:pPr>
        <w:pStyle w:val="HTMLPreformatted"/>
        <w:tabs>
          <w:tab w:val="left" w:pos="561"/>
        </w:tabs>
        <w:spacing w:line="288" w:lineRule="auto"/>
        <w:rPr>
          <w:rFonts w:ascii="Times New Roman" w:hAnsi="Times New Roman" w:cs="Times New Roman"/>
          <w:sz w:val="24"/>
          <w:szCs w:val="24"/>
          <w:lang w:val="ru-RU"/>
        </w:rPr>
      </w:pPr>
      <w:r>
        <w:rPr>
          <w:rFonts w:ascii="Times New Roman" w:hAnsi="Times New Roman" w:cs="Times New Roman"/>
          <w:sz w:val="24"/>
          <w:szCs w:val="24"/>
          <w:lang w:val="ru-RU"/>
        </w:rPr>
        <w:t>160.</w:t>
      </w:r>
      <w:r>
        <w:rPr>
          <w:rFonts w:ascii="Times New Roman" w:hAnsi="Times New Roman" w:cs="Times New Roman"/>
          <w:sz w:val="24"/>
          <w:szCs w:val="24"/>
          <w:lang w:val="ru-RU"/>
        </w:rPr>
        <w:tab/>
        <w:t>Семейный кодекс не допускает заключение брака между лицами, из которых хотя бы одно состоит в браке;  родственниками по прямой линии до четвертого колена включительно, братьями, сестрами, в том числе имеющими общих отца или мать;  усыновителем и усыновленным;  родственником усыновителя по прямой линии до второго колена включительно и усыновленным;  попечителем и несовершеннолетним лицом, находящимся под его попечительством, в период попечительства;  лицами, из которых хотя бы одно признано недееспособным;  лицами, осужденными к лишению свободы, в период, когда оба отбывают наказание;  лицами одного пола.  Любое лицо может заявить о своем несогласии на заключение брака, если существует законное препятствие или не соблюдены другие требования закона, письменно изложив соответствующие основания и доказательства.  Органы записи актов гражданского состояния обязаны проверить представленные возражения и, если они подтвердятся, отказать в регистрации брака.</w:t>
      </w:r>
    </w:p>
    <w:p w:rsidR="00000000" w:rsidRDefault="00000000">
      <w:pPr>
        <w:pStyle w:val="HTMLPreformatted"/>
        <w:spacing w:line="288" w:lineRule="auto"/>
        <w:rPr>
          <w:rFonts w:ascii="Times New Roman" w:hAnsi="Times New Roman" w:cs="Times New Roman"/>
          <w:sz w:val="24"/>
          <w:szCs w:val="24"/>
          <w:lang w:val="ru-RU"/>
        </w:rPr>
      </w:pPr>
    </w:p>
    <w:p w:rsidR="00000000" w:rsidRDefault="00000000">
      <w:pPr>
        <w:pStyle w:val="HTMLPreformatted"/>
        <w:tabs>
          <w:tab w:val="left" w:pos="561"/>
        </w:tabs>
        <w:spacing w:line="288" w:lineRule="auto"/>
        <w:rPr>
          <w:rFonts w:ascii="Times New Roman" w:hAnsi="Times New Roman" w:cs="Times New Roman"/>
          <w:sz w:val="24"/>
          <w:szCs w:val="24"/>
          <w:lang w:val="ru-RU"/>
        </w:rPr>
      </w:pPr>
      <w:r>
        <w:rPr>
          <w:rFonts w:ascii="Times New Roman" w:hAnsi="Times New Roman" w:cs="Times New Roman"/>
          <w:sz w:val="24"/>
          <w:szCs w:val="24"/>
          <w:lang w:val="ru-RU"/>
        </w:rPr>
        <w:t>161.</w:t>
      </w:r>
      <w:r>
        <w:rPr>
          <w:rFonts w:ascii="Times New Roman" w:hAnsi="Times New Roman" w:cs="Times New Roman"/>
          <w:sz w:val="24"/>
          <w:szCs w:val="24"/>
          <w:lang w:val="ru-RU"/>
        </w:rPr>
        <w:tab/>
        <w:t xml:space="preserve">Не известно ни одного случая, когда лицу было бы отказано в праве на вступление в брак и выбор партнера независимо от расы, национальности, этнического происхождения, языка или религии.  </w:t>
      </w:r>
    </w:p>
    <w:p w:rsidR="00000000" w:rsidRDefault="00000000">
      <w:pPr>
        <w:pStyle w:val="NormalWeb"/>
        <w:spacing w:before="0" w:beforeAutospacing="0" w:after="0" w:afterAutospacing="0" w:line="288" w:lineRule="auto"/>
        <w:rPr>
          <w:lang w:val="ru-RU"/>
        </w:rPr>
      </w:pPr>
    </w:p>
    <w:p w:rsidR="00000000" w:rsidRDefault="00000000">
      <w:pPr>
        <w:pStyle w:val="BodyText"/>
        <w:keepNext/>
        <w:spacing w:line="288" w:lineRule="auto"/>
        <w:jc w:val="both"/>
        <w:rPr>
          <w:b/>
          <w:sz w:val="24"/>
          <w:szCs w:val="24"/>
        </w:rPr>
      </w:pPr>
      <w:r>
        <w:rPr>
          <w:b/>
          <w:sz w:val="24"/>
          <w:szCs w:val="24"/>
        </w:rPr>
        <w:t>Пункт d) v) статьи 5</w:t>
      </w:r>
    </w:p>
    <w:p w:rsidR="00000000" w:rsidRDefault="00000000">
      <w:pPr>
        <w:pStyle w:val="BodyText"/>
        <w:keepNext/>
        <w:spacing w:line="288" w:lineRule="auto"/>
        <w:jc w:val="both"/>
        <w:rPr>
          <w:b/>
          <w:sz w:val="24"/>
          <w:szCs w:val="24"/>
        </w:rPr>
      </w:pPr>
    </w:p>
    <w:p w:rsidR="00000000" w:rsidRDefault="00000000">
      <w:pPr>
        <w:keepNext/>
        <w:tabs>
          <w:tab w:val="clear" w:pos="567"/>
          <w:tab w:val="left" w:pos="0"/>
          <w:tab w:val="left" w:pos="561"/>
        </w:tabs>
      </w:pPr>
      <w:r>
        <w:rPr>
          <w:szCs w:val="24"/>
        </w:rPr>
        <w:t>162.</w:t>
      </w:r>
      <w:r>
        <w:rPr>
          <w:szCs w:val="24"/>
        </w:rPr>
        <w:tab/>
        <w:t>Конституция гарантирует п</w:t>
      </w:r>
      <w:r>
        <w:t>раво частной собственности, а также долговые обязательства, взятые на себя государством (статья 46).  Никто не может быть лишен своего имущества иначе как в случае установленной Законом общественной необходимости при условии справедливого и предварительного возмещения.  Законно приобретенное имущество не может быть конфисковано.  Действует презумпция законности приобретения.  Имущество, предназначенное, использованное для совершения преступлений или правонарушений либо добытое в результате совершения преступлений или правонарушений, может быть конфисковано только в соответствии с Законом.  Право частной собственности обязывает к соблюдению требований защиты окружающей среды и обеспечению добрососедства, а также к соблюдению других требований, которые согласно Закону возлагаются на собственника.</w:t>
      </w:r>
    </w:p>
    <w:p w:rsidR="00000000" w:rsidRDefault="00000000">
      <w:pPr>
        <w:tabs>
          <w:tab w:val="clear" w:pos="567"/>
          <w:tab w:val="left" w:pos="0"/>
          <w:tab w:val="left" w:pos="561"/>
        </w:tabs>
      </w:pPr>
    </w:p>
    <w:p w:rsidR="00000000" w:rsidRDefault="00000000">
      <w:pPr>
        <w:pStyle w:val="HTMLPreformatted"/>
        <w:tabs>
          <w:tab w:val="left" w:pos="561"/>
        </w:tabs>
        <w:spacing w:line="288" w:lineRule="auto"/>
        <w:rPr>
          <w:rFonts w:ascii="Times New Roman" w:hAnsi="Times New Roman" w:cs="Times New Roman"/>
          <w:sz w:val="24"/>
          <w:szCs w:val="24"/>
          <w:lang w:val="ru-RU"/>
        </w:rPr>
      </w:pPr>
      <w:r>
        <w:rPr>
          <w:rFonts w:ascii="Times New Roman" w:hAnsi="Times New Roman" w:cs="Times New Roman"/>
          <w:sz w:val="24"/>
          <w:szCs w:val="24"/>
          <w:lang w:val="ru-RU"/>
        </w:rPr>
        <w:t>163.</w:t>
      </w:r>
      <w:r>
        <w:rPr>
          <w:rFonts w:ascii="Times New Roman" w:hAnsi="Times New Roman" w:cs="Times New Roman"/>
          <w:sz w:val="24"/>
          <w:szCs w:val="24"/>
          <w:lang w:val="ru-RU"/>
        </w:rPr>
        <w:tab/>
        <w:t>Согласно Закону о собственности право собственности в Республике Молдова признается и охраняется законом.  Собственнику  принадлежит право владения, пользования и распоряжения имуществом.  Владение имуществом  заключается в фактическом обладании имуществом, пользование имуществом - в потреблении полезных свойств имущества, а распоряжение имуществом - в определении судьбы имущества.  Собственник вправе совершать в отношении своего имущества любые действия, не противоречащие законам и не наносящие вреда здоровью людей и ущерба окружающей среде.  Субъектом права собственности может быть любое физическое лицо, юридическое лицо, государство, а также органы местного самоуправления.  Имущество может принадлежать на праве общей собственности с определением долей (долевая собственность) или без определения долей (совместная собственность) одновременно двум или нескольким лицам, независимо от видов собственности.  Собственник вправе совершать в отношении своего имущества любые действия, не противоречащие законам и не наносящие вреда здоровью людей и ущерба окружающей среде.  Законодательство Молдовы обеспечивает гражданам, организациям и другим собственникам равные условия развития разнообразных видов и форм собственности и их защиту.  Молдавское законодательство обеспечивает гражданам, организациям и другим собственникам равные условия развития разнообразных видов и форм собственности и их защиту.  Оно гарантирует стабильность отношений собственности, установленных в соответствии с настоящим Законом.  Никто не имеет права насильственно изымать у собственника имущество, за исключением случаев, предусмотренных Законом, а также требовать от собственника объединения его имущества с чьим-либо.  В соответствии с законодательством собственник имеет право истребовать свое имущество из чужого незаконного владения.  Законы Молдовы защищают права всех субъектов права собственности в Республике на их имущество, в том числе на имущество, находящееся на территории других государств.  Собственник может требовать устранения всяких нарушений его права, даже если эти нарушения не связаны с лишением владения.  Защита права собственности осуществляется компетентной судебной инстанцией.</w:t>
      </w:r>
    </w:p>
    <w:p w:rsidR="00000000" w:rsidRDefault="00000000">
      <w:pPr>
        <w:pStyle w:val="HTMLPreformatted"/>
        <w:spacing w:line="288" w:lineRule="auto"/>
        <w:rPr>
          <w:rFonts w:ascii="Times New Roman" w:hAnsi="Times New Roman" w:cs="Times New Roman"/>
          <w:sz w:val="24"/>
          <w:szCs w:val="24"/>
          <w:lang w:val="ru-RU"/>
        </w:rPr>
      </w:pPr>
    </w:p>
    <w:p w:rsidR="00000000" w:rsidRDefault="00000000">
      <w:pPr>
        <w:pStyle w:val="HTMLPreformatted"/>
        <w:tabs>
          <w:tab w:val="left" w:pos="561"/>
        </w:tabs>
        <w:spacing w:line="288" w:lineRule="auto"/>
        <w:rPr>
          <w:rFonts w:ascii="Times New Roman" w:hAnsi="Times New Roman" w:cs="Times New Roman"/>
          <w:sz w:val="24"/>
          <w:szCs w:val="24"/>
          <w:lang w:val="ru-RU"/>
        </w:rPr>
      </w:pPr>
      <w:r>
        <w:rPr>
          <w:rFonts w:ascii="Times New Roman" w:hAnsi="Times New Roman" w:cs="Times New Roman"/>
          <w:sz w:val="24"/>
          <w:szCs w:val="24"/>
          <w:lang w:val="ru-RU"/>
        </w:rPr>
        <w:t>164.</w:t>
      </w:r>
      <w:r>
        <w:rPr>
          <w:rFonts w:ascii="Times New Roman" w:hAnsi="Times New Roman" w:cs="Times New Roman"/>
          <w:sz w:val="24"/>
          <w:szCs w:val="24"/>
          <w:lang w:val="ru-RU"/>
        </w:rPr>
        <w:tab/>
        <w:t>Сообщений о неуважении права собственности на основании расы, национальности, этнического происхождения, языка или религии не поступало.</w:t>
      </w:r>
    </w:p>
    <w:p w:rsidR="00000000" w:rsidRDefault="00000000">
      <w:pPr>
        <w:pStyle w:val="HTMLPreformatted"/>
        <w:tabs>
          <w:tab w:val="left" w:pos="561"/>
        </w:tabs>
        <w:spacing w:line="288" w:lineRule="auto"/>
        <w:rPr>
          <w:rFonts w:ascii="Times New Roman" w:hAnsi="Times New Roman" w:cs="Times New Roman"/>
          <w:sz w:val="24"/>
          <w:szCs w:val="24"/>
          <w:lang w:val="ru-RU"/>
        </w:rPr>
      </w:pPr>
    </w:p>
    <w:p w:rsidR="00000000" w:rsidRDefault="00000000">
      <w:pPr>
        <w:pStyle w:val="HTMLPreformatted"/>
        <w:tabs>
          <w:tab w:val="left" w:pos="561"/>
        </w:tabs>
        <w:spacing w:line="288" w:lineRule="auto"/>
        <w:rPr>
          <w:rFonts w:ascii="Times New Roman" w:hAnsi="Times New Roman" w:cs="Times New Roman"/>
          <w:sz w:val="24"/>
          <w:szCs w:val="24"/>
          <w:lang w:val="ru-RU"/>
        </w:rPr>
      </w:pPr>
      <w:r>
        <w:rPr>
          <w:rFonts w:ascii="Times New Roman" w:hAnsi="Times New Roman" w:cs="Times New Roman"/>
          <w:b/>
          <w:sz w:val="24"/>
          <w:szCs w:val="24"/>
          <w:lang w:val="ru-RU"/>
        </w:rPr>
        <w:t xml:space="preserve">Пункт </w:t>
      </w:r>
      <w:r>
        <w:rPr>
          <w:rFonts w:ascii="Times New Roman" w:hAnsi="Times New Roman" w:cs="Times New Roman"/>
          <w:b/>
          <w:sz w:val="24"/>
          <w:szCs w:val="24"/>
          <w:lang w:val="fr-FR"/>
        </w:rPr>
        <w:t>d</w:t>
      </w:r>
      <w:r>
        <w:rPr>
          <w:rFonts w:ascii="Times New Roman" w:hAnsi="Times New Roman" w:cs="Times New Roman"/>
          <w:b/>
          <w:sz w:val="24"/>
          <w:szCs w:val="24"/>
          <w:lang w:val="ru-RU"/>
        </w:rPr>
        <w:t xml:space="preserve">) </w:t>
      </w:r>
      <w:r>
        <w:rPr>
          <w:rFonts w:ascii="Times New Roman" w:hAnsi="Times New Roman" w:cs="Times New Roman"/>
          <w:b/>
          <w:sz w:val="24"/>
          <w:szCs w:val="24"/>
          <w:lang w:val="fr-FR"/>
        </w:rPr>
        <w:t>vi</w:t>
      </w:r>
      <w:r>
        <w:rPr>
          <w:rFonts w:ascii="Times New Roman" w:hAnsi="Times New Roman" w:cs="Times New Roman"/>
          <w:b/>
          <w:sz w:val="24"/>
          <w:szCs w:val="24"/>
          <w:lang w:val="ru-RU"/>
        </w:rPr>
        <w:t>) статьи 5</w:t>
      </w:r>
      <w:r>
        <w:rPr>
          <w:rFonts w:ascii="Times New Roman" w:hAnsi="Times New Roman" w:cs="Times New Roman"/>
          <w:sz w:val="24"/>
          <w:szCs w:val="24"/>
          <w:lang w:val="ru-RU"/>
        </w:rPr>
        <w:t xml:space="preserve"> </w:t>
      </w:r>
    </w:p>
    <w:p w:rsidR="00000000" w:rsidRDefault="00000000">
      <w:pPr>
        <w:pStyle w:val="HTMLPreformatted"/>
        <w:tabs>
          <w:tab w:val="left" w:pos="561"/>
        </w:tabs>
        <w:spacing w:line="288" w:lineRule="auto"/>
        <w:rPr>
          <w:rFonts w:ascii="Times New Roman" w:hAnsi="Times New Roman" w:cs="Times New Roman"/>
          <w:sz w:val="24"/>
          <w:szCs w:val="24"/>
          <w:lang w:val="ru-RU"/>
        </w:rPr>
      </w:pPr>
    </w:p>
    <w:p w:rsidR="00000000" w:rsidRDefault="00000000">
      <w:pPr>
        <w:pStyle w:val="HTMLPreformatted"/>
        <w:tabs>
          <w:tab w:val="left" w:pos="561"/>
        </w:tabs>
        <w:spacing w:line="288" w:lineRule="auto"/>
        <w:rPr>
          <w:rFonts w:ascii="Times New Roman" w:hAnsi="Times New Roman" w:cs="Times New Roman"/>
          <w:sz w:val="24"/>
          <w:szCs w:val="24"/>
          <w:lang w:val="ru-RU"/>
        </w:rPr>
      </w:pPr>
      <w:r>
        <w:rPr>
          <w:rFonts w:ascii="Times New Roman" w:hAnsi="Times New Roman" w:cs="Times New Roman"/>
          <w:sz w:val="24"/>
          <w:szCs w:val="24"/>
          <w:lang w:val="ru-RU"/>
        </w:rPr>
        <w:t>165.</w:t>
      </w:r>
      <w:r>
        <w:rPr>
          <w:rFonts w:ascii="Times New Roman" w:hAnsi="Times New Roman" w:cs="Times New Roman"/>
          <w:sz w:val="24"/>
          <w:szCs w:val="24"/>
          <w:lang w:val="ru-RU"/>
        </w:rPr>
        <w:tab/>
        <w:t>В Гражданском кодексе, в том числе в части, касающейся права наследования, не предусмотрено никаких ограничений права наследования по мотивам расы, национальности, этнического происхождения, языка или религии.</w:t>
      </w:r>
    </w:p>
    <w:p w:rsidR="00000000" w:rsidRDefault="00000000">
      <w:pPr>
        <w:pStyle w:val="HTMLPreformatted"/>
        <w:tabs>
          <w:tab w:val="left" w:pos="561"/>
        </w:tabs>
        <w:spacing w:line="288" w:lineRule="auto"/>
        <w:rPr>
          <w:rFonts w:ascii="Times New Roman" w:hAnsi="Times New Roman" w:cs="Times New Roman"/>
          <w:sz w:val="24"/>
          <w:szCs w:val="24"/>
          <w:lang w:val="ru-RU"/>
        </w:rPr>
      </w:pPr>
    </w:p>
    <w:p w:rsidR="00000000" w:rsidRDefault="00000000">
      <w:pPr>
        <w:pStyle w:val="HTMLPreformatted"/>
        <w:tabs>
          <w:tab w:val="left" w:pos="561"/>
        </w:tabs>
        <w:spacing w:line="288" w:lineRule="auto"/>
        <w:rPr>
          <w:rFonts w:ascii="Times New Roman" w:hAnsi="Times New Roman" w:cs="Times New Roman"/>
          <w:sz w:val="24"/>
          <w:szCs w:val="24"/>
          <w:lang w:val="ru-RU"/>
        </w:rPr>
      </w:pPr>
      <w:r>
        <w:rPr>
          <w:rFonts w:ascii="Times New Roman" w:hAnsi="Times New Roman" w:cs="Times New Roman"/>
          <w:sz w:val="24"/>
          <w:szCs w:val="24"/>
          <w:lang w:val="ru-RU"/>
        </w:rPr>
        <w:t>166.</w:t>
      </w:r>
      <w:r>
        <w:rPr>
          <w:rFonts w:ascii="Times New Roman" w:hAnsi="Times New Roman" w:cs="Times New Roman"/>
          <w:sz w:val="24"/>
          <w:szCs w:val="24"/>
          <w:lang w:val="ru-RU"/>
        </w:rPr>
        <w:tab/>
        <w:t xml:space="preserve">Не известно ни одного случая нарушения права наследования по мотивам расы, национальности, этнического происхождения, языка или религии. </w:t>
      </w:r>
    </w:p>
    <w:p w:rsidR="00000000" w:rsidRDefault="00000000">
      <w:pPr>
        <w:pStyle w:val="HTMLPreformatted"/>
        <w:tabs>
          <w:tab w:val="left" w:pos="561"/>
        </w:tabs>
        <w:spacing w:line="288" w:lineRule="auto"/>
        <w:rPr>
          <w:rFonts w:ascii="Times New Roman" w:hAnsi="Times New Roman" w:cs="Times New Roman"/>
          <w:sz w:val="24"/>
          <w:szCs w:val="24"/>
          <w:lang w:val="ru-RU"/>
        </w:rPr>
      </w:pPr>
    </w:p>
    <w:p w:rsidR="00000000" w:rsidRDefault="00000000">
      <w:pPr>
        <w:pStyle w:val="HTMLPreformatted"/>
        <w:tabs>
          <w:tab w:val="left" w:pos="561"/>
        </w:tabs>
        <w:spacing w:line="288" w:lineRule="auto"/>
        <w:rPr>
          <w:rFonts w:ascii="Times New Roman" w:hAnsi="Times New Roman" w:cs="Times New Roman"/>
          <w:sz w:val="24"/>
          <w:szCs w:val="24"/>
          <w:lang w:val="ru-RU"/>
        </w:rPr>
      </w:pPr>
      <w:r>
        <w:rPr>
          <w:rFonts w:ascii="Times New Roman" w:hAnsi="Times New Roman" w:cs="Times New Roman"/>
          <w:b/>
          <w:sz w:val="24"/>
          <w:szCs w:val="24"/>
          <w:lang w:val="ru-RU"/>
        </w:rPr>
        <w:t xml:space="preserve">Пункт </w:t>
      </w:r>
      <w:r>
        <w:rPr>
          <w:rFonts w:ascii="Times New Roman" w:hAnsi="Times New Roman" w:cs="Times New Roman"/>
          <w:b/>
          <w:sz w:val="24"/>
          <w:szCs w:val="24"/>
          <w:lang w:val="fr-FR"/>
        </w:rPr>
        <w:t>d</w:t>
      </w:r>
      <w:r>
        <w:rPr>
          <w:rFonts w:ascii="Times New Roman" w:hAnsi="Times New Roman" w:cs="Times New Roman"/>
          <w:b/>
          <w:sz w:val="24"/>
          <w:szCs w:val="24"/>
          <w:lang w:val="ru-RU"/>
        </w:rPr>
        <w:t xml:space="preserve">) </w:t>
      </w:r>
      <w:r>
        <w:rPr>
          <w:rFonts w:ascii="Times New Roman" w:hAnsi="Times New Roman" w:cs="Times New Roman"/>
          <w:b/>
          <w:sz w:val="24"/>
          <w:szCs w:val="24"/>
          <w:lang w:val="fr-FR"/>
        </w:rPr>
        <w:t>vii</w:t>
      </w:r>
      <w:r>
        <w:rPr>
          <w:rFonts w:ascii="Times New Roman" w:hAnsi="Times New Roman" w:cs="Times New Roman"/>
          <w:b/>
          <w:sz w:val="24"/>
          <w:szCs w:val="24"/>
          <w:lang w:val="ru-RU"/>
        </w:rPr>
        <w:t>) статьи 5</w:t>
      </w:r>
      <w:r>
        <w:rPr>
          <w:rFonts w:ascii="Times New Roman" w:hAnsi="Times New Roman" w:cs="Times New Roman"/>
          <w:sz w:val="24"/>
          <w:szCs w:val="24"/>
          <w:lang w:val="ru-RU"/>
        </w:rPr>
        <w:t xml:space="preserve"> </w:t>
      </w:r>
    </w:p>
    <w:p w:rsidR="00000000" w:rsidRDefault="00000000">
      <w:pPr>
        <w:pStyle w:val="HTMLPreformatted"/>
        <w:tabs>
          <w:tab w:val="left" w:pos="561"/>
        </w:tabs>
        <w:spacing w:line="288" w:lineRule="auto"/>
        <w:rPr>
          <w:rFonts w:ascii="Times New Roman" w:hAnsi="Times New Roman" w:cs="Times New Roman"/>
          <w:sz w:val="24"/>
          <w:szCs w:val="24"/>
          <w:lang w:val="ru-RU"/>
        </w:rPr>
      </w:pPr>
    </w:p>
    <w:p w:rsidR="00000000" w:rsidRDefault="00000000">
      <w:r>
        <w:rPr>
          <w:szCs w:val="24"/>
        </w:rPr>
        <w:t>167.</w:t>
      </w:r>
      <w:r>
        <w:rPr>
          <w:szCs w:val="24"/>
        </w:rPr>
        <w:tab/>
        <w:t xml:space="preserve">Конституция гарантирует свободу совести (статья 31).  </w:t>
      </w:r>
      <w:r>
        <w:t>Она должна проявляться в духе терпимости и взаимного уважения.  Гарантируется свобода вероисповедания, и религиозные органы организуются сообразно собственным уставам и в соответствии с законом.  В отношениях между религиозными культами запрещается любое проявление, выражение или разжигание ненависти и вражды.  Религиозные культы автономны по отношению к государству и пользуются его поддержкой, в частности, в облегчении религиозного присутствия в армии, больницах, тюрьмах, домах для престарелых и детских домах.</w:t>
      </w:r>
    </w:p>
    <w:p w:rsidR="00000000" w:rsidRDefault="00000000"/>
    <w:p w:rsidR="00000000" w:rsidRDefault="00000000">
      <w:r>
        <w:t>168.</w:t>
      </w:r>
      <w:r>
        <w:tab/>
        <w:t>Согласно Закону о культах каждый человек имеет право на свободу мысли, совести и религии.  Это право осуществляется в духе терпимости и взаимного уважения.  Это право предусматривает свободу изменять свою религию или убеждения, исповедовать свою религию или убеждения как единолично, так и сообща с другими, публично или в частном порядке, в богослужении, учении и отправлении религиозных и ритуальных обрядов.  Осуществление права на свободу религии или убеждений может ограничиваться условиями, установленными законом, и только в тех случаях, когда последний предусматривает меры, которые в демократическом обществе необходимы для гарантии государственной безопасности, поддержания общественного порядка, охраны здоровья или морали, равно как прав и свобод других лиц.  Организация политических партий на конфессиональной основе запрещается.  Культы могут свободно организовываться и действовать в соответствии с положениями действующего законодательства.  Культы организуются на основе собственных правил, согласно своим учениям, канонам и традициям.  Культам по закону запрещается предусматривать в своих уставных документах положения или осуществлять действия, посягающие на независимость, суверенитет, целостность и безопасность Республики Молдова, на ее Конституцию или действующее законодательство.  Религиозные культы самостоятельны, отделены от государства и пользуются его поддержкой.  Государство не вмешивается в религиозную деятельность однако финансовая деятельность религиозных организаций находится под контролем государства.</w:t>
      </w:r>
    </w:p>
    <w:p w:rsidR="00000000" w:rsidRDefault="00000000"/>
    <w:p w:rsidR="00000000" w:rsidRDefault="00000000">
      <w:r>
        <w:t>169.</w:t>
      </w:r>
      <w:r>
        <w:tab/>
        <w:t>К сегодняшнему дню сформировалось мнение о необходимости внесения изменений в Закон о культах.  В этой связи началась разработка проекта закона о свободе совести и религиозных организациях.  Этот законопроект предусматривает более демократические и современные формы организации взаимоотношений государства и культов.  Законопроект, представлявшийся на рассмотрение Совета Европы и соответствующей рабочей группы, заложит основу для налаживания конструктивных отношений между государством и церковью в соответствии с требованиями национального законодательства и обязательствами, взятыми на себя правительством Молдовы в рамках международных договоров.</w:t>
      </w:r>
    </w:p>
    <w:p w:rsidR="00000000" w:rsidRDefault="00000000"/>
    <w:p w:rsidR="00000000" w:rsidRDefault="00000000">
      <w:r>
        <w:t>170.</w:t>
      </w:r>
      <w:r>
        <w:tab/>
        <w:t>Сегодня на дискриминацию на религиозной почве часто жалуются татары.  Их жалобы связаны с вопросом регистрации ислама в Молдове.  Государственная служба по вопросам религии  отвергает требования мусульманской общины на том основании, что они противоречат нормам действующего законодательства.  Данный вопрос в настоящее время передан в судебную инстанцию и не может быть решен до вынесения по нему окончательного судебного решения.</w:t>
      </w:r>
    </w:p>
    <w:p w:rsidR="00000000" w:rsidRDefault="00000000"/>
    <w:p w:rsidR="00000000" w:rsidRDefault="00000000">
      <w:pPr>
        <w:rPr>
          <w:b/>
        </w:rPr>
      </w:pPr>
      <w:r>
        <w:rPr>
          <w:b/>
        </w:rPr>
        <w:t xml:space="preserve">Пункт </w:t>
      </w:r>
      <w:r>
        <w:rPr>
          <w:b/>
          <w:lang w:val="fr-FR"/>
        </w:rPr>
        <w:t>d</w:t>
      </w:r>
      <w:r>
        <w:rPr>
          <w:b/>
        </w:rPr>
        <w:t xml:space="preserve">) </w:t>
      </w:r>
      <w:r>
        <w:rPr>
          <w:b/>
          <w:lang w:val="fr-FR"/>
        </w:rPr>
        <w:t>v</w:t>
      </w:r>
      <w:proofErr w:type="spellStart"/>
      <w:r>
        <w:rPr>
          <w:b/>
        </w:rPr>
        <w:t>i</w:t>
      </w:r>
      <w:r>
        <w:rPr>
          <w:b/>
          <w:lang w:val="fr-FR"/>
        </w:rPr>
        <w:t>ii</w:t>
      </w:r>
      <w:proofErr w:type="spellEnd"/>
      <w:r>
        <w:rPr>
          <w:b/>
        </w:rPr>
        <w:t>) статьи 5</w:t>
      </w:r>
    </w:p>
    <w:p w:rsidR="00000000" w:rsidRDefault="00000000">
      <w:pPr>
        <w:rPr>
          <w:b/>
        </w:rPr>
      </w:pPr>
    </w:p>
    <w:p w:rsidR="00000000" w:rsidRDefault="00000000">
      <w:r>
        <w:t>171.</w:t>
      </w:r>
      <w:r>
        <w:tab/>
        <w:t xml:space="preserve">Конституция гарантирует каждому гражданину свободу мысли, мнений, а также свободу публичного выражения посредством слова, изображения или иными возможными способами (статья 32).  Свобода выражения не должна наносить ущерб чести, достоинству или праву другого лица иметь собственные взгляды.  Запрещаются и наказываются Законом </w:t>
      </w:r>
      <w:proofErr w:type="spellStart"/>
      <w:r>
        <w:t>опорочивание</w:t>
      </w:r>
      <w:proofErr w:type="spellEnd"/>
      <w:r>
        <w:t xml:space="preserve"> и клевета на государство и народ, равно как и призывы к отделению, войне, агрессии, этнической, расовой или религиозной розни, подстрекательство к дискриминации, территориальному сепаратизму, общественному насилию, а также другие действия, посягающие на конституционный режим.</w:t>
      </w:r>
    </w:p>
    <w:p w:rsidR="00000000" w:rsidRDefault="00000000"/>
    <w:p w:rsidR="00000000" w:rsidRDefault="00000000">
      <w:pPr>
        <w:keepNext/>
        <w:rPr>
          <w:b/>
        </w:rPr>
      </w:pPr>
      <w:r>
        <w:rPr>
          <w:b/>
        </w:rPr>
        <w:t xml:space="preserve">Пункт </w:t>
      </w:r>
      <w:r>
        <w:rPr>
          <w:b/>
          <w:lang w:val="fr-FR"/>
        </w:rPr>
        <w:t>d</w:t>
      </w:r>
      <w:r>
        <w:rPr>
          <w:b/>
        </w:rPr>
        <w:t xml:space="preserve">) </w:t>
      </w:r>
      <w:r>
        <w:rPr>
          <w:b/>
          <w:lang w:val="fr-FR"/>
        </w:rPr>
        <w:t>i</w:t>
      </w:r>
      <w:proofErr w:type="spellStart"/>
      <w:r>
        <w:rPr>
          <w:b/>
        </w:rPr>
        <w:t>х</w:t>
      </w:r>
      <w:proofErr w:type="spellEnd"/>
      <w:r>
        <w:rPr>
          <w:b/>
        </w:rPr>
        <w:t>) статьи 5</w:t>
      </w:r>
    </w:p>
    <w:p w:rsidR="00000000" w:rsidRDefault="00000000">
      <w:pPr>
        <w:keepNext/>
        <w:spacing w:line="216" w:lineRule="auto"/>
        <w:rPr>
          <w:bCs/>
          <w:sz w:val="16"/>
        </w:rPr>
      </w:pPr>
    </w:p>
    <w:p w:rsidR="00000000" w:rsidRDefault="00000000">
      <w:pPr>
        <w:keepNext/>
      </w:pPr>
      <w:r>
        <w:t>172.</w:t>
      </w:r>
      <w:r>
        <w:tab/>
        <w:t xml:space="preserve">В соответствии со статьей 40 Конституции митинги, демонстрации, манифестации, шествия или любые иные собрания являются свободными и могут организовываться и проводиться только мирно и без какого бы то ни было оружия. </w:t>
      </w:r>
    </w:p>
    <w:p w:rsidR="00000000" w:rsidRDefault="00000000">
      <w:pPr>
        <w:spacing w:line="216" w:lineRule="auto"/>
        <w:rPr>
          <w:sz w:val="16"/>
        </w:rPr>
      </w:pPr>
    </w:p>
    <w:p w:rsidR="00000000" w:rsidRDefault="00000000">
      <w:r>
        <w:t>173.</w:t>
      </w:r>
      <w:r>
        <w:tab/>
        <w:t>Согласно Закону об организации и проведении собраний право на их организацию имеют граждане старше 18 лет, партии, другие общественно-политические организации, хозяйственные субъекты, профсоюзы, церковные и другие религиозные организации, а также зарегистрированные в установленном порядке общественные ассоциации.  Собрания могут организовываться лишь при условии подачи предварительного уведомления в муниципальные органы или районные (региональные) советы.  Они должны проводиться только мирно, без какого бы то ни было оружия, с обеспечением охраны их участников и окружающей среды, без нарушения нормальной эксплуатации дорог общественного пользования, транспортного движения, функционирования предприятий, учреждений и организаций, без перехода к насильственным действиям, ставящим под угрозу общественный порядок, физическую неприкосновенность и жизнь людей, а также сохранность их имущества.  Запрещается привлечение к участию в несанкционированных собраниях школьников и учащихся других учебных заведений.  Допускается вмешательство в любые собрания, в ходе которых возникают конфликтные ситуации или причиняется ущерб, звучат призывы к агрессивным действиям, национальной, расовой или религиозной ненависти, подстрекательства к дискриминации, территориальному отделению или общественному насилию, или предпринимаются попытки изменить конституционное устройство.  В собраниях не могут участвовать вооруженные лица, лица, имеющие при себе взрывчатые, легковоспламеняющиеся, радиоактивные, токсичные или слезоточивые вещества, или иные предметы и вещества, которые могут использоваться в целях насилия и организации беспорядков.  Участникам собраний запрещается употреблять алкогольные напитки, нарушать общественный порядок, преднамеренно препятствовать работе общественного транспорта, создавать угрозу безопасности движения и нарушать нравственные нормы.</w:t>
      </w:r>
    </w:p>
    <w:p w:rsidR="00000000" w:rsidRDefault="00000000">
      <w:pPr>
        <w:spacing w:line="216" w:lineRule="auto"/>
        <w:rPr>
          <w:sz w:val="16"/>
        </w:rPr>
      </w:pPr>
    </w:p>
    <w:p w:rsidR="00000000" w:rsidRDefault="00000000">
      <w:r>
        <w:t>174.</w:t>
      </w:r>
      <w:r>
        <w:tab/>
        <w:t>Закон разрешает всем гражданам свободно объединяться в политические партии и другие общественно-политические организации, религиозные организации (см. </w:t>
      </w:r>
      <w:proofErr w:type="spellStart"/>
      <w:r>
        <w:t>d</w:t>
      </w:r>
      <w:proofErr w:type="spellEnd"/>
      <w:r>
        <w:t>) </w:t>
      </w:r>
      <w:proofErr w:type="spellStart"/>
      <w:r>
        <w:t>vii</w:t>
      </w:r>
      <w:proofErr w:type="spellEnd"/>
      <w:r>
        <w:t>) выше) и профсоюзы (см. </w:t>
      </w:r>
      <w:proofErr w:type="spellStart"/>
      <w:r>
        <w:t>е</w:t>
      </w:r>
      <w:proofErr w:type="spellEnd"/>
      <w:r>
        <w:t>) </w:t>
      </w:r>
      <w:proofErr w:type="spellStart"/>
      <w:r>
        <w:t>ii</w:t>
      </w:r>
      <w:proofErr w:type="spellEnd"/>
      <w:r>
        <w:t>) ниже).</w:t>
      </w:r>
    </w:p>
    <w:p w:rsidR="00000000" w:rsidRDefault="00000000">
      <w:pPr>
        <w:rPr>
          <w:sz w:val="16"/>
        </w:rPr>
      </w:pPr>
    </w:p>
    <w:p w:rsidR="00000000" w:rsidRDefault="00000000">
      <w:r>
        <w:t>175.</w:t>
      </w:r>
      <w:r>
        <w:tab/>
        <w:t>В соответствии с Законом об общественных объединениях под общественным объединением понимается добровольное, самостоятельное, самоуправляемое формирование, образовавшееся в результате свободного волеизъявления граждан, объединившихся на основе общности профессиональных и иных интересов для совместной реализации гражданских, экономических, социальных и культурных прав, и не преследующее цели извлечения прибыли.  Цели и задачи общественного объединения определяются в его уставе, положении и иных актах, зарегистрированных в установленном порядке.</w:t>
      </w:r>
    </w:p>
    <w:p w:rsidR="00000000" w:rsidRDefault="00000000"/>
    <w:p w:rsidR="00000000" w:rsidRDefault="00000000">
      <w:r>
        <w:t>176.</w:t>
      </w:r>
      <w:r>
        <w:tab/>
        <w:t xml:space="preserve"> Не допускаются создание и деятельность общественных объединений, ставящих своей целью или избирающих методом действий насильственное изменение конституционного строя, нарушение целостности территории Республики Молдова, пропаганду войны, насилия и жестокости, разжигание социальной, расовой, национальной или религиозной розни, совершение иных наказуемых в соответствии с законодательством деяний.  Запрещается создание общественных военизированных объединений и вооруженных формирований.  Запрещается создание и деятельность общественных объединений, посягающих на общечеловеческие ценности, на здоровье людей, нравственность, общественную мораль, права и законные интересы граждан. </w:t>
      </w:r>
    </w:p>
    <w:p w:rsidR="00000000" w:rsidRDefault="00000000"/>
    <w:p w:rsidR="00000000" w:rsidRDefault="00000000">
      <w:r>
        <w:t>177.</w:t>
      </w:r>
      <w:r>
        <w:tab/>
        <w:t>Территория Республики Молдова является домом для национальных, местных и международных общественных объединений.  Общественные объединения создаются по инициативе их учредителей, которыми могут быть физические лица - дееспособные граждане, достигшие возраста 18 лет, и юридические лица.  Общественные объединения учреждаются по инициативе не менее чем трех граждан и одного и нескольких юридических лиц.  Иностранные граждане и лица без гражданства, постоянно проживающие на территории Республики Молдова, могут учреждать общественные объединения на равных основаниях с гражданами Республики Молдова, если иное не предусмотрено законодательством об отдельных видах общественных объединений.</w:t>
      </w:r>
    </w:p>
    <w:p w:rsidR="00000000" w:rsidRDefault="00000000"/>
    <w:p w:rsidR="00000000" w:rsidRDefault="00000000">
      <w:r>
        <w:t>178.</w:t>
      </w:r>
      <w:r>
        <w:tab/>
        <w:t>Членами общественных объединений могут быть граждане Республики Молдова, иностранные граждане и лица без гражданства, если иное не предусмотрено законодательством об отдельных видах общественных объединений.  Членами (участниками) общественных объединений могут быть граждане, достигшие возраста 18 лет, молодежных общественных объединений - граждане, достигшие возраста 14 лет, а детских общественных объединений - граждане, достигшие возраста 10 лет.  Юридические лица могут участвовать в общественных объединениях на правах коллективных членов, если это предусмотрено уставами объединений.</w:t>
      </w:r>
    </w:p>
    <w:p w:rsidR="00000000" w:rsidRDefault="00000000"/>
    <w:p w:rsidR="00000000" w:rsidRDefault="00000000">
      <w:r>
        <w:t>179.</w:t>
      </w:r>
      <w:r>
        <w:tab/>
        <w:t xml:space="preserve">В Законе </w:t>
      </w:r>
      <w:r>
        <w:rPr>
          <w:rStyle w:val="Strong"/>
          <w:b w:val="0"/>
          <w:bCs w:val="0"/>
        </w:rPr>
        <w:t>о</w:t>
      </w:r>
      <w:r>
        <w:rPr>
          <w:rStyle w:val="Strong"/>
          <w:color w:val="333333"/>
        </w:rPr>
        <w:t xml:space="preserve"> </w:t>
      </w:r>
      <w:r>
        <w:rPr>
          <w:rStyle w:val="Strong"/>
          <w:b w:val="0"/>
          <w:color w:val="333333"/>
        </w:rPr>
        <w:t>правах лиц, принадлежащих к национальным</w:t>
      </w:r>
      <w:r>
        <w:rPr>
          <w:b/>
          <w:bCs/>
          <w:color w:val="333333"/>
        </w:rPr>
        <w:t xml:space="preserve"> </w:t>
      </w:r>
      <w:r>
        <w:rPr>
          <w:rStyle w:val="Strong"/>
          <w:b w:val="0"/>
          <w:color w:val="333333"/>
        </w:rPr>
        <w:t>меньшинствам, и правовом статусе их организаций говорится, что л</w:t>
      </w:r>
      <w:r>
        <w:t>ица, принадлежащие к национальным меньшинствам, могут осуществлять свои права как индивидуально, так и объединяясь в соответствии с Законом в организации (землячества, общины, содружества, общества и т. п.) просветительного, культурного, религиозного и благотворительного характера.  Организации лиц, принадлежащих к национальным меньшинствам, имеют права, предоставляемые общественным объединениям в соответствии с действующим законодательством.</w:t>
      </w:r>
    </w:p>
    <w:p w:rsidR="00000000" w:rsidRDefault="00000000"/>
    <w:p w:rsidR="00000000" w:rsidRDefault="00000000">
      <w:r>
        <w:t>180.</w:t>
      </w:r>
      <w:r>
        <w:tab/>
        <w:t>В настоящее время культурно-этнические организации национальных меньшинств функционируют в качестве общественных объединений.</w:t>
      </w:r>
    </w:p>
    <w:p w:rsidR="00000000" w:rsidRDefault="00000000"/>
    <w:p w:rsidR="00000000" w:rsidRDefault="00000000">
      <w:r>
        <w:t>181.</w:t>
      </w:r>
      <w:r>
        <w:tab/>
        <w:t>Согласно статье 41 Конституции граждане могут свободно объединяться в партии и другие общественно-политические организации, способствующие выявлению и выражению политической воли граждан и участвующие в выборах в соответствии с Законом.  Партии и другие общественно-политические организации равны перед законом.  Государство обеспечивает соблюдение прав и законных интересов партий и других общественно-политических организаций.  Партии и другие общественно-политические организации, цели или деятельность которых направлены против политического плюрализма, принципов правового государства, суверенитета, независимости и территориальной целостности Республики Молдова, являются неконституционными.  Тайные объединения запрещены.  Запрещается деятельность партий, состоящих из иностранных граждан.</w:t>
      </w:r>
    </w:p>
    <w:p w:rsidR="00000000" w:rsidRDefault="00000000"/>
    <w:p w:rsidR="00000000" w:rsidRDefault="00000000">
      <w:r>
        <w:t>182.</w:t>
      </w:r>
      <w:r>
        <w:tab/>
        <w:t>В соответствии с Законом о</w:t>
      </w:r>
      <w:r>
        <w:rPr>
          <w:bCs/>
        </w:rPr>
        <w:t xml:space="preserve"> партиях и других общественно-политических организациях</w:t>
      </w:r>
      <w:r>
        <w:t xml:space="preserve"> партии и общественно-политические организации представляют собой добровольные объединения граждан, основанные на общности идей, идеалов и целей, которые способствуют реализации политической воли населения путем получения доступа к государственной власти законным путем и участия в ее осуществлении.  Членами партий и общественно-политических организаций могут быть граждане в возрасте не менее 18 лет.  Граждане страны не могут являться членами одновременно нескольких партий или других общественно-политических организаций. </w:t>
      </w:r>
    </w:p>
    <w:p w:rsidR="00000000" w:rsidRDefault="00000000"/>
    <w:p w:rsidR="00000000" w:rsidRDefault="00000000">
      <w:r>
        <w:t>183.</w:t>
      </w:r>
      <w:r>
        <w:tab/>
        <w:t>Руководящие органы партий и других общественно-политических организаций должны находиться на территории Республики Молдова.  Зарубежные партии и общественно-политические организации или их отделения не могут учреждаться на территории Республики.</w:t>
      </w:r>
    </w:p>
    <w:p w:rsidR="00000000" w:rsidRDefault="00000000"/>
    <w:p w:rsidR="00000000" w:rsidRDefault="00000000">
      <w:r>
        <w:t>184.</w:t>
      </w:r>
      <w:r>
        <w:tab/>
        <w:t xml:space="preserve">Запрещается создание и деятельность военизированных партий и других общественно-политических организаций, партий и других общественно-политических организаций, выступающих против политического плюрализма, принципов правового государства, ставящих своей целью свержение или изменение государственного строя насильственным или иным антиконституционным путем, подрыв суверенитета и территориальной целостности Республики Молдова, пропагандирующих войну и разжигающих социальную, межэтническую и религиозную рознь и вражду, авторитарные и тоталитарные методы руководства, посягающих на естественные права человека, осуществляющих другие виды деятельности, противоречащие конституционному строю Республики и несовместимые с общепризнанными нормами международного права. </w:t>
      </w:r>
    </w:p>
    <w:p w:rsidR="00000000" w:rsidRDefault="00000000"/>
    <w:p w:rsidR="00000000" w:rsidRDefault="00000000">
      <w:pPr>
        <w:rPr>
          <w:szCs w:val="24"/>
        </w:rPr>
      </w:pPr>
      <w:r>
        <w:rPr>
          <w:szCs w:val="24"/>
        </w:rPr>
        <w:t>185.</w:t>
      </w:r>
      <w:r>
        <w:rPr>
          <w:szCs w:val="24"/>
        </w:rPr>
        <w:tab/>
        <w:t>Согласно подзаконным актам политическая партия или другая общественно-политическая организация может быть зарегистрирована, если она насчитывает не менее  5 000 активных членов, проживающих по меньшей мере в половине административно-территориальных единиц второго уровня из расчета не менее 150 членов в каждой административно-территориальной единице, и имеет свою программу и руководящие органы.</w:t>
      </w:r>
    </w:p>
    <w:p w:rsidR="00000000" w:rsidRDefault="00000000">
      <w:pPr>
        <w:rPr>
          <w:szCs w:val="24"/>
        </w:rPr>
      </w:pPr>
    </w:p>
    <w:p w:rsidR="00000000" w:rsidRDefault="00000000">
      <w:pPr>
        <w:rPr>
          <w:szCs w:val="24"/>
        </w:rPr>
      </w:pPr>
      <w:r>
        <w:rPr>
          <w:szCs w:val="24"/>
        </w:rPr>
        <w:t>186.</w:t>
      </w:r>
      <w:r>
        <w:tab/>
      </w:r>
      <w:r>
        <w:rPr>
          <w:szCs w:val="24"/>
        </w:rPr>
        <w:t xml:space="preserve">Представители международных организаций, в частности Венецианской комиссии, а также молдавские эксперты обсуждали положения Закона о партиях и </w:t>
      </w:r>
      <w:r>
        <w:rPr>
          <w:bCs/>
          <w:szCs w:val="24"/>
        </w:rPr>
        <w:t>других общественно-политических организациях</w:t>
      </w:r>
      <w:r>
        <w:rPr>
          <w:szCs w:val="24"/>
        </w:rPr>
        <w:t>, в соответствии с которыми политическая партия или другая общественно-политическая организация может быть зарегистрирована, если она насчитывает не менее 5 000 активных членов, проживающих по меньшей мере в половине административно-территориальных единиц второго уровня из расчета не менее 150 членов в каждой административно-территориальной единице.  Это положение ограничивает возможности создания своих партий представителями этнических меньшинств, компактно проживающих на территории того или иного района.  Однако вышеуказанные требования скорее касаются метода формирования партий и не должны препятствовать участию национальных меньшинств в общественной жизни.</w:t>
      </w:r>
    </w:p>
    <w:p w:rsidR="00000000" w:rsidRDefault="00000000">
      <w:pPr>
        <w:rPr>
          <w:szCs w:val="24"/>
        </w:rPr>
      </w:pPr>
    </w:p>
    <w:p w:rsidR="00000000" w:rsidRDefault="00000000">
      <w:pPr>
        <w:rPr>
          <w:szCs w:val="24"/>
        </w:rPr>
      </w:pPr>
      <w:r>
        <w:rPr>
          <w:szCs w:val="24"/>
        </w:rPr>
        <w:t>187.</w:t>
      </w:r>
      <w:r>
        <w:rPr>
          <w:szCs w:val="24"/>
        </w:rPr>
        <w:tab/>
        <w:t xml:space="preserve">Не поступало никаких сообщений об ущемлении свободы ассоциации по мотивам расы, национальности, этнического происхождения, языка или религии. </w:t>
      </w:r>
    </w:p>
    <w:p w:rsidR="00000000" w:rsidRDefault="00000000">
      <w:pPr>
        <w:rPr>
          <w:szCs w:val="24"/>
        </w:rPr>
      </w:pPr>
    </w:p>
    <w:p w:rsidR="00000000" w:rsidRDefault="00000000">
      <w:pPr>
        <w:pStyle w:val="HTMLPreformatted"/>
        <w:tabs>
          <w:tab w:val="left" w:pos="561"/>
        </w:tabs>
        <w:spacing w:line="288" w:lineRule="auto"/>
        <w:rPr>
          <w:rFonts w:ascii="Times New Roman" w:hAnsi="Times New Roman" w:cs="Times New Roman"/>
          <w:b/>
          <w:sz w:val="24"/>
          <w:szCs w:val="24"/>
          <w:lang w:val="ru-RU"/>
        </w:rPr>
      </w:pPr>
      <w:r>
        <w:rPr>
          <w:rFonts w:ascii="Times New Roman" w:hAnsi="Times New Roman" w:cs="Times New Roman"/>
          <w:b/>
          <w:sz w:val="24"/>
          <w:szCs w:val="24"/>
          <w:lang w:val="ru-RU"/>
        </w:rPr>
        <w:t xml:space="preserve">Пункт </w:t>
      </w:r>
      <w:proofErr w:type="spellStart"/>
      <w:r>
        <w:rPr>
          <w:rFonts w:ascii="Times New Roman" w:hAnsi="Times New Roman" w:cs="Times New Roman"/>
          <w:b/>
          <w:sz w:val="24"/>
          <w:szCs w:val="24"/>
          <w:lang w:val="ru-RU"/>
        </w:rPr>
        <w:t>е</w:t>
      </w:r>
      <w:proofErr w:type="spellEnd"/>
      <w:r>
        <w:rPr>
          <w:rFonts w:ascii="Times New Roman" w:hAnsi="Times New Roman" w:cs="Times New Roman"/>
          <w:b/>
          <w:sz w:val="24"/>
          <w:szCs w:val="24"/>
          <w:lang w:val="ru-RU"/>
        </w:rPr>
        <w:t xml:space="preserve">) </w:t>
      </w:r>
      <w:proofErr w:type="spellStart"/>
      <w:r>
        <w:rPr>
          <w:rFonts w:ascii="Times New Roman" w:hAnsi="Times New Roman" w:cs="Times New Roman"/>
          <w:b/>
          <w:sz w:val="24"/>
          <w:szCs w:val="24"/>
        </w:rPr>
        <w:t>i</w:t>
      </w:r>
      <w:proofErr w:type="spellEnd"/>
      <w:r>
        <w:rPr>
          <w:rFonts w:ascii="Times New Roman" w:hAnsi="Times New Roman" w:cs="Times New Roman"/>
          <w:b/>
          <w:sz w:val="24"/>
          <w:szCs w:val="24"/>
          <w:lang w:val="ru-RU"/>
        </w:rPr>
        <w:t>) статьи 5</w:t>
      </w:r>
    </w:p>
    <w:p w:rsidR="00000000" w:rsidRDefault="00000000">
      <w:pPr>
        <w:rPr>
          <w:szCs w:val="24"/>
        </w:rPr>
      </w:pPr>
    </w:p>
    <w:p w:rsidR="00000000" w:rsidRDefault="00000000">
      <w:pPr>
        <w:pStyle w:val="NormalWeb"/>
        <w:tabs>
          <w:tab w:val="left" w:pos="561"/>
        </w:tabs>
        <w:spacing w:before="0" w:beforeAutospacing="0" w:after="0" w:afterAutospacing="0" w:line="288" w:lineRule="auto"/>
        <w:rPr>
          <w:lang w:val="ru-RU"/>
        </w:rPr>
      </w:pPr>
      <w:r>
        <w:rPr>
          <w:lang w:val="ru-RU"/>
        </w:rPr>
        <w:t>188.</w:t>
      </w:r>
      <w:r>
        <w:rPr>
          <w:lang w:val="ru-RU"/>
        </w:rPr>
        <w:tab/>
        <w:t xml:space="preserve">Как гласит Конституция каждый человек имеет право на труд, свободный выбор работы, справедливые и удовлетворительные условия труда, а также право на защиту от безработицы (статья 43).  Работники имеют право на защиту труда.  Меры по защите касаются безопасности и гигиены труда, режима труда женщин и молодежи, установления минимальной заработной платы в сфере экономики, еженедельного отдыха, оплачиваемого отпуска, труда в тяжелых условиях, а также других специфических ситуаций.  Продолжительность рабочей недели не должна превышать 40 часов.  Право на переговоры по вопросам труда и обязательность коллективных договоров гарантируются. </w:t>
      </w:r>
    </w:p>
    <w:p w:rsidR="00000000" w:rsidRDefault="00000000">
      <w:pPr>
        <w:pStyle w:val="NormalWeb"/>
        <w:spacing w:before="0" w:beforeAutospacing="0" w:after="0" w:afterAutospacing="0" w:line="288" w:lineRule="auto"/>
        <w:rPr>
          <w:lang w:val="ru-RU"/>
        </w:rPr>
      </w:pPr>
    </w:p>
    <w:p w:rsidR="00000000" w:rsidRDefault="00000000">
      <w:pPr>
        <w:pStyle w:val="NormalWeb"/>
        <w:spacing w:before="0" w:beforeAutospacing="0" w:after="0" w:afterAutospacing="0" w:line="288" w:lineRule="auto"/>
        <w:rPr>
          <w:lang w:val="ru-RU"/>
        </w:rPr>
      </w:pPr>
      <w:r>
        <w:rPr>
          <w:lang w:val="ru-RU"/>
        </w:rPr>
        <w:t>189.</w:t>
      </w:r>
      <w:r>
        <w:rPr>
          <w:lang w:val="ru-RU"/>
        </w:rPr>
        <w:tab/>
        <w:t xml:space="preserve">В соответствии со статьей 44 Конституции принудительный труд запрещен.  Не считаются принудительным трудом:  военная служба или заменяющая ее деятельность лиц, которые согласно Закону не проходят обязательную военную службу;  труд осужденного лица в период лишения свободы или исправительных работ без лишения свободы, осуществляемый в нормальных условиях; труд в условиях стихийных бедствий или иной опасности, а также труд, являющийся частью обычных гражданских обязанностей, установленных Законом. </w:t>
      </w:r>
    </w:p>
    <w:p w:rsidR="00000000" w:rsidRDefault="00000000">
      <w:pPr>
        <w:pStyle w:val="BodyText2"/>
        <w:spacing w:after="0" w:line="288" w:lineRule="auto"/>
        <w:rPr>
          <w:lang w:val="ru-RU"/>
        </w:rPr>
      </w:pPr>
    </w:p>
    <w:p w:rsidR="00000000" w:rsidRDefault="00000000">
      <w:pPr>
        <w:pStyle w:val="BodyText2"/>
        <w:spacing w:after="0" w:line="288" w:lineRule="auto"/>
        <w:rPr>
          <w:lang w:val="ru-RU"/>
        </w:rPr>
      </w:pPr>
      <w:r>
        <w:rPr>
          <w:lang w:val="ru-RU"/>
        </w:rPr>
        <w:t>190.</w:t>
      </w:r>
      <w:r>
        <w:rPr>
          <w:lang w:val="ru-RU"/>
        </w:rPr>
        <w:tab/>
        <w:t>Трудовой кодекс предоставляет каждому человеку право на труд, свободный  выбор профессии и на отвечающие требованиям безопасности и гигиены условия труда.  Никто не может быть обязан работать или не работать на определенном рабочем месте или по определенной профессии, какими бы они ни были.  Любой нормативный акт, нарушающий эти требования, является недействительным.  В Трудовом кодексе закреплен принцип равноправия всех работников.  Запрещается любое прямое или косвенное ограничение прав или предоставление определенных прямых или косвенных преимуществ работникам в связи с их полом, расой, национальностью, языком, социальным происхождением, имущественным положением, жилищными условиями, вероисповеданием, убеждениями, членством в общественном объединении или по иным причинам, не связанным с профессиональными качествами работника.  Не является дискриминацией установление различий, исключений, предпочтений</w:t>
      </w:r>
      <w:r>
        <w:rPr>
          <w:color w:val="FF0000"/>
          <w:lang w:val="ru-RU"/>
        </w:rPr>
        <w:t xml:space="preserve"> </w:t>
      </w:r>
      <w:r>
        <w:rPr>
          <w:lang w:val="ru-RU"/>
        </w:rPr>
        <w:t>или ограничений при найме работников, обусловленных специфическими для данного вида труда требованиями или особой заботой государства о лицах, нуждающихся в повышенной социальной и правовой защите.</w:t>
      </w:r>
    </w:p>
    <w:p w:rsidR="00000000" w:rsidRDefault="00000000">
      <w:pPr>
        <w:pStyle w:val="BodyText2"/>
        <w:spacing w:after="0" w:line="288" w:lineRule="auto"/>
        <w:rPr>
          <w:lang w:val="ru-RU"/>
        </w:rPr>
      </w:pPr>
    </w:p>
    <w:p w:rsidR="00000000" w:rsidRDefault="00000000">
      <w:pPr>
        <w:pStyle w:val="BodyText2"/>
        <w:spacing w:after="0" w:line="288" w:lineRule="auto"/>
        <w:rPr>
          <w:lang w:val="ru-RU"/>
        </w:rPr>
      </w:pPr>
      <w:r>
        <w:rPr>
          <w:lang w:val="ru-RU"/>
        </w:rPr>
        <w:t>191.</w:t>
      </w:r>
      <w:r>
        <w:rPr>
          <w:lang w:val="ru-RU"/>
        </w:rPr>
        <w:tab/>
        <w:t>Беженцы не имеют права заниматься трудовой деятельностью в силу таких специфических проблем, как отсутствие у них удостоверений личности, в частности личных регистрационных номеров, что не позволяет им нести финансовую ответственность и платить налоги.  Беженцы и их ассоциации часто поднимают эту проблему, которая сама по себе не носит дискриминационного характера.</w:t>
      </w:r>
    </w:p>
    <w:p w:rsidR="00000000" w:rsidRDefault="00000000">
      <w:pPr>
        <w:pStyle w:val="BodyText2"/>
        <w:spacing w:after="0" w:line="288" w:lineRule="auto"/>
        <w:rPr>
          <w:lang w:val="ru-RU"/>
        </w:rPr>
      </w:pPr>
    </w:p>
    <w:p w:rsidR="00000000" w:rsidRDefault="00000000">
      <w:pPr>
        <w:pStyle w:val="BodyText2"/>
        <w:spacing w:after="0" w:line="288" w:lineRule="auto"/>
        <w:rPr>
          <w:lang w:val="ru-RU"/>
        </w:rPr>
      </w:pPr>
      <w:r>
        <w:rPr>
          <w:lang w:val="ru-RU"/>
        </w:rPr>
        <w:t>192.</w:t>
      </w:r>
      <w:r>
        <w:rPr>
          <w:lang w:val="ru-RU"/>
        </w:rPr>
        <w:tab/>
        <w:t>Говоря об уважении права на труд, следует остановиться на особом положении цыган/рома.  С целью содействия выполнению положений Постановления правительства о мерах по поддержке цыган/рома Республики Молдова был утвержден специальный план, который поможет глубже изучить проблемы, мешающие трудоустройству рома, снизить безработицу, рекомендовать пути расширения охвата рома школьным образованием, а также меры по оказанию социальной поддержки семьям рома.  В этой связи было проведено исследование, посвященное положению с занятостью рома.  Оно позволило выявить следующие конкретные трудности:  недостаточная функциональная грамотность, особенно среди женщин;  отсутствие регистрационных данных по большинству населения  рома;  стремление рома работать там, где не требуется специальная профессиональная подготовка;  нежелание в ряде случаев получать профессию;  предпочтение кочевого образа жизни и выполнения сезонных работ.  Результаты исследования помогут сосредоточить усилия на расширении занятости среди рома.  Центры трудоустройства уделяют этой категории населения особое внимание особенно в тех случаях, когда рома сами прибегают к их помощи в поисках работы.  Выводы исследования учитываются и в районных программах расширения занятости.  Местные органы власти делают все возможное для трудоустройства рома, нанимая их для выполнения общественных работ и предлагая им профессиональную подготовку.  Иногда рома не проявляют желания зарабатывать на жизнь трудовой деятельностью.</w:t>
      </w:r>
    </w:p>
    <w:p w:rsidR="00000000" w:rsidRDefault="00000000">
      <w:pPr>
        <w:pStyle w:val="BodyText2"/>
        <w:spacing w:after="0" w:line="288" w:lineRule="auto"/>
        <w:rPr>
          <w:lang w:val="ru-RU"/>
        </w:rPr>
      </w:pPr>
    </w:p>
    <w:p w:rsidR="00000000" w:rsidRDefault="00000000">
      <w:pPr>
        <w:pStyle w:val="BodyText2"/>
        <w:spacing w:after="0" w:line="288" w:lineRule="auto"/>
        <w:rPr>
          <w:lang w:val="ru-RU"/>
        </w:rPr>
      </w:pPr>
      <w:r>
        <w:rPr>
          <w:lang w:val="ru-RU"/>
        </w:rPr>
        <w:t>193.</w:t>
      </w:r>
      <w:r>
        <w:rPr>
          <w:lang w:val="ru-RU"/>
        </w:rPr>
        <w:tab/>
        <w:t>В настоящее время этими проблемами занимаются компетентные государственные органы.</w:t>
      </w:r>
    </w:p>
    <w:p w:rsidR="00000000" w:rsidRDefault="00000000">
      <w:pPr>
        <w:pStyle w:val="BodyText2"/>
        <w:spacing w:after="0" w:line="288" w:lineRule="auto"/>
        <w:rPr>
          <w:lang w:val="ru-RU"/>
        </w:rPr>
      </w:pPr>
    </w:p>
    <w:p w:rsidR="00000000" w:rsidRDefault="00000000">
      <w:pPr>
        <w:pStyle w:val="BodyText2"/>
        <w:spacing w:after="0" w:line="288" w:lineRule="auto"/>
        <w:rPr>
          <w:b/>
          <w:lang w:val="ru-RU"/>
        </w:rPr>
      </w:pPr>
      <w:r>
        <w:rPr>
          <w:b/>
          <w:lang w:val="ru-RU"/>
        </w:rPr>
        <w:t xml:space="preserve">Пункт </w:t>
      </w:r>
      <w:proofErr w:type="spellStart"/>
      <w:r>
        <w:rPr>
          <w:b/>
          <w:lang w:val="ru-RU"/>
        </w:rPr>
        <w:t>е</w:t>
      </w:r>
      <w:proofErr w:type="spellEnd"/>
      <w:r>
        <w:rPr>
          <w:b/>
          <w:lang w:val="ru-RU"/>
        </w:rPr>
        <w:t xml:space="preserve">) </w:t>
      </w:r>
      <w:r>
        <w:rPr>
          <w:b/>
        </w:rPr>
        <w:t>ii</w:t>
      </w:r>
      <w:r>
        <w:rPr>
          <w:b/>
          <w:lang w:val="ru-RU"/>
        </w:rPr>
        <w:t>) статьи 5</w:t>
      </w:r>
    </w:p>
    <w:p w:rsidR="00000000" w:rsidRDefault="00000000">
      <w:pPr>
        <w:pStyle w:val="BodyText2"/>
        <w:spacing w:after="0" w:line="288" w:lineRule="auto"/>
        <w:rPr>
          <w:b/>
          <w:lang w:val="ru-RU"/>
        </w:rPr>
      </w:pPr>
    </w:p>
    <w:p w:rsidR="00000000" w:rsidRDefault="00000000">
      <w:pPr>
        <w:pStyle w:val="NormalWeb"/>
        <w:spacing w:before="0" w:beforeAutospacing="0" w:after="0" w:afterAutospacing="0" w:line="288" w:lineRule="auto"/>
        <w:rPr>
          <w:lang w:val="ru-RU"/>
        </w:rPr>
      </w:pPr>
      <w:r>
        <w:rPr>
          <w:lang w:val="ru-RU"/>
        </w:rPr>
        <w:t>194.</w:t>
      </w:r>
      <w:r>
        <w:rPr>
          <w:lang w:val="ru-RU"/>
        </w:rPr>
        <w:tab/>
        <w:t>Конституция разрешает любому работнику создавать профессиональные союзы и вступать в них для защиты своих интересов (статья 42).  Профессиональные союзы создаются и осуществляют свою деятельность согласно своим уставам и в соответствии с Законом.  Они содействуют защите профессиональных, экономических и социальных интересов работников.</w:t>
      </w:r>
    </w:p>
    <w:p w:rsidR="00000000" w:rsidRDefault="00000000">
      <w:pPr>
        <w:pStyle w:val="NormalWeb"/>
        <w:spacing w:before="0" w:beforeAutospacing="0" w:after="0" w:afterAutospacing="0" w:line="288" w:lineRule="auto"/>
        <w:rPr>
          <w:lang w:val="ru-RU"/>
        </w:rPr>
      </w:pPr>
    </w:p>
    <w:p w:rsidR="00000000" w:rsidRDefault="00000000">
      <w:pPr>
        <w:pStyle w:val="HTMLPreformatted"/>
        <w:tabs>
          <w:tab w:val="left" w:pos="561"/>
        </w:tabs>
        <w:spacing w:line="288" w:lineRule="auto"/>
        <w:rPr>
          <w:rFonts w:ascii="Times New Roman" w:hAnsi="Times New Roman" w:cs="Times New Roman"/>
          <w:sz w:val="24"/>
          <w:szCs w:val="24"/>
          <w:lang w:val="ru-RU"/>
        </w:rPr>
      </w:pPr>
      <w:r>
        <w:rPr>
          <w:rFonts w:ascii="Times New Roman" w:hAnsi="Times New Roman" w:cs="Times New Roman"/>
          <w:sz w:val="24"/>
          <w:szCs w:val="24"/>
          <w:lang w:val="ru-RU"/>
        </w:rPr>
        <w:t>195.</w:t>
      </w:r>
      <w:r>
        <w:rPr>
          <w:rFonts w:ascii="Times New Roman" w:hAnsi="Times New Roman" w:cs="Times New Roman"/>
          <w:sz w:val="24"/>
          <w:szCs w:val="24"/>
          <w:lang w:val="ru-RU"/>
        </w:rPr>
        <w:tab/>
        <w:t>Согласно Закону о профессиональных союзах профессиональные  союзы являются  общественными организациями, определяющими методы защиты интересов своих членов в своих уставах, коллективных и других соглашениях, которые защищают свои права и законные интересы, а также права и законные интересы своих членов.  В своей деятельности профсоюзы независимы от работодателей.  Через свои выборные органы они представляют членов во взаимоотношениях с работодателями и защищают их трудовые, профессиональные и социальные права и интересы.  Запрещаются любые прямые или косвенные попытки подчинить профсоюзы государству или другим учреждениям и организациям, равно как и воспрепятствование их деятельности.</w:t>
      </w:r>
    </w:p>
    <w:p w:rsidR="00000000" w:rsidRDefault="00000000">
      <w:pPr>
        <w:pStyle w:val="HTMLPreformatted"/>
        <w:spacing w:line="288" w:lineRule="auto"/>
        <w:rPr>
          <w:rFonts w:ascii="Times New Roman" w:hAnsi="Times New Roman" w:cs="Times New Roman"/>
          <w:sz w:val="24"/>
          <w:szCs w:val="24"/>
          <w:lang w:val="ru-RU"/>
        </w:rPr>
      </w:pPr>
    </w:p>
    <w:p w:rsidR="00000000" w:rsidRDefault="00000000">
      <w:pPr>
        <w:pStyle w:val="HTMLPreformatted"/>
        <w:tabs>
          <w:tab w:val="left" w:pos="561"/>
        </w:tabs>
        <w:spacing w:line="288" w:lineRule="auto"/>
        <w:rPr>
          <w:rFonts w:ascii="Times New Roman" w:hAnsi="Times New Roman" w:cs="Times New Roman"/>
          <w:sz w:val="24"/>
          <w:szCs w:val="24"/>
          <w:lang w:val="ru-RU"/>
        </w:rPr>
      </w:pPr>
      <w:r>
        <w:rPr>
          <w:rFonts w:ascii="Times New Roman" w:hAnsi="Times New Roman" w:cs="Times New Roman"/>
          <w:sz w:val="24"/>
          <w:szCs w:val="24"/>
          <w:lang w:val="ru-RU"/>
        </w:rPr>
        <w:t>196.</w:t>
      </w:r>
      <w:r>
        <w:rPr>
          <w:rFonts w:ascii="Times New Roman" w:hAnsi="Times New Roman" w:cs="Times New Roman"/>
          <w:sz w:val="24"/>
          <w:szCs w:val="24"/>
          <w:lang w:val="ru-RU"/>
        </w:rPr>
        <w:tab/>
        <w:t>Граждане Республики Молдова, а также иностранные граждане и лица без гражданства, находящиеся на законных основаниях на ее территории, вправе по своему выбору создавать профсоюзы или вступать в них в соответствии с их уставами без предварительного получения разрешения публичных властей.  Лица, не работающие или потерявшие работу, а также осуществляющие на законных основаниях индивидуальную трудовую деятельность, могут по своему выбору создавать профсоюзы, или вступать в профсоюзы в соответствии с их уставами, или сохранять членство в профсоюзе предприятия, учреждения, организации, где они работали.  Граждане Республики Молдова, находящиеся за пределами страны, вправе состоять членами профсоюзов, созданных в Республике Молдова.  Профсоюзы могут требовать привлечения к ответственности и даже отставки должностных лиц, которые нарушают трудовое, колхозное, кооперативное, жилищное и природоохранное законодательство.  Профсоюзы имеют право представлять и защищать своих членов в государственных органах и других организациях в связи с трудовыми отношениями, компенсацией причиненного вреда, жилищными и другими социально-экономическими вопросами;  в урегулировании индивидуальных и коллективных споров, а также в судебных процессах, возбужденных для защиты прав и интересов членов профсоюзов.</w:t>
      </w:r>
    </w:p>
    <w:p w:rsidR="00000000" w:rsidRDefault="00000000">
      <w:pPr>
        <w:pStyle w:val="HTMLPreformatted"/>
        <w:spacing w:line="288" w:lineRule="auto"/>
        <w:rPr>
          <w:rFonts w:ascii="Times New Roman" w:hAnsi="Times New Roman" w:cs="Times New Roman"/>
          <w:sz w:val="24"/>
          <w:szCs w:val="24"/>
          <w:lang w:val="ru-RU"/>
        </w:rPr>
      </w:pPr>
    </w:p>
    <w:p w:rsidR="00000000" w:rsidRDefault="00000000">
      <w:pPr>
        <w:pStyle w:val="HTMLPreformatted"/>
        <w:tabs>
          <w:tab w:val="left" w:pos="561"/>
        </w:tabs>
        <w:spacing w:line="288" w:lineRule="auto"/>
        <w:rPr>
          <w:rFonts w:ascii="Times New Roman" w:hAnsi="Times New Roman" w:cs="Times New Roman"/>
          <w:sz w:val="24"/>
          <w:szCs w:val="24"/>
          <w:lang w:val="ru-RU"/>
        </w:rPr>
      </w:pPr>
      <w:r>
        <w:rPr>
          <w:rFonts w:ascii="Times New Roman" w:hAnsi="Times New Roman" w:cs="Times New Roman"/>
          <w:sz w:val="24"/>
          <w:szCs w:val="24"/>
          <w:lang w:val="ru-RU"/>
        </w:rPr>
        <w:t>197.</w:t>
      </w:r>
      <w:r>
        <w:rPr>
          <w:rFonts w:ascii="Times New Roman" w:hAnsi="Times New Roman" w:cs="Times New Roman"/>
          <w:sz w:val="24"/>
          <w:szCs w:val="24"/>
          <w:lang w:val="ru-RU"/>
        </w:rPr>
        <w:tab/>
        <w:t>Не поступало никаких сообщений о нарушении права создавать профессиональные союзы и вступать в них по мотивам расы, национальности, этнического происхождения, языка или религии.</w:t>
      </w:r>
    </w:p>
    <w:p w:rsidR="00000000" w:rsidRDefault="00000000">
      <w:pPr>
        <w:pStyle w:val="BodyText2"/>
        <w:tabs>
          <w:tab w:val="left" w:pos="561"/>
        </w:tabs>
        <w:spacing w:after="0" w:line="288" w:lineRule="auto"/>
        <w:rPr>
          <w:lang w:val="ru-RU"/>
        </w:rPr>
      </w:pPr>
    </w:p>
    <w:p w:rsidR="00000000" w:rsidRDefault="00000000">
      <w:pPr>
        <w:pStyle w:val="BodyText2"/>
        <w:spacing w:after="0" w:line="288" w:lineRule="auto"/>
        <w:rPr>
          <w:b/>
          <w:lang w:val="ru-RU"/>
        </w:rPr>
      </w:pPr>
      <w:r>
        <w:rPr>
          <w:b/>
          <w:lang w:val="ru-RU"/>
        </w:rPr>
        <w:t xml:space="preserve">Пункт </w:t>
      </w:r>
      <w:proofErr w:type="spellStart"/>
      <w:r>
        <w:rPr>
          <w:b/>
          <w:lang w:val="ru-RU"/>
        </w:rPr>
        <w:t>е</w:t>
      </w:r>
      <w:proofErr w:type="spellEnd"/>
      <w:r>
        <w:rPr>
          <w:b/>
          <w:lang w:val="ru-RU"/>
        </w:rPr>
        <w:t xml:space="preserve">) </w:t>
      </w:r>
      <w:r>
        <w:rPr>
          <w:b/>
        </w:rPr>
        <w:t>iii</w:t>
      </w:r>
      <w:r>
        <w:rPr>
          <w:b/>
          <w:lang w:val="ru-RU"/>
        </w:rPr>
        <w:t>) статьи 5</w:t>
      </w:r>
    </w:p>
    <w:p w:rsidR="00000000" w:rsidRDefault="00000000">
      <w:pPr>
        <w:pStyle w:val="BodyText2"/>
        <w:spacing w:after="0" w:line="288" w:lineRule="auto"/>
        <w:rPr>
          <w:b/>
          <w:lang w:val="ru-RU"/>
        </w:rPr>
      </w:pPr>
    </w:p>
    <w:p w:rsidR="00000000" w:rsidRDefault="00000000">
      <w:pPr>
        <w:pStyle w:val="BodyTextIndent"/>
        <w:tabs>
          <w:tab w:val="left" w:pos="0"/>
          <w:tab w:val="left" w:pos="561"/>
        </w:tabs>
        <w:spacing w:after="0" w:line="288" w:lineRule="auto"/>
        <w:ind w:left="0"/>
        <w:rPr>
          <w:lang w:val="ru-RU"/>
        </w:rPr>
      </w:pPr>
      <w:r>
        <w:rPr>
          <w:lang w:val="ru-RU"/>
        </w:rPr>
        <w:t>198.</w:t>
      </w:r>
      <w:r>
        <w:rPr>
          <w:lang w:val="ru-RU"/>
        </w:rPr>
        <w:tab/>
        <w:t>Поскольку в Республике Молдова дом может являться частной собственностью, большинство домов и квартир находятся именно в такой собственности.  Согласно Закону о собственности п</w:t>
      </w:r>
      <w:r>
        <w:rPr>
          <w:bCs/>
          <w:lang w:val="ru-RU"/>
        </w:rPr>
        <w:t>раво владеть собственностью в Республике Молдова признается и гарантируется законом. В</w:t>
      </w:r>
      <w:r>
        <w:rPr>
          <w:lang w:val="ru-RU"/>
        </w:rPr>
        <w:t>ладельцы пользуются правом владеть собственностью, использовать ее и управлять ею.  Обладание частной собственностью предусматривает эффективное владение ею;  использование частной собственности означает использование полезных качеств частной собственности;  а управление ею подразумевает определение последующей судьбы частной собственности.  Владелец имеет право осуществлять любые меры в отношении своей частной собственности, не противоречащие закону и не причиняющие ущерба здоровью человека и окружающей среде.</w:t>
      </w:r>
    </w:p>
    <w:p w:rsidR="00000000" w:rsidRDefault="00000000">
      <w:pPr>
        <w:pStyle w:val="BodyTextIndent"/>
        <w:tabs>
          <w:tab w:val="left" w:pos="0"/>
          <w:tab w:val="left" w:pos="561"/>
        </w:tabs>
        <w:spacing w:after="0" w:line="288" w:lineRule="auto"/>
        <w:ind w:left="0"/>
        <w:rPr>
          <w:lang w:val="ru-RU"/>
        </w:rPr>
      </w:pPr>
    </w:p>
    <w:p w:rsidR="00000000" w:rsidRDefault="00000000">
      <w:r>
        <w:t>199.</w:t>
      </w:r>
      <w:r>
        <w:tab/>
        <w:t>В настоящее время готовится новый жилищный кодекс.  Он закрепит конституционные права граждан на жилье, право на строительство частных домов и т.д. Все граждане Республики Молдова будут иметь право на получение в установленном порядке жилого помещения в домах государственного или общественного жилищного фонда или в домах жилищно-строительных кооперативов.  Жилые помещения в домах государственного или общественного жилищного фонда, а также в домах жилищно-строительных кооперативов предоставляются гражданам в бессрочное пользование. Граждане вправе иметь в личной собственности жилые дома (части домов) в соответствии с национальным законодательством Республики Молдова.  Никто не может быть выселен из занимаемого жилого помещения иначе, как по основаниям и в порядке, предусмотренном законом.  Запрещается осуществлять право на использование жилых помещений в целях, не отвечающих их назначению, или путем нарушения прав других людей или государственных или общественных организаций.</w:t>
      </w:r>
    </w:p>
    <w:p w:rsidR="00000000" w:rsidRDefault="00000000"/>
    <w:p w:rsidR="00000000" w:rsidRDefault="00000000">
      <w:pPr>
        <w:pStyle w:val="HTMLPreformatted"/>
        <w:tabs>
          <w:tab w:val="left" w:pos="561"/>
        </w:tabs>
        <w:spacing w:line="288" w:lineRule="auto"/>
        <w:rPr>
          <w:rFonts w:ascii="Times New Roman" w:hAnsi="Times New Roman" w:cs="Times New Roman"/>
          <w:sz w:val="24"/>
          <w:szCs w:val="24"/>
          <w:lang w:val="ru-RU"/>
        </w:rPr>
      </w:pPr>
      <w:r>
        <w:rPr>
          <w:rFonts w:ascii="Times New Roman" w:hAnsi="Times New Roman" w:cs="Times New Roman"/>
          <w:sz w:val="24"/>
          <w:lang w:val="ru-RU"/>
        </w:rPr>
        <w:t>200.</w:t>
      </w:r>
      <w:r>
        <w:rPr>
          <w:lang w:val="ru-RU"/>
        </w:rPr>
        <w:tab/>
      </w:r>
      <w:r>
        <w:rPr>
          <w:rFonts w:ascii="Times New Roman" w:hAnsi="Times New Roman" w:cs="Times New Roman"/>
          <w:sz w:val="24"/>
          <w:szCs w:val="24"/>
          <w:lang w:val="ru-RU"/>
        </w:rPr>
        <w:t>Все этнические группы в Молдове равны в осуществлении права на жилище.  Не известно ни одного случая нарушения права на жилище по мотивам расы, национальности, этнического происхождения, языка или религии.</w:t>
      </w:r>
    </w:p>
    <w:p w:rsidR="00000000" w:rsidRDefault="00000000">
      <w:pPr>
        <w:pStyle w:val="HTMLPreformatted"/>
        <w:tabs>
          <w:tab w:val="left" w:pos="561"/>
        </w:tabs>
        <w:spacing w:line="288" w:lineRule="auto"/>
        <w:rPr>
          <w:rFonts w:ascii="Times New Roman" w:hAnsi="Times New Roman" w:cs="Times New Roman"/>
          <w:sz w:val="24"/>
          <w:szCs w:val="24"/>
          <w:lang w:val="ru-RU"/>
        </w:rPr>
      </w:pPr>
    </w:p>
    <w:p w:rsidR="00000000" w:rsidRDefault="00000000">
      <w:pPr>
        <w:pStyle w:val="BodyText2"/>
        <w:spacing w:after="0" w:line="288" w:lineRule="auto"/>
        <w:rPr>
          <w:b/>
          <w:lang w:val="ru-RU"/>
        </w:rPr>
      </w:pPr>
      <w:r>
        <w:rPr>
          <w:b/>
          <w:lang w:val="ru-RU"/>
        </w:rPr>
        <w:t xml:space="preserve">Пункт </w:t>
      </w:r>
      <w:proofErr w:type="spellStart"/>
      <w:r>
        <w:rPr>
          <w:b/>
          <w:lang w:val="ru-RU"/>
        </w:rPr>
        <w:t>е</w:t>
      </w:r>
      <w:proofErr w:type="spellEnd"/>
      <w:r>
        <w:rPr>
          <w:b/>
          <w:lang w:val="ru-RU"/>
        </w:rPr>
        <w:t xml:space="preserve">) </w:t>
      </w:r>
      <w:r>
        <w:rPr>
          <w:b/>
        </w:rPr>
        <w:t>iv</w:t>
      </w:r>
      <w:r>
        <w:rPr>
          <w:b/>
          <w:lang w:val="ru-RU"/>
        </w:rPr>
        <w:t>) статьи 5</w:t>
      </w:r>
    </w:p>
    <w:p w:rsidR="00000000" w:rsidRDefault="00000000">
      <w:pPr>
        <w:pStyle w:val="BodyText2"/>
        <w:spacing w:after="0" w:line="288" w:lineRule="auto"/>
        <w:rPr>
          <w:b/>
          <w:lang w:val="ru-RU"/>
        </w:rPr>
      </w:pPr>
    </w:p>
    <w:p w:rsidR="00000000" w:rsidRDefault="00000000">
      <w:pPr>
        <w:pStyle w:val="NormalWeb"/>
        <w:spacing w:before="0" w:beforeAutospacing="0" w:after="0" w:afterAutospacing="0" w:line="288" w:lineRule="auto"/>
        <w:rPr>
          <w:lang w:val="ru-RU"/>
        </w:rPr>
      </w:pPr>
      <w:r>
        <w:rPr>
          <w:lang w:val="ru-RU"/>
        </w:rPr>
        <w:t>201.</w:t>
      </w:r>
      <w:r>
        <w:rPr>
          <w:lang w:val="ru-RU"/>
        </w:rPr>
        <w:tab/>
        <w:t>Право на охрану здоровья гарантируется Конституцией. Минимальный уровень государственного медицинского обеспечения является бесплатным (статья 36). Государство обязано принимать меры для обеспечения любому человеку достойного жизненного уровня, необходимого для поддержания здоровья и благосостояния его самого и его семьи, в том числе пищи, одежды, жилища, медицинского ухода и необходимого социального обслуживания.  Граждане имеют право на социальное обеспечение в случае безработицы, болезни, инвалидности, вдовства, наступления старости или в других случаях утраты средств к существованию по не зависящим от них обстоятельствам (статья 47).  Государство покровительствует материнству, детству и молодежи и содействует развитию соответствующих учреждений.  Все заботы по содержанию, обучению и воспитанию детей-сирот и детей, лишенных родительской опеки, возлагаются на государство и общество.  Государство поощряет и поддерживает благотворительность в отношении таких детей (статья 49).  Мать и ребенок имеют право на особую помощь и защиту. Все дети, в том числе внебрачные, пользуются одинаковой социальной защитой.  Дети и молодежь пользуются особой поддержкой в осуществлении своих прав.  Государство предоставляет необходимые пособия на детей и помощь для ухода за больными детьми или детьми-инвалидами (статья 50).  Инвалиды пользуются особой защитой всего общества.  Государство обеспечивает им нормальные условия для лечения, реабилитации, получения образования, обучения и включения в жизнь общества (статья 51).</w:t>
      </w:r>
    </w:p>
    <w:p w:rsidR="00000000" w:rsidRDefault="00000000">
      <w:pPr>
        <w:pStyle w:val="NormalWeb"/>
        <w:spacing w:before="0" w:beforeAutospacing="0" w:after="0" w:afterAutospacing="0" w:line="288" w:lineRule="auto"/>
        <w:rPr>
          <w:lang w:val="ru-RU"/>
        </w:rPr>
      </w:pPr>
    </w:p>
    <w:p w:rsidR="00000000" w:rsidRDefault="00000000">
      <w:pPr>
        <w:tabs>
          <w:tab w:val="clear" w:pos="567"/>
          <w:tab w:val="left" w:pos="0"/>
          <w:tab w:val="left" w:pos="561"/>
        </w:tabs>
      </w:pPr>
      <w:r>
        <w:t>202.</w:t>
      </w:r>
      <w:r>
        <w:tab/>
        <w:t xml:space="preserve">В соответствии с Законом об охране здоровья жители Республики имеют право на охрану здоровья независимо от национальности, расы, социального положения и вероисповедания.  Это право обеспечивается путем охраны здоровья в стране, создания благоприятных условий работы и жизни, гарантии квалифицированной медицинской помощи, оказываемой в соответствии с требованиями современной системы здравоохранения, и возмещения ущерба, причиненного здоровью людей.  Охрана здоровья гарантируется путем принятия комплекса мер, призванных обеспечить максимально высокие нормы охраны здоровья населения, включая профилактику болезней, развитие экономического, социального и культурного потенциала страны, охрану здоровой окружающей среды.  </w:t>
      </w:r>
    </w:p>
    <w:p w:rsidR="00000000" w:rsidRDefault="00000000">
      <w:pPr>
        <w:tabs>
          <w:tab w:val="clear" w:pos="567"/>
          <w:tab w:val="left" w:pos="0"/>
        </w:tabs>
      </w:pPr>
    </w:p>
    <w:p w:rsidR="00000000" w:rsidRDefault="00000000">
      <w:r>
        <w:t>203.</w:t>
      </w:r>
      <w:r>
        <w:tab/>
        <w:t xml:space="preserve">Согласно Закону о государственной системе социального страхования эта система строится на принципе равенства, гарантирующем всем ее участникам - налогоплательщикам и бенефициарам - </w:t>
      </w:r>
      <w:proofErr w:type="spellStart"/>
      <w:r>
        <w:t>недискриминационные</w:t>
      </w:r>
      <w:proofErr w:type="spellEnd"/>
      <w:r>
        <w:t xml:space="preserve"> условия в реализации прав и выполнении обязанностей.</w:t>
      </w:r>
    </w:p>
    <w:p w:rsidR="00000000" w:rsidRDefault="00000000"/>
    <w:p w:rsidR="00000000" w:rsidRDefault="00000000">
      <w:r>
        <w:t>204.</w:t>
      </w:r>
      <w:r>
        <w:tab/>
        <w:t>С учетом особого положения цыган в обществе и уже действующего законодательства правительство приняло Постановление о некоторых мерах по поддержке цыган Республики Молдова.  В исполнение этого постановления министерство здравоохранения и социальной защиты разработало и утвердило планы работы по оказанию поддержки цыганам Республики Молдова  на 2001-2010 годы.  Министерство здравоохранения и социальной защиты провело среди цыган социальные обследования, с тем чтобы оценить, насколько хорошо они понимают необходимость гигиены и профилактики заболеваний.  Полученные результаты продемонстрировали необходимость более активной и эффективной пропаганды здорового образа жизни среди этой группы населения.  Разрабатываются и типовые программы для медицинских работников, включающие лекции, информационно-пропагандистскую работу среди детей и их родителей, а также выпуск информационных материалов о различных сторонах здорового образа жизни.  Руководители государственных медико-санитарных учреждений в районах, населенных преимущественно рома, прошли подготовку в соответствующих областях.  В ноябре 2004 года был начат проект создания сети медико-социальных посредников для содействия осуществлению законодательства в области социального обеспечения, разработанного НПО рома вместе с министерством здравоохранения и социальной защиты при поддержке Совета Европы.  Цель проекта заключается в том, чтобы подготовить инструкторов из числа рома (для расширения профессиональной практики в сфере социального обеспечения и первичной медико-санитарной помощи), которые будут помогать в налаживании контактов между общинами рома и местными органами власти.  Они были обучены методам профилактики венерических заболеваний, ВИЧ/СПИДа, наркомании, алкоголизма, курения, туберкулеза и раковых заболеваний;  семейного планирования, пропаганды здорового образа жизни и роли личной гигиены в деле укрепления здоровья.</w:t>
      </w:r>
    </w:p>
    <w:p w:rsidR="00000000" w:rsidRDefault="00000000"/>
    <w:p w:rsidR="00000000" w:rsidRDefault="00000000">
      <w:r>
        <w:t>205.</w:t>
      </w:r>
      <w:r>
        <w:tab/>
        <w:t>В Законе предусмотрены конкретные меры по улучшению социального положения рома в стране.  Врачи государственной системы здравоохранения проводят занятия с цыганскими женщинами, которые готовятся стать матерями или имеют детей в возрасте до одного года.</w:t>
      </w:r>
    </w:p>
    <w:p w:rsidR="00000000" w:rsidRDefault="00000000"/>
    <w:p w:rsidR="00000000" w:rsidRDefault="00000000">
      <w:pPr>
        <w:pStyle w:val="BodyText2"/>
        <w:keepNext/>
        <w:spacing w:after="0" w:line="288" w:lineRule="auto"/>
        <w:rPr>
          <w:b/>
          <w:lang w:val="ru-RU"/>
        </w:rPr>
      </w:pPr>
      <w:r>
        <w:rPr>
          <w:b/>
          <w:lang w:val="ru-RU"/>
        </w:rPr>
        <w:t xml:space="preserve">Пункт </w:t>
      </w:r>
      <w:proofErr w:type="spellStart"/>
      <w:r>
        <w:rPr>
          <w:b/>
          <w:lang w:val="ru-RU"/>
        </w:rPr>
        <w:t>е</w:t>
      </w:r>
      <w:proofErr w:type="spellEnd"/>
      <w:r>
        <w:rPr>
          <w:b/>
          <w:lang w:val="ru-RU"/>
        </w:rPr>
        <w:t xml:space="preserve">) </w:t>
      </w:r>
      <w:r>
        <w:rPr>
          <w:b/>
        </w:rPr>
        <w:t>v</w:t>
      </w:r>
      <w:r>
        <w:rPr>
          <w:b/>
          <w:lang w:val="ru-RU"/>
        </w:rPr>
        <w:t>) статьи 5</w:t>
      </w:r>
    </w:p>
    <w:p w:rsidR="00000000" w:rsidRDefault="00000000">
      <w:pPr>
        <w:pStyle w:val="BodyText2"/>
        <w:keepNext/>
        <w:spacing w:after="0" w:line="288" w:lineRule="auto"/>
        <w:rPr>
          <w:b/>
          <w:lang w:val="ru-RU"/>
        </w:rPr>
      </w:pPr>
    </w:p>
    <w:p w:rsidR="00000000" w:rsidRDefault="00000000">
      <w:pPr>
        <w:pStyle w:val="NormalWeb"/>
        <w:keepNext/>
        <w:spacing w:before="0" w:beforeAutospacing="0" w:after="0" w:afterAutospacing="0" w:line="288" w:lineRule="auto"/>
        <w:rPr>
          <w:lang w:val="ru-RU"/>
        </w:rPr>
      </w:pPr>
      <w:r>
        <w:rPr>
          <w:bCs/>
          <w:lang w:val="ru-RU"/>
        </w:rPr>
        <w:t>206.</w:t>
      </w:r>
      <w:r>
        <w:rPr>
          <w:bCs/>
          <w:lang w:val="ru-RU"/>
        </w:rPr>
        <w:tab/>
      </w:r>
      <w:r>
        <w:rPr>
          <w:lang w:val="ru-RU"/>
        </w:rPr>
        <w:t xml:space="preserve">Право на образование обеспечивается обязательным общим образованием, лицейским (государственные средние школы) и профессиональным образованием, высшим образованием, а также другими формами обучения и повышения квалификации (статья 35).  Государство обеспечивает  право каждого лица на выбор языка обучения.  В то же время изучение государственного языка обеспечивается в учебных заведениях всех уровней.  Государственное образование является бесплатным.  Все учебные заведения, в том числе негосударственные, создаются и осуществляют свою деятельность в соответствии с Законом.  Высшие учебные заведения имеют право на автономию.  Государственное лицейское, профессиональное и высшее образование в равной степени доступно всем в зависимости от способностей.  Государство обеспечивает в соответствии с Законом свободу религиозного образования и светский характер государственного образования.  Преимущественное право выбирать сферу обучения детей принадлежит родителям.  </w:t>
      </w:r>
    </w:p>
    <w:p w:rsidR="00000000" w:rsidRDefault="00000000">
      <w:pPr>
        <w:pStyle w:val="BodyText2"/>
        <w:spacing w:after="0" w:line="288" w:lineRule="auto"/>
        <w:rPr>
          <w:lang w:val="ru-RU"/>
        </w:rPr>
      </w:pPr>
    </w:p>
    <w:p w:rsidR="00000000" w:rsidRDefault="00000000">
      <w:pPr>
        <w:tabs>
          <w:tab w:val="clear" w:pos="567"/>
          <w:tab w:val="left" w:pos="0"/>
          <w:tab w:val="left" w:pos="561"/>
        </w:tabs>
      </w:pPr>
      <w:r>
        <w:t>207.</w:t>
      </w:r>
      <w:r>
        <w:tab/>
        <w:t>Согласно Закону об образовании с концептуальной точки зрения образование является комплексной системой, включающей в себя самые различные образовательные структуры, формы, механизмы и методы.  Государственная политика в области образования основывается на таких принципах, как гуманистический характер образования, его общедоступность, способность к адаптации, развитие творческих способностей и плюрализм.   Образовательный процесс является демократичным и гуманным, открытым и гибким, способствующим развитию личности и постоянно совершенствующимся и основывается на всеобщих и национальных ценностях.  Государственное среднее образование имеет светский характер и не допускает возможности дискриминации по партийным или идеологическим соображениям и признакам расы и национальности.  Государственное среднее образование является бесплатным.  Право на образование гарантируется независимо от национальности, пола, возраста, социального происхождения и положения, политического и религиозного выбора, наличия судимости.  Государство обеспечивает равные возможности для доступа к обучению в государственных лицеях (средних школах), профессиональных школах и высших учебных заведениях на основе возможностей и способностей учащихся к обучению.  Государство гарантирует право на выбор языка обучения и воспитания на всех уровнях и ступенях образования.  Право граждан на воспитание и обучение на родном языке обеспечивается.  Продолжительность общего обязательного образования - 9 лет.  Обязательное посещение школы прекращается по достижении учащимся 16 лет.</w:t>
      </w:r>
    </w:p>
    <w:p w:rsidR="00000000" w:rsidRDefault="00000000">
      <w:pPr>
        <w:tabs>
          <w:tab w:val="clear" w:pos="567"/>
          <w:tab w:val="left" w:pos="0"/>
        </w:tabs>
      </w:pPr>
    </w:p>
    <w:p w:rsidR="00000000" w:rsidRDefault="00000000">
      <w:pPr>
        <w:tabs>
          <w:tab w:val="clear" w:pos="567"/>
          <w:tab w:val="left" w:pos="0"/>
          <w:tab w:val="left" w:pos="561"/>
        </w:tabs>
      </w:pPr>
      <w:r>
        <w:t>208.</w:t>
      </w:r>
      <w:r>
        <w:tab/>
        <w:t>С учетом особого положения рома сохраняются проблемы с их образованием, поскольку дети рома посещают школу нерегулярно либо вовсе бросают учебу, не получив обязательного образования.  В дополнение к законодательным механизмам для расширения охвата детей рома школьным образованием работа ведется и по линии министерства просвещения и по делам молодежи и спорта.  Министерство и общественные объединения рома провели опросы для того, чтобы оценить положение с образования рома в Молдове.  Их результаты легли в основу мер, направленных на повышение уровня образования цыган.  В рамках плана работы по оказанию поддержки цыганам министерство подготовило и направило рекомендации по расширению охвата детей рома школьным образованием, проводит различные информационно-пропагандистские кампании с целью привития детям и молодежи уважения к национальной культуре и следит за тем, как учебные заведения работают с детьми рома и их семьями.</w:t>
      </w:r>
    </w:p>
    <w:p w:rsidR="00000000" w:rsidRDefault="00000000">
      <w:pPr>
        <w:tabs>
          <w:tab w:val="clear" w:pos="567"/>
          <w:tab w:val="left" w:pos="0"/>
          <w:tab w:val="left" w:pos="561"/>
        </w:tabs>
      </w:pPr>
    </w:p>
    <w:p w:rsidR="00000000" w:rsidRDefault="00000000">
      <w:pPr>
        <w:tabs>
          <w:tab w:val="clear" w:pos="567"/>
          <w:tab w:val="left" w:pos="0"/>
          <w:tab w:val="left" w:pos="561"/>
        </w:tabs>
      </w:pPr>
      <w:r>
        <w:t>209.</w:t>
      </w:r>
      <w:r>
        <w:tab/>
        <w:t xml:space="preserve">В соответствии с распоряжением министерства просвещения и по делам молодежи и спорта об организации и расширении приема в высшие учебные заведения Республики Молдова </w:t>
      </w:r>
      <w:proofErr w:type="spellStart"/>
      <w:r>
        <w:t>15%</w:t>
      </w:r>
      <w:proofErr w:type="spellEnd"/>
      <w:r>
        <w:t xml:space="preserve"> государственных стипендий присуждаются студентам из числа рома (по каждому направлению профессиональной или учебной подготовки в соответствии с приемными квотами).</w:t>
      </w:r>
    </w:p>
    <w:p w:rsidR="00000000" w:rsidRDefault="00000000">
      <w:pPr>
        <w:tabs>
          <w:tab w:val="clear" w:pos="567"/>
          <w:tab w:val="left" w:pos="0"/>
          <w:tab w:val="left" w:pos="561"/>
        </w:tabs>
      </w:pPr>
    </w:p>
    <w:p w:rsidR="00000000" w:rsidRDefault="00000000">
      <w:pPr>
        <w:tabs>
          <w:tab w:val="clear" w:pos="567"/>
          <w:tab w:val="left" w:pos="0"/>
          <w:tab w:val="left" w:pos="561"/>
        </w:tabs>
        <w:rPr>
          <w:szCs w:val="24"/>
        </w:rPr>
      </w:pPr>
      <w:r>
        <w:t>210.</w:t>
      </w:r>
      <w:r>
        <w:tab/>
      </w:r>
      <w:r>
        <w:rPr>
          <w:szCs w:val="24"/>
        </w:rPr>
        <w:t>Не поступало никаких сообщений о нарушении права на образование по мотивам расы, национальности, этнического происхождения, языка или религии.</w:t>
      </w:r>
    </w:p>
    <w:p w:rsidR="00000000" w:rsidRDefault="00000000">
      <w:pPr>
        <w:pStyle w:val="HTMLPreformatted"/>
        <w:tabs>
          <w:tab w:val="left" w:pos="561"/>
        </w:tabs>
        <w:spacing w:line="288" w:lineRule="auto"/>
        <w:rPr>
          <w:rFonts w:ascii="Times New Roman" w:hAnsi="Times New Roman" w:cs="Times New Roman"/>
          <w:sz w:val="24"/>
          <w:szCs w:val="24"/>
          <w:lang w:val="ru-RU"/>
        </w:rPr>
      </w:pPr>
    </w:p>
    <w:p w:rsidR="00000000" w:rsidRDefault="00000000">
      <w:pPr>
        <w:pStyle w:val="BodyText2"/>
        <w:spacing w:after="0" w:line="288" w:lineRule="auto"/>
        <w:rPr>
          <w:b/>
          <w:lang w:val="ru-RU"/>
        </w:rPr>
      </w:pPr>
      <w:r>
        <w:rPr>
          <w:b/>
          <w:lang w:val="ru-RU"/>
        </w:rPr>
        <w:t xml:space="preserve">Пункт </w:t>
      </w:r>
      <w:proofErr w:type="spellStart"/>
      <w:r>
        <w:rPr>
          <w:b/>
          <w:lang w:val="ru-RU"/>
        </w:rPr>
        <w:t>е</w:t>
      </w:r>
      <w:proofErr w:type="spellEnd"/>
      <w:r>
        <w:rPr>
          <w:b/>
          <w:lang w:val="ru-RU"/>
        </w:rPr>
        <w:t xml:space="preserve">) </w:t>
      </w:r>
      <w:r>
        <w:rPr>
          <w:b/>
        </w:rPr>
        <w:t>v</w:t>
      </w:r>
      <w:r>
        <w:rPr>
          <w:b/>
          <w:lang w:val="fr-CH"/>
        </w:rPr>
        <w:t>i</w:t>
      </w:r>
      <w:r>
        <w:rPr>
          <w:b/>
          <w:lang w:val="ru-RU"/>
        </w:rPr>
        <w:t>) статьи 5</w:t>
      </w:r>
    </w:p>
    <w:p w:rsidR="00000000" w:rsidRDefault="00000000">
      <w:pPr>
        <w:pStyle w:val="BodyText2"/>
        <w:spacing w:after="0" w:line="288" w:lineRule="auto"/>
        <w:rPr>
          <w:b/>
          <w:lang w:val="ru-RU"/>
        </w:rPr>
      </w:pPr>
    </w:p>
    <w:p w:rsidR="00000000" w:rsidRDefault="00000000">
      <w:pPr>
        <w:tabs>
          <w:tab w:val="clear" w:pos="567"/>
          <w:tab w:val="left" w:pos="0"/>
          <w:tab w:val="left" w:pos="561"/>
        </w:tabs>
      </w:pPr>
      <w:r>
        <w:rPr>
          <w:bCs/>
        </w:rPr>
        <w:t>211.</w:t>
      </w:r>
      <w:r>
        <w:rPr>
          <w:bCs/>
        </w:rPr>
        <w:tab/>
        <w:t>В Законе о культуре говорится, что у</w:t>
      </w:r>
      <w:r>
        <w:t>частие в культурной жизни является неотъемлемым правом любого человека независимо от его национальности, социального происхождения, языка, пола, политических и религиозных убеждений или убеждений другого характера, жилищных условий, имущественного положения, образования, профессии и других обстоятельств.  Каждое лицо имеет право на государственную защиту своей культурной самобытности.</w:t>
      </w:r>
    </w:p>
    <w:p w:rsidR="00000000" w:rsidRDefault="00000000">
      <w:pPr>
        <w:tabs>
          <w:tab w:val="clear" w:pos="567"/>
          <w:tab w:val="left" w:pos="0"/>
        </w:tabs>
      </w:pPr>
    </w:p>
    <w:p w:rsidR="00000000" w:rsidRDefault="00000000">
      <w:r>
        <w:t>212.</w:t>
      </w:r>
      <w:r>
        <w:tab/>
        <w:t xml:space="preserve">Конституция гарантирует свободу художественного и научного творчества (статья 33).  Творчество не подвергается цензуре.  Право граждан на интеллектуальную собственность, их материальные и моральные интересы, возникающие в связи с различными видами интеллектуального творчества, охраняются законом.  Государство способствует сохранению, развитию и распространению достижений национальной и мировой культуры и науки.  </w:t>
      </w:r>
    </w:p>
    <w:p w:rsidR="00000000" w:rsidRDefault="00000000"/>
    <w:p w:rsidR="00000000" w:rsidRDefault="00000000">
      <w:pPr>
        <w:rPr>
          <w:szCs w:val="24"/>
        </w:rPr>
      </w:pPr>
      <w:r>
        <w:t>213.</w:t>
      </w:r>
      <w:r>
        <w:tab/>
        <w:t xml:space="preserve">Не известно ни одного случая ущемления кого-либо в праве на равноправное участие в культурной жизни </w:t>
      </w:r>
      <w:r>
        <w:rPr>
          <w:szCs w:val="24"/>
        </w:rPr>
        <w:t>по мотивам расы, национальности, этнического происхождения, языка или религии.</w:t>
      </w:r>
    </w:p>
    <w:p w:rsidR="00000000" w:rsidRDefault="00000000">
      <w:pPr>
        <w:pStyle w:val="HTMLPreformatted"/>
        <w:tabs>
          <w:tab w:val="left" w:pos="561"/>
        </w:tabs>
        <w:spacing w:line="288" w:lineRule="auto"/>
        <w:rPr>
          <w:rFonts w:ascii="Times New Roman" w:hAnsi="Times New Roman" w:cs="Times New Roman"/>
          <w:sz w:val="24"/>
          <w:szCs w:val="24"/>
          <w:lang w:val="ru-RU"/>
        </w:rPr>
      </w:pPr>
    </w:p>
    <w:p w:rsidR="00000000" w:rsidRDefault="00000000">
      <w:pPr>
        <w:pStyle w:val="BodyText2"/>
        <w:spacing w:after="0" w:line="288" w:lineRule="auto"/>
        <w:rPr>
          <w:b/>
          <w:lang w:val="ru-RU"/>
        </w:rPr>
      </w:pPr>
      <w:r>
        <w:rPr>
          <w:b/>
          <w:lang w:val="ru-RU"/>
        </w:rPr>
        <w:t xml:space="preserve">Пункт </w:t>
      </w:r>
      <w:r>
        <w:rPr>
          <w:b/>
          <w:lang w:val="fr-CH"/>
        </w:rPr>
        <w:t>f</w:t>
      </w:r>
      <w:r>
        <w:rPr>
          <w:b/>
          <w:lang w:val="ru-RU"/>
        </w:rPr>
        <w:t>) статьи 5</w:t>
      </w:r>
    </w:p>
    <w:p w:rsidR="00000000" w:rsidRDefault="00000000">
      <w:pPr>
        <w:pStyle w:val="BodyText2"/>
        <w:spacing w:after="0" w:line="288" w:lineRule="auto"/>
        <w:rPr>
          <w:b/>
          <w:lang w:val="ru-RU"/>
        </w:rPr>
      </w:pPr>
    </w:p>
    <w:p w:rsidR="00000000" w:rsidRDefault="00000000">
      <w:pPr>
        <w:pStyle w:val="NormalWeb"/>
        <w:spacing w:before="0" w:beforeAutospacing="0" w:after="0" w:afterAutospacing="0" w:line="288" w:lineRule="auto"/>
        <w:rPr>
          <w:lang w:val="ru-RU"/>
        </w:rPr>
      </w:pPr>
      <w:r>
        <w:rPr>
          <w:bCs/>
          <w:lang w:val="ru-RU"/>
        </w:rPr>
        <w:t>214.</w:t>
      </w:r>
      <w:r>
        <w:rPr>
          <w:bCs/>
          <w:lang w:val="ru-RU"/>
        </w:rPr>
        <w:tab/>
        <w:t>Согласно Конституции в</w:t>
      </w:r>
      <w:r>
        <w:rPr>
          <w:lang w:val="ru-RU"/>
        </w:rPr>
        <w:t>се граждане Республики Молдова равны перед законом и властями независимо от расы, национальности, этнического происхождения, языка, религии, пола, взглядов, политической принадлежности, имущественного положения или социального происхождения (статья 16).</w:t>
      </w:r>
    </w:p>
    <w:p w:rsidR="00000000" w:rsidRDefault="00000000">
      <w:pPr>
        <w:pStyle w:val="NormalWeb"/>
        <w:spacing w:before="0" w:beforeAutospacing="0" w:after="0" w:afterAutospacing="0" w:line="288" w:lineRule="auto"/>
        <w:rPr>
          <w:lang w:val="ru-RU"/>
        </w:rPr>
      </w:pPr>
    </w:p>
    <w:p w:rsidR="00000000" w:rsidRDefault="00000000">
      <w:pPr>
        <w:pStyle w:val="NormalWeb"/>
        <w:spacing w:before="0" w:beforeAutospacing="0" w:after="0" w:afterAutospacing="0" w:line="288" w:lineRule="auto"/>
      </w:pPr>
      <w:r>
        <w:rPr>
          <w:lang w:val="ru-RU"/>
        </w:rPr>
        <w:t>215.</w:t>
      </w:r>
      <w:r>
        <w:rPr>
          <w:lang w:val="ru-RU"/>
        </w:rPr>
        <w:tab/>
        <w:t xml:space="preserve">В Молдове нет ни одного нормативного акта, который бы ограничивал право доступа в общественные места и к общественным услугам (транспортные средства, гостиницы, рестораны, бары, театры, парки и т.д.) по соображениям расы, национальности, этнического происхождения, языка или религии.  </w:t>
      </w:r>
      <w:r>
        <w:t>Не известно ни одного случая нарушения этого права по мотивам расы, национальности, этнического происхождения, языка или религии.</w:t>
      </w:r>
    </w:p>
    <w:p w:rsidR="00000000" w:rsidRDefault="00000000">
      <w:pPr>
        <w:pStyle w:val="HTMLPreformatted"/>
        <w:tabs>
          <w:tab w:val="left" w:pos="561"/>
        </w:tabs>
        <w:spacing w:line="288" w:lineRule="auto"/>
        <w:rPr>
          <w:rFonts w:ascii="Times New Roman" w:hAnsi="Times New Roman" w:cs="Times New Roman"/>
          <w:sz w:val="24"/>
          <w:szCs w:val="24"/>
          <w:lang w:val="ru-RU"/>
        </w:rPr>
      </w:pPr>
    </w:p>
    <w:p w:rsidR="00000000" w:rsidRDefault="00000000">
      <w:pPr>
        <w:pStyle w:val="HTMLPreformatted"/>
        <w:tabs>
          <w:tab w:val="left" w:pos="561"/>
        </w:tabs>
        <w:spacing w:line="288" w:lineRule="auto"/>
        <w:rPr>
          <w:rFonts w:ascii="Times New Roman" w:hAnsi="Times New Roman" w:cs="Times New Roman"/>
          <w:b/>
          <w:bCs/>
          <w:sz w:val="24"/>
          <w:szCs w:val="24"/>
          <w:lang w:val="ru-RU"/>
        </w:rPr>
      </w:pPr>
      <w:r>
        <w:rPr>
          <w:rFonts w:ascii="Times New Roman" w:hAnsi="Times New Roman" w:cs="Times New Roman"/>
          <w:b/>
          <w:bCs/>
          <w:sz w:val="24"/>
          <w:szCs w:val="24"/>
          <w:lang w:val="ru-RU"/>
        </w:rPr>
        <w:t>Осуществление статьи 6 Конвенции</w:t>
      </w:r>
    </w:p>
    <w:p w:rsidR="00000000" w:rsidRDefault="00000000">
      <w:pPr>
        <w:pStyle w:val="HTMLPreformatted"/>
        <w:tabs>
          <w:tab w:val="left" w:pos="561"/>
        </w:tabs>
        <w:spacing w:line="288" w:lineRule="auto"/>
        <w:rPr>
          <w:rFonts w:ascii="Times New Roman" w:hAnsi="Times New Roman" w:cs="Times New Roman"/>
          <w:b/>
          <w:bCs/>
          <w:sz w:val="24"/>
          <w:szCs w:val="24"/>
          <w:lang w:val="ru-RU"/>
        </w:rPr>
      </w:pPr>
    </w:p>
    <w:p w:rsidR="00000000" w:rsidRDefault="00000000">
      <w:pPr>
        <w:tabs>
          <w:tab w:val="clear" w:pos="567"/>
          <w:tab w:val="left" w:pos="0"/>
          <w:tab w:val="left" w:pos="561"/>
        </w:tabs>
      </w:pPr>
      <w:r>
        <w:rPr>
          <w:szCs w:val="24"/>
        </w:rPr>
        <w:t>216.</w:t>
      </w:r>
      <w:r>
        <w:rPr>
          <w:szCs w:val="24"/>
        </w:rPr>
        <w:tab/>
        <w:t xml:space="preserve">Конституция </w:t>
      </w:r>
      <w:r>
        <w:t>наделяет каждого гражданина правом на эффективное восстановление в правах компетентными судами в случае нарушения его прав, свобод и законных интересов (статья 20).   Ни один закон не может ограничить доступ к правосудию.  Лицо, ущемленное в каком-либо своем праве властью посредством какого-либо административного акта или неудовлетворением прошения в установленный срок, может добиваться признания своего права, отмены акта и возмещения ущерба (статья 53).</w:t>
      </w:r>
    </w:p>
    <w:p w:rsidR="00000000" w:rsidRDefault="00000000">
      <w:pPr>
        <w:tabs>
          <w:tab w:val="clear" w:pos="567"/>
          <w:tab w:val="left" w:pos="0"/>
          <w:tab w:val="left" w:pos="561"/>
        </w:tabs>
      </w:pPr>
    </w:p>
    <w:p w:rsidR="00000000" w:rsidRDefault="00000000">
      <w:pPr>
        <w:pStyle w:val="HTMLPreformatted"/>
        <w:tabs>
          <w:tab w:val="left" w:pos="561"/>
        </w:tabs>
        <w:spacing w:line="288" w:lineRule="auto"/>
        <w:rPr>
          <w:rFonts w:ascii="Times New Roman" w:hAnsi="Times New Roman" w:cs="Times New Roman"/>
          <w:color w:val="000040"/>
          <w:sz w:val="24"/>
          <w:lang w:val="ru-RU"/>
        </w:rPr>
      </w:pPr>
      <w:r>
        <w:rPr>
          <w:rFonts w:ascii="Times New Roman" w:hAnsi="Times New Roman" w:cs="Times New Roman"/>
          <w:sz w:val="24"/>
          <w:lang w:val="ru-RU"/>
        </w:rPr>
        <w:t>217.</w:t>
      </w:r>
      <w:r>
        <w:rPr>
          <w:rFonts w:ascii="Times New Roman" w:hAnsi="Times New Roman" w:cs="Times New Roman"/>
          <w:sz w:val="24"/>
          <w:lang w:val="ru-RU"/>
        </w:rPr>
        <w:tab/>
        <w:t>В Законе о судоустройстве говорится, что с</w:t>
      </w:r>
      <w:r>
        <w:rPr>
          <w:rFonts w:ascii="Times New Roman" w:hAnsi="Times New Roman" w:cs="Times New Roman"/>
          <w:color w:val="000040"/>
          <w:sz w:val="24"/>
          <w:lang w:val="ru-RU"/>
        </w:rPr>
        <w:t>удебная власть самостоятельна, отделена от законодательной и исполнительной властей, имеет свои полномочия, выполняемые через судебные инстанции в соответствии с принципами и положениями, предусмотренными Конституцией и другими нормативными актами.  Правосудие осуществляется именем закона.  Судебные инстанции осуществляют правосудие в целях защиты и реализации основных прав и свобод граждан и их объединений, а также предприятий, учреждений и организаций.  Судебные инстанции рассматривают все дела о гражданских, административных и уголовных правовых отношениях, а также другие дела, для которых законом не предусмотрено другой компетенции.  Осуществляя правосудие, судебные инстанции защищают от любых посягательств государственное и конституционное устройство Республики Молдова.</w:t>
      </w:r>
    </w:p>
    <w:p w:rsidR="00000000" w:rsidRDefault="00000000">
      <w:pPr>
        <w:pStyle w:val="HTMLPreformatted"/>
        <w:tabs>
          <w:tab w:val="left" w:pos="561"/>
        </w:tabs>
        <w:spacing w:line="288" w:lineRule="auto"/>
        <w:rPr>
          <w:rFonts w:ascii="Times New Roman" w:hAnsi="Times New Roman" w:cs="Times New Roman"/>
          <w:color w:val="000040"/>
          <w:sz w:val="24"/>
          <w:lang w:val="ru-RU"/>
        </w:rPr>
      </w:pPr>
    </w:p>
    <w:p w:rsidR="00000000" w:rsidRDefault="00000000">
      <w:pPr>
        <w:pStyle w:val="HTMLPreformatted"/>
        <w:tabs>
          <w:tab w:val="left" w:pos="561"/>
        </w:tabs>
        <w:spacing w:line="288" w:lineRule="auto"/>
        <w:rPr>
          <w:rFonts w:ascii="Times New Roman" w:hAnsi="Times New Roman" w:cs="Times New Roman"/>
          <w:color w:val="000040"/>
          <w:sz w:val="24"/>
          <w:lang w:val="ru-RU"/>
        </w:rPr>
      </w:pPr>
      <w:r>
        <w:rPr>
          <w:rFonts w:ascii="Times New Roman" w:hAnsi="Times New Roman" w:cs="Times New Roman"/>
          <w:color w:val="000040"/>
          <w:sz w:val="24"/>
          <w:lang w:val="ru-RU"/>
        </w:rPr>
        <w:t>218.</w:t>
      </w:r>
      <w:r>
        <w:rPr>
          <w:rFonts w:ascii="Times New Roman" w:hAnsi="Times New Roman" w:cs="Times New Roman"/>
          <w:color w:val="000040"/>
          <w:sz w:val="24"/>
          <w:lang w:val="ru-RU"/>
        </w:rPr>
        <w:tab/>
        <w:t>В соответствии с законом любое лицо имеет право на эффективное восстановление в  правах компетентными судами в случае нарушения его прав, свобод и законных интересов.  Объединения  граждан, предприятия, учреждения и организации имеют право в установленном законом порядке обратиться в судебную инстанцию за защитой их прав и законных интересов, которые были нарушены.</w:t>
      </w:r>
    </w:p>
    <w:p w:rsidR="00000000" w:rsidRDefault="00000000">
      <w:pPr>
        <w:pStyle w:val="HTMLPreformatted"/>
        <w:spacing w:line="288" w:lineRule="auto"/>
        <w:rPr>
          <w:rFonts w:ascii="Times New Roman" w:hAnsi="Times New Roman" w:cs="Times New Roman"/>
          <w:color w:val="000040"/>
          <w:sz w:val="24"/>
          <w:lang w:val="ru-RU"/>
        </w:rPr>
      </w:pPr>
    </w:p>
    <w:p w:rsidR="00000000" w:rsidRDefault="00000000">
      <w:pPr>
        <w:pStyle w:val="HTMLPreformatted"/>
        <w:tabs>
          <w:tab w:val="left" w:pos="561"/>
        </w:tabs>
        <w:spacing w:line="288" w:lineRule="auto"/>
        <w:rPr>
          <w:rFonts w:ascii="Times New Roman" w:hAnsi="Times New Roman" w:cs="Times New Roman"/>
          <w:color w:val="000040"/>
          <w:sz w:val="24"/>
          <w:lang w:val="ru-RU"/>
        </w:rPr>
      </w:pPr>
      <w:r>
        <w:rPr>
          <w:rFonts w:ascii="Times New Roman" w:hAnsi="Times New Roman" w:cs="Times New Roman"/>
          <w:color w:val="000040"/>
          <w:sz w:val="24"/>
          <w:lang w:val="ru-RU"/>
        </w:rPr>
        <w:t>219.</w:t>
      </w:r>
      <w:r>
        <w:rPr>
          <w:rFonts w:ascii="Times New Roman" w:hAnsi="Times New Roman" w:cs="Times New Roman"/>
          <w:color w:val="000040"/>
          <w:sz w:val="24"/>
          <w:lang w:val="ru-RU"/>
        </w:rPr>
        <w:tab/>
        <w:t>Все граждане Республики Молдова равны перед законом и судебной властью независимо от расы, национальности, этнического происхождения, языка, религии, пола, взглядов, политической принадлежности, имущественного  положения или социального происхождения, а также от других обстоятельств.</w:t>
      </w:r>
    </w:p>
    <w:p w:rsidR="00000000" w:rsidRDefault="00000000">
      <w:pPr>
        <w:pStyle w:val="HTMLPreformatted"/>
        <w:spacing w:line="288" w:lineRule="auto"/>
        <w:rPr>
          <w:rFonts w:ascii="Times New Roman" w:hAnsi="Times New Roman" w:cs="Times New Roman"/>
          <w:color w:val="000040"/>
          <w:sz w:val="24"/>
          <w:lang w:val="ru-RU"/>
        </w:rPr>
      </w:pPr>
    </w:p>
    <w:p w:rsidR="00000000" w:rsidRDefault="00000000">
      <w:pPr>
        <w:pStyle w:val="HTMLPreformatted"/>
        <w:tabs>
          <w:tab w:val="clear" w:pos="916"/>
          <w:tab w:val="left" w:pos="561"/>
        </w:tabs>
        <w:spacing w:line="288" w:lineRule="auto"/>
        <w:rPr>
          <w:rFonts w:ascii="Times New Roman" w:hAnsi="Times New Roman" w:cs="Times New Roman"/>
          <w:color w:val="000040"/>
          <w:sz w:val="24"/>
          <w:lang w:val="ru-RU"/>
        </w:rPr>
      </w:pPr>
      <w:r>
        <w:rPr>
          <w:rFonts w:ascii="Times New Roman" w:hAnsi="Times New Roman" w:cs="Times New Roman"/>
          <w:color w:val="000040"/>
          <w:sz w:val="24"/>
          <w:lang w:val="ru-RU"/>
        </w:rPr>
        <w:t>220.</w:t>
      </w:r>
      <w:r>
        <w:rPr>
          <w:rFonts w:ascii="Times New Roman" w:hAnsi="Times New Roman" w:cs="Times New Roman"/>
          <w:color w:val="000040"/>
          <w:sz w:val="24"/>
          <w:lang w:val="ru-RU"/>
        </w:rPr>
        <w:tab/>
        <w:t>Судопроизводство ведется на молдавском языке.  Лица, не владеющие молдавским языком или не говорящие на нем, имеют право ознакомиться со всеми документами и материалами дела, изъясняться в суде через переводчика.  Судопроизводство может вестись и на языке, приемлемом для большинства лиц, участвующих в судебном процессе.  Если судопроизводство ведется на другом языке, документы судопроизводства  составляются  в обязательном порядке и на молдавском языке.</w:t>
      </w:r>
    </w:p>
    <w:p w:rsidR="00000000" w:rsidRDefault="00000000">
      <w:pPr>
        <w:pStyle w:val="HTMLPreformatted"/>
        <w:spacing w:line="288" w:lineRule="auto"/>
        <w:rPr>
          <w:rFonts w:ascii="Times New Roman" w:hAnsi="Times New Roman" w:cs="Times New Roman"/>
          <w:color w:val="000040"/>
          <w:sz w:val="24"/>
          <w:lang w:val="ru-RU"/>
        </w:rPr>
      </w:pPr>
    </w:p>
    <w:p w:rsidR="00000000" w:rsidRDefault="00000000">
      <w:pPr>
        <w:pStyle w:val="HTMLPreformatted"/>
        <w:tabs>
          <w:tab w:val="left" w:pos="561"/>
        </w:tabs>
        <w:spacing w:line="288" w:lineRule="auto"/>
        <w:rPr>
          <w:rFonts w:ascii="Times New Roman" w:hAnsi="Times New Roman" w:cs="Times New Roman"/>
          <w:color w:val="000040"/>
          <w:sz w:val="24"/>
          <w:lang w:val="ru-RU"/>
        </w:rPr>
      </w:pPr>
      <w:r>
        <w:rPr>
          <w:rFonts w:ascii="Times New Roman" w:hAnsi="Times New Roman" w:cs="Times New Roman"/>
          <w:color w:val="000040"/>
          <w:sz w:val="24"/>
          <w:lang w:val="ru-RU"/>
        </w:rPr>
        <w:t>221.</w:t>
      </w:r>
      <w:r>
        <w:rPr>
          <w:rFonts w:ascii="Times New Roman" w:hAnsi="Times New Roman" w:cs="Times New Roman"/>
          <w:color w:val="000040"/>
          <w:sz w:val="24"/>
          <w:lang w:val="ru-RU"/>
        </w:rPr>
        <w:tab/>
        <w:t>Судебные заседания проводятся открыто.  Судебное разбирательство в закрытом заседании допускается только в случаях, установленных законом, с соблюдением процессуальных гарантий.  Решения судебных инстанций провозглашаются публично.  Судебное разбирательство осуществляется на основе  принципа состязательности.</w:t>
      </w:r>
    </w:p>
    <w:p w:rsidR="00000000" w:rsidRDefault="00000000">
      <w:pPr>
        <w:pStyle w:val="HTMLPreformatted"/>
        <w:spacing w:line="288" w:lineRule="auto"/>
        <w:rPr>
          <w:rFonts w:ascii="Times New Roman" w:hAnsi="Times New Roman" w:cs="Times New Roman"/>
          <w:color w:val="000040"/>
          <w:sz w:val="24"/>
          <w:lang w:val="ru-RU"/>
        </w:rPr>
      </w:pPr>
    </w:p>
    <w:p w:rsidR="00000000" w:rsidRDefault="00000000">
      <w:pPr>
        <w:pStyle w:val="HTMLPreformatted"/>
        <w:tabs>
          <w:tab w:val="left" w:pos="561"/>
        </w:tabs>
        <w:spacing w:line="288" w:lineRule="auto"/>
        <w:rPr>
          <w:rFonts w:ascii="Times New Roman" w:hAnsi="Times New Roman" w:cs="Times New Roman"/>
          <w:color w:val="000040"/>
          <w:sz w:val="24"/>
          <w:lang w:val="ru-RU"/>
        </w:rPr>
      </w:pPr>
      <w:r>
        <w:rPr>
          <w:rFonts w:ascii="Times New Roman" w:hAnsi="Times New Roman" w:cs="Times New Roman"/>
          <w:color w:val="000040"/>
          <w:sz w:val="24"/>
          <w:lang w:val="ru-RU"/>
        </w:rPr>
        <w:t>222.</w:t>
      </w:r>
      <w:r>
        <w:rPr>
          <w:rFonts w:ascii="Times New Roman" w:hAnsi="Times New Roman" w:cs="Times New Roman"/>
          <w:color w:val="000040"/>
          <w:sz w:val="24"/>
          <w:lang w:val="ru-RU"/>
        </w:rPr>
        <w:tab/>
        <w:t>На всех стадиях судебного процесса стороны вправе иметь представителя или соответственно пользоваться услугами защитника.  Вмешательство в деятельность лица, осуществляющего защиту  в установленных пределах, наказывается согласно закону.  Международная юридическая помощь запрашивается или оказывается в порядке, предусмотренном законом и международными конвенциями, одной из сторон которых является Республика Молдова.</w:t>
      </w:r>
    </w:p>
    <w:p w:rsidR="00000000" w:rsidRDefault="00000000">
      <w:pPr>
        <w:pStyle w:val="HTMLPreformatted"/>
        <w:spacing w:line="288" w:lineRule="auto"/>
        <w:rPr>
          <w:rFonts w:ascii="Times New Roman" w:hAnsi="Times New Roman" w:cs="Times New Roman"/>
          <w:color w:val="000040"/>
          <w:sz w:val="24"/>
          <w:lang w:val="ru-RU"/>
        </w:rPr>
      </w:pPr>
    </w:p>
    <w:p w:rsidR="00000000" w:rsidRDefault="00000000">
      <w:pPr>
        <w:pStyle w:val="HTMLPreformatted"/>
        <w:tabs>
          <w:tab w:val="left" w:pos="561"/>
        </w:tabs>
        <w:spacing w:line="288" w:lineRule="auto"/>
        <w:rPr>
          <w:rFonts w:ascii="Times New Roman" w:hAnsi="Times New Roman" w:cs="Times New Roman"/>
          <w:color w:val="000040"/>
          <w:sz w:val="24"/>
          <w:lang w:val="ru-RU"/>
        </w:rPr>
      </w:pPr>
      <w:r>
        <w:rPr>
          <w:rFonts w:ascii="Times New Roman" w:hAnsi="Times New Roman" w:cs="Times New Roman"/>
          <w:color w:val="000040"/>
          <w:sz w:val="24"/>
          <w:lang w:val="ru-RU"/>
        </w:rPr>
        <w:t>223.</w:t>
      </w:r>
      <w:r>
        <w:rPr>
          <w:rFonts w:ascii="Times New Roman" w:hAnsi="Times New Roman" w:cs="Times New Roman"/>
          <w:color w:val="000040"/>
          <w:sz w:val="24"/>
          <w:lang w:val="ru-RU"/>
        </w:rPr>
        <w:tab/>
        <w:t>Отправление правосудия осуществляется через Высшую судебную палату, Апелляционную палату, суды и трибуналы.  Для отдельных категорий судебных дел могут создаваться специализированные суды (экономические, военные и др.).  Создание чрезвычайных судов запрещено.</w:t>
      </w:r>
    </w:p>
    <w:p w:rsidR="00000000" w:rsidRDefault="00000000">
      <w:pPr>
        <w:tabs>
          <w:tab w:val="left" w:pos="0"/>
          <w:tab w:val="left" w:pos="7086"/>
        </w:tabs>
        <w:suppressAutoHyphens/>
      </w:pPr>
    </w:p>
    <w:p w:rsidR="00000000" w:rsidRDefault="00000000">
      <w:pPr>
        <w:pStyle w:val="HTMLPreformatted"/>
        <w:tabs>
          <w:tab w:val="clear" w:pos="916"/>
          <w:tab w:val="left" w:pos="567"/>
          <w:tab w:val="left" w:pos="1134"/>
        </w:tabs>
        <w:spacing w:line="288" w:lineRule="auto"/>
        <w:rPr>
          <w:rFonts w:ascii="Times New Roman" w:hAnsi="Times New Roman" w:cs="Times New Roman"/>
          <w:sz w:val="24"/>
          <w:lang w:val="ru-RU"/>
        </w:rPr>
      </w:pPr>
      <w:r>
        <w:rPr>
          <w:rFonts w:ascii="Times New Roman" w:hAnsi="Times New Roman" w:cs="Times New Roman"/>
          <w:color w:val="000040"/>
          <w:sz w:val="24"/>
          <w:lang w:val="ru-RU"/>
        </w:rPr>
        <w:t>224.</w:t>
      </w:r>
      <w:r>
        <w:rPr>
          <w:rFonts w:ascii="Times New Roman" w:hAnsi="Times New Roman" w:cs="Times New Roman"/>
          <w:color w:val="000040"/>
          <w:sz w:val="24"/>
          <w:lang w:val="ru-RU"/>
        </w:rPr>
        <w:tab/>
        <w:t xml:space="preserve">Согласно </w:t>
      </w:r>
      <w:r>
        <w:rPr>
          <w:rFonts w:ascii="Times New Roman" w:hAnsi="Times New Roman" w:cs="Times New Roman"/>
          <w:sz w:val="24"/>
          <w:lang w:val="ru-RU"/>
        </w:rPr>
        <w:t>Закону об административном суде административный суд как институт права имеет целью пресечение злоупотребления  властью и превышения полномочий органами публичной власти, защиту прав личности в соответствии с Законом, упорядочение деятельности органов публичной власти, обеспечение правопорядка.  Любое лицо, считающее себя ущемленным в каком-либо своем законном праве органом публичной власти посредством какого-либо административного акта или неудовлетворением прошения в предусмотренные Законом сроки, вправе обратиться в компетентный административный суд в целях аннулирования акта, признания своего права и возмещения причиненного ему ущерба.</w:t>
      </w:r>
    </w:p>
    <w:p w:rsidR="00000000" w:rsidRDefault="00000000">
      <w:pPr>
        <w:pStyle w:val="HTMLPreformatted"/>
        <w:spacing w:line="288" w:lineRule="auto"/>
        <w:rPr>
          <w:rFonts w:ascii="Times New Roman" w:hAnsi="Times New Roman" w:cs="Times New Roman"/>
          <w:sz w:val="24"/>
          <w:lang w:val="ru-RU"/>
        </w:rPr>
      </w:pPr>
    </w:p>
    <w:p w:rsidR="00000000" w:rsidRDefault="00000000">
      <w:pPr>
        <w:pStyle w:val="HTMLPreformatted"/>
        <w:tabs>
          <w:tab w:val="left" w:pos="561"/>
        </w:tabs>
        <w:spacing w:line="288" w:lineRule="auto"/>
        <w:rPr>
          <w:rFonts w:ascii="Times New Roman" w:hAnsi="Times New Roman" w:cs="Times New Roman"/>
          <w:sz w:val="24"/>
          <w:lang w:val="ru-RU"/>
        </w:rPr>
      </w:pPr>
      <w:r>
        <w:rPr>
          <w:rFonts w:ascii="Times New Roman" w:hAnsi="Times New Roman" w:cs="Times New Roman"/>
          <w:sz w:val="24"/>
          <w:lang w:val="ru-RU"/>
        </w:rPr>
        <w:t>225.</w:t>
      </w:r>
      <w:r>
        <w:rPr>
          <w:rFonts w:ascii="Times New Roman" w:hAnsi="Times New Roman" w:cs="Times New Roman"/>
          <w:sz w:val="24"/>
          <w:lang w:val="ru-RU"/>
        </w:rPr>
        <w:tab/>
        <w:t xml:space="preserve">В Республике Молдова сформировалась система защиты прав человека и предупреждения дискриминации, в том числе расовой. </w:t>
      </w:r>
    </w:p>
    <w:p w:rsidR="00000000" w:rsidRDefault="00000000">
      <w:pPr>
        <w:pStyle w:val="HTMLPreformatted"/>
        <w:tabs>
          <w:tab w:val="left" w:pos="561"/>
        </w:tabs>
        <w:spacing w:line="288" w:lineRule="auto"/>
        <w:rPr>
          <w:rFonts w:ascii="Times New Roman" w:hAnsi="Times New Roman" w:cs="Times New Roman"/>
          <w:sz w:val="24"/>
          <w:lang w:val="ru-RU"/>
        </w:rPr>
      </w:pPr>
    </w:p>
    <w:p w:rsidR="00000000" w:rsidRDefault="00000000">
      <w:pPr>
        <w:pStyle w:val="HTMLPreformatted"/>
        <w:tabs>
          <w:tab w:val="left" w:pos="561"/>
        </w:tabs>
        <w:spacing w:line="288" w:lineRule="auto"/>
        <w:rPr>
          <w:rFonts w:ascii="Times New Roman" w:hAnsi="Times New Roman" w:cs="Times New Roman"/>
          <w:b/>
          <w:bCs/>
          <w:sz w:val="24"/>
          <w:lang w:val="ru-RU"/>
        </w:rPr>
      </w:pPr>
      <w:r>
        <w:rPr>
          <w:rFonts w:ascii="Times New Roman" w:hAnsi="Times New Roman" w:cs="Times New Roman"/>
          <w:b/>
          <w:bCs/>
          <w:sz w:val="24"/>
          <w:lang w:val="ru-RU"/>
        </w:rPr>
        <w:t>Парламентский Комитет по правам человека</w:t>
      </w:r>
    </w:p>
    <w:p w:rsidR="00000000" w:rsidRDefault="00000000">
      <w:pPr>
        <w:pStyle w:val="HTMLPreformatted"/>
        <w:tabs>
          <w:tab w:val="left" w:pos="561"/>
        </w:tabs>
        <w:spacing w:line="288" w:lineRule="auto"/>
        <w:rPr>
          <w:rFonts w:ascii="Times New Roman" w:hAnsi="Times New Roman" w:cs="Times New Roman"/>
          <w:b/>
          <w:bCs/>
          <w:sz w:val="24"/>
          <w:lang w:val="ru-RU"/>
        </w:rPr>
      </w:pPr>
    </w:p>
    <w:p w:rsidR="00000000" w:rsidRDefault="00000000">
      <w:pPr>
        <w:pStyle w:val="HTMLPreformatted"/>
        <w:tabs>
          <w:tab w:val="left" w:pos="561"/>
        </w:tabs>
        <w:spacing w:line="288" w:lineRule="auto"/>
        <w:rPr>
          <w:rFonts w:ascii="Times New Roman" w:hAnsi="Times New Roman" w:cs="Times New Roman"/>
          <w:sz w:val="24"/>
          <w:lang w:val="ru-RU"/>
        </w:rPr>
      </w:pPr>
      <w:r>
        <w:rPr>
          <w:rFonts w:ascii="Times New Roman" w:hAnsi="Times New Roman" w:cs="Times New Roman"/>
          <w:sz w:val="24"/>
          <w:lang w:val="ru-RU"/>
        </w:rPr>
        <w:t>226.</w:t>
      </w:r>
      <w:r>
        <w:rPr>
          <w:rFonts w:ascii="Times New Roman" w:hAnsi="Times New Roman" w:cs="Times New Roman"/>
          <w:sz w:val="24"/>
          <w:lang w:val="ru-RU"/>
        </w:rPr>
        <w:tab/>
        <w:t>Комитет по правам человека является рабочим органом парламента.  Он дает заключения по законопроектам и другим нормотворческим инициативам, проводит парламентские расследования, рассматривает и решает вопросы, с которыми к нему обращаются спикер и заместители спикера парламента.  Государственные административные органы, другие органы и предприятия, учреждения и организации могут консультироваться с Комитетом по вопросам, относящимся к их сферам деятельности.  По итогам консультаций постоянные комитеты представляют в качестве рекомендаций свои консультативные заключения.</w:t>
      </w:r>
    </w:p>
    <w:p w:rsidR="00000000" w:rsidRDefault="00000000">
      <w:pPr>
        <w:pStyle w:val="HTMLPreformatted"/>
        <w:tabs>
          <w:tab w:val="left" w:pos="561"/>
        </w:tabs>
        <w:spacing w:line="288" w:lineRule="auto"/>
        <w:rPr>
          <w:rFonts w:ascii="Times New Roman" w:hAnsi="Times New Roman" w:cs="Times New Roman"/>
          <w:sz w:val="24"/>
          <w:lang w:val="ru-RU"/>
        </w:rPr>
      </w:pPr>
    </w:p>
    <w:p w:rsidR="00000000" w:rsidRDefault="00000000">
      <w:pPr>
        <w:pStyle w:val="HTMLPreformatted"/>
        <w:tabs>
          <w:tab w:val="left" w:pos="561"/>
        </w:tabs>
        <w:spacing w:line="288" w:lineRule="auto"/>
        <w:rPr>
          <w:rFonts w:ascii="Times New Roman" w:hAnsi="Times New Roman" w:cs="Times New Roman"/>
          <w:b/>
          <w:bCs/>
          <w:sz w:val="24"/>
          <w:lang w:val="ru-RU"/>
        </w:rPr>
      </w:pPr>
      <w:r>
        <w:rPr>
          <w:rFonts w:ascii="Times New Roman" w:hAnsi="Times New Roman" w:cs="Times New Roman"/>
          <w:b/>
          <w:bCs/>
          <w:sz w:val="24"/>
          <w:lang w:val="ru-RU"/>
        </w:rPr>
        <w:t>Бюро межэтнических отношений</w:t>
      </w:r>
    </w:p>
    <w:p w:rsidR="00000000" w:rsidRDefault="00000000">
      <w:pPr>
        <w:pStyle w:val="HTMLPreformatted"/>
        <w:tabs>
          <w:tab w:val="left" w:pos="561"/>
        </w:tabs>
        <w:spacing w:line="288" w:lineRule="auto"/>
        <w:rPr>
          <w:rFonts w:ascii="Times New Roman" w:hAnsi="Times New Roman" w:cs="Times New Roman"/>
          <w:b/>
          <w:bCs/>
          <w:sz w:val="24"/>
          <w:lang w:val="ru-RU"/>
        </w:rPr>
      </w:pPr>
    </w:p>
    <w:p w:rsidR="00000000" w:rsidRDefault="00000000">
      <w:pPr>
        <w:pStyle w:val="HTMLPreformatted"/>
        <w:tabs>
          <w:tab w:val="left" w:pos="561"/>
        </w:tabs>
        <w:spacing w:line="288" w:lineRule="auto"/>
        <w:rPr>
          <w:rFonts w:ascii="Times New Roman" w:hAnsi="Times New Roman" w:cs="Times New Roman"/>
          <w:sz w:val="24"/>
          <w:lang w:val="ru-RU"/>
        </w:rPr>
      </w:pPr>
      <w:r>
        <w:rPr>
          <w:rFonts w:ascii="Times New Roman" w:hAnsi="Times New Roman" w:cs="Times New Roman"/>
          <w:sz w:val="24"/>
          <w:lang w:val="ru-RU"/>
        </w:rPr>
        <w:t>227.</w:t>
      </w:r>
      <w:r>
        <w:rPr>
          <w:rFonts w:ascii="Times New Roman" w:hAnsi="Times New Roman" w:cs="Times New Roman"/>
          <w:sz w:val="24"/>
          <w:lang w:val="ru-RU"/>
        </w:rPr>
        <w:tab/>
        <w:t xml:space="preserve">Бюро межэтнических отношений является центральным государственным административным органом, проводящим в жизнь государственную политику в области межэтнических отношений, защищающим конституционные права граждан на выражение своей этнической, культурной и языковой самобытности, и содействующим в соответствии с действующим законодательством сохранению государственного, русского  и других языков. </w:t>
      </w:r>
    </w:p>
    <w:p w:rsidR="00000000" w:rsidRDefault="00000000">
      <w:pPr>
        <w:pStyle w:val="HTMLPreformatted"/>
        <w:tabs>
          <w:tab w:val="left" w:pos="561"/>
        </w:tabs>
        <w:spacing w:line="288" w:lineRule="auto"/>
        <w:rPr>
          <w:rFonts w:ascii="Times New Roman" w:hAnsi="Times New Roman" w:cs="Times New Roman"/>
          <w:sz w:val="24"/>
          <w:lang w:val="ru-RU"/>
        </w:rPr>
      </w:pPr>
    </w:p>
    <w:p w:rsidR="00000000" w:rsidRDefault="00000000">
      <w:pPr>
        <w:pStyle w:val="HTMLPreformatted"/>
        <w:tabs>
          <w:tab w:val="left" w:pos="561"/>
        </w:tabs>
        <w:spacing w:line="288" w:lineRule="auto"/>
        <w:rPr>
          <w:rFonts w:ascii="Times New Roman" w:hAnsi="Times New Roman" w:cs="Times New Roman"/>
          <w:sz w:val="24"/>
        </w:rPr>
      </w:pPr>
      <w:r>
        <w:rPr>
          <w:rFonts w:ascii="Times New Roman" w:hAnsi="Times New Roman" w:cs="Times New Roman"/>
          <w:sz w:val="24"/>
          <w:lang w:val="ru-RU"/>
        </w:rPr>
        <w:t>228.</w:t>
      </w:r>
      <w:r>
        <w:rPr>
          <w:rFonts w:ascii="Times New Roman" w:hAnsi="Times New Roman" w:cs="Times New Roman"/>
          <w:sz w:val="24"/>
          <w:lang w:val="ru-RU"/>
        </w:rPr>
        <w:tab/>
        <w:t>Бюро проводит в жизнь государственную политику в области межэтнических связей и использования языков в соответствии с действующим законодательством;  содействует социальному и культурному развитию национальных меньшинств;  обеспечивает оптимальное сочетание различных этнических интересов граждан и гармонизацию межэтнических отношений;  и унифицирует правовую практику в областях, относящихся к его компетенции.  Бюро межэтнических отношений:</w:t>
      </w:r>
    </w:p>
    <w:p w:rsidR="00000000" w:rsidRDefault="00000000">
      <w:pPr>
        <w:pStyle w:val="HTMLPreformatted"/>
        <w:tabs>
          <w:tab w:val="left" w:pos="561"/>
        </w:tabs>
        <w:spacing w:line="288" w:lineRule="auto"/>
        <w:rPr>
          <w:rFonts w:ascii="Times New Roman" w:hAnsi="Times New Roman" w:cs="Times New Roman"/>
          <w:sz w:val="24"/>
        </w:rPr>
      </w:pPr>
    </w:p>
    <w:p w:rsidR="00000000" w:rsidRDefault="00000000">
      <w:pPr>
        <w:pStyle w:val="HTMLPreformatted"/>
        <w:numPr>
          <w:ilvl w:val="0"/>
          <w:numId w:val="10"/>
        </w:numPr>
        <w:tabs>
          <w:tab w:val="clear" w:pos="916"/>
          <w:tab w:val="clear" w:pos="994"/>
          <w:tab w:val="clear" w:pos="1832"/>
          <w:tab w:val="left" w:pos="561"/>
          <w:tab w:val="left" w:pos="1134"/>
          <w:tab w:val="num" w:pos="1695"/>
        </w:tabs>
        <w:spacing w:line="288" w:lineRule="auto"/>
        <w:ind w:left="1128"/>
        <w:rPr>
          <w:rFonts w:ascii="Times New Roman" w:hAnsi="Times New Roman" w:cs="Times New Roman"/>
          <w:sz w:val="24"/>
          <w:lang w:val="ru-RU"/>
        </w:rPr>
      </w:pPr>
      <w:r>
        <w:rPr>
          <w:rFonts w:ascii="Times New Roman" w:hAnsi="Times New Roman" w:cs="Times New Roman"/>
          <w:sz w:val="24"/>
          <w:lang w:val="ru-RU"/>
        </w:rPr>
        <w:br w:type="page"/>
        <w:t>наблюдает за этноязыковым положением в Молдове;</w:t>
      </w:r>
    </w:p>
    <w:p w:rsidR="00000000" w:rsidRDefault="00000000">
      <w:pPr>
        <w:pStyle w:val="HTMLPreformatted"/>
        <w:tabs>
          <w:tab w:val="clear" w:pos="916"/>
          <w:tab w:val="clear" w:pos="1832"/>
          <w:tab w:val="left" w:pos="561"/>
          <w:tab w:val="left" w:pos="1134"/>
        </w:tabs>
        <w:spacing w:line="288" w:lineRule="auto"/>
        <w:ind w:left="1128" w:hanging="567"/>
        <w:rPr>
          <w:rFonts w:ascii="Times New Roman" w:hAnsi="Times New Roman" w:cs="Times New Roman"/>
          <w:sz w:val="24"/>
          <w:lang w:val="ru-RU"/>
        </w:rPr>
      </w:pPr>
    </w:p>
    <w:p w:rsidR="00000000" w:rsidRDefault="00000000">
      <w:pPr>
        <w:pStyle w:val="HTMLPreformatted"/>
        <w:numPr>
          <w:ilvl w:val="0"/>
          <w:numId w:val="10"/>
        </w:numPr>
        <w:tabs>
          <w:tab w:val="clear" w:pos="916"/>
          <w:tab w:val="clear" w:pos="994"/>
          <w:tab w:val="clear" w:pos="1832"/>
          <w:tab w:val="left" w:pos="561"/>
          <w:tab w:val="left" w:pos="1134"/>
          <w:tab w:val="num" w:pos="1695"/>
        </w:tabs>
        <w:spacing w:line="288" w:lineRule="auto"/>
        <w:ind w:left="1128"/>
        <w:rPr>
          <w:rFonts w:ascii="Times New Roman" w:hAnsi="Times New Roman" w:cs="Times New Roman"/>
          <w:sz w:val="24"/>
          <w:lang w:val="ru-RU"/>
        </w:rPr>
      </w:pPr>
      <w:r>
        <w:rPr>
          <w:rFonts w:ascii="Times New Roman" w:hAnsi="Times New Roman" w:cs="Times New Roman"/>
          <w:sz w:val="24"/>
          <w:lang w:val="ru-RU"/>
        </w:rPr>
        <w:t>сотрудничает с парламентскими комиссиями, местными и центральными органами власти в интересах поддержания баланса в таких областях, как образование, культура, использование родных языков, возрождение традиций, а также обеспечение культурного и языкового взаимодействия;</w:t>
      </w:r>
    </w:p>
    <w:p w:rsidR="00000000" w:rsidRDefault="00000000">
      <w:pPr>
        <w:pStyle w:val="HTMLPreformatted"/>
        <w:tabs>
          <w:tab w:val="clear" w:pos="916"/>
          <w:tab w:val="clear" w:pos="1832"/>
          <w:tab w:val="left" w:pos="561"/>
          <w:tab w:val="left" w:pos="1134"/>
        </w:tabs>
        <w:spacing w:line="288" w:lineRule="auto"/>
        <w:ind w:left="1128" w:hanging="567"/>
        <w:rPr>
          <w:rFonts w:ascii="Times New Roman" w:hAnsi="Times New Roman" w:cs="Times New Roman"/>
          <w:sz w:val="24"/>
          <w:lang w:val="ru-RU"/>
        </w:rPr>
      </w:pPr>
    </w:p>
    <w:p w:rsidR="00000000" w:rsidRDefault="00000000">
      <w:pPr>
        <w:pStyle w:val="HTMLPreformatted"/>
        <w:numPr>
          <w:ilvl w:val="0"/>
          <w:numId w:val="10"/>
        </w:numPr>
        <w:tabs>
          <w:tab w:val="clear" w:pos="916"/>
          <w:tab w:val="clear" w:pos="994"/>
          <w:tab w:val="clear" w:pos="1832"/>
          <w:tab w:val="left" w:pos="561"/>
          <w:tab w:val="left" w:pos="1134"/>
          <w:tab w:val="num" w:pos="1695"/>
        </w:tabs>
        <w:spacing w:line="288" w:lineRule="auto"/>
        <w:ind w:left="1128"/>
        <w:rPr>
          <w:rFonts w:ascii="Times New Roman" w:hAnsi="Times New Roman" w:cs="Times New Roman"/>
          <w:sz w:val="24"/>
          <w:lang w:val="ru-RU"/>
        </w:rPr>
      </w:pPr>
      <w:r>
        <w:rPr>
          <w:rFonts w:ascii="Times New Roman" w:hAnsi="Times New Roman" w:cs="Times New Roman"/>
          <w:sz w:val="24"/>
          <w:lang w:val="ru-RU"/>
        </w:rPr>
        <w:t>обеспечивает представительство государства в общественных объединениях национальных меньшинств;</w:t>
      </w:r>
    </w:p>
    <w:p w:rsidR="00000000" w:rsidRDefault="00000000">
      <w:pPr>
        <w:pStyle w:val="HTMLPreformatted"/>
        <w:tabs>
          <w:tab w:val="clear" w:pos="916"/>
          <w:tab w:val="clear" w:pos="1832"/>
          <w:tab w:val="left" w:pos="561"/>
          <w:tab w:val="left" w:pos="1134"/>
        </w:tabs>
        <w:spacing w:line="288" w:lineRule="auto"/>
        <w:ind w:left="1128" w:hanging="567"/>
        <w:rPr>
          <w:rFonts w:ascii="Times New Roman" w:hAnsi="Times New Roman" w:cs="Times New Roman"/>
          <w:sz w:val="24"/>
          <w:lang w:val="ru-RU"/>
        </w:rPr>
      </w:pPr>
    </w:p>
    <w:p w:rsidR="00000000" w:rsidRDefault="00000000">
      <w:pPr>
        <w:pStyle w:val="HTMLPreformatted"/>
        <w:numPr>
          <w:ilvl w:val="0"/>
          <w:numId w:val="10"/>
        </w:numPr>
        <w:tabs>
          <w:tab w:val="clear" w:pos="916"/>
          <w:tab w:val="clear" w:pos="994"/>
          <w:tab w:val="clear" w:pos="1832"/>
          <w:tab w:val="left" w:pos="561"/>
          <w:tab w:val="left" w:pos="1134"/>
          <w:tab w:val="num" w:pos="1695"/>
        </w:tabs>
        <w:spacing w:line="288" w:lineRule="auto"/>
        <w:ind w:left="1128"/>
        <w:rPr>
          <w:rFonts w:ascii="Times New Roman" w:hAnsi="Times New Roman" w:cs="Times New Roman"/>
          <w:sz w:val="24"/>
          <w:lang w:val="ru-RU"/>
        </w:rPr>
      </w:pPr>
      <w:r>
        <w:rPr>
          <w:rFonts w:ascii="Times New Roman" w:hAnsi="Times New Roman" w:cs="Times New Roman"/>
          <w:sz w:val="24"/>
          <w:lang w:val="ru-RU"/>
        </w:rPr>
        <w:t>сотрудничает с государственными органами других стран и международными организациями по вопросам, относящимся к его компетенции;</w:t>
      </w:r>
    </w:p>
    <w:p w:rsidR="00000000" w:rsidRDefault="00000000">
      <w:pPr>
        <w:pStyle w:val="HTMLPreformatted"/>
        <w:tabs>
          <w:tab w:val="clear" w:pos="916"/>
          <w:tab w:val="clear" w:pos="1832"/>
          <w:tab w:val="left" w:pos="561"/>
          <w:tab w:val="left" w:pos="1134"/>
        </w:tabs>
        <w:spacing w:line="288" w:lineRule="auto"/>
        <w:ind w:left="1128" w:hanging="567"/>
        <w:rPr>
          <w:rFonts w:ascii="Times New Roman" w:hAnsi="Times New Roman" w:cs="Times New Roman"/>
          <w:sz w:val="24"/>
          <w:lang w:val="ru-RU"/>
        </w:rPr>
      </w:pPr>
    </w:p>
    <w:p w:rsidR="00000000" w:rsidRDefault="00000000">
      <w:pPr>
        <w:pStyle w:val="HTMLPreformatted"/>
        <w:numPr>
          <w:ilvl w:val="0"/>
          <w:numId w:val="10"/>
        </w:numPr>
        <w:tabs>
          <w:tab w:val="clear" w:pos="916"/>
          <w:tab w:val="clear" w:pos="994"/>
          <w:tab w:val="clear" w:pos="1832"/>
          <w:tab w:val="left" w:pos="561"/>
          <w:tab w:val="left" w:pos="1134"/>
          <w:tab w:val="num" w:pos="1695"/>
        </w:tabs>
        <w:spacing w:line="288" w:lineRule="auto"/>
        <w:ind w:left="1128"/>
        <w:rPr>
          <w:rFonts w:ascii="Times New Roman" w:hAnsi="Times New Roman" w:cs="Times New Roman"/>
          <w:sz w:val="24"/>
          <w:lang w:val="ru-RU"/>
        </w:rPr>
      </w:pPr>
      <w:r>
        <w:rPr>
          <w:rFonts w:ascii="Times New Roman" w:hAnsi="Times New Roman" w:cs="Times New Roman"/>
          <w:sz w:val="24"/>
          <w:lang w:val="ru-RU"/>
        </w:rPr>
        <w:t>содействует удовлетворению национальных, культурных, языковых и образовательных потребностей представителей молдавской диаспоры;</w:t>
      </w:r>
    </w:p>
    <w:p w:rsidR="00000000" w:rsidRDefault="00000000">
      <w:pPr>
        <w:pStyle w:val="HTMLPreformatted"/>
        <w:tabs>
          <w:tab w:val="clear" w:pos="916"/>
          <w:tab w:val="clear" w:pos="1832"/>
          <w:tab w:val="left" w:pos="561"/>
          <w:tab w:val="left" w:pos="1134"/>
        </w:tabs>
        <w:spacing w:line="288" w:lineRule="auto"/>
        <w:ind w:left="1128" w:hanging="567"/>
        <w:rPr>
          <w:rFonts w:ascii="Times New Roman" w:hAnsi="Times New Roman" w:cs="Times New Roman"/>
          <w:sz w:val="24"/>
          <w:lang w:val="ru-RU"/>
        </w:rPr>
      </w:pPr>
    </w:p>
    <w:p w:rsidR="00000000" w:rsidRDefault="00000000">
      <w:pPr>
        <w:pStyle w:val="HTMLPreformatted"/>
        <w:numPr>
          <w:ilvl w:val="0"/>
          <w:numId w:val="10"/>
        </w:numPr>
        <w:tabs>
          <w:tab w:val="clear" w:pos="916"/>
          <w:tab w:val="clear" w:pos="994"/>
          <w:tab w:val="clear" w:pos="1832"/>
          <w:tab w:val="left" w:pos="561"/>
          <w:tab w:val="left" w:pos="1134"/>
          <w:tab w:val="num" w:pos="1695"/>
        </w:tabs>
        <w:spacing w:line="288" w:lineRule="auto"/>
        <w:ind w:left="1128"/>
        <w:rPr>
          <w:rFonts w:ascii="Times New Roman" w:hAnsi="Times New Roman" w:cs="Times New Roman"/>
          <w:sz w:val="24"/>
          <w:lang w:val="ru-RU"/>
        </w:rPr>
      </w:pPr>
      <w:r>
        <w:rPr>
          <w:rFonts w:ascii="Times New Roman" w:hAnsi="Times New Roman" w:cs="Times New Roman"/>
          <w:sz w:val="24"/>
          <w:lang w:val="ru-RU"/>
        </w:rPr>
        <w:t>контролирует в соответствии с действующим законодательством использование языков в районах, густо населенных национальными меньшинствами;</w:t>
      </w:r>
    </w:p>
    <w:p w:rsidR="00000000" w:rsidRDefault="00000000">
      <w:pPr>
        <w:pStyle w:val="HTMLPreformatted"/>
        <w:tabs>
          <w:tab w:val="clear" w:pos="916"/>
          <w:tab w:val="clear" w:pos="1832"/>
          <w:tab w:val="left" w:pos="561"/>
          <w:tab w:val="left" w:pos="1134"/>
        </w:tabs>
        <w:spacing w:line="288" w:lineRule="auto"/>
        <w:ind w:left="1128" w:hanging="567"/>
        <w:rPr>
          <w:rFonts w:ascii="Times New Roman" w:hAnsi="Times New Roman" w:cs="Times New Roman"/>
          <w:sz w:val="24"/>
          <w:lang w:val="ru-RU"/>
        </w:rPr>
      </w:pPr>
    </w:p>
    <w:p w:rsidR="00000000" w:rsidRDefault="00000000">
      <w:pPr>
        <w:pStyle w:val="HTMLPreformatted"/>
        <w:numPr>
          <w:ilvl w:val="0"/>
          <w:numId w:val="10"/>
        </w:numPr>
        <w:tabs>
          <w:tab w:val="clear" w:pos="916"/>
          <w:tab w:val="clear" w:pos="994"/>
          <w:tab w:val="clear" w:pos="1832"/>
          <w:tab w:val="left" w:pos="561"/>
          <w:tab w:val="left" w:pos="1134"/>
          <w:tab w:val="num" w:pos="1695"/>
        </w:tabs>
        <w:spacing w:line="288" w:lineRule="auto"/>
        <w:ind w:left="1128"/>
        <w:rPr>
          <w:rFonts w:ascii="Times New Roman" w:hAnsi="Times New Roman" w:cs="Times New Roman"/>
          <w:sz w:val="24"/>
          <w:lang w:val="ru-RU"/>
        </w:rPr>
      </w:pPr>
      <w:r>
        <w:rPr>
          <w:rFonts w:ascii="Times New Roman" w:hAnsi="Times New Roman" w:cs="Times New Roman"/>
          <w:sz w:val="24"/>
          <w:lang w:val="ru-RU"/>
        </w:rPr>
        <w:t>обеспечивает соблюдение требований языкового законодательства и принимает меры для решения вопросов, относящихся к ведению Бюро;</w:t>
      </w:r>
    </w:p>
    <w:p w:rsidR="00000000" w:rsidRDefault="00000000">
      <w:pPr>
        <w:pStyle w:val="HTMLPreformatted"/>
        <w:tabs>
          <w:tab w:val="clear" w:pos="916"/>
          <w:tab w:val="clear" w:pos="1832"/>
          <w:tab w:val="left" w:pos="561"/>
          <w:tab w:val="left" w:pos="1134"/>
        </w:tabs>
        <w:spacing w:line="288" w:lineRule="auto"/>
        <w:ind w:left="1128" w:hanging="567"/>
        <w:rPr>
          <w:rFonts w:ascii="Times New Roman" w:hAnsi="Times New Roman" w:cs="Times New Roman"/>
          <w:sz w:val="24"/>
          <w:lang w:val="ru-RU"/>
        </w:rPr>
      </w:pPr>
    </w:p>
    <w:p w:rsidR="00000000" w:rsidRDefault="00000000">
      <w:pPr>
        <w:pStyle w:val="HTMLPreformatted"/>
        <w:numPr>
          <w:ilvl w:val="0"/>
          <w:numId w:val="10"/>
        </w:numPr>
        <w:tabs>
          <w:tab w:val="clear" w:pos="916"/>
          <w:tab w:val="clear" w:pos="994"/>
          <w:tab w:val="clear" w:pos="1832"/>
          <w:tab w:val="left" w:pos="561"/>
          <w:tab w:val="left" w:pos="1134"/>
          <w:tab w:val="num" w:pos="1695"/>
        </w:tabs>
        <w:spacing w:line="288" w:lineRule="auto"/>
        <w:ind w:left="1128"/>
        <w:rPr>
          <w:rFonts w:ascii="Times New Roman" w:hAnsi="Times New Roman" w:cs="Times New Roman"/>
          <w:sz w:val="24"/>
          <w:lang w:val="ru-RU"/>
        </w:rPr>
      </w:pPr>
      <w:r>
        <w:rPr>
          <w:rFonts w:ascii="Times New Roman" w:hAnsi="Times New Roman" w:cs="Times New Roman"/>
          <w:sz w:val="24"/>
          <w:lang w:val="ru-RU"/>
        </w:rPr>
        <w:t>проводит этнолингвистические обследования;</w:t>
      </w:r>
    </w:p>
    <w:p w:rsidR="00000000" w:rsidRDefault="00000000">
      <w:pPr>
        <w:pStyle w:val="HTMLPreformatted"/>
        <w:tabs>
          <w:tab w:val="clear" w:pos="916"/>
          <w:tab w:val="clear" w:pos="1832"/>
          <w:tab w:val="left" w:pos="561"/>
          <w:tab w:val="left" w:pos="1134"/>
        </w:tabs>
        <w:spacing w:line="288" w:lineRule="auto"/>
        <w:ind w:left="1128" w:hanging="567"/>
        <w:rPr>
          <w:rFonts w:ascii="Times New Roman" w:hAnsi="Times New Roman" w:cs="Times New Roman"/>
          <w:sz w:val="24"/>
          <w:lang w:val="ru-RU"/>
        </w:rPr>
      </w:pPr>
    </w:p>
    <w:p w:rsidR="00000000" w:rsidRDefault="00000000">
      <w:pPr>
        <w:pStyle w:val="HTMLPreformatted"/>
        <w:numPr>
          <w:ilvl w:val="0"/>
          <w:numId w:val="10"/>
        </w:numPr>
        <w:tabs>
          <w:tab w:val="clear" w:pos="916"/>
          <w:tab w:val="clear" w:pos="994"/>
          <w:tab w:val="clear" w:pos="1832"/>
          <w:tab w:val="left" w:pos="561"/>
          <w:tab w:val="left" w:pos="1134"/>
          <w:tab w:val="num" w:pos="1695"/>
        </w:tabs>
        <w:spacing w:line="288" w:lineRule="auto"/>
        <w:ind w:left="1128"/>
        <w:rPr>
          <w:rFonts w:ascii="Times New Roman" w:hAnsi="Times New Roman" w:cs="Times New Roman"/>
          <w:sz w:val="24"/>
          <w:lang w:val="ru-RU"/>
        </w:rPr>
      </w:pPr>
      <w:r>
        <w:rPr>
          <w:rFonts w:ascii="Times New Roman" w:hAnsi="Times New Roman" w:cs="Times New Roman"/>
          <w:sz w:val="24"/>
          <w:lang w:val="ru-RU"/>
        </w:rPr>
        <w:t xml:space="preserve">регулярно информирует общественность о текущих межэтнических и языковых проблемах в стране. </w:t>
      </w:r>
    </w:p>
    <w:p w:rsidR="00000000" w:rsidRDefault="00000000">
      <w:pPr>
        <w:pStyle w:val="HTMLPreformatted"/>
        <w:tabs>
          <w:tab w:val="clear" w:pos="916"/>
          <w:tab w:val="left" w:pos="561"/>
          <w:tab w:val="left" w:pos="935"/>
        </w:tabs>
        <w:spacing w:line="288" w:lineRule="auto"/>
        <w:ind w:left="561"/>
        <w:rPr>
          <w:rFonts w:ascii="Times New Roman" w:hAnsi="Times New Roman" w:cs="Times New Roman"/>
          <w:color w:val="000040"/>
          <w:sz w:val="24"/>
          <w:lang w:val="ru-RU"/>
        </w:rPr>
      </w:pPr>
    </w:p>
    <w:p w:rsidR="00000000" w:rsidRDefault="00000000">
      <w:pPr>
        <w:pStyle w:val="HTMLPreformatted"/>
        <w:tabs>
          <w:tab w:val="clear" w:pos="916"/>
          <w:tab w:val="left" w:pos="561"/>
          <w:tab w:val="left" w:pos="935"/>
        </w:tabs>
        <w:spacing w:line="288" w:lineRule="auto"/>
        <w:rPr>
          <w:rFonts w:ascii="Times New Roman" w:hAnsi="Times New Roman" w:cs="Times New Roman"/>
          <w:color w:val="000040"/>
          <w:sz w:val="24"/>
          <w:lang w:val="ru-RU"/>
        </w:rPr>
      </w:pPr>
      <w:r>
        <w:rPr>
          <w:rFonts w:ascii="Times New Roman" w:hAnsi="Times New Roman" w:cs="Times New Roman"/>
          <w:color w:val="000040"/>
          <w:sz w:val="24"/>
          <w:lang w:val="ru-RU"/>
        </w:rPr>
        <w:t>229.</w:t>
      </w:r>
      <w:r>
        <w:rPr>
          <w:rFonts w:ascii="Times New Roman" w:hAnsi="Times New Roman" w:cs="Times New Roman"/>
          <w:color w:val="000040"/>
          <w:sz w:val="24"/>
          <w:lang w:val="ru-RU"/>
        </w:rPr>
        <w:tab/>
        <w:t>Бюро межэтнических отношений  координирует деятельность по осуществлению в Молдове Рамочной конвенции о защите национальных меньшинств.</w:t>
      </w:r>
    </w:p>
    <w:p w:rsidR="00000000" w:rsidRDefault="00000000">
      <w:pPr>
        <w:pStyle w:val="HTMLPreformatted"/>
        <w:tabs>
          <w:tab w:val="clear" w:pos="916"/>
          <w:tab w:val="left" w:pos="561"/>
          <w:tab w:val="left" w:pos="935"/>
        </w:tabs>
        <w:spacing w:line="288" w:lineRule="auto"/>
        <w:rPr>
          <w:rFonts w:ascii="Times New Roman" w:hAnsi="Times New Roman" w:cs="Times New Roman"/>
          <w:color w:val="000040"/>
          <w:sz w:val="24"/>
          <w:lang w:val="ru-RU"/>
        </w:rPr>
      </w:pPr>
    </w:p>
    <w:p w:rsidR="00000000" w:rsidRDefault="00000000">
      <w:pPr>
        <w:pStyle w:val="16"/>
        <w:tabs>
          <w:tab w:val="clear" w:pos="1134"/>
          <w:tab w:val="left" w:pos="935"/>
          <w:tab w:val="right" w:pos="1309"/>
        </w:tabs>
        <w:jc w:val="left"/>
        <w:rPr>
          <w:b/>
          <w:bCs/>
        </w:rPr>
      </w:pPr>
      <w:r>
        <w:rPr>
          <w:b/>
          <w:bCs/>
        </w:rPr>
        <w:t xml:space="preserve">Государственная служба по вопросам религии при </w:t>
      </w:r>
    </w:p>
    <w:p w:rsidR="00000000" w:rsidRDefault="00000000">
      <w:pPr>
        <w:pStyle w:val="16"/>
        <w:tabs>
          <w:tab w:val="clear" w:pos="1134"/>
          <w:tab w:val="left" w:pos="935"/>
          <w:tab w:val="right" w:pos="1309"/>
        </w:tabs>
        <w:jc w:val="left"/>
        <w:rPr>
          <w:b/>
          <w:bCs/>
        </w:rPr>
      </w:pPr>
      <w:r>
        <w:rPr>
          <w:b/>
          <w:bCs/>
        </w:rPr>
        <w:t>правительстве Молдовы</w:t>
      </w:r>
    </w:p>
    <w:p w:rsidR="00000000" w:rsidRDefault="00000000">
      <w:pPr>
        <w:pStyle w:val="16"/>
        <w:tabs>
          <w:tab w:val="clear" w:pos="1134"/>
          <w:tab w:val="left" w:pos="935"/>
          <w:tab w:val="right" w:pos="1309"/>
        </w:tabs>
        <w:jc w:val="left"/>
        <w:rPr>
          <w:b/>
          <w:bCs/>
        </w:rPr>
      </w:pPr>
    </w:p>
    <w:p w:rsidR="00000000" w:rsidRDefault="00000000">
      <w:pPr>
        <w:tabs>
          <w:tab w:val="clear" w:pos="1134"/>
          <w:tab w:val="left" w:pos="935"/>
          <w:tab w:val="right" w:pos="1309"/>
        </w:tabs>
      </w:pPr>
      <w:r>
        <w:t>230.</w:t>
      </w:r>
      <w:r>
        <w:tab/>
        <w:t>Государственная служба по вопросам религии осуществляет контроль за отношениями государства со всеми религиозными общинами и объединениями в Молдове.  Перед ней поставлены следующие основные задачи:  разработка и проведение государственной политики в отношении религиозной деятельности;  мониторинг состояния религиозной жизни; контроль за осуществлением Закона о культах; разработка и осуществление государственных программ оказания помощи в выполнении требований законодательства;  работа над совершенствованием законодательства;  содействие духовному развитию граждан;  осуществление конституционных гарантий свободы мысли, совести и убеждений;  создание условий и возможностей для отправления культовых обрядов;  оборудование удобных мест богослужения; поощрение участия зарегистрированных культовых организаций в международных легальных религиозных движениях и форумах;  поддержание связей с международными религиозными центрами и зарубежными религиозными организациями;  и международное сотрудничество по вопросам, относящимся к компетенции Службы.</w:t>
      </w:r>
    </w:p>
    <w:p w:rsidR="00000000" w:rsidRDefault="00000000">
      <w:pPr>
        <w:tabs>
          <w:tab w:val="clear" w:pos="1134"/>
          <w:tab w:val="left" w:pos="935"/>
          <w:tab w:val="right" w:pos="1309"/>
        </w:tabs>
      </w:pPr>
    </w:p>
    <w:p w:rsidR="00000000" w:rsidRDefault="00000000">
      <w:pPr>
        <w:tabs>
          <w:tab w:val="clear" w:pos="1134"/>
          <w:tab w:val="left" w:pos="935"/>
          <w:tab w:val="right" w:pos="1309"/>
        </w:tabs>
        <w:rPr>
          <w:b/>
          <w:bCs/>
        </w:rPr>
      </w:pPr>
      <w:r>
        <w:rPr>
          <w:b/>
          <w:bCs/>
        </w:rPr>
        <w:t>Центр по правам человека</w:t>
      </w:r>
    </w:p>
    <w:p w:rsidR="00000000" w:rsidRDefault="00000000">
      <w:pPr>
        <w:tabs>
          <w:tab w:val="clear" w:pos="1134"/>
          <w:tab w:val="left" w:pos="935"/>
          <w:tab w:val="right" w:pos="1309"/>
        </w:tabs>
        <w:rPr>
          <w:b/>
          <w:bCs/>
        </w:rPr>
      </w:pPr>
    </w:p>
    <w:p w:rsidR="00000000" w:rsidRDefault="00000000">
      <w:pPr>
        <w:pStyle w:val="HTMLPreformatted"/>
        <w:tabs>
          <w:tab w:val="clear" w:pos="916"/>
          <w:tab w:val="left" w:pos="561"/>
          <w:tab w:val="left" w:pos="935"/>
        </w:tabs>
        <w:spacing w:line="288" w:lineRule="auto"/>
        <w:rPr>
          <w:rFonts w:ascii="Times New Roman" w:hAnsi="Times New Roman" w:cs="Times New Roman"/>
          <w:sz w:val="24"/>
          <w:szCs w:val="24"/>
          <w:lang w:val="ru-RU"/>
        </w:rPr>
      </w:pPr>
      <w:r>
        <w:rPr>
          <w:rFonts w:ascii="Times New Roman" w:hAnsi="Times New Roman" w:cs="Times New Roman"/>
          <w:sz w:val="24"/>
          <w:lang w:val="ru-RU"/>
        </w:rPr>
        <w:t>231.</w:t>
      </w:r>
      <w:r>
        <w:rPr>
          <w:rFonts w:ascii="Times New Roman" w:hAnsi="Times New Roman" w:cs="Times New Roman"/>
          <w:sz w:val="24"/>
          <w:lang w:val="ru-RU"/>
        </w:rPr>
        <w:tab/>
      </w:r>
      <w:proofErr w:type="spellStart"/>
      <w:r>
        <w:rPr>
          <w:rFonts w:ascii="Times New Roman" w:hAnsi="Times New Roman" w:cs="Times New Roman"/>
          <w:sz w:val="24"/>
          <w:lang w:val="ru-RU"/>
        </w:rPr>
        <w:t>ЦПЧМ</w:t>
      </w:r>
      <w:proofErr w:type="spellEnd"/>
      <w:r>
        <w:rPr>
          <w:rFonts w:ascii="Times New Roman" w:hAnsi="Times New Roman" w:cs="Times New Roman"/>
          <w:sz w:val="24"/>
          <w:lang w:val="ru-RU"/>
        </w:rPr>
        <w:t xml:space="preserve"> является национальным независимым органом, в котором работают  парламентские адвокаты (</w:t>
      </w:r>
      <w:proofErr w:type="spellStart"/>
      <w:r>
        <w:rPr>
          <w:rFonts w:ascii="Times New Roman" w:hAnsi="Times New Roman" w:cs="Times New Roman"/>
          <w:sz w:val="24"/>
          <w:lang w:val="ru-RU"/>
        </w:rPr>
        <w:t>омбудсмены</w:t>
      </w:r>
      <w:proofErr w:type="spellEnd"/>
      <w:r>
        <w:rPr>
          <w:rFonts w:ascii="Times New Roman" w:hAnsi="Times New Roman" w:cs="Times New Roman"/>
          <w:sz w:val="24"/>
          <w:lang w:val="ru-RU"/>
        </w:rPr>
        <w:t xml:space="preserve">) и вспомогательный персонал, оказывающий им организационную, исследовательскую, правовую, финансовую, экономическую и иную помощь. </w:t>
      </w:r>
      <w:proofErr w:type="spellStart"/>
      <w:r>
        <w:rPr>
          <w:rFonts w:ascii="Times New Roman" w:hAnsi="Times New Roman" w:cs="Times New Roman"/>
          <w:sz w:val="24"/>
          <w:lang w:val="ru-RU"/>
        </w:rPr>
        <w:t>ЦПЧМ</w:t>
      </w:r>
      <w:proofErr w:type="spellEnd"/>
      <w:r>
        <w:rPr>
          <w:rFonts w:ascii="Times New Roman" w:hAnsi="Times New Roman" w:cs="Times New Roman"/>
          <w:sz w:val="24"/>
          <w:lang w:val="ru-RU"/>
        </w:rPr>
        <w:t xml:space="preserve"> рассматривает жалобы на нарушения прав и законных интересов граждан; вносит вклад в совершенствование национального законодательства и приведение его в соответствие с требованиями международно</w:t>
      </w:r>
      <w:r>
        <w:rPr>
          <w:rFonts w:ascii="Times New Roman" w:hAnsi="Times New Roman" w:cs="Times New Roman"/>
          <w:sz w:val="24"/>
          <w:lang w:val="ru-RU"/>
        </w:rPr>
        <w:noBreakHyphen/>
        <w:t xml:space="preserve">правовых актов; и ведет среди населения информационно-просветительскую работу по правовым вопросам.  Парламентские адвокаты гарантируют уважение конституционных прав и свобод граждан центральными и местными административными органами, учреждениями, организациями,  предприятиями, какой бы ни была форма их собственности, общественными объединениями и должностными лицами всех уровней.  Парламентские адвокаты добиваются возмещения гражданам ущерба в результате нарушения их прав, работают над совершенствованием законодательства в области прав человека и ведут среди населения информационно-просветительскую работу по юридической тематике.  Они рассматривают жалобы граждан, иностранцев и лиц без гражданства, проживающих в стране временно или постоянно, чьи права или законные интересы были нарушены.  При наличии достоверной информации о серьезных или массовых нарушениях конституционных прав или свобод граждан, в случае, когда такие нарушения чреваты серьезными социальными последствиями, или при необходимости защитить интересы лиц, которые не в состоянии сами обеспечить свою правовую защиту, парламентские адвокаты могут проявлять инициативу и принимать имеющиеся в их арсенале меры.  Не поступало никакой информации о нарушении положений статьи 6 Конвенции </w:t>
      </w:r>
      <w:r>
        <w:rPr>
          <w:rFonts w:ascii="Times New Roman" w:hAnsi="Times New Roman" w:cs="Times New Roman"/>
          <w:sz w:val="24"/>
          <w:szCs w:val="24"/>
          <w:lang w:val="ru-RU"/>
        </w:rPr>
        <w:t>по мотивам расы, национальности, этнического происхождения, языка или религии.</w:t>
      </w:r>
    </w:p>
    <w:p w:rsidR="00000000" w:rsidRDefault="00000000">
      <w:pPr>
        <w:pStyle w:val="HTMLPreformatted"/>
        <w:tabs>
          <w:tab w:val="clear" w:pos="916"/>
          <w:tab w:val="left" w:pos="561"/>
          <w:tab w:val="left" w:pos="935"/>
        </w:tabs>
        <w:spacing w:line="288" w:lineRule="auto"/>
        <w:rPr>
          <w:rFonts w:ascii="Times New Roman" w:hAnsi="Times New Roman" w:cs="Times New Roman"/>
          <w:sz w:val="24"/>
          <w:szCs w:val="24"/>
          <w:lang w:val="ru-RU"/>
        </w:rPr>
      </w:pPr>
    </w:p>
    <w:p w:rsidR="00000000" w:rsidRDefault="00000000">
      <w:pPr>
        <w:pStyle w:val="HTMLPreformatted"/>
        <w:keepNext/>
        <w:tabs>
          <w:tab w:val="clear" w:pos="916"/>
          <w:tab w:val="left" w:pos="561"/>
          <w:tab w:val="left" w:pos="935"/>
        </w:tabs>
        <w:spacing w:line="288" w:lineRule="auto"/>
        <w:rPr>
          <w:rFonts w:ascii="Times New Roman" w:hAnsi="Times New Roman" w:cs="Times New Roman"/>
          <w:b/>
          <w:bCs/>
          <w:sz w:val="24"/>
          <w:szCs w:val="24"/>
          <w:lang w:val="ru-RU"/>
        </w:rPr>
      </w:pPr>
      <w:r>
        <w:rPr>
          <w:rFonts w:ascii="Times New Roman" w:hAnsi="Times New Roman" w:cs="Times New Roman"/>
          <w:b/>
          <w:bCs/>
          <w:sz w:val="24"/>
          <w:szCs w:val="24"/>
          <w:lang w:val="ru-RU"/>
        </w:rPr>
        <w:t>Осуществление статьи 7 Конвенции</w:t>
      </w:r>
    </w:p>
    <w:p w:rsidR="00000000" w:rsidRDefault="00000000">
      <w:pPr>
        <w:pStyle w:val="HTMLPreformatted"/>
        <w:keepNext/>
        <w:tabs>
          <w:tab w:val="clear" w:pos="916"/>
          <w:tab w:val="left" w:pos="561"/>
          <w:tab w:val="left" w:pos="935"/>
        </w:tabs>
        <w:spacing w:line="288" w:lineRule="auto"/>
        <w:rPr>
          <w:rFonts w:ascii="Times New Roman" w:hAnsi="Times New Roman" w:cs="Times New Roman"/>
          <w:b/>
          <w:bCs/>
          <w:sz w:val="24"/>
          <w:szCs w:val="24"/>
          <w:lang w:val="ru-RU"/>
        </w:rPr>
      </w:pPr>
    </w:p>
    <w:p w:rsidR="00000000" w:rsidRDefault="00000000">
      <w:pPr>
        <w:keepNext/>
        <w:tabs>
          <w:tab w:val="left" w:pos="935"/>
        </w:tabs>
        <w:rPr>
          <w:szCs w:val="24"/>
        </w:rPr>
      </w:pPr>
      <w:r>
        <w:t>232.</w:t>
      </w:r>
      <w:r>
        <w:tab/>
      </w:r>
      <w:r>
        <w:rPr>
          <w:szCs w:val="24"/>
        </w:rPr>
        <w:t>Согласно Закону об образовании г</w:t>
      </w:r>
      <w:r>
        <w:t>осударственная политика в области образования основывается на таких принципах, как гуманистический характер образования, его общедоступность, способность к адаптации, развитие творческих способностей и плюрализм.  Образовательный процесс является демократичным и гуманным, открытым и гибким, способствующим развитию личности и постоянно совершенствующимся и основывается на всеобщих и национальных ценностях.  Государственное среднее образование имеет светский характер и не допускает возможности дискриминации по партийным или идеологическим соображениям и признакам расы и национальности</w:t>
      </w:r>
      <w:r>
        <w:rPr>
          <w:szCs w:val="24"/>
        </w:rPr>
        <w:t>.  Главная воспитательная задача</w:t>
      </w:r>
      <w:r>
        <w:t xml:space="preserve"> школы заключается в свободном, </w:t>
      </w:r>
      <w:r>
        <w:rPr>
          <w:szCs w:val="24"/>
        </w:rPr>
        <w:t>гармоничном развитии человека и фо</w:t>
      </w:r>
      <w:r>
        <w:t xml:space="preserve">рмировании творческой личности, </w:t>
      </w:r>
      <w:r>
        <w:rPr>
          <w:szCs w:val="24"/>
        </w:rPr>
        <w:t>способной адаптироваться к меняющимся условиям жизни.</w:t>
      </w:r>
    </w:p>
    <w:p w:rsidR="00000000" w:rsidRDefault="00000000">
      <w:pPr>
        <w:pStyle w:val="HTMLPreformatted"/>
        <w:spacing w:line="288" w:lineRule="auto"/>
        <w:rPr>
          <w:rFonts w:ascii="Times New Roman" w:hAnsi="Times New Roman" w:cs="Times New Roman"/>
          <w:sz w:val="24"/>
          <w:lang w:val="ru-RU"/>
        </w:rPr>
      </w:pPr>
    </w:p>
    <w:p w:rsidR="00000000" w:rsidRDefault="00000000">
      <w:pPr>
        <w:pStyle w:val="HTMLPreformatted"/>
        <w:spacing w:line="288" w:lineRule="auto"/>
        <w:rPr>
          <w:rFonts w:ascii="Times New Roman" w:hAnsi="Times New Roman" w:cs="Times New Roman"/>
          <w:sz w:val="24"/>
          <w:lang w:val="ru-RU"/>
        </w:rPr>
      </w:pPr>
      <w:r>
        <w:rPr>
          <w:rFonts w:ascii="Times New Roman" w:hAnsi="Times New Roman" w:cs="Times New Roman"/>
          <w:sz w:val="24"/>
          <w:lang w:val="ru-RU"/>
        </w:rPr>
        <w:t xml:space="preserve">Перед системой образования ставятся следующие цели: </w:t>
      </w:r>
    </w:p>
    <w:p w:rsidR="00000000" w:rsidRDefault="00000000">
      <w:pPr>
        <w:pStyle w:val="HTMLPreformatted"/>
        <w:spacing w:line="288" w:lineRule="auto"/>
        <w:rPr>
          <w:rFonts w:ascii="Times New Roman" w:hAnsi="Times New Roman" w:cs="Times New Roman"/>
          <w:sz w:val="24"/>
          <w:lang w:val="ru-RU"/>
        </w:rPr>
      </w:pPr>
    </w:p>
    <w:p w:rsidR="00000000" w:rsidRDefault="00000000">
      <w:pPr>
        <w:ind w:left="1134" w:hanging="1134"/>
        <w:rPr>
          <w:szCs w:val="24"/>
        </w:rPr>
      </w:pPr>
      <w:r>
        <w:tab/>
      </w:r>
      <w:r>
        <w:sym w:font="Symbol" w:char="F0B7"/>
      </w:r>
      <w:r>
        <w:tab/>
      </w:r>
      <w:r>
        <w:rPr>
          <w:szCs w:val="24"/>
        </w:rPr>
        <w:t>развитие личности ребенка, его умствен</w:t>
      </w:r>
      <w:r>
        <w:t xml:space="preserve">ных и физических </w:t>
      </w:r>
      <w:r>
        <w:rPr>
          <w:szCs w:val="24"/>
        </w:rPr>
        <w:t>способностей и наклонностей на уровне его максимального потенциала;</w:t>
      </w:r>
    </w:p>
    <w:p w:rsidR="00000000" w:rsidRDefault="00000000">
      <w:pPr>
        <w:ind w:left="567" w:hanging="567"/>
        <w:rPr>
          <w:szCs w:val="24"/>
        </w:rPr>
      </w:pPr>
    </w:p>
    <w:p w:rsidR="00000000" w:rsidRDefault="00000000">
      <w:pPr>
        <w:ind w:left="1134" w:hanging="1134"/>
      </w:pPr>
      <w:r>
        <w:tab/>
      </w:r>
      <w:r>
        <w:sym w:font="Symbol" w:char="F0B7"/>
      </w:r>
      <w:r>
        <w:tab/>
      </w:r>
      <w:r>
        <w:rPr>
          <w:szCs w:val="24"/>
        </w:rPr>
        <w:t xml:space="preserve">воспитание уважения к правам и </w:t>
      </w:r>
      <w:r>
        <w:t xml:space="preserve">свободам человека независимо от его </w:t>
      </w:r>
      <w:r>
        <w:rPr>
          <w:szCs w:val="24"/>
        </w:rPr>
        <w:t>этнической принадлежности, социального происхождения и отношения к</w:t>
      </w:r>
      <w:r>
        <w:rPr>
          <w:szCs w:val="24"/>
        </w:rPr>
        <w:br/>
        <w:t>религии - принципам, закрепленным в Уставе О</w:t>
      </w:r>
      <w:r>
        <w:t>рганизации Объединенных</w:t>
      </w:r>
      <w:r>
        <w:br/>
        <w:t xml:space="preserve">Наций; </w:t>
      </w:r>
    </w:p>
    <w:p w:rsidR="00000000" w:rsidRDefault="00000000">
      <w:pPr>
        <w:ind w:left="1134" w:hanging="1134"/>
      </w:pPr>
    </w:p>
    <w:p w:rsidR="00000000" w:rsidRDefault="00000000">
      <w:pPr>
        <w:ind w:left="1134" w:hanging="1134"/>
        <w:rPr>
          <w:szCs w:val="24"/>
        </w:rPr>
      </w:pPr>
      <w:r>
        <w:tab/>
      </w:r>
      <w:r>
        <w:sym w:font="Symbol" w:char="F0B7"/>
      </w:r>
      <w:r>
        <w:tab/>
      </w:r>
      <w:r>
        <w:rPr>
          <w:szCs w:val="24"/>
        </w:rPr>
        <w:t>подготовка ребенка к жизни в свободном обществе в атмосфере взаимопонимания, мира, терпимости, равенства между полами и дружбы между всеми народами, этническими, национальными и религиозными группами;</w:t>
      </w:r>
    </w:p>
    <w:p w:rsidR="00000000" w:rsidRDefault="00000000">
      <w:pPr>
        <w:ind w:left="1134" w:hanging="1134"/>
      </w:pPr>
    </w:p>
    <w:p w:rsidR="00000000" w:rsidRDefault="00000000">
      <w:pPr>
        <w:ind w:left="1134" w:hanging="1134"/>
      </w:pPr>
      <w:r>
        <w:tab/>
      </w:r>
      <w:r>
        <w:sym w:font="Symbol" w:char="F0B7"/>
      </w:r>
      <w:r>
        <w:tab/>
        <w:t xml:space="preserve">воспитание уважения к общечеловеческим, социальным, культурным, нравственным и национальным ценностям; </w:t>
      </w:r>
    </w:p>
    <w:p w:rsidR="00000000" w:rsidRDefault="00000000">
      <w:pPr>
        <w:ind w:left="1134" w:hanging="1134"/>
      </w:pPr>
    </w:p>
    <w:p w:rsidR="00000000" w:rsidRDefault="00000000">
      <w:pPr>
        <w:ind w:left="1134" w:hanging="1134"/>
      </w:pPr>
      <w:r>
        <w:tab/>
      </w:r>
      <w:r>
        <w:sym w:font="Symbol" w:char="F0B7"/>
      </w:r>
      <w:r>
        <w:tab/>
        <w:t>привитие таких демократических ценностей, как терпимость и межкультурный диалог;</w:t>
      </w:r>
    </w:p>
    <w:p w:rsidR="00000000" w:rsidRDefault="00000000">
      <w:pPr>
        <w:ind w:left="1134" w:hanging="1134"/>
      </w:pPr>
    </w:p>
    <w:p w:rsidR="00000000" w:rsidRDefault="00000000">
      <w:r>
        <w:tab/>
      </w:r>
      <w:r>
        <w:sym w:font="Symbol" w:char="F0B7"/>
      </w:r>
      <w:r>
        <w:tab/>
        <w:t>ознакомление ребенка с ценностями национальной и всемирной литературы;</w:t>
      </w:r>
    </w:p>
    <w:p w:rsidR="00000000" w:rsidRDefault="00000000"/>
    <w:p w:rsidR="00000000" w:rsidRDefault="00000000">
      <w:r>
        <w:tab/>
      </w:r>
      <w:r>
        <w:sym w:font="Symbol" w:char="F0B7"/>
      </w:r>
      <w:r>
        <w:tab/>
        <w:t>ознакомление ребенка с правами человека и принципом равноправия народов;</w:t>
      </w:r>
    </w:p>
    <w:p w:rsidR="00000000" w:rsidRDefault="00000000"/>
    <w:p w:rsidR="00000000" w:rsidRDefault="00000000">
      <w:pPr>
        <w:ind w:left="1134" w:hanging="1134"/>
      </w:pPr>
      <w:r>
        <w:tab/>
      </w:r>
      <w:r>
        <w:sym w:font="Symbol" w:char="F0B7"/>
      </w:r>
      <w:r>
        <w:tab/>
        <w:t>формирование уважительного и терпимого отношения к ценностям каждой расы, национальности, религии и жизненным укладам путем пробуждения интереса к качеству социальной жизни, сотрудничеству и равенству;</w:t>
      </w:r>
    </w:p>
    <w:p w:rsidR="00000000" w:rsidRDefault="00000000">
      <w:pPr>
        <w:ind w:left="1134" w:hanging="1134"/>
      </w:pPr>
    </w:p>
    <w:p w:rsidR="00000000" w:rsidRDefault="00000000">
      <w:pPr>
        <w:ind w:left="1134" w:hanging="1134"/>
      </w:pPr>
      <w:r>
        <w:tab/>
      </w:r>
      <w:r>
        <w:sym w:font="Symbol" w:char="F0B7"/>
      </w:r>
      <w:r>
        <w:tab/>
        <w:t>развитие национально-культурной самобытности, интереса и терпимости к ценностям литературы других народов и т.д.</w:t>
      </w:r>
    </w:p>
    <w:p w:rsidR="00000000" w:rsidRDefault="00000000">
      <w:pPr>
        <w:tabs>
          <w:tab w:val="clear" w:pos="1134"/>
        </w:tabs>
      </w:pPr>
    </w:p>
    <w:p w:rsidR="00000000" w:rsidRDefault="00000000">
      <w:pPr>
        <w:pStyle w:val="NormalWeb"/>
        <w:tabs>
          <w:tab w:val="left" w:pos="567"/>
        </w:tabs>
        <w:spacing w:before="0" w:beforeAutospacing="0" w:after="0" w:afterAutospacing="0" w:line="288" w:lineRule="auto"/>
        <w:rPr>
          <w:lang w:val="ru-RU"/>
        </w:rPr>
      </w:pPr>
      <w:r>
        <w:rPr>
          <w:lang w:val="ru-RU"/>
        </w:rPr>
        <w:t>233.</w:t>
      </w:r>
      <w:r>
        <w:rPr>
          <w:lang w:val="ru-RU"/>
        </w:rPr>
        <w:tab/>
        <w:t>Воспитание учащихся и студентов должно осуществляться в духе основных гражданских обязанностей, закрепленных в Конституции Республики Молдова, среди которых преданность стране, забота об укреплении молдавской государственности, сознательное выполнение своих обязанностей.</w:t>
      </w:r>
    </w:p>
    <w:p w:rsidR="00000000" w:rsidRDefault="00000000">
      <w:pPr>
        <w:pStyle w:val="NormalWeb"/>
        <w:tabs>
          <w:tab w:val="left" w:pos="567"/>
        </w:tabs>
        <w:spacing w:before="0" w:beforeAutospacing="0" w:after="0" w:afterAutospacing="0" w:line="288" w:lineRule="auto"/>
        <w:rPr>
          <w:lang w:val="ru-RU"/>
        </w:rPr>
      </w:pPr>
    </w:p>
    <w:p w:rsidR="00000000" w:rsidRDefault="00000000">
      <w:pPr>
        <w:pStyle w:val="NormalWeb"/>
        <w:tabs>
          <w:tab w:val="left" w:pos="567"/>
        </w:tabs>
        <w:spacing w:before="0" w:beforeAutospacing="0" w:after="0" w:afterAutospacing="0" w:line="288" w:lineRule="auto"/>
        <w:rPr>
          <w:lang w:val="ru-RU"/>
        </w:rPr>
      </w:pPr>
      <w:r>
        <w:rPr>
          <w:lang w:val="ru-RU"/>
        </w:rPr>
        <w:t>234.</w:t>
      </w:r>
      <w:r>
        <w:rPr>
          <w:lang w:val="ru-RU"/>
        </w:rPr>
        <w:tab/>
        <w:t>С 2000/01 учебного года учащимся 5-9 классов преподается предмет гражданского воспитания, делающий из них готовых к современной жизни граждан, знакомых с правами человека и основными свободами, уважающих общечеловеческие и демократические ценности, ответственно и с гордостью относящихся к своей роли в общественной жизни.  Курс гражданского воспитания расширяет кругозор учащихся в целом ряде областей, таких, как права человека и основные свободы, и принципы межгрупповых и внутригрупповых отношений в демократическом обществе.  Пройдя такую подготовку, учащиеся готовы к жизни в обществе, поощряя и уважая права человека на всех уровнях.  Они демонстрируют уважение демократических ценностей и институтов, ответственность за свои решения и поступки, а также терпимость к различным группам общества.  Курс гражданского воспитания построен следующим образом:</w:t>
      </w:r>
    </w:p>
    <w:p w:rsidR="00000000" w:rsidRDefault="00000000">
      <w:pPr>
        <w:tabs>
          <w:tab w:val="left" w:pos="0"/>
          <w:tab w:val="left" w:pos="7086"/>
        </w:tabs>
        <w:suppressAutoHyphens/>
      </w:pPr>
    </w:p>
    <w:p w:rsidR="00000000" w:rsidRDefault="00000000">
      <w:pPr>
        <w:pStyle w:val="NormalWeb"/>
        <w:numPr>
          <w:ilvl w:val="0"/>
          <w:numId w:val="11"/>
        </w:numPr>
        <w:tabs>
          <w:tab w:val="clear" w:pos="720"/>
          <w:tab w:val="left" w:pos="567"/>
          <w:tab w:val="left" w:pos="1134"/>
          <w:tab w:val="left" w:pos="1701"/>
          <w:tab w:val="num" w:pos="1854"/>
          <w:tab w:val="left" w:pos="2268"/>
          <w:tab w:val="left" w:pos="2835"/>
        </w:tabs>
        <w:spacing w:before="0" w:beforeAutospacing="0" w:after="0" w:afterAutospacing="0" w:line="288" w:lineRule="auto"/>
        <w:ind w:left="1134" w:hanging="567"/>
        <w:rPr>
          <w:lang w:val="ru-RU"/>
        </w:rPr>
      </w:pPr>
      <w:r>
        <w:rPr>
          <w:lang w:val="ru-RU"/>
        </w:rPr>
        <w:t>в пятом классе учащимся демонстрируются различия и сходства между людьми и уникальность человеческой личности;  они узнают также, как строятся взаимоотношения между людьми;</w:t>
      </w:r>
    </w:p>
    <w:p w:rsidR="00000000" w:rsidRDefault="00000000">
      <w:pPr>
        <w:pStyle w:val="NormalWeb"/>
        <w:tabs>
          <w:tab w:val="left" w:pos="567"/>
          <w:tab w:val="left" w:pos="1134"/>
          <w:tab w:val="left" w:pos="1701"/>
          <w:tab w:val="left" w:pos="2268"/>
          <w:tab w:val="left" w:pos="2835"/>
        </w:tabs>
        <w:spacing w:before="0" w:beforeAutospacing="0" w:after="0" w:afterAutospacing="0" w:line="288" w:lineRule="auto"/>
        <w:ind w:left="1134" w:hanging="567"/>
        <w:rPr>
          <w:lang w:val="ru-RU"/>
        </w:rPr>
      </w:pPr>
    </w:p>
    <w:p w:rsidR="00000000" w:rsidRDefault="00000000">
      <w:pPr>
        <w:pStyle w:val="NormalWeb"/>
        <w:numPr>
          <w:ilvl w:val="0"/>
          <w:numId w:val="11"/>
        </w:numPr>
        <w:tabs>
          <w:tab w:val="clear" w:pos="720"/>
          <w:tab w:val="left" w:pos="567"/>
          <w:tab w:val="left" w:pos="1134"/>
          <w:tab w:val="left" w:pos="1701"/>
          <w:tab w:val="num" w:pos="1854"/>
          <w:tab w:val="left" w:pos="2268"/>
          <w:tab w:val="left" w:pos="2835"/>
        </w:tabs>
        <w:spacing w:before="0" w:beforeAutospacing="0" w:after="0" w:afterAutospacing="0" w:line="288" w:lineRule="auto"/>
        <w:ind w:left="1134" w:hanging="567"/>
        <w:rPr>
          <w:lang w:val="ru-RU"/>
        </w:rPr>
      </w:pPr>
      <w:r>
        <w:rPr>
          <w:lang w:val="ru-RU"/>
        </w:rPr>
        <w:t>шестой класс посвящен таким темам, как единство и многообразие, терпимость и сострадание;</w:t>
      </w:r>
    </w:p>
    <w:p w:rsidR="00000000" w:rsidRDefault="00000000">
      <w:pPr>
        <w:pStyle w:val="NormalWeb"/>
        <w:tabs>
          <w:tab w:val="left" w:pos="567"/>
          <w:tab w:val="left" w:pos="1134"/>
          <w:tab w:val="left" w:pos="1701"/>
          <w:tab w:val="left" w:pos="2268"/>
          <w:tab w:val="left" w:pos="2835"/>
        </w:tabs>
        <w:spacing w:before="0" w:beforeAutospacing="0" w:after="0" w:afterAutospacing="0" w:line="288" w:lineRule="auto"/>
        <w:ind w:left="1134" w:hanging="567"/>
        <w:rPr>
          <w:lang w:val="ru-RU"/>
        </w:rPr>
      </w:pPr>
    </w:p>
    <w:p w:rsidR="00000000" w:rsidRDefault="00000000">
      <w:pPr>
        <w:pStyle w:val="NormalWeb"/>
        <w:numPr>
          <w:ilvl w:val="0"/>
          <w:numId w:val="11"/>
        </w:numPr>
        <w:tabs>
          <w:tab w:val="clear" w:pos="720"/>
          <w:tab w:val="left" w:pos="567"/>
          <w:tab w:val="left" w:pos="1134"/>
          <w:tab w:val="left" w:pos="1701"/>
          <w:tab w:val="num" w:pos="1854"/>
          <w:tab w:val="left" w:pos="2268"/>
          <w:tab w:val="left" w:pos="2835"/>
        </w:tabs>
        <w:spacing w:before="0" w:beforeAutospacing="0" w:after="0" w:afterAutospacing="0" w:line="288" w:lineRule="auto"/>
        <w:ind w:left="1134" w:hanging="567"/>
        <w:rPr>
          <w:lang w:val="ru-RU"/>
        </w:rPr>
      </w:pPr>
      <w:r>
        <w:rPr>
          <w:lang w:val="ru-RU"/>
        </w:rPr>
        <w:t>в седьмом классе учащиеся проходят следующие темы:  принципы связи и взаимодействия в рамках общественных групп (сопереживание, терпимость, корректность);  предрассудки и стереотипы – примеры и последствия;  конфликты (причины, виды, формы поведения, пути преодоления);  правила жизни в демократическом обществе (терпимость, прагматизм, сотрудничество, компромисс);  стандарты прав человека (Всеобщая декларация прав человека, Конвенция о правах ребенка и т.д.);</w:t>
      </w:r>
    </w:p>
    <w:p w:rsidR="00000000" w:rsidRDefault="00000000">
      <w:pPr>
        <w:pStyle w:val="NormalWeb"/>
        <w:tabs>
          <w:tab w:val="left" w:pos="567"/>
          <w:tab w:val="left" w:pos="1134"/>
          <w:tab w:val="left" w:pos="1701"/>
          <w:tab w:val="left" w:pos="2268"/>
          <w:tab w:val="left" w:pos="2835"/>
        </w:tabs>
        <w:spacing w:before="0" w:beforeAutospacing="0" w:after="0" w:afterAutospacing="0" w:line="288" w:lineRule="auto"/>
        <w:ind w:left="1134" w:hanging="567"/>
        <w:rPr>
          <w:lang w:val="ru-RU"/>
        </w:rPr>
      </w:pPr>
    </w:p>
    <w:p w:rsidR="00000000" w:rsidRDefault="00000000">
      <w:pPr>
        <w:pStyle w:val="NormalWeb"/>
        <w:numPr>
          <w:ilvl w:val="0"/>
          <w:numId w:val="11"/>
        </w:numPr>
        <w:tabs>
          <w:tab w:val="clear" w:pos="720"/>
          <w:tab w:val="left" w:pos="567"/>
          <w:tab w:val="left" w:pos="1134"/>
          <w:tab w:val="left" w:pos="1701"/>
          <w:tab w:val="num" w:pos="1854"/>
          <w:tab w:val="left" w:pos="2268"/>
          <w:tab w:val="left" w:pos="2835"/>
        </w:tabs>
        <w:spacing w:before="0" w:beforeAutospacing="0" w:after="0" w:afterAutospacing="0" w:line="288" w:lineRule="auto"/>
        <w:ind w:left="1134" w:hanging="567"/>
        <w:rPr>
          <w:lang w:val="ru-RU"/>
        </w:rPr>
      </w:pPr>
      <w:r>
        <w:rPr>
          <w:lang w:val="ru-RU"/>
        </w:rPr>
        <w:t>в восьмом классе преподаются следующие темы:  права граждан Республики Молдова в контексте Всеобщей декларации прав человека и Конвенции о правах ребенка;  пределы индивидуальных свобод, обязанности граждан и т.д.;</w:t>
      </w:r>
    </w:p>
    <w:p w:rsidR="00000000" w:rsidRDefault="00000000">
      <w:pPr>
        <w:pStyle w:val="NormalWeb"/>
        <w:tabs>
          <w:tab w:val="left" w:pos="567"/>
          <w:tab w:val="left" w:pos="1134"/>
          <w:tab w:val="left" w:pos="1701"/>
          <w:tab w:val="left" w:pos="2268"/>
          <w:tab w:val="left" w:pos="2835"/>
        </w:tabs>
        <w:spacing w:before="0" w:beforeAutospacing="0" w:after="0" w:afterAutospacing="0" w:line="288" w:lineRule="auto"/>
        <w:ind w:left="1134" w:hanging="567"/>
        <w:rPr>
          <w:lang w:val="ru-RU"/>
        </w:rPr>
      </w:pPr>
    </w:p>
    <w:p w:rsidR="00000000" w:rsidRDefault="00000000">
      <w:pPr>
        <w:pStyle w:val="NormalWeb"/>
        <w:numPr>
          <w:ilvl w:val="0"/>
          <w:numId w:val="11"/>
        </w:numPr>
        <w:tabs>
          <w:tab w:val="clear" w:pos="720"/>
          <w:tab w:val="left" w:pos="567"/>
          <w:tab w:val="left" w:pos="1134"/>
          <w:tab w:val="left" w:pos="1701"/>
          <w:tab w:val="num" w:pos="1854"/>
          <w:tab w:val="left" w:pos="2268"/>
          <w:tab w:val="left" w:pos="2835"/>
        </w:tabs>
        <w:spacing w:before="0" w:beforeAutospacing="0" w:after="0" w:afterAutospacing="0" w:line="288" w:lineRule="auto"/>
        <w:ind w:left="1134" w:hanging="567"/>
        <w:rPr>
          <w:lang w:val="ru-RU"/>
        </w:rPr>
      </w:pPr>
      <w:r>
        <w:rPr>
          <w:lang w:val="ru-RU"/>
        </w:rPr>
        <w:t>девятый класс посвящен следующим темам:  эффективная связь и роль обратной связи;  внутренние механизмы защиты прав человека (судебные инстанции, парламентские адвокаты и т.д.).</w:t>
      </w:r>
    </w:p>
    <w:p w:rsidR="00000000" w:rsidRDefault="00000000">
      <w:pPr>
        <w:pStyle w:val="NormalWeb"/>
        <w:tabs>
          <w:tab w:val="left" w:pos="567"/>
          <w:tab w:val="left" w:pos="1134"/>
          <w:tab w:val="left" w:pos="1701"/>
          <w:tab w:val="left" w:pos="2268"/>
          <w:tab w:val="left" w:pos="2835"/>
        </w:tabs>
        <w:spacing w:before="0" w:beforeAutospacing="0" w:after="0" w:afterAutospacing="0" w:line="288" w:lineRule="auto"/>
        <w:rPr>
          <w:lang w:val="ru-RU"/>
        </w:rPr>
      </w:pPr>
    </w:p>
    <w:p w:rsidR="00000000" w:rsidRDefault="00000000">
      <w:pPr>
        <w:pStyle w:val="NormalWeb"/>
        <w:tabs>
          <w:tab w:val="left" w:pos="567"/>
          <w:tab w:val="left" w:pos="1134"/>
        </w:tabs>
        <w:spacing w:before="0" w:beforeAutospacing="0" w:after="0" w:afterAutospacing="0" w:line="288" w:lineRule="auto"/>
        <w:rPr>
          <w:lang w:val="ru-RU"/>
        </w:rPr>
      </w:pPr>
      <w:r>
        <w:rPr>
          <w:lang w:val="ru-RU"/>
        </w:rPr>
        <w:t>235.</w:t>
      </w:r>
      <w:r>
        <w:rPr>
          <w:lang w:val="ru-RU"/>
        </w:rPr>
        <w:tab/>
        <w:t>Для демонстрации культурно-этнического многообразия, пропаганды терпимости и укрепления единства многонационального государства в Молдове часто организуются различные культурные мероприятия.  Этнические фестивали, в которых участвуют представители всех этнических групп, проходят как в столице, так и в других районах страны.  Проводятся и другие культурные мероприятия, в которых также принимают участие все этнические группы.  Библиотеки проводят книжные выставки на тему "Культура и традиции наших соотечественников".  По вопросам межнациональных отношений регулярно организуются "круглые столы", семинары и конференции, в которых участвуют представители различных этнических групп, государственные чиновники и представители международных организаций.</w:t>
      </w:r>
    </w:p>
    <w:p w:rsidR="00000000" w:rsidRDefault="00000000">
      <w:pPr>
        <w:pStyle w:val="NormalWeb"/>
        <w:tabs>
          <w:tab w:val="left" w:pos="567"/>
          <w:tab w:val="left" w:pos="1134"/>
        </w:tabs>
        <w:spacing w:before="0" w:beforeAutospacing="0" w:after="0" w:afterAutospacing="0" w:line="288" w:lineRule="auto"/>
        <w:rPr>
          <w:lang w:val="ru-RU"/>
        </w:rPr>
      </w:pPr>
    </w:p>
    <w:p w:rsidR="00000000" w:rsidRDefault="00000000">
      <w:pPr>
        <w:pStyle w:val="NormalWeb"/>
        <w:tabs>
          <w:tab w:val="left" w:pos="567"/>
          <w:tab w:val="left" w:pos="1134"/>
        </w:tabs>
        <w:spacing w:before="0" w:beforeAutospacing="0" w:after="0" w:afterAutospacing="0" w:line="288" w:lineRule="auto"/>
        <w:rPr>
          <w:bCs/>
          <w:lang w:val="ru-RU"/>
        </w:rPr>
      </w:pPr>
      <w:r>
        <w:rPr>
          <w:lang w:val="ru-RU"/>
        </w:rPr>
        <w:t>236.</w:t>
      </w:r>
      <w:r>
        <w:rPr>
          <w:lang w:val="ru-RU"/>
        </w:rPr>
        <w:tab/>
        <w:t xml:space="preserve">Государственная телекомпания </w:t>
      </w:r>
      <w:r>
        <w:rPr>
          <w:bCs/>
          <w:lang w:val="ru-RU"/>
        </w:rPr>
        <w:t>"Телерадио–Молдова" и другие каналы передают программы как на молдавском языке, так и на языках различных этнических групп.  Их авторы стремятся рассказать о том, как живут этнические группы, помогая сохранению их самобытности, а также поддерживают деятельность культурных объединений, пропагандируют терпимость и т.д.  В средствах массовой информации и специализированных изданиях поднимаются и проблемы межэтнических отношений.  Бюро межэтнических отношений, государственные органы и общественные объединения  используют средства массовой информации для пропаганды терпимости, этнического и языкового многообразия, а также равноправия граждан независимо от их национального происхождения и вероисповедания.</w:t>
      </w:r>
    </w:p>
    <w:p w:rsidR="00000000" w:rsidRDefault="00000000">
      <w:pPr>
        <w:pStyle w:val="NormalWeb"/>
        <w:spacing w:before="0" w:beforeAutospacing="0" w:after="0" w:afterAutospacing="0" w:line="288" w:lineRule="auto"/>
        <w:rPr>
          <w:bCs/>
          <w:lang w:val="ru-RU"/>
        </w:rPr>
      </w:pPr>
    </w:p>
    <w:p w:rsidR="00000000" w:rsidRDefault="00000000">
      <w:pPr>
        <w:tabs>
          <w:tab w:val="clear" w:pos="6237"/>
          <w:tab w:val="left" w:pos="7667"/>
        </w:tabs>
        <w:rPr>
          <w:b/>
        </w:rPr>
      </w:pPr>
      <w:r>
        <w:rPr>
          <w:b/>
        </w:rPr>
        <w:t xml:space="preserve">Осуществление Рамочной конвенции о защите национальных </w:t>
      </w:r>
    </w:p>
    <w:p w:rsidR="00000000" w:rsidRDefault="00000000">
      <w:pPr>
        <w:tabs>
          <w:tab w:val="clear" w:pos="6237"/>
          <w:tab w:val="left" w:pos="7667"/>
        </w:tabs>
        <w:rPr>
          <w:b/>
        </w:rPr>
      </w:pPr>
      <w:r>
        <w:rPr>
          <w:b/>
        </w:rPr>
        <w:t>меньшинств в Молдове</w:t>
      </w:r>
    </w:p>
    <w:p w:rsidR="00000000" w:rsidRDefault="00000000">
      <w:pPr>
        <w:tabs>
          <w:tab w:val="clear" w:pos="6237"/>
          <w:tab w:val="left" w:pos="7667"/>
        </w:tabs>
        <w:rPr>
          <w:b/>
        </w:rPr>
      </w:pPr>
    </w:p>
    <w:p w:rsidR="00000000" w:rsidRDefault="00000000">
      <w:pPr>
        <w:tabs>
          <w:tab w:val="clear" w:pos="6237"/>
          <w:tab w:val="left" w:pos="7667"/>
        </w:tabs>
      </w:pPr>
      <w:r>
        <w:t>237.</w:t>
      </w:r>
      <w:r>
        <w:tab/>
        <w:t>Рамочная конвенция о защите национальных меньшинств является тем международным договором, который имеет огромное значение для Республики Молдова.  Правительство Молдовы ратифицировало Конвенцию 22 октября 1996 года.</w:t>
      </w:r>
    </w:p>
    <w:p w:rsidR="00000000" w:rsidRDefault="00000000">
      <w:pPr>
        <w:tabs>
          <w:tab w:val="clear" w:pos="6237"/>
          <w:tab w:val="left" w:pos="7667"/>
        </w:tabs>
      </w:pPr>
    </w:p>
    <w:p w:rsidR="00000000" w:rsidRDefault="00000000">
      <w:pPr>
        <w:tabs>
          <w:tab w:val="clear" w:pos="6237"/>
          <w:tab w:val="left" w:pos="7667"/>
        </w:tabs>
        <w:rPr>
          <w:color w:val="000000"/>
          <w:szCs w:val="24"/>
        </w:rPr>
      </w:pPr>
      <w:r>
        <w:t>238.</w:t>
      </w:r>
      <w:r>
        <w:tab/>
      </w:r>
      <w:r>
        <w:rPr>
          <w:szCs w:val="24"/>
        </w:rPr>
        <w:t xml:space="preserve">Рамочная конвенция о защите национальных меньшинств требует от сторон </w:t>
      </w:r>
      <w:r>
        <w:rPr>
          <w:color w:val="000000"/>
          <w:szCs w:val="24"/>
        </w:rPr>
        <w:t>гарантировать любым лицам, принадлежащим к национальным меньшинствам, право на равенство перед законом и на равную защиту закона.  В связи с этим любая дискриминация, основанная на принадлежности к национальному меньшинству, запрещается.</w:t>
      </w:r>
    </w:p>
    <w:p w:rsidR="00000000" w:rsidRDefault="00000000">
      <w:pPr>
        <w:tabs>
          <w:tab w:val="clear" w:pos="6237"/>
          <w:tab w:val="left" w:pos="7667"/>
        </w:tabs>
        <w:rPr>
          <w:color w:val="000000"/>
          <w:szCs w:val="24"/>
        </w:rPr>
      </w:pPr>
    </w:p>
    <w:p w:rsidR="00000000" w:rsidRDefault="00000000">
      <w:pPr>
        <w:rPr>
          <w:bCs/>
          <w:color w:val="000000"/>
        </w:rPr>
      </w:pPr>
      <w:r>
        <w:rPr>
          <w:color w:val="000000"/>
          <w:szCs w:val="24"/>
        </w:rPr>
        <w:t>239.</w:t>
      </w:r>
      <w:r>
        <w:rPr>
          <w:color w:val="000000"/>
          <w:szCs w:val="24"/>
        </w:rPr>
        <w:tab/>
        <w:t xml:space="preserve">20 июня 2000 года правительство Молдовы представило государственный доклад </w:t>
      </w:r>
      <w:r>
        <w:rPr>
          <w:szCs w:val="24"/>
        </w:rPr>
        <w:t xml:space="preserve">в рамках </w:t>
      </w:r>
      <w:r>
        <w:rPr>
          <w:bCs/>
          <w:szCs w:val="24"/>
        </w:rPr>
        <w:t>первого</w:t>
      </w:r>
      <w:r>
        <w:rPr>
          <w:szCs w:val="24"/>
        </w:rPr>
        <w:t xml:space="preserve"> </w:t>
      </w:r>
      <w:r>
        <w:rPr>
          <w:bCs/>
          <w:szCs w:val="24"/>
        </w:rPr>
        <w:t>цикла</w:t>
      </w:r>
      <w:r>
        <w:rPr>
          <w:szCs w:val="24"/>
        </w:rPr>
        <w:t xml:space="preserve"> </w:t>
      </w:r>
      <w:r>
        <w:rPr>
          <w:bCs/>
          <w:szCs w:val="24"/>
        </w:rPr>
        <w:t>мониторинга</w:t>
      </w:r>
      <w:r>
        <w:rPr>
          <w:szCs w:val="24"/>
        </w:rPr>
        <w:t xml:space="preserve"> выполнения положений </w:t>
      </w:r>
      <w:r>
        <w:rPr>
          <w:color w:val="000000"/>
          <w:szCs w:val="24"/>
        </w:rPr>
        <w:t xml:space="preserve">Рамочной конвенции.  Представители Консультативного комитета Совета Европы по Рамочной конвенции </w:t>
      </w:r>
      <w:r>
        <w:t xml:space="preserve">о защите национальных меньшинств посетили Республику Молдова 31 октября – 5 ноября 2001 года.  </w:t>
      </w:r>
      <w:r>
        <w:rPr>
          <w:bCs/>
          <w:color w:val="000000"/>
          <w:szCs w:val="24"/>
        </w:rPr>
        <w:t xml:space="preserve">Заключение Консультативного комитета по Рамочной конвенции о защите национальных меньшинств было утверждено в мае 2002 года.  В октябре 2002 года правительство представило по ним свои замечания.  15 января 2003 года Комитет министров Совета Европы принял Резолюцию </w:t>
      </w:r>
      <w:proofErr w:type="spellStart"/>
      <w:r>
        <w:rPr>
          <w:bCs/>
          <w:color w:val="000000"/>
          <w:szCs w:val="24"/>
          <w:lang w:val="en-US"/>
        </w:rPr>
        <w:t>ResCMN</w:t>
      </w:r>
      <w:proofErr w:type="spellEnd"/>
      <w:r>
        <w:rPr>
          <w:bCs/>
          <w:color w:val="000000"/>
          <w:szCs w:val="24"/>
        </w:rPr>
        <w:t xml:space="preserve"> (2003)4 </w:t>
      </w:r>
      <w:r>
        <w:rPr>
          <w:bCs/>
          <w:color w:val="000000"/>
        </w:rPr>
        <w:t>по внедрению Рамочной конвенции о защите национальных меньшинств Республикой Молдова.</w:t>
      </w:r>
    </w:p>
    <w:p w:rsidR="00000000" w:rsidRDefault="00000000">
      <w:pPr>
        <w:rPr>
          <w:bCs/>
          <w:color w:val="000000"/>
        </w:rPr>
      </w:pPr>
    </w:p>
    <w:p w:rsidR="00000000" w:rsidRDefault="00000000">
      <w:r>
        <w:rPr>
          <w:bCs/>
          <w:color w:val="000000"/>
        </w:rPr>
        <w:t>240.</w:t>
      </w:r>
      <w:r>
        <w:rPr>
          <w:bCs/>
          <w:color w:val="000000"/>
        </w:rPr>
        <w:tab/>
        <w:t xml:space="preserve">Согласно резолюции Комитета министров Совета Европы, </w:t>
      </w:r>
      <w:r>
        <w:t xml:space="preserve">Республика Молдова предприняла заслуживающие похвалы усилия по созданию законодательной базы для защиты прав национальных меньшинств и ясно продемонстрировала свое желание исполнять Рамочную Конвенцию, особенно в сфере образования и культуры.  В связи с осуществлением Рамочной конвенции были упомянуты и некоторые недоработки: </w:t>
      </w:r>
    </w:p>
    <w:p w:rsidR="00000000" w:rsidRDefault="00000000"/>
    <w:p w:rsidR="00000000" w:rsidRDefault="00000000">
      <w:pPr>
        <w:pStyle w:val="NormalWeb"/>
        <w:numPr>
          <w:ilvl w:val="0"/>
          <w:numId w:val="11"/>
        </w:numPr>
        <w:tabs>
          <w:tab w:val="clear" w:pos="720"/>
          <w:tab w:val="left" w:pos="567"/>
          <w:tab w:val="left" w:pos="1134"/>
          <w:tab w:val="num" w:pos="1287"/>
          <w:tab w:val="left" w:pos="1701"/>
          <w:tab w:val="left" w:pos="2268"/>
          <w:tab w:val="left" w:pos="2835"/>
        </w:tabs>
        <w:spacing w:before="0" w:beforeAutospacing="0" w:after="0" w:afterAutospacing="0" w:line="288" w:lineRule="auto"/>
        <w:ind w:left="1134" w:hanging="567"/>
        <w:rPr>
          <w:lang w:val="ru-RU"/>
        </w:rPr>
      </w:pPr>
      <w:r>
        <w:rPr>
          <w:lang w:val="ru-RU"/>
        </w:rPr>
        <w:t>еще сохраняются недостатки и проблемы, затрагивающие лиц, принадлежащих к малочисленным национальным меньшинствам или национальным меньшинствам, проживающим в неблагоприятных условиях, в таких областях, как средства массовой информации, участие в общественных делах и использование языков меньшинств;</w:t>
      </w:r>
    </w:p>
    <w:p w:rsidR="00000000" w:rsidRDefault="00000000">
      <w:pPr>
        <w:pStyle w:val="NormalWeb"/>
        <w:numPr>
          <w:ilvl w:val="0"/>
          <w:numId w:val="11"/>
        </w:numPr>
        <w:tabs>
          <w:tab w:val="clear" w:pos="720"/>
          <w:tab w:val="left" w:pos="567"/>
          <w:tab w:val="left" w:pos="1134"/>
          <w:tab w:val="num" w:pos="1287"/>
          <w:tab w:val="left" w:pos="1701"/>
          <w:tab w:val="left" w:pos="2268"/>
          <w:tab w:val="left" w:pos="2835"/>
        </w:tabs>
        <w:spacing w:before="0" w:beforeAutospacing="0" w:after="0" w:afterAutospacing="0" w:line="288" w:lineRule="auto"/>
        <w:ind w:left="1134" w:hanging="567"/>
        <w:rPr>
          <w:lang w:val="ru-RU"/>
        </w:rPr>
      </w:pPr>
      <w:r>
        <w:rPr>
          <w:lang w:val="ru-RU"/>
        </w:rPr>
        <w:t>изменения в законодательстве, обусловленные принятием в 2001 году Органического закона, необходимо осуществить незамедлительно, на основе консультаций с заинтересованными лицами.  Важно обеспечить посредством законодательства соответствующую защиту лиц, принадлежащих ко всем национальным меньшинствам, сохранение их идентичности и культуры, в том числе малочисленным и проживающим в неблагоприятных условиях;</w:t>
      </w:r>
    </w:p>
    <w:p w:rsidR="00000000" w:rsidRDefault="00000000">
      <w:pPr>
        <w:pStyle w:val="NormalWeb"/>
        <w:tabs>
          <w:tab w:val="left" w:pos="567"/>
          <w:tab w:val="left" w:pos="1134"/>
          <w:tab w:val="left" w:pos="1701"/>
          <w:tab w:val="left" w:pos="2268"/>
          <w:tab w:val="left" w:pos="2835"/>
        </w:tabs>
        <w:spacing w:before="0" w:beforeAutospacing="0" w:after="0" w:afterAutospacing="0" w:line="288" w:lineRule="auto"/>
        <w:ind w:left="567"/>
        <w:rPr>
          <w:lang w:val="ru-RU"/>
        </w:rPr>
      </w:pPr>
    </w:p>
    <w:p w:rsidR="00000000" w:rsidRDefault="00000000">
      <w:pPr>
        <w:pStyle w:val="NormalWeb"/>
        <w:numPr>
          <w:ilvl w:val="0"/>
          <w:numId w:val="11"/>
        </w:numPr>
        <w:tabs>
          <w:tab w:val="clear" w:pos="720"/>
          <w:tab w:val="left" w:pos="567"/>
          <w:tab w:val="left" w:pos="1134"/>
          <w:tab w:val="num" w:pos="1287"/>
          <w:tab w:val="left" w:pos="1701"/>
          <w:tab w:val="left" w:pos="2268"/>
          <w:tab w:val="left" w:pos="2835"/>
        </w:tabs>
        <w:spacing w:before="0" w:beforeAutospacing="0" w:after="0" w:afterAutospacing="0" w:line="288" w:lineRule="auto"/>
        <w:ind w:left="1134" w:hanging="567"/>
        <w:rPr>
          <w:lang w:val="ru-RU"/>
        </w:rPr>
      </w:pPr>
      <w:r>
        <w:rPr>
          <w:lang w:val="ru-RU"/>
        </w:rPr>
        <w:t>хотя в молдавском обществе присутствует дух терпимости и межэтнического диалога, все же возникает напряжение, вызванное политикой правительства, касающейся языка.  Для избежания всех проявлений языковой нетерпимости в этой сфере необходим сбалансированный подход, учитывающий законные интересы всех национальных меньшинств, а также мажоритарного населения;</w:t>
      </w:r>
    </w:p>
    <w:p w:rsidR="00000000" w:rsidRDefault="00000000">
      <w:pPr>
        <w:pStyle w:val="NormalWeb"/>
        <w:tabs>
          <w:tab w:val="left" w:pos="567"/>
          <w:tab w:val="left" w:pos="1134"/>
          <w:tab w:val="left" w:pos="1701"/>
          <w:tab w:val="left" w:pos="2268"/>
          <w:tab w:val="left" w:pos="2835"/>
        </w:tabs>
        <w:spacing w:before="0" w:beforeAutospacing="0" w:after="0" w:afterAutospacing="0" w:line="288" w:lineRule="auto"/>
        <w:ind w:left="567"/>
        <w:rPr>
          <w:lang w:val="ru-RU"/>
        </w:rPr>
      </w:pPr>
    </w:p>
    <w:p w:rsidR="00000000" w:rsidRDefault="00000000">
      <w:pPr>
        <w:pStyle w:val="NormalWeb"/>
        <w:numPr>
          <w:ilvl w:val="0"/>
          <w:numId w:val="11"/>
        </w:numPr>
        <w:tabs>
          <w:tab w:val="clear" w:pos="720"/>
          <w:tab w:val="left" w:pos="567"/>
          <w:tab w:val="left" w:pos="1134"/>
          <w:tab w:val="num" w:pos="1287"/>
          <w:tab w:val="left" w:pos="1701"/>
          <w:tab w:val="left" w:pos="2268"/>
          <w:tab w:val="left" w:pos="2835"/>
        </w:tabs>
        <w:spacing w:before="0" w:beforeAutospacing="0" w:after="0" w:afterAutospacing="0" w:line="288" w:lineRule="auto"/>
        <w:ind w:left="1134" w:hanging="567"/>
        <w:rPr>
          <w:lang w:val="ru-RU"/>
        </w:rPr>
      </w:pPr>
      <w:r>
        <w:rPr>
          <w:lang w:val="ru-RU"/>
        </w:rPr>
        <w:t>в связи с существенным дисбалансом между различными национальными меньшинствами, касающимся их доступа и присутствия в средствах массовой информации, важно, чтобы правительство обеспечило бо</w:t>
      </w:r>
      <w:r>
        <w:rPr>
          <w:rFonts w:ascii="Tahoma" w:hAnsi="Tahoma" w:cs="Tahoma"/>
        </w:rPr>
        <w:t></w:t>
      </w:r>
      <w:r>
        <w:rPr>
          <w:lang w:val="ru-RU"/>
        </w:rPr>
        <w:t>льшую поддержку национальным меньшинствам, которые ограничены в этой области, в особенности украинскому меньшинству;</w:t>
      </w:r>
    </w:p>
    <w:p w:rsidR="00000000" w:rsidRDefault="00000000">
      <w:pPr>
        <w:pStyle w:val="NormalWeb"/>
        <w:tabs>
          <w:tab w:val="left" w:pos="567"/>
          <w:tab w:val="left" w:pos="1134"/>
          <w:tab w:val="left" w:pos="1701"/>
          <w:tab w:val="left" w:pos="2268"/>
          <w:tab w:val="left" w:pos="2835"/>
        </w:tabs>
        <w:spacing w:before="0" w:beforeAutospacing="0" w:after="0" w:afterAutospacing="0" w:line="288" w:lineRule="auto"/>
        <w:ind w:left="567"/>
        <w:rPr>
          <w:lang w:val="ru-RU"/>
        </w:rPr>
      </w:pPr>
    </w:p>
    <w:p w:rsidR="00000000" w:rsidRDefault="00000000">
      <w:pPr>
        <w:pStyle w:val="NormalWeb"/>
        <w:numPr>
          <w:ilvl w:val="0"/>
          <w:numId w:val="11"/>
        </w:numPr>
        <w:tabs>
          <w:tab w:val="clear" w:pos="720"/>
          <w:tab w:val="left" w:pos="567"/>
          <w:tab w:val="left" w:pos="1134"/>
          <w:tab w:val="num" w:pos="1287"/>
          <w:tab w:val="left" w:pos="1701"/>
          <w:tab w:val="left" w:pos="2268"/>
          <w:tab w:val="left" w:pos="2835"/>
        </w:tabs>
        <w:spacing w:before="0" w:beforeAutospacing="0" w:after="0" w:afterAutospacing="0" w:line="288" w:lineRule="auto"/>
        <w:ind w:left="1134" w:hanging="567"/>
        <w:rPr>
          <w:lang w:val="ru-RU"/>
        </w:rPr>
      </w:pPr>
      <w:r>
        <w:rPr>
          <w:lang w:val="ru-RU"/>
        </w:rPr>
        <w:t>в сфере образования важно консультироваться с представителями различных национальных меньшинств в целях сбалансированного обеспечения их специфических потребностей и равного доступа к имеющимся ресурсам.  Особое внимание следует уделять малочисленным меньшинствам и тем, кто не пользуется поддержкой со стороны исторической родины;</w:t>
      </w:r>
    </w:p>
    <w:p w:rsidR="00000000" w:rsidRDefault="00000000">
      <w:pPr>
        <w:pStyle w:val="NormalWeb"/>
        <w:tabs>
          <w:tab w:val="left" w:pos="567"/>
          <w:tab w:val="left" w:pos="1134"/>
          <w:tab w:val="left" w:pos="1701"/>
          <w:tab w:val="left" w:pos="2268"/>
          <w:tab w:val="left" w:pos="2835"/>
        </w:tabs>
        <w:spacing w:before="0" w:beforeAutospacing="0" w:after="0" w:afterAutospacing="0" w:line="288" w:lineRule="auto"/>
        <w:ind w:left="567"/>
        <w:rPr>
          <w:lang w:val="ru-RU"/>
        </w:rPr>
      </w:pPr>
    </w:p>
    <w:p w:rsidR="00000000" w:rsidRDefault="00000000">
      <w:pPr>
        <w:pStyle w:val="NormalWeb"/>
        <w:numPr>
          <w:ilvl w:val="0"/>
          <w:numId w:val="11"/>
        </w:numPr>
        <w:tabs>
          <w:tab w:val="clear" w:pos="720"/>
          <w:tab w:val="left" w:pos="567"/>
          <w:tab w:val="left" w:pos="1134"/>
          <w:tab w:val="num" w:pos="1287"/>
          <w:tab w:val="left" w:pos="1701"/>
          <w:tab w:val="left" w:pos="2268"/>
          <w:tab w:val="left" w:pos="2835"/>
        </w:tabs>
        <w:spacing w:before="0" w:beforeAutospacing="0" w:after="0" w:afterAutospacing="0" w:line="288" w:lineRule="auto"/>
        <w:ind w:left="1134" w:hanging="567"/>
        <w:rPr>
          <w:lang w:val="ru-RU"/>
        </w:rPr>
      </w:pPr>
      <w:r>
        <w:rPr>
          <w:lang w:val="ru-RU"/>
        </w:rPr>
        <w:t>несмотря на недавние инициативы властей, исполнение Рамочной конвенции не полностью удалось по отношению к цыганам.  Необходимы немедленные меры по устранению проявлений дискриминации и серьезных социально-экономических трудностей, с которыми сталкиваются цыгане, по содействию их интегрированию в молдавское общество.</w:t>
      </w:r>
    </w:p>
    <w:p w:rsidR="00000000" w:rsidRDefault="00000000">
      <w:pPr>
        <w:pStyle w:val="NormalWeb"/>
        <w:tabs>
          <w:tab w:val="left" w:pos="567"/>
          <w:tab w:val="left" w:pos="1134"/>
          <w:tab w:val="left" w:pos="1701"/>
          <w:tab w:val="left" w:pos="2268"/>
          <w:tab w:val="left" w:pos="2835"/>
        </w:tabs>
        <w:spacing w:before="0" w:beforeAutospacing="0" w:after="0" w:afterAutospacing="0" w:line="288" w:lineRule="auto"/>
        <w:rPr>
          <w:lang w:val="ru-RU"/>
        </w:rPr>
      </w:pPr>
    </w:p>
    <w:p w:rsidR="00000000" w:rsidRDefault="00000000">
      <w:r>
        <w:t>241.</w:t>
      </w:r>
      <w:r>
        <w:tab/>
        <w:t xml:space="preserve">Комитет министров рекомендовал Республике Молдова принять во внимание вышеприведенные выводы и комментарии, изложенные в Заключении Консультативного комитета.  Он предложил правительству Республики Молдова продолжить диалог с Консультативным комитетом и  регулярно информировать Консультативный комитет о мерах, принимаемых в ответ на выводы и рекомендации. </w:t>
      </w:r>
    </w:p>
    <w:p w:rsidR="00000000" w:rsidRDefault="00000000"/>
    <w:p w:rsidR="00000000" w:rsidRDefault="00000000">
      <w:pPr>
        <w:rPr>
          <w:color w:val="000000"/>
          <w:szCs w:val="24"/>
        </w:rPr>
      </w:pPr>
      <w:r>
        <w:t>242.</w:t>
      </w:r>
      <w:r>
        <w:tab/>
        <w:t>12–15 октября 2004 года п</w:t>
      </w:r>
      <w:r>
        <w:rPr>
          <w:color w:val="000000"/>
          <w:szCs w:val="24"/>
        </w:rPr>
        <w:t xml:space="preserve">редставители Консультативного комитета Совета Европы </w:t>
      </w:r>
      <w:r>
        <w:t xml:space="preserve">посетили Республику Молдова в рамках второго </w:t>
      </w:r>
      <w:r>
        <w:rPr>
          <w:bCs/>
          <w:szCs w:val="24"/>
        </w:rPr>
        <w:t>цикла</w:t>
      </w:r>
      <w:r>
        <w:rPr>
          <w:szCs w:val="24"/>
        </w:rPr>
        <w:t xml:space="preserve"> </w:t>
      </w:r>
      <w:r>
        <w:rPr>
          <w:bCs/>
          <w:szCs w:val="24"/>
        </w:rPr>
        <w:t>мониторинга</w:t>
      </w:r>
      <w:r>
        <w:rPr>
          <w:szCs w:val="24"/>
        </w:rPr>
        <w:t xml:space="preserve"> выполнения положений </w:t>
      </w:r>
      <w:r>
        <w:rPr>
          <w:color w:val="000000"/>
          <w:szCs w:val="24"/>
        </w:rPr>
        <w:t>Рамочной конвенции о защите национальных меньшинств в Республике Молдова.</w:t>
      </w:r>
    </w:p>
    <w:p w:rsidR="00000000" w:rsidRDefault="00000000">
      <w:pPr>
        <w:rPr>
          <w:color w:val="000000"/>
          <w:szCs w:val="24"/>
        </w:rPr>
      </w:pPr>
    </w:p>
    <w:p w:rsidR="00000000" w:rsidRDefault="00000000">
      <w:pPr>
        <w:rPr>
          <w:b/>
          <w:szCs w:val="24"/>
        </w:rPr>
      </w:pPr>
      <w:r>
        <w:rPr>
          <w:color w:val="000000"/>
          <w:szCs w:val="24"/>
        </w:rPr>
        <w:t>243.</w:t>
      </w:r>
      <w:r>
        <w:rPr>
          <w:color w:val="000000"/>
          <w:szCs w:val="24"/>
        </w:rPr>
        <w:tab/>
        <w:t>В заключительных замечаниях Консультативного комитета отмечается, что в период, прошедший с момента утверждения первого Заключения Консультативного комитета в марте 2002 года и резолюции Комитета министров в январе 2003 год, Молдова продолжала уделять должное внимание защите национальных меньшинств.</w:t>
      </w:r>
    </w:p>
    <w:p w:rsidR="00000000" w:rsidRDefault="00000000">
      <w:pPr>
        <w:rPr>
          <w:b/>
          <w:szCs w:val="24"/>
        </w:rPr>
      </w:pPr>
    </w:p>
    <w:p w:rsidR="00000000" w:rsidRDefault="00000000">
      <w:pPr>
        <w:rPr>
          <w:szCs w:val="24"/>
        </w:rPr>
      </w:pPr>
      <w:r>
        <w:rPr>
          <w:szCs w:val="24"/>
        </w:rPr>
        <w:t>244.</w:t>
      </w:r>
      <w:r>
        <w:rPr>
          <w:szCs w:val="24"/>
        </w:rPr>
        <w:tab/>
        <w:t>Опираясь на Закон о национальных меньшинствах 2001 года, Молдова стремится совершенствовать и расширять соответствующую нормативно-правовую базу и оказывать практическую помощь национальным меньшинствам в области культуры и образования.  Представители различных национальных меньшинств ведут между собой постоянный диалог, важную роль в котором играет и Бюро межэтнических отношений.  С национальными меньшинствами консультируются и их привлекают к практической работе;  примером этому могут служить, в частности, как уже внесенные, так и готовящиеся поправки в молдавское законодательство.</w:t>
      </w:r>
    </w:p>
    <w:p w:rsidR="00000000" w:rsidRDefault="00000000">
      <w:pPr>
        <w:rPr>
          <w:szCs w:val="24"/>
        </w:rPr>
      </w:pPr>
    </w:p>
    <w:p w:rsidR="00000000" w:rsidRDefault="00000000">
      <w:pPr>
        <w:rPr>
          <w:szCs w:val="24"/>
        </w:rPr>
      </w:pPr>
      <w:r>
        <w:rPr>
          <w:szCs w:val="24"/>
        </w:rPr>
        <w:t>245.</w:t>
      </w:r>
      <w:r>
        <w:rPr>
          <w:szCs w:val="24"/>
        </w:rPr>
        <w:tab/>
        <w:t>В то время, когда утверждалось первое Заключение Консультативного комитета, в молдавском обществе царила атмосфера межнациональной напряженности.  С тех пор положение улучшилось, и в общественной жизни окреп дух терпимости и взаимопонимания.</w:t>
      </w:r>
    </w:p>
    <w:p w:rsidR="00000000" w:rsidRDefault="00000000">
      <w:pPr>
        <w:rPr>
          <w:szCs w:val="24"/>
        </w:rPr>
      </w:pPr>
    </w:p>
    <w:p w:rsidR="00000000" w:rsidRDefault="00000000">
      <w:pPr>
        <w:rPr>
          <w:szCs w:val="24"/>
        </w:rPr>
      </w:pPr>
      <w:r>
        <w:rPr>
          <w:szCs w:val="24"/>
        </w:rPr>
        <w:t>246.</w:t>
      </w:r>
      <w:r>
        <w:rPr>
          <w:szCs w:val="24"/>
        </w:rPr>
        <w:tab/>
        <w:t>Проведенная в октябре 2004 года перепись населения стала важным событием, которое облегчит мониторинг положения национальных меньшинств и поможет повысить эффективность проводимой в этой области политики.</w:t>
      </w:r>
    </w:p>
    <w:p w:rsidR="00000000" w:rsidRDefault="00000000">
      <w:pPr>
        <w:rPr>
          <w:szCs w:val="24"/>
        </w:rPr>
      </w:pPr>
    </w:p>
    <w:p w:rsidR="00000000" w:rsidRDefault="00000000">
      <w:pPr>
        <w:rPr>
          <w:szCs w:val="24"/>
        </w:rPr>
      </w:pPr>
      <w:r>
        <w:rPr>
          <w:szCs w:val="24"/>
        </w:rPr>
        <w:t>247.</w:t>
      </w:r>
      <w:r>
        <w:rPr>
          <w:szCs w:val="24"/>
        </w:rPr>
        <w:tab/>
        <w:t>В своем Заключении Консультативный комитет обратил внимание на следующие проблемные области:</w:t>
      </w:r>
    </w:p>
    <w:p w:rsidR="00000000" w:rsidRDefault="00000000">
      <w:pPr>
        <w:rPr>
          <w:szCs w:val="24"/>
        </w:rPr>
      </w:pPr>
    </w:p>
    <w:p w:rsidR="00000000" w:rsidRDefault="00000000">
      <w:pPr>
        <w:numPr>
          <w:ilvl w:val="0"/>
          <w:numId w:val="12"/>
        </w:numPr>
        <w:tabs>
          <w:tab w:val="clear" w:pos="720"/>
          <w:tab w:val="clear" w:pos="2268"/>
          <w:tab w:val="clear" w:pos="6237"/>
          <w:tab w:val="num" w:pos="567"/>
          <w:tab w:val="left" w:pos="1134"/>
          <w:tab w:val="left" w:pos="1701"/>
        </w:tabs>
        <w:autoSpaceDE w:val="0"/>
        <w:autoSpaceDN w:val="0"/>
        <w:adjustRightInd w:val="0"/>
        <w:ind w:left="1122" w:hanging="555"/>
        <w:rPr>
          <w:rFonts w:ascii="TimesNewRoman" w:hAnsi="TimesNewRoman"/>
          <w:szCs w:val="24"/>
          <w:lang w:eastAsia="ru-RU"/>
        </w:rPr>
      </w:pPr>
      <w:r>
        <w:rPr>
          <w:rFonts w:ascii="TimesNewRoman" w:hAnsi="TimesNewRoman"/>
          <w:szCs w:val="24"/>
          <w:lang w:eastAsia="ru-RU"/>
        </w:rPr>
        <w:t>проблема Приднестровья продолжает вызывать серьезную озабоченность, потому что этот конфликт во многом влияет на все аспекты жизни молдавского общества, как политические, так и другие, включая толерантность, межэтническое сотрудничество, стабильность страны, ее территориальную целостность и национальный суверенитет;</w:t>
      </w:r>
    </w:p>
    <w:p w:rsidR="00000000" w:rsidRDefault="00000000">
      <w:pPr>
        <w:tabs>
          <w:tab w:val="clear" w:pos="2268"/>
          <w:tab w:val="clear" w:pos="6237"/>
          <w:tab w:val="num" w:pos="567"/>
          <w:tab w:val="left" w:pos="1134"/>
          <w:tab w:val="left" w:pos="1701"/>
        </w:tabs>
        <w:autoSpaceDE w:val="0"/>
        <w:autoSpaceDN w:val="0"/>
        <w:adjustRightInd w:val="0"/>
        <w:ind w:left="1122" w:hanging="555"/>
        <w:rPr>
          <w:rFonts w:ascii="TimesNewRoman" w:hAnsi="TimesNewRoman"/>
          <w:szCs w:val="24"/>
          <w:lang w:eastAsia="ru-RU"/>
        </w:rPr>
      </w:pPr>
    </w:p>
    <w:p w:rsidR="00000000" w:rsidRDefault="00000000">
      <w:pPr>
        <w:numPr>
          <w:ilvl w:val="0"/>
          <w:numId w:val="12"/>
        </w:numPr>
        <w:tabs>
          <w:tab w:val="clear" w:pos="720"/>
          <w:tab w:val="clear" w:pos="2268"/>
          <w:tab w:val="clear" w:pos="6237"/>
          <w:tab w:val="num" w:pos="567"/>
          <w:tab w:val="left" w:pos="1134"/>
          <w:tab w:val="left" w:pos="1701"/>
        </w:tabs>
        <w:autoSpaceDE w:val="0"/>
        <w:autoSpaceDN w:val="0"/>
        <w:adjustRightInd w:val="0"/>
        <w:ind w:left="1122" w:hanging="555"/>
        <w:rPr>
          <w:rFonts w:ascii="TimesNewRoman" w:hAnsi="TimesNewRoman"/>
          <w:szCs w:val="24"/>
          <w:lang w:eastAsia="ru-RU"/>
        </w:rPr>
      </w:pPr>
      <w:r>
        <w:rPr>
          <w:rFonts w:ascii="TimesNewRoman" w:hAnsi="TimesNewRoman"/>
          <w:szCs w:val="24"/>
          <w:lang w:eastAsia="ru-RU"/>
        </w:rPr>
        <w:t>помимо приднестровского вопроса работа ведется и в большинстве других проблемных областей.  Одной из них является обеспечение гарантий, предусмотренных законодательством о защите национальных меньшинств.  Трудности объясняются отсутствием должного мониторинга со стороны властей, необходимых ресурсов, а в некоторых случаях и политической воли, особенно на местном уровне;</w:t>
      </w:r>
    </w:p>
    <w:p w:rsidR="00000000" w:rsidRDefault="00000000">
      <w:pPr>
        <w:tabs>
          <w:tab w:val="clear" w:pos="2268"/>
          <w:tab w:val="clear" w:pos="6237"/>
          <w:tab w:val="num" w:pos="567"/>
          <w:tab w:val="left" w:pos="1134"/>
          <w:tab w:val="left" w:pos="1701"/>
        </w:tabs>
        <w:autoSpaceDE w:val="0"/>
        <w:autoSpaceDN w:val="0"/>
        <w:adjustRightInd w:val="0"/>
        <w:ind w:left="1122" w:hanging="555"/>
        <w:rPr>
          <w:rFonts w:ascii="TimesNewRoman" w:hAnsi="TimesNewRoman"/>
          <w:szCs w:val="24"/>
          <w:lang w:eastAsia="ru-RU"/>
        </w:rPr>
      </w:pPr>
    </w:p>
    <w:p w:rsidR="00000000" w:rsidRDefault="00000000">
      <w:pPr>
        <w:numPr>
          <w:ilvl w:val="0"/>
          <w:numId w:val="12"/>
        </w:numPr>
        <w:tabs>
          <w:tab w:val="clear" w:pos="720"/>
          <w:tab w:val="clear" w:pos="2268"/>
          <w:tab w:val="clear" w:pos="6237"/>
          <w:tab w:val="num" w:pos="567"/>
          <w:tab w:val="left" w:pos="1134"/>
          <w:tab w:val="left" w:pos="1701"/>
        </w:tabs>
        <w:autoSpaceDE w:val="0"/>
        <w:autoSpaceDN w:val="0"/>
        <w:adjustRightInd w:val="0"/>
        <w:ind w:left="1122" w:hanging="555"/>
        <w:rPr>
          <w:rFonts w:ascii="TimesNewRoman" w:hAnsi="TimesNewRoman"/>
          <w:szCs w:val="24"/>
          <w:lang w:eastAsia="ru-RU"/>
        </w:rPr>
      </w:pPr>
      <w:r>
        <w:rPr>
          <w:rFonts w:ascii="TimesNewRoman" w:hAnsi="TimesNewRoman"/>
          <w:szCs w:val="24"/>
          <w:lang w:eastAsia="ru-RU"/>
        </w:rPr>
        <w:t>предпринятые меры по защите и развитию культуры, языков и традиций национальных меньшинств, все еще не отвечают чаяниям последних;</w:t>
      </w:r>
    </w:p>
    <w:p w:rsidR="00000000" w:rsidRDefault="00000000">
      <w:pPr>
        <w:tabs>
          <w:tab w:val="clear" w:pos="2268"/>
          <w:tab w:val="clear" w:pos="6237"/>
          <w:tab w:val="num" w:pos="567"/>
          <w:tab w:val="left" w:pos="1134"/>
          <w:tab w:val="left" w:pos="1701"/>
        </w:tabs>
        <w:autoSpaceDE w:val="0"/>
        <w:autoSpaceDN w:val="0"/>
        <w:adjustRightInd w:val="0"/>
        <w:ind w:left="1122" w:hanging="555"/>
        <w:rPr>
          <w:rFonts w:ascii="TimesNewRoman" w:hAnsi="TimesNewRoman"/>
          <w:szCs w:val="24"/>
          <w:lang w:eastAsia="ru-RU"/>
        </w:rPr>
      </w:pPr>
    </w:p>
    <w:p w:rsidR="00000000" w:rsidRDefault="00000000">
      <w:pPr>
        <w:numPr>
          <w:ilvl w:val="0"/>
          <w:numId w:val="12"/>
        </w:numPr>
        <w:tabs>
          <w:tab w:val="clear" w:pos="720"/>
          <w:tab w:val="clear" w:pos="2268"/>
          <w:tab w:val="clear" w:pos="6237"/>
          <w:tab w:val="num" w:pos="567"/>
          <w:tab w:val="left" w:pos="1134"/>
          <w:tab w:val="left" w:pos="1701"/>
        </w:tabs>
        <w:autoSpaceDE w:val="0"/>
        <w:autoSpaceDN w:val="0"/>
        <w:adjustRightInd w:val="0"/>
        <w:ind w:left="1122" w:hanging="555"/>
        <w:rPr>
          <w:rFonts w:ascii="TimesNewRoman" w:hAnsi="TimesNewRoman"/>
          <w:szCs w:val="24"/>
          <w:lang w:eastAsia="ru-RU"/>
        </w:rPr>
      </w:pPr>
      <w:r>
        <w:rPr>
          <w:rFonts w:ascii="TimesNewRoman" w:hAnsi="TimesNewRoman"/>
          <w:szCs w:val="24"/>
          <w:lang w:eastAsia="ru-RU"/>
        </w:rPr>
        <w:t>культура и традиции национальных меньшинств еще не нашли должного отражения в образовательном процессе.  Культурное многообразие и межэтнические связи еще неудовлетворительно освещаются в средствах массовой информации.  Более того, предпринятые меры по взвешенному использованию языков национальных меньшинств в образовании, в СМИ и в отношениях с органами управления не привели к желаемому результату, хотя и повлекли за собой определенные положительные изменения.  Так, украинский язык, как и другие языки меньшинств, используется в этих сферах недостаточно;</w:t>
      </w:r>
    </w:p>
    <w:p w:rsidR="00000000" w:rsidRDefault="00000000">
      <w:pPr>
        <w:tabs>
          <w:tab w:val="clear" w:pos="2268"/>
          <w:tab w:val="clear" w:pos="6237"/>
          <w:tab w:val="num" w:pos="567"/>
          <w:tab w:val="left" w:pos="1134"/>
          <w:tab w:val="left" w:pos="1701"/>
        </w:tabs>
        <w:autoSpaceDE w:val="0"/>
        <w:autoSpaceDN w:val="0"/>
        <w:adjustRightInd w:val="0"/>
        <w:ind w:left="1122" w:hanging="555"/>
        <w:rPr>
          <w:rFonts w:ascii="TimesNewRoman" w:hAnsi="TimesNewRoman"/>
          <w:szCs w:val="24"/>
          <w:lang w:eastAsia="ru-RU"/>
        </w:rPr>
      </w:pPr>
    </w:p>
    <w:p w:rsidR="00000000" w:rsidRDefault="00000000">
      <w:pPr>
        <w:numPr>
          <w:ilvl w:val="0"/>
          <w:numId w:val="12"/>
        </w:numPr>
        <w:tabs>
          <w:tab w:val="clear" w:pos="720"/>
          <w:tab w:val="clear" w:pos="2268"/>
          <w:tab w:val="clear" w:pos="6237"/>
          <w:tab w:val="num" w:pos="567"/>
          <w:tab w:val="left" w:pos="1134"/>
          <w:tab w:val="left" w:pos="1701"/>
        </w:tabs>
        <w:autoSpaceDE w:val="0"/>
        <w:autoSpaceDN w:val="0"/>
        <w:adjustRightInd w:val="0"/>
        <w:ind w:left="1122" w:hanging="555"/>
        <w:rPr>
          <w:rFonts w:ascii="TimesNewRoman" w:hAnsi="TimesNewRoman"/>
          <w:szCs w:val="24"/>
          <w:lang w:eastAsia="ru-RU"/>
        </w:rPr>
      </w:pPr>
      <w:r>
        <w:rPr>
          <w:rFonts w:ascii="TimesNewRoman" w:hAnsi="TimesNewRoman"/>
          <w:szCs w:val="24"/>
          <w:lang w:eastAsia="ru-RU"/>
        </w:rPr>
        <w:t>определенные трудности наблюдаются в поддержании толерантности и межэтнического диалога.  Особую озабоченность вызывает отношение молдавского общества, в том числе полиции и средств массовой информации, к цыганам и нетрадиционным религиозным общинам.</w:t>
      </w:r>
    </w:p>
    <w:p w:rsidR="00000000" w:rsidRDefault="00000000">
      <w:pPr>
        <w:tabs>
          <w:tab w:val="clear" w:pos="567"/>
          <w:tab w:val="clear" w:pos="1134"/>
          <w:tab w:val="clear" w:pos="1701"/>
          <w:tab w:val="clear" w:pos="2268"/>
          <w:tab w:val="clear" w:pos="6237"/>
        </w:tabs>
        <w:autoSpaceDE w:val="0"/>
        <w:autoSpaceDN w:val="0"/>
        <w:adjustRightInd w:val="0"/>
        <w:rPr>
          <w:rFonts w:ascii="TimesNewRoman" w:hAnsi="TimesNewRoman"/>
          <w:szCs w:val="24"/>
          <w:lang w:eastAsia="ru-RU"/>
        </w:rPr>
      </w:pPr>
    </w:p>
    <w:p w:rsidR="00000000" w:rsidRDefault="00000000">
      <w:pPr>
        <w:tabs>
          <w:tab w:val="clear" w:pos="1134"/>
          <w:tab w:val="clear" w:pos="1701"/>
          <w:tab w:val="clear" w:pos="2268"/>
          <w:tab w:val="clear" w:pos="6237"/>
          <w:tab w:val="left" w:pos="567"/>
        </w:tabs>
        <w:autoSpaceDE w:val="0"/>
        <w:autoSpaceDN w:val="0"/>
        <w:adjustRightInd w:val="0"/>
        <w:rPr>
          <w:rFonts w:ascii="TimesNewRoman" w:hAnsi="TimesNewRoman"/>
          <w:szCs w:val="24"/>
          <w:lang w:eastAsia="ru-RU"/>
        </w:rPr>
      </w:pPr>
      <w:r>
        <w:rPr>
          <w:rFonts w:ascii="TimesNewRoman" w:hAnsi="TimesNewRoman"/>
          <w:szCs w:val="24"/>
          <w:lang w:eastAsia="ru-RU"/>
        </w:rPr>
        <w:t>248.</w:t>
      </w:r>
      <w:r>
        <w:rPr>
          <w:rFonts w:ascii="TimesNewRoman" w:hAnsi="TimesNewRoman"/>
          <w:szCs w:val="24"/>
          <w:lang w:eastAsia="ru-RU"/>
        </w:rPr>
        <w:tab/>
        <w:t>Оставляет желать лучшего и положение с участием национальных меньшинств в общественных делах.  В частности, среди государственных служащих мало представителей национальных меньшинств.</w:t>
      </w:r>
    </w:p>
    <w:p w:rsidR="00000000" w:rsidRDefault="00000000">
      <w:pPr>
        <w:tabs>
          <w:tab w:val="clear" w:pos="567"/>
          <w:tab w:val="clear" w:pos="1134"/>
          <w:tab w:val="clear" w:pos="1701"/>
          <w:tab w:val="clear" w:pos="2268"/>
          <w:tab w:val="clear" w:pos="6237"/>
        </w:tabs>
        <w:autoSpaceDE w:val="0"/>
        <w:autoSpaceDN w:val="0"/>
        <w:adjustRightInd w:val="0"/>
        <w:rPr>
          <w:rFonts w:ascii="TimesNewRoman" w:hAnsi="TimesNewRoman"/>
          <w:szCs w:val="24"/>
          <w:lang w:eastAsia="ru-RU"/>
        </w:rPr>
      </w:pPr>
    </w:p>
    <w:p w:rsidR="00000000" w:rsidRDefault="00000000">
      <w:pPr>
        <w:numPr>
          <w:ilvl w:val="0"/>
          <w:numId w:val="13"/>
        </w:numPr>
        <w:tabs>
          <w:tab w:val="clear" w:pos="791"/>
          <w:tab w:val="clear" w:pos="1134"/>
          <w:tab w:val="clear" w:pos="1701"/>
          <w:tab w:val="clear" w:pos="2268"/>
          <w:tab w:val="clear" w:pos="6237"/>
          <w:tab w:val="num" w:pos="567"/>
          <w:tab w:val="num" w:pos="1122"/>
        </w:tabs>
        <w:autoSpaceDE w:val="0"/>
        <w:autoSpaceDN w:val="0"/>
        <w:adjustRightInd w:val="0"/>
        <w:ind w:left="1122" w:hanging="561"/>
        <w:rPr>
          <w:rFonts w:ascii="TimesNewRoman" w:hAnsi="TimesNewRoman"/>
          <w:szCs w:val="24"/>
          <w:lang w:eastAsia="ru-RU"/>
        </w:rPr>
      </w:pPr>
      <w:r>
        <w:rPr>
          <w:rFonts w:ascii="TimesNewRoman" w:hAnsi="TimesNewRoman"/>
          <w:szCs w:val="24"/>
          <w:lang w:eastAsia="ru-RU"/>
        </w:rPr>
        <w:t>Особую озабоченность вызывает положение цыган.  Все еще остаются нерешенными проблемы их равноправия, защиты от проявлений дискриминации, образования, участия в общественно-политической жизни молдавского общества и в принятии решений.</w:t>
      </w:r>
    </w:p>
    <w:p w:rsidR="00000000" w:rsidRDefault="00000000">
      <w:pPr>
        <w:tabs>
          <w:tab w:val="clear" w:pos="567"/>
          <w:tab w:val="clear" w:pos="1134"/>
          <w:tab w:val="clear" w:pos="1701"/>
          <w:tab w:val="clear" w:pos="2268"/>
          <w:tab w:val="clear" w:pos="6237"/>
        </w:tabs>
        <w:autoSpaceDE w:val="0"/>
        <w:autoSpaceDN w:val="0"/>
        <w:adjustRightInd w:val="0"/>
        <w:rPr>
          <w:rFonts w:ascii="TimesNewRoman" w:hAnsi="TimesNewRoman"/>
          <w:szCs w:val="24"/>
          <w:lang w:eastAsia="ru-RU"/>
        </w:rPr>
      </w:pPr>
    </w:p>
    <w:p w:rsidR="00000000" w:rsidRDefault="00000000">
      <w:pPr>
        <w:tabs>
          <w:tab w:val="clear" w:pos="1134"/>
          <w:tab w:val="clear" w:pos="1701"/>
          <w:tab w:val="clear" w:pos="2268"/>
          <w:tab w:val="clear" w:pos="6237"/>
          <w:tab w:val="left" w:pos="567"/>
        </w:tabs>
        <w:autoSpaceDE w:val="0"/>
        <w:autoSpaceDN w:val="0"/>
        <w:adjustRightInd w:val="0"/>
        <w:rPr>
          <w:rFonts w:ascii="TimesNewRoman" w:hAnsi="TimesNewRoman"/>
          <w:szCs w:val="24"/>
          <w:lang w:eastAsia="ru-RU"/>
        </w:rPr>
      </w:pPr>
      <w:r>
        <w:rPr>
          <w:rFonts w:ascii="TimesNewRoman" w:hAnsi="TimesNewRoman"/>
          <w:szCs w:val="24"/>
          <w:lang w:eastAsia="ru-RU"/>
        </w:rPr>
        <w:t>249.</w:t>
      </w:r>
      <w:r>
        <w:rPr>
          <w:rFonts w:ascii="TimesNewRoman" w:hAnsi="TimesNewRoman"/>
          <w:szCs w:val="24"/>
          <w:lang w:eastAsia="ru-RU"/>
        </w:rPr>
        <w:tab/>
        <w:t>Консультативный комитет сформулировал для Республики Молдова следующие рекомендации:</w:t>
      </w:r>
    </w:p>
    <w:p w:rsidR="00000000" w:rsidRDefault="00000000">
      <w:pPr>
        <w:tabs>
          <w:tab w:val="clear" w:pos="567"/>
          <w:tab w:val="clear" w:pos="1134"/>
          <w:tab w:val="clear" w:pos="1701"/>
          <w:tab w:val="clear" w:pos="2268"/>
          <w:tab w:val="clear" w:pos="6237"/>
        </w:tabs>
        <w:autoSpaceDE w:val="0"/>
        <w:autoSpaceDN w:val="0"/>
        <w:adjustRightInd w:val="0"/>
        <w:rPr>
          <w:rFonts w:ascii="TimesNewRoman" w:hAnsi="TimesNewRoman"/>
          <w:szCs w:val="24"/>
          <w:lang w:eastAsia="ru-RU"/>
        </w:rPr>
      </w:pPr>
    </w:p>
    <w:p w:rsidR="00000000" w:rsidRDefault="00000000">
      <w:pPr>
        <w:numPr>
          <w:ilvl w:val="0"/>
          <w:numId w:val="13"/>
        </w:numPr>
        <w:tabs>
          <w:tab w:val="clear" w:pos="791"/>
          <w:tab w:val="clear" w:pos="1134"/>
          <w:tab w:val="clear" w:pos="1701"/>
          <w:tab w:val="clear" w:pos="2268"/>
          <w:tab w:val="clear" w:pos="6237"/>
          <w:tab w:val="num" w:pos="567"/>
          <w:tab w:val="num" w:pos="1122"/>
        </w:tabs>
        <w:autoSpaceDE w:val="0"/>
        <w:autoSpaceDN w:val="0"/>
        <w:adjustRightInd w:val="0"/>
        <w:ind w:left="1122" w:hanging="561"/>
        <w:rPr>
          <w:rFonts w:ascii="TimesNewRoman" w:hAnsi="TimesNewRoman"/>
          <w:szCs w:val="24"/>
          <w:lang w:eastAsia="ru-RU"/>
        </w:rPr>
      </w:pPr>
      <w:r>
        <w:rPr>
          <w:rFonts w:ascii="TimesNewRoman" w:hAnsi="TimesNewRoman"/>
          <w:szCs w:val="24"/>
          <w:lang w:eastAsia="ru-RU"/>
        </w:rPr>
        <w:t>рассмотреть существующие недостатки в исполнении Закона о национальных меньшинствах и других законов, касающихся защиты прав национальных меньшинств, и принять меры по обеспечению их эффективного исполнения, как в центре, так и на местах;</w:t>
      </w:r>
    </w:p>
    <w:p w:rsidR="00000000" w:rsidRDefault="00000000">
      <w:pPr>
        <w:tabs>
          <w:tab w:val="clear" w:pos="1134"/>
          <w:tab w:val="clear" w:pos="1701"/>
          <w:tab w:val="clear" w:pos="2268"/>
          <w:tab w:val="clear" w:pos="6237"/>
          <w:tab w:val="num" w:pos="567"/>
          <w:tab w:val="num" w:pos="1122"/>
        </w:tabs>
        <w:autoSpaceDE w:val="0"/>
        <w:autoSpaceDN w:val="0"/>
        <w:adjustRightInd w:val="0"/>
        <w:ind w:left="1122" w:hanging="561"/>
        <w:rPr>
          <w:rFonts w:ascii="TimesNewRoman" w:hAnsi="TimesNewRoman"/>
          <w:szCs w:val="24"/>
          <w:lang w:eastAsia="ru-RU"/>
        </w:rPr>
      </w:pPr>
    </w:p>
    <w:p w:rsidR="00000000" w:rsidRDefault="00000000">
      <w:pPr>
        <w:numPr>
          <w:ilvl w:val="0"/>
          <w:numId w:val="13"/>
        </w:numPr>
        <w:tabs>
          <w:tab w:val="clear" w:pos="791"/>
          <w:tab w:val="clear" w:pos="1134"/>
          <w:tab w:val="clear" w:pos="1701"/>
          <w:tab w:val="clear" w:pos="2268"/>
          <w:tab w:val="clear" w:pos="6237"/>
          <w:tab w:val="num" w:pos="567"/>
          <w:tab w:val="num" w:pos="1122"/>
        </w:tabs>
        <w:autoSpaceDE w:val="0"/>
        <w:autoSpaceDN w:val="0"/>
        <w:adjustRightInd w:val="0"/>
        <w:ind w:left="1122" w:hanging="561"/>
        <w:rPr>
          <w:rFonts w:ascii="TimesNewRoman" w:hAnsi="TimesNewRoman"/>
          <w:szCs w:val="24"/>
          <w:lang w:eastAsia="ru-RU"/>
        </w:rPr>
      </w:pPr>
      <w:r>
        <w:rPr>
          <w:rFonts w:ascii="TimesNewRoman" w:hAnsi="TimesNewRoman"/>
          <w:szCs w:val="24"/>
          <w:lang w:eastAsia="ru-RU"/>
        </w:rPr>
        <w:t xml:space="preserve">адекватно удовлетворять культурные запросы лиц, принадлежащих к национальным меньшинствам; </w:t>
      </w:r>
    </w:p>
    <w:p w:rsidR="00000000" w:rsidRDefault="00000000">
      <w:pPr>
        <w:tabs>
          <w:tab w:val="clear" w:pos="1134"/>
          <w:tab w:val="clear" w:pos="1701"/>
          <w:tab w:val="clear" w:pos="2268"/>
          <w:tab w:val="clear" w:pos="6237"/>
          <w:tab w:val="num" w:pos="567"/>
          <w:tab w:val="num" w:pos="1122"/>
        </w:tabs>
        <w:autoSpaceDE w:val="0"/>
        <w:autoSpaceDN w:val="0"/>
        <w:adjustRightInd w:val="0"/>
        <w:ind w:left="1122" w:hanging="561"/>
        <w:rPr>
          <w:rFonts w:ascii="TimesNewRoman" w:hAnsi="TimesNewRoman"/>
          <w:szCs w:val="24"/>
          <w:lang w:eastAsia="ru-RU"/>
        </w:rPr>
      </w:pPr>
    </w:p>
    <w:p w:rsidR="00000000" w:rsidRDefault="00000000">
      <w:pPr>
        <w:numPr>
          <w:ilvl w:val="0"/>
          <w:numId w:val="13"/>
        </w:numPr>
        <w:tabs>
          <w:tab w:val="clear" w:pos="791"/>
          <w:tab w:val="clear" w:pos="1134"/>
          <w:tab w:val="clear" w:pos="1701"/>
          <w:tab w:val="clear" w:pos="2268"/>
          <w:tab w:val="clear" w:pos="6237"/>
          <w:tab w:val="num" w:pos="567"/>
          <w:tab w:val="num" w:pos="1122"/>
        </w:tabs>
        <w:autoSpaceDE w:val="0"/>
        <w:autoSpaceDN w:val="0"/>
        <w:adjustRightInd w:val="0"/>
        <w:ind w:left="1122" w:hanging="561"/>
        <w:rPr>
          <w:rFonts w:ascii="TimesNewRoman" w:hAnsi="TimesNewRoman"/>
          <w:szCs w:val="24"/>
          <w:lang w:eastAsia="ru-RU"/>
        </w:rPr>
      </w:pPr>
      <w:r>
        <w:rPr>
          <w:rFonts w:ascii="TimesNewRoman" w:hAnsi="TimesNewRoman"/>
          <w:szCs w:val="24"/>
          <w:lang w:eastAsia="ru-RU"/>
        </w:rPr>
        <w:t>продолжить применение мер по борьбе с дискриминацией, по поощрению толерантности и межкультурного диалога, посредством обеспечения более эффективного исполнения законов в данной области и организации мониторинга их исполнения;  помимо этого, следует провести расширенную информационно-пропагандистскую кампанию по данным вопросам в органах внутренних дел и средствах массовой информации;</w:t>
      </w:r>
    </w:p>
    <w:p w:rsidR="00000000" w:rsidRDefault="00000000">
      <w:pPr>
        <w:tabs>
          <w:tab w:val="clear" w:pos="1134"/>
          <w:tab w:val="clear" w:pos="1701"/>
          <w:tab w:val="clear" w:pos="2268"/>
          <w:tab w:val="clear" w:pos="6237"/>
          <w:tab w:val="num" w:pos="567"/>
          <w:tab w:val="num" w:pos="1122"/>
        </w:tabs>
        <w:autoSpaceDE w:val="0"/>
        <w:autoSpaceDN w:val="0"/>
        <w:adjustRightInd w:val="0"/>
        <w:ind w:left="1122" w:hanging="561"/>
        <w:rPr>
          <w:rFonts w:ascii="TimesNewRoman" w:hAnsi="TimesNewRoman"/>
          <w:szCs w:val="24"/>
          <w:lang w:eastAsia="ru-RU"/>
        </w:rPr>
      </w:pPr>
    </w:p>
    <w:p w:rsidR="00000000" w:rsidRDefault="00000000">
      <w:pPr>
        <w:numPr>
          <w:ilvl w:val="0"/>
          <w:numId w:val="13"/>
        </w:numPr>
        <w:tabs>
          <w:tab w:val="clear" w:pos="791"/>
          <w:tab w:val="clear" w:pos="1134"/>
          <w:tab w:val="clear" w:pos="1701"/>
          <w:tab w:val="clear" w:pos="2268"/>
          <w:tab w:val="clear" w:pos="6237"/>
          <w:tab w:val="num" w:pos="567"/>
          <w:tab w:val="num" w:pos="1122"/>
        </w:tabs>
        <w:autoSpaceDE w:val="0"/>
        <w:autoSpaceDN w:val="0"/>
        <w:adjustRightInd w:val="0"/>
        <w:ind w:left="1122" w:hanging="561"/>
        <w:rPr>
          <w:rFonts w:ascii="TimesNewRoman" w:hAnsi="TimesNewRoman"/>
          <w:szCs w:val="24"/>
          <w:lang w:eastAsia="ru-RU"/>
        </w:rPr>
      </w:pPr>
      <w:r>
        <w:rPr>
          <w:rFonts w:ascii="TimesNewRoman" w:hAnsi="TimesNewRoman"/>
          <w:szCs w:val="24"/>
          <w:lang w:eastAsia="ru-RU"/>
        </w:rPr>
        <w:br w:type="page"/>
        <w:t>продолжить применение мер по обеспечению более взвешенного использования языков национальных меньшинств, включая украинцев и других, в таких сферах, как образование, СМИ и отношения с органами управления;</w:t>
      </w:r>
    </w:p>
    <w:p w:rsidR="00000000" w:rsidRDefault="00000000">
      <w:pPr>
        <w:tabs>
          <w:tab w:val="clear" w:pos="1134"/>
          <w:tab w:val="clear" w:pos="1701"/>
          <w:tab w:val="clear" w:pos="2268"/>
          <w:tab w:val="clear" w:pos="6237"/>
          <w:tab w:val="num" w:pos="567"/>
          <w:tab w:val="num" w:pos="1122"/>
        </w:tabs>
        <w:autoSpaceDE w:val="0"/>
        <w:autoSpaceDN w:val="0"/>
        <w:adjustRightInd w:val="0"/>
        <w:ind w:left="1122" w:hanging="561"/>
        <w:rPr>
          <w:rFonts w:ascii="TimesNewRoman" w:hAnsi="TimesNewRoman"/>
          <w:szCs w:val="24"/>
          <w:lang w:eastAsia="ru-RU"/>
        </w:rPr>
      </w:pPr>
    </w:p>
    <w:p w:rsidR="00000000" w:rsidRDefault="00000000">
      <w:pPr>
        <w:numPr>
          <w:ilvl w:val="0"/>
          <w:numId w:val="13"/>
        </w:numPr>
        <w:tabs>
          <w:tab w:val="clear" w:pos="791"/>
          <w:tab w:val="clear" w:pos="1134"/>
          <w:tab w:val="clear" w:pos="1701"/>
          <w:tab w:val="clear" w:pos="2268"/>
          <w:tab w:val="clear" w:pos="6237"/>
          <w:tab w:val="num" w:pos="567"/>
          <w:tab w:val="num" w:pos="1122"/>
        </w:tabs>
        <w:autoSpaceDE w:val="0"/>
        <w:autoSpaceDN w:val="0"/>
        <w:adjustRightInd w:val="0"/>
        <w:ind w:left="1122" w:hanging="561"/>
        <w:rPr>
          <w:rFonts w:ascii="TimesNewRoman" w:hAnsi="TimesNewRoman"/>
          <w:szCs w:val="24"/>
          <w:lang w:eastAsia="ru-RU"/>
        </w:rPr>
      </w:pPr>
      <w:r>
        <w:rPr>
          <w:rFonts w:ascii="TimesNewRoman" w:hAnsi="TimesNewRoman"/>
          <w:szCs w:val="24"/>
          <w:lang w:eastAsia="ru-RU"/>
        </w:rPr>
        <w:t>уделять особое внимание повышению качества обучения лиц, принадлежащих к национальным меньшинствам, в том числе государственному языку;</w:t>
      </w:r>
    </w:p>
    <w:p w:rsidR="00000000" w:rsidRDefault="00000000">
      <w:pPr>
        <w:tabs>
          <w:tab w:val="clear" w:pos="1134"/>
          <w:tab w:val="clear" w:pos="1701"/>
          <w:tab w:val="clear" w:pos="2268"/>
          <w:tab w:val="clear" w:pos="6237"/>
          <w:tab w:val="num" w:pos="567"/>
          <w:tab w:val="num" w:pos="1122"/>
        </w:tabs>
        <w:autoSpaceDE w:val="0"/>
        <w:autoSpaceDN w:val="0"/>
        <w:adjustRightInd w:val="0"/>
        <w:ind w:left="1122" w:hanging="561"/>
        <w:rPr>
          <w:rFonts w:ascii="TimesNewRoman" w:hAnsi="TimesNewRoman"/>
          <w:szCs w:val="24"/>
          <w:lang w:eastAsia="ru-RU"/>
        </w:rPr>
      </w:pPr>
    </w:p>
    <w:p w:rsidR="00000000" w:rsidRDefault="00000000">
      <w:pPr>
        <w:numPr>
          <w:ilvl w:val="0"/>
          <w:numId w:val="13"/>
        </w:numPr>
        <w:tabs>
          <w:tab w:val="clear" w:pos="791"/>
          <w:tab w:val="clear" w:pos="1134"/>
          <w:tab w:val="clear" w:pos="1701"/>
          <w:tab w:val="clear" w:pos="2268"/>
          <w:tab w:val="clear" w:pos="6237"/>
          <w:tab w:val="num" w:pos="567"/>
          <w:tab w:val="num" w:pos="1122"/>
        </w:tabs>
        <w:autoSpaceDE w:val="0"/>
        <w:autoSpaceDN w:val="0"/>
        <w:adjustRightInd w:val="0"/>
        <w:ind w:left="1122" w:hanging="561"/>
        <w:rPr>
          <w:rFonts w:ascii="TimesNewRoman" w:hAnsi="TimesNewRoman"/>
          <w:szCs w:val="24"/>
          <w:lang w:eastAsia="ru-RU"/>
        </w:rPr>
      </w:pPr>
      <w:r>
        <w:rPr>
          <w:rFonts w:ascii="TimesNewRoman" w:hAnsi="TimesNewRoman"/>
          <w:szCs w:val="24"/>
          <w:lang w:eastAsia="ru-RU"/>
        </w:rPr>
        <w:t>обеспечить издание качественных школьных учебников и предпринять дополнительные меры для подготовки преподавателей языков национальных меньшинств и учителей, преподающих на этих языках;</w:t>
      </w:r>
    </w:p>
    <w:p w:rsidR="00000000" w:rsidRDefault="00000000">
      <w:pPr>
        <w:tabs>
          <w:tab w:val="clear" w:pos="1134"/>
          <w:tab w:val="clear" w:pos="1701"/>
          <w:tab w:val="clear" w:pos="2268"/>
          <w:tab w:val="clear" w:pos="6237"/>
          <w:tab w:val="num" w:pos="567"/>
          <w:tab w:val="num" w:pos="1122"/>
        </w:tabs>
        <w:autoSpaceDE w:val="0"/>
        <w:autoSpaceDN w:val="0"/>
        <w:adjustRightInd w:val="0"/>
        <w:ind w:left="1122" w:hanging="561"/>
        <w:rPr>
          <w:rFonts w:ascii="TimesNewRoman" w:hAnsi="TimesNewRoman"/>
          <w:szCs w:val="24"/>
          <w:lang w:eastAsia="ru-RU"/>
        </w:rPr>
      </w:pPr>
    </w:p>
    <w:p w:rsidR="00000000" w:rsidRDefault="00000000">
      <w:pPr>
        <w:numPr>
          <w:ilvl w:val="0"/>
          <w:numId w:val="13"/>
        </w:numPr>
        <w:tabs>
          <w:tab w:val="clear" w:pos="791"/>
          <w:tab w:val="clear" w:pos="1134"/>
          <w:tab w:val="clear" w:pos="1701"/>
          <w:tab w:val="clear" w:pos="2268"/>
          <w:tab w:val="clear" w:pos="6237"/>
          <w:tab w:val="num" w:pos="567"/>
          <w:tab w:val="num" w:pos="1122"/>
        </w:tabs>
        <w:autoSpaceDE w:val="0"/>
        <w:autoSpaceDN w:val="0"/>
        <w:adjustRightInd w:val="0"/>
        <w:ind w:left="1122" w:hanging="561"/>
        <w:rPr>
          <w:rFonts w:ascii="TimesNewRoman" w:hAnsi="TimesNewRoman"/>
          <w:szCs w:val="24"/>
          <w:lang w:eastAsia="ru-RU"/>
        </w:rPr>
      </w:pPr>
      <w:r>
        <w:rPr>
          <w:rFonts w:ascii="TimesNewRoman" w:hAnsi="TimesNewRoman"/>
          <w:szCs w:val="24"/>
          <w:lang w:eastAsia="ru-RU"/>
        </w:rPr>
        <w:t xml:space="preserve">предпринять дальнейшие меры, направленные на расширение межкультурного и </w:t>
      </w:r>
      <w:proofErr w:type="spellStart"/>
      <w:r>
        <w:rPr>
          <w:rFonts w:ascii="TimesNewRoman" w:hAnsi="TimesNewRoman"/>
          <w:szCs w:val="24"/>
          <w:lang w:eastAsia="ru-RU"/>
        </w:rPr>
        <w:t>многокультурного</w:t>
      </w:r>
      <w:proofErr w:type="spellEnd"/>
      <w:r>
        <w:rPr>
          <w:rFonts w:ascii="TimesNewRoman" w:hAnsi="TimesNewRoman"/>
          <w:szCs w:val="24"/>
          <w:lang w:eastAsia="ru-RU"/>
        </w:rPr>
        <w:t xml:space="preserve"> аспекта образования;</w:t>
      </w:r>
    </w:p>
    <w:p w:rsidR="00000000" w:rsidRDefault="00000000">
      <w:pPr>
        <w:tabs>
          <w:tab w:val="clear" w:pos="1134"/>
          <w:tab w:val="clear" w:pos="1701"/>
          <w:tab w:val="clear" w:pos="2268"/>
          <w:tab w:val="clear" w:pos="6237"/>
          <w:tab w:val="num" w:pos="567"/>
          <w:tab w:val="num" w:pos="1122"/>
        </w:tabs>
        <w:autoSpaceDE w:val="0"/>
        <w:autoSpaceDN w:val="0"/>
        <w:adjustRightInd w:val="0"/>
        <w:ind w:left="1122" w:hanging="561"/>
        <w:rPr>
          <w:rFonts w:ascii="TimesNewRoman" w:hAnsi="TimesNewRoman"/>
          <w:szCs w:val="24"/>
          <w:lang w:eastAsia="ru-RU"/>
        </w:rPr>
      </w:pPr>
    </w:p>
    <w:p w:rsidR="00000000" w:rsidRDefault="00000000">
      <w:pPr>
        <w:numPr>
          <w:ilvl w:val="0"/>
          <w:numId w:val="13"/>
        </w:numPr>
        <w:tabs>
          <w:tab w:val="clear" w:pos="791"/>
          <w:tab w:val="clear" w:pos="1134"/>
          <w:tab w:val="clear" w:pos="1701"/>
          <w:tab w:val="clear" w:pos="2268"/>
          <w:tab w:val="clear" w:pos="6237"/>
          <w:tab w:val="num" w:pos="567"/>
          <w:tab w:val="num" w:pos="1122"/>
        </w:tabs>
        <w:autoSpaceDE w:val="0"/>
        <w:autoSpaceDN w:val="0"/>
        <w:adjustRightInd w:val="0"/>
        <w:ind w:left="1122" w:hanging="561"/>
        <w:rPr>
          <w:rFonts w:ascii="TimesNewRoman" w:hAnsi="TimesNewRoman"/>
          <w:szCs w:val="24"/>
          <w:lang w:eastAsia="ru-RU"/>
        </w:rPr>
      </w:pPr>
      <w:r>
        <w:rPr>
          <w:rFonts w:ascii="TimesNewRoman" w:hAnsi="TimesNewRoman"/>
          <w:szCs w:val="24"/>
          <w:lang w:eastAsia="ru-RU"/>
        </w:rPr>
        <w:t>удвоить усилия по законодательному и практическому регулированию участия лиц, принадлежащих к национальным меньшинствам, включая представителей малочисленных этнических групп, в управлении общественными делами, уделяя особое внимание цыганам;</w:t>
      </w:r>
    </w:p>
    <w:p w:rsidR="00000000" w:rsidRDefault="00000000">
      <w:pPr>
        <w:tabs>
          <w:tab w:val="clear" w:pos="1134"/>
          <w:tab w:val="clear" w:pos="1701"/>
          <w:tab w:val="clear" w:pos="2268"/>
          <w:tab w:val="clear" w:pos="6237"/>
          <w:tab w:val="num" w:pos="567"/>
          <w:tab w:val="num" w:pos="1122"/>
        </w:tabs>
        <w:autoSpaceDE w:val="0"/>
        <w:autoSpaceDN w:val="0"/>
        <w:adjustRightInd w:val="0"/>
        <w:ind w:left="1122" w:hanging="561"/>
        <w:rPr>
          <w:rFonts w:ascii="TimesNewRoman" w:hAnsi="TimesNewRoman"/>
          <w:szCs w:val="24"/>
          <w:lang w:eastAsia="ru-RU"/>
        </w:rPr>
      </w:pPr>
    </w:p>
    <w:p w:rsidR="00000000" w:rsidRDefault="00000000">
      <w:pPr>
        <w:numPr>
          <w:ilvl w:val="0"/>
          <w:numId w:val="13"/>
        </w:numPr>
        <w:tabs>
          <w:tab w:val="clear" w:pos="791"/>
          <w:tab w:val="clear" w:pos="1134"/>
          <w:tab w:val="clear" w:pos="1701"/>
          <w:tab w:val="clear" w:pos="2268"/>
          <w:tab w:val="clear" w:pos="6237"/>
          <w:tab w:val="num" w:pos="567"/>
          <w:tab w:val="num" w:pos="1122"/>
        </w:tabs>
        <w:autoSpaceDE w:val="0"/>
        <w:autoSpaceDN w:val="0"/>
        <w:adjustRightInd w:val="0"/>
        <w:ind w:left="1122" w:hanging="561"/>
        <w:rPr>
          <w:rFonts w:ascii="TimesNewRoman" w:hAnsi="TimesNewRoman"/>
          <w:szCs w:val="24"/>
          <w:lang w:eastAsia="ru-RU"/>
        </w:rPr>
      </w:pPr>
      <w:r>
        <w:rPr>
          <w:rFonts w:ascii="TimesNewRoman" w:hAnsi="TimesNewRoman"/>
          <w:szCs w:val="24"/>
          <w:lang w:eastAsia="ru-RU"/>
        </w:rPr>
        <w:t xml:space="preserve">уделять более пристальное политическое внимание поиску конкретных путей решения проблем, с которыми сталкиваются цыгане, в частности, в социально-экономической и образовательной сферах, и принимать в этой связи более решительные практические меры как на центральном, так и на местном уровнях. </w:t>
      </w:r>
    </w:p>
    <w:p w:rsidR="00000000" w:rsidRDefault="00000000">
      <w:pPr>
        <w:tabs>
          <w:tab w:val="clear" w:pos="567"/>
          <w:tab w:val="clear" w:pos="1134"/>
          <w:tab w:val="clear" w:pos="1701"/>
          <w:tab w:val="clear" w:pos="2268"/>
          <w:tab w:val="clear" w:pos="6237"/>
        </w:tabs>
        <w:autoSpaceDE w:val="0"/>
        <w:autoSpaceDN w:val="0"/>
        <w:adjustRightInd w:val="0"/>
        <w:rPr>
          <w:rFonts w:ascii="TimesNewRoman" w:hAnsi="TimesNewRoman"/>
          <w:szCs w:val="24"/>
          <w:lang w:val="en-US" w:eastAsia="ru-RU"/>
        </w:rPr>
      </w:pPr>
    </w:p>
    <w:p w:rsidR="00000000" w:rsidRDefault="00000000">
      <w:pPr>
        <w:tabs>
          <w:tab w:val="clear" w:pos="1134"/>
          <w:tab w:val="clear" w:pos="1701"/>
          <w:tab w:val="clear" w:pos="2268"/>
          <w:tab w:val="clear" w:pos="6237"/>
          <w:tab w:val="left" w:pos="567"/>
        </w:tabs>
        <w:autoSpaceDE w:val="0"/>
        <w:autoSpaceDN w:val="0"/>
        <w:adjustRightInd w:val="0"/>
      </w:pPr>
      <w:r>
        <w:rPr>
          <w:rFonts w:ascii="TimesNewRoman" w:hAnsi="TimesNewRoman"/>
          <w:szCs w:val="24"/>
          <w:lang w:eastAsia="ru-RU"/>
        </w:rPr>
        <w:t>250.</w:t>
      </w:r>
      <w:r>
        <w:rPr>
          <w:rFonts w:ascii="TimesNewRoman" w:hAnsi="TimesNewRoman"/>
          <w:szCs w:val="24"/>
          <w:lang w:eastAsia="ru-RU"/>
        </w:rPr>
        <w:tab/>
        <w:t xml:space="preserve">Рекомендации Консультативного комитета были направлены всем соответствующим органам.  После принятия резолюции Комитетом министров Совета Европы правительство Молдовы внесет все необходимые коррективы с целью повышения эффективности осуществления </w:t>
      </w:r>
      <w:r>
        <w:t>Рамочной конвенции о защите национальных меньшинств.</w:t>
      </w:r>
    </w:p>
    <w:p w:rsidR="00000000" w:rsidRDefault="00000000">
      <w:pPr>
        <w:tabs>
          <w:tab w:val="clear" w:pos="1134"/>
          <w:tab w:val="clear" w:pos="1701"/>
          <w:tab w:val="clear" w:pos="2268"/>
          <w:tab w:val="clear" w:pos="6237"/>
          <w:tab w:val="left" w:pos="567"/>
        </w:tabs>
        <w:autoSpaceDE w:val="0"/>
        <w:autoSpaceDN w:val="0"/>
        <w:adjustRightInd w:val="0"/>
      </w:pPr>
    </w:p>
    <w:p w:rsidR="00000000" w:rsidRDefault="00000000">
      <w:pPr>
        <w:tabs>
          <w:tab w:val="clear" w:pos="1134"/>
          <w:tab w:val="clear" w:pos="1701"/>
          <w:tab w:val="clear" w:pos="2268"/>
          <w:tab w:val="clear" w:pos="6237"/>
          <w:tab w:val="left" w:pos="567"/>
        </w:tabs>
        <w:autoSpaceDE w:val="0"/>
        <w:autoSpaceDN w:val="0"/>
        <w:adjustRightInd w:val="0"/>
        <w:rPr>
          <w:bCs/>
        </w:rPr>
      </w:pPr>
      <w:r>
        <w:t>251.</w:t>
      </w:r>
      <w:r>
        <w:tab/>
        <w:t xml:space="preserve">Государственный доклад Республики Молдова о применении Международной конвенции о ликвидации всех форм расовой дискриминации был подготовлен Бюро по межэтническим отношениям на основе информации, представленной Национальным бюро статистики, министерством экономики и торговли, Национальным бюро миграции, министерством просвещения и по делам молодежи и спорта, министерством культуры и туризма, министерством здравоохранения и социальной защиты, министерством информационного развития, Государственной службой по вопросам религии, Генеральной прокуратурой, Координационным советом по телевидению и радио, министерством юстиции, министерством внутренних дел, государственной компанией </w:t>
      </w:r>
      <w:r>
        <w:rPr>
          <w:bCs/>
        </w:rPr>
        <w:t>"</w:t>
      </w:r>
      <w:proofErr w:type="spellStart"/>
      <w:r>
        <w:rPr>
          <w:bCs/>
        </w:rPr>
        <w:t>Телерадио</w:t>
      </w:r>
      <w:r>
        <w:rPr>
          <w:bCs/>
        </w:rPr>
        <w:noBreakHyphen/>
        <w:t>Молдова</w:t>
      </w:r>
      <w:proofErr w:type="spellEnd"/>
      <w:r>
        <w:rPr>
          <w:bCs/>
        </w:rPr>
        <w:t xml:space="preserve">", министерством </w:t>
      </w:r>
      <w:proofErr w:type="spellStart"/>
      <w:r>
        <w:rPr>
          <w:bCs/>
        </w:rPr>
        <w:t>реинтеграции</w:t>
      </w:r>
      <w:proofErr w:type="spellEnd"/>
      <w:r>
        <w:rPr>
          <w:bCs/>
        </w:rPr>
        <w:t>, ЦПЧМ и культурно-этническими объединениями национальных меньшинств.</w:t>
      </w:r>
    </w:p>
    <w:p w:rsidR="00000000" w:rsidRDefault="00000000">
      <w:pPr>
        <w:tabs>
          <w:tab w:val="clear" w:pos="567"/>
          <w:tab w:val="clear" w:pos="1134"/>
          <w:tab w:val="clear" w:pos="1701"/>
          <w:tab w:val="clear" w:pos="2268"/>
          <w:tab w:val="clear" w:pos="6237"/>
        </w:tabs>
        <w:autoSpaceDE w:val="0"/>
        <w:autoSpaceDN w:val="0"/>
        <w:adjustRightInd w:val="0"/>
        <w:rPr>
          <w:bCs/>
        </w:rPr>
      </w:pPr>
    </w:p>
    <w:p w:rsidR="00000000" w:rsidRDefault="00000000">
      <w:pPr>
        <w:tabs>
          <w:tab w:val="clear" w:pos="1134"/>
          <w:tab w:val="clear" w:pos="1701"/>
          <w:tab w:val="clear" w:pos="2268"/>
          <w:tab w:val="clear" w:pos="6237"/>
          <w:tab w:val="left" w:pos="567"/>
        </w:tabs>
        <w:autoSpaceDE w:val="0"/>
        <w:autoSpaceDN w:val="0"/>
        <w:adjustRightInd w:val="0"/>
      </w:pPr>
      <w:r>
        <w:rPr>
          <w:bCs/>
        </w:rPr>
        <w:t>252.</w:t>
      </w:r>
      <w:r>
        <w:rPr>
          <w:bCs/>
        </w:rPr>
        <w:tab/>
        <w:t xml:space="preserve">В настоящий доклад не вошли данные о ходе осуществления </w:t>
      </w:r>
      <w:r>
        <w:t>Международной конвенции о ликвидации всех форм расовой дискриминации в восточных районах Молдовы (Приднестровье), поскольку территориальная целостность страны еще не восстановлена и территория на левом берегу Днестра фактически не контролируется молдавскими властями.  Если не указано иного, вся содержащаяся в настоящем докладе информация касается остальной части страны.</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jc w:val="center"/>
      </w:pPr>
      <w:r>
        <w:t>------</w:t>
      </w:r>
    </w:p>
    <w:p w:rsidR="00000000" w:rsidRDefault="00000000">
      <w:pPr>
        <w:tabs>
          <w:tab w:val="left" w:pos="0"/>
          <w:tab w:val="left" w:pos="7086"/>
        </w:tabs>
        <w:suppressAutoHyphens/>
      </w:pPr>
    </w:p>
    <w:sectPr w:rsidR="00000000">
      <w:headerReference w:type="even" r:id="rId9"/>
      <w:headerReference w:type="default" r:id="rId10"/>
      <w:footerReference w:type="even" r:id="rId11"/>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TimesNewRoman+1">
    <w:panose1 w:val="00000000000000000000"/>
    <w:charset w:val="CC"/>
    <w:family w:val="auto"/>
    <w:notTrueType/>
    <w:pitch w:val="default"/>
    <w:sig w:usb0="00000201" w:usb1="00000000" w:usb2="00000000" w:usb3="00000000" w:csb0="00000004" w:csb1="00000000"/>
  </w:font>
  <w:font w:name="Tahoma">
    <w:panose1 w:val="020B0604030504040204"/>
    <w:charset w:val="00"/>
    <w:family w:val="swiss"/>
    <w:pitch w:val="variable"/>
    <w:sig w:usb0="E1002EFF" w:usb1="C000605B" w:usb2="00000029" w:usb3="00000000" w:csb0="000101FF" w:csb1="00000000"/>
  </w:font>
  <w:font w:name="TimesNewRoman">
    <w:altName w:val="Times New Roman"/>
    <w:panose1 w:val="00000000000000000000"/>
    <w:charset w:val="CC"/>
    <w:family w:val="auto"/>
    <w:notTrueType/>
    <w:pitch w:val="default"/>
    <w:sig w:usb0="00000203" w:usb1="00000000" w:usb2="00000000" w:usb3="00000000" w:csb0="00000005"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pPr>
      <w:r>
        <w:rPr>
          <w:rStyle w:val="FootnoteReference"/>
        </w:rPr>
        <w:t>1</w:t>
      </w:r>
      <w:r>
        <w:t xml:space="preserve"> </w:t>
      </w:r>
      <w:r>
        <w:tab/>
        <w:t>Понятие условной единицы стало использоваться в качестве денежного эквивалента из-за инфляции.  Оно нашло применение и в новом Уголовном кодексе. В настоящее время условная единица равняется примерно 20 леям (около 1,25 евро).</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CERD/C/MDA/7</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72</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ind w:left="6946"/>
      <w:rPr>
        <w:lang w:val="en-US"/>
      </w:rPr>
    </w:pPr>
    <w:r>
      <w:rPr>
        <w:lang w:val="en-US"/>
      </w:rPr>
      <w:t>CERD/C/MDA/7</w:t>
    </w:r>
  </w:p>
  <w:p w:rsidR="00000000" w:rsidRDefault="00000000">
    <w:pPr>
      <w:pStyle w:val="Header"/>
      <w:tabs>
        <w:tab w:val="left" w:pos="6237"/>
      </w:tabs>
      <w:ind w:left="6946"/>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71</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08960E03"/>
    <w:multiLevelType w:val="hybridMultilevel"/>
    <w:tmpl w:val="8D5EB626"/>
    <w:lvl w:ilvl="0" w:tplc="04190001">
      <w:start w:val="1"/>
      <w:numFmt w:val="bullet"/>
      <w:lvlText w:val=""/>
      <w:lvlJc w:val="left"/>
      <w:pPr>
        <w:tabs>
          <w:tab w:val="num" w:pos="1094"/>
        </w:tabs>
        <w:ind w:left="1094" w:hanging="360"/>
      </w:pPr>
      <w:rPr>
        <w:rFonts w:ascii="Symbol" w:hAnsi="Symbol" w:hint="default"/>
      </w:rPr>
    </w:lvl>
    <w:lvl w:ilvl="1" w:tplc="04190003" w:tentative="1">
      <w:start w:val="1"/>
      <w:numFmt w:val="bullet"/>
      <w:lvlText w:val="o"/>
      <w:lvlJc w:val="left"/>
      <w:pPr>
        <w:tabs>
          <w:tab w:val="num" w:pos="1814"/>
        </w:tabs>
        <w:ind w:left="1814" w:hanging="360"/>
      </w:pPr>
      <w:rPr>
        <w:rFonts w:ascii="Courier New" w:hAnsi="Courier New" w:hint="default"/>
      </w:rPr>
    </w:lvl>
    <w:lvl w:ilvl="2" w:tplc="04190005" w:tentative="1">
      <w:start w:val="1"/>
      <w:numFmt w:val="bullet"/>
      <w:lvlText w:val=""/>
      <w:lvlJc w:val="left"/>
      <w:pPr>
        <w:tabs>
          <w:tab w:val="num" w:pos="2534"/>
        </w:tabs>
        <w:ind w:left="2534" w:hanging="360"/>
      </w:pPr>
      <w:rPr>
        <w:rFonts w:ascii="Wingdings" w:hAnsi="Wingdings" w:hint="default"/>
      </w:rPr>
    </w:lvl>
    <w:lvl w:ilvl="3" w:tplc="04190001" w:tentative="1">
      <w:start w:val="1"/>
      <w:numFmt w:val="bullet"/>
      <w:lvlText w:val=""/>
      <w:lvlJc w:val="left"/>
      <w:pPr>
        <w:tabs>
          <w:tab w:val="num" w:pos="3254"/>
        </w:tabs>
        <w:ind w:left="3254" w:hanging="360"/>
      </w:pPr>
      <w:rPr>
        <w:rFonts w:ascii="Symbol" w:hAnsi="Symbol" w:hint="default"/>
      </w:rPr>
    </w:lvl>
    <w:lvl w:ilvl="4" w:tplc="04190003" w:tentative="1">
      <w:start w:val="1"/>
      <w:numFmt w:val="bullet"/>
      <w:lvlText w:val="o"/>
      <w:lvlJc w:val="left"/>
      <w:pPr>
        <w:tabs>
          <w:tab w:val="num" w:pos="3974"/>
        </w:tabs>
        <w:ind w:left="3974" w:hanging="360"/>
      </w:pPr>
      <w:rPr>
        <w:rFonts w:ascii="Courier New" w:hAnsi="Courier New" w:hint="default"/>
      </w:rPr>
    </w:lvl>
    <w:lvl w:ilvl="5" w:tplc="04190005" w:tentative="1">
      <w:start w:val="1"/>
      <w:numFmt w:val="bullet"/>
      <w:lvlText w:val=""/>
      <w:lvlJc w:val="left"/>
      <w:pPr>
        <w:tabs>
          <w:tab w:val="num" w:pos="4694"/>
        </w:tabs>
        <w:ind w:left="4694" w:hanging="360"/>
      </w:pPr>
      <w:rPr>
        <w:rFonts w:ascii="Wingdings" w:hAnsi="Wingdings" w:hint="default"/>
      </w:rPr>
    </w:lvl>
    <w:lvl w:ilvl="6" w:tplc="04190001" w:tentative="1">
      <w:start w:val="1"/>
      <w:numFmt w:val="bullet"/>
      <w:lvlText w:val=""/>
      <w:lvlJc w:val="left"/>
      <w:pPr>
        <w:tabs>
          <w:tab w:val="num" w:pos="5414"/>
        </w:tabs>
        <w:ind w:left="5414" w:hanging="360"/>
      </w:pPr>
      <w:rPr>
        <w:rFonts w:ascii="Symbol" w:hAnsi="Symbol" w:hint="default"/>
      </w:rPr>
    </w:lvl>
    <w:lvl w:ilvl="7" w:tplc="04190003" w:tentative="1">
      <w:start w:val="1"/>
      <w:numFmt w:val="bullet"/>
      <w:lvlText w:val="o"/>
      <w:lvlJc w:val="left"/>
      <w:pPr>
        <w:tabs>
          <w:tab w:val="num" w:pos="6134"/>
        </w:tabs>
        <w:ind w:left="6134" w:hanging="360"/>
      </w:pPr>
      <w:rPr>
        <w:rFonts w:ascii="Courier New" w:hAnsi="Courier New" w:hint="default"/>
      </w:rPr>
    </w:lvl>
    <w:lvl w:ilvl="8" w:tplc="04190005" w:tentative="1">
      <w:start w:val="1"/>
      <w:numFmt w:val="bullet"/>
      <w:lvlText w:val=""/>
      <w:lvlJc w:val="left"/>
      <w:pPr>
        <w:tabs>
          <w:tab w:val="num" w:pos="6854"/>
        </w:tabs>
        <w:ind w:left="6854" w:hanging="360"/>
      </w:pPr>
      <w:rPr>
        <w:rFonts w:ascii="Wingdings" w:hAnsi="Wingdings" w:hint="default"/>
      </w:rPr>
    </w:lvl>
  </w:abstractNum>
  <w:abstractNum w:abstractNumId="2">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3">
    <w:nsid w:val="1FE24E80"/>
    <w:multiLevelType w:val="hybridMultilevel"/>
    <w:tmpl w:val="AFC8F7B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2AB35452"/>
    <w:multiLevelType w:val="hybridMultilevel"/>
    <w:tmpl w:val="30080590"/>
    <w:lvl w:ilvl="0" w:tplc="04190001">
      <w:start w:val="1"/>
      <w:numFmt w:val="bullet"/>
      <w:lvlText w:val=""/>
      <w:lvlJc w:val="left"/>
      <w:pPr>
        <w:tabs>
          <w:tab w:val="num" w:pos="1859"/>
        </w:tabs>
        <w:ind w:left="1859" w:hanging="360"/>
      </w:pPr>
      <w:rPr>
        <w:rFonts w:ascii="Symbol" w:hAnsi="Symbol" w:hint="default"/>
      </w:rPr>
    </w:lvl>
    <w:lvl w:ilvl="1" w:tplc="04190003" w:tentative="1">
      <w:start w:val="1"/>
      <w:numFmt w:val="bullet"/>
      <w:lvlText w:val="o"/>
      <w:lvlJc w:val="left"/>
      <w:pPr>
        <w:tabs>
          <w:tab w:val="num" w:pos="2579"/>
        </w:tabs>
        <w:ind w:left="2579" w:hanging="360"/>
      </w:pPr>
      <w:rPr>
        <w:rFonts w:ascii="Courier New" w:hAnsi="Courier New" w:hint="default"/>
      </w:rPr>
    </w:lvl>
    <w:lvl w:ilvl="2" w:tplc="04190005" w:tentative="1">
      <w:start w:val="1"/>
      <w:numFmt w:val="bullet"/>
      <w:lvlText w:val=""/>
      <w:lvlJc w:val="left"/>
      <w:pPr>
        <w:tabs>
          <w:tab w:val="num" w:pos="3299"/>
        </w:tabs>
        <w:ind w:left="3299" w:hanging="360"/>
      </w:pPr>
      <w:rPr>
        <w:rFonts w:ascii="Wingdings" w:hAnsi="Wingdings" w:hint="default"/>
      </w:rPr>
    </w:lvl>
    <w:lvl w:ilvl="3" w:tplc="04190001" w:tentative="1">
      <w:start w:val="1"/>
      <w:numFmt w:val="bullet"/>
      <w:lvlText w:val=""/>
      <w:lvlJc w:val="left"/>
      <w:pPr>
        <w:tabs>
          <w:tab w:val="num" w:pos="4019"/>
        </w:tabs>
        <w:ind w:left="4019" w:hanging="360"/>
      </w:pPr>
      <w:rPr>
        <w:rFonts w:ascii="Symbol" w:hAnsi="Symbol" w:hint="default"/>
      </w:rPr>
    </w:lvl>
    <w:lvl w:ilvl="4" w:tplc="04190003" w:tentative="1">
      <w:start w:val="1"/>
      <w:numFmt w:val="bullet"/>
      <w:lvlText w:val="o"/>
      <w:lvlJc w:val="left"/>
      <w:pPr>
        <w:tabs>
          <w:tab w:val="num" w:pos="4739"/>
        </w:tabs>
        <w:ind w:left="4739" w:hanging="360"/>
      </w:pPr>
      <w:rPr>
        <w:rFonts w:ascii="Courier New" w:hAnsi="Courier New" w:hint="default"/>
      </w:rPr>
    </w:lvl>
    <w:lvl w:ilvl="5" w:tplc="04190005" w:tentative="1">
      <w:start w:val="1"/>
      <w:numFmt w:val="bullet"/>
      <w:lvlText w:val=""/>
      <w:lvlJc w:val="left"/>
      <w:pPr>
        <w:tabs>
          <w:tab w:val="num" w:pos="5459"/>
        </w:tabs>
        <w:ind w:left="5459" w:hanging="360"/>
      </w:pPr>
      <w:rPr>
        <w:rFonts w:ascii="Wingdings" w:hAnsi="Wingdings" w:hint="default"/>
      </w:rPr>
    </w:lvl>
    <w:lvl w:ilvl="6" w:tplc="04190001" w:tentative="1">
      <w:start w:val="1"/>
      <w:numFmt w:val="bullet"/>
      <w:lvlText w:val=""/>
      <w:lvlJc w:val="left"/>
      <w:pPr>
        <w:tabs>
          <w:tab w:val="num" w:pos="6179"/>
        </w:tabs>
        <w:ind w:left="6179" w:hanging="360"/>
      </w:pPr>
      <w:rPr>
        <w:rFonts w:ascii="Symbol" w:hAnsi="Symbol" w:hint="default"/>
      </w:rPr>
    </w:lvl>
    <w:lvl w:ilvl="7" w:tplc="04190003" w:tentative="1">
      <w:start w:val="1"/>
      <w:numFmt w:val="bullet"/>
      <w:lvlText w:val="o"/>
      <w:lvlJc w:val="left"/>
      <w:pPr>
        <w:tabs>
          <w:tab w:val="num" w:pos="6899"/>
        </w:tabs>
        <w:ind w:left="6899" w:hanging="360"/>
      </w:pPr>
      <w:rPr>
        <w:rFonts w:ascii="Courier New" w:hAnsi="Courier New" w:hint="default"/>
      </w:rPr>
    </w:lvl>
    <w:lvl w:ilvl="8" w:tplc="04190005" w:tentative="1">
      <w:start w:val="1"/>
      <w:numFmt w:val="bullet"/>
      <w:lvlText w:val=""/>
      <w:lvlJc w:val="left"/>
      <w:pPr>
        <w:tabs>
          <w:tab w:val="num" w:pos="7619"/>
        </w:tabs>
        <w:ind w:left="7619" w:hanging="360"/>
      </w:pPr>
      <w:rPr>
        <w:rFonts w:ascii="Wingdings" w:hAnsi="Wingdings" w:hint="default"/>
      </w:rPr>
    </w:lvl>
  </w:abstractNum>
  <w:abstractNum w:abstractNumId="5">
    <w:nsid w:val="43513D6B"/>
    <w:multiLevelType w:val="hybridMultilevel"/>
    <w:tmpl w:val="0B4CAC8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56AC5BEA"/>
    <w:multiLevelType w:val="hybridMultilevel"/>
    <w:tmpl w:val="423EBB3A"/>
    <w:lvl w:ilvl="0" w:tplc="0400C568">
      <w:start w:val="1"/>
      <w:numFmt w:val="bullet"/>
      <w:lvlText w:val=""/>
      <w:lvlJc w:val="left"/>
      <w:pPr>
        <w:tabs>
          <w:tab w:val="num" w:pos="994"/>
        </w:tabs>
        <w:ind w:left="994" w:hanging="567"/>
      </w:pPr>
      <w:rPr>
        <w:rFonts w:ascii="Symbol" w:hAnsi="Symbol" w:hint="default"/>
      </w:rPr>
    </w:lvl>
    <w:lvl w:ilvl="1" w:tplc="04190003" w:tentative="1">
      <w:start w:val="1"/>
      <w:numFmt w:val="bullet"/>
      <w:lvlText w:val="o"/>
      <w:lvlJc w:val="left"/>
      <w:pPr>
        <w:tabs>
          <w:tab w:val="num" w:pos="1507"/>
        </w:tabs>
        <w:ind w:left="1507" w:hanging="360"/>
      </w:pPr>
      <w:rPr>
        <w:rFonts w:ascii="Courier New" w:hAnsi="Courier New" w:hint="default"/>
      </w:rPr>
    </w:lvl>
    <w:lvl w:ilvl="2" w:tplc="04190005" w:tentative="1">
      <w:start w:val="1"/>
      <w:numFmt w:val="bullet"/>
      <w:lvlText w:val=""/>
      <w:lvlJc w:val="left"/>
      <w:pPr>
        <w:tabs>
          <w:tab w:val="num" w:pos="2227"/>
        </w:tabs>
        <w:ind w:left="2227" w:hanging="360"/>
      </w:pPr>
      <w:rPr>
        <w:rFonts w:ascii="Wingdings" w:hAnsi="Wingdings" w:hint="default"/>
      </w:rPr>
    </w:lvl>
    <w:lvl w:ilvl="3" w:tplc="04190001" w:tentative="1">
      <w:start w:val="1"/>
      <w:numFmt w:val="bullet"/>
      <w:lvlText w:val=""/>
      <w:lvlJc w:val="left"/>
      <w:pPr>
        <w:tabs>
          <w:tab w:val="num" w:pos="2947"/>
        </w:tabs>
        <w:ind w:left="2947" w:hanging="360"/>
      </w:pPr>
      <w:rPr>
        <w:rFonts w:ascii="Symbol" w:hAnsi="Symbol" w:hint="default"/>
      </w:rPr>
    </w:lvl>
    <w:lvl w:ilvl="4" w:tplc="04190003" w:tentative="1">
      <w:start w:val="1"/>
      <w:numFmt w:val="bullet"/>
      <w:lvlText w:val="o"/>
      <w:lvlJc w:val="left"/>
      <w:pPr>
        <w:tabs>
          <w:tab w:val="num" w:pos="3667"/>
        </w:tabs>
        <w:ind w:left="3667" w:hanging="360"/>
      </w:pPr>
      <w:rPr>
        <w:rFonts w:ascii="Courier New" w:hAnsi="Courier New" w:hint="default"/>
      </w:rPr>
    </w:lvl>
    <w:lvl w:ilvl="5" w:tplc="04190005" w:tentative="1">
      <w:start w:val="1"/>
      <w:numFmt w:val="bullet"/>
      <w:lvlText w:val=""/>
      <w:lvlJc w:val="left"/>
      <w:pPr>
        <w:tabs>
          <w:tab w:val="num" w:pos="4387"/>
        </w:tabs>
        <w:ind w:left="4387" w:hanging="360"/>
      </w:pPr>
      <w:rPr>
        <w:rFonts w:ascii="Wingdings" w:hAnsi="Wingdings" w:hint="default"/>
      </w:rPr>
    </w:lvl>
    <w:lvl w:ilvl="6" w:tplc="04190001" w:tentative="1">
      <w:start w:val="1"/>
      <w:numFmt w:val="bullet"/>
      <w:lvlText w:val=""/>
      <w:lvlJc w:val="left"/>
      <w:pPr>
        <w:tabs>
          <w:tab w:val="num" w:pos="5107"/>
        </w:tabs>
        <w:ind w:left="5107" w:hanging="360"/>
      </w:pPr>
      <w:rPr>
        <w:rFonts w:ascii="Symbol" w:hAnsi="Symbol" w:hint="default"/>
      </w:rPr>
    </w:lvl>
    <w:lvl w:ilvl="7" w:tplc="04190003" w:tentative="1">
      <w:start w:val="1"/>
      <w:numFmt w:val="bullet"/>
      <w:lvlText w:val="o"/>
      <w:lvlJc w:val="left"/>
      <w:pPr>
        <w:tabs>
          <w:tab w:val="num" w:pos="5827"/>
        </w:tabs>
        <w:ind w:left="5827" w:hanging="360"/>
      </w:pPr>
      <w:rPr>
        <w:rFonts w:ascii="Courier New" w:hAnsi="Courier New" w:hint="default"/>
      </w:rPr>
    </w:lvl>
    <w:lvl w:ilvl="8" w:tplc="04190005" w:tentative="1">
      <w:start w:val="1"/>
      <w:numFmt w:val="bullet"/>
      <w:lvlText w:val=""/>
      <w:lvlJc w:val="left"/>
      <w:pPr>
        <w:tabs>
          <w:tab w:val="num" w:pos="6547"/>
        </w:tabs>
        <w:ind w:left="6547" w:hanging="360"/>
      </w:pPr>
      <w:rPr>
        <w:rFonts w:ascii="Wingdings" w:hAnsi="Wingdings" w:hint="default"/>
      </w:rPr>
    </w:lvl>
  </w:abstractNum>
  <w:abstractNum w:abstractNumId="7">
    <w:nsid w:val="574B2E08"/>
    <w:multiLevelType w:val="hybridMultilevel"/>
    <w:tmpl w:val="33A6EEF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617E7166"/>
    <w:multiLevelType w:val="hybridMultilevel"/>
    <w:tmpl w:val="423EBB3A"/>
    <w:lvl w:ilvl="0" w:tplc="04190005">
      <w:start w:val="1"/>
      <w:numFmt w:val="bullet"/>
      <w:lvlText w:val=""/>
      <w:lvlJc w:val="left"/>
      <w:pPr>
        <w:tabs>
          <w:tab w:val="num" w:pos="787"/>
        </w:tabs>
        <w:ind w:left="787" w:hanging="360"/>
      </w:pPr>
      <w:rPr>
        <w:rFonts w:ascii="Wingdings" w:hAnsi="Wingdings" w:hint="default"/>
      </w:rPr>
    </w:lvl>
    <w:lvl w:ilvl="1" w:tplc="04190003" w:tentative="1">
      <w:start w:val="1"/>
      <w:numFmt w:val="bullet"/>
      <w:lvlText w:val="o"/>
      <w:lvlJc w:val="left"/>
      <w:pPr>
        <w:tabs>
          <w:tab w:val="num" w:pos="1507"/>
        </w:tabs>
        <w:ind w:left="1507" w:hanging="360"/>
      </w:pPr>
      <w:rPr>
        <w:rFonts w:ascii="Courier New" w:hAnsi="Courier New" w:hint="default"/>
      </w:rPr>
    </w:lvl>
    <w:lvl w:ilvl="2" w:tplc="04190005" w:tentative="1">
      <w:start w:val="1"/>
      <w:numFmt w:val="bullet"/>
      <w:lvlText w:val=""/>
      <w:lvlJc w:val="left"/>
      <w:pPr>
        <w:tabs>
          <w:tab w:val="num" w:pos="2227"/>
        </w:tabs>
        <w:ind w:left="2227" w:hanging="360"/>
      </w:pPr>
      <w:rPr>
        <w:rFonts w:ascii="Wingdings" w:hAnsi="Wingdings" w:hint="default"/>
      </w:rPr>
    </w:lvl>
    <w:lvl w:ilvl="3" w:tplc="04190001" w:tentative="1">
      <w:start w:val="1"/>
      <w:numFmt w:val="bullet"/>
      <w:lvlText w:val=""/>
      <w:lvlJc w:val="left"/>
      <w:pPr>
        <w:tabs>
          <w:tab w:val="num" w:pos="2947"/>
        </w:tabs>
        <w:ind w:left="2947" w:hanging="360"/>
      </w:pPr>
      <w:rPr>
        <w:rFonts w:ascii="Symbol" w:hAnsi="Symbol" w:hint="default"/>
      </w:rPr>
    </w:lvl>
    <w:lvl w:ilvl="4" w:tplc="04190003" w:tentative="1">
      <w:start w:val="1"/>
      <w:numFmt w:val="bullet"/>
      <w:lvlText w:val="o"/>
      <w:lvlJc w:val="left"/>
      <w:pPr>
        <w:tabs>
          <w:tab w:val="num" w:pos="3667"/>
        </w:tabs>
        <w:ind w:left="3667" w:hanging="360"/>
      </w:pPr>
      <w:rPr>
        <w:rFonts w:ascii="Courier New" w:hAnsi="Courier New" w:hint="default"/>
      </w:rPr>
    </w:lvl>
    <w:lvl w:ilvl="5" w:tplc="04190005" w:tentative="1">
      <w:start w:val="1"/>
      <w:numFmt w:val="bullet"/>
      <w:lvlText w:val=""/>
      <w:lvlJc w:val="left"/>
      <w:pPr>
        <w:tabs>
          <w:tab w:val="num" w:pos="4387"/>
        </w:tabs>
        <w:ind w:left="4387" w:hanging="360"/>
      </w:pPr>
      <w:rPr>
        <w:rFonts w:ascii="Wingdings" w:hAnsi="Wingdings" w:hint="default"/>
      </w:rPr>
    </w:lvl>
    <w:lvl w:ilvl="6" w:tplc="04190001" w:tentative="1">
      <w:start w:val="1"/>
      <w:numFmt w:val="bullet"/>
      <w:lvlText w:val=""/>
      <w:lvlJc w:val="left"/>
      <w:pPr>
        <w:tabs>
          <w:tab w:val="num" w:pos="5107"/>
        </w:tabs>
        <w:ind w:left="5107" w:hanging="360"/>
      </w:pPr>
      <w:rPr>
        <w:rFonts w:ascii="Symbol" w:hAnsi="Symbol" w:hint="default"/>
      </w:rPr>
    </w:lvl>
    <w:lvl w:ilvl="7" w:tplc="04190003" w:tentative="1">
      <w:start w:val="1"/>
      <w:numFmt w:val="bullet"/>
      <w:lvlText w:val="o"/>
      <w:lvlJc w:val="left"/>
      <w:pPr>
        <w:tabs>
          <w:tab w:val="num" w:pos="5827"/>
        </w:tabs>
        <w:ind w:left="5827" w:hanging="360"/>
      </w:pPr>
      <w:rPr>
        <w:rFonts w:ascii="Courier New" w:hAnsi="Courier New" w:hint="default"/>
      </w:rPr>
    </w:lvl>
    <w:lvl w:ilvl="8" w:tplc="04190005" w:tentative="1">
      <w:start w:val="1"/>
      <w:numFmt w:val="bullet"/>
      <w:lvlText w:val=""/>
      <w:lvlJc w:val="left"/>
      <w:pPr>
        <w:tabs>
          <w:tab w:val="num" w:pos="6547"/>
        </w:tabs>
        <w:ind w:left="6547" w:hanging="360"/>
      </w:pPr>
      <w:rPr>
        <w:rFonts w:ascii="Wingdings" w:hAnsi="Wingdings" w:hint="default"/>
      </w:rPr>
    </w:lvl>
  </w:abstractNum>
  <w:abstractNum w:abstractNumId="9">
    <w:nsid w:val="65594497"/>
    <w:multiLevelType w:val="hybridMultilevel"/>
    <w:tmpl w:val="1E004FB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65C27D8D"/>
    <w:multiLevelType w:val="hybridMultilevel"/>
    <w:tmpl w:val="9FBA2C72"/>
    <w:lvl w:ilvl="0" w:tplc="04190001">
      <w:start w:val="1"/>
      <w:numFmt w:val="bullet"/>
      <w:lvlText w:val=""/>
      <w:lvlJc w:val="left"/>
      <w:pPr>
        <w:tabs>
          <w:tab w:val="num" w:pos="791"/>
        </w:tabs>
        <w:ind w:left="791" w:hanging="360"/>
      </w:pPr>
      <w:rPr>
        <w:rFonts w:ascii="Symbol" w:hAnsi="Symbol" w:hint="default"/>
      </w:rPr>
    </w:lvl>
    <w:lvl w:ilvl="1" w:tplc="04190003" w:tentative="1">
      <w:start w:val="1"/>
      <w:numFmt w:val="bullet"/>
      <w:lvlText w:val="o"/>
      <w:lvlJc w:val="left"/>
      <w:pPr>
        <w:tabs>
          <w:tab w:val="num" w:pos="1511"/>
        </w:tabs>
        <w:ind w:left="1511" w:hanging="360"/>
      </w:pPr>
      <w:rPr>
        <w:rFonts w:ascii="Courier New" w:hAnsi="Courier New" w:cs="Courier New" w:hint="default"/>
      </w:rPr>
    </w:lvl>
    <w:lvl w:ilvl="2" w:tplc="04190005" w:tentative="1">
      <w:start w:val="1"/>
      <w:numFmt w:val="bullet"/>
      <w:lvlText w:val=""/>
      <w:lvlJc w:val="left"/>
      <w:pPr>
        <w:tabs>
          <w:tab w:val="num" w:pos="2231"/>
        </w:tabs>
        <w:ind w:left="2231" w:hanging="360"/>
      </w:pPr>
      <w:rPr>
        <w:rFonts w:ascii="Wingdings" w:hAnsi="Wingdings" w:hint="default"/>
      </w:rPr>
    </w:lvl>
    <w:lvl w:ilvl="3" w:tplc="04190001" w:tentative="1">
      <w:start w:val="1"/>
      <w:numFmt w:val="bullet"/>
      <w:lvlText w:val=""/>
      <w:lvlJc w:val="left"/>
      <w:pPr>
        <w:tabs>
          <w:tab w:val="num" w:pos="2951"/>
        </w:tabs>
        <w:ind w:left="2951" w:hanging="360"/>
      </w:pPr>
      <w:rPr>
        <w:rFonts w:ascii="Symbol" w:hAnsi="Symbol" w:hint="default"/>
      </w:rPr>
    </w:lvl>
    <w:lvl w:ilvl="4" w:tplc="04190003" w:tentative="1">
      <w:start w:val="1"/>
      <w:numFmt w:val="bullet"/>
      <w:lvlText w:val="o"/>
      <w:lvlJc w:val="left"/>
      <w:pPr>
        <w:tabs>
          <w:tab w:val="num" w:pos="3671"/>
        </w:tabs>
        <w:ind w:left="3671" w:hanging="360"/>
      </w:pPr>
      <w:rPr>
        <w:rFonts w:ascii="Courier New" w:hAnsi="Courier New" w:cs="Courier New" w:hint="default"/>
      </w:rPr>
    </w:lvl>
    <w:lvl w:ilvl="5" w:tplc="04190005" w:tentative="1">
      <w:start w:val="1"/>
      <w:numFmt w:val="bullet"/>
      <w:lvlText w:val=""/>
      <w:lvlJc w:val="left"/>
      <w:pPr>
        <w:tabs>
          <w:tab w:val="num" w:pos="4391"/>
        </w:tabs>
        <w:ind w:left="4391" w:hanging="360"/>
      </w:pPr>
      <w:rPr>
        <w:rFonts w:ascii="Wingdings" w:hAnsi="Wingdings" w:hint="default"/>
      </w:rPr>
    </w:lvl>
    <w:lvl w:ilvl="6" w:tplc="04190001" w:tentative="1">
      <w:start w:val="1"/>
      <w:numFmt w:val="bullet"/>
      <w:lvlText w:val=""/>
      <w:lvlJc w:val="left"/>
      <w:pPr>
        <w:tabs>
          <w:tab w:val="num" w:pos="5111"/>
        </w:tabs>
        <w:ind w:left="5111" w:hanging="360"/>
      </w:pPr>
      <w:rPr>
        <w:rFonts w:ascii="Symbol" w:hAnsi="Symbol" w:hint="default"/>
      </w:rPr>
    </w:lvl>
    <w:lvl w:ilvl="7" w:tplc="04190003" w:tentative="1">
      <w:start w:val="1"/>
      <w:numFmt w:val="bullet"/>
      <w:lvlText w:val="o"/>
      <w:lvlJc w:val="left"/>
      <w:pPr>
        <w:tabs>
          <w:tab w:val="num" w:pos="5831"/>
        </w:tabs>
        <w:ind w:left="5831" w:hanging="360"/>
      </w:pPr>
      <w:rPr>
        <w:rFonts w:ascii="Courier New" w:hAnsi="Courier New" w:cs="Courier New" w:hint="default"/>
      </w:rPr>
    </w:lvl>
    <w:lvl w:ilvl="8" w:tplc="04190005" w:tentative="1">
      <w:start w:val="1"/>
      <w:numFmt w:val="bullet"/>
      <w:lvlText w:val=""/>
      <w:lvlJc w:val="left"/>
      <w:pPr>
        <w:tabs>
          <w:tab w:val="num" w:pos="6551"/>
        </w:tabs>
        <w:ind w:left="6551" w:hanging="360"/>
      </w:pPr>
      <w:rPr>
        <w:rFonts w:ascii="Wingdings" w:hAnsi="Wingdings" w:hint="default"/>
      </w:rPr>
    </w:lvl>
  </w:abstractNum>
  <w:abstractNum w:abstractNumId="11">
    <w:nsid w:val="6A3B367B"/>
    <w:multiLevelType w:val="hybridMultilevel"/>
    <w:tmpl w:val="7530148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6B0D28DA"/>
    <w:multiLevelType w:val="hybridMultilevel"/>
    <w:tmpl w:val="E7E6116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
  </w:num>
  <w:num w:numId="3">
    <w:abstractNumId w:val="5"/>
  </w:num>
  <w:num w:numId="4">
    <w:abstractNumId w:val="9"/>
  </w:num>
  <w:num w:numId="5">
    <w:abstractNumId w:val="11"/>
  </w:num>
  <w:num w:numId="6">
    <w:abstractNumId w:val="1"/>
  </w:num>
  <w:num w:numId="7">
    <w:abstractNumId w:val="4"/>
  </w:num>
  <w:num w:numId="8">
    <w:abstractNumId w:val="12"/>
  </w:num>
  <w:num w:numId="9">
    <w:abstractNumId w:val="8"/>
  </w:num>
  <w:num w:numId="10">
    <w:abstractNumId w:val="6"/>
  </w:num>
  <w:num w:numId="11">
    <w:abstractNumId w:val="7"/>
  </w:num>
  <w:num w:numId="12">
    <w:abstractNumId w:val="3"/>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ru-RU" w:vendorID="1" w:dllVersion="512" w:checkStyle="1"/>
  <w:activeWritingStyle w:appName="MSWord" w:lang="fr-FR" w:vendorID="9" w:dllVersion="512" w:checkStyle="1"/>
  <w:proofState w:spelling="clean" w:grammar="clean"/>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 w:type="paragraph" w:styleId="NormalWeb">
    <w:name w:val="Normal (Web)"/>
    <w:basedOn w:val="Normal"/>
    <w:semiHidden/>
    <w:pPr>
      <w:tabs>
        <w:tab w:val="clear" w:pos="567"/>
        <w:tab w:val="clear" w:pos="1134"/>
        <w:tab w:val="clear" w:pos="1701"/>
        <w:tab w:val="clear" w:pos="2268"/>
        <w:tab w:val="clear" w:pos="6237"/>
      </w:tabs>
      <w:spacing w:before="100" w:beforeAutospacing="1" w:after="100" w:afterAutospacing="1" w:line="240" w:lineRule="auto"/>
    </w:pPr>
    <w:rPr>
      <w:color w:val="000000"/>
      <w:szCs w:val="24"/>
      <w:lang w:val="en-US"/>
    </w:rPr>
  </w:style>
  <w:style w:type="character" w:customStyle="1" w:styleId="text1">
    <w:name w:val="text1"/>
    <w:rPr>
      <w:rFonts w:ascii="Arial" w:hAnsi="Arial" w:cs="Arial" w:hint="default"/>
      <w:i w:val="0"/>
      <w:iCs w:val="0"/>
      <w:sz w:val="20"/>
      <w:szCs w:val="20"/>
    </w:rPr>
  </w:style>
  <w:style w:type="paragraph" w:styleId="BodyText">
    <w:name w:val="Body Text"/>
    <w:basedOn w:val="Normal"/>
    <w:semiHidden/>
    <w:pPr>
      <w:spacing w:line="240" w:lineRule="auto"/>
    </w:pPr>
    <w:rPr>
      <w:sz w:val="20"/>
    </w:rPr>
  </w:style>
  <w:style w:type="paragraph" w:styleId="BodyTextIndent2">
    <w:name w:val="Body Text Indent 2"/>
    <w:basedOn w:val="Normal"/>
    <w:semiHidden/>
    <w:pPr>
      <w:tabs>
        <w:tab w:val="clear" w:pos="567"/>
        <w:tab w:val="clear" w:pos="1134"/>
        <w:tab w:val="clear" w:pos="1701"/>
        <w:tab w:val="clear" w:pos="2268"/>
        <w:tab w:val="clear" w:pos="6237"/>
      </w:tabs>
      <w:spacing w:after="120" w:line="480" w:lineRule="auto"/>
      <w:ind w:left="283"/>
    </w:pPr>
    <w:rPr>
      <w:szCs w:val="24"/>
      <w:lang w:val="en-US"/>
    </w:rPr>
  </w:style>
  <w:style w:type="paragraph" w:styleId="HTMLPreformatted">
    <w:name w:val="HTML Preformatted"/>
    <w:basedOn w:val="Normal"/>
    <w:semiHidden/>
    <w:pPr>
      <w:tabs>
        <w:tab w:val="clear" w:pos="567"/>
        <w:tab w:val="clear" w:pos="1134"/>
        <w:tab w:val="clear" w:pos="1701"/>
        <w:tab w:val="clear" w:pos="2268"/>
        <w:tab w:val="clear" w:pos="623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hAnsi="Courier New" w:cs="Courier New"/>
      <w:sz w:val="20"/>
      <w:lang w:val="en-US"/>
    </w:rPr>
  </w:style>
  <w:style w:type="character" w:styleId="Strong">
    <w:name w:val="Strong"/>
    <w:qFormat/>
    <w:rPr>
      <w:b/>
      <w:bCs/>
    </w:rPr>
  </w:style>
  <w:style w:type="paragraph" w:styleId="BodyText2">
    <w:name w:val="Body Text 2"/>
    <w:basedOn w:val="Normal"/>
    <w:semiHidden/>
    <w:pPr>
      <w:tabs>
        <w:tab w:val="clear" w:pos="567"/>
        <w:tab w:val="clear" w:pos="1134"/>
        <w:tab w:val="clear" w:pos="1701"/>
        <w:tab w:val="clear" w:pos="2268"/>
        <w:tab w:val="clear" w:pos="6237"/>
      </w:tabs>
      <w:spacing w:after="120" w:line="480" w:lineRule="auto"/>
    </w:pPr>
    <w:rPr>
      <w:szCs w:val="24"/>
      <w:lang w:val="en-US"/>
    </w:rPr>
  </w:style>
  <w:style w:type="paragraph" w:styleId="BodyTextIndent">
    <w:name w:val="Body Text Indent"/>
    <w:basedOn w:val="Normal"/>
    <w:semiHidden/>
    <w:pPr>
      <w:tabs>
        <w:tab w:val="clear" w:pos="567"/>
        <w:tab w:val="clear" w:pos="1134"/>
        <w:tab w:val="clear" w:pos="1701"/>
        <w:tab w:val="clear" w:pos="2268"/>
        <w:tab w:val="clear" w:pos="6237"/>
      </w:tabs>
      <w:spacing w:after="120" w:line="240" w:lineRule="auto"/>
      <w:ind w:left="283"/>
    </w:pPr>
    <w:rPr>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22831</Words>
  <Characters>130140</Characters>
  <Application>Microsoft Office Word</Application>
  <DocSecurity>4</DocSecurity>
  <Lines>1084</Lines>
  <Paragraphs>260</Paragraphs>
  <ScaleCrop>false</ScaleCrop>
  <HeadingPairs>
    <vt:vector size="2" baseType="variant">
      <vt:variant>
        <vt:lpstr>Название</vt:lpstr>
      </vt:variant>
      <vt:variant>
        <vt:i4>1</vt:i4>
      </vt:variant>
    </vt:vector>
  </HeadingPairs>
  <TitlesOfParts>
    <vt:vector size="1" baseType="lpstr">
      <vt:lpstr>0645216.doc</vt:lpstr>
    </vt:vector>
  </TitlesOfParts>
  <Company> </Company>
  <LinksUpToDate>false</LinksUpToDate>
  <CharactersWithSpaces>159821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0645216.doc</dc:title>
  <dc:subject>Grigoriev</dc:subject>
  <dc:creator>TDudnikova</dc:creator>
  <cp:keywords/>
  <dc:description/>
  <cp:lastModifiedBy>TDudnikova</cp:lastModifiedBy>
  <cp:revision>3</cp:revision>
  <cp:lastPrinted>2007-02-01T11:07:00Z</cp:lastPrinted>
  <dcterms:created xsi:type="dcterms:W3CDTF">2007-02-01T11:07:00Z</dcterms:created>
  <dcterms:modified xsi:type="dcterms:W3CDTF">2007-02-01T11:07:00Z</dcterms:modified>
</cp:coreProperties>
</file>