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412AE" w:rsidRDefault="00A412AE" w:rsidP="00E4712C">
            <w:pPr>
              <w:spacing w:line="240" w:lineRule="atLeast"/>
              <w:jc w:val="right"/>
              <w:rPr>
                <w:sz w:val="20"/>
                <w:szCs w:val="21"/>
              </w:rPr>
            </w:pPr>
            <w:r w:rsidRPr="00A412AE">
              <w:rPr>
                <w:sz w:val="40"/>
                <w:szCs w:val="21"/>
              </w:rPr>
              <w:t>CRC</w:t>
            </w:r>
            <w:r>
              <w:rPr>
                <w:sz w:val="20"/>
                <w:szCs w:val="21"/>
              </w:rPr>
              <w:t>/C/80/D/4/2016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A412AE" w:rsidRPr="00C935DF" w:rsidRDefault="001D2C3F" w:rsidP="00A412AE">
            <w:pPr>
              <w:spacing w:before="240"/>
              <w:rPr>
                <w:sz w:val="20"/>
              </w:rPr>
            </w:pPr>
            <w:r w:rsidRPr="00C935DF">
              <w:rPr>
                <w:sz w:val="20"/>
              </w:rPr>
              <w:t>Distr.:</w:t>
            </w:r>
            <w:r w:rsidR="00A412AE" w:rsidRPr="00C935DF">
              <w:rPr>
                <w:sz w:val="20"/>
              </w:rPr>
              <w:t xml:space="preserve"> General</w:t>
            </w:r>
          </w:p>
          <w:p w:rsidR="001D2C3F" w:rsidRPr="00C935DF" w:rsidRDefault="00A412AE" w:rsidP="00A412AE">
            <w:pPr>
              <w:spacing w:line="240" w:lineRule="atLeast"/>
              <w:rPr>
                <w:sz w:val="20"/>
              </w:rPr>
            </w:pPr>
            <w:r w:rsidRPr="00C935DF">
              <w:rPr>
                <w:sz w:val="20"/>
              </w:rPr>
              <w:t>15 May 2019</w:t>
            </w:r>
          </w:p>
          <w:p w:rsidR="001D2C3F" w:rsidRPr="00C935DF" w:rsidRDefault="001D2C3F" w:rsidP="00E4712C">
            <w:pPr>
              <w:spacing w:line="240" w:lineRule="atLeast"/>
              <w:rPr>
                <w:sz w:val="20"/>
              </w:rPr>
            </w:pPr>
            <w:r w:rsidRPr="00C935DF">
              <w:rPr>
                <w:sz w:val="20"/>
              </w:rPr>
              <w:t>Chinese</w:t>
            </w:r>
          </w:p>
          <w:p w:rsidR="001D2C3F" w:rsidRPr="00F124C6" w:rsidRDefault="001D2C3F" w:rsidP="00E4712C">
            <w:pPr>
              <w:spacing w:line="240" w:lineRule="atLeast"/>
            </w:pPr>
            <w:r w:rsidRPr="00C935DF">
              <w:rPr>
                <w:sz w:val="20"/>
              </w:rPr>
              <w:t xml:space="preserve">Original: </w:t>
            </w:r>
            <w:r w:rsidR="00C935DF" w:rsidRPr="00C935DF">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307F6C">
      <w:pPr>
        <w:pStyle w:val="HChGC"/>
        <w:jc w:val="both"/>
        <w:rPr>
          <w:rFonts w:eastAsia="宋体"/>
          <w:color w:val="0000CC"/>
        </w:rPr>
      </w:pPr>
      <w:r>
        <w:rPr>
          <w:rFonts w:hint="eastAsia"/>
        </w:rPr>
        <w:tab/>
      </w:r>
      <w:r>
        <w:rPr>
          <w:rFonts w:hint="eastAsia"/>
        </w:rPr>
        <w:tab/>
      </w:r>
      <w:r w:rsidR="00C935DF" w:rsidRPr="00646C03">
        <w:rPr>
          <w:spacing w:val="-6"/>
        </w:rPr>
        <w:t>委员会根据《儿童权利公约关于设定来文程序的任择议</w:t>
      </w:r>
      <w:r w:rsidR="00C935DF" w:rsidRPr="00646C03">
        <w:t>定书》通过的关于第</w:t>
      </w:r>
      <w:r w:rsidR="00C935DF" w:rsidRPr="00646C03">
        <w:rPr>
          <w:lang w:val="es-ES_tradnl"/>
        </w:rPr>
        <w:t>4/2016</w:t>
      </w:r>
      <w:r w:rsidR="00C935DF" w:rsidRPr="00646C03">
        <w:t>号来文的意见</w:t>
      </w:r>
      <w:r w:rsidR="00C935DF" w:rsidRPr="00307F6C">
        <w:rPr>
          <w:rFonts w:eastAsia="宋体"/>
          <w:color w:val="0000CC"/>
        </w:rPr>
        <w:footnoteReference w:customMarkFollows="1" w:id="2"/>
        <w:t>*</w:t>
      </w:r>
      <w:r w:rsidR="00307F6C">
        <w:rPr>
          <w:rFonts w:eastAsia="宋体"/>
          <w:color w:val="0000CC"/>
        </w:rPr>
        <w:t xml:space="preserve"> </w:t>
      </w:r>
      <w:r w:rsidR="00C935DF" w:rsidRPr="00307F6C">
        <w:rPr>
          <w:rFonts w:eastAsia="宋体"/>
          <w:color w:val="0000CC"/>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126"/>
        <w:gridCol w:w="4819"/>
      </w:tblGrid>
      <w:tr w:rsidR="002D4A34" w:rsidRPr="005449F5" w:rsidTr="00531120">
        <w:tc>
          <w:tcPr>
            <w:tcW w:w="2126" w:type="dxa"/>
            <w:shd w:val="clear" w:color="auto" w:fill="auto"/>
          </w:tcPr>
          <w:p w:rsidR="002D4A34" w:rsidRPr="00531120" w:rsidRDefault="002D4A34" w:rsidP="00531120">
            <w:pPr>
              <w:pStyle w:val="SingleTxtG"/>
              <w:spacing w:line="320" w:lineRule="exact"/>
              <w:ind w:left="0" w:right="0"/>
              <w:jc w:val="left"/>
              <w:rPr>
                <w:rFonts w:eastAsia="楷体"/>
                <w:sz w:val="21"/>
                <w:szCs w:val="21"/>
                <w:lang w:val="es-ES_tradnl"/>
              </w:rPr>
            </w:pPr>
            <w:r w:rsidRPr="00531120">
              <w:rPr>
                <w:rFonts w:eastAsia="楷体"/>
                <w:sz w:val="21"/>
                <w:szCs w:val="21"/>
                <w:lang w:val="es-ES_tradnl" w:eastAsia="zh-CN"/>
              </w:rPr>
              <w:t>来文提交人</w:t>
            </w:r>
            <w:r w:rsidRPr="00531120">
              <w:rPr>
                <w:rFonts w:eastAsia="楷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iCs/>
                <w:sz w:val="21"/>
                <w:szCs w:val="21"/>
                <w:lang w:val="es-ES_tradnl"/>
              </w:rPr>
            </w:pPr>
            <w:proofErr w:type="spellStart"/>
            <w:r w:rsidRPr="00531120">
              <w:rPr>
                <w:rFonts w:eastAsia="宋体"/>
                <w:iCs/>
                <w:sz w:val="21"/>
                <w:szCs w:val="21"/>
                <w:lang w:val="es-ES_tradnl"/>
              </w:rPr>
              <w:t>D.D</w:t>
            </w:r>
            <w:proofErr w:type="spellEnd"/>
            <w:r w:rsidRPr="00531120">
              <w:rPr>
                <w:rFonts w:eastAsia="宋体"/>
                <w:iCs/>
                <w:sz w:val="21"/>
                <w:szCs w:val="21"/>
                <w:lang w:val="es-ES_tradnl"/>
              </w:rPr>
              <w:t>.</w:t>
            </w:r>
            <w:r w:rsidR="005F7506">
              <w:rPr>
                <w:rFonts w:eastAsia="宋体"/>
                <w:iCs/>
                <w:sz w:val="21"/>
                <w:szCs w:val="21"/>
                <w:lang w:val="es-ES_tradnl"/>
              </w:rPr>
              <w:t xml:space="preserve"> </w:t>
            </w:r>
            <w:r w:rsidRPr="00531120">
              <w:rPr>
                <w:rFonts w:eastAsia="宋体"/>
                <w:iCs/>
                <w:sz w:val="21"/>
                <w:szCs w:val="21"/>
                <w:lang w:val="es-ES_tradnl"/>
              </w:rPr>
              <w:t>(</w:t>
            </w:r>
            <w:r w:rsidRPr="00531120">
              <w:rPr>
                <w:rFonts w:eastAsia="宋体"/>
                <w:iCs/>
                <w:sz w:val="21"/>
                <w:szCs w:val="21"/>
                <w:lang w:val="es-ES_tradnl" w:eastAsia="zh-CN"/>
              </w:rPr>
              <w:t>由律师</w:t>
            </w:r>
            <w:proofErr w:type="spellStart"/>
            <w:r w:rsidRPr="00531120">
              <w:rPr>
                <w:rFonts w:eastAsia="宋体"/>
                <w:iCs/>
                <w:sz w:val="21"/>
                <w:szCs w:val="21"/>
                <w:lang w:val="es-ES_tradnl"/>
              </w:rPr>
              <w:t>Carsten</w:t>
            </w:r>
            <w:proofErr w:type="spellEnd"/>
            <w:r w:rsidRPr="00531120">
              <w:rPr>
                <w:rFonts w:eastAsia="宋体"/>
                <w:iCs/>
                <w:sz w:val="21"/>
                <w:szCs w:val="21"/>
                <w:lang w:val="es-ES_tradnl"/>
              </w:rPr>
              <w:t xml:space="preserve"> </w:t>
            </w:r>
            <w:proofErr w:type="spellStart"/>
            <w:r w:rsidRPr="00531120">
              <w:rPr>
                <w:rFonts w:eastAsia="宋体"/>
                <w:iCs/>
                <w:sz w:val="21"/>
                <w:szCs w:val="21"/>
                <w:lang w:val="es-ES_tradnl"/>
              </w:rPr>
              <w:t>Gericke</w:t>
            </w:r>
            <w:proofErr w:type="spellEnd"/>
            <w:r w:rsidRPr="00531120">
              <w:rPr>
                <w:rFonts w:eastAsia="宋体"/>
                <w:iCs/>
                <w:sz w:val="21"/>
                <w:szCs w:val="21"/>
                <w:lang w:val="es-ES_tradnl" w:eastAsia="zh-CN"/>
              </w:rPr>
              <w:t>和非政府组织拉伊塞斯基金会代理</w:t>
            </w:r>
            <w:r w:rsidRPr="00531120">
              <w:rPr>
                <w:rFonts w:eastAsia="宋体"/>
                <w:iCs/>
                <w:sz w:val="21"/>
                <w:szCs w:val="21"/>
                <w:lang w:val="es-ES_tradnl"/>
              </w:rPr>
              <w:t>)</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iCs/>
                <w:sz w:val="21"/>
                <w:szCs w:val="21"/>
                <w:lang w:val="es-ES_tradnl" w:eastAsia="zh-CN"/>
              </w:rPr>
              <w:t>据称受害人</w:t>
            </w:r>
            <w:r w:rsidRPr="00531120">
              <w:rPr>
                <w:rFonts w:eastAsia="宋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proofErr w:type="spellStart"/>
            <w:r w:rsidRPr="00531120">
              <w:rPr>
                <w:rFonts w:eastAsia="宋体"/>
                <w:sz w:val="21"/>
                <w:szCs w:val="21"/>
                <w:lang w:val="es-ES_tradnl"/>
              </w:rPr>
              <w:t>D.D</w:t>
            </w:r>
            <w:proofErr w:type="spellEnd"/>
            <w:r w:rsidRPr="00531120">
              <w:rPr>
                <w:rFonts w:eastAsia="宋体"/>
                <w:sz w:val="21"/>
                <w:szCs w:val="21"/>
                <w:lang w:val="es-ES_tradnl"/>
              </w:rPr>
              <w:t>.</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sz w:val="21"/>
                <w:szCs w:val="21"/>
                <w:lang w:val="es-ES_tradnl" w:eastAsia="zh-CN"/>
              </w:rPr>
              <w:t>所涉缔约国</w:t>
            </w:r>
            <w:r w:rsidRPr="00531120">
              <w:rPr>
                <w:rFonts w:eastAsia="宋体" w:hint="eastAsia"/>
                <w:iCs/>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宋体"/>
                <w:sz w:val="21"/>
                <w:szCs w:val="21"/>
                <w:lang w:val="es-ES_tradnl" w:eastAsia="zh-CN"/>
              </w:rPr>
              <w:t>西班牙</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iCs/>
                <w:sz w:val="21"/>
                <w:szCs w:val="21"/>
                <w:lang w:val="es-ES_tradnl" w:eastAsia="zh-CN"/>
              </w:rPr>
              <w:t>来文日期</w:t>
            </w:r>
            <w:r w:rsidRPr="00531120">
              <w:rPr>
                <w:rFonts w:eastAsia="宋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宋体"/>
                <w:sz w:val="21"/>
                <w:szCs w:val="21"/>
                <w:lang w:val="es-ES_tradnl" w:eastAsia="zh-CN"/>
              </w:rPr>
              <w:t>2015</w:t>
            </w:r>
            <w:r w:rsidRPr="00531120">
              <w:rPr>
                <w:rFonts w:eastAsia="宋体"/>
                <w:sz w:val="21"/>
                <w:szCs w:val="21"/>
                <w:lang w:val="es-ES_tradnl" w:eastAsia="zh-CN"/>
              </w:rPr>
              <w:t>年</w:t>
            </w:r>
            <w:r w:rsidRPr="00531120">
              <w:rPr>
                <w:rFonts w:eastAsia="宋体"/>
                <w:sz w:val="21"/>
                <w:szCs w:val="21"/>
                <w:lang w:val="es-ES_tradnl" w:eastAsia="zh-CN"/>
              </w:rPr>
              <w:t>11</w:t>
            </w:r>
            <w:r w:rsidRPr="00531120">
              <w:rPr>
                <w:rFonts w:eastAsia="宋体"/>
                <w:sz w:val="21"/>
                <w:szCs w:val="21"/>
                <w:lang w:val="es-ES_tradnl" w:eastAsia="zh-CN"/>
              </w:rPr>
              <w:t>月</w:t>
            </w:r>
            <w:r w:rsidRPr="00531120">
              <w:rPr>
                <w:rFonts w:eastAsia="宋体"/>
                <w:sz w:val="21"/>
                <w:szCs w:val="21"/>
                <w:lang w:val="es-ES_tradnl" w:eastAsia="zh-CN"/>
              </w:rPr>
              <w:t>26</w:t>
            </w:r>
            <w:r w:rsidRPr="00531120">
              <w:rPr>
                <w:rFonts w:eastAsia="宋体"/>
                <w:sz w:val="21"/>
                <w:szCs w:val="21"/>
                <w:lang w:val="es-ES_tradnl" w:eastAsia="zh-CN"/>
              </w:rPr>
              <w:t>日</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楷体"/>
                <w:iCs/>
                <w:sz w:val="21"/>
                <w:szCs w:val="21"/>
                <w:lang w:val="es-ES_tradnl"/>
              </w:rPr>
            </w:pPr>
            <w:r w:rsidRPr="00531120">
              <w:rPr>
                <w:rFonts w:eastAsia="楷体"/>
                <w:iCs/>
                <w:sz w:val="21"/>
                <w:szCs w:val="21"/>
                <w:lang w:val="es-ES_tradnl" w:eastAsia="zh-CN"/>
              </w:rPr>
              <w:t>决定日期</w:t>
            </w:r>
            <w:r w:rsidRPr="00531120">
              <w:rPr>
                <w:rFonts w:eastAsia="楷体" w:hint="eastAsia"/>
                <w:iCs/>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宋体"/>
                <w:sz w:val="21"/>
                <w:szCs w:val="21"/>
                <w:lang w:val="es-ES_tradnl" w:eastAsia="zh-CN"/>
              </w:rPr>
              <w:t>2019</w:t>
            </w:r>
            <w:r w:rsidRPr="00531120">
              <w:rPr>
                <w:rFonts w:eastAsia="宋体"/>
                <w:sz w:val="21"/>
                <w:szCs w:val="21"/>
                <w:lang w:val="es-ES_tradnl" w:eastAsia="zh-CN"/>
              </w:rPr>
              <w:t>年</w:t>
            </w:r>
            <w:r w:rsidRPr="00531120">
              <w:rPr>
                <w:rFonts w:eastAsia="宋体"/>
                <w:sz w:val="21"/>
                <w:szCs w:val="21"/>
                <w:lang w:val="es-ES_tradnl" w:eastAsia="zh-CN"/>
              </w:rPr>
              <w:t>2</w:t>
            </w:r>
            <w:r w:rsidRPr="00531120">
              <w:rPr>
                <w:rFonts w:eastAsia="宋体"/>
                <w:sz w:val="21"/>
                <w:szCs w:val="21"/>
                <w:lang w:val="es-ES_tradnl" w:eastAsia="zh-CN"/>
              </w:rPr>
              <w:t>月</w:t>
            </w:r>
            <w:r w:rsidRPr="00531120">
              <w:rPr>
                <w:rFonts w:eastAsia="宋体"/>
                <w:sz w:val="21"/>
                <w:szCs w:val="21"/>
                <w:lang w:val="es-ES_tradnl" w:eastAsia="zh-CN"/>
              </w:rPr>
              <w:t>1</w:t>
            </w:r>
            <w:r w:rsidRPr="00531120">
              <w:rPr>
                <w:rFonts w:eastAsia="宋体"/>
                <w:sz w:val="21"/>
                <w:szCs w:val="21"/>
                <w:lang w:val="es-ES_tradnl" w:eastAsia="zh-CN"/>
              </w:rPr>
              <w:t>日</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sz w:val="21"/>
                <w:szCs w:val="21"/>
                <w:lang w:val="es-ES_tradnl" w:eastAsia="zh-CN"/>
              </w:rPr>
              <w:t>事由</w:t>
            </w:r>
            <w:r w:rsidRPr="00531120">
              <w:rPr>
                <w:rFonts w:eastAsia="楷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eastAsia="zh-CN"/>
              </w:rPr>
            </w:pPr>
            <w:r w:rsidRPr="00531120">
              <w:rPr>
                <w:rFonts w:eastAsia="宋体"/>
                <w:sz w:val="21"/>
                <w:szCs w:val="21"/>
                <w:lang w:val="es-ES_tradnl" w:eastAsia="zh-CN"/>
              </w:rPr>
              <w:t>将孤身未成年人从西班牙即决驱逐回摩洛哥</w:t>
            </w:r>
          </w:p>
        </w:tc>
      </w:tr>
      <w:tr w:rsidR="002D4A34" w:rsidRPr="005449F5"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sz w:val="21"/>
                <w:szCs w:val="21"/>
                <w:lang w:val="es-ES_tradnl" w:eastAsia="zh-CN"/>
              </w:rPr>
              <w:t>程序性问题</w:t>
            </w:r>
            <w:r w:rsidRPr="00531120">
              <w:rPr>
                <w:rFonts w:eastAsia="楷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eastAsia="zh-CN"/>
              </w:rPr>
            </w:pPr>
            <w:r w:rsidRPr="00531120">
              <w:rPr>
                <w:rFonts w:eastAsia="宋体"/>
                <w:sz w:val="21"/>
                <w:szCs w:val="21"/>
                <w:lang w:val="es-ES_tradnl" w:eastAsia="zh-CN"/>
              </w:rPr>
              <w:t>因</w:t>
            </w:r>
            <w:r w:rsidRPr="00531120">
              <w:rPr>
                <w:rFonts w:ascii="宋体" w:eastAsia="宋体" w:hAnsi="宋体"/>
                <w:sz w:val="21"/>
                <w:szCs w:val="21"/>
                <w:lang w:val="es-ES_tradnl" w:eastAsia="zh-CN"/>
              </w:rPr>
              <w:t>属地、属人和属事理由</w:t>
            </w:r>
            <w:r w:rsidRPr="00531120">
              <w:rPr>
                <w:rFonts w:eastAsia="宋体"/>
                <w:sz w:val="21"/>
                <w:szCs w:val="21"/>
                <w:lang w:val="es-ES_tradnl" w:eastAsia="zh-CN"/>
              </w:rPr>
              <w:t>不予受理，未用尽国内补救办法</w:t>
            </w:r>
          </w:p>
        </w:tc>
      </w:tr>
      <w:tr w:rsidR="002D4A34" w:rsidRPr="005449F5" w:rsidTr="00531120">
        <w:tc>
          <w:tcPr>
            <w:tcW w:w="2126"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楷体"/>
                <w:sz w:val="21"/>
                <w:szCs w:val="21"/>
                <w:lang w:val="es-ES_tradnl" w:eastAsia="zh-CN"/>
              </w:rPr>
              <w:t>《公约》条款</w:t>
            </w:r>
            <w:r w:rsidRPr="00531120">
              <w:rPr>
                <w:rFonts w:eastAsia="宋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sz w:val="21"/>
                <w:szCs w:val="21"/>
                <w:lang w:val="es-ES_tradnl"/>
              </w:rPr>
            </w:pPr>
            <w:r w:rsidRPr="00531120">
              <w:rPr>
                <w:rFonts w:eastAsia="宋体"/>
                <w:sz w:val="21"/>
                <w:szCs w:val="21"/>
                <w:lang w:val="es-ES_tradnl" w:eastAsia="zh-CN"/>
              </w:rPr>
              <w:t>第</w:t>
            </w:r>
            <w:r w:rsidRPr="00531120">
              <w:rPr>
                <w:rFonts w:eastAsia="宋体" w:hint="eastAsia"/>
                <w:sz w:val="21"/>
                <w:szCs w:val="21"/>
                <w:lang w:val="es-ES_tradnl" w:eastAsia="zh-CN"/>
              </w:rPr>
              <w:t>3</w:t>
            </w:r>
            <w:r w:rsidRPr="00531120">
              <w:rPr>
                <w:rFonts w:eastAsia="宋体"/>
                <w:sz w:val="21"/>
                <w:szCs w:val="21"/>
                <w:lang w:val="es-ES_tradnl" w:eastAsia="zh-CN"/>
              </w:rPr>
              <w:t>条、第</w:t>
            </w:r>
            <w:r w:rsidRPr="00531120">
              <w:rPr>
                <w:rFonts w:eastAsia="宋体" w:hint="eastAsia"/>
                <w:sz w:val="21"/>
                <w:szCs w:val="21"/>
                <w:lang w:val="es-ES_tradnl" w:eastAsia="zh-CN"/>
              </w:rPr>
              <w:t>20</w:t>
            </w:r>
            <w:r w:rsidRPr="00531120">
              <w:rPr>
                <w:rFonts w:eastAsia="宋体"/>
                <w:sz w:val="21"/>
                <w:szCs w:val="21"/>
                <w:lang w:val="es-ES_tradnl" w:eastAsia="zh-CN"/>
              </w:rPr>
              <w:t>条和第</w:t>
            </w:r>
            <w:r w:rsidRPr="00531120">
              <w:rPr>
                <w:rFonts w:eastAsia="宋体" w:hint="eastAsia"/>
                <w:sz w:val="21"/>
                <w:szCs w:val="21"/>
                <w:lang w:val="es-ES_tradnl" w:eastAsia="zh-CN"/>
              </w:rPr>
              <w:t>37</w:t>
            </w:r>
            <w:r w:rsidRPr="00531120">
              <w:rPr>
                <w:rFonts w:eastAsia="宋体"/>
                <w:sz w:val="21"/>
                <w:szCs w:val="21"/>
                <w:lang w:val="es-ES_tradnl" w:eastAsia="zh-CN"/>
              </w:rPr>
              <w:t>条</w:t>
            </w:r>
          </w:p>
        </w:tc>
      </w:tr>
      <w:tr w:rsidR="002D4A34" w:rsidTr="00531120">
        <w:tc>
          <w:tcPr>
            <w:tcW w:w="2126" w:type="dxa"/>
            <w:shd w:val="clear" w:color="auto" w:fill="auto"/>
          </w:tcPr>
          <w:p w:rsidR="002D4A34" w:rsidRPr="00531120" w:rsidRDefault="002D4A34" w:rsidP="00531120">
            <w:pPr>
              <w:pStyle w:val="SingleTxtG"/>
              <w:spacing w:line="320" w:lineRule="exact"/>
              <w:ind w:left="0" w:right="0"/>
              <w:jc w:val="left"/>
              <w:rPr>
                <w:rFonts w:eastAsia="楷体"/>
                <w:iCs/>
                <w:sz w:val="21"/>
                <w:szCs w:val="21"/>
                <w:lang w:val="es-ES_tradnl" w:eastAsia="zh-CN"/>
              </w:rPr>
            </w:pPr>
            <w:r w:rsidRPr="00531120">
              <w:rPr>
                <w:rFonts w:eastAsia="楷体"/>
                <w:iCs/>
                <w:sz w:val="21"/>
                <w:szCs w:val="21"/>
                <w:lang w:val="es-ES_tradnl" w:eastAsia="zh-CN"/>
              </w:rPr>
              <w:t>《任择议定书》条款</w:t>
            </w:r>
            <w:r w:rsidRPr="00531120">
              <w:rPr>
                <w:rFonts w:eastAsia="宋体" w:hint="eastAsia"/>
                <w:sz w:val="21"/>
                <w:szCs w:val="21"/>
                <w:lang w:val="es-ES_tradnl" w:eastAsia="zh-CN"/>
              </w:rPr>
              <w:t>：</w:t>
            </w:r>
          </w:p>
        </w:tc>
        <w:tc>
          <w:tcPr>
            <w:tcW w:w="4819" w:type="dxa"/>
            <w:shd w:val="clear" w:color="auto" w:fill="auto"/>
          </w:tcPr>
          <w:p w:rsidR="002D4A34" w:rsidRPr="00531120" w:rsidRDefault="002D4A34" w:rsidP="00531120">
            <w:pPr>
              <w:pStyle w:val="SingleTxtG"/>
              <w:spacing w:line="320" w:lineRule="exact"/>
              <w:ind w:left="0" w:right="0"/>
              <w:jc w:val="left"/>
              <w:rPr>
                <w:rFonts w:eastAsia="宋体"/>
                <w:iCs/>
                <w:sz w:val="21"/>
                <w:szCs w:val="21"/>
                <w:lang w:val="es-ES_tradnl"/>
              </w:rPr>
            </w:pPr>
            <w:r w:rsidRPr="00531120">
              <w:rPr>
                <w:rFonts w:eastAsia="宋体"/>
                <w:iCs/>
                <w:sz w:val="21"/>
                <w:szCs w:val="21"/>
                <w:lang w:val="es-ES_tradnl" w:eastAsia="zh-CN"/>
              </w:rPr>
              <w:t>第</w:t>
            </w:r>
            <w:r w:rsidRPr="00531120">
              <w:rPr>
                <w:rFonts w:eastAsia="宋体"/>
                <w:iCs/>
                <w:sz w:val="21"/>
                <w:szCs w:val="21"/>
                <w:lang w:val="es-ES_tradnl" w:eastAsia="zh-CN"/>
              </w:rPr>
              <w:t>5</w:t>
            </w:r>
            <w:r w:rsidRPr="00531120">
              <w:rPr>
                <w:rFonts w:eastAsia="宋体"/>
                <w:iCs/>
                <w:sz w:val="21"/>
                <w:szCs w:val="21"/>
                <w:lang w:val="es-ES_tradnl" w:eastAsia="zh-CN"/>
              </w:rPr>
              <w:t>条和第</w:t>
            </w:r>
            <w:r w:rsidRPr="00531120">
              <w:rPr>
                <w:rFonts w:eastAsia="宋体"/>
                <w:iCs/>
                <w:sz w:val="21"/>
                <w:szCs w:val="21"/>
                <w:lang w:val="es-ES_tradnl" w:eastAsia="zh-CN"/>
              </w:rPr>
              <w:t>7</w:t>
            </w:r>
            <w:r w:rsidRPr="00531120">
              <w:rPr>
                <w:rFonts w:eastAsia="宋体"/>
                <w:iCs/>
                <w:sz w:val="21"/>
                <w:szCs w:val="21"/>
                <w:lang w:val="es-ES_tradnl" w:eastAsia="zh-CN"/>
              </w:rPr>
              <w:t>条</w:t>
            </w:r>
            <w:r w:rsidRPr="00531120">
              <w:rPr>
                <w:rFonts w:eastAsia="宋体"/>
                <w:iCs/>
                <w:sz w:val="21"/>
                <w:szCs w:val="21"/>
                <w:lang w:val="es-ES_tradnl" w:eastAsia="zh-CN"/>
              </w:rPr>
              <w:t>(e)</w:t>
            </w:r>
            <w:r w:rsidRPr="00531120">
              <w:rPr>
                <w:rFonts w:eastAsia="宋体" w:hint="eastAsia"/>
                <w:iCs/>
                <w:sz w:val="21"/>
                <w:szCs w:val="21"/>
                <w:lang w:val="es-ES_tradnl" w:eastAsia="zh-CN"/>
              </w:rPr>
              <w:t>项</w:t>
            </w:r>
          </w:p>
        </w:tc>
      </w:tr>
    </w:tbl>
    <w:p w:rsidR="005F7168" w:rsidRPr="005F7168" w:rsidRDefault="005F7168" w:rsidP="008C2D3F">
      <w:pPr>
        <w:pStyle w:val="SingleTxtGC"/>
        <w:tabs>
          <w:tab w:val="clear" w:pos="431"/>
          <w:tab w:val="clear" w:pos="1134"/>
          <w:tab w:val="clear" w:pos="1565"/>
          <w:tab w:val="clear" w:pos="1996"/>
          <w:tab w:val="clear" w:pos="2427"/>
          <w:tab w:val="left" w:pos="1701"/>
        </w:tabs>
        <w:spacing w:before="240"/>
        <w:rPr>
          <w:szCs w:val="21"/>
          <w:lang w:val="es-ES_tradnl"/>
        </w:rPr>
      </w:pPr>
      <w:r>
        <w:rPr>
          <w:rFonts w:hint="eastAsia"/>
          <w:szCs w:val="21"/>
          <w:lang w:val="es-ES_tradnl"/>
        </w:rPr>
        <w:t>1</w:t>
      </w:r>
      <w:r>
        <w:rPr>
          <w:szCs w:val="21"/>
          <w:lang w:val="es-ES_tradnl"/>
        </w:rPr>
        <w:t>.1</w:t>
      </w:r>
      <w:r>
        <w:rPr>
          <w:szCs w:val="21"/>
          <w:lang w:val="es-ES_tradnl"/>
        </w:rPr>
        <w:tab/>
      </w:r>
      <w:r w:rsidRPr="005F7168">
        <w:rPr>
          <w:szCs w:val="21"/>
          <w:lang w:val="es-ES_tradnl"/>
        </w:rPr>
        <w:t>来文提交人</w:t>
      </w:r>
      <w:proofErr w:type="spellStart"/>
      <w:r w:rsidRPr="005F7168">
        <w:rPr>
          <w:szCs w:val="21"/>
          <w:lang w:val="es-ES_tradnl"/>
        </w:rPr>
        <w:t>D.D</w:t>
      </w:r>
      <w:proofErr w:type="spellEnd"/>
      <w:r w:rsidRPr="005F7168">
        <w:rPr>
          <w:szCs w:val="21"/>
          <w:lang w:val="es-ES_tradnl"/>
        </w:rPr>
        <w:t>.</w:t>
      </w:r>
      <w:r w:rsidRPr="005F7168">
        <w:rPr>
          <w:szCs w:val="21"/>
          <w:lang w:val="es-ES_tradnl"/>
        </w:rPr>
        <w:t>是一名马里公民，出生于</w:t>
      </w:r>
      <w:r w:rsidRPr="005F7168">
        <w:rPr>
          <w:szCs w:val="21"/>
          <w:lang w:val="es-ES_tradnl"/>
        </w:rPr>
        <w:t>1999</w:t>
      </w:r>
      <w:r w:rsidRPr="005F7168">
        <w:rPr>
          <w:szCs w:val="21"/>
          <w:lang w:val="es-ES_tradnl"/>
        </w:rPr>
        <w:t>年</w:t>
      </w:r>
      <w:r w:rsidRPr="005F7168">
        <w:rPr>
          <w:szCs w:val="21"/>
          <w:lang w:val="es-ES_tradnl"/>
        </w:rPr>
        <w:t>3</w:t>
      </w:r>
      <w:r w:rsidRPr="005F7168">
        <w:rPr>
          <w:szCs w:val="21"/>
          <w:lang w:val="es-ES_tradnl"/>
        </w:rPr>
        <w:t>月</w:t>
      </w:r>
      <w:r w:rsidRPr="005F7168">
        <w:rPr>
          <w:szCs w:val="21"/>
          <w:lang w:val="es-ES_tradnl"/>
        </w:rPr>
        <w:t>10</w:t>
      </w:r>
      <w:r w:rsidRPr="005F7168">
        <w:rPr>
          <w:szCs w:val="21"/>
          <w:lang w:val="es-ES_tradnl"/>
        </w:rPr>
        <w:t>日。他诉称自己是违反《公约》第</w:t>
      </w:r>
      <w:r w:rsidRPr="005F7168">
        <w:rPr>
          <w:rFonts w:hint="eastAsia"/>
          <w:szCs w:val="21"/>
          <w:lang w:val="es-ES_tradnl"/>
        </w:rPr>
        <w:t>3</w:t>
      </w:r>
      <w:r w:rsidRPr="005F7168">
        <w:rPr>
          <w:szCs w:val="21"/>
          <w:lang w:val="es-ES_tradnl"/>
        </w:rPr>
        <w:t>条、第</w:t>
      </w:r>
      <w:r w:rsidRPr="005F7168">
        <w:rPr>
          <w:rFonts w:hint="eastAsia"/>
          <w:szCs w:val="21"/>
          <w:lang w:val="es-ES_tradnl"/>
        </w:rPr>
        <w:t>20</w:t>
      </w:r>
      <w:r w:rsidRPr="005F7168">
        <w:rPr>
          <w:szCs w:val="21"/>
          <w:lang w:val="es-ES_tradnl"/>
        </w:rPr>
        <w:t>条和第</w:t>
      </w:r>
      <w:r w:rsidRPr="005F7168">
        <w:rPr>
          <w:rFonts w:hint="eastAsia"/>
          <w:szCs w:val="21"/>
          <w:lang w:val="es-ES_tradnl"/>
        </w:rPr>
        <w:t>37</w:t>
      </w:r>
      <w:r w:rsidRPr="005F7168">
        <w:rPr>
          <w:szCs w:val="21"/>
          <w:lang w:val="es-ES_tradnl"/>
        </w:rPr>
        <w:t>条行为的受害者。《儿童权利公约关于设定来文程序的任择议定书》于</w:t>
      </w:r>
      <w:r w:rsidRPr="005F7168">
        <w:rPr>
          <w:szCs w:val="21"/>
          <w:lang w:val="es-ES_tradnl"/>
        </w:rPr>
        <w:t>2014</w:t>
      </w:r>
      <w:r w:rsidRPr="005F7168">
        <w:rPr>
          <w:szCs w:val="21"/>
          <w:lang w:val="es-ES_tradnl"/>
        </w:rPr>
        <w:t>年</w:t>
      </w:r>
      <w:r w:rsidRPr="005F7168">
        <w:rPr>
          <w:szCs w:val="21"/>
          <w:lang w:val="es-ES_tradnl"/>
        </w:rPr>
        <w:t>4</w:t>
      </w:r>
      <w:r w:rsidRPr="005F7168">
        <w:rPr>
          <w:szCs w:val="21"/>
          <w:lang w:val="es-ES_tradnl"/>
        </w:rPr>
        <w:t>月</w:t>
      </w:r>
      <w:r w:rsidRPr="005F7168">
        <w:rPr>
          <w:szCs w:val="21"/>
          <w:lang w:val="es-ES_tradnl"/>
        </w:rPr>
        <w:t>14</w:t>
      </w:r>
      <w:r w:rsidRPr="005F7168">
        <w:rPr>
          <w:szCs w:val="21"/>
          <w:lang w:val="es-ES_tradnl"/>
        </w:rPr>
        <w:t>日对所涉缔约国生效。</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1.2</w:t>
      </w:r>
      <w:r w:rsidRPr="005F7168">
        <w:rPr>
          <w:szCs w:val="21"/>
          <w:lang w:val="es-ES_tradnl"/>
        </w:rPr>
        <w:tab/>
        <w:t>2017</w:t>
      </w:r>
      <w:r w:rsidRPr="005F7168">
        <w:rPr>
          <w:szCs w:val="21"/>
          <w:lang w:val="es-ES_tradnl"/>
        </w:rPr>
        <w:t>年</w:t>
      </w:r>
      <w:r w:rsidRPr="005F7168">
        <w:rPr>
          <w:szCs w:val="21"/>
          <w:lang w:val="es-ES_tradnl"/>
        </w:rPr>
        <w:t>6</w:t>
      </w:r>
      <w:r w:rsidRPr="005F7168">
        <w:rPr>
          <w:szCs w:val="21"/>
          <w:lang w:val="es-ES_tradnl"/>
        </w:rPr>
        <w:t>月</w:t>
      </w:r>
      <w:r w:rsidRPr="005F7168">
        <w:rPr>
          <w:szCs w:val="21"/>
          <w:lang w:val="es-ES_tradnl"/>
        </w:rPr>
        <w:t>9</w:t>
      </w:r>
      <w:r w:rsidRPr="005F7168">
        <w:rPr>
          <w:szCs w:val="21"/>
          <w:lang w:val="es-ES_tradnl"/>
        </w:rPr>
        <w:t>日，来文工作组代表委员会决定驳回缔约国提出的分开审议来文可否受理和案情的请求。</w:t>
      </w:r>
    </w:p>
    <w:p w:rsidR="005F7168" w:rsidRPr="005F7168" w:rsidRDefault="005F7168" w:rsidP="008C2D3F">
      <w:pPr>
        <w:pStyle w:val="H23GC"/>
        <w:rPr>
          <w:b/>
          <w:lang w:val="es-ES_tradnl"/>
        </w:rPr>
      </w:pPr>
      <w:r w:rsidRPr="005F7168">
        <w:rPr>
          <w:lang w:val="es-ES_tradnl"/>
        </w:rPr>
        <w:lastRenderedPageBreak/>
        <w:tab/>
      </w:r>
      <w:r w:rsidRPr="005F7168">
        <w:rPr>
          <w:lang w:val="es-ES_tradnl"/>
        </w:rPr>
        <w:tab/>
      </w:r>
      <w:r w:rsidRPr="005F7168">
        <w:rPr>
          <w:lang w:val="es-ES_tradnl"/>
        </w:rPr>
        <w:t>提交人陈述的事实</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2.1</w:t>
      </w:r>
      <w:r w:rsidRPr="005F7168">
        <w:rPr>
          <w:szCs w:val="21"/>
          <w:lang w:val="es-ES_tradnl"/>
        </w:rPr>
        <w:tab/>
        <w:t>2013</w:t>
      </w:r>
      <w:r w:rsidRPr="005F7168">
        <w:rPr>
          <w:szCs w:val="21"/>
          <w:lang w:val="es-ES_tradnl"/>
        </w:rPr>
        <w:t>年，由于武装冲突，提交人离开了他在马里的家乡。</w:t>
      </w:r>
      <w:r w:rsidRPr="005F7168">
        <w:rPr>
          <w:szCs w:val="21"/>
          <w:lang w:val="es-ES_tradnl"/>
        </w:rPr>
        <w:t>2014</w:t>
      </w:r>
      <w:r w:rsidRPr="005F7168">
        <w:rPr>
          <w:szCs w:val="21"/>
          <w:lang w:val="es-ES_tradnl"/>
        </w:rPr>
        <w:t>年</w:t>
      </w:r>
      <w:r w:rsidRPr="005F7168">
        <w:rPr>
          <w:szCs w:val="21"/>
          <w:lang w:val="es-ES_tradnl"/>
        </w:rPr>
        <w:t>2</w:t>
      </w:r>
      <w:r w:rsidRPr="005F7168">
        <w:rPr>
          <w:szCs w:val="21"/>
          <w:lang w:val="es-ES_tradnl"/>
        </w:rPr>
        <w:t>月，提交人抵达摩洛哥，在位于西班牙飞地梅利利亚附近古鲁古山的非正规难民营居住了大约一年。</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2.2</w:t>
      </w:r>
      <w:r w:rsidRPr="005F7168">
        <w:rPr>
          <w:szCs w:val="21"/>
          <w:lang w:val="es-ES_tradnl"/>
        </w:rPr>
        <w:tab/>
      </w:r>
      <w:r w:rsidRPr="005F7168">
        <w:rPr>
          <w:szCs w:val="21"/>
          <w:lang w:val="es-ES_tradnl"/>
        </w:rPr>
        <w:t>在此期间，提交人有时在丛林中露宿，在摩洛哥村庄乞讨，无法获得饮用水，没有卫生保健或教育服务。提交人声称遭到摩洛哥安全部队的暴力袭击和搜捕，他们经常向营地居民投掷石块并破坏他们的财产和生活物资。</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2.3</w:t>
      </w:r>
      <w:r w:rsidRPr="005F7168">
        <w:rPr>
          <w:szCs w:val="21"/>
          <w:lang w:val="es-ES_tradnl"/>
        </w:rPr>
        <w:tab/>
      </w:r>
      <w:r w:rsidRPr="005F7168">
        <w:rPr>
          <w:szCs w:val="21"/>
          <w:lang w:val="es-ES_tradnl"/>
        </w:rPr>
        <w:t>提交人多次试图越过隔离梅利利亚与摩洛哥领土的边境铁丝网。</w:t>
      </w:r>
      <w:r w:rsidRPr="005F7168">
        <w:rPr>
          <w:rStyle w:val="aa"/>
          <w:rFonts w:eastAsia="宋体"/>
          <w:szCs w:val="21"/>
          <w:lang w:val="es-ES_tradnl"/>
        </w:rPr>
        <w:footnoteReference w:id="4"/>
      </w:r>
      <w:r w:rsidR="00AD2BB9">
        <w:rPr>
          <w:rFonts w:hint="eastAsia"/>
          <w:szCs w:val="21"/>
          <w:lang w:val="es-ES_tradnl"/>
        </w:rPr>
        <w:t xml:space="preserve"> </w:t>
      </w:r>
      <w:r w:rsidRPr="00AD2BB9">
        <w:t>其中一次是在</w:t>
      </w:r>
      <w:r w:rsidRPr="00AD2BB9">
        <w:t>2014</w:t>
      </w:r>
      <w:r w:rsidRPr="00AD2BB9">
        <w:t>年</w:t>
      </w:r>
      <w:r w:rsidRPr="00AD2BB9">
        <w:t>3</w:t>
      </w:r>
      <w:r w:rsidRPr="00AD2BB9">
        <w:t>月</w:t>
      </w:r>
      <w:r w:rsidRPr="00AD2BB9">
        <w:t>18</w:t>
      </w:r>
      <w:r w:rsidRPr="00AD2BB9">
        <w:t>日，当时提交人在试图接近第一道铁丝网时被摩洛哥安全部队用棍子不断殴打，导致他的门牙被打掉。被打之后，提交人步行</w:t>
      </w:r>
      <w:r w:rsidRPr="00AD2BB9">
        <w:t>20</w:t>
      </w:r>
      <w:r w:rsidRPr="005F7168">
        <w:rPr>
          <w:szCs w:val="21"/>
          <w:lang w:val="es-ES_tradnl"/>
        </w:rPr>
        <w:t>公里返回营地。</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2.4</w:t>
      </w:r>
      <w:r w:rsidRPr="005F7168">
        <w:rPr>
          <w:szCs w:val="21"/>
          <w:lang w:val="es-ES_tradnl"/>
        </w:rPr>
        <w:tab/>
        <w:t>2</w:t>
      </w:r>
      <w:r w:rsidRPr="00AD2BB9">
        <w:t>014</w:t>
      </w:r>
      <w:r w:rsidRPr="00AD2BB9">
        <w:t>年</w:t>
      </w:r>
      <w:r w:rsidRPr="00AD2BB9">
        <w:t>12</w:t>
      </w:r>
      <w:r w:rsidRPr="00AD2BB9">
        <w:t>月</w:t>
      </w:r>
      <w:r w:rsidRPr="00AD2BB9">
        <w:t>2</w:t>
      </w:r>
      <w:r w:rsidRPr="00AD2BB9">
        <w:t>日，提交人和一群撒哈拉以南非洲人离开古鲁古山，试图进入梅利</w:t>
      </w:r>
      <w:proofErr w:type="gramStart"/>
      <w:r w:rsidRPr="00AD2BB9">
        <w:t>利</w:t>
      </w:r>
      <w:proofErr w:type="gramEnd"/>
      <w:r w:rsidRPr="00AD2BB9">
        <w:t>亚。提交人爬到第三</w:t>
      </w:r>
      <w:r w:rsidRPr="00AD2BB9">
        <w:rPr>
          <w:rFonts w:hint="eastAsia"/>
        </w:rPr>
        <w:t>道</w:t>
      </w:r>
      <w:r w:rsidRPr="00AD2BB9">
        <w:t>铁丝网的顶部时，看到正从铁丝网上下来的其他人被西班牙国民警卫队立刻驱逐出境并移交给摩洛哥军队。当时，由于害怕被驱逐出境并可能受到摩洛哥部队虐待和暴力，提交人在铁丝网的顶部呆了几个小时。在此期间，他没有得到任何救助，无法获得水或食物，也不能与西班牙国民警卫队沟通，因为提交人不会讲西班牙语，也没有译员在场。最后，</w:t>
      </w:r>
      <w:proofErr w:type="gramStart"/>
      <w:r w:rsidRPr="00AD2BB9">
        <w:t>他用国</w:t>
      </w:r>
      <w:proofErr w:type="gramEnd"/>
      <w:r w:rsidRPr="00AD2BB9">
        <w:t>民警卫队提</w:t>
      </w:r>
      <w:r w:rsidRPr="005F7168">
        <w:rPr>
          <w:szCs w:val="21"/>
          <w:lang w:val="es-ES_tradnl"/>
        </w:rPr>
        <w:t>供的梯子爬下铁丝网。提交人双脚刚刚落地，他就被国民警卫队逮捕并被戴上手铐，他被交给摩洛哥部队和</w:t>
      </w:r>
      <w:proofErr w:type="gramStart"/>
      <w:r w:rsidRPr="005F7168">
        <w:rPr>
          <w:szCs w:val="21"/>
          <w:lang w:val="es-ES_tradnl"/>
        </w:rPr>
        <w:t>即</w:t>
      </w:r>
      <w:proofErr w:type="gramEnd"/>
      <w:r w:rsidRPr="005F7168">
        <w:rPr>
          <w:szCs w:val="21"/>
          <w:lang w:val="es-ES_tradnl"/>
        </w:rPr>
        <w:t>决驱逐到摩洛哥。</w:t>
      </w:r>
      <w:r w:rsidRPr="005F7168">
        <w:rPr>
          <w:rStyle w:val="aa"/>
          <w:rFonts w:eastAsia="宋体"/>
          <w:szCs w:val="21"/>
        </w:rPr>
        <w:footnoteReference w:id="5"/>
      </w:r>
      <w:r w:rsidR="00AD2BB9">
        <w:rPr>
          <w:rFonts w:hint="eastAsia"/>
          <w:szCs w:val="21"/>
          <w:lang w:val="es-ES_tradnl"/>
        </w:rPr>
        <w:t xml:space="preserve"> </w:t>
      </w:r>
      <w:r w:rsidRPr="005F7168">
        <w:rPr>
          <w:szCs w:val="21"/>
          <w:lang w:val="es-ES_tradnl"/>
        </w:rPr>
        <w:t>在整个过程中没有身份鉴别程序。他也没有机会解释他的个人情况</w:t>
      </w:r>
      <w:r w:rsidRPr="005F7168">
        <w:rPr>
          <w:szCs w:val="21"/>
          <w:lang w:val="es-ES_tradnl"/>
        </w:rPr>
        <w:t>(</w:t>
      </w:r>
      <w:r w:rsidRPr="005F7168">
        <w:rPr>
          <w:szCs w:val="21"/>
          <w:lang w:val="es-ES_tradnl"/>
        </w:rPr>
        <w:t>包括他的年龄</w:t>
      </w:r>
      <w:r w:rsidRPr="005F7168">
        <w:rPr>
          <w:szCs w:val="21"/>
          <w:lang w:val="es-ES_tradnl"/>
        </w:rPr>
        <w:t>)</w:t>
      </w:r>
      <w:r w:rsidRPr="005F7168">
        <w:rPr>
          <w:szCs w:val="21"/>
          <w:lang w:val="es-ES_tradnl"/>
        </w:rPr>
        <w:t>，没有机会</w:t>
      </w:r>
      <w:proofErr w:type="gramStart"/>
      <w:r w:rsidRPr="005F7168">
        <w:rPr>
          <w:szCs w:val="21"/>
          <w:lang w:val="es-ES_tradnl"/>
        </w:rPr>
        <w:t>对立即</w:t>
      </w:r>
      <w:proofErr w:type="gramEnd"/>
      <w:r w:rsidRPr="005F7168">
        <w:rPr>
          <w:szCs w:val="21"/>
          <w:lang w:val="es-ES_tradnl"/>
        </w:rPr>
        <w:t>驱逐出境的决定提出异议或要求获得孤身未成年人的保护。他没有得到律师、译员或医生的协助。在被摩洛哥安全部队释放后，提交人返回古鲁古山，在那里他继续朝不保夕的生活，一直担心会遭受摩洛哥安全部队的暴力袭击和搜捕。</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2.5</w:t>
      </w:r>
      <w:r w:rsidRPr="005F7168">
        <w:rPr>
          <w:szCs w:val="21"/>
          <w:lang w:val="es-ES_tradnl"/>
        </w:rPr>
        <w:tab/>
      </w:r>
      <w:r w:rsidRPr="005F7168">
        <w:rPr>
          <w:szCs w:val="21"/>
          <w:lang w:val="es-ES_tradnl"/>
        </w:rPr>
        <w:t>提交人坚称，不存在有效的国内补救措施可以让他用尽，以中止</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日西班牙将其驱逐到摩洛哥的行为。</w:t>
      </w:r>
      <w:r w:rsidRPr="005F7168">
        <w:rPr>
          <w:rStyle w:val="aa"/>
          <w:rFonts w:eastAsia="宋体"/>
          <w:szCs w:val="21"/>
        </w:rPr>
        <w:footnoteReference w:id="6"/>
      </w:r>
      <w:r w:rsidR="00AD2BB9">
        <w:rPr>
          <w:rFonts w:hint="eastAsia"/>
          <w:szCs w:val="21"/>
          <w:lang w:val="es-ES_tradnl"/>
        </w:rPr>
        <w:t xml:space="preserve"> </w:t>
      </w:r>
      <w:r w:rsidRPr="005F7168">
        <w:rPr>
          <w:szCs w:val="21"/>
          <w:lang w:val="es-ES_tradnl"/>
        </w:rPr>
        <w:t>提交人指出，驱逐出境是立即执行的，他没有被告知正式的驱逐决定，令他无法向主管当局</w:t>
      </w:r>
      <w:r w:rsidRPr="005F7168">
        <w:rPr>
          <w:rFonts w:hint="eastAsia"/>
          <w:szCs w:val="21"/>
          <w:lang w:val="es-ES_tradnl"/>
        </w:rPr>
        <w:t>提出异议</w:t>
      </w:r>
      <w:r w:rsidRPr="005F7168">
        <w:rPr>
          <w:szCs w:val="21"/>
          <w:lang w:val="es-ES_tradnl"/>
        </w:rPr>
        <w:t>。</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2.6</w:t>
      </w:r>
      <w:r w:rsidRPr="005F7168">
        <w:rPr>
          <w:szCs w:val="21"/>
          <w:lang w:val="es-ES_tradnl"/>
        </w:rPr>
        <w:tab/>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日，或这一日期前后，提交人从梅利利亚进入西班牙领土，住在移民临时收容中心。</w:t>
      </w:r>
      <w:r w:rsidRPr="005F7168">
        <w:rPr>
          <w:szCs w:val="21"/>
          <w:lang w:val="es-ES_tradnl"/>
        </w:rPr>
        <w:t>2015</w:t>
      </w:r>
      <w:r w:rsidRPr="005F7168">
        <w:rPr>
          <w:szCs w:val="21"/>
          <w:lang w:val="es-ES_tradnl"/>
        </w:rPr>
        <w:t>年</w:t>
      </w:r>
      <w:r w:rsidRPr="005F7168">
        <w:rPr>
          <w:szCs w:val="21"/>
          <w:lang w:val="es-ES_tradnl"/>
        </w:rPr>
        <w:t>2</w:t>
      </w:r>
      <w:r w:rsidRPr="005F7168">
        <w:rPr>
          <w:szCs w:val="21"/>
          <w:lang w:val="es-ES_tradnl"/>
        </w:rPr>
        <w:t>月，提交人被从梅利利亚飞地转移到西班牙本土。</w:t>
      </w:r>
      <w:r w:rsidRPr="005F7168">
        <w:rPr>
          <w:szCs w:val="21"/>
          <w:lang w:val="es-ES_tradnl"/>
        </w:rPr>
        <w:t>2015</w:t>
      </w:r>
      <w:r w:rsidRPr="005F7168">
        <w:rPr>
          <w:szCs w:val="21"/>
          <w:lang w:val="es-ES_tradnl"/>
        </w:rPr>
        <w:t>年</w:t>
      </w:r>
      <w:r w:rsidRPr="005F7168">
        <w:rPr>
          <w:szCs w:val="21"/>
          <w:lang w:val="es-ES_tradnl"/>
        </w:rPr>
        <w:t>7</w:t>
      </w:r>
      <w:r w:rsidRPr="005F7168">
        <w:rPr>
          <w:szCs w:val="21"/>
          <w:lang w:val="es-ES_tradnl"/>
        </w:rPr>
        <w:t>月底，在非政府组织拉伊塞斯基金会的帮助下，凭借马里驻马德里领事馆为提交人签发的领事馆登记卡，</w:t>
      </w:r>
      <w:r w:rsidRPr="005F7168">
        <w:rPr>
          <w:rStyle w:val="aa"/>
          <w:rFonts w:eastAsia="宋体"/>
          <w:szCs w:val="21"/>
        </w:rPr>
        <w:footnoteReference w:id="7"/>
      </w:r>
      <w:r w:rsidR="00AD2BB9">
        <w:rPr>
          <w:rFonts w:hint="eastAsia"/>
          <w:szCs w:val="21"/>
          <w:lang w:val="es-ES_tradnl"/>
        </w:rPr>
        <w:t xml:space="preserve"> </w:t>
      </w:r>
      <w:r w:rsidRPr="005F7168">
        <w:rPr>
          <w:szCs w:val="21"/>
          <w:lang w:val="es-ES_tradnl"/>
        </w:rPr>
        <w:t>上面写明其出生日期为</w:t>
      </w:r>
      <w:r w:rsidRPr="005F7168">
        <w:rPr>
          <w:szCs w:val="21"/>
          <w:lang w:val="es-ES_tradnl"/>
        </w:rPr>
        <w:t>1999</w:t>
      </w:r>
      <w:r w:rsidRPr="005F7168">
        <w:rPr>
          <w:szCs w:val="21"/>
          <w:lang w:val="es-ES_tradnl"/>
        </w:rPr>
        <w:t>年</w:t>
      </w:r>
      <w:r w:rsidRPr="005F7168">
        <w:rPr>
          <w:szCs w:val="21"/>
          <w:lang w:val="es-ES_tradnl"/>
        </w:rPr>
        <w:t>3</w:t>
      </w:r>
      <w:r w:rsidRPr="005F7168">
        <w:rPr>
          <w:szCs w:val="21"/>
          <w:lang w:val="es-ES_tradnl"/>
        </w:rPr>
        <w:t>月</w:t>
      </w:r>
      <w:r w:rsidRPr="005F7168">
        <w:rPr>
          <w:szCs w:val="21"/>
          <w:lang w:val="es-ES_tradnl"/>
        </w:rPr>
        <w:t>10</w:t>
      </w:r>
      <w:r w:rsidRPr="005F7168">
        <w:rPr>
          <w:szCs w:val="21"/>
          <w:lang w:val="es-ES_tradnl"/>
        </w:rPr>
        <w:t>日的领事登记卡，提交人作为孤身未成年人获得保护，被安置在由西班牙当局监管的未成年人住所。</w:t>
      </w:r>
      <w:r w:rsidRPr="005F7168">
        <w:rPr>
          <w:rStyle w:val="aa"/>
          <w:rFonts w:eastAsia="宋体"/>
          <w:szCs w:val="21"/>
        </w:rPr>
        <w:footnoteReference w:id="8"/>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2.7</w:t>
      </w:r>
      <w:r w:rsidRPr="005F7168">
        <w:rPr>
          <w:szCs w:val="21"/>
          <w:lang w:val="es-ES_tradnl"/>
        </w:rPr>
        <w:tab/>
      </w:r>
      <w:r w:rsidRPr="005F7168">
        <w:rPr>
          <w:szCs w:val="21"/>
          <w:lang w:val="es-ES_tradnl"/>
        </w:rPr>
        <w:t>提交人指出，</w:t>
      </w:r>
      <w:r w:rsidRPr="005F7168">
        <w:rPr>
          <w:szCs w:val="21"/>
          <w:lang w:val="es-ES_tradnl"/>
        </w:rPr>
        <w:t>2015</w:t>
      </w:r>
      <w:r w:rsidRPr="005F7168">
        <w:rPr>
          <w:szCs w:val="21"/>
          <w:lang w:val="es-ES_tradnl"/>
        </w:rPr>
        <w:t>年</w:t>
      </w:r>
      <w:r w:rsidRPr="005F7168">
        <w:rPr>
          <w:szCs w:val="21"/>
          <w:lang w:val="es-ES_tradnl"/>
        </w:rPr>
        <w:t>3</w:t>
      </w:r>
      <w:r w:rsidRPr="005F7168">
        <w:rPr>
          <w:szCs w:val="21"/>
          <w:lang w:val="es-ES_tradnl"/>
        </w:rPr>
        <w:t>月</w:t>
      </w:r>
      <w:r w:rsidRPr="005F7168">
        <w:rPr>
          <w:szCs w:val="21"/>
          <w:lang w:val="es-ES_tradnl"/>
        </w:rPr>
        <w:t>30</w:t>
      </w:r>
      <w:r w:rsidRPr="005F7168">
        <w:rPr>
          <w:szCs w:val="21"/>
          <w:lang w:val="es-ES_tradnl"/>
        </w:rPr>
        <w:t>日，西班牙通过了关于保护公民安全的</w:t>
      </w:r>
      <w:r w:rsidRPr="005F7168">
        <w:rPr>
          <w:rFonts w:hint="eastAsia"/>
          <w:szCs w:val="21"/>
          <w:lang w:val="es-ES_tradnl"/>
        </w:rPr>
        <w:t>《</w:t>
      </w:r>
      <w:r w:rsidRPr="005F7168">
        <w:rPr>
          <w:szCs w:val="21"/>
          <w:lang w:val="es-ES_tradnl"/>
        </w:rPr>
        <w:t>第</w:t>
      </w:r>
      <w:r w:rsidRPr="005F7168">
        <w:rPr>
          <w:szCs w:val="21"/>
          <w:lang w:val="es-ES_tradnl"/>
        </w:rPr>
        <w:t>4/2015</w:t>
      </w:r>
      <w:r w:rsidRPr="005F7168">
        <w:rPr>
          <w:szCs w:val="21"/>
          <w:lang w:val="es-ES_tradnl"/>
        </w:rPr>
        <w:t>号组织法</w:t>
      </w:r>
      <w:r w:rsidRPr="005F7168">
        <w:rPr>
          <w:rFonts w:hint="eastAsia"/>
          <w:szCs w:val="21"/>
          <w:lang w:val="es-ES_tradnl"/>
        </w:rPr>
        <w:t>》</w:t>
      </w:r>
      <w:r w:rsidRPr="005F7168">
        <w:rPr>
          <w:szCs w:val="21"/>
          <w:lang w:val="es-ES_tradnl"/>
        </w:rPr>
        <w:t>，</w:t>
      </w:r>
      <w:r w:rsidRPr="005F7168">
        <w:rPr>
          <w:rStyle w:val="aa"/>
          <w:rFonts w:eastAsia="宋体"/>
          <w:szCs w:val="21"/>
        </w:rPr>
        <w:footnoteReference w:id="9"/>
      </w:r>
      <w:r w:rsidR="00EC46E0">
        <w:rPr>
          <w:rFonts w:hint="eastAsia"/>
          <w:szCs w:val="21"/>
          <w:lang w:val="es-ES_tradnl"/>
        </w:rPr>
        <w:t xml:space="preserve"> </w:t>
      </w:r>
      <w:r w:rsidRPr="005F7168">
        <w:rPr>
          <w:szCs w:val="21"/>
          <w:lang w:val="es-ES_tradnl"/>
        </w:rPr>
        <w:t>2015</w:t>
      </w:r>
      <w:r w:rsidRPr="005F7168">
        <w:rPr>
          <w:szCs w:val="21"/>
          <w:lang w:val="es-ES_tradnl"/>
        </w:rPr>
        <w:t>年</w:t>
      </w:r>
      <w:r w:rsidRPr="005F7168">
        <w:rPr>
          <w:szCs w:val="21"/>
          <w:lang w:val="es-ES_tradnl"/>
        </w:rPr>
        <w:t>4</w:t>
      </w:r>
      <w:r w:rsidRPr="005F7168">
        <w:rPr>
          <w:szCs w:val="21"/>
          <w:lang w:val="es-ES_tradnl"/>
        </w:rPr>
        <w:t>月</w:t>
      </w:r>
      <w:r w:rsidRPr="005F7168">
        <w:rPr>
          <w:szCs w:val="21"/>
          <w:lang w:val="es-ES_tradnl"/>
        </w:rPr>
        <w:t>1</w:t>
      </w:r>
      <w:r w:rsidRPr="005F7168">
        <w:rPr>
          <w:szCs w:val="21"/>
          <w:lang w:val="es-ES_tradnl"/>
        </w:rPr>
        <w:t>日生效。提交人声称，这项法律，特别是其附加条款第</w:t>
      </w:r>
      <w:r w:rsidRPr="005F7168">
        <w:rPr>
          <w:szCs w:val="21"/>
          <w:lang w:val="es-ES_tradnl"/>
        </w:rPr>
        <w:t>10</w:t>
      </w:r>
      <w:r w:rsidRPr="005F7168">
        <w:rPr>
          <w:szCs w:val="21"/>
          <w:lang w:val="es-ES_tradnl"/>
        </w:rPr>
        <w:t>条</w:t>
      </w:r>
      <w:r w:rsidRPr="005F7168">
        <w:rPr>
          <w:rFonts w:ascii="宋体" w:hAnsi="宋体"/>
          <w:szCs w:val="21"/>
          <w:lang w:val="es-ES_tradnl"/>
        </w:rPr>
        <w:t>“</w:t>
      </w:r>
      <w:r w:rsidRPr="005F7168">
        <w:rPr>
          <w:szCs w:val="21"/>
          <w:lang w:val="es-ES_tradnl"/>
        </w:rPr>
        <w:t>休达和梅利利亚特别制度</w:t>
      </w:r>
      <w:r w:rsidRPr="005F7168">
        <w:rPr>
          <w:rFonts w:ascii="宋体" w:hAnsi="宋体"/>
          <w:szCs w:val="21"/>
          <w:lang w:val="es-ES_tradnl"/>
        </w:rPr>
        <w:t>”</w:t>
      </w:r>
      <w:r w:rsidRPr="005F7168">
        <w:rPr>
          <w:szCs w:val="21"/>
          <w:lang w:val="es-ES_tradnl"/>
        </w:rPr>
        <w:t>，使西班牙在边境不加区分的即决驱逐行为合法化</w:t>
      </w:r>
      <w:r w:rsidRPr="005F7168">
        <w:rPr>
          <w:szCs w:val="21"/>
        </w:rPr>
        <w:t>，</w:t>
      </w:r>
      <w:r w:rsidRPr="005F7168">
        <w:rPr>
          <w:rStyle w:val="aa"/>
          <w:rFonts w:eastAsia="宋体"/>
          <w:szCs w:val="21"/>
        </w:rPr>
        <w:footnoteReference w:id="10"/>
      </w:r>
      <w:r w:rsidR="00EC46E0">
        <w:rPr>
          <w:rFonts w:hint="eastAsia"/>
          <w:szCs w:val="21"/>
        </w:rPr>
        <w:t xml:space="preserve"> </w:t>
      </w:r>
      <w:r w:rsidRPr="005F7168">
        <w:rPr>
          <w:szCs w:val="21"/>
        </w:rPr>
        <w:t>没有任何涉及孤身未成年人的规定，也没有任何孤身未成年人身份鉴别和保护的程序。</w:t>
      </w:r>
    </w:p>
    <w:p w:rsidR="005F7168" w:rsidRPr="005F7168" w:rsidRDefault="005F7168" w:rsidP="00C2151E">
      <w:pPr>
        <w:pStyle w:val="H23GC"/>
        <w:rPr>
          <w:b/>
          <w:lang w:val="es-ES_tradnl"/>
        </w:rPr>
      </w:pPr>
      <w:r w:rsidRPr="005F7168">
        <w:rPr>
          <w:lang w:val="es-ES_tradnl"/>
        </w:rPr>
        <w:tab/>
      </w:r>
      <w:r w:rsidRPr="005F7168">
        <w:rPr>
          <w:lang w:val="es-ES_tradnl"/>
        </w:rPr>
        <w:tab/>
      </w:r>
      <w:r w:rsidRPr="005F7168">
        <w:rPr>
          <w:lang w:val="es-ES_tradnl"/>
        </w:rPr>
        <w:t>申诉</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3.1</w:t>
      </w:r>
      <w:r w:rsidRPr="005F7168">
        <w:rPr>
          <w:szCs w:val="21"/>
          <w:lang w:val="es-ES_tradnl"/>
        </w:rPr>
        <w:tab/>
      </w:r>
      <w:r w:rsidRPr="005F7168">
        <w:rPr>
          <w:szCs w:val="21"/>
          <w:lang w:val="es-ES_tradnl"/>
        </w:rPr>
        <w:t>提交人声称自己是违反《公约》第</w:t>
      </w:r>
      <w:r w:rsidRPr="005F7168">
        <w:rPr>
          <w:rFonts w:hint="eastAsia"/>
          <w:szCs w:val="21"/>
          <w:lang w:val="es-ES_tradnl"/>
        </w:rPr>
        <w:t>20</w:t>
      </w:r>
      <w:r w:rsidRPr="005F7168">
        <w:rPr>
          <w:szCs w:val="21"/>
          <w:lang w:val="es-ES_tradnl"/>
        </w:rPr>
        <w:t>条第</w:t>
      </w:r>
      <w:r w:rsidRPr="005F7168">
        <w:rPr>
          <w:szCs w:val="21"/>
          <w:lang w:val="es-ES_tradnl"/>
        </w:rPr>
        <w:t>1</w:t>
      </w:r>
      <w:r w:rsidRPr="005F7168">
        <w:rPr>
          <w:szCs w:val="21"/>
          <w:lang w:val="es-ES_tradnl"/>
        </w:rPr>
        <w:t>款行为的受害者，因为作为举目无亲的孤身未成年人，他没有得到缔约国的适当保护。</w:t>
      </w:r>
      <w:r w:rsidRPr="005F7168">
        <w:rPr>
          <w:rStyle w:val="aa"/>
          <w:rFonts w:eastAsia="宋体"/>
          <w:szCs w:val="21"/>
        </w:rPr>
        <w:footnoteReference w:id="11"/>
      </w:r>
      <w:r w:rsidR="00C2151E">
        <w:rPr>
          <w:rFonts w:hint="eastAsia"/>
          <w:szCs w:val="21"/>
          <w:lang w:val="es-ES_tradnl"/>
        </w:rPr>
        <w:t xml:space="preserve"> </w:t>
      </w:r>
      <w:r w:rsidRPr="005F7168">
        <w:rPr>
          <w:szCs w:val="21"/>
          <w:lang w:val="es-ES_tradnl"/>
        </w:rPr>
        <w:t>提交人指出，梅利利亚的西班牙国民警卫队</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日将其逮捕、</w:t>
      </w:r>
      <w:proofErr w:type="gramStart"/>
      <w:r w:rsidRPr="005F7168">
        <w:rPr>
          <w:szCs w:val="21"/>
          <w:lang w:val="es-ES_tradnl"/>
        </w:rPr>
        <w:t>铐</w:t>
      </w:r>
      <w:proofErr w:type="gramEnd"/>
      <w:r w:rsidRPr="005F7168">
        <w:rPr>
          <w:szCs w:val="21"/>
          <w:lang w:val="es-ES_tradnl"/>
        </w:rPr>
        <w:t>上手铐，并将其遣返摩洛哥时，并未对他进行任何身份鉴别，未评估他受保护的需要，没有给他说明个人状况的机会。提交人</w:t>
      </w:r>
      <w:r w:rsidRPr="005F7168">
        <w:rPr>
          <w:rFonts w:hint="eastAsia"/>
          <w:szCs w:val="21"/>
          <w:lang w:val="es-ES_tradnl"/>
        </w:rPr>
        <w:t>坚称</w:t>
      </w:r>
      <w:r w:rsidRPr="005F7168">
        <w:rPr>
          <w:szCs w:val="21"/>
          <w:lang w:val="es-ES_tradnl"/>
        </w:rPr>
        <w:t>，没有任何一名西班牙国民警卫队成员在将其遣返摩洛哥之前询问他的姓名、年龄和脆弱境况。</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
        </w:rPr>
      </w:pPr>
      <w:r w:rsidRPr="005F7168">
        <w:rPr>
          <w:szCs w:val="21"/>
          <w:lang w:val="es-ES_tradnl"/>
        </w:rPr>
        <w:t>3.2</w:t>
      </w:r>
      <w:r w:rsidRPr="005F7168">
        <w:rPr>
          <w:szCs w:val="21"/>
          <w:lang w:val="es-ES_tradnl"/>
        </w:rPr>
        <w:tab/>
      </w:r>
      <w:r w:rsidRPr="005F7168">
        <w:rPr>
          <w:szCs w:val="21"/>
          <w:lang w:val="es-ES_tradnl"/>
        </w:rPr>
        <w:t>提交人补充说，委员会曾明确指出，缔约国有向孤身未成年人提供特殊保护</w:t>
      </w:r>
      <w:proofErr w:type="gramStart"/>
      <w:r w:rsidRPr="005F7168">
        <w:rPr>
          <w:szCs w:val="21"/>
          <w:lang w:val="es-ES_tradnl"/>
        </w:rPr>
        <w:t>和援</w:t>
      </w:r>
      <w:proofErr w:type="gramEnd"/>
      <w:r w:rsidRPr="005F7168">
        <w:rPr>
          <w:szCs w:val="21"/>
          <w:lang w:val="es-ES_tradnl"/>
        </w:rPr>
        <w:t>助的义务：</w:t>
      </w:r>
      <w:r w:rsidRPr="005F7168">
        <w:rPr>
          <w:szCs w:val="21"/>
          <w:lang w:val="es-ES_tradnl"/>
        </w:rPr>
        <w:t>(a)</w:t>
      </w:r>
      <w:r w:rsidR="00163E7D">
        <w:rPr>
          <w:szCs w:val="21"/>
          <w:lang w:val="es-ES_tradnl"/>
        </w:rPr>
        <w:t xml:space="preserve"> </w:t>
      </w:r>
      <w:r w:rsidRPr="005F7168">
        <w:rPr>
          <w:szCs w:val="21"/>
        </w:rPr>
        <w:t>不得</w:t>
      </w:r>
      <w:r w:rsidRPr="005F7168">
        <w:rPr>
          <w:rFonts w:hint="eastAsia"/>
          <w:szCs w:val="21"/>
        </w:rPr>
        <w:t>将某些地带或地区排除在一国领土之外，或规定某些地带或地区完全或部分</w:t>
      </w:r>
      <w:r w:rsidRPr="005F7168">
        <w:rPr>
          <w:szCs w:val="21"/>
        </w:rPr>
        <w:t>不属于缔约国的管辖范围，以此任意或单方面地削减缔约国的</w:t>
      </w:r>
      <w:r w:rsidRPr="005F7168">
        <w:rPr>
          <w:rFonts w:hint="eastAsia"/>
          <w:szCs w:val="21"/>
        </w:rPr>
        <w:t>上述</w:t>
      </w:r>
      <w:r w:rsidRPr="005F7168">
        <w:rPr>
          <w:szCs w:val="21"/>
        </w:rPr>
        <w:t>义务</w:t>
      </w:r>
      <w:r w:rsidRPr="005F7168">
        <w:rPr>
          <w:szCs w:val="21"/>
          <w:lang w:val="es-ES_tradnl"/>
        </w:rPr>
        <w:t>；</w:t>
      </w:r>
      <w:r w:rsidRPr="005F7168">
        <w:rPr>
          <w:szCs w:val="21"/>
          <w:lang w:val="es-ES_tradnl"/>
        </w:rPr>
        <w:t>(b)</w:t>
      </w:r>
      <w:r w:rsidR="00163E7D">
        <w:rPr>
          <w:szCs w:val="21"/>
          <w:lang w:val="es-ES_tradnl"/>
        </w:rPr>
        <w:t xml:space="preserve"> </w:t>
      </w:r>
      <w:r w:rsidRPr="005F7168">
        <w:rPr>
          <w:rFonts w:hint="eastAsia"/>
          <w:szCs w:val="21"/>
          <w:lang w:val="es-ES_tradnl"/>
        </w:rPr>
        <w:t>该义务甚至也</w:t>
      </w:r>
      <w:r w:rsidRPr="005F7168">
        <w:rPr>
          <w:szCs w:val="21"/>
          <w:lang w:val="es-ES_tradnl"/>
        </w:rPr>
        <w:t>适用于那些在试图进入该国领土时属于该国管辖范围内的</w:t>
      </w:r>
      <w:r w:rsidRPr="005F7168">
        <w:rPr>
          <w:rFonts w:hint="eastAsia"/>
          <w:szCs w:val="21"/>
          <w:lang w:val="es-ES_tradnl"/>
        </w:rPr>
        <w:t>未成年人</w:t>
      </w:r>
      <w:r w:rsidRPr="005F7168">
        <w:rPr>
          <w:szCs w:val="21"/>
          <w:lang w:val="es-ES_tradnl"/>
        </w:rPr>
        <w:t>；</w:t>
      </w:r>
      <w:r w:rsidRPr="005F7168">
        <w:rPr>
          <w:szCs w:val="21"/>
          <w:lang w:val="es-ES_tradnl"/>
        </w:rPr>
        <w:t>(c)</w:t>
      </w:r>
      <w:r w:rsidR="004B5337">
        <w:rPr>
          <w:szCs w:val="21"/>
          <w:lang w:val="es-ES_tradnl"/>
        </w:rPr>
        <w:t xml:space="preserve"> </w:t>
      </w:r>
      <w:r w:rsidRPr="005F7168">
        <w:rPr>
          <w:rFonts w:hint="eastAsia"/>
          <w:szCs w:val="21"/>
          <w:lang w:val="es-ES_tradnl"/>
        </w:rPr>
        <w:t>该义务</w:t>
      </w:r>
      <w:r w:rsidRPr="005F7168">
        <w:rPr>
          <w:szCs w:val="21"/>
          <w:lang w:val="es-ES_tradnl"/>
        </w:rPr>
        <w:t>包括采取一切必要手段尽</w:t>
      </w:r>
      <w:r w:rsidRPr="005F7168">
        <w:rPr>
          <w:rFonts w:hint="eastAsia"/>
          <w:szCs w:val="21"/>
          <w:lang w:val="es-ES_tradnl"/>
        </w:rPr>
        <w:t>早</w:t>
      </w:r>
      <w:r w:rsidRPr="005F7168">
        <w:rPr>
          <w:szCs w:val="21"/>
          <w:lang w:val="es-ES_tradnl"/>
        </w:rPr>
        <w:t>识别无人陪伴未成年人的身份，特别是在边境地区，以及</w:t>
      </w:r>
      <w:r w:rsidRPr="005F7168">
        <w:rPr>
          <w:szCs w:val="21"/>
          <w:lang w:val="es-ES_tradnl"/>
        </w:rPr>
        <w:t>(d)</w:t>
      </w:r>
      <w:r w:rsidR="00163E7D">
        <w:rPr>
          <w:szCs w:val="21"/>
          <w:lang w:val="es-ES_tradnl"/>
        </w:rPr>
        <w:t xml:space="preserve"> </w:t>
      </w:r>
      <w:r w:rsidRPr="005F7168">
        <w:rPr>
          <w:szCs w:val="21"/>
        </w:rPr>
        <w:t>如不</w:t>
      </w:r>
      <w:r w:rsidRPr="005F7168">
        <w:rPr>
          <w:rFonts w:hint="eastAsia"/>
          <w:szCs w:val="21"/>
        </w:rPr>
        <w:t>确定</w:t>
      </w:r>
      <w:r w:rsidRPr="005F7168">
        <w:rPr>
          <w:szCs w:val="21"/>
        </w:rPr>
        <w:t>，应</w:t>
      </w:r>
      <w:r w:rsidRPr="005F7168">
        <w:rPr>
          <w:rFonts w:hint="eastAsia"/>
          <w:szCs w:val="21"/>
        </w:rPr>
        <w:t>选择姑且相信当事人</w:t>
      </w:r>
      <w:r w:rsidRPr="005F7168">
        <w:rPr>
          <w:szCs w:val="21"/>
        </w:rPr>
        <w:t>，</w:t>
      </w:r>
      <w:r w:rsidRPr="005F7168">
        <w:rPr>
          <w:rFonts w:hint="eastAsia"/>
          <w:szCs w:val="21"/>
        </w:rPr>
        <w:t>以确保</w:t>
      </w:r>
      <w:r w:rsidRPr="005F7168">
        <w:rPr>
          <w:szCs w:val="21"/>
        </w:rPr>
        <w:t>如某人有可能是</w:t>
      </w:r>
      <w:r w:rsidRPr="005F7168">
        <w:rPr>
          <w:rFonts w:hint="eastAsia"/>
          <w:szCs w:val="21"/>
        </w:rPr>
        <w:t>未成年人</w:t>
      </w:r>
      <w:r w:rsidRPr="005F7168">
        <w:rPr>
          <w:szCs w:val="21"/>
        </w:rPr>
        <w:t>，</w:t>
      </w:r>
      <w:r w:rsidRPr="005F7168">
        <w:rPr>
          <w:rFonts w:hint="eastAsia"/>
          <w:szCs w:val="21"/>
        </w:rPr>
        <w:t>就将其作为未成年人对待</w:t>
      </w:r>
      <w:r w:rsidRPr="005F7168">
        <w:rPr>
          <w:szCs w:val="21"/>
          <w:lang w:val="es-ES_tradnl"/>
        </w:rPr>
        <w:t>。</w:t>
      </w:r>
      <w:r w:rsidRPr="005F7168">
        <w:rPr>
          <w:rStyle w:val="aa"/>
          <w:rFonts w:eastAsia="宋体"/>
          <w:szCs w:val="21"/>
        </w:rPr>
        <w:footnoteReference w:id="12"/>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3.3</w:t>
      </w:r>
      <w:r w:rsidRPr="005F7168">
        <w:rPr>
          <w:szCs w:val="21"/>
          <w:lang w:val="es-ES_tradnl"/>
        </w:rPr>
        <w:tab/>
      </w:r>
      <w:r w:rsidRPr="005F7168">
        <w:rPr>
          <w:szCs w:val="21"/>
          <w:lang w:val="es-ES_tradnl"/>
        </w:rPr>
        <w:t>提交人声称自己还是违反《公约》第</w:t>
      </w:r>
      <w:r w:rsidRPr="005F7168">
        <w:rPr>
          <w:rFonts w:hint="eastAsia"/>
          <w:szCs w:val="21"/>
          <w:lang w:val="es-ES_tradnl"/>
        </w:rPr>
        <w:t>37</w:t>
      </w:r>
      <w:r w:rsidRPr="005F7168">
        <w:rPr>
          <w:szCs w:val="21"/>
          <w:lang w:val="es-ES_tradnl"/>
        </w:rPr>
        <w:t>条行为的受害者，因为西班牙当局在没有任何先期程序或评估的情况下将提交人遣返摩洛哥，让他面临受到无法弥补的伤害的风险。提交人声称缔约国在将他即决驱逐至摩洛哥并交给摩洛哥安全部队时，</w:t>
      </w:r>
      <w:r w:rsidRPr="005F7168">
        <w:rPr>
          <w:rFonts w:hint="eastAsia"/>
          <w:szCs w:val="21"/>
          <w:lang w:val="es-ES_tradnl"/>
        </w:rPr>
        <w:t>明明</w:t>
      </w:r>
      <w:r w:rsidRPr="005F7168">
        <w:rPr>
          <w:szCs w:val="21"/>
          <w:lang w:val="es-ES_tradnl"/>
        </w:rPr>
        <w:t>知道或</w:t>
      </w:r>
      <w:r w:rsidRPr="005F7168">
        <w:rPr>
          <w:rFonts w:hint="eastAsia"/>
          <w:szCs w:val="21"/>
          <w:lang w:val="es-ES_tradnl"/>
        </w:rPr>
        <w:t>本</w:t>
      </w:r>
      <w:r w:rsidRPr="005F7168">
        <w:rPr>
          <w:szCs w:val="21"/>
          <w:lang w:val="es-ES_tradnl"/>
        </w:rPr>
        <w:t>应知道提交人有受到暴力、残忍、不人道或有辱人格的待遇的危险，</w:t>
      </w:r>
      <w:r w:rsidRPr="005F7168">
        <w:rPr>
          <w:rStyle w:val="aa"/>
          <w:rFonts w:eastAsia="宋体"/>
          <w:szCs w:val="21"/>
          <w:lang w:val="es-ES_tradnl"/>
        </w:rPr>
        <w:footnoteReference w:id="13"/>
      </w:r>
      <w:r w:rsidR="000F5377">
        <w:rPr>
          <w:rFonts w:hint="eastAsia"/>
          <w:szCs w:val="21"/>
          <w:lang w:val="es-ES_tradnl"/>
        </w:rPr>
        <w:t xml:space="preserve"> </w:t>
      </w:r>
      <w:r w:rsidRPr="005F7168">
        <w:rPr>
          <w:szCs w:val="21"/>
          <w:lang w:val="es-ES_tradnl"/>
        </w:rPr>
        <w:t>还将面临朝不保夕的生活条件，在古鲁古山非正规的难民营地无法获得医疗服务、饮用水和足够的食物。提交人坚称，摩洛哥安全部队的虐待和暴力造成他嘴部受伤</w:t>
      </w:r>
      <w:r w:rsidRPr="005F7168">
        <w:rPr>
          <w:szCs w:val="21"/>
          <w:lang w:val="es-ES_tradnl"/>
        </w:rPr>
        <w:t>(</w:t>
      </w:r>
      <w:r w:rsidRPr="005F7168">
        <w:rPr>
          <w:szCs w:val="21"/>
          <w:lang w:val="es-ES_tradnl"/>
        </w:rPr>
        <w:t>门牙损伤</w:t>
      </w:r>
      <w:r w:rsidRPr="005F7168">
        <w:rPr>
          <w:szCs w:val="21"/>
          <w:lang w:val="es-ES_tradnl"/>
        </w:rPr>
        <w:t>)</w:t>
      </w:r>
      <w:r w:rsidRPr="005F7168">
        <w:rPr>
          <w:szCs w:val="21"/>
          <w:lang w:val="es-ES_tradnl"/>
        </w:rPr>
        <w:t>在驱逐当天西班牙国民警卫队的成员</w:t>
      </w:r>
      <w:r w:rsidRPr="005F7168">
        <w:rPr>
          <w:rFonts w:hint="eastAsia"/>
          <w:szCs w:val="21"/>
          <w:lang w:val="es-ES_tradnl"/>
        </w:rPr>
        <w:t>明明</w:t>
      </w:r>
      <w:r w:rsidRPr="005F7168">
        <w:rPr>
          <w:szCs w:val="21"/>
          <w:lang w:val="es-ES_tradnl"/>
        </w:rPr>
        <w:t>是看得到的。</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3.4</w:t>
      </w:r>
      <w:r w:rsidRPr="005F7168">
        <w:rPr>
          <w:szCs w:val="21"/>
          <w:lang w:val="es-ES_tradnl"/>
        </w:rPr>
        <w:tab/>
      </w:r>
      <w:r w:rsidRPr="005F7168">
        <w:rPr>
          <w:szCs w:val="21"/>
          <w:lang w:val="es-ES_tradnl"/>
        </w:rPr>
        <w:t>提交人坚称，根据</w:t>
      </w:r>
      <w:proofErr w:type="gramStart"/>
      <w:r w:rsidRPr="005F7168">
        <w:rPr>
          <w:szCs w:val="21"/>
          <w:lang w:val="es-ES_tradnl"/>
        </w:rPr>
        <w:t>不</w:t>
      </w:r>
      <w:proofErr w:type="gramEnd"/>
      <w:r w:rsidRPr="005F7168">
        <w:rPr>
          <w:szCs w:val="21"/>
          <w:lang w:val="es-ES_tradnl"/>
        </w:rPr>
        <w:t>推回原则，在即决驱逐提交人之前，缔约国本该评估是否存在合理理由相信存在提交人在摩洛哥受到无法弥补的伤害的实际风险。提交人强调指出，作为评估的一部分，西班牙当局本应该考虑到提交人的年龄和脆弱境况，</w:t>
      </w:r>
      <w:r w:rsidRPr="005F7168">
        <w:rPr>
          <w:rStyle w:val="aa"/>
          <w:rFonts w:eastAsia="宋体"/>
          <w:szCs w:val="21"/>
        </w:rPr>
        <w:footnoteReference w:id="14"/>
      </w:r>
      <w:r w:rsidR="00DD166D">
        <w:rPr>
          <w:rFonts w:hint="eastAsia"/>
          <w:szCs w:val="21"/>
          <w:lang w:val="es-ES_tradnl"/>
        </w:rPr>
        <w:t xml:space="preserve"> </w:t>
      </w:r>
      <w:r w:rsidRPr="005F7168">
        <w:rPr>
          <w:szCs w:val="21"/>
          <w:lang w:val="es-ES_tradnl"/>
        </w:rPr>
        <w:t>以及食品和医疗服务不足可能对他造成的严重后果。</w:t>
      </w:r>
      <w:r w:rsidRPr="005F7168">
        <w:rPr>
          <w:rStyle w:val="aa"/>
          <w:rFonts w:eastAsia="宋体"/>
          <w:szCs w:val="21"/>
        </w:rPr>
        <w:footnoteReference w:id="15"/>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3.5</w:t>
      </w:r>
      <w:r w:rsidRPr="005F7168">
        <w:rPr>
          <w:szCs w:val="21"/>
          <w:lang w:val="es-ES_tradnl"/>
        </w:rPr>
        <w:tab/>
      </w:r>
      <w:r w:rsidRPr="005F7168">
        <w:rPr>
          <w:szCs w:val="21"/>
          <w:lang w:val="es-ES_tradnl"/>
        </w:rPr>
        <w:t>最后，提交人坚称，缔约国因其</w:t>
      </w:r>
      <w:r w:rsidRPr="005F7168">
        <w:rPr>
          <w:rFonts w:hint="eastAsia"/>
          <w:szCs w:val="21"/>
          <w:lang w:val="es-ES_tradnl"/>
        </w:rPr>
        <w:t>作为和不作为</w:t>
      </w:r>
      <w:r w:rsidRPr="005F7168">
        <w:rPr>
          <w:szCs w:val="21"/>
          <w:lang w:val="es-ES_tradnl"/>
        </w:rPr>
        <w:t>，</w:t>
      </w:r>
      <w:r w:rsidRPr="005F7168">
        <w:rPr>
          <w:rStyle w:val="aa"/>
          <w:rFonts w:eastAsia="宋体"/>
          <w:szCs w:val="21"/>
        </w:rPr>
        <w:footnoteReference w:id="16"/>
      </w:r>
      <w:r w:rsidR="008E4E6B">
        <w:rPr>
          <w:rFonts w:hint="eastAsia"/>
          <w:szCs w:val="21"/>
          <w:lang w:val="es-ES_tradnl"/>
        </w:rPr>
        <w:t xml:space="preserve"> </w:t>
      </w:r>
      <w:r w:rsidRPr="005F7168">
        <w:rPr>
          <w:szCs w:val="21"/>
          <w:lang w:val="es-ES_tradnl"/>
        </w:rPr>
        <w:t>在任何时候都未考虑到《公约》第</w:t>
      </w:r>
      <w:r w:rsidRPr="005F7168">
        <w:rPr>
          <w:szCs w:val="21"/>
          <w:lang w:val="es-ES_tradnl"/>
        </w:rPr>
        <w:t>3</w:t>
      </w:r>
      <w:r w:rsidRPr="005F7168">
        <w:rPr>
          <w:szCs w:val="21"/>
          <w:lang w:val="es-ES_tradnl"/>
        </w:rPr>
        <w:t>条承认的儿童最大利益，因为：</w:t>
      </w:r>
      <w:r w:rsidRPr="005F7168">
        <w:rPr>
          <w:szCs w:val="21"/>
          <w:lang w:val="es-ES_tradnl"/>
        </w:rPr>
        <w:t xml:space="preserve">(a) </w:t>
      </w:r>
      <w:r w:rsidRPr="005F7168">
        <w:rPr>
          <w:szCs w:val="21"/>
          <w:lang w:val="es-ES_tradnl"/>
        </w:rPr>
        <w:t>没有考虑到其不加区别即决驱逐的国家政策和惯例影响了梅利利亚的西班牙</w:t>
      </w:r>
      <w:r w:rsidR="00891AD9">
        <w:rPr>
          <w:rFonts w:hint="eastAsia"/>
          <w:spacing w:val="-50"/>
        </w:rPr>
        <w:t>―</w:t>
      </w:r>
      <w:r w:rsidR="00891AD9">
        <w:rPr>
          <w:rFonts w:hint="eastAsia"/>
        </w:rPr>
        <w:t>―</w:t>
      </w:r>
      <w:r w:rsidRPr="005F7168">
        <w:rPr>
          <w:szCs w:val="21"/>
          <w:lang w:val="es-ES_tradnl"/>
        </w:rPr>
        <w:t>摩洛哥边境的无陪伴儿童的最大利益，包括作为这一群体成员的提交人的最大利益；</w:t>
      </w:r>
      <w:r w:rsidRPr="005F7168">
        <w:rPr>
          <w:rStyle w:val="aa"/>
          <w:rFonts w:eastAsia="宋体"/>
          <w:szCs w:val="21"/>
        </w:rPr>
        <w:footnoteReference w:id="17"/>
      </w:r>
      <w:r w:rsidRPr="005F7168">
        <w:rPr>
          <w:szCs w:val="21"/>
          <w:lang w:val="es-ES_tradnl"/>
        </w:rPr>
        <w:t xml:space="preserve"> (b)</w:t>
      </w:r>
      <w:r w:rsidR="008E4E6B">
        <w:rPr>
          <w:szCs w:val="21"/>
          <w:lang w:val="es-ES_tradnl"/>
        </w:rPr>
        <w:t xml:space="preserve"> </w:t>
      </w:r>
      <w:r w:rsidRPr="005F7168">
        <w:rPr>
          <w:szCs w:val="21"/>
          <w:lang w:val="es-ES_tradnl"/>
        </w:rPr>
        <w:t>不允许提交人进入西班牙领土，没有采取任何措施识别他的身份、评估他的境况或向作为孤身未成年人的提交人提供保护；</w:t>
      </w:r>
      <w:r w:rsidRPr="005F7168">
        <w:rPr>
          <w:rStyle w:val="aa"/>
          <w:rFonts w:eastAsia="宋体"/>
          <w:szCs w:val="21"/>
        </w:rPr>
        <w:footnoteReference w:id="18"/>
      </w:r>
      <w:r w:rsidRPr="005F7168">
        <w:rPr>
          <w:szCs w:val="21"/>
          <w:lang w:val="es-ES_tradnl"/>
        </w:rPr>
        <w:t xml:space="preserve"> (c)</w:t>
      </w:r>
      <w:r w:rsidR="008E4E6B">
        <w:rPr>
          <w:szCs w:val="21"/>
          <w:lang w:val="es-ES_tradnl"/>
        </w:rPr>
        <w:t xml:space="preserve"> </w:t>
      </w:r>
      <w:r w:rsidRPr="005F7168">
        <w:rPr>
          <w:szCs w:val="21"/>
          <w:lang w:val="es-ES_tradnl"/>
        </w:rPr>
        <w:t>西班牙国民警卫队没有考虑提交人的个人境况，而是将他逮捕，铐上手铐，并在没有评估任何有利于他的最大利益的其他替代选择的情况下将他即决遣返摩洛哥。</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3.6</w:t>
      </w:r>
      <w:r w:rsidRPr="005F7168">
        <w:rPr>
          <w:szCs w:val="21"/>
          <w:lang w:val="es-ES_tradnl"/>
        </w:rPr>
        <w:tab/>
      </w:r>
      <w:r w:rsidRPr="005F7168">
        <w:rPr>
          <w:szCs w:val="21"/>
          <w:lang w:val="es-ES_tradnl"/>
        </w:rPr>
        <w:t>提交人向缔约国提出的可能的补救措施有：</w:t>
      </w:r>
      <w:r w:rsidRPr="005F7168">
        <w:rPr>
          <w:szCs w:val="21"/>
          <w:lang w:val="es-ES_tradnl"/>
        </w:rPr>
        <w:t>(a)</w:t>
      </w:r>
      <w:r w:rsidR="001F357F">
        <w:rPr>
          <w:szCs w:val="21"/>
          <w:lang w:val="es-ES_tradnl"/>
        </w:rPr>
        <w:t xml:space="preserve"> </w:t>
      </w:r>
      <w:r w:rsidRPr="005F7168">
        <w:rPr>
          <w:szCs w:val="21"/>
          <w:lang w:val="es-ES_tradnl"/>
        </w:rPr>
        <w:t>修改或废除</w:t>
      </w:r>
      <w:r w:rsidRPr="005F7168">
        <w:rPr>
          <w:rFonts w:hint="eastAsia"/>
          <w:szCs w:val="21"/>
          <w:lang w:val="es-ES_tradnl"/>
        </w:rPr>
        <w:t>关于</w:t>
      </w:r>
      <w:r w:rsidRPr="005F7168">
        <w:rPr>
          <w:szCs w:val="21"/>
          <w:lang w:val="es-ES_tradnl"/>
        </w:rPr>
        <w:t>保护公民安全</w:t>
      </w:r>
      <w:r w:rsidRPr="00974DDC">
        <w:rPr>
          <w:rFonts w:hint="eastAsia"/>
          <w:spacing w:val="4"/>
          <w:szCs w:val="21"/>
          <w:lang w:val="es-ES_tradnl"/>
        </w:rPr>
        <w:t>的</w:t>
      </w:r>
      <w:r w:rsidRPr="00974DDC">
        <w:rPr>
          <w:spacing w:val="4"/>
          <w:szCs w:val="21"/>
          <w:lang w:val="es-ES_tradnl"/>
        </w:rPr>
        <w:t>《第</w:t>
      </w:r>
      <w:r w:rsidRPr="00974DDC">
        <w:rPr>
          <w:spacing w:val="4"/>
          <w:szCs w:val="21"/>
          <w:lang w:val="es-ES_tradnl"/>
        </w:rPr>
        <w:t>4/2015</w:t>
      </w:r>
      <w:r w:rsidRPr="00974DDC">
        <w:rPr>
          <w:spacing w:val="4"/>
          <w:szCs w:val="21"/>
          <w:lang w:val="es-ES_tradnl"/>
        </w:rPr>
        <w:t>号组织法》，特别是其附加条款第</w:t>
      </w:r>
      <w:r w:rsidRPr="00974DDC">
        <w:rPr>
          <w:spacing w:val="4"/>
          <w:szCs w:val="21"/>
          <w:lang w:val="es-ES_tradnl"/>
        </w:rPr>
        <w:t>10</w:t>
      </w:r>
      <w:r w:rsidRPr="00974DDC">
        <w:rPr>
          <w:spacing w:val="4"/>
          <w:szCs w:val="21"/>
          <w:lang w:val="es-ES_tradnl"/>
        </w:rPr>
        <w:t>条</w:t>
      </w:r>
      <w:r w:rsidRPr="00974DDC">
        <w:rPr>
          <w:rFonts w:ascii="宋体" w:hAnsi="宋体"/>
          <w:spacing w:val="4"/>
          <w:szCs w:val="21"/>
          <w:lang w:val="es-ES_tradnl"/>
        </w:rPr>
        <w:t>“</w:t>
      </w:r>
      <w:r w:rsidRPr="00974DDC">
        <w:rPr>
          <w:spacing w:val="4"/>
          <w:szCs w:val="21"/>
          <w:lang w:val="es-ES_tradnl"/>
        </w:rPr>
        <w:t>休达</w:t>
      </w:r>
      <w:r w:rsidRPr="005F7168">
        <w:rPr>
          <w:szCs w:val="21"/>
          <w:lang w:val="es-ES_tradnl"/>
        </w:rPr>
        <w:t>和梅利利亚特别制度</w:t>
      </w:r>
      <w:r w:rsidRPr="005F7168">
        <w:rPr>
          <w:rFonts w:ascii="宋体" w:hAnsi="宋体"/>
          <w:szCs w:val="21"/>
          <w:lang w:val="es-ES_tradnl"/>
        </w:rPr>
        <w:t>”</w:t>
      </w:r>
      <w:r w:rsidRPr="005F7168">
        <w:rPr>
          <w:szCs w:val="21"/>
          <w:lang w:val="es-ES_tradnl"/>
        </w:rPr>
        <w:t>，</w:t>
      </w:r>
      <w:r w:rsidRPr="00974DDC">
        <w:rPr>
          <w:spacing w:val="4"/>
          <w:szCs w:val="21"/>
          <w:lang w:val="es-ES_tradnl"/>
        </w:rPr>
        <w:t>以便增加符合《公约》规定的具体的关联性内，并保障</w:t>
      </w:r>
      <w:r w:rsidRPr="005F7168">
        <w:rPr>
          <w:szCs w:val="21"/>
          <w:lang w:val="es-ES_tradnl"/>
        </w:rPr>
        <w:t>在边境适用儿童的</w:t>
      </w:r>
      <w:r w:rsidRPr="00974DDC">
        <w:rPr>
          <w:spacing w:val="4"/>
          <w:szCs w:val="21"/>
          <w:lang w:val="es-ES_tradnl"/>
        </w:rPr>
        <w:t>身份识别程序；</w:t>
      </w:r>
      <w:r w:rsidRPr="00974DDC">
        <w:rPr>
          <w:spacing w:val="4"/>
          <w:szCs w:val="21"/>
          <w:lang w:val="es-ES_tradnl"/>
        </w:rPr>
        <w:t>(b)</w:t>
      </w:r>
      <w:r w:rsidR="001F357F" w:rsidRPr="00974DDC">
        <w:rPr>
          <w:spacing w:val="4"/>
          <w:szCs w:val="21"/>
          <w:lang w:val="es-ES_tradnl"/>
        </w:rPr>
        <w:t xml:space="preserve"> </w:t>
      </w:r>
      <w:r w:rsidRPr="00974DDC">
        <w:rPr>
          <w:spacing w:val="4"/>
          <w:szCs w:val="21"/>
          <w:lang w:val="es-ES_tradnl"/>
        </w:rPr>
        <w:t>制定并实施西班牙国民警卫队</w:t>
      </w:r>
      <w:proofErr w:type="gramStart"/>
      <w:r w:rsidRPr="005F7168">
        <w:rPr>
          <w:szCs w:val="21"/>
          <w:lang w:val="es-ES_tradnl"/>
        </w:rPr>
        <w:t>在休达和</w:t>
      </w:r>
      <w:proofErr w:type="gramEnd"/>
      <w:r w:rsidRPr="005F7168">
        <w:rPr>
          <w:szCs w:val="21"/>
          <w:lang w:val="es-ES_tradnl"/>
        </w:rPr>
        <w:t>梅利利亚的特别行动</w:t>
      </w:r>
      <w:r w:rsidRPr="005F7168">
        <w:rPr>
          <w:rFonts w:hint="eastAsia"/>
          <w:szCs w:val="21"/>
          <w:lang w:val="es-ES_tradnl"/>
        </w:rPr>
        <w:t>规程</w:t>
      </w:r>
      <w:r w:rsidRPr="005F7168">
        <w:rPr>
          <w:szCs w:val="21"/>
          <w:lang w:val="es-ES_tradnl"/>
        </w:rPr>
        <w:t>，其中要有在边境对儿童进行身份识别和保护的具体措施，以及</w:t>
      </w:r>
      <w:r w:rsidR="00261C36">
        <w:rPr>
          <w:rFonts w:hint="eastAsia"/>
          <w:szCs w:val="21"/>
          <w:lang w:val="es-ES_tradnl"/>
        </w:rPr>
        <w:t xml:space="preserve"> </w:t>
      </w:r>
      <w:r w:rsidRPr="005F7168">
        <w:rPr>
          <w:szCs w:val="21"/>
          <w:lang w:val="es-ES_tradnl"/>
        </w:rPr>
        <w:t>(c)</w:t>
      </w:r>
      <w:r w:rsidR="00261C36">
        <w:rPr>
          <w:szCs w:val="21"/>
          <w:lang w:val="es-ES_tradnl"/>
        </w:rPr>
        <w:t xml:space="preserve"> </w:t>
      </w:r>
      <w:r w:rsidRPr="005F7168">
        <w:rPr>
          <w:szCs w:val="21"/>
          <w:lang w:val="es-AR"/>
        </w:rPr>
        <w:t>向提交人提供经济赔偿，并在必要时采取有利于他康复的措施。</w:t>
      </w:r>
    </w:p>
    <w:p w:rsidR="005F7168" w:rsidRPr="005F7168" w:rsidRDefault="005F7168" w:rsidP="001F357F">
      <w:pPr>
        <w:pStyle w:val="H23GC"/>
        <w:rPr>
          <w:b/>
          <w:lang w:val="es-ES_tradnl"/>
        </w:rPr>
      </w:pPr>
      <w:r w:rsidRPr="005F7168">
        <w:rPr>
          <w:lang w:val="es-ES_tradnl"/>
        </w:rPr>
        <w:tab/>
      </w:r>
      <w:r w:rsidRPr="005F7168">
        <w:rPr>
          <w:lang w:val="es-ES_tradnl"/>
        </w:rPr>
        <w:tab/>
      </w:r>
      <w:r w:rsidRPr="005F7168">
        <w:rPr>
          <w:lang w:val="es-ES_tradnl"/>
        </w:rPr>
        <w:t>缔约国关于可否受理的意见</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AR"/>
        </w:rPr>
      </w:pPr>
      <w:r w:rsidRPr="005F7168">
        <w:rPr>
          <w:szCs w:val="21"/>
          <w:lang w:val="es-ES_tradnl"/>
        </w:rPr>
        <w:t>4.1</w:t>
      </w:r>
      <w:r w:rsidRPr="005F7168">
        <w:rPr>
          <w:szCs w:val="21"/>
          <w:lang w:val="es-ES_tradnl"/>
        </w:rPr>
        <w:tab/>
      </w:r>
      <w:r w:rsidRPr="005F7168">
        <w:rPr>
          <w:szCs w:val="21"/>
          <w:lang w:val="es-ES_tradnl"/>
        </w:rPr>
        <w:t>在</w:t>
      </w:r>
      <w:r w:rsidRPr="005F7168">
        <w:rPr>
          <w:szCs w:val="21"/>
          <w:lang w:val="es-ES_tradnl"/>
        </w:rPr>
        <w:t>2016</w:t>
      </w:r>
      <w:r w:rsidRPr="005F7168">
        <w:rPr>
          <w:szCs w:val="21"/>
          <w:lang w:val="es-ES_tradnl"/>
        </w:rPr>
        <w:t>年</w:t>
      </w:r>
      <w:r w:rsidRPr="005F7168">
        <w:rPr>
          <w:szCs w:val="21"/>
          <w:lang w:val="es-ES_tradnl"/>
        </w:rPr>
        <w:t>8</w:t>
      </w:r>
      <w:r w:rsidRPr="005F7168">
        <w:rPr>
          <w:szCs w:val="21"/>
          <w:lang w:val="es-ES_tradnl"/>
        </w:rPr>
        <w:t>月</w:t>
      </w:r>
      <w:r w:rsidRPr="005F7168">
        <w:rPr>
          <w:szCs w:val="21"/>
          <w:lang w:val="es-ES_tradnl"/>
        </w:rPr>
        <w:t>30</w:t>
      </w:r>
      <w:r w:rsidRPr="005F7168">
        <w:rPr>
          <w:szCs w:val="21"/>
          <w:lang w:val="es-ES_tradnl"/>
        </w:rPr>
        <w:t>日的意见中，缔约国说明了事实，当提交人</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日进入西班牙时，声称自己叫另一个名字，是</w:t>
      </w:r>
      <w:proofErr w:type="spellStart"/>
      <w:r w:rsidRPr="005F7168">
        <w:rPr>
          <w:szCs w:val="21"/>
          <w:lang w:val="es-ES_tradnl"/>
        </w:rPr>
        <w:t>Y.D</w:t>
      </w:r>
      <w:proofErr w:type="spellEnd"/>
      <w:r w:rsidRPr="005F7168">
        <w:rPr>
          <w:szCs w:val="21"/>
          <w:lang w:val="es-ES_tradnl"/>
        </w:rPr>
        <w:t>.</w:t>
      </w:r>
      <w:r w:rsidRPr="005F7168">
        <w:rPr>
          <w:szCs w:val="21"/>
          <w:lang w:val="es-ES_tradnl"/>
        </w:rPr>
        <w:t>而不是</w:t>
      </w:r>
      <w:proofErr w:type="spellStart"/>
      <w:r w:rsidRPr="005F7168">
        <w:rPr>
          <w:szCs w:val="21"/>
          <w:lang w:val="es-ES_tradnl"/>
        </w:rPr>
        <w:t>D.D</w:t>
      </w:r>
      <w:proofErr w:type="spellEnd"/>
      <w:r w:rsidRPr="005F7168">
        <w:rPr>
          <w:szCs w:val="21"/>
          <w:lang w:val="es-ES_tradnl"/>
        </w:rPr>
        <w:t>.</w:t>
      </w:r>
      <w:r w:rsidRPr="005F7168">
        <w:rPr>
          <w:szCs w:val="21"/>
          <w:lang w:val="es-ES_tradnl"/>
        </w:rPr>
        <w:t>，另一个国籍，且是成年人。</w:t>
      </w:r>
      <w:r w:rsidRPr="005F7168">
        <w:rPr>
          <w:rStyle w:val="aa"/>
          <w:rFonts w:eastAsia="宋体"/>
          <w:szCs w:val="21"/>
        </w:rPr>
        <w:footnoteReference w:id="19"/>
      </w:r>
      <w:r w:rsidR="00970BFA">
        <w:rPr>
          <w:rFonts w:hint="eastAsia"/>
          <w:szCs w:val="21"/>
          <w:lang w:val="es-ES_tradnl"/>
        </w:rPr>
        <w:t xml:space="preserve"> </w:t>
      </w:r>
      <w:r w:rsidRPr="005F7168">
        <w:rPr>
          <w:szCs w:val="21"/>
          <w:lang w:val="es-ES_tradnl"/>
        </w:rPr>
        <w:t>缔约国指出</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日西班牙当局行使合法权利和履行国际义务，阻止了提交人的非法强行穿越边境的行为和企图，缔约国不是这些发生在瞬间的事件的责任人。</w:t>
      </w:r>
      <w:r w:rsidRPr="005F7168">
        <w:rPr>
          <w:rStyle w:val="aa"/>
          <w:rFonts w:eastAsia="宋体"/>
          <w:szCs w:val="21"/>
        </w:rPr>
        <w:footnoteReference w:id="20"/>
      </w:r>
      <w:r w:rsidR="00970BFA">
        <w:rPr>
          <w:rFonts w:hint="eastAsia"/>
          <w:szCs w:val="21"/>
          <w:lang w:val="es-ES_tradnl"/>
        </w:rPr>
        <w:t xml:space="preserve"> </w:t>
      </w:r>
      <w:r w:rsidRPr="005F7168">
        <w:rPr>
          <w:szCs w:val="21"/>
          <w:lang w:val="es-ES_tradnl"/>
        </w:rPr>
        <w:t>缔约国补充说，这不是驱逐，因为提交人未能完成非法进入西班牙的企图。缔约国还表明，提交人在</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日时没有携带任何身份证件，没有同梅利利亚的国民警卫队说过一句话</w:t>
      </w:r>
      <w:proofErr w:type="gramStart"/>
      <w:r w:rsidRPr="005F7168">
        <w:rPr>
          <w:szCs w:val="21"/>
          <w:lang w:val="es-ES_tradnl"/>
        </w:rPr>
        <w:t>，</w:t>
      </w:r>
      <w:r w:rsidRPr="005F7168">
        <w:rPr>
          <w:rFonts w:ascii="宋体" w:hAnsi="宋体"/>
          <w:szCs w:val="21"/>
          <w:lang w:val="es-ES_tradnl"/>
        </w:rPr>
        <w:t>“</w:t>
      </w:r>
      <w:proofErr w:type="gramEnd"/>
      <w:r w:rsidRPr="005F7168">
        <w:rPr>
          <w:szCs w:val="21"/>
          <w:lang w:val="es-ES_tradnl"/>
        </w:rPr>
        <w:t>也没有在任何时刻声称自己是未成年人或看上去像是未成年人</w:t>
      </w:r>
      <w:r w:rsidRPr="005F7168">
        <w:rPr>
          <w:rFonts w:ascii="宋体" w:hAnsi="宋体"/>
          <w:szCs w:val="21"/>
          <w:lang w:val="es-ES_tradnl"/>
        </w:rPr>
        <w:t>”</w:t>
      </w:r>
      <w:r w:rsidRPr="005F7168">
        <w:rPr>
          <w:szCs w:val="21"/>
          <w:lang w:val="es-ES_tradnl"/>
        </w:rPr>
        <w:t>。缔约国坚称，在缺乏明确表现或未提交任何身份证件的情况下，不能认为一个能够爬上并越过</w:t>
      </w:r>
      <w:r w:rsidRPr="005F7168">
        <w:rPr>
          <w:szCs w:val="21"/>
          <w:lang w:val="es-ES_tradnl"/>
        </w:rPr>
        <w:t>6</w:t>
      </w:r>
      <w:r w:rsidRPr="005F7168">
        <w:rPr>
          <w:szCs w:val="21"/>
          <w:lang w:val="es-ES_tradnl"/>
        </w:rPr>
        <w:t>米高铁丝网的人是未成年人。最后，缔约国坚称提交人持有的马里领事馆登记卡，系领事馆在未经核实委任国官方登记记录的情况下签发的，仅仅依据了西班牙当局授予的外国人识别号码。</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4.2</w:t>
      </w:r>
      <w:r w:rsidRPr="005F7168">
        <w:rPr>
          <w:szCs w:val="21"/>
          <w:lang w:val="es-ES_tradnl"/>
        </w:rPr>
        <w:tab/>
      </w:r>
      <w:r w:rsidRPr="005F7168">
        <w:rPr>
          <w:szCs w:val="21"/>
          <w:lang w:val="es-ES_tradnl"/>
        </w:rPr>
        <w:t>缔约国坚称，关于据称摩洛哥当局涉嫌的事实，根据《任择议定书》第</w:t>
      </w:r>
      <w:r w:rsidRPr="005F7168">
        <w:rPr>
          <w:szCs w:val="21"/>
          <w:lang w:val="es-ES_tradnl"/>
        </w:rPr>
        <w:t>5</w:t>
      </w:r>
      <w:r w:rsidRPr="005F7168">
        <w:rPr>
          <w:szCs w:val="21"/>
          <w:lang w:val="es-ES_tradnl"/>
        </w:rPr>
        <w:t>条，来文因</w:t>
      </w:r>
      <w:r w:rsidRPr="005F7168">
        <w:rPr>
          <w:rFonts w:ascii="宋体" w:hAnsi="宋体"/>
          <w:szCs w:val="21"/>
          <w:lang w:val="es-ES_tradnl"/>
        </w:rPr>
        <w:t>属地理由不</w:t>
      </w:r>
      <w:r w:rsidRPr="005F7168">
        <w:rPr>
          <w:szCs w:val="21"/>
          <w:lang w:val="es-ES_tradnl"/>
        </w:rPr>
        <w:t>可受理。</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AR"/>
        </w:rPr>
      </w:pPr>
      <w:r w:rsidRPr="005F7168">
        <w:rPr>
          <w:szCs w:val="21"/>
          <w:lang w:val="es-ES_tradnl"/>
        </w:rPr>
        <w:t>4.3</w:t>
      </w:r>
      <w:r w:rsidRPr="005F7168">
        <w:rPr>
          <w:szCs w:val="21"/>
          <w:lang w:val="es-ES_tradnl"/>
        </w:rPr>
        <w:tab/>
      </w:r>
      <w:r w:rsidRPr="005F7168">
        <w:rPr>
          <w:szCs w:val="21"/>
          <w:lang w:val="es-ES_tradnl"/>
        </w:rPr>
        <w:t>缔约国坚称，根据《公约》第</w:t>
      </w:r>
      <w:r w:rsidRPr="005F7168">
        <w:rPr>
          <w:rFonts w:hint="eastAsia"/>
          <w:szCs w:val="21"/>
          <w:lang w:val="es-ES_tradnl"/>
        </w:rPr>
        <w:t>1</w:t>
      </w:r>
      <w:r w:rsidRPr="00FD2281">
        <w:t>条，来文因属人理由不可受理，因为提交人在事件发生时已满</w:t>
      </w:r>
      <w:r w:rsidRPr="00FD2281">
        <w:t>20</w:t>
      </w:r>
      <w:r w:rsidRPr="00FD2281">
        <w:t>岁。缔约国声称提交人曾两次申报</w:t>
      </w:r>
      <w:r w:rsidRPr="005F7168">
        <w:rPr>
          <w:szCs w:val="21"/>
          <w:lang w:val="es-ES_tradnl"/>
        </w:rPr>
        <w:t>自己是成年人：</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日在梅利利亚移民临时收容中心和</w:t>
      </w:r>
      <w:r w:rsidRPr="005F7168">
        <w:rPr>
          <w:szCs w:val="21"/>
          <w:lang w:val="es-ES_tradnl"/>
        </w:rPr>
        <w:t>2015</w:t>
      </w:r>
      <w:r w:rsidRPr="005F7168">
        <w:rPr>
          <w:szCs w:val="21"/>
          <w:lang w:val="es-ES_tradnl"/>
        </w:rPr>
        <w:t>年</w:t>
      </w:r>
      <w:r w:rsidRPr="005F7168">
        <w:rPr>
          <w:szCs w:val="21"/>
          <w:lang w:val="es-ES_tradnl"/>
        </w:rPr>
        <w:t>1</w:t>
      </w:r>
      <w:r w:rsidRPr="005F7168">
        <w:rPr>
          <w:szCs w:val="21"/>
          <w:lang w:val="es-ES_tradnl"/>
        </w:rPr>
        <w:t>月</w:t>
      </w:r>
      <w:r w:rsidRPr="005F7168">
        <w:rPr>
          <w:szCs w:val="21"/>
          <w:lang w:val="es-ES_tradnl"/>
        </w:rPr>
        <w:t>12</w:t>
      </w:r>
      <w:r w:rsidRPr="005F7168">
        <w:rPr>
          <w:szCs w:val="21"/>
          <w:lang w:val="es-ES_tradnl"/>
        </w:rPr>
        <w:t>日在梅利利亚外国人事务局。在这两次都使用提交人能听懂的语言告知其所享有的权利，他也得到了免费的法律援助，但提交人</w:t>
      </w:r>
      <w:r w:rsidRPr="005F7168">
        <w:rPr>
          <w:rFonts w:hint="eastAsia"/>
          <w:szCs w:val="21"/>
          <w:lang w:val="es-ES_tradnl"/>
        </w:rPr>
        <w:t>在</w:t>
      </w:r>
      <w:r w:rsidRPr="005F7168">
        <w:rPr>
          <w:szCs w:val="21"/>
          <w:lang w:val="es-ES_tradnl"/>
        </w:rPr>
        <w:t>两次没有身份档案中声称他是未成年人。缔约国补充说，提交人只是在与非政府组织拉伊塞斯基金会接触之后才声称自己是未成年人，该基金会向马里驻马德里领事馆申请了提交人的领事馆登记卡。</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4.4</w:t>
      </w:r>
      <w:r w:rsidRPr="005F7168">
        <w:rPr>
          <w:szCs w:val="21"/>
          <w:lang w:val="es-ES_tradnl"/>
        </w:rPr>
        <w:tab/>
      </w:r>
      <w:r w:rsidRPr="005F7168">
        <w:rPr>
          <w:szCs w:val="21"/>
          <w:lang w:val="es-ES_tradnl"/>
        </w:rPr>
        <w:t>缔约国坚称，关于庇护权和保护边境防止非法入境的权利，来</w:t>
      </w:r>
      <w:r w:rsidRPr="005F7168">
        <w:rPr>
          <w:rFonts w:ascii="宋体" w:hAnsi="宋体"/>
          <w:szCs w:val="21"/>
          <w:lang w:val="es-ES_tradnl"/>
        </w:rPr>
        <w:t>文因属事理由不</w:t>
      </w:r>
      <w:r w:rsidRPr="005F7168">
        <w:rPr>
          <w:szCs w:val="21"/>
          <w:lang w:val="es-ES_tradnl"/>
        </w:rPr>
        <w:t>可受理，因为这些权利不被《公约》承认。</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
        </w:rPr>
      </w:pPr>
      <w:r w:rsidRPr="005F7168">
        <w:rPr>
          <w:szCs w:val="21"/>
          <w:lang w:val="es-ES_tradnl"/>
        </w:rPr>
        <w:t>4.5</w:t>
      </w:r>
      <w:r w:rsidRPr="005F7168">
        <w:rPr>
          <w:szCs w:val="21"/>
          <w:lang w:val="es-ES_tradnl"/>
        </w:rPr>
        <w:tab/>
      </w:r>
      <w:r w:rsidRPr="005F7168">
        <w:rPr>
          <w:szCs w:val="21"/>
          <w:lang w:val="es-ES_tradnl"/>
        </w:rPr>
        <w:t>缔约国还坚称，根据《任择议定书》第</w:t>
      </w:r>
      <w:r w:rsidRPr="005F7168">
        <w:rPr>
          <w:szCs w:val="21"/>
          <w:lang w:val="es-ES_tradnl"/>
        </w:rPr>
        <w:t>7</w:t>
      </w:r>
      <w:r w:rsidRPr="005F7168">
        <w:rPr>
          <w:szCs w:val="21"/>
          <w:lang w:val="es-ES_tradnl"/>
        </w:rPr>
        <w:t>条</w:t>
      </w:r>
      <w:r w:rsidRPr="005F7168">
        <w:rPr>
          <w:szCs w:val="21"/>
          <w:lang w:val="es-ES_tradnl"/>
        </w:rPr>
        <w:t>(e)</w:t>
      </w:r>
      <w:r w:rsidRPr="005F7168">
        <w:rPr>
          <w:rFonts w:hint="eastAsia"/>
          <w:szCs w:val="21"/>
          <w:lang w:val="es-ES_tradnl"/>
        </w:rPr>
        <w:t>项</w:t>
      </w:r>
      <w:r w:rsidRPr="005F7168">
        <w:rPr>
          <w:szCs w:val="21"/>
          <w:lang w:val="es-ES_tradnl"/>
        </w:rPr>
        <w:t>，由于没有用尽国内补救办法，来文不可受理，原因是：</w:t>
      </w:r>
      <w:r w:rsidRPr="005F7168">
        <w:rPr>
          <w:szCs w:val="21"/>
          <w:lang w:val="es-ES_tradnl"/>
        </w:rPr>
        <w:t>(a)</w:t>
      </w:r>
      <w:r w:rsidR="00C90EFF">
        <w:rPr>
          <w:szCs w:val="21"/>
          <w:lang w:val="es-ES_tradnl"/>
        </w:rPr>
        <w:t xml:space="preserve"> </w:t>
      </w:r>
      <w:r w:rsidRPr="005F7168">
        <w:rPr>
          <w:szCs w:val="21"/>
        </w:rPr>
        <w:t>提交人本可以在过境国</w:t>
      </w:r>
      <w:r w:rsidRPr="005F7168">
        <w:rPr>
          <w:szCs w:val="21"/>
        </w:rPr>
        <w:t>(</w:t>
      </w:r>
      <w:r w:rsidRPr="005F7168">
        <w:rPr>
          <w:szCs w:val="21"/>
        </w:rPr>
        <w:t>毛里塔尼亚和摩洛哥</w:t>
      </w:r>
      <w:r w:rsidRPr="005F7168">
        <w:rPr>
          <w:szCs w:val="21"/>
        </w:rPr>
        <w:t>)</w:t>
      </w:r>
      <w:r w:rsidRPr="005F7168">
        <w:rPr>
          <w:szCs w:val="21"/>
        </w:rPr>
        <w:t>申请庇护；</w:t>
      </w:r>
      <w:r w:rsidRPr="005F7168">
        <w:rPr>
          <w:szCs w:val="21"/>
        </w:rPr>
        <w:t>(b)</w:t>
      </w:r>
      <w:r w:rsidR="00C90EFF">
        <w:rPr>
          <w:szCs w:val="21"/>
        </w:rPr>
        <w:t xml:space="preserve"> </w:t>
      </w:r>
      <w:r w:rsidRPr="005F7168">
        <w:rPr>
          <w:szCs w:val="21"/>
        </w:rPr>
        <w:t>提交人本可以在贝尼恩扎尔边境哨所的国际保护办公室申请在西班牙庇护，而不是非法穿越边境；</w:t>
      </w:r>
      <w:r w:rsidRPr="005F7168">
        <w:rPr>
          <w:szCs w:val="21"/>
        </w:rPr>
        <w:t>(c)</w:t>
      </w:r>
      <w:r w:rsidR="00C90EFF">
        <w:rPr>
          <w:szCs w:val="21"/>
        </w:rPr>
        <w:t xml:space="preserve"> </w:t>
      </w:r>
      <w:r w:rsidRPr="005F7168">
        <w:rPr>
          <w:szCs w:val="21"/>
        </w:rPr>
        <w:t>提交人本可以申请签证合法进入西班牙和在西班牙工作；</w:t>
      </w:r>
      <w:r w:rsidRPr="005F7168">
        <w:rPr>
          <w:rStyle w:val="aa"/>
          <w:rFonts w:eastAsia="宋体"/>
          <w:szCs w:val="21"/>
        </w:rPr>
        <w:footnoteReference w:id="21"/>
      </w:r>
      <w:r w:rsidR="00C90EFF">
        <w:rPr>
          <w:rFonts w:hint="eastAsia"/>
          <w:szCs w:val="21"/>
        </w:rPr>
        <w:t xml:space="preserve"> </w:t>
      </w:r>
      <w:r w:rsidRPr="005F7168">
        <w:rPr>
          <w:szCs w:val="21"/>
        </w:rPr>
        <w:t>并且，</w:t>
      </w:r>
      <w:r w:rsidRPr="005F7168">
        <w:rPr>
          <w:szCs w:val="21"/>
        </w:rPr>
        <w:t>(d)</w:t>
      </w:r>
      <w:r w:rsidR="00C90EFF">
        <w:rPr>
          <w:szCs w:val="21"/>
        </w:rPr>
        <w:t xml:space="preserve"> </w:t>
      </w:r>
      <w:r w:rsidRPr="005F7168">
        <w:rPr>
          <w:szCs w:val="21"/>
        </w:rPr>
        <w:t>进入西班牙领土之后，针对下令将其驱逐的行政决定，提交人也有有效的司法补救办法。</w:t>
      </w:r>
      <w:r w:rsidRPr="005F7168">
        <w:rPr>
          <w:rStyle w:val="aa"/>
          <w:rFonts w:eastAsia="宋体"/>
          <w:szCs w:val="21"/>
        </w:rPr>
        <w:footnoteReference w:id="22"/>
      </w:r>
    </w:p>
    <w:p w:rsidR="005F7168" w:rsidRPr="005F7168" w:rsidRDefault="005F7168" w:rsidP="00C90EFF">
      <w:pPr>
        <w:pStyle w:val="H23GC"/>
        <w:rPr>
          <w:b/>
          <w:lang w:val="es-ES_tradnl"/>
        </w:rPr>
      </w:pPr>
      <w:r w:rsidRPr="005F7168">
        <w:rPr>
          <w:lang w:val="es-ES_tradnl"/>
        </w:rPr>
        <w:tab/>
      </w:r>
      <w:r w:rsidRPr="005F7168">
        <w:rPr>
          <w:lang w:val="es-ES_tradnl"/>
        </w:rPr>
        <w:tab/>
      </w:r>
      <w:r w:rsidRPr="005F7168">
        <w:rPr>
          <w:lang w:val="es-ES_tradnl"/>
        </w:rPr>
        <w:t>提交人对缔约国关于可否受理的意见的评论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5.1</w:t>
      </w:r>
      <w:r w:rsidRPr="005F7168">
        <w:rPr>
          <w:szCs w:val="21"/>
        </w:rPr>
        <w:tab/>
      </w:r>
      <w:bookmarkStart w:id="3" w:name="_Hlk529819551"/>
      <w:r w:rsidRPr="005F7168">
        <w:rPr>
          <w:szCs w:val="21"/>
        </w:rPr>
        <w:t>提交人在</w:t>
      </w:r>
      <w:r w:rsidRPr="005F7168">
        <w:rPr>
          <w:szCs w:val="21"/>
        </w:rPr>
        <w:t>2016</w:t>
      </w:r>
      <w:r w:rsidRPr="005F7168">
        <w:rPr>
          <w:szCs w:val="21"/>
        </w:rPr>
        <w:t>年</w:t>
      </w:r>
      <w:r w:rsidRPr="005F7168">
        <w:rPr>
          <w:szCs w:val="21"/>
        </w:rPr>
        <w:t>11</w:t>
      </w:r>
      <w:r w:rsidRPr="005F7168">
        <w:rPr>
          <w:szCs w:val="21"/>
        </w:rPr>
        <w:t>月</w:t>
      </w:r>
      <w:r w:rsidRPr="005F7168">
        <w:rPr>
          <w:szCs w:val="21"/>
        </w:rPr>
        <w:t>21</w:t>
      </w:r>
      <w:r w:rsidRPr="005F7168">
        <w:rPr>
          <w:szCs w:val="21"/>
        </w:rPr>
        <w:t>日和</w:t>
      </w:r>
      <w:r w:rsidRPr="005F7168">
        <w:rPr>
          <w:szCs w:val="21"/>
        </w:rPr>
        <w:t>12</w:t>
      </w:r>
      <w:r w:rsidRPr="005F7168">
        <w:rPr>
          <w:szCs w:val="21"/>
        </w:rPr>
        <w:t>月</w:t>
      </w:r>
      <w:r w:rsidRPr="005F7168">
        <w:rPr>
          <w:szCs w:val="21"/>
        </w:rPr>
        <w:t>12</w:t>
      </w:r>
      <w:r w:rsidRPr="005F7168">
        <w:rPr>
          <w:szCs w:val="21"/>
        </w:rPr>
        <w:t>日的评论中声称，缔约国错误地认为该来文与提交人的庇护权和入境西班牙的权利有关。提交人重申，该来文所涉范畴仅限于提交人在</w:t>
      </w:r>
      <w:r w:rsidRPr="005F7168">
        <w:rPr>
          <w:szCs w:val="21"/>
        </w:rPr>
        <w:t>2014</w:t>
      </w:r>
      <w:r w:rsidRPr="005F7168">
        <w:rPr>
          <w:szCs w:val="21"/>
        </w:rPr>
        <w:t>年</w:t>
      </w:r>
      <w:r w:rsidRPr="005F7168">
        <w:rPr>
          <w:szCs w:val="21"/>
        </w:rPr>
        <w:t>12</w:t>
      </w:r>
      <w:r w:rsidRPr="005F7168">
        <w:rPr>
          <w:szCs w:val="21"/>
        </w:rPr>
        <w:t>月</w:t>
      </w:r>
      <w:r w:rsidRPr="005F7168">
        <w:rPr>
          <w:szCs w:val="21"/>
        </w:rPr>
        <w:t>2</w:t>
      </w:r>
      <w:r w:rsidRPr="005F7168">
        <w:rPr>
          <w:szCs w:val="21"/>
        </w:rPr>
        <w:t>日处于西班牙管辖范围内的几个小时期间西班牙当局的行动。</w:t>
      </w:r>
      <w:bookmarkEnd w:id="3"/>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5.2</w:t>
      </w:r>
      <w:r w:rsidRPr="005F7168">
        <w:rPr>
          <w:szCs w:val="21"/>
        </w:rPr>
        <w:tab/>
      </w:r>
      <w:r w:rsidRPr="005F7168">
        <w:rPr>
          <w:szCs w:val="21"/>
        </w:rPr>
        <w:t>提交人坚称，因</w:t>
      </w:r>
      <w:r w:rsidRPr="005F7168">
        <w:rPr>
          <w:rFonts w:ascii="宋体" w:hAnsi="宋体"/>
          <w:szCs w:val="21"/>
        </w:rPr>
        <w:t>属地理由，</w:t>
      </w:r>
      <w:r w:rsidRPr="005F7168">
        <w:rPr>
          <w:szCs w:val="21"/>
        </w:rPr>
        <w:t>来文可受理，因为提交人在穿过梅利利亚边境</w:t>
      </w:r>
      <w:proofErr w:type="gramStart"/>
      <w:r w:rsidRPr="005F7168">
        <w:rPr>
          <w:szCs w:val="21"/>
        </w:rPr>
        <w:t>哨所第</w:t>
      </w:r>
      <w:proofErr w:type="gramEnd"/>
      <w:r w:rsidRPr="005F7168">
        <w:rPr>
          <w:szCs w:val="21"/>
        </w:rPr>
        <w:t>一道铁丝网时就进入了西班牙的领土管辖范围，在梅利利亚的西班牙国民警卫队成员逮捕他，给他</w:t>
      </w:r>
      <w:proofErr w:type="gramStart"/>
      <w:r w:rsidRPr="005F7168">
        <w:rPr>
          <w:szCs w:val="21"/>
        </w:rPr>
        <w:t>铐</w:t>
      </w:r>
      <w:proofErr w:type="gramEnd"/>
      <w:r w:rsidRPr="005F7168">
        <w:rPr>
          <w:szCs w:val="21"/>
        </w:rPr>
        <w:t>上手铐</w:t>
      </w:r>
      <w:r w:rsidRPr="005F7168">
        <w:rPr>
          <w:rFonts w:hint="eastAsia"/>
          <w:szCs w:val="21"/>
        </w:rPr>
        <w:t>并</w:t>
      </w:r>
      <w:r w:rsidRPr="005F7168">
        <w:rPr>
          <w:szCs w:val="21"/>
        </w:rPr>
        <w:t>将他交还给摩洛哥时，也是处于西班牙国民警卫队成员的实际控制下的。提交人指出，缔约国在其意见中和所援引作为证据的视频中也是承认上述内容的。提交人声称，缔约国不得在领土上划出地区或指定某些地区不属于或在一定程度上不属于缔约国的管辖范围，以此任意或单方面地削减缔约国的这些义务。</w:t>
      </w:r>
      <w:r w:rsidRPr="005F7168">
        <w:rPr>
          <w:rStyle w:val="aa"/>
          <w:rFonts w:eastAsia="宋体"/>
          <w:szCs w:val="21"/>
        </w:rPr>
        <w:footnoteReference w:id="23"/>
      </w:r>
      <w:r w:rsidR="005305B0">
        <w:rPr>
          <w:rFonts w:hint="eastAsia"/>
          <w:szCs w:val="21"/>
        </w:rPr>
        <w:t xml:space="preserve"> </w:t>
      </w:r>
      <w:r w:rsidRPr="005F7168">
        <w:rPr>
          <w:szCs w:val="21"/>
        </w:rPr>
        <w:t>提交人补充说，并不寻求让西班牙为摩洛哥当局的行为和行动负责，而是声称西班牙了解或应该了解这些行为。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5.3</w:t>
      </w:r>
      <w:r w:rsidRPr="005F7168">
        <w:rPr>
          <w:szCs w:val="21"/>
        </w:rPr>
        <w:tab/>
      </w:r>
      <w:r w:rsidRPr="005F7168">
        <w:rPr>
          <w:szCs w:val="21"/>
        </w:rPr>
        <w:t>提交人坚称，因</w:t>
      </w:r>
      <w:r w:rsidRPr="005F7168">
        <w:rPr>
          <w:rFonts w:ascii="宋体" w:hAnsi="宋体"/>
          <w:szCs w:val="21"/>
        </w:rPr>
        <w:t>属人理由</w:t>
      </w:r>
      <w:r w:rsidRPr="005F7168">
        <w:rPr>
          <w:szCs w:val="21"/>
        </w:rPr>
        <w:t>，该来文可受理，因为根据马里驻马德里领事馆</w:t>
      </w:r>
      <w:r w:rsidRPr="005F7168">
        <w:rPr>
          <w:szCs w:val="21"/>
        </w:rPr>
        <w:t>2015</w:t>
      </w:r>
      <w:r w:rsidRPr="005F7168">
        <w:rPr>
          <w:szCs w:val="21"/>
        </w:rPr>
        <w:t>年</w:t>
      </w:r>
      <w:r w:rsidRPr="005F7168">
        <w:rPr>
          <w:szCs w:val="21"/>
        </w:rPr>
        <w:t>10</w:t>
      </w:r>
      <w:r w:rsidRPr="005F7168">
        <w:rPr>
          <w:szCs w:val="21"/>
        </w:rPr>
        <w:t>月</w:t>
      </w:r>
      <w:r w:rsidRPr="005F7168">
        <w:rPr>
          <w:szCs w:val="21"/>
        </w:rPr>
        <w:t>3</w:t>
      </w:r>
      <w:r w:rsidRPr="005F7168">
        <w:rPr>
          <w:szCs w:val="21"/>
        </w:rPr>
        <w:t>日签发的护照，他在</w:t>
      </w:r>
      <w:r w:rsidRPr="005F7168">
        <w:rPr>
          <w:szCs w:val="21"/>
        </w:rPr>
        <w:t>2014</w:t>
      </w:r>
      <w:r w:rsidRPr="005F7168">
        <w:rPr>
          <w:szCs w:val="21"/>
        </w:rPr>
        <w:t>年</w:t>
      </w:r>
      <w:r w:rsidRPr="005F7168">
        <w:rPr>
          <w:szCs w:val="21"/>
        </w:rPr>
        <w:t>12</w:t>
      </w:r>
      <w:r w:rsidRPr="005F7168">
        <w:rPr>
          <w:szCs w:val="21"/>
        </w:rPr>
        <w:t>月</w:t>
      </w:r>
      <w:r w:rsidRPr="005F7168">
        <w:rPr>
          <w:szCs w:val="21"/>
        </w:rPr>
        <w:t>2</w:t>
      </w:r>
      <w:r w:rsidRPr="005F7168">
        <w:rPr>
          <w:szCs w:val="21"/>
        </w:rPr>
        <w:t>日是未成年人。</w:t>
      </w:r>
      <w:r w:rsidRPr="005F7168">
        <w:rPr>
          <w:rStyle w:val="aa"/>
          <w:rFonts w:eastAsia="宋体"/>
          <w:szCs w:val="21"/>
        </w:rPr>
        <w:footnoteReference w:id="24"/>
      </w:r>
      <w:r w:rsidR="00CA31B6">
        <w:rPr>
          <w:rFonts w:hint="eastAsia"/>
          <w:szCs w:val="21"/>
        </w:rPr>
        <w:t xml:space="preserve"> </w:t>
      </w:r>
      <w:r w:rsidRPr="005F7168">
        <w:rPr>
          <w:szCs w:val="21"/>
        </w:rPr>
        <w:t>缔约国在</w:t>
      </w:r>
      <w:r w:rsidRPr="005F7168">
        <w:rPr>
          <w:szCs w:val="21"/>
        </w:rPr>
        <w:t>2015</w:t>
      </w:r>
      <w:r w:rsidRPr="005F7168">
        <w:rPr>
          <w:szCs w:val="21"/>
        </w:rPr>
        <w:t>年</w:t>
      </w:r>
      <w:r w:rsidRPr="005F7168">
        <w:rPr>
          <w:szCs w:val="21"/>
        </w:rPr>
        <w:t>7</w:t>
      </w:r>
      <w:r w:rsidRPr="005F7168">
        <w:rPr>
          <w:szCs w:val="21"/>
        </w:rPr>
        <w:t>月被告知并确认其真实年龄后，向提交人提供了作为孤身未成年人的适当待遇。根据马德里自治区监护证书</w:t>
      </w:r>
      <w:r w:rsidRPr="005F7168">
        <w:rPr>
          <w:rStyle w:val="aa"/>
          <w:rFonts w:eastAsia="宋体"/>
          <w:szCs w:val="21"/>
        </w:rPr>
        <w:footnoteReference w:id="25"/>
      </w:r>
      <w:r w:rsidRPr="005F7168">
        <w:rPr>
          <w:szCs w:val="21"/>
        </w:rPr>
        <w:t xml:space="preserve"> </w:t>
      </w:r>
      <w:r w:rsidRPr="005F7168">
        <w:rPr>
          <w:szCs w:val="21"/>
        </w:rPr>
        <w:t>和西班牙居留许可证</w:t>
      </w:r>
      <w:r w:rsidRPr="005F7168">
        <w:rPr>
          <w:rStyle w:val="aa"/>
          <w:rFonts w:eastAsia="宋体"/>
          <w:szCs w:val="21"/>
        </w:rPr>
        <w:footnoteReference w:id="26"/>
      </w:r>
      <w:r w:rsidR="00CA31B6">
        <w:rPr>
          <w:rFonts w:hint="eastAsia"/>
          <w:szCs w:val="21"/>
        </w:rPr>
        <w:t xml:space="preserve"> </w:t>
      </w:r>
      <w:r w:rsidRPr="005F7168">
        <w:rPr>
          <w:szCs w:val="21"/>
        </w:rPr>
        <w:t>所述，当时由缔约国担任提交人的法定监护人，并承认他是拥有马里国籍的未成年人。缔约国不能</w:t>
      </w:r>
      <w:r w:rsidRPr="005F7168">
        <w:rPr>
          <w:rFonts w:ascii="宋体" w:hAnsi="宋体"/>
          <w:szCs w:val="21"/>
        </w:rPr>
        <w:t>出尔反尔</w:t>
      </w:r>
      <w:r w:rsidRPr="005F7168">
        <w:rPr>
          <w:szCs w:val="21"/>
        </w:rPr>
        <w:t>或者根据</w:t>
      </w:r>
      <w:r w:rsidRPr="005F7168">
        <w:rPr>
          <w:rFonts w:hint="eastAsia"/>
          <w:szCs w:val="21"/>
        </w:rPr>
        <w:t>禁反</w:t>
      </w:r>
      <w:proofErr w:type="gramStart"/>
      <w:r w:rsidRPr="005F7168">
        <w:rPr>
          <w:rFonts w:hint="eastAsia"/>
          <w:szCs w:val="21"/>
        </w:rPr>
        <w:t>言原则</w:t>
      </w:r>
      <w:proofErr w:type="gramEnd"/>
      <w:r w:rsidRPr="005F7168">
        <w:rPr>
          <w:szCs w:val="21"/>
        </w:rPr>
        <w:t>声称提交人不是未成年人，因为它之前已经承认提交人是未成年人并将他作为未成年人对待。</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5.4</w:t>
      </w:r>
      <w:r w:rsidRPr="005F7168">
        <w:rPr>
          <w:szCs w:val="21"/>
        </w:rPr>
        <w:tab/>
      </w:r>
      <w:r w:rsidRPr="005F7168">
        <w:rPr>
          <w:szCs w:val="21"/>
        </w:rPr>
        <w:t>提交人还坚称，因</w:t>
      </w:r>
      <w:r w:rsidRPr="005F7168">
        <w:rPr>
          <w:rFonts w:ascii="宋体" w:hAnsi="宋体"/>
          <w:szCs w:val="21"/>
        </w:rPr>
        <w:t>属事理由</w:t>
      </w:r>
      <w:r w:rsidRPr="005F7168">
        <w:rPr>
          <w:szCs w:val="21"/>
        </w:rPr>
        <w:t>，该来文可受理，因为他的申诉并非基于提交人的庇护权。</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AR"/>
        </w:rPr>
      </w:pPr>
      <w:r w:rsidRPr="005F7168">
        <w:rPr>
          <w:szCs w:val="21"/>
        </w:rPr>
        <w:t>5.5</w:t>
      </w:r>
      <w:r w:rsidRPr="005F7168">
        <w:rPr>
          <w:szCs w:val="21"/>
        </w:rPr>
        <w:tab/>
      </w:r>
      <w:r w:rsidRPr="005F7168">
        <w:rPr>
          <w:szCs w:val="21"/>
        </w:rPr>
        <w:t>提交人重申，不存在他可以用尽的有效国内补救办法。他指出，唯一有效的补救办法是有中止效力的补救办法。提交人坚称，</w:t>
      </w:r>
      <w:r w:rsidRPr="005F7168">
        <w:rPr>
          <w:szCs w:val="21"/>
          <w:lang w:val="es-ES_tradnl"/>
        </w:rPr>
        <w:t>非法驱逐带来的无法弥补的伤害在驱逐之后立即发生，因此上诉的必要性具有中止效力才能被认为有效。</w:t>
      </w:r>
      <w:r w:rsidRPr="005F7168">
        <w:rPr>
          <w:rStyle w:val="aa"/>
          <w:rFonts w:eastAsia="宋体"/>
          <w:szCs w:val="21"/>
        </w:rPr>
        <w:footnoteReference w:id="27"/>
      </w:r>
      <w:r w:rsidR="00CA31B6">
        <w:rPr>
          <w:rFonts w:hint="eastAsia"/>
          <w:szCs w:val="21"/>
          <w:lang w:val="es-ES_tradnl"/>
        </w:rPr>
        <w:t xml:space="preserve"> </w:t>
      </w:r>
      <w:r w:rsidRPr="005F7168">
        <w:rPr>
          <w:szCs w:val="21"/>
          <w:lang w:val="es-ES_tradnl"/>
        </w:rPr>
        <w:t>提交人声称：</w:t>
      </w:r>
      <w:r w:rsidRPr="005F7168">
        <w:rPr>
          <w:szCs w:val="21"/>
          <w:lang w:val="es-AR"/>
        </w:rPr>
        <w:t>(a)</w:t>
      </w:r>
      <w:r w:rsidR="00CA31B6">
        <w:rPr>
          <w:szCs w:val="21"/>
          <w:lang w:val="es-AR"/>
        </w:rPr>
        <w:t xml:space="preserve"> </w:t>
      </w:r>
      <w:r w:rsidRPr="005F7168">
        <w:rPr>
          <w:szCs w:val="21"/>
          <w:lang w:val="es-AR"/>
        </w:rPr>
        <w:t>在他被驱逐之前，没有收到任何驱逐令或正式决定，令他可以到行政或司法当局申诉要求取消；由于对他的驱逐是立即执行的即决驱逐，没有获得任何形式的法律援助或能够中止驱逐措施的可用的补救办法；</w:t>
      </w:r>
      <w:r w:rsidRPr="005F7168">
        <w:rPr>
          <w:szCs w:val="21"/>
          <w:lang w:val="es-AR"/>
        </w:rPr>
        <w:t>(b)</w:t>
      </w:r>
      <w:r w:rsidR="00CA31B6">
        <w:rPr>
          <w:szCs w:val="21"/>
          <w:lang w:val="es-AR"/>
        </w:rPr>
        <w:t xml:space="preserve"> </w:t>
      </w:r>
      <w:r w:rsidRPr="005F7168">
        <w:rPr>
          <w:szCs w:val="21"/>
          <w:lang w:val="es-AR"/>
        </w:rPr>
        <w:t>在被驱逐之后，提交人没有获得任何有效或可能的补救办法，因为驱逐已经完成，所以不可能有中止效力。</w:t>
      </w:r>
      <w:r w:rsidRPr="005F7168">
        <w:rPr>
          <w:rStyle w:val="aa"/>
          <w:rFonts w:eastAsia="宋体"/>
          <w:szCs w:val="21"/>
        </w:rPr>
        <w:footnoteReference w:id="28"/>
      </w:r>
      <w:r w:rsidR="00CA31B6">
        <w:rPr>
          <w:rFonts w:hint="eastAsia"/>
          <w:szCs w:val="21"/>
          <w:lang w:val="es-AR"/>
        </w:rPr>
        <w:t xml:space="preserve"> </w:t>
      </w:r>
      <w:r w:rsidRPr="005F7168">
        <w:rPr>
          <w:szCs w:val="21"/>
          <w:lang w:val="es-AR"/>
        </w:rPr>
        <w:t>提交人还声称，缔约国提出的所有补救办法也都不是有效的，因为无法补救提交人据称因</w:t>
      </w:r>
      <w:r w:rsidRPr="005F7168">
        <w:rPr>
          <w:szCs w:val="21"/>
          <w:lang w:val="es-AR"/>
        </w:rPr>
        <w:t>2014</w:t>
      </w:r>
      <w:r w:rsidRPr="005F7168">
        <w:rPr>
          <w:szCs w:val="21"/>
          <w:lang w:val="es-AR"/>
        </w:rPr>
        <w:t>年</w:t>
      </w:r>
      <w:r w:rsidRPr="005F7168">
        <w:rPr>
          <w:szCs w:val="21"/>
          <w:lang w:val="es-AR"/>
        </w:rPr>
        <w:t>12</w:t>
      </w:r>
      <w:r w:rsidRPr="005F7168">
        <w:rPr>
          <w:szCs w:val="21"/>
          <w:lang w:val="es-AR"/>
        </w:rPr>
        <w:t>月</w:t>
      </w:r>
      <w:r w:rsidRPr="005F7168">
        <w:rPr>
          <w:szCs w:val="21"/>
          <w:lang w:val="es-AR"/>
        </w:rPr>
        <w:t>2</w:t>
      </w:r>
      <w:r w:rsidRPr="005F7168">
        <w:rPr>
          <w:szCs w:val="21"/>
          <w:lang w:val="es-AR"/>
        </w:rPr>
        <w:t>日事件被侵犯的权利。</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5.6</w:t>
      </w:r>
      <w:r w:rsidRPr="005F7168">
        <w:rPr>
          <w:szCs w:val="21"/>
        </w:rPr>
        <w:tab/>
      </w:r>
      <w:r w:rsidRPr="005F7168">
        <w:rPr>
          <w:szCs w:val="21"/>
        </w:rPr>
        <w:t>提交人坚称，他在</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日入境西班牙和随后的移民程序对该来文无关紧要。</w:t>
      </w:r>
    </w:p>
    <w:p w:rsidR="005F7168" w:rsidRPr="005F7168" w:rsidRDefault="005F7168" w:rsidP="00135D79">
      <w:pPr>
        <w:pStyle w:val="H23GC"/>
        <w:rPr>
          <w:b/>
        </w:rPr>
      </w:pPr>
      <w:r w:rsidRPr="005F7168">
        <w:tab/>
      </w:r>
      <w:r w:rsidRPr="005F7168">
        <w:tab/>
      </w:r>
      <w:r w:rsidRPr="005F7168">
        <w:t>各方对可否受理的补充意见</w:t>
      </w:r>
    </w:p>
    <w:p w:rsidR="005F7168" w:rsidRPr="005F7168" w:rsidRDefault="005F7168" w:rsidP="005F7168">
      <w:pPr>
        <w:pStyle w:val="SingleTxtGC"/>
        <w:tabs>
          <w:tab w:val="clear" w:pos="431"/>
          <w:tab w:val="clear" w:pos="1134"/>
          <w:tab w:val="clear" w:pos="1565"/>
          <w:tab w:val="clear" w:pos="1996"/>
          <w:tab w:val="clear" w:pos="2427"/>
          <w:tab w:val="left" w:pos="1701"/>
        </w:tabs>
        <w:rPr>
          <w:rFonts w:eastAsia="黑体"/>
          <w:szCs w:val="21"/>
          <w:lang w:val="es-ES_tradnl"/>
        </w:rPr>
      </w:pPr>
      <w:r w:rsidRPr="005F7168">
        <w:rPr>
          <w:szCs w:val="21"/>
        </w:rPr>
        <w:t>6.1</w:t>
      </w:r>
      <w:r w:rsidRPr="005F7168">
        <w:rPr>
          <w:szCs w:val="21"/>
        </w:rPr>
        <w:tab/>
      </w:r>
      <w:r w:rsidRPr="005F7168">
        <w:rPr>
          <w:szCs w:val="21"/>
        </w:rPr>
        <w:t>在</w:t>
      </w:r>
      <w:r w:rsidRPr="005F7168">
        <w:rPr>
          <w:szCs w:val="21"/>
        </w:rPr>
        <w:t>2017</w:t>
      </w:r>
      <w:r w:rsidRPr="005F7168">
        <w:rPr>
          <w:szCs w:val="21"/>
        </w:rPr>
        <w:t>年</w:t>
      </w:r>
      <w:r w:rsidRPr="005F7168">
        <w:rPr>
          <w:szCs w:val="21"/>
        </w:rPr>
        <w:t>3</w:t>
      </w:r>
      <w:r w:rsidRPr="005F7168">
        <w:rPr>
          <w:szCs w:val="21"/>
        </w:rPr>
        <w:t>月</w:t>
      </w:r>
      <w:r w:rsidRPr="005F7168">
        <w:rPr>
          <w:szCs w:val="21"/>
        </w:rPr>
        <w:t>22</w:t>
      </w:r>
      <w:r w:rsidRPr="005F7168">
        <w:rPr>
          <w:szCs w:val="21"/>
        </w:rPr>
        <w:t>日的意见中，缔约国坚称，</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日入境西班牙的那个人并不是西班牙当局正式援助的那个未成年人。缔约国指出，提交人提供的护照是</w:t>
      </w:r>
      <w:r w:rsidRPr="005F7168">
        <w:rPr>
          <w:szCs w:val="21"/>
        </w:rPr>
        <w:t>2015</w:t>
      </w:r>
      <w:r w:rsidRPr="005F7168">
        <w:rPr>
          <w:szCs w:val="21"/>
        </w:rPr>
        <w:t>年</w:t>
      </w:r>
      <w:r w:rsidRPr="005F7168">
        <w:rPr>
          <w:szCs w:val="21"/>
        </w:rPr>
        <w:t>10</w:t>
      </w:r>
      <w:r w:rsidRPr="005F7168">
        <w:rPr>
          <w:szCs w:val="21"/>
        </w:rPr>
        <w:t>月</w:t>
      </w:r>
      <w:r w:rsidRPr="005F7168">
        <w:rPr>
          <w:szCs w:val="21"/>
        </w:rPr>
        <w:t>3</w:t>
      </w:r>
      <w:r w:rsidRPr="005F7168">
        <w:rPr>
          <w:szCs w:val="21"/>
        </w:rPr>
        <w:t>日签发的，上面的提交人照片是他已经在西班牙居住并得到西班牙当局儿童保护援助时的照片。缔约国声称，将提交人护照照片</w:t>
      </w:r>
      <w:r w:rsidRPr="005F7168">
        <w:rPr>
          <w:szCs w:val="21"/>
        </w:rPr>
        <w:t>(</w:t>
      </w:r>
      <w:r w:rsidRPr="005F7168">
        <w:rPr>
          <w:szCs w:val="21"/>
        </w:rPr>
        <w:t>属于</w:t>
      </w:r>
      <w:proofErr w:type="spellStart"/>
      <w:r w:rsidRPr="005F7168">
        <w:rPr>
          <w:szCs w:val="21"/>
          <w:lang w:val="es-ES_tradnl"/>
        </w:rPr>
        <w:t>D.D</w:t>
      </w:r>
      <w:proofErr w:type="spellEnd"/>
      <w:r w:rsidRPr="005F7168">
        <w:rPr>
          <w:szCs w:val="21"/>
          <w:lang w:val="es-ES_tradnl"/>
        </w:rPr>
        <w:t>.</w:t>
      </w:r>
      <w:r w:rsidRPr="005F7168">
        <w:rPr>
          <w:szCs w:val="21"/>
        </w:rPr>
        <w:t>)</w:t>
      </w:r>
      <w:r w:rsidRPr="005F7168">
        <w:rPr>
          <w:szCs w:val="21"/>
        </w:rPr>
        <w:t>和梅利利亚外国人事务局身份识别档案中的照片</w:t>
      </w:r>
      <w:r w:rsidRPr="005F7168">
        <w:rPr>
          <w:szCs w:val="21"/>
        </w:rPr>
        <w:t>(</w:t>
      </w:r>
      <w:r w:rsidRPr="005F7168">
        <w:rPr>
          <w:szCs w:val="21"/>
        </w:rPr>
        <w:t>属于</w:t>
      </w:r>
      <w:proofErr w:type="spellStart"/>
      <w:r w:rsidRPr="005F7168">
        <w:rPr>
          <w:szCs w:val="21"/>
          <w:lang w:val="es-ES_tradnl"/>
        </w:rPr>
        <w:t>Y.D</w:t>
      </w:r>
      <w:proofErr w:type="spellEnd"/>
      <w:r w:rsidRPr="005F7168">
        <w:rPr>
          <w:szCs w:val="21"/>
          <w:lang w:val="es-ES_tradnl"/>
        </w:rPr>
        <w:t>.</w:t>
      </w:r>
      <w:r w:rsidRPr="005F7168">
        <w:rPr>
          <w:szCs w:val="21"/>
          <w:lang w:val="es-ES_tradnl"/>
        </w:rPr>
        <w:t>，即</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日入境西班牙的人</w:t>
      </w:r>
      <w:r w:rsidRPr="005F7168">
        <w:rPr>
          <w:szCs w:val="21"/>
        </w:rPr>
        <w:t>)</w:t>
      </w:r>
      <w:r w:rsidRPr="005F7168">
        <w:rPr>
          <w:szCs w:val="21"/>
        </w:rPr>
        <w:t>进行</w:t>
      </w:r>
      <w:r w:rsidRPr="005F7168">
        <w:rPr>
          <w:rFonts w:ascii="宋体" w:hAnsi="宋体"/>
          <w:szCs w:val="21"/>
        </w:rPr>
        <w:t>“</w:t>
      </w:r>
      <w:r w:rsidRPr="005F7168">
        <w:rPr>
          <w:szCs w:val="21"/>
        </w:rPr>
        <w:t>单纯的比对</w:t>
      </w:r>
      <w:r w:rsidRPr="005F7168">
        <w:rPr>
          <w:rFonts w:ascii="宋体" w:hAnsi="宋体"/>
          <w:szCs w:val="21"/>
        </w:rPr>
        <w:t>”</w:t>
      </w:r>
      <w:r w:rsidRPr="005F7168">
        <w:rPr>
          <w:szCs w:val="21"/>
        </w:rPr>
        <w:t>就会发现，</w:t>
      </w:r>
      <w:r w:rsidRPr="005F7168">
        <w:rPr>
          <w:szCs w:val="21"/>
          <w:lang w:val="es-ES_tradnl"/>
        </w:rPr>
        <w:t>提交人与</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日翻越梅利利亚边境铁丝网的人不是同一个人。缔约国坚称，</w:t>
      </w:r>
      <w:r w:rsidRPr="005F7168">
        <w:rPr>
          <w:rFonts w:ascii="宋体" w:hAnsi="宋体"/>
          <w:szCs w:val="21"/>
          <w:lang w:val="es-ES_tradnl"/>
        </w:rPr>
        <w:t>“</w:t>
      </w:r>
      <w:r w:rsidRPr="005F7168">
        <w:rPr>
          <w:szCs w:val="21"/>
          <w:lang w:val="es-ES_tradnl"/>
        </w:rPr>
        <w:t>西班牙当局对每一个翻越边境铁丝网和穿越边境保护设施的移民都会进行身份识别</w:t>
      </w:r>
      <w:r w:rsidRPr="005F7168">
        <w:rPr>
          <w:rFonts w:ascii="宋体" w:hAnsi="宋体"/>
          <w:szCs w:val="21"/>
          <w:lang w:val="es-ES_tradnl"/>
        </w:rPr>
        <w:t>”</w:t>
      </w:r>
      <w:r w:rsidRPr="005F7168">
        <w:rPr>
          <w:szCs w:val="21"/>
          <w:lang w:val="es-ES_tradnl"/>
        </w:rPr>
        <w:t>。有鉴于此，缔约国声称，如果提交人非法翻越了边境铁丝网，</w:t>
      </w:r>
      <w:r w:rsidRPr="005F7168">
        <w:rPr>
          <w:rFonts w:ascii="宋体" w:hAnsi="宋体"/>
          <w:szCs w:val="21"/>
          <w:lang w:val="es-ES_tradnl"/>
        </w:rPr>
        <w:t>“</w:t>
      </w:r>
      <w:r w:rsidRPr="005F7168">
        <w:rPr>
          <w:szCs w:val="21"/>
          <w:lang w:val="es-ES_tradnl"/>
        </w:rPr>
        <w:t>将会被登记，当时就在梅利利亚外国人事务局和移民临时收容中心入口处拍照存档</w:t>
      </w:r>
      <w:r w:rsidRPr="005F7168">
        <w:rPr>
          <w:rFonts w:ascii="宋体" w:hAnsi="宋体"/>
          <w:szCs w:val="21"/>
          <w:lang w:val="es-ES_tradnl"/>
        </w:rPr>
        <w:t>”</w:t>
      </w:r>
      <w:r w:rsidRPr="005F7168">
        <w:rPr>
          <w:szCs w:val="21"/>
          <w:lang w:val="es-ES_tradnl"/>
        </w:rPr>
        <w:t>。缔约国声称，提交人没有证明他参与了任何在梅利亚翻越边境铁丝网的行动，也解释不清楚他是如何进入西班牙的。缔约国还指出不能仅仅基于提交人声称自己是未成年人就接受它是事实。</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rPr>
        <w:t>6.2</w:t>
      </w:r>
      <w:r w:rsidRPr="005F7168">
        <w:rPr>
          <w:szCs w:val="21"/>
        </w:rPr>
        <w:tab/>
      </w:r>
      <w:r w:rsidRPr="005F7168">
        <w:rPr>
          <w:szCs w:val="21"/>
        </w:rPr>
        <w:t>缔约国否认将提交人交还给了摩洛哥。缔约国声称没有任何证据表明提交人参与了非法翻越边境铁丝网的行动，</w:t>
      </w:r>
      <w:r w:rsidRPr="005F7168">
        <w:rPr>
          <w:rFonts w:ascii="宋体" w:hAnsi="宋体"/>
          <w:szCs w:val="21"/>
        </w:rPr>
        <w:t>“</w:t>
      </w:r>
      <w:r w:rsidRPr="005F7168">
        <w:rPr>
          <w:szCs w:val="21"/>
        </w:rPr>
        <w:t>更不能证明其是在初始来文中所述日期参与了行动</w:t>
      </w:r>
      <w:r w:rsidRPr="005F7168">
        <w:rPr>
          <w:rFonts w:ascii="宋体" w:hAnsi="宋体"/>
          <w:szCs w:val="21"/>
        </w:rPr>
        <w:t>”</w:t>
      </w:r>
      <w:r w:rsidRPr="005F7168">
        <w:rPr>
          <w:szCs w:val="21"/>
        </w:rPr>
        <w:t>。</w:t>
      </w:r>
    </w:p>
    <w:p w:rsidR="005F7168" w:rsidRPr="005F7168" w:rsidRDefault="005F7168" w:rsidP="005F7168">
      <w:pPr>
        <w:pStyle w:val="SingleTxtGC"/>
        <w:tabs>
          <w:tab w:val="clear" w:pos="431"/>
          <w:tab w:val="clear" w:pos="1134"/>
          <w:tab w:val="clear" w:pos="1565"/>
          <w:tab w:val="clear" w:pos="1996"/>
          <w:tab w:val="clear" w:pos="2427"/>
          <w:tab w:val="left" w:pos="1701"/>
        </w:tabs>
        <w:rPr>
          <w:rFonts w:eastAsia="黑体"/>
          <w:szCs w:val="21"/>
        </w:rPr>
      </w:pPr>
      <w:r w:rsidRPr="005F7168">
        <w:rPr>
          <w:szCs w:val="21"/>
        </w:rPr>
        <w:t>7.1</w:t>
      </w:r>
      <w:r w:rsidRPr="005F7168">
        <w:rPr>
          <w:szCs w:val="21"/>
        </w:rPr>
        <w:tab/>
      </w:r>
      <w:r w:rsidRPr="005F7168">
        <w:rPr>
          <w:szCs w:val="21"/>
        </w:rPr>
        <w:t>提交人在</w:t>
      </w:r>
      <w:r w:rsidRPr="005F7168">
        <w:rPr>
          <w:szCs w:val="21"/>
        </w:rPr>
        <w:t>2017</w:t>
      </w:r>
      <w:r w:rsidRPr="005F7168">
        <w:rPr>
          <w:szCs w:val="21"/>
        </w:rPr>
        <w:t>年</w:t>
      </w:r>
      <w:r w:rsidRPr="005F7168">
        <w:rPr>
          <w:szCs w:val="21"/>
        </w:rPr>
        <w:t>5</w:t>
      </w:r>
      <w:r w:rsidRPr="005F7168">
        <w:rPr>
          <w:szCs w:val="21"/>
        </w:rPr>
        <w:t>月</w:t>
      </w:r>
      <w:r w:rsidRPr="005F7168">
        <w:rPr>
          <w:szCs w:val="21"/>
        </w:rPr>
        <w:t>5</w:t>
      </w:r>
      <w:r w:rsidRPr="005F7168">
        <w:rPr>
          <w:szCs w:val="21"/>
        </w:rPr>
        <w:t>日的评论中指出，缔约国提出了相互矛盾的指控。提交人指出，缔约国在初步意见中声称，提交人就是</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日移民临时收容中心和梅利利亚外国人事务局登记的那个人，且不是未成年人。但在补充意见中，缔约国声称，提交人不是</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日移民临时收容中心和梅利利亚外国人事务局登记的那个人。缔约国自相矛盾是为了避而不谈</w:t>
      </w:r>
      <w:r w:rsidRPr="005F7168">
        <w:rPr>
          <w:szCs w:val="21"/>
        </w:rPr>
        <w:t>2014</w:t>
      </w:r>
      <w:r w:rsidRPr="005F7168">
        <w:rPr>
          <w:szCs w:val="21"/>
        </w:rPr>
        <w:t>年</w:t>
      </w:r>
      <w:r w:rsidRPr="005F7168">
        <w:rPr>
          <w:rFonts w:hint="eastAsia"/>
          <w:szCs w:val="21"/>
        </w:rPr>
        <w:t>1</w:t>
      </w:r>
      <w:r w:rsidRPr="005F7168">
        <w:rPr>
          <w:szCs w:val="21"/>
        </w:rPr>
        <w:t>2</w:t>
      </w:r>
      <w:r w:rsidRPr="005F7168">
        <w:rPr>
          <w:szCs w:val="21"/>
        </w:rPr>
        <w:t>月</w:t>
      </w:r>
      <w:r w:rsidRPr="005F7168">
        <w:rPr>
          <w:szCs w:val="21"/>
        </w:rPr>
        <w:t>2</w:t>
      </w:r>
      <w:r w:rsidRPr="005F7168">
        <w:rPr>
          <w:szCs w:val="21"/>
        </w:rPr>
        <w:t>日将提交人即决遣返一事，而此事才是该来文关注的问题。</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7.2</w:t>
      </w:r>
      <w:r w:rsidRPr="005F7168">
        <w:rPr>
          <w:szCs w:val="21"/>
        </w:rPr>
        <w:tab/>
      </w:r>
      <w:r w:rsidRPr="005F7168">
        <w:rPr>
          <w:szCs w:val="21"/>
        </w:rPr>
        <w:t>提交人指出，已经提交了证明</w:t>
      </w:r>
      <w:r w:rsidRPr="005F7168">
        <w:rPr>
          <w:szCs w:val="21"/>
        </w:rPr>
        <w:t>2014</w:t>
      </w:r>
      <w:r w:rsidRPr="005F7168">
        <w:rPr>
          <w:szCs w:val="21"/>
        </w:rPr>
        <w:t>年</w:t>
      </w:r>
      <w:r w:rsidRPr="005F7168">
        <w:rPr>
          <w:szCs w:val="21"/>
        </w:rPr>
        <w:t>12</w:t>
      </w:r>
      <w:r w:rsidRPr="005F7168">
        <w:rPr>
          <w:szCs w:val="21"/>
        </w:rPr>
        <w:t>月</w:t>
      </w:r>
      <w:r w:rsidRPr="005F7168">
        <w:rPr>
          <w:szCs w:val="21"/>
        </w:rPr>
        <w:t>2</w:t>
      </w:r>
      <w:r w:rsidRPr="005F7168">
        <w:rPr>
          <w:szCs w:val="21"/>
        </w:rPr>
        <w:t>日被驱逐的照片，</w:t>
      </w:r>
      <w:r w:rsidRPr="005F7168">
        <w:rPr>
          <w:rStyle w:val="aa"/>
          <w:rFonts w:eastAsia="宋体"/>
          <w:szCs w:val="21"/>
        </w:rPr>
        <w:footnoteReference w:id="29"/>
      </w:r>
      <w:r w:rsidR="00347921">
        <w:rPr>
          <w:rFonts w:hint="eastAsia"/>
          <w:szCs w:val="21"/>
        </w:rPr>
        <w:t xml:space="preserve"> </w:t>
      </w:r>
      <w:r w:rsidRPr="005F7168">
        <w:rPr>
          <w:szCs w:val="21"/>
        </w:rPr>
        <w:t>提交人在这些照片中已经证实了自己的身份。提交人补充说，缔约国本身也承认，</w:t>
      </w:r>
      <w:r w:rsidRPr="005F7168">
        <w:rPr>
          <w:szCs w:val="21"/>
        </w:rPr>
        <w:t>2014</w:t>
      </w:r>
      <w:r w:rsidRPr="005F7168">
        <w:rPr>
          <w:szCs w:val="21"/>
        </w:rPr>
        <w:t>年</w:t>
      </w:r>
      <w:r w:rsidRPr="005F7168">
        <w:rPr>
          <w:szCs w:val="21"/>
        </w:rPr>
        <w:t>12</w:t>
      </w:r>
      <w:r w:rsidRPr="005F7168">
        <w:rPr>
          <w:szCs w:val="21"/>
        </w:rPr>
        <w:t>月</w:t>
      </w:r>
      <w:r w:rsidRPr="005F7168">
        <w:rPr>
          <w:szCs w:val="21"/>
        </w:rPr>
        <w:t>2</w:t>
      </w:r>
      <w:r w:rsidRPr="005F7168">
        <w:rPr>
          <w:szCs w:val="21"/>
        </w:rPr>
        <w:t>日提交人被西班牙国民警卫队交还给摩洛哥，</w:t>
      </w:r>
      <w:r w:rsidRPr="005F7168">
        <w:rPr>
          <w:rStyle w:val="aa"/>
          <w:rFonts w:eastAsia="宋体"/>
          <w:szCs w:val="21"/>
        </w:rPr>
        <w:footnoteReference w:id="30"/>
      </w:r>
      <w:r w:rsidR="00347921">
        <w:rPr>
          <w:rFonts w:hint="eastAsia"/>
          <w:szCs w:val="21"/>
        </w:rPr>
        <w:t xml:space="preserve"> </w:t>
      </w:r>
      <w:r w:rsidRPr="005F7168">
        <w:rPr>
          <w:szCs w:val="21"/>
        </w:rPr>
        <w:t>也不否认缔约国援引的视频中出现的人就是提交人。提交人指出，</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日在梅利利亚移民临时收容中心用</w:t>
      </w:r>
      <w:proofErr w:type="spellStart"/>
      <w:r w:rsidRPr="005F7168">
        <w:rPr>
          <w:szCs w:val="21"/>
        </w:rPr>
        <w:t>Y.D</w:t>
      </w:r>
      <w:proofErr w:type="spellEnd"/>
      <w:r w:rsidRPr="005F7168">
        <w:rPr>
          <w:szCs w:val="21"/>
        </w:rPr>
        <w:t>.</w:t>
      </w:r>
      <w:r w:rsidRPr="005F7168">
        <w:rPr>
          <w:szCs w:val="21"/>
        </w:rPr>
        <w:t>的名字登记的人就是他本人。他指出，当天在移民临时收容中心登记的人名和父母的名字在发音上与提交人马里领事卡上的资料是一致的，还要考虑到从班巴拉语</w:t>
      </w:r>
      <w:r w:rsidRPr="005F7168">
        <w:rPr>
          <w:szCs w:val="21"/>
        </w:rPr>
        <w:t>(</w:t>
      </w:r>
      <w:r w:rsidRPr="005F7168">
        <w:rPr>
          <w:szCs w:val="21"/>
        </w:rPr>
        <w:t>提交人的母语</w:t>
      </w:r>
      <w:r w:rsidRPr="005F7168">
        <w:rPr>
          <w:szCs w:val="21"/>
        </w:rPr>
        <w:t>)</w:t>
      </w:r>
      <w:r w:rsidRPr="005F7168">
        <w:rPr>
          <w:szCs w:val="21"/>
        </w:rPr>
        <w:t>转写到西班牙语的问题。提交人补充说，缔约国提供的照片比对缺乏证据价值，缔约国如果将移民临时收容中心留取的指纹和无人陪伴外国未成年人登记处的指纹比对是可以证明提交人就是</w:t>
      </w:r>
      <w:r w:rsidRPr="005F7168">
        <w:rPr>
          <w:szCs w:val="21"/>
        </w:rPr>
        <w:t>2014</w:t>
      </w:r>
      <w:r w:rsidRPr="005F7168">
        <w:rPr>
          <w:szCs w:val="21"/>
        </w:rPr>
        <w:t>年</w:t>
      </w:r>
      <w:r w:rsidRPr="005F7168">
        <w:rPr>
          <w:szCs w:val="21"/>
        </w:rPr>
        <w:t>12</w:t>
      </w:r>
      <w:r w:rsidRPr="005F7168">
        <w:rPr>
          <w:szCs w:val="21"/>
        </w:rPr>
        <w:t>月</w:t>
      </w:r>
      <w:r w:rsidRPr="005F7168">
        <w:rPr>
          <w:szCs w:val="21"/>
        </w:rPr>
        <w:t>30</w:t>
      </w:r>
      <w:r w:rsidRPr="005F7168">
        <w:rPr>
          <w:szCs w:val="21"/>
        </w:rPr>
        <w:t>日梅利利亚移民临时收容中心登记的那个人。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7.3</w:t>
      </w:r>
      <w:r w:rsidRPr="005F7168">
        <w:rPr>
          <w:szCs w:val="21"/>
        </w:rPr>
        <w:tab/>
      </w:r>
      <w:r w:rsidRPr="005F7168">
        <w:rPr>
          <w:szCs w:val="21"/>
        </w:rPr>
        <w:t>提交人坚称，缔约国无法建议任何可用的有效补救办法，因为不存在这样的有效补救办法正是其不加区别即决驱逐政策的本质。</w:t>
      </w:r>
      <w:r w:rsidRPr="005F7168">
        <w:rPr>
          <w:rStyle w:val="aa"/>
          <w:rFonts w:eastAsia="宋体"/>
          <w:szCs w:val="21"/>
        </w:rPr>
        <w:footnoteReference w:id="31"/>
      </w:r>
    </w:p>
    <w:p w:rsidR="005F7168" w:rsidRPr="005F7168" w:rsidRDefault="005F7168" w:rsidP="00AD3CA2">
      <w:pPr>
        <w:pStyle w:val="H23GC"/>
        <w:rPr>
          <w:b/>
        </w:rPr>
      </w:pPr>
      <w:r w:rsidRPr="005F7168">
        <w:tab/>
      </w:r>
      <w:r w:rsidRPr="005F7168">
        <w:tab/>
      </w:r>
      <w:r w:rsidRPr="005F7168">
        <w:t>缔约国关于可否受理和案情的意见</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8.1</w:t>
      </w:r>
      <w:r w:rsidRPr="005F7168">
        <w:rPr>
          <w:szCs w:val="21"/>
        </w:rPr>
        <w:tab/>
      </w:r>
      <w:r w:rsidRPr="005F7168">
        <w:rPr>
          <w:szCs w:val="21"/>
        </w:rPr>
        <w:t>缔约国在</w:t>
      </w:r>
      <w:r w:rsidRPr="005F7168">
        <w:rPr>
          <w:szCs w:val="21"/>
        </w:rPr>
        <w:t>2018</w:t>
      </w:r>
      <w:r w:rsidRPr="005F7168">
        <w:rPr>
          <w:szCs w:val="21"/>
        </w:rPr>
        <w:t>年</w:t>
      </w:r>
      <w:r w:rsidRPr="005F7168">
        <w:rPr>
          <w:szCs w:val="21"/>
        </w:rPr>
        <w:t>5</w:t>
      </w:r>
      <w:r w:rsidRPr="005F7168">
        <w:rPr>
          <w:szCs w:val="21"/>
        </w:rPr>
        <w:t>月</w:t>
      </w:r>
      <w:r w:rsidRPr="005F7168">
        <w:rPr>
          <w:szCs w:val="21"/>
        </w:rPr>
        <w:t>14</w:t>
      </w:r>
      <w:r w:rsidRPr="005F7168">
        <w:rPr>
          <w:szCs w:val="21"/>
        </w:rPr>
        <w:t>日的意见中重申了</w:t>
      </w:r>
      <w:r w:rsidRPr="005F7168">
        <w:rPr>
          <w:rFonts w:ascii="宋体" w:hAnsi="宋体"/>
          <w:szCs w:val="21"/>
        </w:rPr>
        <w:t>因属地理由和属事理由</w:t>
      </w:r>
      <w:r w:rsidRPr="005F7168">
        <w:rPr>
          <w:szCs w:val="21"/>
        </w:rPr>
        <w:t>不可受理的依据。缔约国坚称，提交人在初始来文中陈述的事实是</w:t>
      </w:r>
      <w:r w:rsidRPr="005F7168">
        <w:rPr>
          <w:rFonts w:ascii="宋体" w:hAnsi="宋体"/>
          <w:szCs w:val="21"/>
        </w:rPr>
        <w:t>“</w:t>
      </w:r>
      <w:r w:rsidRPr="005F7168">
        <w:rPr>
          <w:szCs w:val="21"/>
        </w:rPr>
        <w:t>粗暴操纵</w:t>
      </w:r>
      <w:r w:rsidRPr="005F7168">
        <w:rPr>
          <w:rFonts w:ascii="宋体" w:hAnsi="宋体"/>
          <w:szCs w:val="21"/>
        </w:rPr>
        <w:t>”</w:t>
      </w:r>
      <w:r w:rsidRPr="005F7168">
        <w:rPr>
          <w:szCs w:val="21"/>
        </w:rPr>
        <w:t>的结果，因为：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ab/>
        <w:t>(a)</w:t>
      </w:r>
      <w:r w:rsidRPr="005F7168">
        <w:rPr>
          <w:szCs w:val="21"/>
        </w:rPr>
        <w:tab/>
      </w:r>
      <w:r w:rsidRPr="005F7168">
        <w:rPr>
          <w:szCs w:val="21"/>
        </w:rPr>
        <w:t>在提交该来文之日，提交人已经被西班牙当局正式视作未成年人，西班牙当局认为提交出生证原件足矣，</w:t>
      </w:r>
      <w:r w:rsidRPr="005F7168">
        <w:rPr>
          <w:rFonts w:ascii="宋体" w:hAnsi="宋体"/>
          <w:szCs w:val="21"/>
        </w:rPr>
        <w:t>“</w:t>
      </w:r>
      <w:r w:rsidRPr="005F7168">
        <w:rPr>
          <w:szCs w:val="21"/>
        </w:rPr>
        <w:t>虽然没有明确生物特征数据，因为已与未成年人的外观一起被评估的</w:t>
      </w:r>
      <w:r w:rsidRPr="005F7168">
        <w:rPr>
          <w:rFonts w:ascii="宋体" w:hAnsi="宋体"/>
          <w:szCs w:val="21"/>
        </w:rPr>
        <w:t>”</w:t>
      </w:r>
      <w:r w:rsidRPr="005F7168">
        <w:rPr>
          <w:szCs w:val="21"/>
        </w:rPr>
        <w:t>。缔约国重申无法证实提交人非法翻越了梅利利亚边境铁丝网；</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ab/>
        <w:t>(b)</w:t>
      </w:r>
      <w:r w:rsidRPr="005F7168">
        <w:rPr>
          <w:szCs w:val="21"/>
        </w:rPr>
        <w:tab/>
      </w:r>
      <w:r w:rsidRPr="005F7168">
        <w:rPr>
          <w:szCs w:val="21"/>
        </w:rPr>
        <w:t>提交人企图使委员会将提交人与另一个叫</w:t>
      </w:r>
      <w:proofErr w:type="spellStart"/>
      <w:r w:rsidRPr="005F7168">
        <w:rPr>
          <w:szCs w:val="21"/>
        </w:rPr>
        <w:t>Y.D</w:t>
      </w:r>
      <w:proofErr w:type="spellEnd"/>
      <w:r w:rsidRPr="005F7168">
        <w:rPr>
          <w:szCs w:val="21"/>
        </w:rPr>
        <w:t>.</w:t>
      </w:r>
      <w:r w:rsidRPr="005F7168">
        <w:rPr>
          <w:szCs w:val="21"/>
        </w:rPr>
        <w:t>的人混淆，此人与提交人姓名相近，但国籍不同</w:t>
      </w:r>
      <w:r w:rsidRPr="005F7168">
        <w:rPr>
          <w:szCs w:val="21"/>
        </w:rPr>
        <w:t>(</w:t>
      </w:r>
      <w:r w:rsidRPr="005F7168">
        <w:rPr>
          <w:szCs w:val="21"/>
        </w:rPr>
        <w:t>布基纳法索</w:t>
      </w:r>
      <w:r w:rsidRPr="005F7168">
        <w:rPr>
          <w:szCs w:val="21"/>
        </w:rPr>
        <w:t>)</w:t>
      </w:r>
      <w:r w:rsidRPr="005F7168">
        <w:rPr>
          <w:szCs w:val="21"/>
        </w:rPr>
        <w:t>，是成年人</w:t>
      </w:r>
      <w:r w:rsidRPr="005F7168">
        <w:rPr>
          <w:szCs w:val="21"/>
        </w:rPr>
        <w:t>(</w:t>
      </w:r>
      <w:r w:rsidRPr="005F7168">
        <w:rPr>
          <w:szCs w:val="21"/>
        </w:rPr>
        <w:t>出生于</w:t>
      </w:r>
      <w:r w:rsidRPr="005F7168">
        <w:rPr>
          <w:szCs w:val="21"/>
        </w:rPr>
        <w:t>1994</w:t>
      </w:r>
      <w:r w:rsidRPr="005F7168">
        <w:rPr>
          <w:szCs w:val="21"/>
        </w:rPr>
        <w:t>年</w:t>
      </w:r>
      <w:r w:rsidRPr="005F7168">
        <w:rPr>
          <w:szCs w:val="21"/>
        </w:rPr>
        <w:t>11</w:t>
      </w:r>
      <w:r w:rsidRPr="005F7168">
        <w:rPr>
          <w:szCs w:val="21"/>
        </w:rPr>
        <w:t>月</w:t>
      </w:r>
      <w:r w:rsidRPr="005F7168">
        <w:rPr>
          <w:szCs w:val="21"/>
        </w:rPr>
        <w:t>2</w:t>
      </w:r>
      <w:r w:rsidRPr="005F7168">
        <w:rPr>
          <w:szCs w:val="21"/>
        </w:rPr>
        <w:t>日</w:t>
      </w:r>
      <w:r w:rsidRPr="005F7168">
        <w:rPr>
          <w:szCs w:val="21"/>
        </w:rPr>
        <w:t>)</w:t>
      </w:r>
      <w:r w:rsidRPr="005F7168">
        <w:rPr>
          <w:szCs w:val="21"/>
        </w:rPr>
        <w:t>，此人在</w:t>
      </w:r>
      <w:r w:rsidRPr="005F7168">
        <w:rPr>
          <w:szCs w:val="21"/>
        </w:rPr>
        <w:t>2014</w:t>
      </w:r>
      <w:r w:rsidRPr="005F7168">
        <w:rPr>
          <w:szCs w:val="21"/>
        </w:rPr>
        <w:t>年</w:t>
      </w:r>
      <w:r w:rsidRPr="005F7168">
        <w:rPr>
          <w:szCs w:val="21"/>
        </w:rPr>
        <w:t>12</w:t>
      </w:r>
      <w:r w:rsidRPr="005F7168">
        <w:rPr>
          <w:szCs w:val="21"/>
        </w:rPr>
        <w:t>月初参与了非法翻越梅利利亚边境铁丝网的行动。指出</w:t>
      </w:r>
      <w:r w:rsidRPr="005F7168">
        <w:rPr>
          <w:szCs w:val="21"/>
        </w:rPr>
        <w:t>2015</w:t>
      </w:r>
      <w:r w:rsidRPr="005F7168">
        <w:rPr>
          <w:szCs w:val="21"/>
        </w:rPr>
        <w:t>年</w:t>
      </w:r>
      <w:r w:rsidRPr="005F7168">
        <w:rPr>
          <w:szCs w:val="21"/>
        </w:rPr>
        <w:t>12</w:t>
      </w:r>
      <w:r w:rsidRPr="005F7168">
        <w:rPr>
          <w:szCs w:val="21"/>
        </w:rPr>
        <w:t>月</w:t>
      </w:r>
      <w:r w:rsidRPr="005F7168">
        <w:rPr>
          <w:szCs w:val="21"/>
        </w:rPr>
        <w:t>10</w:t>
      </w:r>
      <w:r w:rsidRPr="005F7168">
        <w:rPr>
          <w:szCs w:val="21"/>
        </w:rPr>
        <w:t>日</w:t>
      </w:r>
      <w:proofErr w:type="spellStart"/>
      <w:r w:rsidRPr="005F7168">
        <w:rPr>
          <w:szCs w:val="21"/>
        </w:rPr>
        <w:t>Y.D</w:t>
      </w:r>
      <w:proofErr w:type="spellEnd"/>
      <w:r w:rsidRPr="005F7168">
        <w:rPr>
          <w:szCs w:val="21"/>
        </w:rPr>
        <w:t>.</w:t>
      </w:r>
      <w:r w:rsidRPr="005F7168">
        <w:rPr>
          <w:szCs w:val="21"/>
        </w:rPr>
        <w:t>在梅利利亚移民临时收容中心登记为成年人。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8.2</w:t>
      </w:r>
      <w:r w:rsidRPr="005F7168">
        <w:rPr>
          <w:szCs w:val="21"/>
        </w:rPr>
        <w:tab/>
      </w:r>
      <w:r w:rsidRPr="005F7168">
        <w:rPr>
          <w:szCs w:val="21"/>
        </w:rPr>
        <w:t>缔约国请委员会根据</w:t>
      </w:r>
      <w:r w:rsidRPr="005F7168">
        <w:rPr>
          <w:rFonts w:hint="eastAsia"/>
          <w:szCs w:val="21"/>
        </w:rPr>
        <w:t>《议事规则》第</w:t>
      </w:r>
      <w:r w:rsidRPr="005F7168">
        <w:rPr>
          <w:rFonts w:hint="eastAsia"/>
          <w:szCs w:val="21"/>
        </w:rPr>
        <w:t>2</w:t>
      </w:r>
      <w:r w:rsidRPr="005F7168">
        <w:rPr>
          <w:szCs w:val="21"/>
        </w:rPr>
        <w:t>6</w:t>
      </w:r>
      <w:r w:rsidRPr="005F7168">
        <w:rPr>
          <w:rFonts w:hint="eastAsia"/>
          <w:szCs w:val="21"/>
        </w:rPr>
        <w:t>条</w:t>
      </w:r>
      <w:r w:rsidRPr="005F7168">
        <w:rPr>
          <w:szCs w:val="21"/>
        </w:rPr>
        <w:t>终止对该来文的审议，因为西班牙当局承认提交人是在马德里自治区监护下的未成年人，在来文提交之时未发生对其权利的</w:t>
      </w:r>
      <w:r w:rsidRPr="00FB1EAF">
        <w:t>任何侵犯。缔约国援引</w:t>
      </w:r>
      <w:proofErr w:type="spellStart"/>
      <w:r w:rsidRPr="00FB1EAF">
        <w:t>R.L</w:t>
      </w:r>
      <w:proofErr w:type="spellEnd"/>
      <w:r w:rsidRPr="00FB1EAF">
        <w:t>.</w:t>
      </w:r>
      <w:r w:rsidRPr="00FB1EAF">
        <w:t>诉西班牙案</w:t>
      </w:r>
      <w:r w:rsidR="00FB1EAF">
        <w:rPr>
          <w:rFonts w:hint="eastAsia"/>
        </w:rPr>
        <w:t>，</w:t>
      </w:r>
      <w:r w:rsidRPr="00FB1EAF">
        <w:rPr>
          <w:color w:val="0000CC"/>
          <w:vertAlign w:val="superscript"/>
        </w:rPr>
        <w:footnoteReference w:id="32"/>
      </w:r>
      <w:r w:rsidR="00FB1EAF">
        <w:rPr>
          <w:rFonts w:hint="eastAsia"/>
        </w:rPr>
        <w:t xml:space="preserve"> </w:t>
      </w:r>
      <w:r w:rsidRPr="00FB1EAF">
        <w:t>该案中委员会决定</w:t>
      </w:r>
      <w:r w:rsidRPr="005F7168">
        <w:rPr>
          <w:szCs w:val="21"/>
        </w:rPr>
        <w:t>终止对来文的审议，因为已经证实提交人被西班牙当局认为是未成年人并被当作未成年人对待。</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bookmarkStart w:id="4" w:name="_Hlk529819300"/>
      <w:r w:rsidRPr="005F7168">
        <w:rPr>
          <w:szCs w:val="21"/>
        </w:rPr>
        <w:t>8.3</w:t>
      </w:r>
      <w:r w:rsidRPr="005F7168">
        <w:rPr>
          <w:szCs w:val="21"/>
        </w:rPr>
        <w:tab/>
      </w:r>
      <w:r w:rsidRPr="005F7168">
        <w:rPr>
          <w:szCs w:val="21"/>
        </w:rPr>
        <w:t>最后，缔约国坚称，没有任何违反《公约》的行为。</w:t>
      </w:r>
    </w:p>
    <w:bookmarkEnd w:id="4"/>
    <w:p w:rsidR="005F7168" w:rsidRPr="005F7168" w:rsidRDefault="005F7168" w:rsidP="004552C5">
      <w:pPr>
        <w:pStyle w:val="H23GC"/>
        <w:rPr>
          <w:b/>
        </w:rPr>
      </w:pPr>
      <w:r w:rsidRPr="005F7168">
        <w:tab/>
      </w:r>
      <w:r w:rsidRPr="005F7168">
        <w:tab/>
      </w:r>
      <w:r w:rsidRPr="005F7168">
        <w:t>提交人对缔约国关于可否受理和案情的意见的评论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9.1</w:t>
      </w:r>
      <w:r w:rsidRPr="005F7168">
        <w:rPr>
          <w:szCs w:val="21"/>
        </w:rPr>
        <w:tab/>
      </w:r>
      <w:r w:rsidRPr="005F7168">
        <w:rPr>
          <w:szCs w:val="21"/>
        </w:rPr>
        <w:t>提交人在</w:t>
      </w:r>
      <w:r w:rsidRPr="005F7168">
        <w:rPr>
          <w:szCs w:val="21"/>
        </w:rPr>
        <w:t>2018</w:t>
      </w:r>
      <w:r w:rsidRPr="005F7168">
        <w:rPr>
          <w:szCs w:val="21"/>
        </w:rPr>
        <w:t>年</w:t>
      </w:r>
      <w:r w:rsidRPr="005F7168">
        <w:rPr>
          <w:szCs w:val="21"/>
        </w:rPr>
        <w:t>7</w:t>
      </w:r>
      <w:r w:rsidRPr="005F7168">
        <w:rPr>
          <w:szCs w:val="21"/>
        </w:rPr>
        <w:t>月</w:t>
      </w:r>
      <w:r w:rsidRPr="005F7168">
        <w:rPr>
          <w:szCs w:val="21"/>
        </w:rPr>
        <w:t>31</w:t>
      </w:r>
      <w:r w:rsidRPr="005F7168">
        <w:rPr>
          <w:szCs w:val="21"/>
        </w:rPr>
        <w:t>日的评论中重申了关于来文可否受理和案情的论点。</w:t>
      </w:r>
      <w:r w:rsidRPr="005F7168">
        <w:rPr>
          <w:rStyle w:val="aa"/>
          <w:rFonts w:eastAsia="宋体"/>
          <w:szCs w:val="21"/>
        </w:rPr>
        <w:footnoteReference w:id="33"/>
      </w:r>
      <w:r w:rsidRPr="005F7168">
        <w:rPr>
          <w:szCs w:val="21"/>
        </w:rPr>
        <w:t xml:space="preserve"> </w:t>
      </w:r>
      <w:r w:rsidRPr="005F7168">
        <w:rPr>
          <w:szCs w:val="21"/>
        </w:rPr>
        <w:t>提交人指出，缔约国只提及事实问题，而对提交人所述违反《公约》的论点只字未提，也没有提供证据进行辩护，证明没有违反《公约》</w:t>
      </w:r>
      <w:r w:rsidRPr="005F7168">
        <w:rPr>
          <w:rFonts w:hint="eastAsia"/>
          <w:szCs w:val="21"/>
        </w:rPr>
        <w:t>的</w:t>
      </w:r>
      <w:r w:rsidRPr="005F7168">
        <w:rPr>
          <w:szCs w:val="21"/>
        </w:rPr>
        <w:t>行为。此外，缔约国在每次意见中都改变了关于事件的说法。特别是缔约国没有提供证据支持关于提交人与</w:t>
      </w:r>
      <w:r w:rsidRPr="005F7168">
        <w:rPr>
          <w:szCs w:val="21"/>
        </w:rPr>
        <w:t>2014</w:t>
      </w:r>
      <w:r w:rsidRPr="005F7168">
        <w:rPr>
          <w:szCs w:val="21"/>
        </w:rPr>
        <w:t>年</w:t>
      </w:r>
      <w:r w:rsidRPr="005F7168">
        <w:rPr>
          <w:szCs w:val="21"/>
        </w:rPr>
        <w:t>12</w:t>
      </w:r>
      <w:r w:rsidRPr="005F7168">
        <w:rPr>
          <w:szCs w:val="21"/>
        </w:rPr>
        <w:t>月</w:t>
      </w:r>
      <w:r w:rsidRPr="005F7168">
        <w:rPr>
          <w:szCs w:val="21"/>
        </w:rPr>
        <w:t>2</w:t>
      </w:r>
      <w:r w:rsidRPr="005F7168">
        <w:rPr>
          <w:szCs w:val="21"/>
        </w:rPr>
        <w:t>日被驱逐之人不是同一人的说法，而缔约国有梅利利亚移民临时收容中心留取的名为</w:t>
      </w:r>
      <w:proofErr w:type="spellStart"/>
      <w:r w:rsidRPr="005F7168">
        <w:rPr>
          <w:szCs w:val="21"/>
        </w:rPr>
        <w:t>Y.D</w:t>
      </w:r>
      <w:proofErr w:type="spellEnd"/>
      <w:r w:rsidRPr="005F7168">
        <w:rPr>
          <w:szCs w:val="21"/>
        </w:rPr>
        <w:t>.</w:t>
      </w:r>
      <w:r w:rsidRPr="005F7168">
        <w:rPr>
          <w:szCs w:val="21"/>
        </w:rPr>
        <w:t>的人的指纹和无人陪伴外国未成年人登记处留取的名为</w:t>
      </w:r>
      <w:r w:rsidRPr="005F7168">
        <w:rPr>
          <w:szCs w:val="21"/>
        </w:rPr>
        <w:t>D.D.</w:t>
      </w:r>
      <w:r w:rsidRPr="005F7168">
        <w:rPr>
          <w:szCs w:val="21"/>
        </w:rPr>
        <w:t>的人的指纹，但没有进行比对以证明他们是同一个人。缔约国不能将自身人员登记系统的准确性瑕疵作为论据攻击提交人。</w:t>
      </w:r>
    </w:p>
    <w:p w:rsidR="005F7168" w:rsidRPr="005F7168" w:rsidRDefault="005F7168" w:rsidP="005F7168">
      <w:pPr>
        <w:pStyle w:val="SingleTxtGC"/>
        <w:tabs>
          <w:tab w:val="clear" w:pos="431"/>
          <w:tab w:val="clear" w:pos="1134"/>
          <w:tab w:val="clear" w:pos="1565"/>
          <w:tab w:val="clear" w:pos="1996"/>
          <w:tab w:val="clear" w:pos="2427"/>
          <w:tab w:val="left" w:pos="1701"/>
        </w:tabs>
        <w:rPr>
          <w:rFonts w:eastAsia="黑体"/>
          <w:szCs w:val="21"/>
          <w:lang w:val="es-AR"/>
        </w:rPr>
      </w:pPr>
      <w:r w:rsidRPr="005F7168">
        <w:rPr>
          <w:szCs w:val="21"/>
        </w:rPr>
        <w:t>9.2</w:t>
      </w:r>
      <w:r w:rsidRPr="005F7168">
        <w:rPr>
          <w:szCs w:val="21"/>
        </w:rPr>
        <w:tab/>
      </w:r>
      <w:r w:rsidRPr="00880052">
        <w:rPr>
          <w:spacing w:val="6"/>
          <w:szCs w:val="21"/>
        </w:rPr>
        <w:t>提交人指出，委员会对</w:t>
      </w:r>
      <w:proofErr w:type="gramStart"/>
      <w:r w:rsidRPr="00880052">
        <w:rPr>
          <w:spacing w:val="6"/>
          <w:szCs w:val="21"/>
        </w:rPr>
        <w:t>缔约国休达和</w:t>
      </w:r>
      <w:proofErr w:type="gramEnd"/>
      <w:r w:rsidRPr="00880052">
        <w:rPr>
          <w:spacing w:val="6"/>
          <w:szCs w:val="21"/>
        </w:rPr>
        <w:t>梅利利亚自治市在没有提供</w:t>
      </w:r>
      <w:r w:rsidRPr="00774FE5">
        <w:rPr>
          <w:spacing w:val="4"/>
          <w:szCs w:val="21"/>
        </w:rPr>
        <w:t>必要保障</w:t>
      </w:r>
      <w:r w:rsidRPr="00774FE5">
        <w:rPr>
          <w:spacing w:val="6"/>
          <w:szCs w:val="21"/>
        </w:rPr>
        <w:t>的情况下，就自动推回寻求国际保护的儿童的做法</w:t>
      </w:r>
      <w:r w:rsidRPr="005F7168">
        <w:rPr>
          <w:szCs w:val="21"/>
        </w:rPr>
        <w:t>。</w:t>
      </w:r>
      <w:r w:rsidRPr="005F7168">
        <w:rPr>
          <w:rStyle w:val="aa"/>
          <w:rFonts w:eastAsia="宋体"/>
          <w:szCs w:val="21"/>
        </w:rPr>
        <w:footnoteReference w:id="34"/>
      </w:r>
      <w:r w:rsidR="004552C5">
        <w:rPr>
          <w:rFonts w:hint="eastAsia"/>
          <w:szCs w:val="21"/>
        </w:rPr>
        <w:t xml:space="preserve"> </w:t>
      </w:r>
      <w:r w:rsidRPr="005F7168">
        <w:rPr>
          <w:szCs w:val="21"/>
        </w:rPr>
        <w:t>提交人补充说，</w:t>
      </w:r>
      <w:r w:rsidRPr="00880052">
        <w:rPr>
          <w:spacing w:val="6"/>
          <w:szCs w:val="21"/>
        </w:rPr>
        <w:t>委员会要求西班牙</w:t>
      </w:r>
      <w:r w:rsidRPr="00880052">
        <w:rPr>
          <w:spacing w:val="6"/>
          <w:szCs w:val="21"/>
        </w:rPr>
        <w:t>“</w:t>
      </w:r>
      <w:r w:rsidRPr="00880052">
        <w:rPr>
          <w:spacing w:val="6"/>
          <w:szCs w:val="21"/>
        </w:rPr>
        <w:t>确保对全国境内孤身儿童提供有效法律保护，确保</w:t>
      </w:r>
      <w:r w:rsidRPr="005F7168">
        <w:rPr>
          <w:szCs w:val="21"/>
        </w:rPr>
        <w:t>适用</w:t>
      </w:r>
      <w:proofErr w:type="gramStart"/>
      <w:r w:rsidRPr="005F7168">
        <w:rPr>
          <w:szCs w:val="21"/>
        </w:rPr>
        <w:t>不</w:t>
      </w:r>
      <w:proofErr w:type="gramEnd"/>
      <w:r w:rsidRPr="00880052">
        <w:rPr>
          <w:rFonts w:hint="eastAsia"/>
          <w:spacing w:val="6"/>
          <w:szCs w:val="21"/>
        </w:rPr>
        <w:t>推</w:t>
      </w:r>
      <w:r w:rsidRPr="00880052">
        <w:rPr>
          <w:spacing w:val="6"/>
          <w:szCs w:val="21"/>
        </w:rPr>
        <w:t>回原则，将儿童的最大</w:t>
      </w:r>
      <w:r w:rsidRPr="005F7168">
        <w:rPr>
          <w:szCs w:val="21"/>
        </w:rPr>
        <w:t>利益作为首要考虑</w:t>
      </w:r>
      <w:r w:rsidRPr="005F7168">
        <w:rPr>
          <w:rFonts w:ascii="宋体" w:hAnsi="宋体"/>
          <w:szCs w:val="21"/>
        </w:rPr>
        <w:t>”</w:t>
      </w:r>
      <w:r w:rsidRPr="005F7168">
        <w:rPr>
          <w:szCs w:val="21"/>
        </w:rPr>
        <w:t>，</w:t>
      </w:r>
      <w:r w:rsidRPr="005F7168">
        <w:rPr>
          <w:rStyle w:val="aa"/>
          <w:rFonts w:eastAsia="宋体"/>
          <w:szCs w:val="21"/>
        </w:rPr>
        <w:footnoteReference w:id="35"/>
      </w:r>
      <w:r w:rsidR="004552C5">
        <w:rPr>
          <w:rFonts w:hint="eastAsia"/>
          <w:szCs w:val="21"/>
        </w:rPr>
        <w:t xml:space="preserve"> </w:t>
      </w:r>
      <w:r w:rsidRPr="00880052">
        <w:rPr>
          <w:spacing w:val="6"/>
          <w:szCs w:val="21"/>
        </w:rPr>
        <w:t>停止使用自动推回某些儿童</w:t>
      </w:r>
      <w:r w:rsidRPr="005F7168">
        <w:rPr>
          <w:szCs w:val="21"/>
        </w:rPr>
        <w:t>的做法，确保所有程序和标准都符合其作为儿童的地位以及国内法律和国际法</w:t>
      </w:r>
      <w:proofErr w:type="gramStart"/>
      <w:r w:rsidRPr="005F7168">
        <w:rPr>
          <w:rFonts w:ascii="宋体" w:hAnsi="宋体"/>
          <w:szCs w:val="21"/>
        </w:rPr>
        <w:t>”</w:t>
      </w:r>
      <w:proofErr w:type="gramEnd"/>
      <w:r w:rsidRPr="005F7168">
        <w:rPr>
          <w:szCs w:val="21"/>
        </w:rPr>
        <w:t>。</w:t>
      </w:r>
      <w:r w:rsidRPr="005F7168">
        <w:rPr>
          <w:rStyle w:val="aa"/>
          <w:rFonts w:eastAsia="宋体"/>
          <w:szCs w:val="21"/>
        </w:rPr>
        <w:footnoteReference w:id="36"/>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9.3</w:t>
      </w:r>
      <w:r w:rsidRPr="005F7168">
        <w:rPr>
          <w:szCs w:val="21"/>
        </w:rPr>
        <w:tab/>
      </w:r>
      <w:r w:rsidRPr="005F7168">
        <w:rPr>
          <w:szCs w:val="21"/>
        </w:rPr>
        <w:t>提交人声称，委员会</w:t>
      </w:r>
      <w:r w:rsidRPr="004846BE">
        <w:t>在</w:t>
      </w:r>
      <w:proofErr w:type="spellStart"/>
      <w:r w:rsidRPr="004846BE">
        <w:t>R.L</w:t>
      </w:r>
      <w:proofErr w:type="spellEnd"/>
      <w:r w:rsidRPr="004846BE">
        <w:t>.</w:t>
      </w:r>
      <w:r w:rsidRPr="004846BE">
        <w:t>诉西班牙案中的推论</w:t>
      </w:r>
      <w:r w:rsidRPr="005F7168">
        <w:rPr>
          <w:szCs w:val="21"/>
        </w:rPr>
        <w:t>不适用于该来文，该案是一起确定孤身未成年人年龄的案例。提交人坚称，委员会没有理由决定不审议该来文。</w:t>
      </w:r>
    </w:p>
    <w:p w:rsidR="005F7168" w:rsidRPr="005F7168" w:rsidRDefault="005F7168" w:rsidP="004552C5">
      <w:pPr>
        <w:pStyle w:val="H23GC"/>
        <w:rPr>
          <w:b/>
        </w:rPr>
      </w:pPr>
      <w:r w:rsidRPr="005F7168">
        <w:tab/>
      </w:r>
      <w:r w:rsidRPr="005F7168">
        <w:tab/>
      </w:r>
      <w:r w:rsidRPr="005F7168">
        <w:t>第三方意见</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10.1</w:t>
      </w:r>
      <w:r w:rsidRPr="005F7168">
        <w:rPr>
          <w:szCs w:val="21"/>
        </w:rPr>
        <w:tab/>
        <w:t>2018</w:t>
      </w:r>
      <w:r w:rsidRPr="005F7168">
        <w:rPr>
          <w:szCs w:val="21"/>
        </w:rPr>
        <w:t>年</w:t>
      </w:r>
      <w:r w:rsidRPr="005F7168">
        <w:rPr>
          <w:szCs w:val="21"/>
        </w:rPr>
        <w:t>5</w:t>
      </w:r>
      <w:r w:rsidRPr="005F7168">
        <w:rPr>
          <w:szCs w:val="21"/>
        </w:rPr>
        <w:t>月</w:t>
      </w:r>
      <w:r w:rsidRPr="005F7168">
        <w:rPr>
          <w:szCs w:val="21"/>
        </w:rPr>
        <w:t>31</w:t>
      </w:r>
      <w:r w:rsidRPr="005F7168">
        <w:rPr>
          <w:szCs w:val="21"/>
        </w:rPr>
        <w:t>日，国际法学家委员会、欧洲难民和流亡者问题理事会、欧洲个人权利咨询中心和荷兰难民事务理事会提交了第三方意见。</w:t>
      </w:r>
      <w:r w:rsidRPr="005F7168">
        <w:rPr>
          <w:rStyle w:val="aa"/>
          <w:rFonts w:eastAsia="宋体"/>
          <w:szCs w:val="21"/>
        </w:rPr>
        <w:footnoteReference w:id="37"/>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10.2</w:t>
      </w:r>
      <w:r w:rsidRPr="005F7168">
        <w:rPr>
          <w:szCs w:val="21"/>
        </w:rPr>
        <w:tab/>
      </w:r>
      <w:r w:rsidRPr="005F7168">
        <w:rPr>
          <w:szCs w:val="21"/>
        </w:rPr>
        <w:t>第</w:t>
      </w:r>
      <w:r w:rsidRPr="00582EC1">
        <w:rPr>
          <w:spacing w:val="4"/>
          <w:szCs w:val="21"/>
        </w:rPr>
        <w:t>三方指出，欧洲人权法院裁定，当一国采取措施防止外国人进入其领土或将外国人送回另一国时，其行为构成了</w:t>
      </w:r>
      <w:r w:rsidRPr="00582EC1">
        <w:rPr>
          <w:rFonts w:hint="eastAsia"/>
          <w:spacing w:val="4"/>
          <w:szCs w:val="21"/>
        </w:rPr>
        <w:t>涉</w:t>
      </w:r>
      <w:r w:rsidRPr="005F7168">
        <w:rPr>
          <w:rFonts w:hint="eastAsia"/>
          <w:szCs w:val="21"/>
        </w:rPr>
        <w:t>及当事国责任的行使管辖权的行为</w:t>
      </w:r>
      <w:r w:rsidRPr="005F7168">
        <w:rPr>
          <w:szCs w:val="21"/>
        </w:rPr>
        <w:t>。</w:t>
      </w:r>
      <w:r w:rsidRPr="005F7168">
        <w:rPr>
          <w:rStyle w:val="aa"/>
          <w:rFonts w:eastAsia="宋体"/>
          <w:szCs w:val="21"/>
        </w:rPr>
        <w:footnoteReference w:id="38"/>
      </w:r>
      <w:r w:rsidR="0074716E">
        <w:rPr>
          <w:rFonts w:hint="eastAsia"/>
          <w:szCs w:val="21"/>
        </w:rPr>
        <w:t xml:space="preserve"> </w:t>
      </w:r>
      <w:r w:rsidRPr="005F7168">
        <w:rPr>
          <w:szCs w:val="21"/>
        </w:rPr>
        <w:t>还指出有必要以这种方式解释缔约国的义务，以避免《公约》规定的权利无效，</w:t>
      </w:r>
      <w:r w:rsidRPr="005F7168">
        <w:rPr>
          <w:rStyle w:val="aa"/>
          <w:rFonts w:eastAsia="宋体"/>
          <w:szCs w:val="21"/>
        </w:rPr>
        <w:footnoteReference w:id="39"/>
      </w:r>
      <w:r w:rsidR="00582EC1">
        <w:rPr>
          <w:rFonts w:hint="eastAsia"/>
          <w:szCs w:val="21"/>
        </w:rPr>
        <w:t xml:space="preserve"> </w:t>
      </w:r>
      <w:r w:rsidRPr="005F7168">
        <w:rPr>
          <w:szCs w:val="21"/>
        </w:rPr>
        <w:t>并指出，这种解释不应妨碍缔约国在边境使用控制手段，因此进入一国领土的问题在评估一国是否正在行使或已经行使管辖权的问题上不具有决定性意义。</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10.3</w:t>
      </w:r>
      <w:r w:rsidRPr="005F7168">
        <w:rPr>
          <w:szCs w:val="21"/>
        </w:rPr>
        <w:tab/>
      </w:r>
      <w:r w:rsidRPr="005F7168">
        <w:rPr>
          <w:szCs w:val="21"/>
        </w:rPr>
        <w:t>第三</w:t>
      </w:r>
      <w:r w:rsidRPr="00D52600">
        <w:rPr>
          <w:spacing w:val="4"/>
          <w:szCs w:val="21"/>
        </w:rPr>
        <w:t>方坚称，作为初步评估程序的先决条件，缔约国应该允许在其管辖范围或有效控制下的边境地带的儿童进入其领土。第三方指出，据</w:t>
      </w:r>
      <w:proofErr w:type="gramStart"/>
      <w:r w:rsidRPr="00D52600">
        <w:rPr>
          <w:spacing w:val="4"/>
          <w:szCs w:val="21"/>
        </w:rPr>
        <w:t>不</w:t>
      </w:r>
      <w:proofErr w:type="gramEnd"/>
      <w:r w:rsidRPr="00D52600">
        <w:rPr>
          <w:spacing w:val="4"/>
          <w:szCs w:val="21"/>
        </w:rPr>
        <w:t>推回原则和禁止集体驱逐的原</w:t>
      </w:r>
      <w:r w:rsidRPr="005F7168">
        <w:rPr>
          <w:szCs w:val="21"/>
        </w:rPr>
        <w:t>则，儿童应该有机会对可能遭驱逐的情况提出</w:t>
      </w:r>
      <w:r w:rsidRPr="005F7168">
        <w:rPr>
          <w:rFonts w:hint="eastAsia"/>
          <w:szCs w:val="21"/>
        </w:rPr>
        <w:t>实质性</w:t>
      </w:r>
      <w:r w:rsidRPr="005F7168">
        <w:rPr>
          <w:szCs w:val="21"/>
        </w:rPr>
        <w:t>反对意见。他们补充说，根据《公约》规定，缔约国应该允许儿童进入其领土，作为初步评估程序的先决条件，以履行《公约》第</w:t>
      </w:r>
      <w:r w:rsidRPr="005F7168">
        <w:rPr>
          <w:rFonts w:hint="eastAsia"/>
          <w:szCs w:val="21"/>
        </w:rPr>
        <w:t>3</w:t>
      </w:r>
      <w:r w:rsidRPr="005F7168">
        <w:rPr>
          <w:szCs w:val="21"/>
        </w:rPr>
        <w:t>条、第</w:t>
      </w:r>
      <w:r w:rsidRPr="005F7168">
        <w:rPr>
          <w:rFonts w:hint="eastAsia"/>
          <w:szCs w:val="21"/>
        </w:rPr>
        <w:t>20</w:t>
      </w:r>
      <w:r w:rsidRPr="005F7168">
        <w:rPr>
          <w:szCs w:val="21"/>
        </w:rPr>
        <w:t>条和第</w:t>
      </w:r>
      <w:r w:rsidRPr="005F7168">
        <w:rPr>
          <w:rFonts w:hint="eastAsia"/>
          <w:szCs w:val="21"/>
        </w:rPr>
        <w:t>37</w:t>
      </w:r>
      <w:r w:rsidRPr="005F7168">
        <w:rPr>
          <w:szCs w:val="21"/>
        </w:rPr>
        <w:t>条规定的义务。</w:t>
      </w:r>
    </w:p>
    <w:p w:rsidR="005F7168" w:rsidRPr="005F7168" w:rsidRDefault="005F7168" w:rsidP="002E4E14">
      <w:pPr>
        <w:pStyle w:val="H23GC"/>
        <w:rPr>
          <w:b/>
          <w:lang w:val="es-ES_tradnl"/>
        </w:rPr>
      </w:pPr>
      <w:r w:rsidRPr="005F7168">
        <w:rPr>
          <w:lang w:val="es-ES_tradnl"/>
        </w:rPr>
        <w:tab/>
      </w:r>
      <w:r w:rsidRPr="005F7168">
        <w:rPr>
          <w:lang w:val="es-ES_tradnl"/>
        </w:rPr>
        <w:tab/>
      </w:r>
      <w:r w:rsidRPr="005F7168">
        <w:rPr>
          <w:lang w:val="es-ES_tradnl"/>
        </w:rPr>
        <w:t>各方对第三</w:t>
      </w:r>
      <w:proofErr w:type="gramStart"/>
      <w:r w:rsidRPr="005F7168">
        <w:rPr>
          <w:lang w:val="es-ES_tradnl"/>
        </w:rPr>
        <w:t>方意见</w:t>
      </w:r>
      <w:proofErr w:type="gramEnd"/>
      <w:r w:rsidRPr="005F7168">
        <w:rPr>
          <w:lang w:val="es-ES_tradnl"/>
        </w:rPr>
        <w:t>的评论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11.</w:t>
      </w:r>
      <w:r w:rsidRPr="005F7168">
        <w:rPr>
          <w:szCs w:val="21"/>
          <w:lang w:val="es-ES_tradnl"/>
        </w:rPr>
        <w:tab/>
      </w:r>
      <w:r w:rsidRPr="005F7168">
        <w:rPr>
          <w:szCs w:val="21"/>
          <w:lang w:val="es-ES_tradnl"/>
        </w:rPr>
        <w:t>在</w:t>
      </w:r>
      <w:r w:rsidRPr="005F7168">
        <w:rPr>
          <w:szCs w:val="21"/>
          <w:lang w:val="es-ES_tradnl"/>
        </w:rPr>
        <w:t>2018</w:t>
      </w:r>
      <w:r w:rsidRPr="005F7168">
        <w:rPr>
          <w:szCs w:val="21"/>
          <w:lang w:val="es-ES_tradnl"/>
        </w:rPr>
        <w:t>年</w:t>
      </w:r>
      <w:r w:rsidRPr="005F7168">
        <w:rPr>
          <w:szCs w:val="21"/>
          <w:lang w:val="es-ES_tradnl"/>
        </w:rPr>
        <w:t>7</w:t>
      </w:r>
      <w:r w:rsidRPr="005F7168">
        <w:rPr>
          <w:szCs w:val="21"/>
          <w:lang w:val="es-ES_tradnl"/>
        </w:rPr>
        <w:t>月</w:t>
      </w:r>
      <w:r w:rsidRPr="005F7168">
        <w:rPr>
          <w:szCs w:val="21"/>
          <w:lang w:val="es-ES_tradnl"/>
        </w:rPr>
        <w:t>31</w:t>
      </w:r>
      <w:r w:rsidRPr="005F7168">
        <w:rPr>
          <w:szCs w:val="21"/>
          <w:lang w:val="es-ES_tradnl"/>
        </w:rPr>
        <w:t>日的评论中，提交人指出第三</w:t>
      </w:r>
      <w:proofErr w:type="gramStart"/>
      <w:r w:rsidRPr="005F7168">
        <w:rPr>
          <w:szCs w:val="21"/>
          <w:lang w:val="es-ES_tradnl"/>
        </w:rPr>
        <w:t>方意见</w:t>
      </w:r>
      <w:proofErr w:type="gramEnd"/>
      <w:r w:rsidRPr="005F7168">
        <w:rPr>
          <w:szCs w:val="21"/>
          <w:lang w:val="es-ES_tradnl"/>
        </w:rPr>
        <w:t>重申了缔约国被指违反《公约》第</w:t>
      </w:r>
      <w:r w:rsidRPr="005F7168">
        <w:rPr>
          <w:rFonts w:hint="eastAsia"/>
          <w:szCs w:val="21"/>
          <w:lang w:val="es-ES_tradnl"/>
        </w:rPr>
        <w:t>3</w:t>
      </w:r>
      <w:r w:rsidRPr="005F7168">
        <w:rPr>
          <w:szCs w:val="21"/>
          <w:lang w:val="es-ES_tradnl"/>
        </w:rPr>
        <w:t>条、第</w:t>
      </w:r>
      <w:r w:rsidRPr="005F7168">
        <w:rPr>
          <w:rFonts w:hint="eastAsia"/>
          <w:szCs w:val="21"/>
          <w:lang w:val="es-ES_tradnl"/>
        </w:rPr>
        <w:t>20</w:t>
      </w:r>
      <w:r w:rsidRPr="005F7168">
        <w:rPr>
          <w:szCs w:val="21"/>
          <w:lang w:val="es-ES_tradnl"/>
        </w:rPr>
        <w:t>条和第</w:t>
      </w:r>
      <w:r w:rsidRPr="005F7168">
        <w:rPr>
          <w:rFonts w:hint="eastAsia"/>
          <w:szCs w:val="21"/>
          <w:lang w:val="es-ES_tradnl"/>
        </w:rPr>
        <w:t>37</w:t>
      </w:r>
      <w:r w:rsidRPr="005F7168">
        <w:rPr>
          <w:szCs w:val="21"/>
          <w:lang w:val="es-ES_tradnl"/>
        </w:rPr>
        <w:t>条规定的缔约国义务的范围和内容。</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12.1</w:t>
      </w:r>
      <w:r w:rsidRPr="005F7168">
        <w:rPr>
          <w:szCs w:val="21"/>
          <w:lang w:val="es-ES_tradnl"/>
        </w:rPr>
        <w:tab/>
      </w:r>
      <w:r w:rsidRPr="005F7168">
        <w:rPr>
          <w:szCs w:val="21"/>
          <w:lang w:val="es-ES_tradnl"/>
        </w:rPr>
        <w:t>缔约国在</w:t>
      </w:r>
      <w:r w:rsidRPr="005F7168">
        <w:rPr>
          <w:szCs w:val="21"/>
          <w:lang w:val="es-ES_tradnl"/>
        </w:rPr>
        <w:t>2018</w:t>
      </w:r>
      <w:r w:rsidRPr="005F7168">
        <w:rPr>
          <w:szCs w:val="21"/>
          <w:lang w:val="es-ES_tradnl"/>
        </w:rPr>
        <w:t>年</w:t>
      </w:r>
      <w:r w:rsidRPr="005F7168">
        <w:rPr>
          <w:szCs w:val="21"/>
          <w:lang w:val="es-ES_tradnl"/>
        </w:rPr>
        <w:t>8</w:t>
      </w:r>
      <w:r w:rsidRPr="005F7168">
        <w:rPr>
          <w:szCs w:val="21"/>
          <w:lang w:val="es-ES_tradnl"/>
        </w:rPr>
        <w:t>月</w:t>
      </w:r>
      <w:r w:rsidRPr="005F7168">
        <w:rPr>
          <w:szCs w:val="21"/>
          <w:lang w:val="es-ES_tradnl"/>
        </w:rPr>
        <w:t>31</w:t>
      </w:r>
      <w:r w:rsidRPr="005F7168">
        <w:rPr>
          <w:szCs w:val="21"/>
          <w:lang w:val="es-ES_tradnl"/>
        </w:rPr>
        <w:t>日的意见中坚称，第三</w:t>
      </w:r>
      <w:proofErr w:type="gramStart"/>
      <w:r w:rsidRPr="005F7168">
        <w:rPr>
          <w:szCs w:val="21"/>
          <w:lang w:val="es-ES_tradnl"/>
        </w:rPr>
        <w:t>方意见</w:t>
      </w:r>
      <w:proofErr w:type="gramEnd"/>
      <w:r w:rsidRPr="005F7168">
        <w:rPr>
          <w:szCs w:val="21"/>
          <w:lang w:val="es-ES_tradnl"/>
        </w:rPr>
        <w:t>是基于不正确的前提，因为任何想要在西班牙申请庇护的人都可以在西班牙领土以外申请，无需加入意图非法、集体和暴力翻越边境铁丝网的地下犯罪组织。因此，根据《联合国宪章》第五十一条</w:t>
      </w:r>
      <w:r w:rsidRPr="005F7168">
        <w:rPr>
          <w:szCs w:val="21"/>
          <w:lang w:val="es-ES_tradnl"/>
        </w:rPr>
        <w:t>(</w:t>
      </w:r>
      <w:r w:rsidRPr="005F7168">
        <w:rPr>
          <w:szCs w:val="21"/>
          <w:lang w:val="es-ES_tradnl"/>
        </w:rPr>
        <w:t>关于自卫权</w:t>
      </w:r>
      <w:r w:rsidRPr="005F7168">
        <w:rPr>
          <w:szCs w:val="21"/>
          <w:lang w:val="es-ES_tradnl"/>
        </w:rPr>
        <w:t>)</w:t>
      </w:r>
      <w:r w:rsidRPr="005F7168">
        <w:rPr>
          <w:szCs w:val="21"/>
          <w:lang w:val="es-ES_tradnl"/>
        </w:rPr>
        <w:t>和欧洲议会</w:t>
      </w:r>
      <w:r w:rsidRPr="005F7168">
        <w:rPr>
          <w:rFonts w:hint="eastAsia"/>
          <w:szCs w:val="21"/>
          <w:lang w:val="es-ES_tradnl"/>
        </w:rPr>
        <w:t>及</w:t>
      </w:r>
      <w:r w:rsidRPr="005F7168">
        <w:rPr>
          <w:szCs w:val="21"/>
          <w:lang w:val="es-ES_tradnl"/>
        </w:rPr>
        <w:t>欧洲联盟理事会</w:t>
      </w:r>
      <w:r w:rsidRPr="005F7168">
        <w:rPr>
          <w:szCs w:val="21"/>
          <w:lang w:val="es-ES_tradnl"/>
        </w:rPr>
        <w:t>2016</w:t>
      </w:r>
      <w:r w:rsidRPr="005F7168">
        <w:rPr>
          <w:szCs w:val="21"/>
          <w:lang w:val="es-ES_tradnl"/>
        </w:rPr>
        <w:t>年</w:t>
      </w:r>
      <w:r w:rsidRPr="005F7168">
        <w:rPr>
          <w:szCs w:val="21"/>
          <w:lang w:val="es-ES_tradnl"/>
        </w:rPr>
        <w:t>3</w:t>
      </w:r>
      <w:r w:rsidRPr="005F7168">
        <w:rPr>
          <w:szCs w:val="21"/>
          <w:lang w:val="es-ES_tradnl"/>
        </w:rPr>
        <w:t>月</w:t>
      </w:r>
      <w:r w:rsidRPr="005F7168">
        <w:rPr>
          <w:szCs w:val="21"/>
          <w:lang w:val="es-ES_tradnl"/>
        </w:rPr>
        <w:t>9</w:t>
      </w:r>
      <w:r w:rsidRPr="005F7168">
        <w:rPr>
          <w:szCs w:val="21"/>
          <w:lang w:val="es-ES_tradnl"/>
        </w:rPr>
        <w:t>日的第</w:t>
      </w:r>
      <w:r w:rsidRPr="005F7168">
        <w:rPr>
          <w:szCs w:val="21"/>
        </w:rPr>
        <w:t>2016/399</w:t>
      </w:r>
      <w:r w:rsidRPr="005F7168">
        <w:rPr>
          <w:szCs w:val="21"/>
        </w:rPr>
        <w:t>号条例</w:t>
      </w:r>
      <w:r w:rsidRPr="005F7168">
        <w:rPr>
          <w:szCs w:val="21"/>
        </w:rPr>
        <w:t>(</w:t>
      </w:r>
      <w:r w:rsidRPr="005F7168">
        <w:rPr>
          <w:szCs w:val="21"/>
        </w:rPr>
        <w:t>欧盟</w:t>
      </w:r>
      <w:r w:rsidRPr="005F7168">
        <w:rPr>
          <w:szCs w:val="21"/>
        </w:rPr>
        <w:t>)</w:t>
      </w:r>
      <w:r w:rsidRPr="005F7168">
        <w:rPr>
          <w:szCs w:val="21"/>
        </w:rPr>
        <w:t>第十三条</w:t>
      </w:r>
      <w:r w:rsidRPr="005F7168">
        <w:rPr>
          <w:szCs w:val="21"/>
        </w:rPr>
        <w:t>(</w:t>
      </w:r>
      <w:r w:rsidRPr="005F7168">
        <w:rPr>
          <w:szCs w:val="21"/>
        </w:rPr>
        <w:t>根据这项条例制定了《欧盟关于人员过境的标准法规》</w:t>
      </w:r>
      <w:r w:rsidRPr="005F7168">
        <w:rPr>
          <w:szCs w:val="21"/>
        </w:rPr>
        <w:t>(</w:t>
      </w:r>
      <w:r w:rsidRPr="005F7168">
        <w:rPr>
          <w:szCs w:val="21"/>
        </w:rPr>
        <w:t>《申根边境法》</w:t>
      </w:r>
      <w:r w:rsidRPr="005F7168">
        <w:rPr>
          <w:szCs w:val="21"/>
        </w:rPr>
        <w:t>)(</w:t>
      </w:r>
      <w:r w:rsidRPr="005F7168">
        <w:rPr>
          <w:szCs w:val="21"/>
        </w:rPr>
        <w:t>关于防止未经许可的过境行为</w:t>
      </w:r>
      <w:r w:rsidRPr="005F7168">
        <w:rPr>
          <w:szCs w:val="21"/>
        </w:rPr>
        <w:t>))</w:t>
      </w:r>
      <w:r w:rsidRPr="005F7168">
        <w:rPr>
          <w:szCs w:val="21"/>
        </w:rPr>
        <w:t>，</w:t>
      </w:r>
      <w:r w:rsidRPr="005F7168">
        <w:rPr>
          <w:szCs w:val="21"/>
          <w:lang w:val="es-ES_tradnl"/>
        </w:rPr>
        <w:t>西班牙有权防止非法</w:t>
      </w:r>
      <w:r w:rsidRPr="005F7168">
        <w:rPr>
          <w:rFonts w:hint="eastAsia"/>
          <w:szCs w:val="21"/>
          <w:lang w:val="es-ES_tradnl"/>
        </w:rPr>
        <w:t>入境行为</w:t>
      </w:r>
      <w:r w:rsidRPr="005F7168">
        <w:rPr>
          <w:szCs w:val="21"/>
          <w:lang w:val="es-ES_tradnl"/>
        </w:rPr>
        <w:t>。缔约国补充说，根据《</w:t>
      </w:r>
      <w:bookmarkStart w:id="5" w:name="_Hlk14091486"/>
      <w:r w:rsidRPr="005F7168">
        <w:rPr>
          <w:szCs w:val="21"/>
          <w:lang w:val="es-ES_tradnl"/>
        </w:rPr>
        <w:t>关于难民地位的公约</w:t>
      </w:r>
      <w:bookmarkEnd w:id="5"/>
      <w:r w:rsidRPr="005F7168">
        <w:rPr>
          <w:szCs w:val="21"/>
          <w:lang w:val="es-ES_tradnl"/>
        </w:rPr>
        <w:t>》第一条第</w:t>
      </w:r>
      <w:r w:rsidRPr="005F7168">
        <w:rPr>
          <w:szCs w:val="21"/>
          <w:lang w:val="es-ES_tradnl"/>
        </w:rPr>
        <w:t>(</w:t>
      </w:r>
      <w:r w:rsidRPr="005F7168">
        <w:rPr>
          <w:szCs w:val="21"/>
          <w:lang w:val="es-ES_tradnl"/>
        </w:rPr>
        <w:t>六</w:t>
      </w:r>
      <w:r w:rsidRPr="005F7168">
        <w:rPr>
          <w:szCs w:val="21"/>
          <w:lang w:val="es-ES_tradnl"/>
        </w:rPr>
        <w:t>)</w:t>
      </w:r>
      <w:r w:rsidRPr="005F7168">
        <w:rPr>
          <w:szCs w:val="21"/>
        </w:rPr>
        <w:t>款</w:t>
      </w:r>
      <w:r w:rsidRPr="005F7168">
        <w:rPr>
          <w:szCs w:val="21"/>
        </w:rPr>
        <w:t>(</w:t>
      </w:r>
      <w:r w:rsidRPr="005F7168">
        <w:rPr>
          <w:szCs w:val="21"/>
        </w:rPr>
        <w:t>丙</w:t>
      </w:r>
      <w:r w:rsidRPr="005F7168">
        <w:rPr>
          <w:szCs w:val="21"/>
        </w:rPr>
        <w:t>)</w:t>
      </w:r>
      <w:r w:rsidRPr="005F7168">
        <w:rPr>
          <w:szCs w:val="21"/>
        </w:rPr>
        <w:t>项，违反联合国宗旨和原则的人将被排除在庇护之外。</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rPr>
        <w:t>12.2</w:t>
      </w:r>
      <w:r w:rsidRPr="005F7168">
        <w:rPr>
          <w:szCs w:val="21"/>
        </w:rPr>
        <w:tab/>
      </w:r>
      <w:r w:rsidRPr="005F7168">
        <w:rPr>
          <w:szCs w:val="21"/>
        </w:rPr>
        <w:t>缔约国声称，</w:t>
      </w:r>
      <w:proofErr w:type="gramStart"/>
      <w:r w:rsidRPr="005F7168">
        <w:rPr>
          <w:szCs w:val="21"/>
        </w:rPr>
        <w:t>不</w:t>
      </w:r>
      <w:proofErr w:type="gramEnd"/>
      <w:r w:rsidRPr="005F7168">
        <w:rPr>
          <w:szCs w:val="21"/>
        </w:rPr>
        <w:t>推回原则只适用于来自存在受迫害风险的领土的人，而本案的情况并非如此。缔约国还声称，在提交到国际</w:t>
      </w:r>
      <w:r w:rsidRPr="005F7168">
        <w:rPr>
          <w:rFonts w:hint="eastAsia"/>
          <w:szCs w:val="21"/>
        </w:rPr>
        <w:t>机构</w:t>
      </w:r>
      <w:r w:rsidRPr="005F7168">
        <w:rPr>
          <w:szCs w:val="21"/>
        </w:rPr>
        <w:t>的</w:t>
      </w:r>
      <w:r w:rsidRPr="005F7168">
        <w:rPr>
          <w:rFonts w:hint="eastAsia"/>
          <w:szCs w:val="21"/>
        </w:rPr>
        <w:t>有关</w:t>
      </w:r>
      <w:r w:rsidRPr="005F7168">
        <w:rPr>
          <w:szCs w:val="21"/>
        </w:rPr>
        <w:t>冲击边境铁丝网的案件中，没有证据表明摩洛哥当局有迫害申诉人的行为。缔约国补充说，</w:t>
      </w:r>
      <w:r w:rsidRPr="005F7168">
        <w:rPr>
          <w:rFonts w:hint="eastAsia"/>
          <w:szCs w:val="21"/>
        </w:rPr>
        <w:t>在</w:t>
      </w:r>
      <w:r w:rsidRPr="005F7168">
        <w:rPr>
          <w:szCs w:val="21"/>
        </w:rPr>
        <w:t>这些案例</w:t>
      </w:r>
      <w:r w:rsidRPr="005F7168">
        <w:rPr>
          <w:rFonts w:hint="eastAsia"/>
          <w:szCs w:val="21"/>
        </w:rPr>
        <w:t>中，人们</w:t>
      </w:r>
      <w:r w:rsidRPr="005F7168">
        <w:rPr>
          <w:szCs w:val="21"/>
        </w:rPr>
        <w:t>移民</w:t>
      </w:r>
      <w:r w:rsidRPr="005F7168">
        <w:rPr>
          <w:rFonts w:hint="eastAsia"/>
          <w:szCs w:val="21"/>
        </w:rPr>
        <w:t>并非出于可</w:t>
      </w:r>
      <w:r w:rsidRPr="005F7168">
        <w:rPr>
          <w:szCs w:val="21"/>
        </w:rPr>
        <w:t>申请</w:t>
      </w:r>
      <w:r w:rsidRPr="005F7168">
        <w:rPr>
          <w:rFonts w:hint="eastAsia"/>
          <w:szCs w:val="21"/>
        </w:rPr>
        <w:t>庇护</w:t>
      </w:r>
      <w:r w:rsidRPr="005F7168">
        <w:rPr>
          <w:szCs w:val="21"/>
        </w:rPr>
        <w:t>的</w:t>
      </w:r>
      <w:r w:rsidRPr="005F7168">
        <w:rPr>
          <w:rFonts w:hint="eastAsia"/>
          <w:szCs w:val="21"/>
        </w:rPr>
        <w:t>正当理由</w:t>
      </w:r>
      <w:r w:rsidRPr="005F7168">
        <w:rPr>
          <w:szCs w:val="21"/>
        </w:rPr>
        <w:t>，因为</w:t>
      </w:r>
      <w:r w:rsidRPr="005F7168">
        <w:rPr>
          <w:rFonts w:hint="eastAsia"/>
          <w:szCs w:val="21"/>
        </w:rPr>
        <w:t>上述</w:t>
      </w:r>
      <w:r w:rsidRPr="005F7168">
        <w:rPr>
          <w:szCs w:val="21"/>
        </w:rPr>
        <w:t>移民</w:t>
      </w:r>
      <w:r w:rsidRPr="005F7168">
        <w:rPr>
          <w:rFonts w:hint="eastAsia"/>
          <w:szCs w:val="21"/>
        </w:rPr>
        <w:t>行为</w:t>
      </w:r>
      <w:r w:rsidRPr="005F7168">
        <w:rPr>
          <w:szCs w:val="21"/>
        </w:rPr>
        <w:t>并不是因为受迫害而</w:t>
      </w:r>
      <w:r w:rsidRPr="005F7168">
        <w:rPr>
          <w:rFonts w:hint="eastAsia"/>
          <w:szCs w:val="21"/>
        </w:rPr>
        <w:t>导致</w:t>
      </w:r>
      <w:r w:rsidRPr="005F7168">
        <w:rPr>
          <w:szCs w:val="21"/>
        </w:rPr>
        <w:t>的。</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12.3</w:t>
      </w:r>
      <w:r w:rsidRPr="005F7168">
        <w:rPr>
          <w:szCs w:val="21"/>
          <w:lang w:val="es-ES_tradnl"/>
        </w:rPr>
        <w:tab/>
      </w:r>
      <w:r w:rsidRPr="005F7168">
        <w:rPr>
          <w:szCs w:val="21"/>
          <w:lang w:val="es-ES_tradnl"/>
        </w:rPr>
        <w:t>缔约国声称，西班牙当局根据《公约》第</w:t>
      </w:r>
      <w:r w:rsidRPr="005F7168">
        <w:rPr>
          <w:rFonts w:hint="eastAsia"/>
          <w:szCs w:val="21"/>
          <w:lang w:val="es-ES_tradnl"/>
        </w:rPr>
        <w:t>22</w:t>
      </w:r>
      <w:r w:rsidRPr="005F7168">
        <w:rPr>
          <w:szCs w:val="21"/>
          <w:lang w:val="es-ES_tradnl"/>
        </w:rPr>
        <w:t>条第</w:t>
      </w:r>
      <w:r w:rsidRPr="005F7168">
        <w:rPr>
          <w:szCs w:val="21"/>
          <w:lang w:val="es-ES_tradnl"/>
        </w:rPr>
        <w:t>2</w:t>
      </w:r>
      <w:r w:rsidRPr="005F7168">
        <w:rPr>
          <w:szCs w:val="21"/>
          <w:lang w:val="es-ES_tradnl"/>
        </w:rPr>
        <w:t>款的规定，首先试图找到无人陪伴的外国未成年人的家人，同时采取适当的监护措施。</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12.4</w:t>
      </w:r>
      <w:r w:rsidRPr="005F7168">
        <w:rPr>
          <w:szCs w:val="21"/>
          <w:lang w:val="es-ES_tradnl"/>
        </w:rPr>
        <w:tab/>
      </w:r>
      <w:r w:rsidRPr="005F7168">
        <w:rPr>
          <w:szCs w:val="21"/>
          <w:lang w:val="es-ES_tradnl"/>
        </w:rPr>
        <w:t>缔约国重申没有通过边境保护设施的儿童不在西班牙管辖范围内。欧洲人权法院在移民不能申请合法进入该国领土时把国家管辖</w:t>
      </w:r>
      <w:proofErr w:type="gramStart"/>
      <w:r w:rsidRPr="005F7168">
        <w:rPr>
          <w:szCs w:val="21"/>
          <w:lang w:val="es-ES_tradnl"/>
        </w:rPr>
        <w:t>权扩大</w:t>
      </w:r>
      <w:proofErr w:type="gramEnd"/>
      <w:r w:rsidRPr="005F7168">
        <w:rPr>
          <w:szCs w:val="21"/>
          <w:lang w:val="es-ES_tradnl"/>
        </w:rPr>
        <w:t>到</w:t>
      </w:r>
      <w:r w:rsidRPr="005F7168">
        <w:rPr>
          <w:rFonts w:hint="eastAsia"/>
          <w:szCs w:val="21"/>
          <w:lang w:val="es-ES_tradnl"/>
        </w:rPr>
        <w:t>其</w:t>
      </w:r>
      <w:r w:rsidRPr="005F7168">
        <w:rPr>
          <w:szCs w:val="21"/>
          <w:lang w:val="es-ES_tradnl"/>
        </w:rPr>
        <w:t>疆域以外</w:t>
      </w:r>
      <w:r w:rsidRPr="005F7168">
        <w:rPr>
          <w:szCs w:val="21"/>
        </w:rPr>
        <w:t>。</w:t>
      </w:r>
      <w:r w:rsidRPr="005F7168">
        <w:rPr>
          <w:rStyle w:val="aa"/>
          <w:rFonts w:eastAsia="宋体"/>
          <w:szCs w:val="21"/>
        </w:rPr>
        <w:footnoteReference w:id="40"/>
      </w:r>
    </w:p>
    <w:p w:rsidR="005F7168" w:rsidRPr="005F7168" w:rsidRDefault="005F7168" w:rsidP="00F75C35">
      <w:pPr>
        <w:pStyle w:val="H23GC"/>
        <w:rPr>
          <w:b/>
          <w:lang w:val="es-ES_tradnl"/>
        </w:rPr>
      </w:pPr>
      <w:r w:rsidRPr="005F7168">
        <w:rPr>
          <w:lang w:val="es-ES_tradnl"/>
        </w:rPr>
        <w:tab/>
      </w:r>
      <w:r w:rsidRPr="005F7168">
        <w:rPr>
          <w:lang w:val="es-ES_tradnl"/>
        </w:rPr>
        <w:tab/>
      </w:r>
      <w:r w:rsidRPr="005F7168">
        <w:rPr>
          <w:lang w:val="es-ES_tradnl"/>
        </w:rPr>
        <w:t>委员会</w:t>
      </w:r>
      <w:proofErr w:type="gramStart"/>
      <w:r w:rsidRPr="005F7168">
        <w:rPr>
          <w:lang w:val="es-ES_tradnl"/>
        </w:rPr>
        <w:t>需审议</w:t>
      </w:r>
      <w:proofErr w:type="gramEnd"/>
      <w:r w:rsidRPr="005F7168">
        <w:rPr>
          <w:lang w:val="es-ES_tradnl"/>
        </w:rPr>
        <w:t>的问题和议事情况</w:t>
      </w:r>
    </w:p>
    <w:p w:rsidR="005F7168" w:rsidRPr="005F7168" w:rsidRDefault="005F7168" w:rsidP="00F75C35">
      <w:pPr>
        <w:pStyle w:val="H4GC"/>
        <w:rPr>
          <w:i/>
          <w:lang w:val="es-ES_tradnl"/>
        </w:rPr>
      </w:pPr>
      <w:r w:rsidRPr="005F7168">
        <w:rPr>
          <w:lang w:val="es-ES_tradnl"/>
        </w:rPr>
        <w:tab/>
      </w:r>
      <w:r w:rsidRPr="005F7168">
        <w:rPr>
          <w:lang w:val="es-ES_tradnl"/>
        </w:rPr>
        <w:tab/>
      </w:r>
      <w:r w:rsidRPr="005F7168">
        <w:rPr>
          <w:lang w:val="es-ES_tradnl"/>
        </w:rPr>
        <w:t>审议可否受理问题</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13.1</w:t>
      </w:r>
      <w:r w:rsidRPr="005F7168">
        <w:rPr>
          <w:szCs w:val="21"/>
          <w:lang w:val="es-ES_tradnl"/>
        </w:rPr>
        <w:tab/>
      </w:r>
      <w:r w:rsidRPr="005F7168">
        <w:rPr>
          <w:rFonts w:hint="eastAsia"/>
          <w:szCs w:val="21"/>
          <w:lang w:val="es-ES_tradnl"/>
        </w:rPr>
        <w:t>在审议来文所载的任何主张之前，委员会必须根据与《任择议定书》有关的《议事规则》第</w:t>
      </w:r>
      <w:r w:rsidRPr="005F7168">
        <w:rPr>
          <w:rFonts w:hint="eastAsia"/>
          <w:szCs w:val="21"/>
          <w:lang w:val="es-ES_tradnl"/>
        </w:rPr>
        <w:t>20</w:t>
      </w:r>
      <w:r w:rsidRPr="005F7168">
        <w:rPr>
          <w:rFonts w:hint="eastAsia"/>
          <w:szCs w:val="21"/>
          <w:lang w:val="es-ES_tradnl"/>
        </w:rPr>
        <w:t>条，决定来文可否受理。</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13.2</w:t>
      </w:r>
      <w:r w:rsidRPr="005F7168">
        <w:rPr>
          <w:szCs w:val="21"/>
          <w:lang w:val="es-ES_tradnl"/>
        </w:rPr>
        <w:tab/>
      </w:r>
      <w:r w:rsidRPr="005F7168">
        <w:rPr>
          <w:szCs w:val="21"/>
          <w:lang w:val="es-ES_tradnl"/>
        </w:rPr>
        <w:t>委员会注意到缔约国的论点，即来文因</w:t>
      </w:r>
      <w:r w:rsidRPr="005F7168">
        <w:rPr>
          <w:rFonts w:ascii="宋体" w:hAnsi="宋体"/>
          <w:szCs w:val="21"/>
          <w:lang w:val="es-ES_tradnl"/>
        </w:rPr>
        <w:t>属人理由</w:t>
      </w:r>
      <w:r w:rsidRPr="005F7168">
        <w:rPr>
          <w:szCs w:val="21"/>
          <w:lang w:val="es-ES_tradnl"/>
        </w:rPr>
        <w:t>不可受理，因为一方面，提交人最初在进入西班牙后宣称自己是成年人，另一方面，提交人与</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30</w:t>
      </w:r>
      <w:r w:rsidRPr="005F7168">
        <w:rPr>
          <w:szCs w:val="21"/>
          <w:lang w:val="es-ES_tradnl"/>
        </w:rPr>
        <w:t>日进入西班牙并以</w:t>
      </w:r>
      <w:proofErr w:type="spellStart"/>
      <w:r w:rsidRPr="005F7168">
        <w:rPr>
          <w:szCs w:val="21"/>
          <w:lang w:val="es-ES_tradnl"/>
        </w:rPr>
        <w:t>Y.D</w:t>
      </w:r>
      <w:proofErr w:type="spellEnd"/>
      <w:r w:rsidRPr="005F7168">
        <w:rPr>
          <w:szCs w:val="21"/>
          <w:lang w:val="es-ES_tradnl"/>
        </w:rPr>
        <w:t>.</w:t>
      </w:r>
      <w:r w:rsidRPr="005F7168">
        <w:rPr>
          <w:szCs w:val="21"/>
          <w:lang w:val="es-ES_tradnl"/>
        </w:rPr>
        <w:t>的名字登记的人并不是同一人。尽管如此，委员会认为，出生证、护照和马里领事卡都是以提交人的名字签发的正式文件，应推定其具有有效性，除非有相反的证据。这些文件证明了提交人在</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日的事件发生时是</w:t>
      </w:r>
      <w:r w:rsidRPr="005F7168">
        <w:rPr>
          <w:szCs w:val="21"/>
          <w:lang w:val="es-ES_tradnl"/>
        </w:rPr>
        <w:t>15</w:t>
      </w:r>
      <w:r w:rsidRPr="005F7168">
        <w:rPr>
          <w:szCs w:val="21"/>
          <w:lang w:val="es-ES_tradnl"/>
        </w:rPr>
        <w:t>岁。委员会还注意到，缔约国向提交人签发居留许可证和马德里自治区的法定监护证明都意味着缔约国承认了这些文件的有效性。</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13.3</w:t>
      </w:r>
      <w:r w:rsidRPr="005F7168">
        <w:rPr>
          <w:szCs w:val="21"/>
          <w:lang w:val="es-ES_tradnl"/>
        </w:rPr>
        <w:tab/>
      </w:r>
      <w:r w:rsidRPr="005F7168">
        <w:rPr>
          <w:szCs w:val="21"/>
          <w:lang w:val="es-ES_tradnl"/>
        </w:rPr>
        <w:t>关于西班牙当局登记的人和提交人不一致的问题，委员会认为，卷宗中没有确凿的证据表明提交人并不是</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日在所述条件下试图进入梅利</w:t>
      </w:r>
      <w:proofErr w:type="gramStart"/>
      <w:r w:rsidRPr="005F7168">
        <w:rPr>
          <w:szCs w:val="21"/>
          <w:lang w:val="es-ES_tradnl"/>
        </w:rPr>
        <w:t>利</w:t>
      </w:r>
      <w:proofErr w:type="gramEnd"/>
      <w:r w:rsidRPr="005F7168">
        <w:rPr>
          <w:szCs w:val="21"/>
          <w:lang w:val="es-ES_tradnl"/>
        </w:rPr>
        <w:t>亚的那个人。委员会认为，举证责任仅仅不应落在来文提交人身上，尤其是因为提交人和缔约国不是始终享有同等的获取证据的机会，很多情况下缔约国是唯一拥有相应信息的一方。</w:t>
      </w:r>
      <w:r w:rsidRPr="005F7168">
        <w:rPr>
          <w:rStyle w:val="aa"/>
          <w:rFonts w:eastAsia="宋体"/>
          <w:szCs w:val="21"/>
        </w:rPr>
        <w:footnoteReference w:id="41"/>
      </w:r>
      <w:r w:rsidRPr="005F7168">
        <w:rPr>
          <w:szCs w:val="21"/>
          <w:lang w:val="es-ES_tradnl"/>
        </w:rPr>
        <w:t xml:space="preserve"> </w:t>
      </w:r>
      <w:r w:rsidRPr="005F7168">
        <w:rPr>
          <w:szCs w:val="21"/>
          <w:lang w:val="es-ES_tradnl"/>
        </w:rPr>
        <w:t>在本案中，委员会认为，提交人提供了一个可信描述，事实连贯，有证据支持。委员会还强调了提交人的指控，指出缔约国本可以比对用</w:t>
      </w:r>
      <w:proofErr w:type="spellStart"/>
      <w:r w:rsidRPr="005F7168">
        <w:rPr>
          <w:szCs w:val="21"/>
          <w:lang w:val="es-ES_tradnl"/>
        </w:rPr>
        <w:t>Y.D</w:t>
      </w:r>
      <w:proofErr w:type="spellEnd"/>
      <w:r w:rsidRPr="005F7168">
        <w:rPr>
          <w:szCs w:val="21"/>
          <w:lang w:val="es-ES_tradnl"/>
        </w:rPr>
        <w:t>.</w:t>
      </w:r>
      <w:r w:rsidRPr="005F7168">
        <w:rPr>
          <w:szCs w:val="21"/>
          <w:lang w:val="es-ES_tradnl"/>
        </w:rPr>
        <w:t>的名字登记的人留下的指纹和提交人的指纹。因此，委员会认为，因</w:t>
      </w:r>
      <w:r w:rsidRPr="005F7168">
        <w:rPr>
          <w:rFonts w:ascii="宋体" w:hAnsi="宋体"/>
          <w:szCs w:val="21"/>
          <w:lang w:val="es-ES_tradnl"/>
        </w:rPr>
        <w:t>属人理由</w:t>
      </w:r>
      <w:r w:rsidRPr="005F7168">
        <w:rPr>
          <w:szCs w:val="21"/>
          <w:lang w:val="es-ES_tradnl"/>
        </w:rPr>
        <w:t>，该来文可受理。</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13.4</w:t>
      </w:r>
      <w:r w:rsidRPr="005F7168">
        <w:rPr>
          <w:szCs w:val="21"/>
          <w:lang w:val="es-ES_tradnl"/>
        </w:rPr>
        <w:tab/>
      </w:r>
      <w:r w:rsidRPr="005F7168">
        <w:rPr>
          <w:szCs w:val="21"/>
          <w:lang w:val="es-ES_tradnl"/>
        </w:rPr>
        <w:t>委员会注意到缔约国的论点，即来文</w:t>
      </w:r>
      <w:r w:rsidRPr="005F7168">
        <w:rPr>
          <w:rFonts w:ascii="宋体" w:hAnsi="宋体"/>
          <w:szCs w:val="21"/>
          <w:lang w:val="es-ES_tradnl"/>
        </w:rPr>
        <w:t>因属地理由</w:t>
      </w:r>
      <w:r w:rsidRPr="005F7168">
        <w:rPr>
          <w:szCs w:val="21"/>
          <w:lang w:val="es-ES_tradnl"/>
        </w:rPr>
        <w:t>不可受理，因为不能把摩洛哥当局的行动</w:t>
      </w:r>
      <w:r w:rsidRPr="005F7168">
        <w:rPr>
          <w:rFonts w:hint="eastAsia"/>
          <w:szCs w:val="21"/>
          <w:lang w:val="es-ES_tradnl"/>
        </w:rPr>
        <w:t>算成西班牙的责任</w:t>
      </w:r>
      <w:r w:rsidRPr="005F7168">
        <w:rPr>
          <w:szCs w:val="21"/>
          <w:lang w:val="es-ES_tradnl"/>
        </w:rPr>
        <w:t>。尽管如此，委员会注意到，该来文的范围仅限于西班牙当局在</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日的行动，而不是摩洛哥。在这方面，委员会认为，据提交人所述，他是在梅利利亚边境哨所的第三道边境铁丝网时被西班牙安全部队逮捕，他被</w:t>
      </w:r>
      <w:proofErr w:type="gramStart"/>
      <w:r w:rsidRPr="005F7168">
        <w:rPr>
          <w:szCs w:val="21"/>
          <w:lang w:val="es-ES_tradnl"/>
        </w:rPr>
        <w:t>铐</w:t>
      </w:r>
      <w:proofErr w:type="gramEnd"/>
      <w:r w:rsidRPr="005F7168">
        <w:rPr>
          <w:szCs w:val="21"/>
          <w:lang w:val="es-ES_tradnl"/>
        </w:rPr>
        <w:t>上手铐，并被送回摩洛哥领土。在这种情况下，无论提交人是否抵达了西班牙领土，他的确是在缔约国管辖范围内或实际控制下。因此，委员会认为，因</w:t>
      </w:r>
      <w:r w:rsidRPr="005F7168">
        <w:rPr>
          <w:rFonts w:ascii="宋体" w:hAnsi="宋体"/>
          <w:szCs w:val="21"/>
          <w:lang w:val="es-ES_tradnl"/>
        </w:rPr>
        <w:t>属地理由</w:t>
      </w:r>
      <w:r w:rsidRPr="005F7168">
        <w:rPr>
          <w:szCs w:val="21"/>
          <w:lang w:val="es-ES_tradnl"/>
        </w:rPr>
        <w:t>，该来文可受理。</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13.5</w:t>
      </w:r>
      <w:r w:rsidRPr="005F7168">
        <w:rPr>
          <w:szCs w:val="21"/>
          <w:lang w:val="es-ES_tradnl"/>
        </w:rPr>
        <w:tab/>
      </w:r>
      <w:r w:rsidRPr="005F7168">
        <w:rPr>
          <w:szCs w:val="21"/>
          <w:lang w:val="es-ES_tradnl"/>
        </w:rPr>
        <w:t>委员会还注意到缔约国的论点，即来文因</w:t>
      </w:r>
      <w:r w:rsidRPr="005F7168">
        <w:rPr>
          <w:rFonts w:ascii="宋体" w:hAnsi="宋体"/>
          <w:szCs w:val="21"/>
          <w:lang w:val="es-ES_tradnl"/>
        </w:rPr>
        <w:t>属事理由</w:t>
      </w:r>
      <w:r w:rsidRPr="005F7168">
        <w:rPr>
          <w:szCs w:val="21"/>
          <w:lang w:val="es-ES_tradnl"/>
        </w:rPr>
        <w:t>不可受理，因为本案涉及的是提交人的庇护权，它不在《公约》涵盖范围之内。但委员会注意到，该来文涉及的是指称侵犯了《公约》第</w:t>
      </w:r>
      <w:r w:rsidRPr="005F7168">
        <w:rPr>
          <w:rFonts w:hint="eastAsia"/>
          <w:szCs w:val="21"/>
          <w:lang w:val="es-ES_tradnl"/>
        </w:rPr>
        <w:t>3</w:t>
      </w:r>
      <w:r w:rsidRPr="005F7168">
        <w:rPr>
          <w:szCs w:val="21"/>
          <w:lang w:val="es-ES_tradnl"/>
        </w:rPr>
        <w:t>条、第</w:t>
      </w:r>
      <w:r w:rsidRPr="005F7168">
        <w:rPr>
          <w:rFonts w:hint="eastAsia"/>
          <w:szCs w:val="21"/>
          <w:lang w:val="es-ES_tradnl"/>
        </w:rPr>
        <w:t>20</w:t>
      </w:r>
      <w:r w:rsidRPr="005F7168">
        <w:rPr>
          <w:szCs w:val="21"/>
          <w:lang w:val="es-ES_tradnl"/>
        </w:rPr>
        <w:t>条和第</w:t>
      </w:r>
      <w:r w:rsidRPr="005F7168">
        <w:rPr>
          <w:rFonts w:hint="eastAsia"/>
          <w:szCs w:val="21"/>
          <w:lang w:val="es-ES_tradnl"/>
        </w:rPr>
        <w:t>37</w:t>
      </w:r>
      <w:r w:rsidRPr="005F7168">
        <w:rPr>
          <w:szCs w:val="21"/>
          <w:lang w:val="es-ES_tradnl"/>
        </w:rPr>
        <w:t>条规定的提交人的权利，而不是他的庇护权。因此，委员会认为，因</w:t>
      </w:r>
      <w:r w:rsidRPr="005F7168">
        <w:rPr>
          <w:rFonts w:ascii="宋体" w:hAnsi="宋体"/>
          <w:szCs w:val="21"/>
          <w:lang w:val="es-ES_tradnl"/>
        </w:rPr>
        <w:t>属事理由</w:t>
      </w:r>
      <w:r w:rsidRPr="005F7168">
        <w:rPr>
          <w:szCs w:val="21"/>
          <w:lang w:val="es-ES_tradnl"/>
        </w:rPr>
        <w:t>，该来文可受理。</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13.6</w:t>
      </w:r>
      <w:r w:rsidRPr="005F7168">
        <w:rPr>
          <w:szCs w:val="21"/>
          <w:lang w:val="es-ES_tradnl"/>
        </w:rPr>
        <w:tab/>
      </w:r>
      <w:r w:rsidRPr="005F7168">
        <w:rPr>
          <w:szCs w:val="21"/>
          <w:lang w:val="es-ES_tradnl"/>
        </w:rPr>
        <w:t>最后，委员会注意到缔约国的论点，即根据《任择议定书》第</w:t>
      </w:r>
      <w:r w:rsidRPr="005F7168">
        <w:rPr>
          <w:szCs w:val="21"/>
          <w:lang w:val="es-ES_tradnl"/>
        </w:rPr>
        <w:t>7</w:t>
      </w:r>
      <w:r w:rsidRPr="005F7168">
        <w:rPr>
          <w:szCs w:val="21"/>
          <w:lang w:val="es-ES_tradnl"/>
        </w:rPr>
        <w:t>条</w:t>
      </w:r>
      <w:r w:rsidRPr="005F7168">
        <w:rPr>
          <w:szCs w:val="21"/>
          <w:lang w:val="es-ES_tradnl"/>
        </w:rPr>
        <w:t>(e)</w:t>
      </w:r>
      <w:r w:rsidRPr="005F7168">
        <w:rPr>
          <w:rFonts w:hint="eastAsia"/>
          <w:szCs w:val="21"/>
          <w:lang w:val="es-ES_tradnl"/>
        </w:rPr>
        <w:t>项</w:t>
      </w:r>
      <w:r w:rsidRPr="005F7168">
        <w:rPr>
          <w:szCs w:val="21"/>
          <w:lang w:val="es-ES_tradnl"/>
        </w:rPr>
        <w:t>，</w:t>
      </w:r>
      <w:r w:rsidRPr="003A3059">
        <w:rPr>
          <w:spacing w:val="8"/>
          <w:szCs w:val="21"/>
          <w:lang w:val="es-ES_tradnl"/>
        </w:rPr>
        <w:t>提交人没有用尽可用的国内补救办法，因为：</w:t>
      </w:r>
      <w:r w:rsidRPr="003A3059">
        <w:rPr>
          <w:spacing w:val="8"/>
          <w:szCs w:val="21"/>
          <w:lang w:val="es-ES_tradnl"/>
        </w:rPr>
        <w:t xml:space="preserve">(a) </w:t>
      </w:r>
      <w:r w:rsidRPr="003A3059">
        <w:rPr>
          <w:spacing w:val="8"/>
          <w:szCs w:val="21"/>
          <w:lang w:val="es-ES_tradnl"/>
        </w:rPr>
        <w:t>没有在过境国申请庇护</w:t>
      </w:r>
      <w:r w:rsidRPr="005F7168">
        <w:rPr>
          <w:szCs w:val="21"/>
          <w:lang w:val="es-ES_tradnl"/>
        </w:rPr>
        <w:t>；</w:t>
      </w:r>
      <w:r w:rsidRPr="005F7168">
        <w:rPr>
          <w:szCs w:val="21"/>
          <w:lang w:val="es-ES_tradnl"/>
        </w:rPr>
        <w:t>(b)</w:t>
      </w:r>
      <w:r w:rsidR="0058504E">
        <w:rPr>
          <w:szCs w:val="21"/>
          <w:lang w:val="es-ES_tradnl"/>
        </w:rPr>
        <w:t xml:space="preserve"> </w:t>
      </w:r>
      <w:r w:rsidRPr="005F7168">
        <w:rPr>
          <w:szCs w:val="21"/>
          <w:lang w:val="es-ES_tradnl"/>
        </w:rPr>
        <w:t>没有在西班牙的本尼恩扎尔边境哨所申请庇护；</w:t>
      </w:r>
      <w:r w:rsidRPr="005F7168">
        <w:rPr>
          <w:szCs w:val="21"/>
          <w:lang w:val="es-ES_tradnl"/>
        </w:rPr>
        <w:t>(c)</w:t>
      </w:r>
      <w:r w:rsidR="0058504E">
        <w:rPr>
          <w:szCs w:val="21"/>
          <w:lang w:val="es-ES_tradnl"/>
        </w:rPr>
        <w:t xml:space="preserve"> </w:t>
      </w:r>
      <w:r w:rsidRPr="005F7168">
        <w:rPr>
          <w:szCs w:val="21"/>
          <w:lang w:val="es-ES_tradnl"/>
        </w:rPr>
        <w:t>没有申请西班牙的工作签证，以及，</w:t>
      </w:r>
      <w:r w:rsidR="001E0FD6">
        <w:rPr>
          <w:rFonts w:hint="eastAsia"/>
          <w:szCs w:val="21"/>
          <w:lang w:val="es-ES_tradnl"/>
        </w:rPr>
        <w:t>(</w:t>
      </w:r>
      <w:r w:rsidRPr="005F7168">
        <w:rPr>
          <w:szCs w:val="21"/>
          <w:lang w:val="es-ES_tradnl"/>
        </w:rPr>
        <w:t>d)</w:t>
      </w:r>
      <w:r w:rsidR="001E0FD6">
        <w:rPr>
          <w:szCs w:val="21"/>
          <w:lang w:val="es-ES_tradnl"/>
        </w:rPr>
        <w:t xml:space="preserve"> </w:t>
      </w:r>
      <w:r w:rsidRPr="005F7168">
        <w:rPr>
          <w:szCs w:val="21"/>
          <w:lang w:val="es-ES_tradnl"/>
        </w:rPr>
        <w:t>进入西班牙之后是有有效的补救办法，对下令驱逐他的行政决议提出反对意见的。委员会认为，缔约国的论点</w:t>
      </w:r>
      <w:r w:rsidRPr="005F7168">
        <w:rPr>
          <w:szCs w:val="21"/>
          <w:lang w:val="es-ES_tradnl"/>
        </w:rPr>
        <w:t>(a)</w:t>
      </w:r>
      <w:r w:rsidRPr="005F7168">
        <w:rPr>
          <w:szCs w:val="21"/>
          <w:lang w:val="es-ES_tradnl"/>
        </w:rPr>
        <w:t>、</w:t>
      </w:r>
      <w:r w:rsidRPr="005F7168">
        <w:rPr>
          <w:szCs w:val="21"/>
          <w:lang w:val="es-ES_tradnl"/>
        </w:rPr>
        <w:t>(b)</w:t>
      </w:r>
      <w:r w:rsidRPr="005F7168">
        <w:rPr>
          <w:szCs w:val="21"/>
          <w:lang w:val="es-ES_tradnl"/>
        </w:rPr>
        <w:t>和</w:t>
      </w:r>
      <w:r w:rsidRPr="005F7168">
        <w:rPr>
          <w:szCs w:val="21"/>
          <w:lang w:val="es-ES_tradnl"/>
        </w:rPr>
        <w:t>(c)</w:t>
      </w:r>
      <w:r w:rsidRPr="005F7168">
        <w:rPr>
          <w:szCs w:val="21"/>
          <w:lang w:val="es-ES_tradnl"/>
        </w:rPr>
        <w:t>仅表明提交人本可以在进入缔约国领土之前申请庇护或工作签证；因此，不能视作对驱逐提交人决定的有效补救办法。委员会还认为，从记录卷宗中可以看出，</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日没有任何针对提交人的正式驱逐令。因此，委员会认为，在</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日提交</w:t>
      </w:r>
      <w:proofErr w:type="gramStart"/>
      <w:r w:rsidRPr="005F7168">
        <w:rPr>
          <w:szCs w:val="21"/>
          <w:lang w:val="es-ES_tradnl"/>
        </w:rPr>
        <w:t>人被即决</w:t>
      </w:r>
      <w:proofErr w:type="gramEnd"/>
      <w:r w:rsidRPr="005F7168">
        <w:rPr>
          <w:szCs w:val="21"/>
          <w:lang w:val="es-ES_tradnl"/>
        </w:rPr>
        <w:t>驱逐的背景下，在没有正式驱逐令以便提交人提出异议的情况下，缔约国在论点</w:t>
      </w:r>
      <w:r w:rsidRPr="005F7168">
        <w:rPr>
          <w:szCs w:val="21"/>
          <w:lang w:val="es-ES_tradnl"/>
        </w:rPr>
        <w:t>(d)</w:t>
      </w:r>
      <w:r w:rsidRPr="005F7168">
        <w:rPr>
          <w:szCs w:val="21"/>
          <w:lang w:val="es-ES_tradnl"/>
        </w:rPr>
        <w:t>中提及的司法补救措施没有意义，因为没有可用的有效补救办法。因此，委员会认为，《任择议定书》第</w:t>
      </w:r>
      <w:r w:rsidRPr="005F7168">
        <w:rPr>
          <w:szCs w:val="21"/>
          <w:lang w:val="es-ES_tradnl"/>
        </w:rPr>
        <w:t>7</w:t>
      </w:r>
      <w:r w:rsidRPr="005F7168">
        <w:rPr>
          <w:szCs w:val="21"/>
          <w:lang w:val="es-ES_tradnl"/>
        </w:rPr>
        <w:t>条</w:t>
      </w:r>
      <w:r w:rsidRPr="005F7168">
        <w:rPr>
          <w:szCs w:val="21"/>
          <w:lang w:val="es-ES_tradnl"/>
        </w:rPr>
        <w:t>(e)</w:t>
      </w:r>
      <w:r w:rsidRPr="005F7168">
        <w:rPr>
          <w:rFonts w:hint="eastAsia"/>
          <w:szCs w:val="21"/>
          <w:lang w:val="es-ES_tradnl"/>
        </w:rPr>
        <w:t>项</w:t>
      </w:r>
      <w:r w:rsidRPr="005F7168">
        <w:rPr>
          <w:szCs w:val="21"/>
          <w:lang w:val="es-ES_tradnl"/>
        </w:rPr>
        <w:t>不妨碍受理该来文。</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13.7</w:t>
      </w:r>
      <w:r w:rsidRPr="005F7168">
        <w:rPr>
          <w:szCs w:val="21"/>
        </w:rPr>
        <w:tab/>
      </w:r>
      <w:r w:rsidRPr="005F7168">
        <w:rPr>
          <w:szCs w:val="21"/>
        </w:rPr>
        <w:t>委员会认为，根据《任择议定书》第</w:t>
      </w:r>
      <w:r w:rsidRPr="005F7168">
        <w:rPr>
          <w:szCs w:val="21"/>
        </w:rPr>
        <w:t>7</w:t>
      </w:r>
      <w:r w:rsidRPr="005F7168">
        <w:rPr>
          <w:szCs w:val="21"/>
        </w:rPr>
        <w:t>条</w:t>
      </w:r>
      <w:r w:rsidRPr="005F7168">
        <w:rPr>
          <w:szCs w:val="21"/>
        </w:rPr>
        <w:t>(f)</w:t>
      </w:r>
      <w:r w:rsidRPr="005F7168">
        <w:rPr>
          <w:rFonts w:hint="eastAsia"/>
          <w:szCs w:val="21"/>
        </w:rPr>
        <w:t>项</w:t>
      </w:r>
      <w:r w:rsidRPr="005F7168">
        <w:rPr>
          <w:szCs w:val="21"/>
        </w:rPr>
        <w:t>，提交人根据《公约》第</w:t>
      </w:r>
      <w:r w:rsidRPr="005F7168">
        <w:rPr>
          <w:rFonts w:hint="eastAsia"/>
          <w:szCs w:val="21"/>
        </w:rPr>
        <w:t>3</w:t>
      </w:r>
      <w:r w:rsidRPr="005F7168">
        <w:rPr>
          <w:szCs w:val="21"/>
        </w:rPr>
        <w:t>条、第</w:t>
      </w:r>
      <w:r w:rsidRPr="005F7168">
        <w:rPr>
          <w:rFonts w:hint="eastAsia"/>
          <w:szCs w:val="21"/>
        </w:rPr>
        <w:t>20</w:t>
      </w:r>
      <w:r w:rsidRPr="005F7168">
        <w:rPr>
          <w:szCs w:val="21"/>
        </w:rPr>
        <w:t>条和第</w:t>
      </w:r>
      <w:r w:rsidRPr="005F7168">
        <w:rPr>
          <w:rFonts w:hint="eastAsia"/>
          <w:szCs w:val="21"/>
        </w:rPr>
        <w:t>37</w:t>
      </w:r>
      <w:r w:rsidRPr="005F7168">
        <w:rPr>
          <w:szCs w:val="21"/>
        </w:rPr>
        <w:t>条提出的申诉理由充分。因此，委员会认为，申诉可以受理，并着手审议案情。</w:t>
      </w:r>
    </w:p>
    <w:p w:rsidR="005F7168" w:rsidRPr="005F7168" w:rsidRDefault="005F7168" w:rsidP="002E4851">
      <w:pPr>
        <w:pStyle w:val="H4GC"/>
        <w:rPr>
          <w:i/>
          <w:lang w:val="es-ES_tradnl"/>
        </w:rPr>
      </w:pPr>
      <w:r w:rsidRPr="005F7168">
        <w:rPr>
          <w:lang w:val="es-ES_tradnl"/>
        </w:rPr>
        <w:tab/>
      </w:r>
      <w:r w:rsidRPr="005F7168">
        <w:rPr>
          <w:lang w:val="es-ES_tradnl"/>
        </w:rPr>
        <w:tab/>
      </w:r>
      <w:r w:rsidRPr="005F7168">
        <w:rPr>
          <w:lang w:val="es-ES_tradnl"/>
        </w:rPr>
        <w:t>审议案情</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14.1</w:t>
      </w:r>
      <w:r w:rsidRPr="005F7168">
        <w:rPr>
          <w:szCs w:val="21"/>
          <w:lang w:val="es-ES_tradnl"/>
        </w:rPr>
        <w:tab/>
      </w:r>
      <w:r w:rsidRPr="005F7168">
        <w:rPr>
          <w:szCs w:val="21"/>
          <w:lang w:val="es-ES_tradnl"/>
        </w:rPr>
        <w:t>委员会根据《任择议定书》第</w:t>
      </w:r>
      <w:r w:rsidRPr="005F7168">
        <w:rPr>
          <w:szCs w:val="21"/>
          <w:lang w:val="es-ES_tradnl"/>
        </w:rPr>
        <w:t>10</w:t>
      </w:r>
      <w:r w:rsidRPr="005F7168">
        <w:rPr>
          <w:szCs w:val="21"/>
          <w:lang w:val="es-ES_tradnl"/>
        </w:rPr>
        <w:t>条第</w:t>
      </w:r>
      <w:r w:rsidRPr="005F7168">
        <w:rPr>
          <w:szCs w:val="21"/>
          <w:lang w:val="es-ES_tradnl"/>
        </w:rPr>
        <w:t>1</w:t>
      </w:r>
      <w:r w:rsidRPr="005F7168">
        <w:rPr>
          <w:szCs w:val="21"/>
          <w:lang w:val="es-ES_tradnl"/>
        </w:rPr>
        <w:t>款，参照当事各方向委员会提供的所有资料，审议了该来文。</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ES_tradnl"/>
        </w:rPr>
        <w:t>14.2</w:t>
      </w:r>
      <w:r w:rsidRPr="005F7168">
        <w:rPr>
          <w:szCs w:val="21"/>
          <w:lang w:val="es-ES_tradnl"/>
        </w:rPr>
        <w:tab/>
      </w:r>
      <w:r w:rsidRPr="005F7168">
        <w:rPr>
          <w:szCs w:val="21"/>
          <w:lang w:val="es-ES_tradnl"/>
        </w:rPr>
        <w:t>委员会要审议的问题包括确定本案中西班牙国民警卫队</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日将提交人送还摩洛哥是否侵犯了他根据《公约》享有的权利。具体而言，提交人指称，</w:t>
      </w:r>
      <w:r w:rsidRPr="005F7168">
        <w:rPr>
          <w:szCs w:val="21"/>
          <w:lang w:val="es-ES_tradnl"/>
        </w:rPr>
        <w:t>2014</w:t>
      </w:r>
      <w:r w:rsidRPr="005F7168">
        <w:rPr>
          <w:szCs w:val="21"/>
          <w:lang w:val="es-ES_tradnl"/>
        </w:rPr>
        <w:t>年</w:t>
      </w:r>
      <w:r w:rsidRPr="005F7168">
        <w:rPr>
          <w:szCs w:val="21"/>
          <w:lang w:val="es-ES_tradnl"/>
        </w:rPr>
        <w:t>12</w:t>
      </w:r>
      <w:r w:rsidRPr="005F7168">
        <w:rPr>
          <w:szCs w:val="21"/>
          <w:lang w:val="es-ES_tradnl"/>
        </w:rPr>
        <w:t>月</w:t>
      </w:r>
      <w:r w:rsidRPr="005F7168">
        <w:rPr>
          <w:szCs w:val="21"/>
          <w:lang w:val="es-ES_tradnl"/>
        </w:rPr>
        <w:t>2</w:t>
      </w:r>
      <w:r w:rsidRPr="005F7168">
        <w:rPr>
          <w:szCs w:val="21"/>
          <w:lang w:val="es-ES_tradnl"/>
        </w:rPr>
        <w:t>日将提交人即决遣返摩洛哥时，没有任何形式的身份识别程序和对他境况的评估，缔约国：</w:t>
      </w:r>
      <w:r w:rsidRPr="005F7168">
        <w:rPr>
          <w:szCs w:val="21"/>
          <w:lang w:val="es-ES_tradnl"/>
        </w:rPr>
        <w:t>(a)</w:t>
      </w:r>
      <w:r w:rsidR="002E4851">
        <w:rPr>
          <w:szCs w:val="21"/>
          <w:lang w:val="es-ES_tradnl"/>
        </w:rPr>
        <w:t xml:space="preserve"> </w:t>
      </w:r>
      <w:r w:rsidRPr="005F7168">
        <w:rPr>
          <w:szCs w:val="21"/>
          <w:lang w:val="es-ES_tradnl"/>
        </w:rPr>
        <w:t>没有向提交人提供作为孤身未成年人的特别保护和协助</w:t>
      </w:r>
      <w:r w:rsidRPr="005F7168">
        <w:rPr>
          <w:szCs w:val="21"/>
          <w:lang w:val="es-ES_tradnl"/>
        </w:rPr>
        <w:t>(</w:t>
      </w:r>
      <w:r w:rsidRPr="005F7168">
        <w:rPr>
          <w:szCs w:val="21"/>
          <w:lang w:val="es-ES_tradnl"/>
        </w:rPr>
        <w:t>第</w:t>
      </w:r>
      <w:r w:rsidRPr="005F7168">
        <w:rPr>
          <w:rFonts w:hint="eastAsia"/>
          <w:szCs w:val="21"/>
          <w:lang w:val="es-ES_tradnl"/>
        </w:rPr>
        <w:t>20</w:t>
      </w:r>
      <w:r w:rsidRPr="005F7168">
        <w:rPr>
          <w:szCs w:val="21"/>
          <w:lang w:val="es-ES_tradnl"/>
        </w:rPr>
        <w:t>条</w:t>
      </w:r>
      <w:r w:rsidRPr="005F7168">
        <w:rPr>
          <w:szCs w:val="21"/>
          <w:lang w:val="es-ES_tradnl"/>
        </w:rPr>
        <w:t>)</w:t>
      </w:r>
      <w:r w:rsidRPr="005F7168">
        <w:rPr>
          <w:szCs w:val="21"/>
          <w:lang w:val="es-ES_tradnl"/>
        </w:rPr>
        <w:t>；</w:t>
      </w:r>
      <w:r w:rsidRPr="005F7168">
        <w:rPr>
          <w:szCs w:val="21"/>
          <w:lang w:val="es-ES_tradnl"/>
        </w:rPr>
        <w:t>(b)</w:t>
      </w:r>
      <w:r w:rsidR="002E4851">
        <w:rPr>
          <w:szCs w:val="21"/>
          <w:lang w:val="es-ES_tradnl"/>
        </w:rPr>
        <w:t xml:space="preserve"> </w:t>
      </w:r>
      <w:r w:rsidRPr="005F7168">
        <w:rPr>
          <w:szCs w:val="21"/>
          <w:lang w:val="es-ES_tradnl"/>
        </w:rPr>
        <w:t>没有遵守</w:t>
      </w:r>
      <w:proofErr w:type="gramStart"/>
      <w:r w:rsidRPr="005F7168">
        <w:rPr>
          <w:szCs w:val="21"/>
          <w:lang w:val="es-ES_tradnl"/>
        </w:rPr>
        <w:t>不</w:t>
      </w:r>
      <w:proofErr w:type="gramEnd"/>
      <w:r w:rsidRPr="005F7168">
        <w:rPr>
          <w:szCs w:val="21"/>
          <w:lang w:val="es-ES_tradnl"/>
        </w:rPr>
        <w:t>推回原则，使提交人面临在摩洛哥遭受暴力、残忍、不人道和有辱人格待遇的风险</w:t>
      </w:r>
      <w:r w:rsidRPr="005F7168">
        <w:rPr>
          <w:szCs w:val="21"/>
          <w:lang w:val="es-ES_tradnl"/>
        </w:rPr>
        <w:t>(</w:t>
      </w:r>
      <w:r w:rsidRPr="005F7168">
        <w:rPr>
          <w:szCs w:val="21"/>
          <w:lang w:val="es-ES_tradnl"/>
        </w:rPr>
        <w:t>第</w:t>
      </w:r>
      <w:r w:rsidRPr="005F7168">
        <w:rPr>
          <w:rFonts w:hint="eastAsia"/>
          <w:szCs w:val="21"/>
          <w:lang w:val="es-ES_tradnl"/>
        </w:rPr>
        <w:t>37</w:t>
      </w:r>
      <w:r w:rsidRPr="005F7168">
        <w:rPr>
          <w:szCs w:val="21"/>
          <w:lang w:val="es-ES_tradnl"/>
        </w:rPr>
        <w:t>条</w:t>
      </w:r>
      <w:r w:rsidRPr="005F7168">
        <w:rPr>
          <w:szCs w:val="21"/>
          <w:lang w:val="es-ES_tradnl"/>
        </w:rPr>
        <w:t>)</w:t>
      </w:r>
      <w:r w:rsidRPr="005F7168">
        <w:rPr>
          <w:szCs w:val="21"/>
          <w:lang w:val="es-ES_tradnl"/>
        </w:rPr>
        <w:t>，以及</w:t>
      </w:r>
      <w:r w:rsidRPr="005F7168">
        <w:rPr>
          <w:szCs w:val="21"/>
          <w:lang w:val="es-ES_tradnl"/>
        </w:rPr>
        <w:t>(c)</w:t>
      </w:r>
      <w:r w:rsidR="002E4851">
        <w:rPr>
          <w:szCs w:val="21"/>
          <w:lang w:val="es-ES_tradnl"/>
        </w:rPr>
        <w:t xml:space="preserve"> </w:t>
      </w:r>
      <w:r w:rsidRPr="005F7168">
        <w:rPr>
          <w:szCs w:val="21"/>
          <w:lang w:val="es-ES_tradnl"/>
        </w:rPr>
        <w:t>没有考虑儿童的最大利益</w:t>
      </w:r>
      <w:r w:rsidRPr="005F7168">
        <w:rPr>
          <w:szCs w:val="21"/>
          <w:lang w:val="es-ES_tradnl"/>
        </w:rPr>
        <w:t>(</w:t>
      </w:r>
      <w:r w:rsidRPr="005F7168">
        <w:rPr>
          <w:szCs w:val="21"/>
          <w:lang w:val="es-ES_tradnl"/>
        </w:rPr>
        <w:t>第</w:t>
      </w:r>
      <w:r w:rsidRPr="005F7168">
        <w:rPr>
          <w:rFonts w:hint="eastAsia"/>
          <w:szCs w:val="21"/>
          <w:lang w:val="es-ES_tradnl"/>
        </w:rPr>
        <w:t>3</w:t>
      </w:r>
      <w:r w:rsidRPr="005F7168">
        <w:rPr>
          <w:szCs w:val="21"/>
          <w:lang w:val="es-ES_tradnl"/>
        </w:rPr>
        <w:t>条</w:t>
      </w:r>
      <w:r w:rsidRPr="005F7168">
        <w:rPr>
          <w:szCs w:val="21"/>
          <w:lang w:val="es-ES_tradnl"/>
        </w:rPr>
        <w:t>)</w:t>
      </w:r>
      <w:r w:rsidRPr="005F7168">
        <w:rPr>
          <w:szCs w:val="21"/>
          <w:lang w:val="es-ES_tradnl"/>
        </w:rPr>
        <w:t>。</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14.3</w:t>
      </w:r>
      <w:r w:rsidRPr="005F7168">
        <w:rPr>
          <w:szCs w:val="21"/>
          <w:lang w:val="es-ES_tradnl"/>
        </w:rPr>
        <w:tab/>
      </w:r>
      <w:r w:rsidRPr="00853CB4">
        <w:rPr>
          <w:spacing w:val="4"/>
          <w:szCs w:val="21"/>
          <w:lang w:val="es-ES_tradnl"/>
        </w:rPr>
        <w:t>委员会认为，根据《公约》第</w:t>
      </w:r>
      <w:r w:rsidRPr="00853CB4">
        <w:rPr>
          <w:rFonts w:hint="eastAsia"/>
          <w:spacing w:val="4"/>
          <w:szCs w:val="21"/>
          <w:lang w:val="es-ES_tradnl"/>
        </w:rPr>
        <w:t>20</w:t>
      </w:r>
      <w:r w:rsidRPr="00853CB4">
        <w:rPr>
          <w:spacing w:val="4"/>
          <w:szCs w:val="21"/>
          <w:lang w:val="es-ES_tradnl"/>
        </w:rPr>
        <w:t>条，缔约国向孤身未成年人提供特别保护和协助的义务</w:t>
      </w:r>
      <w:r w:rsidRPr="00853CB4">
        <w:rPr>
          <w:rFonts w:ascii="宋体" w:hAnsi="宋体"/>
          <w:spacing w:val="4"/>
          <w:szCs w:val="21"/>
          <w:lang w:val="es-ES_tradnl"/>
        </w:rPr>
        <w:t>“</w:t>
      </w:r>
      <w:r w:rsidRPr="00853CB4">
        <w:rPr>
          <w:rFonts w:hint="eastAsia"/>
          <w:spacing w:val="4"/>
          <w:szCs w:val="21"/>
        </w:rPr>
        <w:t>甚至也</w:t>
      </w:r>
      <w:r w:rsidRPr="00853CB4">
        <w:rPr>
          <w:spacing w:val="4"/>
          <w:szCs w:val="21"/>
        </w:rPr>
        <w:t>适用于那些在试图进入该国领土时属于</w:t>
      </w:r>
      <w:r w:rsidRPr="005F7168">
        <w:rPr>
          <w:szCs w:val="21"/>
        </w:rPr>
        <w:t>该国管辖范围内的</w:t>
      </w:r>
      <w:r w:rsidRPr="005F7168">
        <w:rPr>
          <w:rFonts w:hint="eastAsia"/>
          <w:szCs w:val="21"/>
        </w:rPr>
        <w:t>未成年人</w:t>
      </w:r>
      <w:r w:rsidRPr="005F7168">
        <w:rPr>
          <w:rFonts w:ascii="宋体" w:hAnsi="宋体"/>
          <w:szCs w:val="21"/>
          <w:lang w:val="es-ES_tradnl"/>
        </w:rPr>
        <w:t>”</w:t>
      </w:r>
      <w:r w:rsidRPr="005F7168">
        <w:rPr>
          <w:szCs w:val="21"/>
          <w:lang w:val="es-ES_tradnl"/>
        </w:rPr>
        <w:t>。</w:t>
      </w:r>
      <w:r w:rsidRPr="005F7168">
        <w:rPr>
          <w:rStyle w:val="aa"/>
          <w:rFonts w:eastAsia="宋体"/>
          <w:szCs w:val="21"/>
        </w:rPr>
        <w:footnoteReference w:id="42"/>
      </w:r>
      <w:r w:rsidR="0031177C">
        <w:rPr>
          <w:rFonts w:hint="eastAsia"/>
          <w:szCs w:val="21"/>
          <w:lang w:val="es-ES_tradnl"/>
        </w:rPr>
        <w:t xml:space="preserve"> </w:t>
      </w:r>
      <w:r w:rsidRPr="005F7168">
        <w:rPr>
          <w:szCs w:val="21"/>
          <w:lang w:val="es-ES_tradnl"/>
        </w:rPr>
        <w:t>同样，委员会认为：</w:t>
      </w:r>
      <w:r w:rsidRPr="005F7168">
        <w:rPr>
          <w:rFonts w:ascii="宋体" w:hAnsi="宋体"/>
          <w:szCs w:val="21"/>
          <w:lang w:val="es-ES_tradnl"/>
        </w:rPr>
        <w:t>“</w:t>
      </w:r>
      <w:r w:rsidRPr="005F7168">
        <w:rPr>
          <w:szCs w:val="21"/>
          <w:lang w:val="es-ES_tradnl"/>
        </w:rPr>
        <w:t>这些保护义务的积极一面还包括各缔约国应采取一切必要手段</w:t>
      </w:r>
      <w:r w:rsidRPr="00F019A6">
        <w:rPr>
          <w:spacing w:val="4"/>
          <w:szCs w:val="21"/>
          <w:lang w:val="es-ES_tradnl"/>
        </w:rPr>
        <w:t>尽快确认无人陪伴未成年人的身份，特别是在边境</w:t>
      </w:r>
      <w:r w:rsidRPr="00F019A6">
        <w:rPr>
          <w:rFonts w:ascii="宋体" w:hAnsi="宋体"/>
          <w:spacing w:val="4"/>
          <w:szCs w:val="21"/>
        </w:rPr>
        <w:t>”</w:t>
      </w:r>
      <w:r w:rsidRPr="00F019A6">
        <w:rPr>
          <w:spacing w:val="4"/>
          <w:szCs w:val="21"/>
        </w:rPr>
        <w:t>。</w:t>
      </w:r>
      <w:r w:rsidRPr="00F019A6">
        <w:rPr>
          <w:rStyle w:val="aa"/>
          <w:rFonts w:eastAsia="宋体"/>
          <w:spacing w:val="4"/>
          <w:szCs w:val="21"/>
        </w:rPr>
        <w:footnoteReference w:id="43"/>
      </w:r>
      <w:r w:rsidR="0031177C" w:rsidRPr="00F019A6">
        <w:rPr>
          <w:rFonts w:hint="eastAsia"/>
          <w:spacing w:val="4"/>
          <w:szCs w:val="21"/>
        </w:rPr>
        <w:t xml:space="preserve"> </w:t>
      </w:r>
      <w:r w:rsidRPr="00F019A6">
        <w:rPr>
          <w:spacing w:val="4"/>
          <w:szCs w:val="21"/>
        </w:rPr>
        <w:t>由此可见，为了履行《公约》第</w:t>
      </w:r>
      <w:r w:rsidRPr="00F019A6">
        <w:rPr>
          <w:rFonts w:hint="eastAsia"/>
          <w:spacing w:val="4"/>
          <w:szCs w:val="21"/>
        </w:rPr>
        <w:t>20</w:t>
      </w:r>
      <w:r w:rsidRPr="00F019A6">
        <w:rPr>
          <w:spacing w:val="4"/>
          <w:szCs w:val="21"/>
        </w:rPr>
        <w:t>条规定的义务并尊重儿童的最大利益，缔约国必须在任何移交或遣返之前进行</w:t>
      </w:r>
      <w:r w:rsidRPr="005F7168">
        <w:rPr>
          <w:szCs w:val="21"/>
        </w:rPr>
        <w:t>初步评估程序，包括以下步骤：</w:t>
      </w:r>
      <w:r w:rsidRPr="005F7168">
        <w:rPr>
          <w:szCs w:val="21"/>
        </w:rPr>
        <w:t>(a)</w:t>
      </w:r>
      <w:bookmarkStart w:id="6" w:name="_Hlk530155570"/>
      <w:r w:rsidR="005A5086">
        <w:rPr>
          <w:szCs w:val="21"/>
        </w:rPr>
        <w:t xml:space="preserve"> </w:t>
      </w:r>
      <w:r w:rsidRPr="005F7168">
        <w:rPr>
          <w:szCs w:val="21"/>
        </w:rPr>
        <w:t>作为优先事项，确定当事人的无人陪伴未成年人身份，如不</w:t>
      </w:r>
      <w:r w:rsidRPr="005F7168">
        <w:rPr>
          <w:rFonts w:hint="eastAsia"/>
          <w:szCs w:val="21"/>
        </w:rPr>
        <w:t>确定</w:t>
      </w:r>
      <w:r w:rsidRPr="005F7168">
        <w:rPr>
          <w:szCs w:val="21"/>
        </w:rPr>
        <w:t>，应</w:t>
      </w:r>
      <w:r w:rsidRPr="005F7168">
        <w:rPr>
          <w:rFonts w:hint="eastAsia"/>
          <w:szCs w:val="21"/>
        </w:rPr>
        <w:t>选择姑且相信当事人</w:t>
      </w:r>
      <w:r w:rsidRPr="005F7168">
        <w:rPr>
          <w:szCs w:val="21"/>
        </w:rPr>
        <w:t>，</w:t>
      </w:r>
      <w:r w:rsidRPr="005F7168">
        <w:rPr>
          <w:rFonts w:hint="eastAsia"/>
          <w:szCs w:val="21"/>
        </w:rPr>
        <w:t>以确保</w:t>
      </w:r>
      <w:r w:rsidRPr="005F7168">
        <w:rPr>
          <w:szCs w:val="21"/>
        </w:rPr>
        <w:t>如某人有可能是</w:t>
      </w:r>
      <w:r w:rsidRPr="005F7168">
        <w:rPr>
          <w:rFonts w:hint="eastAsia"/>
          <w:szCs w:val="21"/>
        </w:rPr>
        <w:t>未成年人，就将其作为未成年人对待</w:t>
      </w:r>
      <w:r w:rsidRPr="005F7168">
        <w:rPr>
          <w:szCs w:val="21"/>
        </w:rPr>
        <w:t>；</w:t>
      </w:r>
      <w:r w:rsidRPr="005F7168">
        <w:rPr>
          <w:szCs w:val="21"/>
        </w:rPr>
        <w:t>(b)</w:t>
      </w:r>
      <w:r w:rsidR="005A5086">
        <w:rPr>
          <w:szCs w:val="21"/>
        </w:rPr>
        <w:t xml:space="preserve"> </w:t>
      </w:r>
      <w:r w:rsidRPr="005F7168">
        <w:rPr>
          <w:szCs w:val="21"/>
        </w:rPr>
        <w:t>在初步访谈之后识别未成年人身份，以及</w:t>
      </w:r>
      <w:bookmarkStart w:id="7" w:name="_GoBack"/>
      <w:bookmarkEnd w:id="7"/>
      <w:r w:rsidRPr="005F7168">
        <w:rPr>
          <w:szCs w:val="21"/>
        </w:rPr>
        <w:t>(c)</w:t>
      </w:r>
      <w:r w:rsidR="005A5086">
        <w:rPr>
          <w:szCs w:val="21"/>
        </w:rPr>
        <w:t xml:space="preserve"> </w:t>
      </w:r>
      <w:r w:rsidRPr="005F7168">
        <w:rPr>
          <w:szCs w:val="21"/>
        </w:rPr>
        <w:t>了解未成年人的具体境况，对可能存在的特殊脆弱处境做出评</w:t>
      </w:r>
      <w:r w:rsidRPr="005F7168">
        <w:rPr>
          <w:rFonts w:hint="eastAsia"/>
          <w:szCs w:val="21"/>
        </w:rPr>
        <w:t>估</w:t>
      </w:r>
      <w:bookmarkEnd w:id="6"/>
      <w:r w:rsidRPr="005F7168">
        <w:rPr>
          <w:szCs w:val="21"/>
        </w:rPr>
        <w:t>。</w:t>
      </w:r>
      <w:r w:rsidRPr="005F7168">
        <w:rPr>
          <w:rStyle w:val="aa"/>
          <w:rFonts w:eastAsia="宋体"/>
          <w:szCs w:val="21"/>
        </w:rPr>
        <w:footnoteReference w:id="44"/>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lang w:val="es-ES_tradnl"/>
        </w:rPr>
        <w:t>14.4</w:t>
      </w:r>
      <w:r w:rsidRPr="005F7168">
        <w:rPr>
          <w:szCs w:val="21"/>
          <w:lang w:val="es-ES_tradnl"/>
        </w:rPr>
        <w:tab/>
      </w:r>
      <w:r w:rsidRPr="005F7168">
        <w:rPr>
          <w:szCs w:val="21"/>
          <w:lang w:val="es-ES_tradnl"/>
        </w:rPr>
        <w:t>委员会还认为，在履行《公约》第</w:t>
      </w:r>
      <w:r w:rsidRPr="005F7168">
        <w:rPr>
          <w:rFonts w:hint="eastAsia"/>
          <w:szCs w:val="21"/>
          <w:lang w:val="es-ES_tradnl"/>
        </w:rPr>
        <w:t>37</w:t>
      </w:r>
      <w:r w:rsidRPr="005F7168">
        <w:rPr>
          <w:szCs w:val="21"/>
          <w:lang w:val="es-ES_tradnl"/>
        </w:rPr>
        <w:t>条规定的义务时，为了确保任何儿童都不受到酷刑或其他残忍、不人道或有辱人格的待遇，缔约国不得将未成年人移送到</w:t>
      </w:r>
      <w:r w:rsidRPr="005F7168">
        <w:rPr>
          <w:rFonts w:ascii="宋体" w:hAnsi="宋体"/>
          <w:szCs w:val="21"/>
          <w:lang w:val="es-ES_tradnl"/>
        </w:rPr>
        <w:t>“</w:t>
      </w:r>
      <w:r w:rsidRPr="005F7168">
        <w:rPr>
          <w:szCs w:val="21"/>
        </w:rPr>
        <w:t>有充分的理由相信存在着对这名儿童产生不可弥补损害的实际风险的国家</w:t>
      </w:r>
      <w:r w:rsidRPr="005F7168">
        <w:rPr>
          <w:rFonts w:ascii="宋体" w:hAnsi="宋体"/>
          <w:szCs w:val="21"/>
          <w:lang w:val="es-ES_tradnl"/>
        </w:rPr>
        <w:t>”</w:t>
      </w:r>
      <w:r w:rsidRPr="005F7168">
        <w:rPr>
          <w:szCs w:val="21"/>
          <w:lang w:val="es-ES_tradnl"/>
        </w:rPr>
        <w:t>。</w:t>
      </w:r>
      <w:r w:rsidRPr="005F7168">
        <w:rPr>
          <w:rStyle w:val="aa"/>
          <w:rFonts w:eastAsia="宋体"/>
          <w:szCs w:val="21"/>
        </w:rPr>
        <w:footnoteReference w:id="45"/>
      </w:r>
      <w:r w:rsidR="00181F7A">
        <w:rPr>
          <w:rFonts w:hint="eastAsia"/>
          <w:szCs w:val="21"/>
          <w:lang w:val="es-ES_tradnl"/>
        </w:rPr>
        <w:t xml:space="preserve"> </w:t>
      </w:r>
      <w:r w:rsidRPr="005F7168">
        <w:rPr>
          <w:szCs w:val="21"/>
          <w:lang w:val="es-ES_tradnl"/>
        </w:rPr>
        <w:t>因此，委员会认为，根据《公约》第</w:t>
      </w:r>
      <w:r w:rsidRPr="005F7168">
        <w:rPr>
          <w:rFonts w:hint="eastAsia"/>
          <w:szCs w:val="21"/>
          <w:lang w:val="es-ES_tradnl"/>
        </w:rPr>
        <w:t>3</w:t>
      </w:r>
      <w:r w:rsidRPr="005F7168">
        <w:rPr>
          <w:szCs w:val="21"/>
          <w:lang w:val="es-ES_tradnl"/>
        </w:rPr>
        <w:t>7</w:t>
      </w:r>
      <w:r w:rsidRPr="005F7168">
        <w:rPr>
          <w:szCs w:val="21"/>
          <w:lang w:val="es-ES_tradnl"/>
        </w:rPr>
        <w:t>条和</w:t>
      </w:r>
      <w:proofErr w:type="gramStart"/>
      <w:r w:rsidRPr="005F7168">
        <w:rPr>
          <w:szCs w:val="21"/>
          <w:lang w:val="es-ES_tradnl"/>
        </w:rPr>
        <w:t>不</w:t>
      </w:r>
      <w:proofErr w:type="gramEnd"/>
      <w:r w:rsidRPr="005F7168">
        <w:rPr>
          <w:szCs w:val="21"/>
          <w:lang w:val="es-ES_tradnl"/>
        </w:rPr>
        <w:t>推回原则，</w:t>
      </w:r>
      <w:bookmarkStart w:id="8" w:name="_Hlk530158940"/>
      <w:r w:rsidRPr="005F7168">
        <w:rPr>
          <w:szCs w:val="21"/>
          <w:lang w:val="es-ES_tradnl"/>
        </w:rPr>
        <w:t>缔约国有义务对即将移送或遣返的国家是否存在使未成年人遭受不可弥补的损害，以及其权利受到严重侵犯的风险预先进行评估，并考虑到儿童的最大利益，例如包括</w:t>
      </w:r>
      <w:r w:rsidRPr="005F7168">
        <w:rPr>
          <w:rFonts w:ascii="宋体" w:hAnsi="宋体"/>
          <w:szCs w:val="21"/>
          <w:lang w:val="es-ES_tradnl"/>
        </w:rPr>
        <w:t>“</w:t>
      </w:r>
      <w:r w:rsidRPr="005F7168">
        <w:rPr>
          <w:szCs w:val="21"/>
          <w:lang w:val="es-ES_tradnl"/>
        </w:rPr>
        <w:t>粮食或保健服务提供不足对未成年人造成的特别严重的后果</w:t>
      </w:r>
      <w:r w:rsidRPr="005F7168">
        <w:rPr>
          <w:rFonts w:ascii="宋体" w:hAnsi="宋体"/>
          <w:szCs w:val="21"/>
          <w:lang w:val="es-ES_tradnl"/>
        </w:rPr>
        <w:t>”</w:t>
      </w:r>
      <w:bookmarkEnd w:id="8"/>
      <w:r w:rsidRPr="005F7168">
        <w:rPr>
          <w:szCs w:val="21"/>
          <w:lang w:val="es-ES_tradnl"/>
        </w:rPr>
        <w:t>。</w:t>
      </w:r>
      <w:r w:rsidRPr="005F7168">
        <w:rPr>
          <w:rStyle w:val="aa"/>
          <w:rFonts w:eastAsia="宋体"/>
          <w:szCs w:val="21"/>
        </w:rPr>
        <w:footnoteReference w:id="46"/>
      </w:r>
      <w:r w:rsidR="00181F7A">
        <w:rPr>
          <w:rFonts w:hint="eastAsia"/>
          <w:szCs w:val="21"/>
          <w:lang w:val="es-ES_tradnl"/>
        </w:rPr>
        <w:t xml:space="preserve"> </w:t>
      </w:r>
      <w:r w:rsidRPr="005F7168">
        <w:rPr>
          <w:szCs w:val="21"/>
          <w:lang w:val="es-ES_tradnl"/>
        </w:rPr>
        <w:t>委员会特别指出，在评估其最大利益的情况下，在确定儿童最大利益的程序中，必须保障儿童的</w:t>
      </w:r>
      <w:r w:rsidRPr="005F7168">
        <w:rPr>
          <w:rFonts w:hint="eastAsia"/>
          <w:szCs w:val="21"/>
          <w:lang w:val="es-ES_tradnl"/>
        </w:rPr>
        <w:t>以</w:t>
      </w:r>
      <w:r w:rsidRPr="005F7168">
        <w:rPr>
          <w:szCs w:val="21"/>
          <w:lang w:val="es-ES_tradnl"/>
        </w:rPr>
        <w:t>下权利：</w:t>
      </w:r>
      <w:r w:rsidRPr="005F7168">
        <w:rPr>
          <w:szCs w:val="21"/>
        </w:rPr>
        <w:t xml:space="preserve">(a) </w:t>
      </w:r>
      <w:r w:rsidRPr="005F7168">
        <w:rPr>
          <w:szCs w:val="21"/>
        </w:rPr>
        <w:t>不论儿童有无证件，允许其入境并将其转交给负责评估其在权利保护方面的需要的主管部门，确保对他们的程序保障。</w:t>
      </w:r>
      <w:r w:rsidRPr="005F7168">
        <w:rPr>
          <w:rStyle w:val="aa"/>
          <w:rFonts w:eastAsia="宋体"/>
          <w:szCs w:val="21"/>
        </w:rPr>
        <w:footnoteReference w:id="47"/>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ES_tradnl"/>
        </w:rPr>
      </w:pPr>
      <w:r w:rsidRPr="005F7168">
        <w:rPr>
          <w:szCs w:val="21"/>
          <w:lang w:val="es-AR"/>
        </w:rPr>
        <w:t>14.5</w:t>
      </w:r>
      <w:r w:rsidRPr="005F7168">
        <w:rPr>
          <w:szCs w:val="21"/>
          <w:lang w:val="es-AR"/>
        </w:rPr>
        <w:tab/>
      </w:r>
      <w:r w:rsidRPr="005F7168">
        <w:rPr>
          <w:szCs w:val="21"/>
          <w:lang w:val="es-AR"/>
        </w:rPr>
        <w:t>在本案中，委员会注意到，</w:t>
      </w:r>
      <w:r w:rsidRPr="005F7168">
        <w:rPr>
          <w:szCs w:val="21"/>
          <w:lang w:val="es-AR"/>
        </w:rPr>
        <w:t>2014</w:t>
      </w:r>
      <w:r w:rsidRPr="005F7168">
        <w:rPr>
          <w:szCs w:val="21"/>
          <w:lang w:val="es-AR"/>
        </w:rPr>
        <w:t>年</w:t>
      </w:r>
      <w:r w:rsidRPr="005F7168">
        <w:rPr>
          <w:szCs w:val="21"/>
          <w:lang w:val="es-AR"/>
        </w:rPr>
        <w:t>12</w:t>
      </w:r>
      <w:r w:rsidRPr="005F7168">
        <w:rPr>
          <w:szCs w:val="21"/>
          <w:lang w:val="es-AR"/>
        </w:rPr>
        <w:t>月</w:t>
      </w:r>
      <w:r w:rsidRPr="005F7168">
        <w:rPr>
          <w:szCs w:val="21"/>
          <w:lang w:val="es-AR"/>
        </w:rPr>
        <w:t>2</w:t>
      </w:r>
      <w:r w:rsidRPr="005F7168">
        <w:rPr>
          <w:szCs w:val="21"/>
          <w:lang w:val="es-AR"/>
        </w:rPr>
        <w:t>日当天：</w:t>
      </w:r>
      <w:r w:rsidRPr="005F7168">
        <w:rPr>
          <w:szCs w:val="21"/>
          <w:lang w:val="es-AR"/>
        </w:rPr>
        <w:t>(a)</w:t>
      </w:r>
      <w:r w:rsidR="00BB3C19">
        <w:rPr>
          <w:szCs w:val="21"/>
          <w:lang w:val="es-AR"/>
        </w:rPr>
        <w:t xml:space="preserve"> </w:t>
      </w:r>
      <w:r w:rsidRPr="005F7168">
        <w:rPr>
          <w:szCs w:val="21"/>
          <w:lang w:val="es-AR"/>
        </w:rPr>
        <w:t>提交人作为举目无亲的孤身未成年人抵达西班牙；</w:t>
      </w:r>
      <w:r w:rsidRPr="005F7168">
        <w:rPr>
          <w:rStyle w:val="aa"/>
          <w:rFonts w:eastAsia="宋体"/>
          <w:szCs w:val="21"/>
        </w:rPr>
        <w:footnoteReference w:id="48"/>
      </w:r>
      <w:r w:rsidRPr="005F7168">
        <w:rPr>
          <w:szCs w:val="21"/>
          <w:lang w:val="es-AR"/>
        </w:rPr>
        <w:t xml:space="preserve"> (b)</w:t>
      </w:r>
      <w:r w:rsidR="00D04D20">
        <w:rPr>
          <w:szCs w:val="21"/>
          <w:lang w:val="es-AR"/>
        </w:rPr>
        <w:t xml:space="preserve"> </w:t>
      </w:r>
      <w:r w:rsidRPr="005F7168">
        <w:rPr>
          <w:szCs w:val="21"/>
          <w:lang w:val="es-AR"/>
        </w:rPr>
        <w:t>提交人在爬上梅利利亚边境哨所的一道铁丝网后呆了几个小时，没有得到西班牙当局的任何援助；</w:t>
      </w:r>
      <w:r w:rsidRPr="005F7168">
        <w:rPr>
          <w:szCs w:val="21"/>
          <w:lang w:val="es-AR"/>
        </w:rPr>
        <w:t>(c)</w:t>
      </w:r>
      <w:r w:rsidR="00BB3C19">
        <w:rPr>
          <w:szCs w:val="21"/>
          <w:lang w:val="es-AR"/>
        </w:rPr>
        <w:t xml:space="preserve"> </w:t>
      </w:r>
      <w:r w:rsidRPr="005F7168">
        <w:rPr>
          <w:szCs w:val="21"/>
          <w:lang w:val="es-ES_tradnl"/>
        </w:rPr>
        <w:t>提交人刚从铁丝网上下来就被西班牙国民警卫队逮捕，被</w:t>
      </w:r>
      <w:proofErr w:type="gramStart"/>
      <w:r w:rsidRPr="005F7168">
        <w:rPr>
          <w:szCs w:val="21"/>
          <w:lang w:val="es-ES_tradnl"/>
        </w:rPr>
        <w:t>铐</w:t>
      </w:r>
      <w:proofErr w:type="gramEnd"/>
      <w:r w:rsidRPr="005F7168">
        <w:rPr>
          <w:szCs w:val="21"/>
          <w:lang w:val="es-ES_tradnl"/>
        </w:rPr>
        <w:t>上手铐，直接交还给摩洛哥；</w:t>
      </w:r>
      <w:r w:rsidRPr="005F7168">
        <w:rPr>
          <w:szCs w:val="21"/>
          <w:lang w:val="es-ES_tradnl"/>
        </w:rPr>
        <w:t>(d)</w:t>
      </w:r>
      <w:r w:rsidR="00BB3C19">
        <w:rPr>
          <w:szCs w:val="21"/>
          <w:lang w:val="es-ES_tradnl"/>
        </w:rPr>
        <w:t xml:space="preserve"> </w:t>
      </w:r>
      <w:r w:rsidRPr="005F7168">
        <w:rPr>
          <w:szCs w:val="21"/>
          <w:lang w:val="es-ES_tradnl"/>
        </w:rPr>
        <w:t>在提交人从铁丝网上下来到被交还给摩洛哥期间，提交人没有得到任何法律援助，也没有向他提供任何翻译协助，使其能够沟通，当时没有对他采取初步评估程序以确认其孤身未成年人的身份，也没有在存在疑点的情况下将他视作未成年人予以对待，没有鉴别他的身份，没有对他访谈，也没有向他询问个人的具体境况和</w:t>
      </w:r>
      <w:r w:rsidRPr="005F7168">
        <w:rPr>
          <w:szCs w:val="21"/>
          <w:lang w:val="es-ES_tradnl"/>
        </w:rPr>
        <w:t>/</w:t>
      </w:r>
      <w:r w:rsidRPr="005F7168">
        <w:rPr>
          <w:szCs w:val="21"/>
          <w:lang w:val="es-ES_tradnl"/>
        </w:rPr>
        <w:t>或其脆弱处境的情况。</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lang w:val="es-AR"/>
        </w:rPr>
      </w:pPr>
      <w:r w:rsidRPr="005F7168">
        <w:rPr>
          <w:szCs w:val="21"/>
          <w:lang w:val="es-AR"/>
        </w:rPr>
        <w:t>14.6</w:t>
      </w:r>
      <w:r w:rsidRPr="005F7168">
        <w:rPr>
          <w:szCs w:val="21"/>
          <w:lang w:val="es-AR"/>
        </w:rPr>
        <w:tab/>
      </w:r>
      <w:r w:rsidRPr="005F7168">
        <w:rPr>
          <w:szCs w:val="21"/>
          <w:lang w:val="es-AR"/>
        </w:rPr>
        <w:t>委员会还注意到，缔约国声称</w:t>
      </w:r>
      <w:proofErr w:type="gramStart"/>
      <w:r w:rsidRPr="005F7168">
        <w:rPr>
          <w:szCs w:val="21"/>
          <w:lang w:val="es-AR"/>
        </w:rPr>
        <w:t>不</w:t>
      </w:r>
      <w:proofErr w:type="gramEnd"/>
      <w:r w:rsidRPr="005F7168">
        <w:rPr>
          <w:szCs w:val="21"/>
          <w:lang w:val="es-AR"/>
        </w:rPr>
        <w:t>推回原则不适用于本案，因为只有在当事人来自一个存在迫害风险的领土时才适用。但委员会重申缔约国有义务不将儿童移交给</w:t>
      </w:r>
      <w:r w:rsidRPr="005F7168">
        <w:rPr>
          <w:rFonts w:ascii="宋体" w:hAnsi="宋体"/>
          <w:szCs w:val="21"/>
          <w:lang w:val="es-AR"/>
        </w:rPr>
        <w:t>“</w:t>
      </w:r>
      <w:r w:rsidRPr="005F7168">
        <w:rPr>
          <w:szCs w:val="21"/>
        </w:rPr>
        <w:t>有充分的理由相信存在着对这名儿童产生不可弥补损害的实际风险的国家</w:t>
      </w:r>
      <w:r w:rsidRPr="005F7168">
        <w:rPr>
          <w:rFonts w:ascii="宋体" w:hAnsi="宋体"/>
          <w:szCs w:val="21"/>
          <w:lang w:val="es-AR"/>
        </w:rPr>
        <w:t>”</w:t>
      </w:r>
      <w:r w:rsidRPr="005F7168">
        <w:rPr>
          <w:szCs w:val="21"/>
          <w:lang w:val="es-AR"/>
        </w:rPr>
        <w:t>。</w:t>
      </w:r>
      <w:r w:rsidRPr="005F7168">
        <w:rPr>
          <w:rStyle w:val="aa"/>
          <w:rFonts w:eastAsia="宋体"/>
          <w:szCs w:val="21"/>
        </w:rPr>
        <w:footnoteReference w:id="49"/>
      </w:r>
      <w:r w:rsidR="00181F7A">
        <w:rPr>
          <w:rFonts w:hint="eastAsia"/>
          <w:szCs w:val="21"/>
          <w:lang w:val="es-AR"/>
        </w:rPr>
        <w:t xml:space="preserve"> </w:t>
      </w:r>
      <w:r w:rsidRPr="005F7168">
        <w:rPr>
          <w:szCs w:val="21"/>
          <w:lang w:val="es-AR"/>
        </w:rPr>
        <w:t>委员会还注意到，在将提交人送还摩洛哥之前，缔约国没有识别提交人的身份，没有听取他的个人境况，没有对其即将被送还的国家是否存在迫害和</w:t>
      </w:r>
      <w:r w:rsidRPr="005F7168">
        <w:rPr>
          <w:szCs w:val="21"/>
          <w:lang w:val="es-AR"/>
        </w:rPr>
        <w:t>/</w:t>
      </w:r>
      <w:r w:rsidRPr="005F7168">
        <w:rPr>
          <w:szCs w:val="21"/>
          <w:lang w:val="es-AR"/>
        </w:rPr>
        <w:t>或对其造成不可弥补的损害的危险进行预先评估</w:t>
      </w:r>
      <w:r w:rsidRPr="005F7168">
        <w:rPr>
          <w:szCs w:val="21"/>
          <w:lang w:val="es-ES_tradnl"/>
        </w:rPr>
        <w:t>。委员会认为，鉴于摩洛哥边境地区针对移民的暴力侵害的形势</w:t>
      </w:r>
      <w:r w:rsidRPr="005F7168">
        <w:rPr>
          <w:rStyle w:val="aa"/>
          <w:rFonts w:eastAsia="宋体"/>
          <w:szCs w:val="21"/>
        </w:rPr>
        <w:footnoteReference w:id="50"/>
      </w:r>
      <w:r w:rsidR="00BB3C19">
        <w:rPr>
          <w:rFonts w:hint="eastAsia"/>
          <w:szCs w:val="21"/>
          <w:lang w:val="es-ES_tradnl"/>
        </w:rPr>
        <w:t xml:space="preserve"> </w:t>
      </w:r>
      <w:r w:rsidRPr="005F7168">
        <w:rPr>
          <w:szCs w:val="21"/>
          <w:lang w:val="es-ES_tradnl"/>
        </w:rPr>
        <w:t>和提交人受到的虐待，在驱逐之前没有对提交人可能受到不可弥补的损害的危险进行评估，也没有考虑到提交人的最大利益是违反了《公约》第</w:t>
      </w:r>
      <w:r w:rsidRPr="005F7168">
        <w:rPr>
          <w:rFonts w:hint="eastAsia"/>
          <w:szCs w:val="21"/>
          <w:lang w:val="es-ES_tradnl"/>
        </w:rPr>
        <w:t>3</w:t>
      </w:r>
      <w:r w:rsidRPr="005F7168">
        <w:rPr>
          <w:szCs w:val="21"/>
          <w:lang w:val="es-ES_tradnl"/>
        </w:rPr>
        <w:t>条和第</w:t>
      </w:r>
      <w:r w:rsidRPr="005F7168">
        <w:rPr>
          <w:rFonts w:hint="eastAsia"/>
          <w:szCs w:val="21"/>
          <w:lang w:val="es-ES_tradnl"/>
        </w:rPr>
        <w:t>37</w:t>
      </w:r>
      <w:r w:rsidRPr="005F7168">
        <w:rPr>
          <w:szCs w:val="21"/>
          <w:lang w:val="es-ES_tradnl"/>
        </w:rPr>
        <w:t>条。</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14.7</w:t>
      </w:r>
      <w:r w:rsidRPr="005F7168">
        <w:rPr>
          <w:szCs w:val="21"/>
        </w:rPr>
        <w:tab/>
      </w:r>
      <w:r w:rsidRPr="005F7168">
        <w:rPr>
          <w:szCs w:val="21"/>
        </w:rPr>
        <w:t>委员会认为，鉴于本案的情况，作为孤身未成年人，没有在驱逐之前对提交人进行身份鉴别和境况评估，没有给他机会对可能的遣返提出异议，侵犯了其根据《公约》第</w:t>
      </w:r>
      <w:r w:rsidRPr="005F7168">
        <w:rPr>
          <w:rFonts w:hint="eastAsia"/>
          <w:szCs w:val="21"/>
        </w:rPr>
        <w:t>3</w:t>
      </w:r>
      <w:r w:rsidRPr="005F7168">
        <w:rPr>
          <w:szCs w:val="21"/>
        </w:rPr>
        <w:t>条和第</w:t>
      </w:r>
      <w:r w:rsidRPr="005F7168">
        <w:rPr>
          <w:rFonts w:hint="eastAsia"/>
          <w:szCs w:val="21"/>
        </w:rPr>
        <w:t>20</w:t>
      </w:r>
      <w:r w:rsidRPr="005F7168">
        <w:rPr>
          <w:szCs w:val="21"/>
        </w:rPr>
        <w:t>条享有的权利。</w:t>
      </w:r>
    </w:p>
    <w:p w:rsidR="005F7168" w:rsidRPr="005F7168" w:rsidRDefault="005F7168" w:rsidP="005F7168">
      <w:pPr>
        <w:pStyle w:val="SingleTxtGC"/>
        <w:tabs>
          <w:tab w:val="clear" w:pos="431"/>
          <w:tab w:val="clear" w:pos="1134"/>
          <w:tab w:val="clear" w:pos="1565"/>
          <w:tab w:val="clear" w:pos="1996"/>
          <w:tab w:val="clear" w:pos="2427"/>
          <w:tab w:val="left" w:pos="1701"/>
        </w:tabs>
        <w:rPr>
          <w:spacing w:val="6"/>
          <w:szCs w:val="21"/>
          <w:lang w:val="es-AR"/>
        </w:rPr>
      </w:pPr>
      <w:r w:rsidRPr="005F7168">
        <w:rPr>
          <w:szCs w:val="21"/>
        </w:rPr>
        <w:t>14.8</w:t>
      </w:r>
      <w:r w:rsidRPr="005F7168">
        <w:rPr>
          <w:szCs w:val="21"/>
        </w:rPr>
        <w:tab/>
      </w:r>
      <w:r w:rsidRPr="005F7168">
        <w:rPr>
          <w:szCs w:val="21"/>
        </w:rPr>
        <w:t>最后，委员会认为，对于作为举目无亲的孤身未成年人，在国际移民背景下，已经被逮捕和被</w:t>
      </w:r>
      <w:proofErr w:type="gramStart"/>
      <w:r w:rsidRPr="005F7168">
        <w:rPr>
          <w:szCs w:val="21"/>
        </w:rPr>
        <w:t>铐</w:t>
      </w:r>
      <w:proofErr w:type="gramEnd"/>
      <w:r w:rsidRPr="005F7168">
        <w:rPr>
          <w:szCs w:val="21"/>
        </w:rPr>
        <w:t>上手铐的提交人，没有被倾听，没有得到法律援助或翻译</w:t>
      </w:r>
      <w:r w:rsidRPr="005F7168">
        <w:rPr>
          <w:spacing w:val="6"/>
          <w:szCs w:val="21"/>
        </w:rPr>
        <w:t>协助，其需要没有被考虑，将他驱逐的方式构成了《公约》第</w:t>
      </w:r>
      <w:r w:rsidRPr="005F7168">
        <w:rPr>
          <w:rFonts w:hint="eastAsia"/>
          <w:spacing w:val="6"/>
          <w:szCs w:val="21"/>
        </w:rPr>
        <w:t>37</w:t>
      </w:r>
      <w:r w:rsidRPr="005F7168">
        <w:rPr>
          <w:spacing w:val="6"/>
          <w:szCs w:val="21"/>
        </w:rPr>
        <w:t>条所禁止的待遇。</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14.9</w:t>
      </w:r>
      <w:r w:rsidRPr="005F7168">
        <w:rPr>
          <w:szCs w:val="21"/>
        </w:rPr>
        <w:tab/>
      </w:r>
      <w:r w:rsidRPr="005F7168">
        <w:rPr>
          <w:szCs w:val="21"/>
        </w:rPr>
        <w:t>委员会根据《任择议定书》第</w:t>
      </w:r>
      <w:r w:rsidRPr="005F7168">
        <w:rPr>
          <w:szCs w:val="21"/>
        </w:rPr>
        <w:t>10</w:t>
      </w:r>
      <w:r w:rsidRPr="005F7168">
        <w:rPr>
          <w:szCs w:val="21"/>
        </w:rPr>
        <w:t>条第</w:t>
      </w:r>
      <w:r w:rsidRPr="005F7168">
        <w:rPr>
          <w:szCs w:val="21"/>
        </w:rPr>
        <w:t>5</w:t>
      </w:r>
      <w:r w:rsidRPr="005F7168">
        <w:rPr>
          <w:szCs w:val="21"/>
        </w:rPr>
        <w:t>款认定，其收到的事实资料表明，存在违反《公约》第</w:t>
      </w:r>
      <w:r w:rsidRPr="005F7168">
        <w:rPr>
          <w:rFonts w:hint="eastAsia"/>
          <w:szCs w:val="21"/>
        </w:rPr>
        <w:t>3</w:t>
      </w:r>
      <w:r w:rsidRPr="005F7168">
        <w:rPr>
          <w:szCs w:val="21"/>
        </w:rPr>
        <w:t>条、第</w:t>
      </w:r>
      <w:r w:rsidRPr="005F7168">
        <w:rPr>
          <w:rFonts w:hint="eastAsia"/>
          <w:szCs w:val="21"/>
        </w:rPr>
        <w:t>20</w:t>
      </w:r>
      <w:r w:rsidRPr="005F7168">
        <w:rPr>
          <w:szCs w:val="21"/>
        </w:rPr>
        <w:t>条和第</w:t>
      </w:r>
      <w:r w:rsidRPr="005F7168">
        <w:rPr>
          <w:rFonts w:hint="eastAsia"/>
          <w:szCs w:val="21"/>
        </w:rPr>
        <w:t>37</w:t>
      </w:r>
      <w:r w:rsidRPr="005F7168">
        <w:rPr>
          <w:szCs w:val="21"/>
        </w:rPr>
        <w:t>条的行为。</w:t>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15.</w:t>
      </w:r>
      <w:r w:rsidRPr="005F7168">
        <w:rPr>
          <w:szCs w:val="21"/>
        </w:rPr>
        <w:tab/>
      </w:r>
      <w:r w:rsidRPr="005F7168">
        <w:rPr>
          <w:szCs w:val="21"/>
        </w:rPr>
        <w:t>缔约国应向提交人提供适当的赔偿，包括经济补偿和所遭受伤害的康复。缔约国还有义务防止今后发生类似的违约情况，特别是</w:t>
      </w:r>
      <w:r w:rsidRPr="005F7168">
        <w:rPr>
          <w:rFonts w:hint="eastAsia"/>
          <w:szCs w:val="21"/>
        </w:rPr>
        <w:t>为此</w:t>
      </w:r>
      <w:r w:rsidRPr="005F7168">
        <w:rPr>
          <w:szCs w:val="21"/>
        </w:rPr>
        <w:t>修订</w:t>
      </w:r>
      <w:r w:rsidRPr="005F7168">
        <w:rPr>
          <w:szCs w:val="21"/>
        </w:rPr>
        <w:t>2015</w:t>
      </w:r>
      <w:r w:rsidRPr="005F7168">
        <w:rPr>
          <w:szCs w:val="21"/>
        </w:rPr>
        <w:t>年</w:t>
      </w:r>
      <w:r w:rsidRPr="005F7168">
        <w:rPr>
          <w:szCs w:val="21"/>
        </w:rPr>
        <w:t>4</w:t>
      </w:r>
      <w:r w:rsidRPr="005F7168">
        <w:rPr>
          <w:szCs w:val="21"/>
        </w:rPr>
        <w:t>月</w:t>
      </w:r>
      <w:r w:rsidRPr="005F7168">
        <w:rPr>
          <w:szCs w:val="21"/>
        </w:rPr>
        <w:t>1</w:t>
      </w:r>
      <w:r w:rsidRPr="005F7168">
        <w:rPr>
          <w:szCs w:val="21"/>
        </w:rPr>
        <w:t>日通过的关于保护公民安全的</w:t>
      </w:r>
      <w:r w:rsidRPr="005F7168">
        <w:rPr>
          <w:rFonts w:hint="eastAsia"/>
          <w:szCs w:val="21"/>
        </w:rPr>
        <w:t>《</w:t>
      </w:r>
      <w:r w:rsidRPr="005F7168">
        <w:rPr>
          <w:szCs w:val="21"/>
        </w:rPr>
        <w:t>第</w:t>
      </w:r>
      <w:r w:rsidRPr="005F7168">
        <w:rPr>
          <w:szCs w:val="21"/>
        </w:rPr>
        <w:t>4/2015</w:t>
      </w:r>
      <w:r w:rsidRPr="005F7168">
        <w:rPr>
          <w:szCs w:val="21"/>
        </w:rPr>
        <w:t>号组织法</w:t>
      </w:r>
      <w:r w:rsidRPr="005F7168">
        <w:rPr>
          <w:rFonts w:hint="eastAsia"/>
          <w:szCs w:val="21"/>
        </w:rPr>
        <w:t>》</w:t>
      </w:r>
      <w:r w:rsidRPr="005F7168">
        <w:rPr>
          <w:szCs w:val="21"/>
        </w:rPr>
        <w:t>。同时，缔约国应修订该法律中关于</w:t>
      </w:r>
      <w:r w:rsidRPr="005F7168">
        <w:rPr>
          <w:rFonts w:ascii="宋体" w:hAnsi="宋体"/>
          <w:szCs w:val="21"/>
        </w:rPr>
        <w:t>“</w:t>
      </w:r>
      <w:r w:rsidRPr="005F7168">
        <w:rPr>
          <w:szCs w:val="21"/>
        </w:rPr>
        <w:t>休达和梅利利亚特别制度</w:t>
      </w:r>
      <w:r w:rsidRPr="005F7168">
        <w:rPr>
          <w:rFonts w:ascii="宋体" w:hAnsi="宋体"/>
          <w:szCs w:val="21"/>
        </w:rPr>
        <w:t>”</w:t>
      </w:r>
      <w:r w:rsidRPr="005F7168">
        <w:rPr>
          <w:szCs w:val="21"/>
        </w:rPr>
        <w:t>的附加条款第</w:t>
      </w:r>
      <w:r w:rsidRPr="005F7168">
        <w:rPr>
          <w:szCs w:val="21"/>
        </w:rPr>
        <w:t>10</w:t>
      </w:r>
      <w:r w:rsidRPr="005F7168">
        <w:rPr>
          <w:szCs w:val="21"/>
        </w:rPr>
        <w:t>条，该条款授权缔约国在其边境不加区别地采取自动驱逐的做法。</w:t>
      </w:r>
      <w:r w:rsidRPr="005F7168">
        <w:rPr>
          <w:rStyle w:val="aa"/>
          <w:rFonts w:eastAsia="宋体"/>
          <w:szCs w:val="21"/>
        </w:rPr>
        <w:footnoteReference w:id="51"/>
      </w:r>
    </w:p>
    <w:p w:rsidR="005F7168" w:rsidRPr="005F7168"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16.</w:t>
      </w:r>
      <w:r w:rsidRPr="005F7168">
        <w:rPr>
          <w:szCs w:val="21"/>
        </w:rPr>
        <w:tab/>
      </w:r>
      <w:r w:rsidRPr="005F7168">
        <w:rPr>
          <w:szCs w:val="21"/>
        </w:rPr>
        <w:t>委员会指出，缔约国批准《任择议定书》即已承认委员会有权确定是否存在违反《公约》和</w:t>
      </w:r>
      <w:r w:rsidRPr="005F7168">
        <w:rPr>
          <w:szCs w:val="21"/>
        </w:rPr>
        <w:t>/</w:t>
      </w:r>
      <w:r w:rsidRPr="005F7168">
        <w:rPr>
          <w:szCs w:val="21"/>
        </w:rPr>
        <w:t>或其两项实质性《任择议定书》的情况。</w:t>
      </w:r>
    </w:p>
    <w:p w:rsidR="00307F6C" w:rsidRDefault="005F7168" w:rsidP="005F7168">
      <w:pPr>
        <w:pStyle w:val="SingleTxtGC"/>
        <w:tabs>
          <w:tab w:val="clear" w:pos="431"/>
          <w:tab w:val="clear" w:pos="1134"/>
          <w:tab w:val="clear" w:pos="1565"/>
          <w:tab w:val="clear" w:pos="1996"/>
          <w:tab w:val="clear" w:pos="2427"/>
          <w:tab w:val="left" w:pos="1701"/>
        </w:tabs>
        <w:rPr>
          <w:szCs w:val="21"/>
        </w:rPr>
      </w:pPr>
      <w:r w:rsidRPr="005F7168">
        <w:rPr>
          <w:szCs w:val="21"/>
        </w:rPr>
        <w:t>17.</w:t>
      </w:r>
      <w:r w:rsidRPr="005F7168">
        <w:rPr>
          <w:szCs w:val="21"/>
        </w:rPr>
        <w:tab/>
      </w:r>
      <w:r w:rsidRPr="005F7168">
        <w:rPr>
          <w:szCs w:val="21"/>
        </w:rPr>
        <w:t>根据《任择议定书》第</w:t>
      </w:r>
      <w:r w:rsidRPr="005F7168">
        <w:rPr>
          <w:szCs w:val="21"/>
        </w:rPr>
        <w:t>11</w:t>
      </w:r>
      <w:r w:rsidRPr="005F7168">
        <w:rPr>
          <w:szCs w:val="21"/>
        </w:rPr>
        <w:t>条，委员会希望缔约国在</w:t>
      </w:r>
      <w:r w:rsidRPr="005F7168">
        <w:rPr>
          <w:szCs w:val="21"/>
        </w:rPr>
        <w:t>180</w:t>
      </w:r>
      <w:r w:rsidRPr="005F7168">
        <w:rPr>
          <w:szCs w:val="21"/>
        </w:rPr>
        <w:t>天内提供资料，说明采取步骤落实委员会本意见的情况。还请缔约国在根据《公约》第</w:t>
      </w:r>
      <w:r w:rsidRPr="005F7168">
        <w:rPr>
          <w:szCs w:val="21"/>
        </w:rPr>
        <w:t>44</w:t>
      </w:r>
      <w:r w:rsidRPr="005F7168">
        <w:rPr>
          <w:szCs w:val="21"/>
        </w:rPr>
        <w:t>条提交委员会的报告中列入关于任何此类措施的资料。最后，请缔约国公布本意见，并广泛传播。</w:t>
      </w:r>
    </w:p>
    <w:p w:rsidR="00E11F1A" w:rsidRPr="00E11F1A" w:rsidRDefault="00E11F1A" w:rsidP="00E11F1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11F1A" w:rsidRPr="00E11F1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AED" w:rsidRPr="000D319F" w:rsidRDefault="002F1AED" w:rsidP="000D319F">
      <w:pPr>
        <w:pStyle w:val="af2"/>
        <w:spacing w:after="240"/>
        <w:ind w:left="907"/>
        <w:rPr>
          <w:rFonts w:asciiTheme="majorBidi" w:eastAsia="宋体" w:hAnsiTheme="majorBidi" w:cstheme="majorBidi"/>
          <w:sz w:val="21"/>
          <w:szCs w:val="21"/>
          <w:lang w:val="en-US"/>
        </w:rPr>
      </w:pPr>
    </w:p>
    <w:p w:rsidR="002F1AED" w:rsidRPr="000D319F" w:rsidRDefault="002F1AED" w:rsidP="000D319F">
      <w:pPr>
        <w:pStyle w:val="af2"/>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F1AED" w:rsidRPr="000D319F" w:rsidRDefault="002F1AED" w:rsidP="000D319F">
      <w:pPr>
        <w:pStyle w:val="af2"/>
      </w:pPr>
    </w:p>
  </w:endnote>
  <w:endnote w:type="continuationNotice" w:id="1">
    <w:p w:rsidR="002F1AED" w:rsidRDefault="002F1A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AED" w:rsidRPr="00A412AE" w:rsidRDefault="002F1AED" w:rsidP="00A412AE">
    <w:pPr>
      <w:pStyle w:val="af2"/>
      <w:tabs>
        <w:tab w:val="clear" w:pos="431"/>
        <w:tab w:val="right" w:pos="9638"/>
      </w:tabs>
      <w:rPr>
        <w:rStyle w:val="af4"/>
      </w:rPr>
    </w:pPr>
    <w:r>
      <w:rPr>
        <w:rStyle w:val="af4"/>
      </w:rPr>
      <w:fldChar w:fldCharType="begin"/>
    </w:r>
    <w:r>
      <w:rPr>
        <w:rStyle w:val="af4"/>
      </w:rPr>
      <w:instrText xml:space="preserve"> PAGE  \* MERGEFORMAT </w:instrText>
    </w:r>
    <w:r>
      <w:rPr>
        <w:rStyle w:val="af4"/>
      </w:rPr>
      <w:fldChar w:fldCharType="separate"/>
    </w:r>
    <w:r w:rsidR="00F34654">
      <w:rPr>
        <w:rStyle w:val="af4"/>
        <w:noProof/>
      </w:rPr>
      <w:t>12</w:t>
    </w:r>
    <w:r>
      <w:rPr>
        <w:rStyle w:val="af4"/>
      </w:rPr>
      <w:fldChar w:fldCharType="end"/>
    </w:r>
    <w:r>
      <w:rPr>
        <w:rStyle w:val="af4"/>
      </w:rPr>
      <w:tab/>
    </w:r>
    <w:proofErr w:type="spellStart"/>
    <w:r w:rsidRPr="00A412AE">
      <w:rPr>
        <w:rStyle w:val="af4"/>
        <w:b w:val="0"/>
        <w:snapToGrid w:val="0"/>
        <w:sz w:val="16"/>
      </w:rPr>
      <w:t>GE.19</w:t>
    </w:r>
    <w:proofErr w:type="spellEnd"/>
    <w:r w:rsidRPr="00A412AE">
      <w:rPr>
        <w:rStyle w:val="af4"/>
        <w:b w:val="0"/>
        <w:snapToGrid w:val="0"/>
        <w:sz w:val="16"/>
      </w:rPr>
      <w:t>-07971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AED" w:rsidRPr="00A412AE" w:rsidRDefault="002F1AED" w:rsidP="00A412AE">
    <w:pPr>
      <w:pStyle w:val="af2"/>
      <w:tabs>
        <w:tab w:val="clear" w:pos="431"/>
        <w:tab w:val="right" w:pos="9638"/>
      </w:tabs>
      <w:rPr>
        <w:rStyle w:val="af4"/>
      </w:rPr>
    </w:pPr>
    <w:proofErr w:type="spellStart"/>
    <w:r>
      <w:t>GE.19</w:t>
    </w:r>
    <w:proofErr w:type="spellEnd"/>
    <w:r>
      <w:t>-07971</w:t>
    </w:r>
    <w:r>
      <w:tab/>
    </w:r>
    <w:r>
      <w:rPr>
        <w:rStyle w:val="af4"/>
      </w:rPr>
      <w:fldChar w:fldCharType="begin"/>
    </w:r>
    <w:r>
      <w:rPr>
        <w:rStyle w:val="af4"/>
      </w:rPr>
      <w:instrText xml:space="preserve"> PAGE  \* MERGEFORMAT </w:instrText>
    </w:r>
    <w:r>
      <w:rPr>
        <w:rStyle w:val="af4"/>
      </w:rPr>
      <w:fldChar w:fldCharType="separate"/>
    </w:r>
    <w:r w:rsidR="00F34654">
      <w:rPr>
        <w:rStyle w:val="af4"/>
        <w:noProof/>
      </w:rPr>
      <w:t>13</w:t>
    </w:r>
    <w:r>
      <w:rPr>
        <w:rStyle w:val="af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AED" w:rsidRPr="00AB1CDF" w:rsidRDefault="002F1AED" w:rsidP="00830D17">
    <w:pPr>
      <w:pStyle w:val="af2"/>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-07971</w:t>
    </w:r>
    <w:r w:rsidRPr="00EE277A">
      <w:rPr>
        <w:sz w:val="20"/>
        <w:lang w:eastAsia="zh-CN"/>
      </w:rPr>
      <w:t xml:space="preserve"> (C)</w:t>
    </w:r>
    <w:r>
      <w:rPr>
        <w:sz w:val="20"/>
        <w:lang w:eastAsia="zh-CN"/>
      </w:rPr>
      <w:tab/>
    </w:r>
    <w:r w:rsidRPr="005F7168">
      <w:rPr>
        <w:rFonts w:asciiTheme="majorBidi" w:eastAsiaTheme="minorEastAsia" w:hAnsiTheme="majorBidi" w:cstheme="majorBidi"/>
        <w:sz w:val="20"/>
        <w:lang w:eastAsia="zh-CN"/>
      </w:rPr>
      <w:t>0508</w:t>
    </w:r>
    <w:r w:rsidRPr="005F7168">
      <w:rPr>
        <w:rFonts w:asciiTheme="majorBidi" w:hAnsiTheme="majorBidi" w:cstheme="majorBidi"/>
        <w:sz w:val="20"/>
        <w:lang w:eastAsia="zh-CN"/>
      </w:rPr>
      <w:t>1</w:t>
    </w:r>
    <w:r w:rsidRPr="005F7168">
      <w:rPr>
        <w:rFonts w:asciiTheme="majorBidi" w:eastAsiaTheme="minorEastAsia" w:hAnsiTheme="majorBidi" w:cstheme="majorBidi"/>
        <w:sz w:val="20"/>
        <w:lang w:eastAsia="zh-CN"/>
      </w:rPr>
      <w:t>9</w:t>
    </w:r>
    <w:r w:rsidRPr="005F7168">
      <w:rPr>
        <w:rFonts w:asciiTheme="majorBidi" w:hAnsiTheme="majorBidi" w:cstheme="majorBidi"/>
        <w:sz w:val="20"/>
        <w:lang w:eastAsia="zh-CN"/>
      </w:rPr>
      <w:tab/>
      <w:t>0</w:t>
    </w:r>
    <w:r w:rsidR="00830D17">
      <w:rPr>
        <w:rFonts w:asciiTheme="majorBidi" w:eastAsiaTheme="minorEastAsia" w:hAnsiTheme="majorBidi" w:cstheme="majorBidi"/>
        <w:sz w:val="20"/>
        <w:lang w:eastAsia="zh-CN"/>
      </w:rPr>
      <w:t>9</w:t>
    </w:r>
    <w:r w:rsidRPr="005F7168">
      <w:rPr>
        <w:rFonts w:asciiTheme="majorBidi" w:hAnsiTheme="majorBidi" w:cstheme="majorBidi"/>
        <w:sz w:val="20"/>
        <w:lang w:eastAsia="zh-CN"/>
      </w:rPr>
      <w:t>0</w:t>
    </w:r>
    <w:r w:rsidRPr="005F7168">
      <w:rPr>
        <w:rFonts w:asciiTheme="majorBidi" w:eastAsiaTheme="minorEastAsia" w:hAnsiTheme="majorBidi" w:cstheme="majorBidi"/>
        <w:sz w:val="20"/>
        <w:lang w:eastAsia="zh-CN"/>
      </w:rPr>
      <w:t>8</w:t>
    </w:r>
    <w:r w:rsidRPr="005F7168">
      <w:rPr>
        <w:rFonts w:asciiTheme="majorBidi" w:hAnsiTheme="majorBidi" w:cstheme="majorBidi"/>
        <w:sz w:val="20"/>
        <w:lang w:eastAsia="zh-CN"/>
      </w:rPr>
      <w:t>1</w:t>
    </w:r>
    <w:r w:rsidRPr="005F7168">
      <w:rPr>
        <w:rFonts w:asciiTheme="majorBidi" w:eastAsiaTheme="minorEastAsia" w:hAnsiTheme="majorBidi" w:cstheme="majorBidi"/>
        <w:sz w:val="20"/>
        <w:lang w:eastAsia="zh-CN"/>
      </w:rPr>
      <w:t>9</w:t>
    </w:r>
  </w:p>
  <w:p w:rsidR="002F1AED" w:rsidRPr="00487939" w:rsidRDefault="002F1AED" w:rsidP="002F1AED">
    <w:pPr>
      <w:pStyle w:val="af2"/>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0/D/4/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4/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AED" w:rsidRPr="000157B1" w:rsidRDefault="002F1AED" w:rsidP="00943B69">
      <w:pPr>
        <w:pStyle w:val="af2"/>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F1AED" w:rsidRPr="000157B1" w:rsidRDefault="002F1AED" w:rsidP="00943B69">
      <w:pPr>
        <w:pStyle w:val="af2"/>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F1AED" w:rsidRDefault="002F1AED"/>
  </w:footnote>
  <w:footnote w:id="2">
    <w:p w:rsidR="002F1AED" w:rsidRPr="00531120" w:rsidRDefault="002F1AED" w:rsidP="00E722FE">
      <w:pPr>
        <w:pStyle w:val="a8"/>
      </w:pPr>
      <w:r w:rsidRPr="00531120">
        <w:rPr>
          <w:rStyle w:val="aa"/>
          <w:rFonts w:eastAsia="宋体"/>
          <w:szCs w:val="21"/>
          <w:vertAlign w:val="baseline"/>
        </w:rPr>
        <w:tab/>
        <w:t>*</w:t>
      </w:r>
      <w:r w:rsidRPr="00531120">
        <w:rPr>
          <w:rStyle w:val="aa"/>
          <w:rFonts w:eastAsia="宋体"/>
          <w:szCs w:val="21"/>
          <w:vertAlign w:val="baseline"/>
        </w:rPr>
        <w:tab/>
      </w:r>
      <w:r w:rsidRPr="00531120">
        <w:t>委员会第八十届会议</w:t>
      </w:r>
      <w:r w:rsidRPr="00531120">
        <w:t>(2019</w:t>
      </w:r>
      <w:r w:rsidRPr="00531120">
        <w:t>年</w:t>
      </w:r>
      <w:r w:rsidRPr="00531120">
        <w:t>1</w:t>
      </w:r>
      <w:r w:rsidRPr="00531120">
        <w:t>月</w:t>
      </w:r>
      <w:r w:rsidRPr="00531120">
        <w:t>14</w:t>
      </w:r>
      <w:r w:rsidRPr="00531120">
        <w:t>日至</w:t>
      </w:r>
      <w:r w:rsidRPr="00531120">
        <w:t>2</w:t>
      </w:r>
      <w:r w:rsidRPr="00531120">
        <w:t>月</w:t>
      </w:r>
      <w:r w:rsidRPr="00531120">
        <w:t>1</w:t>
      </w:r>
      <w:r w:rsidRPr="00531120">
        <w:t>日</w:t>
      </w:r>
      <w:r w:rsidRPr="00531120">
        <w:t>)</w:t>
      </w:r>
      <w:r w:rsidRPr="00531120">
        <w:t>通过。</w:t>
      </w:r>
    </w:p>
  </w:footnote>
  <w:footnote w:id="3">
    <w:p w:rsidR="002F1AED" w:rsidRPr="00E722FE" w:rsidRDefault="002F1AED" w:rsidP="00E722FE">
      <w:pPr>
        <w:pStyle w:val="a8"/>
        <w:rPr>
          <w:rStyle w:val="SingleTxtGCChar"/>
          <w:sz w:val="18"/>
          <w:szCs w:val="18"/>
        </w:rPr>
      </w:pPr>
      <w:r w:rsidRPr="00531120">
        <w:rPr>
          <w:rStyle w:val="aa"/>
          <w:rFonts w:eastAsia="宋体"/>
          <w:szCs w:val="21"/>
          <w:vertAlign w:val="baseline"/>
        </w:rPr>
        <w:tab/>
        <w:t>**</w:t>
      </w:r>
      <w:r w:rsidRPr="00531120">
        <w:rPr>
          <w:rStyle w:val="aa"/>
          <w:rFonts w:eastAsia="宋体"/>
          <w:szCs w:val="21"/>
          <w:vertAlign w:val="baseline"/>
        </w:rPr>
        <w:tab/>
      </w:r>
      <w:r w:rsidRPr="00E722FE">
        <w:rPr>
          <w:rStyle w:val="SingleTxtGCChar"/>
          <w:sz w:val="18"/>
          <w:szCs w:val="18"/>
        </w:rPr>
        <w:t>参加审议来文的委员会委员有：苏珊娜</w:t>
      </w:r>
      <w:r>
        <w:rPr>
          <w:rFonts w:hint="eastAsia"/>
        </w:rPr>
        <w:t>·</w:t>
      </w:r>
      <w:r w:rsidRPr="00E722FE">
        <w:rPr>
          <w:rStyle w:val="SingleTxtGCChar"/>
          <w:sz w:val="18"/>
          <w:szCs w:val="18"/>
        </w:rPr>
        <w:t>阿霍</w:t>
      </w:r>
      <w:r>
        <w:rPr>
          <w:rFonts w:hint="eastAsia"/>
        </w:rPr>
        <w:t>·</w:t>
      </w:r>
      <w:r w:rsidRPr="00E722FE">
        <w:rPr>
          <w:rStyle w:val="SingleTxtGCChar"/>
          <w:sz w:val="18"/>
          <w:szCs w:val="18"/>
        </w:rPr>
        <w:t>阿苏马、辛德</w:t>
      </w:r>
      <w:r>
        <w:rPr>
          <w:rFonts w:hint="eastAsia"/>
        </w:rPr>
        <w:t>·</w:t>
      </w:r>
      <w:r w:rsidRPr="00E722FE">
        <w:rPr>
          <w:rStyle w:val="SingleTxtGCChar"/>
          <w:sz w:val="18"/>
          <w:szCs w:val="18"/>
        </w:rPr>
        <w:t>阿尤毕</w:t>
      </w:r>
      <w:r>
        <w:rPr>
          <w:rFonts w:hint="eastAsia"/>
        </w:rPr>
        <w:t>·</w:t>
      </w:r>
      <w:r w:rsidRPr="00E722FE">
        <w:rPr>
          <w:rStyle w:val="SingleTxtGCChar"/>
          <w:sz w:val="18"/>
          <w:szCs w:val="18"/>
        </w:rPr>
        <w:t>伊德里斯、奥尔加</w:t>
      </w:r>
      <w:r>
        <w:rPr>
          <w:rFonts w:hint="eastAsia"/>
        </w:rPr>
        <w:t>·</w:t>
      </w:r>
      <w:r w:rsidRPr="00E722FE">
        <w:rPr>
          <w:rStyle w:val="SingleTxtGCChar"/>
          <w:sz w:val="18"/>
          <w:szCs w:val="18"/>
        </w:rPr>
        <w:t>A</w:t>
      </w:r>
      <w:r>
        <w:rPr>
          <w:rFonts w:hint="eastAsia"/>
        </w:rPr>
        <w:t>·</w:t>
      </w:r>
      <w:r w:rsidRPr="00E722FE">
        <w:rPr>
          <w:rStyle w:val="SingleTxtGCChar"/>
          <w:sz w:val="18"/>
          <w:szCs w:val="18"/>
        </w:rPr>
        <w:t>哈佐娃、哈特姆</w:t>
      </w:r>
      <w:r>
        <w:rPr>
          <w:rFonts w:hint="eastAsia"/>
        </w:rPr>
        <w:t>·</w:t>
      </w:r>
      <w:r w:rsidRPr="00E722FE">
        <w:rPr>
          <w:rStyle w:val="SingleTxtGCChar"/>
          <w:sz w:val="18"/>
          <w:szCs w:val="18"/>
        </w:rPr>
        <w:t>克特拉内、杰哈德</w:t>
      </w:r>
      <w:r>
        <w:rPr>
          <w:rFonts w:hint="eastAsia"/>
        </w:rPr>
        <w:t>·</w:t>
      </w:r>
      <w:r w:rsidRPr="00E722FE">
        <w:rPr>
          <w:rStyle w:val="SingleTxtGCChar"/>
          <w:sz w:val="18"/>
          <w:szCs w:val="18"/>
        </w:rPr>
        <w:t>马迪、本雅姆</w:t>
      </w:r>
      <w:r>
        <w:rPr>
          <w:rFonts w:hint="eastAsia"/>
        </w:rPr>
        <w:t>·</w:t>
      </w:r>
      <w:r w:rsidRPr="00E722FE">
        <w:rPr>
          <w:rStyle w:val="SingleTxtGCChar"/>
          <w:sz w:val="18"/>
          <w:szCs w:val="18"/>
        </w:rPr>
        <w:t>达维特</w:t>
      </w:r>
      <w:r>
        <w:rPr>
          <w:rFonts w:hint="eastAsia"/>
        </w:rPr>
        <w:t>·</w:t>
      </w:r>
      <w:r w:rsidRPr="00E722FE">
        <w:rPr>
          <w:rStyle w:val="SingleTxtGCChar"/>
          <w:sz w:val="18"/>
          <w:szCs w:val="18"/>
        </w:rPr>
        <w:t>梅兹姆尔、克拉伦斯</w:t>
      </w:r>
      <w:r>
        <w:rPr>
          <w:rFonts w:hint="eastAsia"/>
        </w:rPr>
        <w:t>·</w:t>
      </w:r>
      <w:r w:rsidRPr="00E722FE">
        <w:rPr>
          <w:rStyle w:val="SingleTxtGCChar"/>
          <w:sz w:val="18"/>
          <w:szCs w:val="18"/>
        </w:rPr>
        <w:t>纳尔逊、大</w:t>
      </w:r>
      <w:proofErr w:type="gramStart"/>
      <w:r w:rsidRPr="00E722FE">
        <w:rPr>
          <w:rStyle w:val="SingleTxtGCChar"/>
          <w:sz w:val="18"/>
          <w:szCs w:val="18"/>
        </w:rPr>
        <w:t>谷美纪子</w:t>
      </w:r>
      <w:proofErr w:type="gramEnd"/>
      <w:r w:rsidRPr="00E722FE">
        <w:rPr>
          <w:rStyle w:val="SingleTxtGCChar"/>
          <w:sz w:val="18"/>
          <w:szCs w:val="18"/>
        </w:rPr>
        <w:t>、路易</w:t>
      </w:r>
      <w:r>
        <w:rPr>
          <w:rFonts w:hint="eastAsia"/>
        </w:rPr>
        <w:t>·</w:t>
      </w:r>
      <w:r w:rsidRPr="00E722FE">
        <w:rPr>
          <w:rStyle w:val="SingleTxtGCChar"/>
          <w:sz w:val="18"/>
          <w:szCs w:val="18"/>
        </w:rPr>
        <w:t>埃内斯托</w:t>
      </w:r>
      <w:r>
        <w:rPr>
          <w:rFonts w:hint="eastAsia"/>
        </w:rPr>
        <w:t>·</w:t>
      </w:r>
      <w:r w:rsidRPr="00E722FE">
        <w:rPr>
          <w:rStyle w:val="SingleTxtGCChar"/>
          <w:sz w:val="18"/>
          <w:szCs w:val="18"/>
        </w:rPr>
        <w:t>佩德内拉</w:t>
      </w:r>
      <w:r>
        <w:rPr>
          <w:rFonts w:hint="eastAsia"/>
        </w:rPr>
        <w:t>·</w:t>
      </w:r>
      <w:r w:rsidRPr="00E722FE">
        <w:rPr>
          <w:rStyle w:val="SingleTxtGCChar"/>
          <w:sz w:val="18"/>
          <w:szCs w:val="18"/>
        </w:rPr>
        <w:t>雷纳、何塞</w:t>
      </w:r>
      <w:r>
        <w:rPr>
          <w:rFonts w:hint="eastAsia"/>
        </w:rPr>
        <w:t>·</w:t>
      </w:r>
      <w:r w:rsidRPr="00E722FE">
        <w:rPr>
          <w:rStyle w:val="SingleTxtGCChar"/>
          <w:sz w:val="18"/>
          <w:szCs w:val="18"/>
        </w:rPr>
        <w:t>安杰尔</w:t>
      </w:r>
      <w:r>
        <w:rPr>
          <w:rFonts w:hint="eastAsia"/>
        </w:rPr>
        <w:t>·</w:t>
      </w:r>
      <w:r w:rsidRPr="00E722FE">
        <w:rPr>
          <w:rStyle w:val="SingleTxtGCChar"/>
          <w:sz w:val="18"/>
          <w:szCs w:val="18"/>
        </w:rPr>
        <w:t>罗德里格斯</w:t>
      </w:r>
      <w:r>
        <w:rPr>
          <w:rFonts w:hint="eastAsia"/>
        </w:rPr>
        <w:t>·</w:t>
      </w:r>
      <w:r w:rsidRPr="00E722FE">
        <w:rPr>
          <w:rStyle w:val="SingleTxtGCChar"/>
          <w:sz w:val="18"/>
          <w:szCs w:val="18"/>
        </w:rPr>
        <w:t>雷耶斯、希尔斯</w:t>
      </w:r>
      <w:proofErr w:type="gramStart"/>
      <w:r w:rsidRPr="00E722FE">
        <w:rPr>
          <w:rStyle w:val="SingleTxtGCChar"/>
          <w:sz w:val="18"/>
          <w:szCs w:val="18"/>
        </w:rPr>
        <w:t>滕</w:t>
      </w:r>
      <w:proofErr w:type="gramEnd"/>
      <w:r>
        <w:rPr>
          <w:rFonts w:hint="eastAsia"/>
        </w:rPr>
        <w:t>·</w:t>
      </w:r>
      <w:r w:rsidRPr="00E722FE">
        <w:rPr>
          <w:rStyle w:val="SingleTxtGCChar"/>
          <w:sz w:val="18"/>
          <w:szCs w:val="18"/>
        </w:rPr>
        <w:t>桑德伯格、安</w:t>
      </w:r>
      <w:r>
        <w:rPr>
          <w:rFonts w:hint="eastAsia"/>
        </w:rPr>
        <w:t>·</w:t>
      </w:r>
      <w:r w:rsidRPr="00E722FE">
        <w:rPr>
          <w:rStyle w:val="SingleTxtGCChar"/>
          <w:sz w:val="18"/>
          <w:szCs w:val="18"/>
        </w:rPr>
        <w:t>玛丽</w:t>
      </w:r>
      <w:r>
        <w:rPr>
          <w:rFonts w:hint="eastAsia"/>
        </w:rPr>
        <w:t>·</w:t>
      </w:r>
      <w:r w:rsidRPr="00E722FE">
        <w:rPr>
          <w:rStyle w:val="SingleTxtGCChar"/>
          <w:sz w:val="18"/>
          <w:szCs w:val="18"/>
        </w:rPr>
        <w:t>斯凯尔顿、韦利娜</w:t>
      </w:r>
      <w:r>
        <w:rPr>
          <w:rFonts w:hint="eastAsia"/>
        </w:rPr>
        <w:t>·</w:t>
      </w:r>
      <w:r w:rsidRPr="00E722FE">
        <w:rPr>
          <w:rStyle w:val="SingleTxtGCChar"/>
          <w:sz w:val="18"/>
          <w:szCs w:val="18"/>
        </w:rPr>
        <w:t>托多罗娃和雷娜特</w:t>
      </w:r>
      <w:r>
        <w:rPr>
          <w:rFonts w:hint="eastAsia"/>
        </w:rPr>
        <w:t>·</w:t>
      </w:r>
      <w:proofErr w:type="gramStart"/>
      <w:r w:rsidRPr="00E722FE">
        <w:rPr>
          <w:rStyle w:val="SingleTxtGCChar"/>
          <w:sz w:val="18"/>
          <w:szCs w:val="18"/>
        </w:rPr>
        <w:t>雯特</w:t>
      </w:r>
      <w:proofErr w:type="gramEnd"/>
      <w:r w:rsidRPr="00E722FE">
        <w:rPr>
          <w:rStyle w:val="SingleTxtGCChar"/>
          <w:sz w:val="18"/>
          <w:szCs w:val="18"/>
        </w:rPr>
        <w:t>尔。</w:t>
      </w:r>
    </w:p>
  </w:footnote>
  <w:footnote w:id="4">
    <w:p w:rsidR="002F1AED" w:rsidRPr="00646C03" w:rsidRDefault="002F1AED" w:rsidP="00AD2BB9">
      <w:pPr>
        <w:pStyle w:val="a8"/>
        <w:ind w:left="1130" w:hangingChars="628" w:hanging="1130"/>
      </w:pPr>
      <w:r w:rsidRPr="00646C03">
        <w:rPr>
          <w:lang w:val="es-AR"/>
        </w:rPr>
        <w:tab/>
      </w:r>
      <w:r w:rsidRPr="00646C03">
        <w:rPr>
          <w:rStyle w:val="aa"/>
          <w:rFonts w:eastAsia="宋体"/>
        </w:rPr>
        <w:footnoteRef/>
      </w:r>
      <w:r w:rsidRPr="00646C03">
        <w:rPr>
          <w:lang w:val="es-AR"/>
        </w:rPr>
        <w:tab/>
      </w:r>
      <w:r w:rsidRPr="00646C03">
        <w:t>边境线上有三道</w:t>
      </w:r>
      <w:r>
        <w:t>铁丝网</w:t>
      </w:r>
      <w:r w:rsidRPr="00646C03">
        <w:t>，两道</w:t>
      </w:r>
      <w:r w:rsidRPr="00646C03">
        <w:t>6</w:t>
      </w:r>
      <w:r w:rsidRPr="00646C03">
        <w:t>米高的外</w:t>
      </w:r>
      <w:r>
        <w:rPr>
          <w:rFonts w:hint="eastAsia"/>
        </w:rPr>
        <w:t>层</w:t>
      </w:r>
      <w:r>
        <w:t>铁丝网</w:t>
      </w:r>
      <w:r w:rsidRPr="00646C03">
        <w:t>和一道</w:t>
      </w:r>
      <w:r w:rsidRPr="00646C03">
        <w:t>3</w:t>
      </w:r>
      <w:r w:rsidRPr="00646C03">
        <w:t>米高的内</w:t>
      </w:r>
      <w:r>
        <w:rPr>
          <w:rFonts w:hint="eastAsia"/>
        </w:rPr>
        <w:t>层</w:t>
      </w:r>
      <w:r>
        <w:t>铁丝网</w:t>
      </w:r>
      <w:r w:rsidRPr="00646C03">
        <w:t>。</w:t>
      </w:r>
    </w:p>
  </w:footnote>
  <w:footnote w:id="5">
    <w:p w:rsidR="002F1AED" w:rsidRPr="00646C03" w:rsidRDefault="002F1AED" w:rsidP="00AD2BB9">
      <w:pPr>
        <w:pStyle w:val="a8"/>
        <w:rPr>
          <w:lang w:val="es-ES_tradnl"/>
        </w:rPr>
      </w:pPr>
      <w:r w:rsidRPr="00646C03">
        <w:rPr>
          <w:lang w:val="es-AR"/>
        </w:rPr>
        <w:tab/>
      </w:r>
      <w:r w:rsidRPr="00646C03">
        <w:rPr>
          <w:rStyle w:val="aa"/>
          <w:rFonts w:eastAsia="宋体"/>
        </w:rPr>
        <w:footnoteRef/>
      </w:r>
      <w:r w:rsidRPr="00646C03">
        <w:rPr>
          <w:lang w:val="es-AR"/>
        </w:rPr>
        <w:tab/>
      </w:r>
      <w:r w:rsidRPr="00646C03">
        <w:rPr>
          <w:lang w:val="es-AR"/>
        </w:rPr>
        <w:t>提交人附上了多张照片：他从</w:t>
      </w:r>
      <w:r>
        <w:rPr>
          <w:lang w:val="es-AR"/>
        </w:rPr>
        <w:t>铁丝网</w:t>
      </w:r>
      <w:r w:rsidRPr="00646C03">
        <w:rPr>
          <w:lang w:val="es-AR"/>
        </w:rPr>
        <w:t>上下来、西班牙国民警卫队逮捕他、给他</w:t>
      </w:r>
      <w:proofErr w:type="gramStart"/>
      <w:r w:rsidRPr="00646C03">
        <w:rPr>
          <w:lang w:val="es-AR"/>
        </w:rPr>
        <w:t>铐铐</w:t>
      </w:r>
      <w:proofErr w:type="gramEnd"/>
      <w:r w:rsidRPr="00646C03">
        <w:rPr>
          <w:lang w:val="es-AR"/>
        </w:rPr>
        <w:t>上手铐</w:t>
      </w:r>
      <w:r w:rsidRPr="00646C03">
        <w:rPr>
          <w:rFonts w:hint="eastAsia"/>
          <w:lang w:val="es-AR"/>
        </w:rPr>
        <w:t>并</w:t>
      </w:r>
      <w:r w:rsidRPr="00646C03">
        <w:rPr>
          <w:lang w:val="es-AR"/>
        </w:rPr>
        <w:t>把他交给摩洛哥方。</w:t>
      </w:r>
    </w:p>
  </w:footnote>
  <w:footnote w:id="6">
    <w:p w:rsidR="002F1AED" w:rsidRPr="00646C03" w:rsidRDefault="002F1AED" w:rsidP="00AD2BB9">
      <w:pPr>
        <w:pStyle w:val="a8"/>
        <w:rPr>
          <w:lang w:val="es-AR"/>
        </w:rPr>
      </w:pPr>
      <w:r w:rsidRPr="00646C03">
        <w:rPr>
          <w:lang w:val="es-ES_tradnl"/>
        </w:rPr>
        <w:tab/>
      </w:r>
      <w:r w:rsidRPr="00646C03">
        <w:rPr>
          <w:rStyle w:val="aa"/>
          <w:rFonts w:eastAsia="宋体"/>
        </w:rPr>
        <w:footnoteRef/>
      </w:r>
      <w:r w:rsidRPr="00646C03">
        <w:rPr>
          <w:lang w:val="es-ES_tradnl"/>
        </w:rPr>
        <w:tab/>
      </w:r>
      <w:r w:rsidRPr="0044040C">
        <w:rPr>
          <w:rFonts w:eastAsiaTheme="minorEastAsia"/>
          <w:lang w:val="es-AR"/>
        </w:rPr>
        <w:t>关于是否有国内补救办法，提交人援引了人权事务委员会对</w:t>
      </w:r>
      <w:proofErr w:type="spellStart"/>
      <w:r w:rsidRPr="0044040C">
        <w:rPr>
          <w:rFonts w:eastAsiaTheme="minorEastAsia"/>
          <w:lang w:val="es-AR"/>
        </w:rPr>
        <w:t>Giry</w:t>
      </w:r>
      <w:proofErr w:type="spellEnd"/>
      <w:r w:rsidRPr="0044040C">
        <w:rPr>
          <w:rFonts w:ascii="楷体" w:eastAsiaTheme="minorEastAsia" w:hAnsi="楷体"/>
          <w:lang w:val="es-AR"/>
        </w:rPr>
        <w:t>诉多米尼加共和国案</w:t>
      </w:r>
      <w:r w:rsidRPr="0044040C">
        <w:rPr>
          <w:rFonts w:eastAsiaTheme="minorEastAsia"/>
          <w:lang w:val="es-AR"/>
        </w:rPr>
        <w:t>(</w:t>
      </w:r>
      <w:proofErr w:type="spellStart"/>
      <w:r w:rsidRPr="0044040C">
        <w:rPr>
          <w:rFonts w:eastAsiaTheme="minorEastAsia"/>
          <w:lang w:val="es-AR"/>
        </w:rPr>
        <w:t>CCPR</w:t>
      </w:r>
      <w:proofErr w:type="spellEnd"/>
      <w:r w:rsidRPr="0044040C">
        <w:rPr>
          <w:rFonts w:eastAsiaTheme="minorEastAsia"/>
          <w:lang w:val="es-AR"/>
        </w:rPr>
        <w:t>/</w:t>
      </w:r>
      <w:r>
        <w:rPr>
          <w:rFonts w:eastAsiaTheme="minorEastAsia"/>
          <w:lang w:val="es-AR"/>
        </w:rPr>
        <w:t xml:space="preserve"> </w:t>
      </w:r>
      <w:r w:rsidRPr="0044040C">
        <w:rPr>
          <w:rFonts w:eastAsiaTheme="minorEastAsia"/>
          <w:lang w:val="es-AR"/>
        </w:rPr>
        <w:t>C/39/D/193/1985)</w:t>
      </w:r>
      <w:r w:rsidRPr="0044040C">
        <w:rPr>
          <w:rFonts w:eastAsiaTheme="minorEastAsia" w:hint="eastAsia"/>
          <w:lang w:val="es-AR"/>
        </w:rPr>
        <w:t>、</w:t>
      </w:r>
      <w:r w:rsidRPr="0044040C">
        <w:rPr>
          <w:rFonts w:eastAsiaTheme="minorEastAsia"/>
          <w:lang w:val="es-AR"/>
        </w:rPr>
        <w:t>Wolf</w:t>
      </w:r>
      <w:r w:rsidRPr="0044040C">
        <w:rPr>
          <w:rFonts w:ascii="楷体" w:eastAsiaTheme="minorEastAsia" w:hAnsi="楷体"/>
          <w:lang w:val="es-AR"/>
        </w:rPr>
        <w:t>诉巴拿马案</w:t>
      </w:r>
      <w:r w:rsidRPr="0044040C">
        <w:rPr>
          <w:rFonts w:eastAsiaTheme="minorEastAsia"/>
          <w:lang w:val="es-AR"/>
        </w:rPr>
        <w:t>(</w:t>
      </w:r>
      <w:proofErr w:type="spellStart"/>
      <w:r w:rsidRPr="0044040C">
        <w:rPr>
          <w:rFonts w:eastAsiaTheme="minorEastAsia"/>
          <w:lang w:val="es-AR"/>
        </w:rPr>
        <w:t>CCPR</w:t>
      </w:r>
      <w:proofErr w:type="spellEnd"/>
      <w:r w:rsidRPr="0044040C">
        <w:rPr>
          <w:rFonts w:eastAsiaTheme="minorEastAsia"/>
          <w:lang w:val="es-AR"/>
        </w:rPr>
        <w:t>/C/44/D/289/1988)</w:t>
      </w:r>
      <w:r w:rsidRPr="0044040C">
        <w:rPr>
          <w:rFonts w:eastAsiaTheme="minorEastAsia"/>
          <w:lang w:val="es-AR"/>
        </w:rPr>
        <w:t>和</w:t>
      </w:r>
      <w:proofErr w:type="spellStart"/>
      <w:r w:rsidRPr="0044040C">
        <w:rPr>
          <w:rFonts w:eastAsiaTheme="minorEastAsia"/>
          <w:lang w:val="es-AR"/>
        </w:rPr>
        <w:t>Choudhary</w:t>
      </w:r>
      <w:proofErr w:type="spellEnd"/>
      <w:r w:rsidRPr="0044040C">
        <w:rPr>
          <w:rFonts w:ascii="楷体" w:eastAsiaTheme="minorEastAsia" w:hAnsi="楷体"/>
          <w:lang w:val="es-AR"/>
        </w:rPr>
        <w:t>诉加拿大案</w:t>
      </w:r>
      <w:r w:rsidRPr="0044040C">
        <w:rPr>
          <w:rFonts w:eastAsiaTheme="minorEastAsia"/>
          <w:lang w:val="es-AR"/>
        </w:rPr>
        <w:t>(</w:t>
      </w:r>
      <w:proofErr w:type="spellStart"/>
      <w:r w:rsidRPr="0044040C">
        <w:rPr>
          <w:rFonts w:eastAsiaTheme="minorEastAsia"/>
          <w:lang w:val="es-AR"/>
        </w:rPr>
        <w:t>CCPR</w:t>
      </w:r>
      <w:proofErr w:type="spellEnd"/>
      <w:r w:rsidRPr="0044040C">
        <w:rPr>
          <w:rFonts w:eastAsiaTheme="minorEastAsia"/>
          <w:lang w:val="es-AR"/>
        </w:rPr>
        <w:t>/C/109/D/1898/2009)</w:t>
      </w:r>
      <w:r w:rsidRPr="0044040C">
        <w:rPr>
          <w:rFonts w:eastAsiaTheme="minorEastAsia"/>
          <w:lang w:val="es-AR"/>
        </w:rPr>
        <w:t>的意见。关于国内补救办法的有效性，提交人援引了禁止酷刑委员会关于</w:t>
      </w:r>
      <w:proofErr w:type="spellStart"/>
      <w:r w:rsidRPr="0044040C">
        <w:rPr>
          <w:rFonts w:eastAsiaTheme="minorEastAsia"/>
          <w:lang w:val="es-AR"/>
        </w:rPr>
        <w:t>Arkauz</w:t>
      </w:r>
      <w:proofErr w:type="spellEnd"/>
      <w:r w:rsidRPr="0044040C">
        <w:rPr>
          <w:rFonts w:eastAsiaTheme="minorEastAsia"/>
          <w:lang w:val="es-AR"/>
        </w:rPr>
        <w:t xml:space="preserve"> Arana</w:t>
      </w:r>
      <w:r w:rsidRPr="0044040C">
        <w:rPr>
          <w:rFonts w:ascii="楷体" w:eastAsiaTheme="minorEastAsia" w:hAnsi="楷体"/>
          <w:lang w:val="es-AR"/>
        </w:rPr>
        <w:t>诉法国案</w:t>
      </w:r>
      <w:r w:rsidRPr="0044040C">
        <w:rPr>
          <w:rFonts w:eastAsiaTheme="minorEastAsia"/>
          <w:lang w:val="es-AR"/>
        </w:rPr>
        <w:t>(CAT/C/23/D/63/1997)</w:t>
      </w:r>
      <w:r w:rsidRPr="0044040C">
        <w:rPr>
          <w:rFonts w:eastAsiaTheme="minorEastAsia" w:hint="eastAsia"/>
          <w:lang w:val="es-AR"/>
        </w:rPr>
        <w:t>、</w:t>
      </w:r>
      <w:proofErr w:type="spellStart"/>
      <w:r w:rsidRPr="0044040C">
        <w:rPr>
          <w:rFonts w:eastAsiaTheme="minorEastAsia"/>
          <w:lang w:val="es-AR"/>
        </w:rPr>
        <w:t>I.S</w:t>
      </w:r>
      <w:proofErr w:type="spellEnd"/>
      <w:r w:rsidRPr="0044040C">
        <w:rPr>
          <w:rFonts w:eastAsiaTheme="minorEastAsia"/>
          <w:lang w:val="es-AR"/>
        </w:rPr>
        <w:t>. D.</w:t>
      </w:r>
      <w:r w:rsidRPr="0044040C">
        <w:rPr>
          <w:rFonts w:ascii="楷体" w:eastAsiaTheme="minorEastAsia" w:hAnsi="楷体"/>
          <w:lang w:val="es-AR"/>
        </w:rPr>
        <w:t>诉法国案</w:t>
      </w:r>
      <w:r w:rsidRPr="0044040C">
        <w:rPr>
          <w:rFonts w:eastAsiaTheme="minorEastAsia"/>
          <w:lang w:val="es-AR"/>
        </w:rPr>
        <w:t>(CAT/C/34/D/194/</w:t>
      </w:r>
      <w:proofErr w:type="gramStart"/>
      <w:r w:rsidRPr="0044040C">
        <w:rPr>
          <w:rFonts w:eastAsiaTheme="minorEastAsia"/>
          <w:lang w:val="es-AR"/>
        </w:rPr>
        <w:t>2001)</w:t>
      </w:r>
      <w:r w:rsidRPr="0044040C">
        <w:rPr>
          <w:rFonts w:eastAsiaTheme="minorEastAsia"/>
          <w:lang w:val="es-AR"/>
        </w:rPr>
        <w:t>和</w:t>
      </w:r>
      <w:proofErr w:type="spellStart"/>
      <w:proofErr w:type="gramEnd"/>
      <w:r w:rsidRPr="0044040C">
        <w:rPr>
          <w:rFonts w:eastAsiaTheme="minorEastAsia"/>
          <w:lang w:val="es-AR"/>
        </w:rPr>
        <w:t>Tebourski</w:t>
      </w:r>
      <w:proofErr w:type="spellEnd"/>
      <w:r w:rsidRPr="0044040C">
        <w:rPr>
          <w:rFonts w:ascii="楷体" w:eastAsiaTheme="minorEastAsia" w:hAnsi="楷体"/>
          <w:lang w:val="es-AR"/>
        </w:rPr>
        <w:t>诉法国案</w:t>
      </w:r>
      <w:r w:rsidRPr="0044040C">
        <w:rPr>
          <w:rFonts w:eastAsiaTheme="minorEastAsia"/>
          <w:lang w:val="es-AR"/>
        </w:rPr>
        <w:t>(CAT/C/38/D/300/2006)</w:t>
      </w:r>
      <w:r w:rsidRPr="0044040C">
        <w:rPr>
          <w:rFonts w:eastAsiaTheme="minorEastAsia"/>
          <w:lang w:val="es-AR"/>
        </w:rPr>
        <w:t>的意见。他还援引了欧洲人权法院判例来证明在驱逐案件中，只有带有中止效力的措施才被认为是有效的补救措施</w:t>
      </w:r>
      <w:r w:rsidRPr="0044040C">
        <w:rPr>
          <w:rFonts w:eastAsiaTheme="minorEastAsia"/>
          <w:lang w:val="es-AR"/>
        </w:rPr>
        <w:t>(</w:t>
      </w:r>
      <w:r w:rsidRPr="0044040C">
        <w:rPr>
          <w:rFonts w:eastAsiaTheme="minorEastAsia"/>
          <w:lang w:val="es-AR"/>
        </w:rPr>
        <w:t>如</w:t>
      </w:r>
      <w:proofErr w:type="spellStart"/>
      <w:r w:rsidRPr="0044040C">
        <w:rPr>
          <w:rFonts w:eastAsiaTheme="minorEastAsia"/>
          <w:lang w:val="es-AR"/>
        </w:rPr>
        <w:t>Hirsi</w:t>
      </w:r>
      <w:proofErr w:type="spellEnd"/>
      <w:r w:rsidRPr="0044040C">
        <w:rPr>
          <w:rFonts w:eastAsiaTheme="minorEastAsia"/>
          <w:lang w:val="es-AR"/>
        </w:rPr>
        <w:t xml:space="preserve"> </w:t>
      </w:r>
      <w:proofErr w:type="spellStart"/>
      <w:r w:rsidRPr="0044040C">
        <w:rPr>
          <w:rFonts w:eastAsiaTheme="minorEastAsia"/>
          <w:lang w:val="es-AR"/>
        </w:rPr>
        <w:t>Jamaa</w:t>
      </w:r>
      <w:proofErr w:type="spellEnd"/>
      <w:r w:rsidRPr="0044040C">
        <w:rPr>
          <w:rFonts w:eastAsiaTheme="minorEastAsia"/>
          <w:lang w:val="es-AR"/>
        </w:rPr>
        <w:t>等</w:t>
      </w:r>
      <w:r w:rsidRPr="0044040C">
        <w:rPr>
          <w:rFonts w:ascii="楷体" w:eastAsiaTheme="minorEastAsia" w:hAnsi="楷体"/>
          <w:lang w:val="es-AR"/>
        </w:rPr>
        <w:t>人诉意大利案</w:t>
      </w:r>
      <w:r w:rsidRPr="0044040C">
        <w:rPr>
          <w:rFonts w:eastAsiaTheme="minorEastAsia"/>
          <w:lang w:val="es-AR"/>
        </w:rPr>
        <w:t>(</w:t>
      </w:r>
      <w:r w:rsidRPr="0044040C">
        <w:rPr>
          <w:rFonts w:eastAsiaTheme="minorEastAsia" w:hint="eastAsia"/>
          <w:lang w:val="es-AR"/>
        </w:rPr>
        <w:t>第</w:t>
      </w:r>
      <w:r w:rsidRPr="0044040C">
        <w:rPr>
          <w:rFonts w:eastAsiaTheme="minorEastAsia"/>
          <w:lang w:val="es-AR"/>
        </w:rPr>
        <w:t>27765/09</w:t>
      </w:r>
      <w:r w:rsidRPr="0044040C">
        <w:rPr>
          <w:rFonts w:eastAsiaTheme="minorEastAsia"/>
          <w:lang w:val="es-AR"/>
        </w:rPr>
        <w:t>号诉</w:t>
      </w:r>
      <w:r w:rsidRPr="0044040C">
        <w:rPr>
          <w:rFonts w:eastAsiaTheme="minorEastAsia" w:hint="eastAsia"/>
          <w:lang w:val="es-AR"/>
        </w:rPr>
        <w:t>讼</w:t>
      </w:r>
      <w:r w:rsidRPr="0044040C">
        <w:rPr>
          <w:rFonts w:eastAsiaTheme="minorEastAsia"/>
          <w:lang w:val="es-AR"/>
        </w:rPr>
        <w:t>)</w:t>
      </w:r>
      <w:r w:rsidRPr="0044040C">
        <w:rPr>
          <w:rFonts w:eastAsiaTheme="minorEastAsia"/>
          <w:lang w:val="es-AR"/>
        </w:rPr>
        <w:t>和</w:t>
      </w:r>
      <w:r w:rsidRPr="0044040C">
        <w:rPr>
          <w:rFonts w:eastAsiaTheme="minorEastAsia"/>
          <w:lang w:val="es-AR"/>
        </w:rPr>
        <w:t>A. C.</w:t>
      </w:r>
      <w:r w:rsidRPr="0044040C">
        <w:rPr>
          <w:rFonts w:ascii="楷体" w:eastAsiaTheme="minorEastAsia" w:hAnsi="楷体"/>
          <w:lang w:val="es-AR"/>
        </w:rPr>
        <w:t>等人诉西班牙案</w:t>
      </w:r>
      <w:r w:rsidRPr="0044040C">
        <w:rPr>
          <w:rFonts w:eastAsiaTheme="minorEastAsia"/>
          <w:lang w:val="es-AR"/>
        </w:rPr>
        <w:t>(</w:t>
      </w:r>
      <w:r w:rsidRPr="0044040C">
        <w:rPr>
          <w:rFonts w:eastAsiaTheme="minorEastAsia"/>
          <w:lang w:val="es-AR"/>
        </w:rPr>
        <w:t>第</w:t>
      </w:r>
      <w:r w:rsidRPr="0044040C">
        <w:rPr>
          <w:rFonts w:eastAsiaTheme="minorEastAsia"/>
          <w:lang w:val="es-AR"/>
        </w:rPr>
        <w:t>6528/11</w:t>
      </w:r>
      <w:r w:rsidRPr="0044040C">
        <w:rPr>
          <w:rFonts w:eastAsiaTheme="minorEastAsia"/>
          <w:lang w:val="es-AR"/>
        </w:rPr>
        <w:t>号诉</w:t>
      </w:r>
      <w:r w:rsidRPr="0044040C">
        <w:rPr>
          <w:rFonts w:eastAsiaTheme="minorEastAsia" w:hint="eastAsia"/>
          <w:lang w:val="es-AR"/>
        </w:rPr>
        <w:t>讼</w:t>
      </w:r>
      <w:r w:rsidRPr="0044040C">
        <w:rPr>
          <w:rFonts w:eastAsiaTheme="minorEastAsia"/>
          <w:lang w:val="es-AR"/>
        </w:rPr>
        <w:t>))</w:t>
      </w:r>
      <w:r w:rsidRPr="0044040C">
        <w:rPr>
          <w:rFonts w:eastAsiaTheme="minorEastAsia"/>
          <w:lang w:val="es-AR"/>
        </w:rPr>
        <w:t>。</w:t>
      </w:r>
    </w:p>
  </w:footnote>
  <w:footnote w:id="7">
    <w:p w:rsidR="002F1AED" w:rsidRPr="0044040C" w:rsidRDefault="002F1AED" w:rsidP="00AD2BB9">
      <w:pPr>
        <w:pStyle w:val="a8"/>
        <w:rPr>
          <w:rFonts w:eastAsiaTheme="minorEastAsia"/>
          <w:lang w:val="es-AR"/>
        </w:rPr>
      </w:pPr>
      <w:r w:rsidRPr="00646C03">
        <w:rPr>
          <w:lang w:val="es-AR"/>
        </w:rPr>
        <w:tab/>
      </w:r>
      <w:r w:rsidRPr="00646C03">
        <w:rPr>
          <w:rStyle w:val="aa"/>
          <w:rFonts w:eastAsia="宋体"/>
        </w:rPr>
        <w:footnoteRef/>
      </w:r>
      <w:r w:rsidRPr="00646C03">
        <w:rPr>
          <w:lang w:val="es-AR"/>
        </w:rPr>
        <w:tab/>
      </w:r>
      <w:r w:rsidRPr="0044040C">
        <w:rPr>
          <w:rFonts w:eastAsiaTheme="minorEastAsia"/>
          <w:lang w:val="es-AR"/>
        </w:rPr>
        <w:t>提交人提供了马里领事登记卡的复印件，上面载有他的全名：</w:t>
      </w:r>
      <w:proofErr w:type="spellStart"/>
      <w:r w:rsidRPr="0044040C">
        <w:rPr>
          <w:rFonts w:eastAsiaTheme="minorEastAsia"/>
          <w:lang w:val="es-AR"/>
        </w:rPr>
        <w:t>D.D</w:t>
      </w:r>
      <w:proofErr w:type="spellEnd"/>
      <w:r w:rsidRPr="0044040C">
        <w:rPr>
          <w:rFonts w:eastAsiaTheme="minorEastAsia"/>
          <w:lang w:val="es-AR"/>
        </w:rPr>
        <w:t>.</w:t>
      </w:r>
      <w:r w:rsidRPr="0044040C">
        <w:rPr>
          <w:rFonts w:eastAsiaTheme="minorEastAsia"/>
          <w:lang w:val="es-AR"/>
        </w:rPr>
        <w:t>，出生日期：</w:t>
      </w:r>
      <w:r w:rsidRPr="0044040C">
        <w:rPr>
          <w:rFonts w:eastAsiaTheme="minorEastAsia"/>
          <w:lang w:val="es-AR"/>
        </w:rPr>
        <w:t>1999</w:t>
      </w:r>
      <w:r w:rsidRPr="0044040C">
        <w:rPr>
          <w:rFonts w:eastAsiaTheme="minorEastAsia"/>
          <w:lang w:val="es-AR"/>
        </w:rPr>
        <w:t>年</w:t>
      </w:r>
      <w:r w:rsidRPr="0044040C">
        <w:rPr>
          <w:rFonts w:eastAsiaTheme="minorEastAsia"/>
          <w:lang w:val="es-AR"/>
        </w:rPr>
        <w:t>3</w:t>
      </w:r>
      <w:r w:rsidRPr="0044040C">
        <w:rPr>
          <w:rFonts w:eastAsiaTheme="minorEastAsia"/>
          <w:lang w:val="es-AR"/>
        </w:rPr>
        <w:t>月</w:t>
      </w:r>
      <w:r w:rsidRPr="0044040C">
        <w:rPr>
          <w:rFonts w:eastAsiaTheme="minorEastAsia"/>
          <w:lang w:val="es-AR"/>
        </w:rPr>
        <w:t>10</w:t>
      </w:r>
      <w:r w:rsidRPr="0044040C">
        <w:rPr>
          <w:rFonts w:eastAsiaTheme="minorEastAsia"/>
          <w:lang w:val="es-AR"/>
        </w:rPr>
        <w:t>日，父母：</w:t>
      </w:r>
      <w:bookmarkStart w:id="0" w:name="_Hlk529714898"/>
      <w:proofErr w:type="spellStart"/>
      <w:r w:rsidRPr="0044040C">
        <w:rPr>
          <w:rFonts w:eastAsiaTheme="minorEastAsia"/>
          <w:lang w:val="es-AR"/>
        </w:rPr>
        <w:t>Chaka</w:t>
      </w:r>
      <w:proofErr w:type="spellEnd"/>
      <w:r w:rsidRPr="0044040C">
        <w:rPr>
          <w:rFonts w:eastAsiaTheme="minorEastAsia"/>
          <w:lang w:val="es-AR"/>
        </w:rPr>
        <w:t>和</w:t>
      </w:r>
      <w:proofErr w:type="spellStart"/>
      <w:r w:rsidRPr="0044040C">
        <w:rPr>
          <w:rFonts w:eastAsiaTheme="minorEastAsia"/>
          <w:lang w:val="es-AR"/>
        </w:rPr>
        <w:t>Yayi</w:t>
      </w:r>
      <w:proofErr w:type="spellEnd"/>
      <w:r w:rsidRPr="0044040C">
        <w:rPr>
          <w:rFonts w:eastAsiaTheme="minorEastAsia"/>
          <w:lang w:val="es-AR"/>
        </w:rPr>
        <w:t>，职业：学生。</w:t>
      </w:r>
      <w:bookmarkEnd w:id="0"/>
    </w:p>
  </w:footnote>
  <w:footnote w:id="8">
    <w:p w:rsidR="002F1AED" w:rsidRPr="0044040C" w:rsidRDefault="002F1AED" w:rsidP="0044040C">
      <w:pPr>
        <w:pStyle w:val="a8"/>
        <w:rPr>
          <w:rFonts w:eastAsiaTheme="minorEastAsia"/>
          <w:lang w:val="es-AR"/>
        </w:rPr>
      </w:pPr>
      <w:r w:rsidRPr="00646C03">
        <w:rPr>
          <w:lang w:val="es-AR"/>
        </w:rPr>
        <w:tab/>
      </w:r>
      <w:r w:rsidRPr="00646C03">
        <w:rPr>
          <w:rStyle w:val="aa"/>
          <w:rFonts w:eastAsia="宋体"/>
        </w:rPr>
        <w:footnoteRef/>
      </w:r>
      <w:r w:rsidRPr="00646C03">
        <w:rPr>
          <w:lang w:val="es-AR"/>
        </w:rPr>
        <w:tab/>
      </w:r>
      <w:r w:rsidRPr="0044040C">
        <w:rPr>
          <w:rFonts w:eastAsiaTheme="minorEastAsia"/>
          <w:lang w:val="es-AR"/>
        </w:rPr>
        <w:t>提交人提供了马德里自治区</w:t>
      </w:r>
      <w:r w:rsidRPr="0044040C">
        <w:rPr>
          <w:rFonts w:eastAsiaTheme="minorEastAsia"/>
          <w:lang w:val="es-AR"/>
        </w:rPr>
        <w:t>2015</w:t>
      </w:r>
      <w:r w:rsidRPr="0044040C">
        <w:rPr>
          <w:rFonts w:eastAsiaTheme="minorEastAsia"/>
          <w:lang w:val="es-AR"/>
        </w:rPr>
        <w:t>年</w:t>
      </w:r>
      <w:r w:rsidRPr="0044040C">
        <w:rPr>
          <w:rFonts w:eastAsiaTheme="minorEastAsia"/>
          <w:lang w:val="es-AR"/>
        </w:rPr>
        <w:t>8</w:t>
      </w:r>
      <w:r w:rsidRPr="0044040C">
        <w:rPr>
          <w:rFonts w:eastAsiaTheme="minorEastAsia"/>
          <w:lang w:val="es-AR"/>
        </w:rPr>
        <w:t>月</w:t>
      </w:r>
      <w:r w:rsidRPr="0044040C">
        <w:rPr>
          <w:rFonts w:eastAsiaTheme="minorEastAsia"/>
          <w:lang w:val="es-AR"/>
        </w:rPr>
        <w:t>10</w:t>
      </w:r>
      <w:r w:rsidRPr="0044040C">
        <w:rPr>
          <w:rFonts w:eastAsiaTheme="minorEastAsia"/>
          <w:lang w:val="es-AR"/>
        </w:rPr>
        <w:t>日关于执行向提交人提供住所安置措施的书面证明复印件，证明中提到了马德里自治区社会事务局未成年人监护委员会关于提交人应受西班牙当局保护的决定。</w:t>
      </w:r>
    </w:p>
  </w:footnote>
  <w:footnote w:id="9">
    <w:p w:rsidR="002F1AED" w:rsidRPr="0044040C" w:rsidRDefault="002F1AED" w:rsidP="0044040C">
      <w:pPr>
        <w:pStyle w:val="a8"/>
        <w:rPr>
          <w:rFonts w:eastAsiaTheme="minorEastAsia"/>
          <w:lang w:val="es-AR"/>
        </w:rPr>
      </w:pPr>
      <w:r w:rsidRPr="00646C03">
        <w:rPr>
          <w:lang w:val="es-AR"/>
        </w:rPr>
        <w:tab/>
      </w:r>
      <w:r w:rsidRPr="00646C03">
        <w:rPr>
          <w:rStyle w:val="aa"/>
          <w:rFonts w:eastAsia="宋体"/>
        </w:rPr>
        <w:footnoteRef/>
      </w:r>
      <w:r w:rsidRPr="00646C03">
        <w:rPr>
          <w:lang w:val="es-AR"/>
        </w:rPr>
        <w:tab/>
      </w:r>
      <w:r w:rsidRPr="0044040C">
        <w:rPr>
          <w:rFonts w:eastAsiaTheme="minorEastAsia"/>
          <w:lang w:val="es-AR"/>
        </w:rPr>
        <w:t>提交人提供了联合国难民事务高级专员公署</w:t>
      </w:r>
      <w:r w:rsidRPr="0044040C">
        <w:rPr>
          <w:rFonts w:eastAsiaTheme="minorEastAsia"/>
          <w:lang w:val="es-AR"/>
        </w:rPr>
        <w:t>(</w:t>
      </w:r>
      <w:r w:rsidRPr="0044040C">
        <w:rPr>
          <w:rFonts w:eastAsiaTheme="minorEastAsia"/>
          <w:lang w:val="es-AR"/>
        </w:rPr>
        <w:t>难民署</w:t>
      </w:r>
      <w:r w:rsidRPr="0044040C">
        <w:rPr>
          <w:rFonts w:eastAsiaTheme="minorEastAsia"/>
          <w:lang w:val="es-AR"/>
        </w:rPr>
        <w:t>)</w:t>
      </w:r>
      <w:r w:rsidRPr="0044040C">
        <w:rPr>
          <w:rFonts w:eastAsiaTheme="minorEastAsia"/>
          <w:lang w:val="es-AR"/>
        </w:rPr>
        <w:t>、欧洲防止酷刑和不人道或有辱人格的待遇或处罚委员会</w:t>
      </w:r>
      <w:r w:rsidRPr="0044040C">
        <w:rPr>
          <w:rFonts w:eastAsiaTheme="minorEastAsia" w:hint="eastAsia"/>
          <w:lang w:val="es-AR"/>
        </w:rPr>
        <w:t>、</w:t>
      </w:r>
      <w:r w:rsidRPr="0044040C">
        <w:rPr>
          <w:rFonts w:eastAsiaTheme="minorEastAsia"/>
          <w:lang w:val="es-AR"/>
        </w:rPr>
        <w:t>人权观察和大赦国际等机构</w:t>
      </w:r>
      <w:r w:rsidRPr="0044040C">
        <w:rPr>
          <w:rFonts w:eastAsiaTheme="minorEastAsia"/>
          <w:lang w:val="es-AR"/>
        </w:rPr>
        <w:t>2014</w:t>
      </w:r>
      <w:r w:rsidRPr="0044040C">
        <w:rPr>
          <w:rFonts w:eastAsiaTheme="minorEastAsia"/>
          <w:lang w:val="es-AR"/>
        </w:rPr>
        <w:t>年的报告和来文的复印件，皆对这一法律草案的内容表示关切。</w:t>
      </w:r>
    </w:p>
  </w:footnote>
  <w:footnote w:id="10">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44040C">
        <w:rPr>
          <w:rFonts w:eastAsiaTheme="minorEastAsia"/>
          <w:lang w:val="es-AR"/>
        </w:rPr>
        <w:t>提交人</w:t>
      </w:r>
      <w:r w:rsidRPr="005128EF">
        <w:rPr>
          <w:rFonts w:eastAsiaTheme="minorEastAsia"/>
          <w:spacing w:val="-4"/>
          <w:lang w:val="es-AR"/>
        </w:rPr>
        <w:t>援引了欧洲人权法院</w:t>
      </w:r>
      <w:proofErr w:type="spellStart"/>
      <w:r w:rsidRPr="005128EF">
        <w:rPr>
          <w:rFonts w:eastAsiaTheme="minorEastAsia"/>
          <w:spacing w:val="-4"/>
          <w:lang w:val="es-AR"/>
        </w:rPr>
        <w:t>N.D</w:t>
      </w:r>
      <w:proofErr w:type="spellEnd"/>
      <w:r w:rsidRPr="005128EF">
        <w:rPr>
          <w:rFonts w:eastAsiaTheme="minorEastAsia"/>
          <w:spacing w:val="-4"/>
          <w:lang w:val="es-AR"/>
        </w:rPr>
        <w:t>.</w:t>
      </w:r>
      <w:r w:rsidRPr="005128EF">
        <w:rPr>
          <w:rFonts w:eastAsiaTheme="minorEastAsia"/>
          <w:spacing w:val="-4"/>
          <w:lang w:val="es-AR"/>
        </w:rPr>
        <w:t>和</w:t>
      </w:r>
      <w:proofErr w:type="spellStart"/>
      <w:r w:rsidRPr="005128EF">
        <w:rPr>
          <w:rFonts w:eastAsiaTheme="minorEastAsia"/>
          <w:spacing w:val="-4"/>
          <w:lang w:val="es-AR"/>
        </w:rPr>
        <w:t>N.T</w:t>
      </w:r>
      <w:proofErr w:type="spellEnd"/>
      <w:r w:rsidRPr="005128EF">
        <w:rPr>
          <w:rFonts w:eastAsiaTheme="minorEastAsia"/>
          <w:spacing w:val="-4"/>
          <w:lang w:val="es-AR"/>
        </w:rPr>
        <w:t>诉西班牙</w:t>
      </w:r>
      <w:r w:rsidRPr="0044040C">
        <w:rPr>
          <w:rFonts w:eastAsiaTheme="minorEastAsia"/>
          <w:lang w:val="es-AR"/>
        </w:rPr>
        <w:t>的</w:t>
      </w:r>
      <w:r w:rsidRPr="005128EF">
        <w:rPr>
          <w:rFonts w:eastAsiaTheme="minorEastAsia"/>
          <w:spacing w:val="-4"/>
          <w:lang w:val="es-AR"/>
        </w:rPr>
        <w:t>未决案件</w:t>
      </w:r>
      <w:r w:rsidRPr="005128EF">
        <w:rPr>
          <w:rFonts w:eastAsiaTheme="minorEastAsia"/>
          <w:spacing w:val="-4"/>
          <w:lang w:val="es-AR"/>
        </w:rPr>
        <w:t>(</w:t>
      </w:r>
      <w:r w:rsidRPr="005128EF">
        <w:rPr>
          <w:rFonts w:eastAsiaTheme="minorEastAsia"/>
          <w:spacing w:val="-4"/>
          <w:lang w:val="es-AR"/>
        </w:rPr>
        <w:t>第</w:t>
      </w:r>
      <w:r w:rsidRPr="005128EF">
        <w:rPr>
          <w:rFonts w:eastAsiaTheme="minorEastAsia"/>
          <w:spacing w:val="-4"/>
          <w:lang w:val="es-AR"/>
        </w:rPr>
        <w:t>8675/15</w:t>
      </w:r>
      <w:r w:rsidRPr="005128EF">
        <w:rPr>
          <w:rFonts w:eastAsiaTheme="minorEastAsia"/>
          <w:spacing w:val="-4"/>
          <w:lang w:val="es-AR"/>
        </w:rPr>
        <w:t>号和第</w:t>
      </w:r>
      <w:r w:rsidRPr="005128EF">
        <w:rPr>
          <w:rFonts w:eastAsiaTheme="minorEastAsia"/>
          <w:spacing w:val="-4"/>
          <w:lang w:val="es-AR"/>
        </w:rPr>
        <w:t>8697/15</w:t>
      </w:r>
      <w:r w:rsidRPr="005128EF">
        <w:rPr>
          <w:rFonts w:eastAsiaTheme="minorEastAsia"/>
          <w:spacing w:val="-4"/>
          <w:lang w:val="es-AR"/>
        </w:rPr>
        <w:t>号</w:t>
      </w:r>
      <w:r w:rsidRPr="005128EF">
        <w:rPr>
          <w:rFonts w:eastAsiaTheme="minorEastAsia" w:hint="eastAsia"/>
          <w:spacing w:val="-4"/>
          <w:lang w:val="es-AR"/>
        </w:rPr>
        <w:t>诉讼</w:t>
      </w:r>
      <w:r w:rsidRPr="0044040C">
        <w:rPr>
          <w:rFonts w:eastAsiaTheme="minorEastAsia"/>
          <w:lang w:val="es-AR"/>
        </w:rPr>
        <w:t>)</w:t>
      </w:r>
      <w:r w:rsidRPr="0044040C">
        <w:rPr>
          <w:rFonts w:eastAsiaTheme="minorEastAsia"/>
          <w:lang w:val="es-AR"/>
        </w:rPr>
        <w:t>。</w:t>
      </w:r>
    </w:p>
  </w:footnote>
  <w:footnote w:id="11">
    <w:p w:rsidR="002F1AED" w:rsidRPr="0044040C" w:rsidRDefault="002F1AED" w:rsidP="0044040C">
      <w:pPr>
        <w:pStyle w:val="a8"/>
        <w:rPr>
          <w:rFonts w:eastAsiaTheme="minorEastAsia"/>
          <w:lang w:val="es-AR"/>
        </w:rPr>
      </w:pPr>
      <w:r w:rsidRPr="00646C03">
        <w:rPr>
          <w:lang w:val="es-AR"/>
        </w:rPr>
        <w:tab/>
      </w:r>
      <w:r w:rsidRPr="00646C03">
        <w:rPr>
          <w:rStyle w:val="aa"/>
          <w:rFonts w:eastAsia="宋体"/>
        </w:rPr>
        <w:footnoteRef/>
      </w:r>
      <w:r w:rsidRPr="00646C03">
        <w:rPr>
          <w:lang w:val="es-AR"/>
        </w:rPr>
        <w:tab/>
      </w:r>
      <w:r w:rsidRPr="0044040C">
        <w:rPr>
          <w:rFonts w:eastAsiaTheme="minorEastAsia"/>
          <w:lang w:val="es-AR"/>
        </w:rPr>
        <w:t>提交人援引委员会关于远离原籍国无人陪伴和无父母陪伴的儿童待遇的第</w:t>
      </w:r>
      <w:r w:rsidRPr="0044040C">
        <w:rPr>
          <w:rFonts w:eastAsiaTheme="minorEastAsia" w:hint="eastAsia"/>
          <w:lang w:val="es-AR"/>
        </w:rPr>
        <w:t>6</w:t>
      </w:r>
      <w:r w:rsidRPr="007C3DA5">
        <w:rPr>
          <w:rFonts w:eastAsiaTheme="minorEastAsia"/>
          <w:sz w:val="6"/>
          <w:szCs w:val="6"/>
          <w:lang w:val="es-AR"/>
        </w:rPr>
        <w:t xml:space="preserve"> </w:t>
      </w:r>
      <w:r w:rsidRPr="0044040C">
        <w:rPr>
          <w:rFonts w:eastAsiaTheme="minorEastAsia"/>
          <w:lang w:val="es-AR"/>
        </w:rPr>
        <w:t>(2005)</w:t>
      </w:r>
      <w:r w:rsidRPr="0044040C">
        <w:rPr>
          <w:rFonts w:eastAsiaTheme="minorEastAsia"/>
          <w:lang w:val="es-AR"/>
        </w:rPr>
        <w:t>号一般性意见</w:t>
      </w:r>
      <w:r w:rsidRPr="0044040C">
        <w:rPr>
          <w:rFonts w:eastAsiaTheme="minorEastAsia" w:hint="eastAsia"/>
          <w:lang w:val="es-AR"/>
        </w:rPr>
        <w:t>，</w:t>
      </w:r>
      <w:r w:rsidRPr="0044040C">
        <w:rPr>
          <w:rFonts w:eastAsiaTheme="minorEastAsia"/>
          <w:lang w:val="es-AR"/>
        </w:rPr>
        <w:t>第</w:t>
      </w:r>
      <w:r w:rsidRPr="0044040C">
        <w:rPr>
          <w:rFonts w:eastAsiaTheme="minorEastAsia"/>
          <w:lang w:val="es-AR"/>
        </w:rPr>
        <w:t>7</w:t>
      </w:r>
      <w:r w:rsidRPr="0044040C">
        <w:rPr>
          <w:rFonts w:eastAsiaTheme="minorEastAsia"/>
          <w:lang w:val="es-AR"/>
        </w:rPr>
        <w:t>段和第</w:t>
      </w:r>
      <w:r w:rsidRPr="0044040C">
        <w:rPr>
          <w:rFonts w:eastAsiaTheme="minorEastAsia"/>
          <w:lang w:val="es-AR"/>
        </w:rPr>
        <w:t>9</w:t>
      </w:r>
      <w:r w:rsidRPr="0044040C">
        <w:rPr>
          <w:rFonts w:eastAsiaTheme="minorEastAsia"/>
          <w:lang w:val="es-AR"/>
        </w:rPr>
        <w:t>段。</w:t>
      </w:r>
    </w:p>
  </w:footnote>
  <w:footnote w:id="12">
    <w:p w:rsidR="002F1AED" w:rsidRPr="0044040C" w:rsidRDefault="002F1AED" w:rsidP="0044040C">
      <w:pPr>
        <w:pStyle w:val="a8"/>
        <w:rPr>
          <w:rFonts w:eastAsiaTheme="minorEastAsia"/>
          <w:lang w:val="es-AR"/>
        </w:rPr>
      </w:pPr>
      <w:r w:rsidRPr="00646C03">
        <w:rPr>
          <w:i/>
          <w:lang w:val="es-AR"/>
        </w:rPr>
        <w:tab/>
      </w:r>
      <w:r w:rsidRPr="00646C03">
        <w:rPr>
          <w:rStyle w:val="aa"/>
          <w:rFonts w:eastAsia="宋体"/>
        </w:rPr>
        <w:footnoteRef/>
      </w:r>
      <w:bookmarkStart w:id="1" w:name="_Hlk529799520"/>
      <w:r w:rsidRPr="00646C03">
        <w:rPr>
          <w:i/>
          <w:lang w:val="es-AR"/>
        </w:rPr>
        <w:tab/>
      </w:r>
      <w:bookmarkEnd w:id="1"/>
      <w:r w:rsidRPr="0044040C">
        <w:rPr>
          <w:rFonts w:eastAsiaTheme="minorEastAsia"/>
          <w:lang w:val="es-AR"/>
        </w:rPr>
        <w:t>同上，第</w:t>
      </w:r>
      <w:r w:rsidRPr="0044040C">
        <w:rPr>
          <w:rFonts w:eastAsiaTheme="minorEastAsia"/>
          <w:lang w:val="es-AR"/>
        </w:rPr>
        <w:t>12</w:t>
      </w:r>
      <w:r w:rsidRPr="0044040C">
        <w:rPr>
          <w:rFonts w:eastAsiaTheme="minorEastAsia"/>
          <w:lang w:val="es-AR"/>
        </w:rPr>
        <w:t>段、第</w:t>
      </w:r>
      <w:r w:rsidRPr="0044040C">
        <w:rPr>
          <w:rFonts w:eastAsiaTheme="minorEastAsia"/>
          <w:lang w:val="es-AR"/>
        </w:rPr>
        <w:t>13</w:t>
      </w:r>
      <w:r w:rsidRPr="0044040C">
        <w:rPr>
          <w:rFonts w:eastAsiaTheme="minorEastAsia"/>
          <w:lang w:val="es-AR"/>
        </w:rPr>
        <w:t>段、第</w:t>
      </w:r>
      <w:r w:rsidRPr="0044040C">
        <w:rPr>
          <w:rFonts w:eastAsiaTheme="minorEastAsia"/>
          <w:lang w:val="es-AR"/>
        </w:rPr>
        <w:t>18</w:t>
      </w:r>
      <w:r w:rsidRPr="0044040C">
        <w:rPr>
          <w:rFonts w:eastAsiaTheme="minorEastAsia"/>
          <w:lang w:val="es-AR"/>
        </w:rPr>
        <w:t>段和第</w:t>
      </w:r>
      <w:r w:rsidRPr="0044040C">
        <w:rPr>
          <w:rFonts w:eastAsiaTheme="minorEastAsia"/>
          <w:lang w:val="es-AR"/>
        </w:rPr>
        <w:t>31</w:t>
      </w:r>
      <w:r w:rsidRPr="0044040C">
        <w:rPr>
          <w:rFonts w:eastAsiaTheme="minorEastAsia"/>
          <w:lang w:val="es-AR"/>
        </w:rPr>
        <w:t>段。</w:t>
      </w:r>
    </w:p>
  </w:footnote>
  <w:footnote w:id="13">
    <w:p w:rsidR="002F1AED" w:rsidRPr="0044040C" w:rsidRDefault="002F1AED" w:rsidP="0044040C">
      <w:pPr>
        <w:pStyle w:val="a8"/>
        <w:rPr>
          <w:rFonts w:eastAsiaTheme="minorEastAsia"/>
          <w:lang w:val="es-AR"/>
        </w:rPr>
      </w:pPr>
      <w:r w:rsidRPr="00646C03">
        <w:rPr>
          <w:i/>
          <w:lang w:val="es-AR"/>
        </w:rPr>
        <w:tab/>
      </w:r>
      <w:r w:rsidRPr="00646C03">
        <w:rPr>
          <w:rStyle w:val="aa"/>
          <w:rFonts w:eastAsia="宋体"/>
        </w:rPr>
        <w:footnoteRef/>
      </w:r>
      <w:r w:rsidRPr="00646C03">
        <w:rPr>
          <w:i/>
          <w:lang w:val="es-AR"/>
        </w:rPr>
        <w:tab/>
      </w:r>
      <w:r w:rsidRPr="00432D34">
        <w:rPr>
          <w:rFonts w:eastAsiaTheme="minorEastAsia"/>
          <w:spacing w:val="-6"/>
          <w:lang w:val="es-AR"/>
        </w:rPr>
        <w:t>提交人援引了</w:t>
      </w:r>
      <w:r w:rsidRPr="005128EF">
        <w:rPr>
          <w:rFonts w:eastAsiaTheme="minorEastAsia"/>
          <w:spacing w:val="-6"/>
          <w:lang w:val="es-AR"/>
        </w:rPr>
        <w:t>委员会关于摩洛哥第三和第四次合并定期报告的结论性意见</w:t>
      </w:r>
      <w:r w:rsidRPr="005128EF">
        <w:rPr>
          <w:rFonts w:eastAsiaTheme="minorEastAsia"/>
          <w:spacing w:val="-6"/>
          <w:lang w:val="es-AR"/>
        </w:rPr>
        <w:t>(CRC/C/MAR/CO/3-4</w:t>
      </w:r>
      <w:r w:rsidRPr="0044040C">
        <w:rPr>
          <w:rFonts w:eastAsiaTheme="minorEastAsia"/>
          <w:lang w:val="es-AR"/>
        </w:rPr>
        <w:t>)</w:t>
      </w:r>
      <w:r w:rsidRPr="0044040C">
        <w:rPr>
          <w:rFonts w:eastAsiaTheme="minorEastAsia" w:hint="eastAsia"/>
          <w:lang w:val="es-AR"/>
        </w:rPr>
        <w:t>，</w:t>
      </w:r>
      <w:r w:rsidRPr="0044040C">
        <w:rPr>
          <w:rFonts w:eastAsiaTheme="minorEastAsia"/>
          <w:lang w:val="es-AR"/>
        </w:rPr>
        <w:t>第</w:t>
      </w:r>
      <w:r w:rsidRPr="0044040C">
        <w:rPr>
          <w:rFonts w:eastAsiaTheme="minorEastAsia"/>
          <w:lang w:val="es-AR"/>
        </w:rPr>
        <w:t>34</w:t>
      </w:r>
      <w:r w:rsidRPr="005128EF">
        <w:rPr>
          <w:rFonts w:eastAsiaTheme="minorEastAsia"/>
          <w:spacing w:val="-6"/>
          <w:lang w:val="es-AR"/>
        </w:rPr>
        <w:t>段，</w:t>
      </w:r>
      <w:r w:rsidRPr="005128EF">
        <w:rPr>
          <w:rFonts w:eastAsiaTheme="minorEastAsia" w:hint="eastAsia"/>
          <w:spacing w:val="-6"/>
          <w:lang w:val="es-AR"/>
        </w:rPr>
        <w:t>以及</w:t>
      </w:r>
      <w:r w:rsidRPr="005128EF">
        <w:rPr>
          <w:rFonts w:eastAsiaTheme="minorEastAsia"/>
          <w:spacing w:val="-6"/>
          <w:lang w:val="es-AR"/>
        </w:rPr>
        <w:t>委员会关于儿童免遭一切形式暴力侵害的权利</w:t>
      </w:r>
      <w:r w:rsidRPr="0044040C">
        <w:rPr>
          <w:rFonts w:eastAsiaTheme="minorEastAsia"/>
          <w:lang w:val="es-AR"/>
        </w:rPr>
        <w:t>的第</w:t>
      </w:r>
      <w:r w:rsidRPr="0044040C">
        <w:rPr>
          <w:rFonts w:eastAsiaTheme="minorEastAsia"/>
          <w:lang w:val="es-AR"/>
        </w:rPr>
        <w:t>13</w:t>
      </w:r>
      <w:r w:rsidRPr="00432D34">
        <w:rPr>
          <w:rFonts w:eastAsiaTheme="minorEastAsia"/>
          <w:sz w:val="6"/>
          <w:szCs w:val="6"/>
          <w:lang w:val="es-AR"/>
        </w:rPr>
        <w:t xml:space="preserve"> </w:t>
      </w:r>
      <w:r w:rsidRPr="0044040C">
        <w:rPr>
          <w:rFonts w:eastAsiaTheme="minorEastAsia"/>
          <w:lang w:val="es-AR"/>
        </w:rPr>
        <w:t>(2011)</w:t>
      </w:r>
      <w:r w:rsidRPr="005128EF">
        <w:rPr>
          <w:rFonts w:eastAsiaTheme="minorEastAsia"/>
          <w:spacing w:val="-6"/>
          <w:lang w:val="es-AR"/>
        </w:rPr>
        <w:t>号一般性意见</w:t>
      </w:r>
      <w:r w:rsidRPr="005128EF">
        <w:rPr>
          <w:rFonts w:eastAsiaTheme="minorEastAsia" w:hint="eastAsia"/>
          <w:spacing w:val="-6"/>
          <w:lang w:val="es-AR"/>
        </w:rPr>
        <w:t>，</w:t>
      </w:r>
      <w:r w:rsidRPr="005128EF">
        <w:rPr>
          <w:rFonts w:eastAsiaTheme="minorEastAsia"/>
          <w:spacing w:val="-6"/>
          <w:lang w:val="es-AR"/>
        </w:rPr>
        <w:t>第</w:t>
      </w:r>
      <w:r w:rsidRPr="005128EF">
        <w:rPr>
          <w:rFonts w:eastAsiaTheme="minorEastAsia"/>
          <w:spacing w:val="-6"/>
          <w:lang w:val="es-AR"/>
        </w:rPr>
        <w:t>26</w:t>
      </w:r>
      <w:r w:rsidRPr="0044040C">
        <w:rPr>
          <w:rFonts w:eastAsiaTheme="minorEastAsia"/>
          <w:lang w:val="es-AR"/>
        </w:rPr>
        <w:t>段。</w:t>
      </w:r>
    </w:p>
  </w:footnote>
  <w:footnote w:id="14">
    <w:p w:rsidR="002F1AED" w:rsidRPr="00646C03" w:rsidRDefault="002F1AED" w:rsidP="0044040C">
      <w:pPr>
        <w:pStyle w:val="a8"/>
        <w:rPr>
          <w:lang w:val="es-AR"/>
        </w:rPr>
      </w:pPr>
      <w:r w:rsidRPr="00646C03">
        <w:tab/>
      </w:r>
      <w:r w:rsidRPr="00646C03">
        <w:rPr>
          <w:rStyle w:val="aa"/>
          <w:rFonts w:eastAsia="宋体"/>
        </w:rPr>
        <w:footnoteRef/>
      </w:r>
      <w:r w:rsidRPr="00646C03">
        <w:tab/>
      </w:r>
      <w:r w:rsidRPr="00646C03">
        <w:t>提交人援引欧洲人权法院</w:t>
      </w:r>
      <w:r w:rsidRPr="006166C7">
        <w:t>2012</w:t>
      </w:r>
      <w:r w:rsidRPr="006166C7">
        <w:t>年</w:t>
      </w:r>
      <w:r w:rsidRPr="006166C7">
        <w:t>10</w:t>
      </w:r>
      <w:r w:rsidRPr="006166C7">
        <w:t>月</w:t>
      </w:r>
      <w:r w:rsidRPr="006166C7">
        <w:t>30</w:t>
      </w:r>
      <w:r w:rsidRPr="006166C7">
        <w:t>日对</w:t>
      </w:r>
      <w:r w:rsidRPr="006166C7">
        <w:t>P.</w:t>
      </w:r>
      <w:r w:rsidRPr="006166C7">
        <w:t>和</w:t>
      </w:r>
      <w:r w:rsidRPr="006166C7">
        <w:t>S.</w:t>
      </w:r>
      <w:r w:rsidRPr="006166C7">
        <w:t>诉波兰案</w:t>
      </w:r>
      <w:r w:rsidRPr="006166C7">
        <w:t>(</w:t>
      </w:r>
      <w:r w:rsidRPr="006166C7">
        <w:t>第</w:t>
      </w:r>
      <w:r w:rsidRPr="006166C7">
        <w:t>57375/08</w:t>
      </w:r>
      <w:r w:rsidRPr="006166C7">
        <w:t>号</w:t>
      </w:r>
      <w:r w:rsidRPr="006166C7">
        <w:rPr>
          <w:rFonts w:hint="eastAsia"/>
        </w:rPr>
        <w:t>诉讼</w:t>
      </w:r>
      <w:r w:rsidRPr="006166C7">
        <w:t>)</w:t>
      </w:r>
      <w:r w:rsidRPr="006166C7">
        <w:t>的裁决；</w:t>
      </w:r>
      <w:r w:rsidRPr="006166C7">
        <w:t>2007</w:t>
      </w:r>
      <w:r w:rsidRPr="006166C7">
        <w:t>年</w:t>
      </w:r>
      <w:r w:rsidRPr="006166C7">
        <w:t>1</w:t>
      </w:r>
      <w:r w:rsidRPr="006166C7">
        <w:t>月</w:t>
      </w:r>
      <w:r w:rsidRPr="006166C7">
        <w:t>12</w:t>
      </w:r>
      <w:r w:rsidRPr="006166C7">
        <w:t>日对</w:t>
      </w:r>
      <w:proofErr w:type="spellStart"/>
      <w:r w:rsidRPr="006166C7">
        <w:t>Mubilanzila</w:t>
      </w:r>
      <w:proofErr w:type="spellEnd"/>
      <w:r w:rsidRPr="006166C7">
        <w:t xml:space="preserve"> </w:t>
      </w:r>
      <w:proofErr w:type="spellStart"/>
      <w:r w:rsidRPr="006166C7">
        <w:t>Mayeka</w:t>
      </w:r>
      <w:proofErr w:type="spellEnd"/>
      <w:r w:rsidRPr="006166C7">
        <w:t>和</w:t>
      </w:r>
      <w:proofErr w:type="spellStart"/>
      <w:r w:rsidRPr="006166C7">
        <w:t>Kaniki</w:t>
      </w:r>
      <w:proofErr w:type="spellEnd"/>
      <w:r w:rsidRPr="006166C7">
        <w:t xml:space="preserve"> </w:t>
      </w:r>
      <w:proofErr w:type="spellStart"/>
      <w:r w:rsidRPr="006166C7">
        <w:t>Mitunga</w:t>
      </w:r>
      <w:proofErr w:type="spellEnd"/>
      <w:r w:rsidRPr="006166C7">
        <w:t>诉比利时案</w:t>
      </w:r>
      <w:r w:rsidRPr="006166C7">
        <w:t>(</w:t>
      </w:r>
      <w:r w:rsidRPr="006166C7">
        <w:t>第</w:t>
      </w:r>
      <w:r w:rsidRPr="006166C7">
        <w:t>13178/03</w:t>
      </w:r>
      <w:r w:rsidRPr="006166C7">
        <w:t>号</w:t>
      </w:r>
      <w:r w:rsidRPr="006166C7">
        <w:rPr>
          <w:rFonts w:hint="eastAsia"/>
        </w:rPr>
        <w:t>诉讼</w:t>
      </w:r>
      <w:r w:rsidRPr="006166C7">
        <w:t>)</w:t>
      </w:r>
      <w:r w:rsidRPr="006166C7">
        <w:t>的裁决</w:t>
      </w:r>
      <w:r w:rsidRPr="006166C7">
        <w:rPr>
          <w:rFonts w:hint="eastAsia"/>
        </w:rPr>
        <w:t>，</w:t>
      </w:r>
      <w:r w:rsidRPr="006166C7">
        <w:t>第</w:t>
      </w:r>
      <w:r w:rsidRPr="006166C7">
        <w:t>69</w:t>
      </w:r>
      <w:r w:rsidRPr="00646C03">
        <w:rPr>
          <w:lang w:val="es-AR"/>
        </w:rPr>
        <w:t>段和</w:t>
      </w:r>
      <w:r w:rsidRPr="006166C7">
        <w:rPr>
          <w:lang w:val="es-AR"/>
        </w:rPr>
        <w:t>2011</w:t>
      </w:r>
      <w:r w:rsidRPr="006166C7">
        <w:rPr>
          <w:lang w:val="es-AR"/>
        </w:rPr>
        <w:t>年</w:t>
      </w:r>
      <w:r w:rsidRPr="006166C7">
        <w:rPr>
          <w:lang w:val="es-AR"/>
        </w:rPr>
        <w:t>7</w:t>
      </w:r>
      <w:r w:rsidRPr="006166C7">
        <w:rPr>
          <w:lang w:val="es-AR"/>
        </w:rPr>
        <w:t>月</w:t>
      </w:r>
      <w:r w:rsidRPr="006166C7">
        <w:rPr>
          <w:lang w:val="es-AR"/>
        </w:rPr>
        <w:t>5</w:t>
      </w:r>
      <w:r w:rsidRPr="00646C03">
        <w:rPr>
          <w:lang w:val="es-AR"/>
        </w:rPr>
        <w:t>日对</w:t>
      </w:r>
      <w:proofErr w:type="spellStart"/>
      <w:r w:rsidRPr="00646C03">
        <w:rPr>
          <w:lang w:val="es-AR"/>
        </w:rPr>
        <w:t>Rahimi</w:t>
      </w:r>
      <w:proofErr w:type="spellEnd"/>
      <w:r w:rsidRPr="006166C7">
        <w:rPr>
          <w:lang w:val="es-AR"/>
        </w:rPr>
        <w:t>诉希腊案</w:t>
      </w:r>
      <w:r w:rsidRPr="00646C03">
        <w:rPr>
          <w:lang w:val="es-AR"/>
        </w:rPr>
        <w:t>(</w:t>
      </w:r>
      <w:r w:rsidRPr="00646C03">
        <w:rPr>
          <w:lang w:val="es-AR"/>
        </w:rPr>
        <w:t>第</w:t>
      </w:r>
      <w:r w:rsidRPr="00646C03">
        <w:rPr>
          <w:lang w:val="es-AR"/>
        </w:rPr>
        <w:t>8687/08</w:t>
      </w:r>
      <w:r w:rsidRPr="00646C03">
        <w:rPr>
          <w:lang w:val="es-AR"/>
        </w:rPr>
        <w:t>号</w:t>
      </w:r>
      <w:r w:rsidRPr="00646C03">
        <w:rPr>
          <w:rFonts w:hint="eastAsia"/>
          <w:lang w:val="es-AR"/>
        </w:rPr>
        <w:t>诉讼</w:t>
      </w:r>
      <w:r w:rsidRPr="00646C03">
        <w:rPr>
          <w:lang w:val="es-AR"/>
        </w:rPr>
        <w:t>)</w:t>
      </w:r>
      <w:r w:rsidRPr="00646C03">
        <w:rPr>
          <w:lang w:val="es-AR"/>
        </w:rPr>
        <w:t>的裁决</w:t>
      </w:r>
      <w:r w:rsidRPr="00646C03">
        <w:rPr>
          <w:rFonts w:hint="eastAsia"/>
          <w:lang w:val="es-AR"/>
        </w:rPr>
        <w:t>，</w:t>
      </w:r>
      <w:r w:rsidRPr="00646C03">
        <w:rPr>
          <w:lang w:val="es-AR"/>
        </w:rPr>
        <w:t>第</w:t>
      </w:r>
      <w:r w:rsidRPr="00646C03">
        <w:rPr>
          <w:lang w:val="es-AR"/>
        </w:rPr>
        <w:t>92-94</w:t>
      </w:r>
      <w:r w:rsidRPr="00646C03">
        <w:rPr>
          <w:lang w:val="es-AR"/>
        </w:rPr>
        <w:t>段。</w:t>
      </w:r>
    </w:p>
  </w:footnote>
  <w:footnote w:id="15">
    <w:p w:rsidR="002F1AED" w:rsidRPr="00646C03" w:rsidRDefault="002F1AED" w:rsidP="0044040C">
      <w:pPr>
        <w:pStyle w:val="a8"/>
        <w:rPr>
          <w:lang w:val="es-AR"/>
        </w:rPr>
      </w:pPr>
      <w:r w:rsidRPr="00646C03">
        <w:rPr>
          <w:lang w:val="es-AR"/>
        </w:rPr>
        <w:tab/>
      </w:r>
      <w:r w:rsidRPr="00646C03">
        <w:rPr>
          <w:rStyle w:val="aa"/>
          <w:rFonts w:eastAsia="宋体"/>
        </w:rPr>
        <w:footnoteRef/>
      </w:r>
      <w:bookmarkStart w:id="2" w:name="_Hlk529796349"/>
      <w:r w:rsidRPr="00646C03">
        <w:rPr>
          <w:lang w:val="es-AR"/>
        </w:rPr>
        <w:tab/>
      </w:r>
      <w:r w:rsidRPr="00646C03">
        <w:rPr>
          <w:lang w:val="es-AR"/>
        </w:rPr>
        <w:t>提交人援引委员会第</w:t>
      </w:r>
      <w:r w:rsidRPr="00646C03">
        <w:rPr>
          <w:lang w:val="es-AR"/>
        </w:rPr>
        <w:t>6</w:t>
      </w:r>
      <w:r w:rsidRPr="00646C03">
        <w:rPr>
          <w:lang w:val="es-AR"/>
        </w:rPr>
        <w:t>号一般性意见</w:t>
      </w:r>
      <w:r w:rsidRPr="00646C03">
        <w:rPr>
          <w:rFonts w:hint="eastAsia"/>
          <w:lang w:val="es-AR"/>
        </w:rPr>
        <w:t>，</w:t>
      </w:r>
      <w:r w:rsidRPr="00646C03">
        <w:rPr>
          <w:lang w:val="es-AR"/>
        </w:rPr>
        <w:t>第</w:t>
      </w:r>
      <w:r w:rsidRPr="00646C03">
        <w:rPr>
          <w:lang w:val="es-AR"/>
        </w:rPr>
        <w:t>27</w:t>
      </w:r>
      <w:r w:rsidRPr="00646C03">
        <w:rPr>
          <w:lang w:val="es-AR"/>
        </w:rPr>
        <w:t>段。</w:t>
      </w:r>
      <w:bookmarkEnd w:id="2"/>
    </w:p>
  </w:footnote>
  <w:footnote w:id="16">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提交人援引委员会关于儿童将他或她的最大利益列为一种首要考虑的权利的第</w:t>
      </w:r>
      <w:r w:rsidRPr="00646C03">
        <w:rPr>
          <w:lang w:val="es-AR"/>
        </w:rPr>
        <w:t>14</w:t>
      </w:r>
      <w:r w:rsidRPr="006166C7">
        <w:rPr>
          <w:sz w:val="8"/>
          <w:szCs w:val="8"/>
          <w:lang w:val="es-AR"/>
        </w:rPr>
        <w:t xml:space="preserve"> </w:t>
      </w:r>
      <w:r w:rsidRPr="00646C03">
        <w:rPr>
          <w:lang w:val="es-AR"/>
        </w:rPr>
        <w:t>(2013)</w:t>
      </w:r>
      <w:r w:rsidRPr="00646C03">
        <w:rPr>
          <w:lang w:val="es-AR"/>
        </w:rPr>
        <w:t>号一般性意见</w:t>
      </w:r>
      <w:r w:rsidRPr="00646C03">
        <w:rPr>
          <w:rFonts w:hint="eastAsia"/>
          <w:lang w:val="es-AR"/>
        </w:rPr>
        <w:t>，</w:t>
      </w:r>
      <w:r w:rsidRPr="00646C03">
        <w:rPr>
          <w:lang w:val="es-AR"/>
        </w:rPr>
        <w:t>第</w:t>
      </w:r>
      <w:r w:rsidRPr="00646C03">
        <w:rPr>
          <w:lang w:val="es-AR"/>
        </w:rPr>
        <w:t>17</w:t>
      </w:r>
      <w:r w:rsidRPr="00646C03">
        <w:rPr>
          <w:lang w:val="es-AR"/>
        </w:rPr>
        <w:t>段和第</w:t>
      </w:r>
      <w:r w:rsidRPr="00646C03">
        <w:rPr>
          <w:lang w:val="es-AR"/>
        </w:rPr>
        <w:t>18</w:t>
      </w:r>
      <w:r w:rsidRPr="00646C03">
        <w:rPr>
          <w:lang w:val="es-AR"/>
        </w:rPr>
        <w:t>段。</w:t>
      </w:r>
    </w:p>
  </w:footnote>
  <w:footnote w:id="17">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ES_tradnl"/>
        </w:rPr>
        <w:t>同上，第</w:t>
      </w:r>
      <w:r w:rsidRPr="00646C03">
        <w:rPr>
          <w:lang w:val="es-ES_tradnl"/>
        </w:rPr>
        <w:t>19</w:t>
      </w:r>
      <w:r w:rsidRPr="00646C03">
        <w:rPr>
          <w:lang w:val="es-ES_tradnl"/>
        </w:rPr>
        <w:t>段。</w:t>
      </w:r>
    </w:p>
  </w:footnote>
  <w:footnote w:id="18">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提交人援引委员会第</w:t>
      </w:r>
      <w:r w:rsidRPr="00646C03">
        <w:rPr>
          <w:lang w:val="es-AR"/>
        </w:rPr>
        <w:t>6</w:t>
      </w:r>
      <w:r w:rsidRPr="00646C03">
        <w:rPr>
          <w:lang w:val="es-AR"/>
        </w:rPr>
        <w:t>号一般性意见</w:t>
      </w:r>
      <w:r w:rsidRPr="00646C03">
        <w:rPr>
          <w:rFonts w:hint="eastAsia"/>
          <w:lang w:val="es-AR"/>
        </w:rPr>
        <w:t>，</w:t>
      </w:r>
      <w:r w:rsidRPr="00646C03">
        <w:rPr>
          <w:lang w:val="es-AR"/>
        </w:rPr>
        <w:t>第</w:t>
      </w:r>
      <w:r w:rsidRPr="00646C03">
        <w:rPr>
          <w:lang w:val="es-AR"/>
        </w:rPr>
        <w:t>2</w:t>
      </w:r>
      <w:r w:rsidRPr="00646C03">
        <w:rPr>
          <w:lang w:val="es-AR"/>
        </w:rPr>
        <w:t>段、第</w:t>
      </w:r>
      <w:r w:rsidRPr="00646C03">
        <w:rPr>
          <w:lang w:val="es-AR"/>
        </w:rPr>
        <w:t>84</w:t>
      </w:r>
      <w:r w:rsidRPr="00646C03">
        <w:rPr>
          <w:lang w:val="es-AR"/>
        </w:rPr>
        <w:t>段和第</w:t>
      </w:r>
      <w:r w:rsidRPr="00646C03">
        <w:rPr>
          <w:lang w:val="es-AR"/>
        </w:rPr>
        <w:t>87</w:t>
      </w:r>
      <w:r w:rsidRPr="00646C03">
        <w:rPr>
          <w:lang w:val="es-AR"/>
        </w:rPr>
        <w:t>段。</w:t>
      </w:r>
    </w:p>
  </w:footnote>
  <w:footnote w:id="19">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缔约国提供了梅利利亚移民临时</w:t>
      </w:r>
      <w:r>
        <w:rPr>
          <w:lang w:val="es-AR"/>
        </w:rPr>
        <w:t>收容中心</w:t>
      </w:r>
      <w:r w:rsidRPr="00646C03">
        <w:rPr>
          <w:lang w:val="es-AR"/>
        </w:rPr>
        <w:t>和梅利利亚外国人事务局分别签发的</w:t>
      </w:r>
      <w:proofErr w:type="spellStart"/>
      <w:r w:rsidRPr="00646C03">
        <w:rPr>
          <w:lang w:val="es-AR"/>
        </w:rPr>
        <w:t>Y.D</w:t>
      </w:r>
      <w:proofErr w:type="spellEnd"/>
      <w:r w:rsidRPr="00646C03">
        <w:rPr>
          <w:lang w:val="es-AR"/>
        </w:rPr>
        <w:t>.</w:t>
      </w:r>
      <w:r w:rsidRPr="00646C03">
        <w:rPr>
          <w:lang w:val="es-AR"/>
        </w:rPr>
        <w:t>身份证明复印件</w:t>
      </w:r>
      <w:r w:rsidRPr="00646C03">
        <w:rPr>
          <w:lang w:val="es-AR"/>
        </w:rPr>
        <w:t>(</w:t>
      </w:r>
      <w:r w:rsidRPr="00646C03">
        <w:rPr>
          <w:lang w:val="es-AR"/>
        </w:rPr>
        <w:t>移民临时</w:t>
      </w:r>
      <w:r>
        <w:rPr>
          <w:lang w:val="es-AR"/>
        </w:rPr>
        <w:t>收容中心</w:t>
      </w:r>
      <w:r w:rsidRPr="00646C03">
        <w:rPr>
          <w:lang w:val="es-AR"/>
        </w:rPr>
        <w:t>的身份证明复印件面部照片模糊，外国人事务局的面部照片清晰</w:t>
      </w:r>
      <w:r w:rsidRPr="00646C03">
        <w:rPr>
          <w:lang w:val="es-AR"/>
        </w:rPr>
        <w:t>)</w:t>
      </w:r>
      <w:r w:rsidRPr="00646C03">
        <w:rPr>
          <w:lang w:val="es-AR"/>
        </w:rPr>
        <w:t>，上面注明</w:t>
      </w:r>
      <w:proofErr w:type="spellStart"/>
      <w:r w:rsidRPr="00646C03">
        <w:rPr>
          <w:lang w:val="es-AR"/>
        </w:rPr>
        <w:t>Y.D</w:t>
      </w:r>
      <w:proofErr w:type="spellEnd"/>
      <w:r w:rsidRPr="00646C03">
        <w:rPr>
          <w:lang w:val="es-AR"/>
        </w:rPr>
        <w:t>.</w:t>
      </w:r>
      <w:r w:rsidRPr="00646C03">
        <w:rPr>
          <w:lang w:val="es-AR"/>
        </w:rPr>
        <w:t>进入西班牙的日期：</w:t>
      </w:r>
      <w:r w:rsidRPr="00646C03">
        <w:rPr>
          <w:lang w:val="es-AR"/>
        </w:rPr>
        <w:t>2014</w:t>
      </w:r>
      <w:r w:rsidRPr="00646C03">
        <w:rPr>
          <w:lang w:val="es-AR"/>
        </w:rPr>
        <w:t>年</w:t>
      </w:r>
      <w:r w:rsidRPr="00646C03">
        <w:rPr>
          <w:lang w:val="es-AR"/>
        </w:rPr>
        <w:t>12</w:t>
      </w:r>
      <w:r w:rsidRPr="00646C03">
        <w:rPr>
          <w:lang w:val="es-AR"/>
        </w:rPr>
        <w:t>月</w:t>
      </w:r>
      <w:r w:rsidRPr="00646C03">
        <w:rPr>
          <w:lang w:val="es-AR"/>
        </w:rPr>
        <w:t>30</w:t>
      </w:r>
      <w:r w:rsidRPr="00646C03">
        <w:rPr>
          <w:lang w:val="es-AR"/>
        </w:rPr>
        <w:t>日，出生日期：</w:t>
      </w:r>
      <w:r w:rsidRPr="00646C03">
        <w:rPr>
          <w:lang w:val="es-AR"/>
        </w:rPr>
        <w:t>1994</w:t>
      </w:r>
      <w:r w:rsidRPr="00646C03">
        <w:rPr>
          <w:lang w:val="es-AR"/>
        </w:rPr>
        <w:t>年</w:t>
      </w:r>
      <w:r w:rsidRPr="00646C03">
        <w:rPr>
          <w:lang w:val="es-AR"/>
        </w:rPr>
        <w:t>11</w:t>
      </w:r>
      <w:r w:rsidRPr="00646C03">
        <w:rPr>
          <w:lang w:val="es-AR"/>
        </w:rPr>
        <w:t>月</w:t>
      </w:r>
      <w:r w:rsidRPr="00646C03">
        <w:rPr>
          <w:lang w:val="es-AR"/>
        </w:rPr>
        <w:t>2</w:t>
      </w:r>
      <w:r w:rsidRPr="00646C03">
        <w:rPr>
          <w:lang w:val="es-AR"/>
        </w:rPr>
        <w:t>日，国家：布基纳法索，父母：</w:t>
      </w:r>
      <w:proofErr w:type="spellStart"/>
      <w:r w:rsidRPr="00646C03">
        <w:rPr>
          <w:lang w:val="es-AR"/>
        </w:rPr>
        <w:t>Saka</w:t>
      </w:r>
      <w:proofErr w:type="spellEnd"/>
      <w:r w:rsidRPr="00646C03">
        <w:rPr>
          <w:lang w:val="es-AR"/>
        </w:rPr>
        <w:t>和</w:t>
      </w:r>
      <w:proofErr w:type="spellStart"/>
      <w:r w:rsidRPr="00646C03">
        <w:rPr>
          <w:lang w:val="es-AR"/>
        </w:rPr>
        <w:t>Yavi</w:t>
      </w:r>
      <w:proofErr w:type="spellEnd"/>
      <w:r w:rsidRPr="00646C03">
        <w:rPr>
          <w:lang w:val="es-AR"/>
        </w:rPr>
        <w:t>。</w:t>
      </w:r>
    </w:p>
  </w:footnote>
  <w:footnote w:id="20">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缔约国援引并提供了由非政府组织</w:t>
      </w:r>
      <w:proofErr w:type="spellStart"/>
      <w:r w:rsidR="008746A6" w:rsidRPr="008746A6">
        <w:rPr>
          <w:lang w:val="es-AR"/>
        </w:rPr>
        <w:t>Prodein</w:t>
      </w:r>
      <w:proofErr w:type="spellEnd"/>
      <w:r w:rsidRPr="00646C03">
        <w:rPr>
          <w:lang w:val="es-AR"/>
        </w:rPr>
        <w:t>制作的一段视频链接，据称其唯一目的是说明拒绝入境的做法。缔约国提到的视频中一段时长不到一分钟的内容，展现了梅利利亚边境哨所的西班牙国民警卫队如何逮捕提交人、给他</w:t>
      </w:r>
      <w:proofErr w:type="gramStart"/>
      <w:r w:rsidRPr="00646C03">
        <w:rPr>
          <w:lang w:val="es-AR"/>
        </w:rPr>
        <w:t>铐铐</w:t>
      </w:r>
      <w:proofErr w:type="gramEnd"/>
      <w:r w:rsidRPr="00646C03">
        <w:rPr>
          <w:lang w:val="es-AR"/>
        </w:rPr>
        <w:t>上手铐并送回到</w:t>
      </w:r>
      <w:r>
        <w:rPr>
          <w:lang w:val="es-AR"/>
        </w:rPr>
        <w:t>铁丝网</w:t>
      </w:r>
      <w:r w:rsidRPr="00646C03">
        <w:rPr>
          <w:lang w:val="es-AR"/>
        </w:rPr>
        <w:t>的另一侧。</w:t>
      </w:r>
    </w:p>
  </w:footnote>
  <w:footnote w:id="21">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缔约国提供了西班牙王国和马里共和国移民问题合作框架协议的副本。</w:t>
      </w:r>
    </w:p>
  </w:footnote>
  <w:footnote w:id="22">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缔约国提供了下列文件的复印件：驱逐行政命令、针对驱逐命令的行政补救方法、</w:t>
      </w:r>
      <w:r w:rsidRPr="00646C03">
        <w:rPr>
          <w:rFonts w:hint="eastAsia"/>
          <w:lang w:val="es-AR"/>
        </w:rPr>
        <w:t>向</w:t>
      </w:r>
      <w:r w:rsidRPr="00646C03">
        <w:rPr>
          <w:lang w:val="es-AR"/>
        </w:rPr>
        <w:t>梅利</w:t>
      </w:r>
      <w:proofErr w:type="gramStart"/>
      <w:r w:rsidRPr="00646C03">
        <w:rPr>
          <w:lang w:val="es-AR"/>
        </w:rPr>
        <w:t>利</w:t>
      </w:r>
      <w:proofErr w:type="gramEnd"/>
      <w:r w:rsidRPr="00646C03">
        <w:rPr>
          <w:lang w:val="es-AR"/>
        </w:rPr>
        <w:t>亚第二行政上诉法庭</w:t>
      </w:r>
      <w:r w:rsidRPr="00646C03">
        <w:rPr>
          <w:lang w:val="es-AR"/>
        </w:rPr>
        <w:t>2016</w:t>
      </w:r>
      <w:r w:rsidRPr="00646C03">
        <w:rPr>
          <w:lang w:val="es-AR"/>
        </w:rPr>
        <w:t>年</w:t>
      </w:r>
      <w:r w:rsidRPr="00646C03">
        <w:rPr>
          <w:lang w:val="es-AR"/>
        </w:rPr>
        <w:t>7</w:t>
      </w:r>
      <w:r w:rsidRPr="00646C03">
        <w:rPr>
          <w:lang w:val="es-AR"/>
        </w:rPr>
        <w:t>月</w:t>
      </w:r>
      <w:r w:rsidRPr="00646C03">
        <w:rPr>
          <w:lang w:val="es-AR"/>
        </w:rPr>
        <w:t>13</w:t>
      </w:r>
      <w:r w:rsidRPr="00646C03">
        <w:rPr>
          <w:lang w:val="es-AR"/>
        </w:rPr>
        <w:t>日第</w:t>
      </w:r>
      <w:r w:rsidRPr="00646C03">
        <w:rPr>
          <w:lang w:val="es-AR"/>
        </w:rPr>
        <w:t>283/2016</w:t>
      </w:r>
      <w:r w:rsidRPr="00646C03">
        <w:rPr>
          <w:lang w:val="es-AR"/>
        </w:rPr>
        <w:t>号判决书。所提供的全部文件提到的都是</w:t>
      </w:r>
      <w:proofErr w:type="spellStart"/>
      <w:r w:rsidRPr="00646C03">
        <w:rPr>
          <w:lang w:val="es-AR"/>
        </w:rPr>
        <w:t>Y.D</w:t>
      </w:r>
      <w:proofErr w:type="spellEnd"/>
      <w:r w:rsidRPr="00646C03">
        <w:rPr>
          <w:lang w:val="es-AR"/>
        </w:rPr>
        <w:t>.</w:t>
      </w:r>
      <w:r w:rsidRPr="00646C03">
        <w:rPr>
          <w:lang w:val="es-AR"/>
        </w:rPr>
        <w:t>，</w:t>
      </w:r>
      <w:r w:rsidRPr="00646C03">
        <w:rPr>
          <w:lang w:val="es-AR"/>
        </w:rPr>
        <w:t>1994</w:t>
      </w:r>
      <w:r w:rsidRPr="00646C03">
        <w:rPr>
          <w:lang w:val="es-AR"/>
        </w:rPr>
        <w:t>年</w:t>
      </w:r>
      <w:r w:rsidRPr="00646C03">
        <w:rPr>
          <w:lang w:val="es-AR"/>
        </w:rPr>
        <w:t>11</w:t>
      </w:r>
      <w:r w:rsidRPr="00646C03">
        <w:rPr>
          <w:lang w:val="es-AR"/>
        </w:rPr>
        <w:t>月</w:t>
      </w:r>
      <w:r w:rsidRPr="00646C03">
        <w:rPr>
          <w:lang w:val="es-AR"/>
        </w:rPr>
        <w:t>2</w:t>
      </w:r>
      <w:r w:rsidRPr="00646C03">
        <w:rPr>
          <w:lang w:val="es-AR"/>
        </w:rPr>
        <w:t>日出生于布基纳法索，父母是</w:t>
      </w:r>
      <w:proofErr w:type="spellStart"/>
      <w:r w:rsidRPr="00646C03">
        <w:rPr>
          <w:lang w:val="es-AR"/>
        </w:rPr>
        <w:t>Saka</w:t>
      </w:r>
      <w:proofErr w:type="spellEnd"/>
      <w:r w:rsidRPr="00646C03">
        <w:rPr>
          <w:lang w:val="es-AR"/>
        </w:rPr>
        <w:t>和</w:t>
      </w:r>
      <w:proofErr w:type="spellStart"/>
      <w:r w:rsidRPr="00646C03">
        <w:rPr>
          <w:lang w:val="es-AR"/>
        </w:rPr>
        <w:t>Yavi</w:t>
      </w:r>
      <w:proofErr w:type="spellEnd"/>
      <w:r w:rsidRPr="00646C03">
        <w:rPr>
          <w:lang w:val="es-AR"/>
        </w:rPr>
        <w:t>。</w:t>
      </w:r>
    </w:p>
  </w:footnote>
  <w:footnote w:id="23">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提交人援引委员会的第</w:t>
      </w:r>
      <w:r w:rsidRPr="00646C03">
        <w:rPr>
          <w:lang w:val="es-AR"/>
        </w:rPr>
        <w:t>6</w:t>
      </w:r>
      <w:r w:rsidRPr="00646C03">
        <w:rPr>
          <w:lang w:val="es-AR"/>
        </w:rPr>
        <w:t>号一般性意见</w:t>
      </w:r>
      <w:r w:rsidRPr="00646C03">
        <w:rPr>
          <w:rFonts w:hint="eastAsia"/>
          <w:lang w:val="es-AR"/>
        </w:rPr>
        <w:t>，</w:t>
      </w:r>
      <w:r w:rsidRPr="00646C03">
        <w:rPr>
          <w:lang w:val="es-AR"/>
        </w:rPr>
        <w:t>第</w:t>
      </w:r>
      <w:r w:rsidRPr="00646C03">
        <w:rPr>
          <w:lang w:val="es-AR"/>
        </w:rPr>
        <w:t>2</w:t>
      </w:r>
      <w:r w:rsidRPr="00646C03">
        <w:rPr>
          <w:lang w:val="es-AR"/>
        </w:rPr>
        <w:t>段和第</w:t>
      </w:r>
      <w:r w:rsidRPr="00646C03">
        <w:rPr>
          <w:lang w:val="es-AR"/>
        </w:rPr>
        <w:t>12</w:t>
      </w:r>
      <w:r w:rsidRPr="00646C03">
        <w:rPr>
          <w:lang w:val="es-AR"/>
        </w:rPr>
        <w:t>段。另见上文第</w:t>
      </w:r>
      <w:r w:rsidRPr="00646C03">
        <w:rPr>
          <w:lang w:val="es-AR"/>
        </w:rPr>
        <w:t>3.2</w:t>
      </w:r>
      <w:r w:rsidRPr="00646C03">
        <w:rPr>
          <w:lang w:val="es-AR"/>
        </w:rPr>
        <w:t>段。</w:t>
      </w:r>
    </w:p>
  </w:footnote>
  <w:footnote w:id="24">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提交人提供了他的马里护照、出生证和西班牙居留许可证的复印件作为证据。</w:t>
      </w:r>
    </w:p>
  </w:footnote>
  <w:footnote w:id="25">
    <w:p w:rsidR="002F1AED" w:rsidRPr="00646C03" w:rsidRDefault="002F1AED" w:rsidP="0044040C">
      <w:pPr>
        <w:pStyle w:val="a8"/>
      </w:pPr>
      <w:r w:rsidRPr="00646C03">
        <w:rPr>
          <w:lang w:val="es-AR"/>
        </w:rPr>
        <w:tab/>
      </w:r>
      <w:r w:rsidRPr="00646C03">
        <w:rPr>
          <w:rStyle w:val="aa"/>
          <w:rFonts w:eastAsia="宋体"/>
        </w:rPr>
        <w:footnoteRef/>
      </w:r>
      <w:r w:rsidRPr="00646C03">
        <w:rPr>
          <w:lang w:val="es-AR"/>
        </w:rPr>
        <w:tab/>
      </w:r>
      <w:r w:rsidRPr="00646C03">
        <w:rPr>
          <w:lang w:val="es-AR"/>
        </w:rPr>
        <w:t>提交人提供了签发于</w:t>
      </w:r>
      <w:r w:rsidRPr="00646C03">
        <w:rPr>
          <w:lang w:val="es-AR"/>
        </w:rPr>
        <w:t>2015</w:t>
      </w:r>
      <w:r w:rsidRPr="00646C03">
        <w:rPr>
          <w:lang w:val="es-AR"/>
        </w:rPr>
        <w:t>年</w:t>
      </w:r>
      <w:r w:rsidRPr="00646C03">
        <w:rPr>
          <w:lang w:val="es-AR"/>
        </w:rPr>
        <w:t>11</w:t>
      </w:r>
      <w:r w:rsidRPr="00646C03">
        <w:rPr>
          <w:lang w:val="es-AR"/>
        </w:rPr>
        <w:t>月</w:t>
      </w:r>
      <w:r w:rsidRPr="00646C03">
        <w:rPr>
          <w:lang w:val="es-AR"/>
        </w:rPr>
        <w:t>18</w:t>
      </w:r>
      <w:r w:rsidRPr="00646C03">
        <w:rPr>
          <w:lang w:val="es-AR"/>
        </w:rPr>
        <w:t>日的证明的复印件，它表明由马德里自治区担任提交人的法定监护人。</w:t>
      </w:r>
    </w:p>
  </w:footnote>
  <w:footnote w:id="26">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提交人提供了他的西班牙居留证，上面注明了他的出生日期是</w:t>
      </w:r>
      <w:r w:rsidRPr="00646C03">
        <w:rPr>
          <w:lang w:val="es-AR"/>
        </w:rPr>
        <w:t>1999</w:t>
      </w:r>
      <w:r w:rsidRPr="00646C03">
        <w:rPr>
          <w:lang w:val="es-AR"/>
        </w:rPr>
        <w:t>年</w:t>
      </w:r>
      <w:r w:rsidRPr="00646C03">
        <w:rPr>
          <w:lang w:val="es-AR"/>
        </w:rPr>
        <w:t>3</w:t>
      </w:r>
      <w:r w:rsidRPr="00646C03">
        <w:rPr>
          <w:lang w:val="es-AR"/>
        </w:rPr>
        <w:t>月</w:t>
      </w:r>
      <w:r w:rsidRPr="00646C03">
        <w:rPr>
          <w:lang w:val="es-AR"/>
        </w:rPr>
        <w:t>10</w:t>
      </w:r>
      <w:r w:rsidRPr="00646C03">
        <w:rPr>
          <w:lang w:val="es-AR"/>
        </w:rPr>
        <w:t>日和国籍是马里，以及</w:t>
      </w:r>
      <w:r w:rsidRPr="00646C03">
        <w:rPr>
          <w:rFonts w:ascii="宋体" w:hAnsi="宋体"/>
          <w:lang w:val="es-AR"/>
        </w:rPr>
        <w:t>“</w:t>
      </w:r>
      <w:r w:rsidRPr="00646C03">
        <w:rPr>
          <w:lang w:val="es-AR"/>
        </w:rPr>
        <w:t>由马德里自治区监护</w:t>
      </w:r>
      <w:r w:rsidRPr="00646C03">
        <w:rPr>
          <w:rFonts w:ascii="宋体" w:hAnsi="宋体"/>
          <w:lang w:val="es-AR"/>
        </w:rPr>
        <w:t>”</w:t>
      </w:r>
      <w:r w:rsidRPr="00646C03">
        <w:rPr>
          <w:lang w:val="es-AR"/>
        </w:rPr>
        <w:t>的字样。</w:t>
      </w:r>
    </w:p>
  </w:footnote>
  <w:footnote w:id="27">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w:t>
      </w:r>
      <w:proofErr w:type="spellStart"/>
      <w:r w:rsidRPr="00646C03">
        <w:rPr>
          <w:lang w:val="es-AR"/>
        </w:rPr>
        <w:t>Tebourski</w:t>
      </w:r>
      <w:proofErr w:type="spellEnd"/>
      <w:r w:rsidRPr="005F1778">
        <w:rPr>
          <w:lang w:val="es-AR"/>
        </w:rPr>
        <w:t>诉法国案</w:t>
      </w:r>
      <w:r w:rsidRPr="005F1778">
        <w:rPr>
          <w:rFonts w:hint="eastAsia"/>
          <w:lang w:val="es-AR"/>
        </w:rPr>
        <w:t>，</w:t>
      </w:r>
      <w:r w:rsidRPr="00646C03">
        <w:rPr>
          <w:lang w:val="es-AR"/>
        </w:rPr>
        <w:t>第</w:t>
      </w:r>
      <w:r w:rsidRPr="00646C03">
        <w:rPr>
          <w:lang w:val="es-AR"/>
        </w:rPr>
        <w:t>7.4</w:t>
      </w:r>
      <w:r w:rsidRPr="00646C03">
        <w:rPr>
          <w:lang w:val="es-AR"/>
        </w:rPr>
        <w:t>段和</w:t>
      </w:r>
      <w:proofErr w:type="spellStart"/>
      <w:r w:rsidRPr="00646C03">
        <w:rPr>
          <w:lang w:val="es-AR"/>
        </w:rPr>
        <w:t>Choudhary</w:t>
      </w:r>
      <w:proofErr w:type="spellEnd"/>
      <w:r w:rsidRPr="005F1778">
        <w:rPr>
          <w:lang w:val="es-AR"/>
        </w:rPr>
        <w:t>诉加拿大案</w:t>
      </w:r>
      <w:r w:rsidRPr="005F1778">
        <w:rPr>
          <w:rFonts w:hint="eastAsia"/>
          <w:lang w:val="es-AR"/>
        </w:rPr>
        <w:t>，</w:t>
      </w:r>
      <w:r w:rsidRPr="00646C03">
        <w:rPr>
          <w:lang w:val="es-AR"/>
        </w:rPr>
        <w:t>第</w:t>
      </w:r>
      <w:r w:rsidRPr="00646C03">
        <w:rPr>
          <w:lang w:val="es-AR"/>
        </w:rPr>
        <w:t>8.3</w:t>
      </w:r>
      <w:r w:rsidRPr="00646C03">
        <w:rPr>
          <w:lang w:val="es-AR"/>
        </w:rPr>
        <w:t>段。</w:t>
      </w:r>
    </w:p>
  </w:footnote>
  <w:footnote w:id="28">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w:t>
      </w:r>
      <w:proofErr w:type="spellStart"/>
      <w:r w:rsidRPr="00646C03">
        <w:rPr>
          <w:lang w:val="es-AR"/>
        </w:rPr>
        <w:t>Arkauz</w:t>
      </w:r>
      <w:proofErr w:type="spellEnd"/>
      <w:r w:rsidRPr="00646C03">
        <w:rPr>
          <w:lang w:val="es-AR"/>
        </w:rPr>
        <w:t xml:space="preserve"> Arana</w:t>
      </w:r>
      <w:r w:rsidRPr="005F1778">
        <w:rPr>
          <w:lang w:val="es-AR"/>
        </w:rPr>
        <w:t>诉法国案</w:t>
      </w:r>
      <w:r w:rsidRPr="005F1778">
        <w:rPr>
          <w:rFonts w:hint="eastAsia"/>
          <w:lang w:val="es-AR"/>
        </w:rPr>
        <w:t>，</w:t>
      </w:r>
      <w:r w:rsidRPr="00646C03">
        <w:rPr>
          <w:lang w:val="es-AR"/>
        </w:rPr>
        <w:t>第</w:t>
      </w:r>
      <w:r w:rsidRPr="00646C03">
        <w:rPr>
          <w:lang w:val="es-AR"/>
        </w:rPr>
        <w:t>6.1</w:t>
      </w:r>
      <w:r w:rsidRPr="00646C03">
        <w:rPr>
          <w:lang w:val="es-AR"/>
        </w:rPr>
        <w:t>段。</w:t>
      </w:r>
    </w:p>
  </w:footnote>
  <w:footnote w:id="29">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见上文注</w:t>
      </w:r>
      <w:r w:rsidRPr="00646C03">
        <w:rPr>
          <w:lang w:val="es-AR"/>
        </w:rPr>
        <w:t>2</w:t>
      </w:r>
      <w:r w:rsidRPr="00646C03">
        <w:rPr>
          <w:lang w:val="es-AR"/>
        </w:rPr>
        <w:t>。</w:t>
      </w:r>
    </w:p>
  </w:footnote>
  <w:footnote w:id="30">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见上文第</w:t>
      </w:r>
      <w:r w:rsidRPr="00646C03">
        <w:rPr>
          <w:lang w:val="es-AR"/>
        </w:rPr>
        <w:t>4.1</w:t>
      </w:r>
      <w:r w:rsidRPr="00646C03">
        <w:rPr>
          <w:lang w:val="es-AR"/>
        </w:rPr>
        <w:t>段。</w:t>
      </w:r>
    </w:p>
  </w:footnote>
  <w:footnote w:id="31">
    <w:p w:rsidR="002F1AED" w:rsidRPr="00461049" w:rsidRDefault="002F1AED" w:rsidP="0044040C">
      <w:pPr>
        <w:pStyle w:val="a8"/>
        <w:rPr>
          <w:rStyle w:val="SingleTxtGCChar"/>
          <w:sz w:val="18"/>
          <w:szCs w:val="18"/>
        </w:rPr>
      </w:pPr>
      <w:r w:rsidRPr="00646C03">
        <w:rPr>
          <w:lang w:val="es-AR"/>
        </w:rPr>
        <w:tab/>
      </w:r>
      <w:r w:rsidRPr="00646C03">
        <w:rPr>
          <w:rStyle w:val="aa"/>
          <w:rFonts w:eastAsia="宋体"/>
        </w:rPr>
        <w:footnoteRef/>
      </w:r>
      <w:r w:rsidRPr="00646C03">
        <w:rPr>
          <w:lang w:val="es-AR"/>
        </w:rPr>
        <w:tab/>
      </w:r>
      <w:r w:rsidRPr="00461049">
        <w:rPr>
          <w:rStyle w:val="SingleTxtGCChar"/>
          <w:sz w:val="18"/>
          <w:szCs w:val="18"/>
        </w:rPr>
        <w:t>提交人援引欧洲委员会人权专员关于欧洲人权法院的未决案件，即，</w:t>
      </w:r>
      <w:r w:rsidRPr="00461049">
        <w:rPr>
          <w:rStyle w:val="SingleTxtGCChar"/>
          <w:sz w:val="18"/>
          <w:szCs w:val="18"/>
        </w:rPr>
        <w:t>N.D.</w:t>
      </w:r>
      <w:r w:rsidRPr="00461049">
        <w:rPr>
          <w:rStyle w:val="SingleTxtGCChar"/>
          <w:sz w:val="18"/>
          <w:szCs w:val="18"/>
        </w:rPr>
        <w:t>和</w:t>
      </w:r>
      <w:r w:rsidRPr="00461049">
        <w:rPr>
          <w:rStyle w:val="SingleTxtGCChar"/>
          <w:sz w:val="18"/>
          <w:szCs w:val="18"/>
        </w:rPr>
        <w:t>N.T.</w:t>
      </w:r>
      <w:r w:rsidRPr="00461049">
        <w:rPr>
          <w:rStyle w:val="SingleTxtGCChar"/>
          <w:sz w:val="18"/>
          <w:szCs w:val="18"/>
        </w:rPr>
        <w:t>诉西班牙案</w:t>
      </w:r>
      <w:r w:rsidRPr="00461049">
        <w:rPr>
          <w:rStyle w:val="SingleTxtGCChar"/>
          <w:sz w:val="18"/>
          <w:szCs w:val="18"/>
        </w:rPr>
        <w:t>(</w:t>
      </w:r>
      <w:r w:rsidRPr="00461049">
        <w:rPr>
          <w:rStyle w:val="SingleTxtGCChar"/>
          <w:sz w:val="18"/>
          <w:szCs w:val="18"/>
        </w:rPr>
        <w:t>第</w:t>
      </w:r>
      <w:r w:rsidRPr="00461049">
        <w:rPr>
          <w:rStyle w:val="SingleTxtGCChar"/>
          <w:sz w:val="18"/>
          <w:szCs w:val="18"/>
        </w:rPr>
        <w:t>8675/15</w:t>
      </w:r>
      <w:r w:rsidRPr="00461049">
        <w:rPr>
          <w:rStyle w:val="SingleTxtGCChar"/>
          <w:sz w:val="18"/>
          <w:szCs w:val="18"/>
        </w:rPr>
        <w:t>号</w:t>
      </w:r>
      <w:r w:rsidRPr="00461049">
        <w:rPr>
          <w:rStyle w:val="SingleTxtGCChar"/>
          <w:rFonts w:hint="eastAsia"/>
          <w:sz w:val="18"/>
          <w:szCs w:val="18"/>
        </w:rPr>
        <w:t>诉讼</w:t>
      </w:r>
      <w:r w:rsidRPr="00461049">
        <w:rPr>
          <w:rStyle w:val="SingleTxtGCChar"/>
          <w:sz w:val="18"/>
          <w:szCs w:val="18"/>
        </w:rPr>
        <w:t>和第</w:t>
      </w:r>
      <w:r w:rsidRPr="00461049">
        <w:rPr>
          <w:rStyle w:val="SingleTxtGCChar"/>
          <w:sz w:val="18"/>
          <w:szCs w:val="18"/>
        </w:rPr>
        <w:t>8697/15</w:t>
      </w:r>
      <w:r w:rsidRPr="00461049">
        <w:rPr>
          <w:rStyle w:val="SingleTxtGCChar"/>
          <w:sz w:val="18"/>
          <w:szCs w:val="18"/>
        </w:rPr>
        <w:t>号</w:t>
      </w:r>
      <w:r w:rsidRPr="00461049">
        <w:rPr>
          <w:rStyle w:val="SingleTxtGCChar"/>
          <w:rFonts w:hint="eastAsia"/>
          <w:sz w:val="18"/>
          <w:szCs w:val="18"/>
        </w:rPr>
        <w:t>诉讼</w:t>
      </w:r>
      <w:r w:rsidRPr="00461049">
        <w:rPr>
          <w:rStyle w:val="SingleTxtGCChar"/>
          <w:sz w:val="18"/>
          <w:szCs w:val="18"/>
        </w:rPr>
        <w:t>)</w:t>
      </w:r>
      <w:r w:rsidRPr="00461049">
        <w:rPr>
          <w:rStyle w:val="SingleTxtGCChar"/>
          <w:sz w:val="18"/>
          <w:szCs w:val="18"/>
        </w:rPr>
        <w:t>，第三方意见</w:t>
      </w:r>
      <w:r w:rsidRPr="00461049">
        <w:rPr>
          <w:rStyle w:val="SingleTxtGCChar"/>
          <w:rFonts w:hint="eastAsia"/>
          <w:sz w:val="18"/>
          <w:szCs w:val="18"/>
        </w:rPr>
        <w:t>，</w:t>
      </w:r>
      <w:r w:rsidRPr="00461049">
        <w:rPr>
          <w:rStyle w:val="SingleTxtGCChar"/>
          <w:sz w:val="18"/>
          <w:szCs w:val="18"/>
        </w:rPr>
        <w:t>第</w:t>
      </w:r>
      <w:r w:rsidRPr="00461049">
        <w:rPr>
          <w:rStyle w:val="SingleTxtGCChar"/>
          <w:sz w:val="18"/>
          <w:szCs w:val="18"/>
        </w:rPr>
        <w:t>35</w:t>
      </w:r>
      <w:r w:rsidRPr="00461049">
        <w:rPr>
          <w:rStyle w:val="SingleTxtGCChar"/>
          <w:sz w:val="18"/>
          <w:szCs w:val="18"/>
        </w:rPr>
        <w:t>段。</w:t>
      </w:r>
    </w:p>
  </w:footnote>
  <w:footnote w:id="32">
    <w:p w:rsidR="002F1AED" w:rsidRPr="009F2BB5" w:rsidRDefault="002F1AED" w:rsidP="0044040C">
      <w:pPr>
        <w:pStyle w:val="a8"/>
        <w:rPr>
          <w:rStyle w:val="SingleTxtGCChar"/>
          <w:sz w:val="18"/>
          <w:szCs w:val="18"/>
        </w:rPr>
      </w:pPr>
      <w:r w:rsidRPr="00646C03">
        <w:rPr>
          <w:lang w:val="es-AR"/>
        </w:rPr>
        <w:tab/>
      </w:r>
      <w:r w:rsidRPr="00646C03">
        <w:rPr>
          <w:rStyle w:val="aa"/>
          <w:rFonts w:eastAsia="宋体"/>
        </w:rPr>
        <w:footnoteRef/>
      </w:r>
      <w:r w:rsidRPr="00646C03">
        <w:rPr>
          <w:lang w:val="es-AR"/>
        </w:rPr>
        <w:tab/>
      </w:r>
      <w:r w:rsidRPr="00646C03">
        <w:rPr>
          <w:lang w:val="es-AR"/>
        </w:rPr>
        <w:t>缔约国提供了委员会关于</w:t>
      </w:r>
      <w:proofErr w:type="spellStart"/>
      <w:r w:rsidRPr="00646C03">
        <w:t>R.</w:t>
      </w:r>
      <w:r w:rsidRPr="009F2BB5">
        <w:rPr>
          <w:rStyle w:val="SingleTxtGCChar"/>
          <w:sz w:val="18"/>
          <w:szCs w:val="18"/>
        </w:rPr>
        <w:t>L</w:t>
      </w:r>
      <w:proofErr w:type="spellEnd"/>
      <w:r w:rsidRPr="009F2BB5">
        <w:rPr>
          <w:rStyle w:val="SingleTxtGCChar"/>
          <w:sz w:val="18"/>
          <w:szCs w:val="18"/>
        </w:rPr>
        <w:t>.</w:t>
      </w:r>
      <w:r w:rsidRPr="009F2BB5">
        <w:rPr>
          <w:rStyle w:val="SingleTxtGCChar"/>
          <w:sz w:val="18"/>
          <w:szCs w:val="18"/>
        </w:rPr>
        <w:t>诉西班牙案</w:t>
      </w:r>
      <w:r w:rsidRPr="009F2BB5">
        <w:rPr>
          <w:rStyle w:val="SingleTxtGCChar"/>
          <w:sz w:val="18"/>
          <w:szCs w:val="18"/>
        </w:rPr>
        <w:t>(CRC/C/77/D/18/2017)</w:t>
      </w:r>
      <w:r w:rsidRPr="009F2BB5">
        <w:rPr>
          <w:rStyle w:val="SingleTxtGCChar"/>
          <w:sz w:val="18"/>
          <w:szCs w:val="18"/>
        </w:rPr>
        <w:t>的决定的复印件。</w:t>
      </w:r>
    </w:p>
  </w:footnote>
  <w:footnote w:id="33">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提交人指出，委员会和其他条约机构近期发表的一般性意见详细说明了该来文所述违约行为的内容。提交人特别援引了关于具国际移民背景儿童的人权问题一般原则的保护所有移民工人及其家庭成员权利委员会</w:t>
      </w:r>
      <w:r w:rsidRPr="009F2BB5">
        <w:rPr>
          <w:rFonts w:asciiTheme="majorBidi" w:hAnsiTheme="majorBidi" w:cstheme="majorBidi"/>
          <w:lang w:val="es-AR"/>
        </w:rPr>
        <w:t>第</w:t>
      </w:r>
      <w:r w:rsidRPr="009F2BB5">
        <w:rPr>
          <w:rFonts w:asciiTheme="majorBidi" w:hAnsiTheme="majorBidi" w:cstheme="majorBidi"/>
          <w:lang w:val="es-AR"/>
        </w:rPr>
        <w:t>3</w:t>
      </w:r>
      <w:r w:rsidRPr="009F2BB5">
        <w:rPr>
          <w:rFonts w:asciiTheme="majorBidi" w:hAnsiTheme="majorBidi" w:cstheme="majorBidi"/>
          <w:sz w:val="6"/>
          <w:szCs w:val="6"/>
          <w:lang w:val="es-AR"/>
        </w:rPr>
        <w:t xml:space="preserve"> </w:t>
      </w:r>
      <w:r>
        <w:rPr>
          <w:rFonts w:asciiTheme="majorBidi" w:hAnsiTheme="majorBidi" w:cstheme="majorBidi"/>
          <w:lang w:val="es-AR"/>
        </w:rPr>
        <w:t>(</w:t>
      </w:r>
      <w:r w:rsidRPr="009F2BB5">
        <w:rPr>
          <w:rFonts w:asciiTheme="majorBidi" w:hAnsiTheme="majorBidi" w:cstheme="majorBidi"/>
          <w:lang w:val="es-AR"/>
        </w:rPr>
        <w:t>2017</w:t>
      </w:r>
      <w:r>
        <w:rPr>
          <w:rFonts w:asciiTheme="majorBidi" w:hAnsiTheme="majorBidi" w:cstheme="majorBidi" w:hint="eastAsia"/>
          <w:lang w:val="es-AR"/>
        </w:rPr>
        <w:t>)</w:t>
      </w:r>
      <w:r w:rsidRPr="009F2BB5">
        <w:rPr>
          <w:rFonts w:asciiTheme="majorBidi" w:hAnsiTheme="majorBidi" w:cstheme="majorBidi"/>
          <w:lang w:val="es-AR"/>
        </w:rPr>
        <w:t>号和儿童权利</w:t>
      </w:r>
      <w:r w:rsidRPr="00646C03">
        <w:rPr>
          <w:lang w:val="es-AR"/>
        </w:rPr>
        <w:t>委员会第</w:t>
      </w:r>
      <w:r w:rsidRPr="00646C03">
        <w:rPr>
          <w:lang w:val="es-AR"/>
        </w:rPr>
        <w:t>22</w:t>
      </w:r>
      <w:r w:rsidRPr="00414CFD">
        <w:rPr>
          <w:sz w:val="6"/>
          <w:szCs w:val="6"/>
          <w:lang w:val="es-AR"/>
        </w:rPr>
        <w:t xml:space="preserve"> </w:t>
      </w:r>
      <w:r w:rsidRPr="00646C03">
        <w:rPr>
          <w:lang w:val="es-AR"/>
        </w:rPr>
        <w:t>(2017)</w:t>
      </w:r>
      <w:r w:rsidRPr="00646C03">
        <w:rPr>
          <w:lang w:val="es-AR"/>
        </w:rPr>
        <w:t>号联合一般性意见</w:t>
      </w:r>
      <w:r w:rsidRPr="00646C03">
        <w:rPr>
          <w:rFonts w:hint="eastAsia"/>
          <w:lang w:val="es-AR"/>
        </w:rPr>
        <w:t>，</w:t>
      </w:r>
      <w:r w:rsidRPr="00646C03">
        <w:rPr>
          <w:lang w:val="es-AR"/>
        </w:rPr>
        <w:t>第</w:t>
      </w:r>
      <w:r w:rsidRPr="00646C03">
        <w:rPr>
          <w:lang w:val="es-AR"/>
        </w:rPr>
        <w:t>12</w:t>
      </w:r>
      <w:r w:rsidRPr="00646C03">
        <w:rPr>
          <w:lang w:val="es-AR"/>
        </w:rPr>
        <w:t>段和第</w:t>
      </w:r>
      <w:r w:rsidRPr="00646C03">
        <w:rPr>
          <w:lang w:val="es-AR"/>
        </w:rPr>
        <w:t>46</w:t>
      </w:r>
      <w:r w:rsidRPr="00646C03">
        <w:rPr>
          <w:lang w:val="es-AR"/>
        </w:rPr>
        <w:t>段；禁止酷刑委员会关于参照《公约》第</w:t>
      </w:r>
      <w:r w:rsidRPr="00646C03">
        <w:rPr>
          <w:lang w:val="es-AR"/>
        </w:rPr>
        <w:t>22</w:t>
      </w:r>
      <w:r w:rsidRPr="00646C03">
        <w:rPr>
          <w:lang w:val="es-AR"/>
        </w:rPr>
        <w:t>条执行第</w:t>
      </w:r>
      <w:r w:rsidRPr="00646C03">
        <w:rPr>
          <w:lang w:val="es-AR"/>
        </w:rPr>
        <w:t>3</w:t>
      </w:r>
      <w:r w:rsidRPr="00646C03">
        <w:rPr>
          <w:lang w:val="es-AR"/>
        </w:rPr>
        <w:t>条的第</w:t>
      </w:r>
      <w:r w:rsidRPr="00646C03">
        <w:rPr>
          <w:lang w:val="es-AR"/>
        </w:rPr>
        <w:t>4</w:t>
      </w:r>
      <w:r w:rsidRPr="00414CFD">
        <w:rPr>
          <w:sz w:val="6"/>
          <w:szCs w:val="6"/>
          <w:lang w:val="es-AR"/>
        </w:rPr>
        <w:t xml:space="preserve"> </w:t>
      </w:r>
      <w:r w:rsidRPr="00646C03">
        <w:rPr>
          <w:lang w:val="es-AR"/>
        </w:rPr>
        <w:t>(201</w:t>
      </w:r>
      <w:r w:rsidRPr="00646C03">
        <w:rPr>
          <w:rFonts w:hint="eastAsia"/>
          <w:lang w:val="es-AR"/>
        </w:rPr>
        <w:t>8</w:t>
      </w:r>
      <w:r w:rsidRPr="00646C03">
        <w:rPr>
          <w:lang w:val="es-AR"/>
        </w:rPr>
        <w:t>)</w:t>
      </w:r>
      <w:r w:rsidRPr="00646C03">
        <w:rPr>
          <w:lang w:val="es-AR"/>
        </w:rPr>
        <w:t>号一般性意见；关于原籍国、过境国、目的地国和返回国在具国际移民背景儿童的人权方面的国家义务的保护所有移民工人及其家庭成员权利委员会第</w:t>
      </w:r>
      <w:r w:rsidRPr="00646C03">
        <w:rPr>
          <w:lang w:val="es-AR"/>
        </w:rPr>
        <w:t>4</w:t>
      </w:r>
      <w:r w:rsidRPr="00414CFD">
        <w:rPr>
          <w:sz w:val="6"/>
          <w:szCs w:val="6"/>
          <w:lang w:val="es-AR"/>
        </w:rPr>
        <w:t xml:space="preserve"> </w:t>
      </w:r>
      <w:r w:rsidRPr="00646C03">
        <w:rPr>
          <w:lang w:val="es-AR"/>
        </w:rPr>
        <w:t>(2017)</w:t>
      </w:r>
      <w:r w:rsidRPr="00646C03">
        <w:rPr>
          <w:lang w:val="es-AR"/>
        </w:rPr>
        <w:t>号和儿童权利委员会第</w:t>
      </w:r>
      <w:r w:rsidRPr="00646C03">
        <w:rPr>
          <w:lang w:val="es-AR"/>
        </w:rPr>
        <w:t>23</w:t>
      </w:r>
      <w:r w:rsidRPr="00414CFD">
        <w:rPr>
          <w:sz w:val="8"/>
          <w:szCs w:val="8"/>
          <w:lang w:val="es-AR"/>
        </w:rPr>
        <w:t xml:space="preserve"> </w:t>
      </w:r>
      <w:r w:rsidRPr="00646C03">
        <w:rPr>
          <w:lang w:val="es-AR"/>
        </w:rPr>
        <w:t>(201</w:t>
      </w:r>
      <w:r w:rsidRPr="00646C03">
        <w:rPr>
          <w:rFonts w:hint="eastAsia"/>
          <w:lang w:val="es-AR"/>
        </w:rPr>
        <w:t>7</w:t>
      </w:r>
      <w:r w:rsidRPr="00646C03">
        <w:rPr>
          <w:lang w:val="es-AR"/>
        </w:rPr>
        <w:t>)</w:t>
      </w:r>
      <w:r w:rsidRPr="00646C03">
        <w:rPr>
          <w:lang w:val="es-AR"/>
        </w:rPr>
        <w:t>号联合一般性意见</w:t>
      </w:r>
      <w:r w:rsidRPr="00646C03">
        <w:rPr>
          <w:rFonts w:hint="eastAsia"/>
          <w:lang w:val="es-AR"/>
        </w:rPr>
        <w:t>。</w:t>
      </w:r>
    </w:p>
  </w:footnote>
  <w:footnote w:id="34">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提交人援引委员会关于西班牙第五和第六次合并定期报告的结论性意见</w:t>
      </w:r>
      <w:r w:rsidRPr="00646C03">
        <w:rPr>
          <w:lang w:val="es-AR"/>
        </w:rPr>
        <w:t>(CRC/C/</w:t>
      </w:r>
      <w:proofErr w:type="spellStart"/>
      <w:r w:rsidRPr="00646C03">
        <w:rPr>
          <w:lang w:val="es-AR"/>
        </w:rPr>
        <w:t>ESP</w:t>
      </w:r>
      <w:proofErr w:type="spellEnd"/>
      <w:r w:rsidRPr="00646C03">
        <w:rPr>
          <w:lang w:val="es-AR"/>
        </w:rPr>
        <w:t>/CO/5-6)</w:t>
      </w:r>
      <w:r w:rsidRPr="00646C03">
        <w:rPr>
          <w:rFonts w:hint="eastAsia"/>
          <w:lang w:val="es-AR"/>
        </w:rPr>
        <w:t>，</w:t>
      </w:r>
      <w:r w:rsidRPr="00646C03">
        <w:rPr>
          <w:lang w:val="es-AR"/>
        </w:rPr>
        <w:t>第</w:t>
      </w:r>
      <w:r w:rsidRPr="00646C03">
        <w:rPr>
          <w:lang w:val="es-AR"/>
        </w:rPr>
        <w:t>44</w:t>
      </w:r>
      <w:r w:rsidRPr="00646C03">
        <w:rPr>
          <w:lang w:val="es-AR"/>
        </w:rPr>
        <w:t>段</w:t>
      </w:r>
      <w:r>
        <w:rPr>
          <w:rStyle w:val="SingleTxtGCChar"/>
          <w:rFonts w:hint="eastAsia"/>
          <w:sz w:val="18"/>
          <w:szCs w:val="18"/>
        </w:rPr>
        <w:t>(</w:t>
      </w:r>
      <w:r w:rsidRPr="00646C03">
        <w:rPr>
          <w:lang w:val="es-AR"/>
        </w:rPr>
        <w:t>d)</w:t>
      </w:r>
      <w:r w:rsidRPr="00646C03">
        <w:rPr>
          <w:rFonts w:hint="eastAsia"/>
          <w:lang w:val="es-AR"/>
        </w:rPr>
        <w:t>分段</w:t>
      </w:r>
      <w:r w:rsidRPr="00646C03">
        <w:rPr>
          <w:lang w:val="es-AR"/>
        </w:rPr>
        <w:t>。</w:t>
      </w:r>
    </w:p>
  </w:footnote>
  <w:footnote w:id="35">
    <w:p w:rsidR="002F1AED" w:rsidRPr="00646C03" w:rsidRDefault="002F1AED" w:rsidP="0044040C">
      <w:pPr>
        <w:pStyle w:val="a8"/>
        <w:rPr>
          <w:iCs/>
          <w:lang w:val="es-AR"/>
        </w:rPr>
      </w:pPr>
      <w:r w:rsidRPr="00646C03">
        <w:rPr>
          <w:i/>
          <w:lang w:val="es-AR"/>
        </w:rPr>
        <w:tab/>
      </w:r>
      <w:r w:rsidRPr="00646C03">
        <w:rPr>
          <w:rStyle w:val="aa"/>
          <w:rFonts w:eastAsia="宋体"/>
        </w:rPr>
        <w:footnoteRef/>
      </w:r>
      <w:r w:rsidRPr="00646C03">
        <w:rPr>
          <w:i/>
          <w:lang w:val="es-AR"/>
        </w:rPr>
        <w:tab/>
      </w:r>
      <w:r w:rsidRPr="00646C03">
        <w:rPr>
          <w:lang w:val="es-AR"/>
        </w:rPr>
        <w:t>同上，第</w:t>
      </w:r>
      <w:r w:rsidRPr="00646C03">
        <w:rPr>
          <w:lang w:val="es-AR"/>
        </w:rPr>
        <w:t>45</w:t>
      </w:r>
      <w:r w:rsidRPr="00646C03">
        <w:rPr>
          <w:lang w:val="es-AR"/>
        </w:rPr>
        <w:t>段，</w:t>
      </w:r>
      <w:r>
        <w:rPr>
          <w:rFonts w:hint="eastAsia"/>
          <w:lang w:val="es-AR"/>
        </w:rPr>
        <w:t>(</w:t>
      </w:r>
      <w:r w:rsidRPr="00646C03">
        <w:rPr>
          <w:iCs/>
          <w:lang w:val="es-ES_tradnl"/>
        </w:rPr>
        <w:t>a)</w:t>
      </w:r>
      <w:r w:rsidRPr="00646C03">
        <w:rPr>
          <w:rFonts w:hint="eastAsia"/>
          <w:iCs/>
          <w:lang w:val="es-ES_tradnl"/>
        </w:rPr>
        <w:t>分段</w:t>
      </w:r>
      <w:r w:rsidRPr="00646C03">
        <w:rPr>
          <w:iCs/>
          <w:lang w:val="es-ES_tradnl"/>
        </w:rPr>
        <w:t>。</w:t>
      </w:r>
    </w:p>
  </w:footnote>
  <w:footnote w:id="36">
    <w:p w:rsidR="002F1AED" w:rsidRPr="00646C03" w:rsidRDefault="002F1AED" w:rsidP="0044040C">
      <w:pPr>
        <w:pStyle w:val="a8"/>
        <w:rPr>
          <w:lang w:val="es-AR"/>
        </w:rPr>
      </w:pPr>
      <w:r w:rsidRPr="00646C03">
        <w:rPr>
          <w:iCs/>
          <w:lang w:val="es-AR"/>
        </w:rPr>
        <w:tab/>
      </w:r>
      <w:r w:rsidRPr="00646C03">
        <w:rPr>
          <w:rStyle w:val="aa"/>
          <w:rFonts w:eastAsia="宋体"/>
          <w:iCs/>
        </w:rPr>
        <w:footnoteRef/>
      </w:r>
      <w:r w:rsidRPr="00646C03">
        <w:rPr>
          <w:iCs/>
          <w:lang w:val="es-AR"/>
        </w:rPr>
        <w:tab/>
      </w:r>
      <w:r w:rsidRPr="00646C03">
        <w:rPr>
          <w:iCs/>
          <w:lang w:val="es-AR"/>
        </w:rPr>
        <w:t>同上，第</w:t>
      </w:r>
      <w:r w:rsidRPr="00646C03">
        <w:rPr>
          <w:iCs/>
          <w:lang w:val="es-AR"/>
        </w:rPr>
        <w:t>45</w:t>
      </w:r>
      <w:r w:rsidRPr="00646C03">
        <w:rPr>
          <w:iCs/>
          <w:lang w:val="es-AR"/>
        </w:rPr>
        <w:t>段，</w:t>
      </w:r>
      <w:r>
        <w:rPr>
          <w:rFonts w:hint="eastAsia"/>
          <w:iCs/>
          <w:lang w:val="es-AR"/>
        </w:rPr>
        <w:t>(</w:t>
      </w:r>
      <w:r w:rsidRPr="00646C03">
        <w:rPr>
          <w:lang w:val="es-ES_tradnl"/>
        </w:rPr>
        <w:t>d)</w:t>
      </w:r>
      <w:r w:rsidRPr="00646C03">
        <w:rPr>
          <w:rFonts w:hint="eastAsia"/>
          <w:lang w:val="es-ES_tradnl"/>
        </w:rPr>
        <w:t>分段</w:t>
      </w:r>
      <w:r w:rsidRPr="00646C03">
        <w:rPr>
          <w:lang w:val="es-ES_tradnl"/>
        </w:rPr>
        <w:t>。</w:t>
      </w:r>
    </w:p>
  </w:footnote>
  <w:footnote w:id="37">
    <w:p w:rsidR="002F1AED" w:rsidRPr="00646C03" w:rsidRDefault="002F1AED" w:rsidP="006A4282">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第三</w:t>
      </w:r>
      <w:proofErr w:type="gramStart"/>
      <w:r w:rsidRPr="00646C03">
        <w:rPr>
          <w:lang w:val="es-AR"/>
        </w:rPr>
        <w:t>方意见</w:t>
      </w:r>
      <w:proofErr w:type="gramEnd"/>
      <w:r w:rsidRPr="00646C03">
        <w:rPr>
          <w:lang w:val="es-AR"/>
        </w:rPr>
        <w:t>分析了与《公约》下的国家管辖权、入境、</w:t>
      </w:r>
      <w:proofErr w:type="gramStart"/>
      <w:r w:rsidRPr="00646C03">
        <w:rPr>
          <w:lang w:val="es-AR"/>
        </w:rPr>
        <w:t>不</w:t>
      </w:r>
      <w:proofErr w:type="gramEnd"/>
      <w:r w:rsidRPr="00646C03">
        <w:rPr>
          <w:lang w:val="es-AR"/>
        </w:rPr>
        <w:t>推回原则和禁止集体驱逐原则相</w:t>
      </w:r>
      <w:r w:rsidRPr="00646C03">
        <w:rPr>
          <w:rFonts w:hint="eastAsia"/>
          <w:lang w:val="es-AR"/>
        </w:rPr>
        <w:t>关</w:t>
      </w:r>
      <w:r w:rsidRPr="00646C03">
        <w:rPr>
          <w:lang w:val="es-AR"/>
        </w:rPr>
        <w:t>的各国义务的内容和范畴的法律原则和判例，而未提及该来文中的具体事实。</w:t>
      </w:r>
    </w:p>
  </w:footnote>
  <w:footnote w:id="38">
    <w:p w:rsidR="002F1AED" w:rsidRPr="00646C03" w:rsidRDefault="002F1AED" w:rsidP="006A4282">
      <w:pPr>
        <w:pStyle w:val="a8"/>
        <w:rPr>
          <w:lang w:val="es-AR"/>
        </w:rPr>
      </w:pPr>
      <w:r w:rsidRPr="00646C03">
        <w:rPr>
          <w:i/>
          <w:lang w:val="es-AR"/>
        </w:rPr>
        <w:tab/>
      </w:r>
      <w:r w:rsidRPr="00646C03">
        <w:rPr>
          <w:rStyle w:val="aa"/>
          <w:rFonts w:eastAsia="宋体"/>
        </w:rPr>
        <w:footnoteRef/>
      </w:r>
      <w:r w:rsidRPr="00646C03">
        <w:rPr>
          <w:i/>
          <w:lang w:val="es-AR"/>
        </w:rPr>
        <w:tab/>
      </w:r>
      <w:r w:rsidRPr="00926B2B">
        <w:rPr>
          <w:rFonts w:eastAsiaTheme="minorEastAsia"/>
          <w:lang w:val="es-AR"/>
        </w:rPr>
        <w:t>2012</w:t>
      </w:r>
      <w:r w:rsidRPr="00926B2B">
        <w:rPr>
          <w:rFonts w:eastAsiaTheme="minorEastAsia"/>
          <w:lang w:val="es-AR"/>
        </w:rPr>
        <w:t>年</w:t>
      </w:r>
      <w:r w:rsidRPr="00926B2B">
        <w:rPr>
          <w:rFonts w:eastAsiaTheme="minorEastAsia"/>
          <w:lang w:val="es-AR"/>
        </w:rPr>
        <w:t>2</w:t>
      </w:r>
      <w:r w:rsidRPr="00926B2B">
        <w:rPr>
          <w:rFonts w:eastAsiaTheme="minorEastAsia"/>
          <w:lang w:val="es-AR"/>
        </w:rPr>
        <w:t>月</w:t>
      </w:r>
      <w:r w:rsidRPr="00926B2B">
        <w:rPr>
          <w:rFonts w:eastAsiaTheme="minorEastAsia"/>
          <w:lang w:val="es-AR"/>
        </w:rPr>
        <w:t>23</w:t>
      </w:r>
      <w:r w:rsidRPr="00926B2B">
        <w:rPr>
          <w:rFonts w:eastAsiaTheme="minorEastAsia"/>
          <w:lang w:val="es-AR"/>
        </w:rPr>
        <w:t>日对</w:t>
      </w:r>
      <w:proofErr w:type="spellStart"/>
      <w:r w:rsidRPr="00926B2B">
        <w:rPr>
          <w:rFonts w:eastAsiaTheme="minorEastAsia"/>
          <w:lang w:val="es-AR"/>
        </w:rPr>
        <w:t>Hirsi</w:t>
      </w:r>
      <w:proofErr w:type="spellEnd"/>
      <w:r w:rsidRPr="00926B2B">
        <w:rPr>
          <w:rFonts w:eastAsiaTheme="minorEastAsia"/>
          <w:lang w:val="es-AR"/>
        </w:rPr>
        <w:t xml:space="preserve"> </w:t>
      </w:r>
      <w:proofErr w:type="spellStart"/>
      <w:r w:rsidRPr="00926B2B">
        <w:rPr>
          <w:rFonts w:eastAsiaTheme="minorEastAsia"/>
          <w:lang w:val="es-AR"/>
        </w:rPr>
        <w:t>Jamaa</w:t>
      </w:r>
      <w:proofErr w:type="spellEnd"/>
      <w:r w:rsidRPr="00926B2B">
        <w:rPr>
          <w:rFonts w:ascii="楷体" w:eastAsiaTheme="minorEastAsia" w:hAnsi="楷体"/>
          <w:lang w:val="es-AR"/>
        </w:rPr>
        <w:t>等人诉意大利</w:t>
      </w:r>
      <w:r w:rsidRPr="00926B2B">
        <w:rPr>
          <w:rFonts w:ascii="楷体" w:eastAsiaTheme="minorEastAsia" w:hAnsi="楷体" w:hint="eastAsia"/>
          <w:lang w:val="es-AR"/>
        </w:rPr>
        <w:t>案</w:t>
      </w:r>
      <w:r w:rsidRPr="00926B2B">
        <w:rPr>
          <w:rFonts w:eastAsiaTheme="minorEastAsia"/>
          <w:lang w:val="es-AR"/>
        </w:rPr>
        <w:t>(</w:t>
      </w:r>
      <w:r w:rsidRPr="00926B2B">
        <w:rPr>
          <w:rFonts w:eastAsiaTheme="minorEastAsia"/>
          <w:lang w:val="es-AR"/>
        </w:rPr>
        <w:t>第</w:t>
      </w:r>
      <w:r w:rsidRPr="00926B2B">
        <w:rPr>
          <w:rFonts w:eastAsiaTheme="minorEastAsia"/>
          <w:lang w:val="es-AR"/>
        </w:rPr>
        <w:t>27765/09</w:t>
      </w:r>
      <w:r w:rsidRPr="00926B2B">
        <w:rPr>
          <w:rFonts w:eastAsiaTheme="minorEastAsia"/>
          <w:lang w:val="es-AR"/>
        </w:rPr>
        <w:t>号</w:t>
      </w:r>
      <w:r w:rsidRPr="00926B2B">
        <w:rPr>
          <w:rFonts w:eastAsiaTheme="minorEastAsia" w:hint="eastAsia"/>
          <w:lang w:val="es-AR"/>
        </w:rPr>
        <w:t>诉讼</w:t>
      </w:r>
      <w:r w:rsidRPr="00926B2B">
        <w:rPr>
          <w:rFonts w:eastAsiaTheme="minorEastAsia"/>
          <w:lang w:val="es-AR"/>
        </w:rPr>
        <w:t>)</w:t>
      </w:r>
      <w:r w:rsidRPr="00926B2B">
        <w:rPr>
          <w:rFonts w:eastAsiaTheme="minorEastAsia"/>
          <w:lang w:val="es-AR"/>
        </w:rPr>
        <w:t>的裁定</w:t>
      </w:r>
      <w:r w:rsidRPr="00926B2B">
        <w:rPr>
          <w:rFonts w:eastAsiaTheme="minorEastAsia" w:hint="eastAsia"/>
          <w:lang w:val="es-AR"/>
        </w:rPr>
        <w:t>，</w:t>
      </w:r>
      <w:r w:rsidRPr="00926B2B">
        <w:rPr>
          <w:rFonts w:eastAsiaTheme="minorEastAsia"/>
          <w:lang w:val="es-AR"/>
        </w:rPr>
        <w:t>第</w:t>
      </w:r>
      <w:r w:rsidRPr="00926B2B">
        <w:rPr>
          <w:rFonts w:eastAsiaTheme="minorEastAsia"/>
          <w:lang w:val="es-AR"/>
        </w:rPr>
        <w:t>180</w:t>
      </w:r>
      <w:r w:rsidRPr="00926B2B">
        <w:rPr>
          <w:rFonts w:eastAsiaTheme="minorEastAsia"/>
          <w:lang w:val="es-AR"/>
        </w:rPr>
        <w:t>段。</w:t>
      </w:r>
    </w:p>
  </w:footnote>
  <w:footnote w:id="39">
    <w:p w:rsidR="002F1AED" w:rsidRPr="00926B2B" w:rsidRDefault="002F1AED" w:rsidP="006A4282">
      <w:pPr>
        <w:pStyle w:val="a8"/>
        <w:rPr>
          <w:rFonts w:eastAsiaTheme="minorEastAsia"/>
          <w:lang w:val="es-AR"/>
        </w:rPr>
      </w:pPr>
      <w:r w:rsidRPr="00646C03">
        <w:rPr>
          <w:lang w:val="es-AR"/>
        </w:rPr>
        <w:tab/>
      </w:r>
      <w:r w:rsidRPr="00646C03">
        <w:rPr>
          <w:rStyle w:val="aa"/>
          <w:rFonts w:eastAsia="宋体"/>
        </w:rPr>
        <w:footnoteRef/>
      </w:r>
      <w:r w:rsidRPr="00646C03">
        <w:rPr>
          <w:lang w:val="es-AR"/>
        </w:rPr>
        <w:tab/>
      </w:r>
      <w:r w:rsidRPr="00926B2B">
        <w:rPr>
          <w:rFonts w:eastAsiaTheme="minorEastAsia"/>
          <w:lang w:val="es-AR"/>
        </w:rPr>
        <w:t>第三方援引欧洲人权法院</w:t>
      </w:r>
      <w:r w:rsidRPr="00926B2B">
        <w:rPr>
          <w:rFonts w:eastAsiaTheme="minorEastAsia"/>
          <w:lang w:val="es-AR"/>
        </w:rPr>
        <w:t>2014</w:t>
      </w:r>
      <w:r w:rsidRPr="00926B2B">
        <w:rPr>
          <w:rFonts w:eastAsiaTheme="minorEastAsia"/>
          <w:lang w:val="es-AR"/>
        </w:rPr>
        <w:t>年</w:t>
      </w:r>
      <w:r w:rsidRPr="00926B2B">
        <w:rPr>
          <w:rFonts w:eastAsiaTheme="minorEastAsia"/>
          <w:lang w:val="es-AR"/>
        </w:rPr>
        <w:t>10</w:t>
      </w:r>
      <w:r w:rsidRPr="00926B2B">
        <w:rPr>
          <w:rFonts w:eastAsiaTheme="minorEastAsia"/>
          <w:lang w:val="es-AR"/>
        </w:rPr>
        <w:t>月</w:t>
      </w:r>
      <w:r w:rsidRPr="00926B2B">
        <w:rPr>
          <w:rFonts w:eastAsiaTheme="minorEastAsia"/>
          <w:lang w:val="es-AR"/>
        </w:rPr>
        <w:t>21</w:t>
      </w:r>
      <w:r w:rsidRPr="00926B2B">
        <w:rPr>
          <w:rFonts w:eastAsiaTheme="minorEastAsia"/>
          <w:lang w:val="es-AR"/>
        </w:rPr>
        <w:t>日对</w:t>
      </w:r>
      <w:proofErr w:type="spellStart"/>
      <w:r w:rsidRPr="00926B2B">
        <w:rPr>
          <w:rFonts w:eastAsiaTheme="minorEastAsia"/>
          <w:lang w:val="es-AR"/>
        </w:rPr>
        <w:t>Sharafi</w:t>
      </w:r>
      <w:proofErr w:type="spellEnd"/>
      <w:r w:rsidRPr="00926B2B">
        <w:rPr>
          <w:rFonts w:eastAsiaTheme="minorEastAsia"/>
          <w:lang w:val="es-AR"/>
        </w:rPr>
        <w:t>等人诉意大利和希腊</w:t>
      </w:r>
      <w:r w:rsidRPr="00926B2B">
        <w:rPr>
          <w:rFonts w:eastAsiaTheme="minorEastAsia" w:hint="eastAsia"/>
          <w:lang w:val="es-AR"/>
        </w:rPr>
        <w:t>案</w:t>
      </w:r>
      <w:r w:rsidRPr="00926B2B">
        <w:rPr>
          <w:rFonts w:eastAsiaTheme="minorEastAsia"/>
          <w:lang w:val="es-AR"/>
        </w:rPr>
        <w:t>(</w:t>
      </w:r>
      <w:r w:rsidRPr="00926B2B">
        <w:rPr>
          <w:rFonts w:eastAsiaTheme="minorEastAsia"/>
          <w:lang w:val="es-AR"/>
        </w:rPr>
        <w:t>第</w:t>
      </w:r>
      <w:r w:rsidRPr="00926B2B">
        <w:rPr>
          <w:rFonts w:eastAsiaTheme="minorEastAsia"/>
          <w:lang w:val="es-AR"/>
        </w:rPr>
        <w:t>16643/09</w:t>
      </w:r>
      <w:r w:rsidRPr="00926B2B">
        <w:rPr>
          <w:rFonts w:eastAsiaTheme="minorEastAsia"/>
          <w:lang w:val="es-AR"/>
        </w:rPr>
        <w:t>号</w:t>
      </w:r>
      <w:r w:rsidRPr="00926B2B">
        <w:rPr>
          <w:rFonts w:eastAsiaTheme="minorEastAsia" w:hint="eastAsia"/>
          <w:lang w:val="es-AR"/>
        </w:rPr>
        <w:t>诉讼</w:t>
      </w:r>
      <w:r w:rsidRPr="00926B2B">
        <w:rPr>
          <w:rFonts w:eastAsiaTheme="minorEastAsia"/>
          <w:lang w:val="es-AR"/>
        </w:rPr>
        <w:t>)</w:t>
      </w:r>
      <w:r w:rsidRPr="00926B2B">
        <w:rPr>
          <w:rFonts w:eastAsiaTheme="minorEastAsia"/>
          <w:lang w:val="es-AR"/>
        </w:rPr>
        <w:t>的裁定</w:t>
      </w:r>
      <w:r w:rsidRPr="00926B2B">
        <w:rPr>
          <w:rFonts w:eastAsiaTheme="minorEastAsia" w:hint="eastAsia"/>
          <w:lang w:val="es-AR"/>
        </w:rPr>
        <w:t>，</w:t>
      </w:r>
      <w:r w:rsidRPr="00926B2B">
        <w:rPr>
          <w:rFonts w:eastAsiaTheme="minorEastAsia"/>
          <w:lang w:val="es-AR"/>
        </w:rPr>
        <w:t>第</w:t>
      </w:r>
      <w:r w:rsidRPr="00926B2B">
        <w:rPr>
          <w:rFonts w:eastAsiaTheme="minorEastAsia"/>
          <w:lang w:val="es-AR"/>
        </w:rPr>
        <w:t>210</w:t>
      </w:r>
      <w:r w:rsidRPr="00926B2B">
        <w:rPr>
          <w:rFonts w:eastAsiaTheme="minorEastAsia"/>
          <w:lang w:val="es-AR"/>
        </w:rPr>
        <w:t>段。</w:t>
      </w:r>
    </w:p>
  </w:footnote>
  <w:footnote w:id="40">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926B2B">
        <w:rPr>
          <w:rFonts w:eastAsiaTheme="minorEastAsia"/>
          <w:lang w:val="es-AR"/>
        </w:rPr>
        <w:t>缔约国没有援引这方面的任何案例。</w:t>
      </w:r>
    </w:p>
  </w:footnote>
  <w:footnote w:id="41">
    <w:p w:rsidR="002F1AED" w:rsidRPr="00D51072" w:rsidRDefault="002F1AED" w:rsidP="0044040C">
      <w:pPr>
        <w:pStyle w:val="a8"/>
        <w:rPr>
          <w:rFonts w:eastAsiaTheme="minorEastAsia"/>
        </w:rPr>
      </w:pPr>
      <w:r w:rsidRPr="00646C03">
        <w:rPr>
          <w:lang w:val="es-AR"/>
        </w:rPr>
        <w:tab/>
      </w:r>
      <w:r w:rsidRPr="00646C03">
        <w:rPr>
          <w:rStyle w:val="aa"/>
          <w:rFonts w:eastAsia="宋体"/>
        </w:rPr>
        <w:footnoteRef/>
      </w:r>
      <w:r w:rsidRPr="00646C03">
        <w:tab/>
      </w:r>
      <w:r w:rsidRPr="00D51072">
        <w:rPr>
          <w:rFonts w:eastAsiaTheme="minorEastAsia"/>
        </w:rPr>
        <w:t>见人权委员会关于</w:t>
      </w:r>
      <w:proofErr w:type="spellStart"/>
      <w:r w:rsidRPr="00D51072">
        <w:rPr>
          <w:rFonts w:eastAsiaTheme="minorEastAsia"/>
        </w:rPr>
        <w:t>Purna</w:t>
      </w:r>
      <w:proofErr w:type="spellEnd"/>
      <w:r w:rsidRPr="00D51072">
        <w:rPr>
          <w:rFonts w:eastAsiaTheme="minorEastAsia"/>
        </w:rPr>
        <w:t xml:space="preserve"> Maya</w:t>
      </w:r>
      <w:r w:rsidRPr="00D51072">
        <w:rPr>
          <w:rFonts w:ascii="楷体" w:eastAsiaTheme="minorEastAsia" w:hAnsi="楷体"/>
        </w:rPr>
        <w:t>诉尼泊尔案</w:t>
      </w:r>
      <w:r w:rsidRPr="00D51072">
        <w:rPr>
          <w:rFonts w:eastAsiaTheme="minorEastAsia"/>
        </w:rPr>
        <w:t>(</w:t>
      </w:r>
      <w:proofErr w:type="spellStart"/>
      <w:r w:rsidRPr="00D51072">
        <w:rPr>
          <w:rFonts w:eastAsiaTheme="minorEastAsia"/>
        </w:rPr>
        <w:t>CCPR</w:t>
      </w:r>
      <w:proofErr w:type="spellEnd"/>
      <w:r w:rsidRPr="00D51072">
        <w:rPr>
          <w:rFonts w:eastAsiaTheme="minorEastAsia"/>
        </w:rPr>
        <w:t>/C/119/D/2245/2013)</w:t>
      </w:r>
      <w:r w:rsidRPr="00D51072">
        <w:rPr>
          <w:rFonts w:eastAsiaTheme="minorEastAsia"/>
        </w:rPr>
        <w:t>的意见</w:t>
      </w:r>
      <w:r w:rsidRPr="00D51072">
        <w:rPr>
          <w:rFonts w:eastAsiaTheme="minorEastAsia" w:hint="eastAsia"/>
        </w:rPr>
        <w:t>，</w:t>
      </w:r>
      <w:r w:rsidRPr="00D51072">
        <w:rPr>
          <w:rFonts w:eastAsiaTheme="minorEastAsia"/>
        </w:rPr>
        <w:t>第</w:t>
      </w:r>
      <w:r w:rsidRPr="00D51072">
        <w:rPr>
          <w:rFonts w:eastAsiaTheme="minorEastAsia"/>
        </w:rPr>
        <w:t>12.2</w:t>
      </w:r>
      <w:r w:rsidRPr="00D51072">
        <w:rPr>
          <w:rFonts w:eastAsiaTheme="minorEastAsia"/>
        </w:rPr>
        <w:t>段；</w:t>
      </w:r>
      <w:r w:rsidRPr="00D51072">
        <w:rPr>
          <w:rFonts w:eastAsiaTheme="minorEastAsia"/>
        </w:rPr>
        <w:t xml:space="preserve">El </w:t>
      </w:r>
      <w:proofErr w:type="spellStart"/>
      <w:r w:rsidRPr="00D51072">
        <w:rPr>
          <w:rFonts w:eastAsiaTheme="minorEastAsia"/>
        </w:rPr>
        <w:t>Hassy</w:t>
      </w:r>
      <w:proofErr w:type="spellEnd"/>
      <w:r w:rsidRPr="00D51072">
        <w:rPr>
          <w:rFonts w:ascii="楷体" w:eastAsiaTheme="minorEastAsia" w:hAnsi="楷体"/>
        </w:rPr>
        <w:t>诉阿拉伯利比亚</w:t>
      </w:r>
      <w:proofErr w:type="gramStart"/>
      <w:r w:rsidRPr="00D51072">
        <w:rPr>
          <w:rFonts w:ascii="楷体" w:eastAsiaTheme="minorEastAsia" w:hAnsi="楷体"/>
        </w:rPr>
        <w:t>民众国案</w:t>
      </w:r>
      <w:proofErr w:type="gramEnd"/>
      <w:r w:rsidRPr="00D51072">
        <w:rPr>
          <w:rFonts w:eastAsiaTheme="minorEastAsia"/>
        </w:rPr>
        <w:t>(</w:t>
      </w:r>
      <w:proofErr w:type="spellStart"/>
      <w:r w:rsidRPr="00D51072">
        <w:rPr>
          <w:rFonts w:eastAsiaTheme="minorEastAsia"/>
        </w:rPr>
        <w:t>CCPR</w:t>
      </w:r>
      <w:proofErr w:type="spellEnd"/>
      <w:r w:rsidRPr="00D51072">
        <w:rPr>
          <w:rFonts w:eastAsiaTheme="minorEastAsia"/>
        </w:rPr>
        <w:t>/C/91/D/1422/2005)</w:t>
      </w:r>
      <w:r w:rsidRPr="00D51072">
        <w:rPr>
          <w:rFonts w:eastAsiaTheme="minorEastAsia"/>
        </w:rPr>
        <w:t>的意见</w:t>
      </w:r>
      <w:r w:rsidRPr="00D51072">
        <w:rPr>
          <w:rFonts w:eastAsiaTheme="minorEastAsia" w:hint="eastAsia"/>
        </w:rPr>
        <w:t>，</w:t>
      </w:r>
      <w:r w:rsidRPr="00D51072">
        <w:rPr>
          <w:rFonts w:eastAsiaTheme="minorEastAsia"/>
        </w:rPr>
        <w:t>第</w:t>
      </w:r>
      <w:r w:rsidRPr="00D51072">
        <w:rPr>
          <w:rFonts w:eastAsiaTheme="minorEastAsia"/>
        </w:rPr>
        <w:t>6.7</w:t>
      </w:r>
      <w:r w:rsidRPr="00D51072">
        <w:rPr>
          <w:rFonts w:eastAsiaTheme="minorEastAsia"/>
        </w:rPr>
        <w:t>段；以及</w:t>
      </w:r>
      <w:proofErr w:type="spellStart"/>
      <w:r w:rsidRPr="00D51072">
        <w:rPr>
          <w:rFonts w:eastAsiaTheme="minorEastAsia"/>
        </w:rPr>
        <w:t>Medjnoune</w:t>
      </w:r>
      <w:proofErr w:type="spellEnd"/>
      <w:r w:rsidRPr="00D51072">
        <w:rPr>
          <w:rFonts w:ascii="楷体" w:eastAsiaTheme="minorEastAsia" w:hAnsi="楷体"/>
        </w:rPr>
        <w:t>诉阿尔及利亚案</w:t>
      </w:r>
      <w:r w:rsidRPr="00D51072">
        <w:rPr>
          <w:rFonts w:eastAsiaTheme="minorEastAsia"/>
        </w:rPr>
        <w:t>(</w:t>
      </w:r>
      <w:proofErr w:type="spellStart"/>
      <w:r w:rsidRPr="00D51072">
        <w:rPr>
          <w:rFonts w:eastAsiaTheme="minorEastAsia"/>
        </w:rPr>
        <w:t>CCPR</w:t>
      </w:r>
      <w:proofErr w:type="spellEnd"/>
      <w:r w:rsidRPr="00D51072">
        <w:rPr>
          <w:rFonts w:eastAsiaTheme="minorEastAsia"/>
        </w:rPr>
        <w:t>/C/87/D/1297/2004</w:t>
      </w:r>
      <w:r w:rsidRPr="00D51072">
        <w:rPr>
          <w:rFonts w:eastAsiaTheme="minorEastAsia"/>
          <w:lang w:val="es-AR"/>
        </w:rPr>
        <w:t>)</w:t>
      </w:r>
      <w:r w:rsidRPr="00D51072">
        <w:rPr>
          <w:rFonts w:eastAsiaTheme="minorEastAsia"/>
          <w:lang w:val="es-AR"/>
        </w:rPr>
        <w:t>的意见</w:t>
      </w:r>
      <w:r w:rsidRPr="00D51072">
        <w:rPr>
          <w:rFonts w:eastAsiaTheme="minorEastAsia" w:hint="eastAsia"/>
          <w:lang w:val="es-AR"/>
        </w:rPr>
        <w:t>，</w:t>
      </w:r>
      <w:r w:rsidRPr="00D51072">
        <w:rPr>
          <w:rFonts w:eastAsiaTheme="minorEastAsia"/>
          <w:lang w:val="es-AR"/>
        </w:rPr>
        <w:t>第</w:t>
      </w:r>
      <w:r w:rsidRPr="00D51072">
        <w:rPr>
          <w:rFonts w:eastAsiaTheme="minorEastAsia"/>
        </w:rPr>
        <w:t>8.3</w:t>
      </w:r>
      <w:r w:rsidRPr="00D51072">
        <w:rPr>
          <w:rFonts w:eastAsiaTheme="minorEastAsia"/>
        </w:rPr>
        <w:t>段。</w:t>
      </w:r>
    </w:p>
  </w:footnote>
  <w:footnote w:id="42">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第</w:t>
      </w:r>
      <w:r w:rsidRPr="00646C03">
        <w:rPr>
          <w:lang w:val="es-AR"/>
        </w:rPr>
        <w:t>6</w:t>
      </w:r>
      <w:r w:rsidRPr="00646C03">
        <w:rPr>
          <w:lang w:val="es-AR"/>
        </w:rPr>
        <w:t>号一般性意见</w:t>
      </w:r>
      <w:r w:rsidRPr="00646C03">
        <w:rPr>
          <w:rFonts w:hint="eastAsia"/>
          <w:lang w:val="es-AR"/>
        </w:rPr>
        <w:t>，</w:t>
      </w:r>
      <w:r w:rsidRPr="00646C03">
        <w:rPr>
          <w:lang w:val="es-AR"/>
        </w:rPr>
        <w:t>第</w:t>
      </w:r>
      <w:r w:rsidRPr="00646C03">
        <w:rPr>
          <w:lang w:val="es-AR"/>
        </w:rPr>
        <w:t>12</w:t>
      </w:r>
      <w:r w:rsidRPr="00646C03">
        <w:rPr>
          <w:lang w:val="es-AR"/>
        </w:rPr>
        <w:t>段。</w:t>
      </w:r>
    </w:p>
  </w:footnote>
  <w:footnote w:id="43">
    <w:p w:rsidR="002F1AED" w:rsidRPr="00646C03" w:rsidRDefault="002F1AED" w:rsidP="0044040C">
      <w:pPr>
        <w:pStyle w:val="a8"/>
        <w:rPr>
          <w:iCs/>
          <w:lang w:val="es-AR"/>
        </w:rPr>
      </w:pPr>
      <w:r w:rsidRPr="00646C03">
        <w:rPr>
          <w:i/>
          <w:lang w:val="es-AR"/>
        </w:rPr>
        <w:tab/>
      </w:r>
      <w:r w:rsidRPr="00646C03">
        <w:rPr>
          <w:rStyle w:val="aa"/>
          <w:rFonts w:eastAsia="宋体"/>
        </w:rPr>
        <w:footnoteRef/>
      </w:r>
      <w:r w:rsidRPr="00646C03">
        <w:rPr>
          <w:i/>
          <w:lang w:val="es-AR"/>
        </w:rPr>
        <w:tab/>
      </w:r>
      <w:r w:rsidRPr="00646C03">
        <w:rPr>
          <w:lang w:val="es-AR"/>
        </w:rPr>
        <w:t>同上，第</w:t>
      </w:r>
      <w:r w:rsidRPr="00646C03">
        <w:rPr>
          <w:lang w:val="es-AR"/>
        </w:rPr>
        <w:t>13</w:t>
      </w:r>
      <w:r w:rsidRPr="00646C03">
        <w:rPr>
          <w:lang w:val="es-AR"/>
        </w:rPr>
        <w:t>段。</w:t>
      </w:r>
    </w:p>
  </w:footnote>
  <w:footnote w:id="44">
    <w:p w:rsidR="002F1AED" w:rsidRPr="00646C03" w:rsidRDefault="002F1AED" w:rsidP="0044040C">
      <w:pPr>
        <w:pStyle w:val="a8"/>
        <w:rPr>
          <w:iCs/>
          <w:lang w:val="es-AR"/>
        </w:rPr>
      </w:pPr>
      <w:r w:rsidRPr="005F7168">
        <w:rPr>
          <w:iCs/>
          <w:lang w:val="es-AR"/>
        </w:rPr>
        <w:tab/>
      </w:r>
      <w:r w:rsidRPr="00646C03">
        <w:rPr>
          <w:rStyle w:val="aa"/>
          <w:rFonts w:eastAsia="宋体"/>
          <w:iCs/>
        </w:rPr>
        <w:footnoteRef/>
      </w:r>
      <w:r w:rsidRPr="005F7168">
        <w:rPr>
          <w:iCs/>
          <w:lang w:val="es-AR"/>
        </w:rPr>
        <w:tab/>
      </w:r>
      <w:r w:rsidRPr="00646C03">
        <w:rPr>
          <w:iCs/>
        </w:rPr>
        <w:t>同上</w:t>
      </w:r>
      <w:r w:rsidRPr="005F7168">
        <w:rPr>
          <w:iCs/>
          <w:lang w:val="es-AR"/>
        </w:rPr>
        <w:t>，</w:t>
      </w:r>
      <w:r w:rsidRPr="00646C03">
        <w:rPr>
          <w:iCs/>
        </w:rPr>
        <w:t>第</w:t>
      </w:r>
      <w:r w:rsidRPr="005F7168">
        <w:rPr>
          <w:iCs/>
          <w:lang w:val="es-AR"/>
        </w:rPr>
        <w:t>31</w:t>
      </w:r>
      <w:r w:rsidRPr="00646C03">
        <w:rPr>
          <w:iCs/>
        </w:rPr>
        <w:t>段。</w:t>
      </w:r>
    </w:p>
  </w:footnote>
  <w:footnote w:id="45">
    <w:p w:rsidR="002F1AED" w:rsidRPr="00646C03" w:rsidRDefault="002F1AED" w:rsidP="0044040C">
      <w:pPr>
        <w:pStyle w:val="a8"/>
        <w:rPr>
          <w:lang w:val="es-AR"/>
        </w:rPr>
      </w:pPr>
      <w:r w:rsidRPr="005F7168">
        <w:rPr>
          <w:iCs/>
          <w:lang w:val="es-AR"/>
        </w:rPr>
        <w:tab/>
      </w:r>
      <w:r w:rsidRPr="00646C03">
        <w:rPr>
          <w:rStyle w:val="aa"/>
          <w:rFonts w:eastAsia="宋体"/>
          <w:iCs/>
        </w:rPr>
        <w:footnoteRef/>
      </w:r>
      <w:r w:rsidRPr="00646C03">
        <w:rPr>
          <w:iCs/>
        </w:rPr>
        <w:tab/>
      </w:r>
      <w:r w:rsidRPr="00646C03">
        <w:rPr>
          <w:iCs/>
        </w:rPr>
        <w:t>同上，第</w:t>
      </w:r>
      <w:r w:rsidRPr="00646C03">
        <w:rPr>
          <w:iCs/>
        </w:rPr>
        <w:t>27</w:t>
      </w:r>
      <w:r w:rsidRPr="00646C03">
        <w:rPr>
          <w:iCs/>
        </w:rPr>
        <w:t>段，以及保护所有移民工人及其家庭成员权利委员会第</w:t>
      </w:r>
      <w:r w:rsidRPr="00646C03">
        <w:rPr>
          <w:iCs/>
        </w:rPr>
        <w:t>3</w:t>
      </w:r>
      <w:r w:rsidRPr="00F019A6">
        <w:rPr>
          <w:iCs/>
          <w:sz w:val="10"/>
          <w:szCs w:val="10"/>
        </w:rPr>
        <w:t xml:space="preserve"> </w:t>
      </w:r>
      <w:r>
        <w:rPr>
          <w:rFonts w:hint="eastAsia"/>
          <w:iCs/>
        </w:rPr>
        <w:t>(</w:t>
      </w:r>
      <w:r w:rsidRPr="00646C03">
        <w:rPr>
          <w:rFonts w:hint="eastAsia"/>
          <w:iCs/>
        </w:rPr>
        <w:t>2017</w:t>
      </w:r>
      <w:r>
        <w:rPr>
          <w:rFonts w:hint="eastAsia"/>
          <w:iCs/>
        </w:rPr>
        <w:t>)</w:t>
      </w:r>
      <w:r w:rsidRPr="00646C03">
        <w:rPr>
          <w:iCs/>
        </w:rPr>
        <w:t>号和儿童权利委员会第</w:t>
      </w:r>
      <w:r w:rsidRPr="00646C03">
        <w:rPr>
          <w:iCs/>
        </w:rPr>
        <w:t>22</w:t>
      </w:r>
      <w:r>
        <w:rPr>
          <w:iCs/>
        </w:rPr>
        <w:t xml:space="preserve"> </w:t>
      </w:r>
      <w:r w:rsidRPr="00646C03">
        <w:rPr>
          <w:iCs/>
        </w:rPr>
        <w:t>(2017)</w:t>
      </w:r>
      <w:r w:rsidRPr="00646C03">
        <w:rPr>
          <w:iCs/>
        </w:rPr>
        <w:t>号联合一般性意见</w:t>
      </w:r>
      <w:r w:rsidRPr="00646C03">
        <w:rPr>
          <w:rFonts w:hint="eastAsia"/>
          <w:iCs/>
        </w:rPr>
        <w:t>，</w:t>
      </w:r>
      <w:r w:rsidRPr="00646C03">
        <w:rPr>
          <w:iCs/>
        </w:rPr>
        <w:t>第</w:t>
      </w:r>
      <w:r w:rsidRPr="00646C03">
        <w:rPr>
          <w:iCs/>
        </w:rPr>
        <w:t>46</w:t>
      </w:r>
      <w:r w:rsidRPr="00646C03">
        <w:rPr>
          <w:iCs/>
        </w:rPr>
        <w:t>段。</w:t>
      </w:r>
    </w:p>
  </w:footnote>
  <w:footnote w:id="46">
    <w:p w:rsidR="002F1AED" w:rsidRPr="00646C03" w:rsidRDefault="002F1AED" w:rsidP="0044040C">
      <w:pPr>
        <w:pStyle w:val="a8"/>
        <w:rPr>
          <w:lang w:val="es-AR"/>
        </w:rPr>
      </w:pPr>
      <w:r w:rsidRPr="00646C03">
        <w:rPr>
          <w:lang w:val="es-AR"/>
        </w:rPr>
        <w:tab/>
      </w:r>
      <w:r w:rsidRPr="00646C03">
        <w:rPr>
          <w:rStyle w:val="aa"/>
          <w:rFonts w:eastAsia="宋体"/>
        </w:rPr>
        <w:footnoteRef/>
      </w:r>
      <w:bookmarkStart w:id="9" w:name="_Hlk530155017"/>
      <w:r w:rsidRPr="00646C03">
        <w:rPr>
          <w:lang w:val="es-AR"/>
        </w:rPr>
        <w:tab/>
      </w:r>
      <w:r w:rsidRPr="00646C03">
        <w:rPr>
          <w:lang w:val="es-AR"/>
        </w:rPr>
        <w:t>第</w:t>
      </w:r>
      <w:r w:rsidRPr="00646C03">
        <w:rPr>
          <w:lang w:val="es-AR"/>
        </w:rPr>
        <w:t>6</w:t>
      </w:r>
      <w:r w:rsidRPr="00646C03">
        <w:rPr>
          <w:lang w:val="es-AR"/>
        </w:rPr>
        <w:t>号一般性意见</w:t>
      </w:r>
      <w:r w:rsidRPr="00646C03">
        <w:rPr>
          <w:rFonts w:hint="eastAsia"/>
          <w:lang w:val="es-AR"/>
        </w:rPr>
        <w:t>，</w:t>
      </w:r>
      <w:r w:rsidRPr="00646C03">
        <w:rPr>
          <w:lang w:val="es-AR"/>
        </w:rPr>
        <w:t>第</w:t>
      </w:r>
      <w:r w:rsidRPr="00646C03">
        <w:rPr>
          <w:lang w:val="es-AR"/>
        </w:rPr>
        <w:t>27</w:t>
      </w:r>
      <w:r w:rsidRPr="00646C03">
        <w:rPr>
          <w:lang w:val="es-AR"/>
        </w:rPr>
        <w:t>段。</w:t>
      </w:r>
      <w:bookmarkEnd w:id="9"/>
    </w:p>
  </w:footnote>
  <w:footnote w:id="47">
    <w:p w:rsidR="002F1AED" w:rsidRPr="00646C03" w:rsidRDefault="002F1AED" w:rsidP="0044040C">
      <w:pPr>
        <w:pStyle w:val="a8"/>
        <w:rPr>
          <w:lang w:val="es-AR"/>
        </w:rPr>
      </w:pPr>
      <w:r w:rsidRPr="00646C03">
        <w:rPr>
          <w:lang w:val="es-AR"/>
        </w:rPr>
        <w:tab/>
      </w:r>
      <w:r w:rsidRPr="00646C03">
        <w:rPr>
          <w:rStyle w:val="aa"/>
          <w:rFonts w:eastAsia="宋体"/>
        </w:rPr>
        <w:footnoteRef/>
      </w:r>
      <w:r w:rsidRPr="00646C03">
        <w:rPr>
          <w:lang w:val="es-AR"/>
        </w:rPr>
        <w:tab/>
      </w:r>
      <w:r w:rsidRPr="00646C03">
        <w:rPr>
          <w:lang w:val="es-AR"/>
        </w:rPr>
        <w:t>保护所有移民工人及其家庭成员权利委员会第</w:t>
      </w:r>
      <w:r w:rsidRPr="00646C03">
        <w:rPr>
          <w:lang w:val="es-AR"/>
        </w:rPr>
        <w:t>4</w:t>
      </w:r>
      <w:r w:rsidRPr="00DE4D8B">
        <w:rPr>
          <w:sz w:val="6"/>
          <w:szCs w:val="6"/>
          <w:lang w:val="es-AR"/>
        </w:rPr>
        <w:t xml:space="preserve"> </w:t>
      </w:r>
      <w:r w:rsidRPr="00646C03">
        <w:rPr>
          <w:lang w:val="es-AR"/>
        </w:rPr>
        <w:t>(2017)</w:t>
      </w:r>
      <w:r w:rsidRPr="00646C03">
        <w:rPr>
          <w:lang w:val="es-AR"/>
        </w:rPr>
        <w:t>号和儿童权利委员会第</w:t>
      </w:r>
      <w:r w:rsidRPr="00646C03">
        <w:rPr>
          <w:lang w:val="es-AR"/>
        </w:rPr>
        <w:t>23</w:t>
      </w:r>
      <w:r w:rsidRPr="00DE4D8B">
        <w:rPr>
          <w:sz w:val="8"/>
          <w:szCs w:val="8"/>
          <w:lang w:val="es-AR"/>
        </w:rPr>
        <w:t xml:space="preserve"> </w:t>
      </w:r>
      <w:r w:rsidRPr="00646C03">
        <w:rPr>
          <w:lang w:val="es-AR"/>
        </w:rPr>
        <w:t>(2017)</w:t>
      </w:r>
      <w:r w:rsidRPr="00646C03">
        <w:rPr>
          <w:lang w:val="es-AR"/>
        </w:rPr>
        <w:t>号联合一般性意见</w:t>
      </w:r>
      <w:r w:rsidRPr="00646C03">
        <w:rPr>
          <w:rFonts w:hint="eastAsia"/>
          <w:lang w:val="es-AR"/>
        </w:rPr>
        <w:t>，</w:t>
      </w:r>
      <w:r w:rsidRPr="00646C03">
        <w:rPr>
          <w:lang w:val="es-AR"/>
        </w:rPr>
        <w:t>第</w:t>
      </w:r>
      <w:r w:rsidRPr="00646C03">
        <w:rPr>
          <w:lang w:val="es-AR"/>
        </w:rPr>
        <w:t>17</w:t>
      </w:r>
      <w:r w:rsidRPr="00646C03">
        <w:rPr>
          <w:lang w:val="es-AR"/>
        </w:rPr>
        <w:t>段。</w:t>
      </w:r>
    </w:p>
  </w:footnote>
  <w:footnote w:id="48">
    <w:p w:rsidR="002F1AED" w:rsidRPr="00646C03" w:rsidRDefault="002F1AED" w:rsidP="0044040C">
      <w:pPr>
        <w:pStyle w:val="a8"/>
        <w:rPr>
          <w:lang w:val="es-AR"/>
        </w:rPr>
      </w:pPr>
      <w:r w:rsidRPr="00646C03">
        <w:tab/>
      </w:r>
      <w:r w:rsidRPr="00646C03">
        <w:rPr>
          <w:rStyle w:val="aa"/>
          <w:rFonts w:eastAsia="宋体"/>
        </w:rPr>
        <w:footnoteRef/>
      </w:r>
      <w:r w:rsidRPr="00646C03">
        <w:tab/>
      </w:r>
      <w:r w:rsidRPr="00646C03">
        <w:t>第</w:t>
      </w:r>
      <w:r w:rsidRPr="00646C03">
        <w:t>6</w:t>
      </w:r>
      <w:r w:rsidRPr="00646C03">
        <w:t>号一般性意见，第</w:t>
      </w:r>
      <w:r w:rsidRPr="00646C03">
        <w:t>7</w:t>
      </w:r>
      <w:r w:rsidRPr="00646C03">
        <w:t>段。</w:t>
      </w:r>
    </w:p>
  </w:footnote>
  <w:footnote w:id="49">
    <w:p w:rsidR="002F1AED" w:rsidRPr="00646C03" w:rsidRDefault="002F1AED" w:rsidP="0044040C">
      <w:pPr>
        <w:pStyle w:val="a8"/>
        <w:rPr>
          <w:lang w:val="es-AR"/>
        </w:rPr>
      </w:pPr>
      <w:r w:rsidRPr="00646C03">
        <w:tab/>
      </w:r>
      <w:r w:rsidRPr="00646C03">
        <w:rPr>
          <w:rStyle w:val="aa"/>
          <w:rFonts w:eastAsia="宋体"/>
        </w:rPr>
        <w:footnoteRef/>
      </w:r>
      <w:r w:rsidRPr="00646C03">
        <w:tab/>
      </w:r>
      <w:r w:rsidRPr="00646C03">
        <w:t>同上，第</w:t>
      </w:r>
      <w:r w:rsidRPr="00646C03">
        <w:t>27</w:t>
      </w:r>
      <w:r w:rsidRPr="00646C03">
        <w:t>段。</w:t>
      </w:r>
    </w:p>
  </w:footnote>
  <w:footnote w:id="50">
    <w:p w:rsidR="002F1AED" w:rsidRPr="00646C03" w:rsidRDefault="002F1AED" w:rsidP="0044040C">
      <w:pPr>
        <w:pStyle w:val="a8"/>
        <w:rPr>
          <w:lang w:val="es-AR"/>
        </w:rPr>
      </w:pPr>
      <w:r w:rsidRPr="00646C03">
        <w:tab/>
      </w:r>
      <w:r w:rsidRPr="00646C03">
        <w:rPr>
          <w:rStyle w:val="aa"/>
          <w:rFonts w:eastAsia="宋体"/>
        </w:rPr>
        <w:footnoteRef/>
      </w:r>
      <w:r w:rsidRPr="00646C03">
        <w:rPr>
          <w:lang w:val="es-AR"/>
        </w:rPr>
        <w:tab/>
      </w:r>
      <w:r w:rsidRPr="00646C03">
        <w:rPr>
          <w:lang w:val="es-AR"/>
        </w:rPr>
        <w:t>委员会关于摩洛哥第三和第四次合并定期报告的结论性意见</w:t>
      </w:r>
      <w:r w:rsidRPr="00646C03">
        <w:rPr>
          <w:lang w:val="es-AR"/>
        </w:rPr>
        <w:t>(CRC/C/MAR/CO/3-4)</w:t>
      </w:r>
      <w:r w:rsidRPr="00646C03">
        <w:rPr>
          <w:lang w:val="es-AR"/>
        </w:rPr>
        <w:t>，以及保护所有移民工人及其家庭成员权利委员会关于摩洛哥的初次报告的结论性意见</w:t>
      </w:r>
      <w:r w:rsidRPr="00646C03">
        <w:rPr>
          <w:lang w:val="es-AR"/>
        </w:rPr>
        <w:t>(</w:t>
      </w:r>
      <w:proofErr w:type="spellStart"/>
      <w:r w:rsidRPr="00646C03">
        <w:rPr>
          <w:lang w:val="es-AR"/>
        </w:rPr>
        <w:t>CMW</w:t>
      </w:r>
      <w:proofErr w:type="spellEnd"/>
      <w:r w:rsidRPr="00646C03">
        <w:rPr>
          <w:lang w:val="es-AR"/>
        </w:rPr>
        <w:t>/C/MAR/</w:t>
      </w:r>
      <w:r>
        <w:rPr>
          <w:lang w:val="es-AR"/>
        </w:rPr>
        <w:t xml:space="preserve"> </w:t>
      </w:r>
      <w:r w:rsidRPr="00646C03">
        <w:rPr>
          <w:lang w:val="es-AR"/>
        </w:rPr>
        <w:t>CO/1)</w:t>
      </w:r>
      <w:r w:rsidRPr="00646C03">
        <w:rPr>
          <w:lang w:val="es-AR"/>
        </w:rPr>
        <w:t>。</w:t>
      </w:r>
    </w:p>
  </w:footnote>
  <w:footnote w:id="51">
    <w:p w:rsidR="002F1AED" w:rsidRPr="00A07A88" w:rsidRDefault="002F1AED" w:rsidP="0044040C">
      <w:pPr>
        <w:pStyle w:val="a8"/>
        <w:rPr>
          <w:lang w:val="es-AR"/>
        </w:rPr>
      </w:pPr>
      <w:r w:rsidRPr="00646C03">
        <w:tab/>
      </w:r>
      <w:r w:rsidRPr="00646C03">
        <w:rPr>
          <w:rStyle w:val="aa"/>
          <w:rFonts w:eastAsia="宋体"/>
        </w:rPr>
        <w:footnoteRef/>
      </w:r>
      <w:r w:rsidRPr="00646C03">
        <w:tab/>
      </w:r>
      <w:r w:rsidRPr="00646C03">
        <w:rPr>
          <w:lang w:val="es-AR"/>
        </w:rPr>
        <w:t>CRC/C/</w:t>
      </w:r>
      <w:proofErr w:type="spellStart"/>
      <w:r w:rsidRPr="00646C03">
        <w:rPr>
          <w:lang w:val="es-AR"/>
        </w:rPr>
        <w:t>ESP</w:t>
      </w:r>
      <w:proofErr w:type="spellEnd"/>
      <w:r w:rsidRPr="00646C03">
        <w:rPr>
          <w:lang w:val="es-AR"/>
        </w:rPr>
        <w:t>/CO/5-6</w:t>
      </w:r>
      <w:r w:rsidRPr="00646C03">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AED" w:rsidRDefault="002F1AED" w:rsidP="00A412AE">
    <w:pPr>
      <w:pStyle w:val="af5"/>
    </w:pPr>
    <w:r>
      <w:t>CRC/C/80/D/4/2016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AED" w:rsidRPr="00202A30" w:rsidRDefault="002F1AED" w:rsidP="00A412AE">
    <w:pPr>
      <w:pStyle w:val="af5"/>
      <w:jc w:val="right"/>
    </w:pPr>
    <w:r>
      <w:t>CRC/C/80/D/4/2016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6708384"/>
    <w:lvl w:ilvl="0">
      <w:start w:val="1"/>
      <w:numFmt w:val="bullet"/>
      <w:pStyle w:val="a"/>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6DE7CA9"/>
    <w:multiLevelType w:val="hybridMultilevel"/>
    <w:tmpl w:val="B5643FDC"/>
    <w:lvl w:ilvl="0" w:tplc="2F3C8CC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14D37DA"/>
    <w:multiLevelType w:val="multilevel"/>
    <w:tmpl w:val="A93E3C42"/>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2AF40FB4"/>
    <w:multiLevelType w:val="hybridMultilevel"/>
    <w:tmpl w:val="4DB2387C"/>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B65C8"/>
    <w:multiLevelType w:val="hybridMultilevel"/>
    <w:tmpl w:val="CCCC2E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68D435C"/>
    <w:multiLevelType w:val="hybridMultilevel"/>
    <w:tmpl w:val="E40AD8E0"/>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0"/>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0"/>
    <w:lvl w:ilvl="0">
      <w:start w:val="1"/>
      <w:numFmt w:val="decimal"/>
      <w:pStyle w:val="1"/>
      <w:lvlText w:val="%1."/>
      <w:lvlJc w:val="left"/>
      <w:pPr>
        <w:tabs>
          <w:tab w:val="num" w:pos="360"/>
        </w:tabs>
        <w:ind w:left="360" w:hanging="360"/>
      </w:pPr>
    </w:lvl>
    <w:lvl w:ilvl="1">
      <w:start w:val="1"/>
      <w:numFmt w:val="decimal"/>
      <w:pStyle w:val="21"/>
      <w:lvlText w:val="%1.%2."/>
      <w:lvlJc w:val="left"/>
      <w:pPr>
        <w:tabs>
          <w:tab w:val="num" w:pos="792"/>
        </w:tabs>
        <w:ind w:left="792" w:hanging="432"/>
      </w:pPr>
    </w:lvl>
    <w:lvl w:ilvl="2">
      <w:start w:val="1"/>
      <w:numFmt w:val="decimal"/>
      <w:pStyle w:val="31"/>
      <w:lvlText w:val="%1.%2.%3."/>
      <w:lvlJc w:val="left"/>
      <w:pPr>
        <w:tabs>
          <w:tab w:val="num" w:pos="1224"/>
        </w:tabs>
        <w:ind w:left="1224" w:hanging="504"/>
      </w:pPr>
    </w:lvl>
    <w:lvl w:ilvl="3">
      <w:start w:val="1"/>
      <w:numFmt w:val="decimal"/>
      <w:pStyle w:val="41"/>
      <w:lvlText w:val="%1.%2.%3.%4."/>
      <w:lvlJc w:val="left"/>
      <w:pPr>
        <w:tabs>
          <w:tab w:val="num" w:pos="1728"/>
        </w:tabs>
        <w:ind w:left="1728" w:hanging="648"/>
      </w:pPr>
    </w:lvl>
    <w:lvl w:ilvl="4">
      <w:start w:val="1"/>
      <w:numFmt w:val="decimal"/>
      <w:pStyle w:val="51"/>
      <w:lvlText w:val="%1.%2.%3.%4.%5."/>
      <w:lvlJc w:val="left"/>
      <w:pPr>
        <w:tabs>
          <w:tab w:val="num" w:pos="2232"/>
        </w:tabs>
        <w:ind w:left="2232" w:hanging="792"/>
      </w:pPr>
    </w:lvl>
    <w:lvl w:ilvl="5">
      <w:start w:val="1"/>
      <w:numFmt w:val="decimal"/>
      <w:pStyle w:val="6"/>
      <w:lvlText w:val="%1.%2.%3.%4.%5.%6."/>
      <w:lvlJc w:val="left"/>
      <w:pPr>
        <w:tabs>
          <w:tab w:val="num" w:pos="2736"/>
        </w:tabs>
        <w:ind w:left="2736" w:hanging="936"/>
      </w:pPr>
    </w:lvl>
    <w:lvl w:ilvl="6">
      <w:start w:val="1"/>
      <w:numFmt w:val="decimal"/>
      <w:pStyle w:val="7"/>
      <w:lvlText w:val="%1.%2.%3.%4.%5.%6.%7."/>
      <w:lvlJc w:val="left"/>
      <w:pPr>
        <w:tabs>
          <w:tab w:val="num" w:pos="3240"/>
        </w:tabs>
        <w:ind w:left="3240" w:hanging="1080"/>
      </w:pPr>
    </w:lvl>
    <w:lvl w:ilvl="7">
      <w:start w:val="1"/>
      <w:numFmt w:val="decimal"/>
      <w:pStyle w:val="8"/>
      <w:lvlText w:val="%1.%2.%3.%4.%5.%6.%7.%8."/>
      <w:lvlJc w:val="left"/>
      <w:pPr>
        <w:tabs>
          <w:tab w:val="num" w:pos="3744"/>
        </w:tabs>
        <w:ind w:left="3744" w:hanging="1224"/>
      </w:pPr>
    </w:lvl>
    <w:lvl w:ilvl="8">
      <w:start w:val="1"/>
      <w:numFmt w:val="decimal"/>
      <w:pStyle w:val="9"/>
      <w:lvlText w:val="%1.%2.%3.%4.%5.%6.%7.%8.%9."/>
      <w:lvlJc w:val="left"/>
      <w:pPr>
        <w:tabs>
          <w:tab w:val="num" w:pos="4320"/>
        </w:tabs>
        <w:ind w:left="4320" w:hanging="1440"/>
      </w:pPr>
    </w:lvl>
  </w:abstractNum>
  <w:num w:numId="1">
    <w:abstractNumId w:val="12"/>
  </w:num>
  <w:num w:numId="2">
    <w:abstractNumId w:val="21"/>
  </w:num>
  <w:num w:numId="3">
    <w:abstractNumId w:val="13"/>
  </w:num>
  <w:num w:numId="4">
    <w:abstractNumId w:val="8"/>
  </w:num>
  <w:num w:numId="5">
    <w:abstractNumId w:val="23"/>
  </w:num>
  <w:num w:numId="6">
    <w:abstractNumId w:val="17"/>
  </w:num>
  <w:num w:numId="7">
    <w:abstractNumId w:val="25"/>
  </w:num>
  <w:num w:numId="8">
    <w:abstractNumId w:val="24"/>
  </w:num>
  <w:num w:numId="9">
    <w:abstractNumId w:val="20"/>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1"/>
  </w:num>
  <w:num w:numId="20">
    <w:abstractNumId w:val="10"/>
  </w:num>
  <w:num w:numId="21">
    <w:abstractNumId w:val="22"/>
  </w:num>
  <w:num w:numId="22">
    <w:abstractNumId w:val="18"/>
  </w:num>
  <w:num w:numId="23">
    <w:abstractNumId w:val="14"/>
  </w:num>
  <w:num w:numId="24">
    <w:abstractNumId w:val="16"/>
  </w:num>
  <w:num w:numId="25">
    <w:abstractNumId w:val="19"/>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B8D"/>
    <w:rsid w:val="00011483"/>
    <w:rsid w:val="000163AE"/>
    <w:rsid w:val="00026742"/>
    <w:rsid w:val="00047ED5"/>
    <w:rsid w:val="000A71B1"/>
    <w:rsid w:val="000D319F"/>
    <w:rsid w:val="000D5D74"/>
    <w:rsid w:val="000E0474"/>
    <w:rsid w:val="000E4D0E"/>
    <w:rsid w:val="000F5377"/>
    <w:rsid w:val="00122B5E"/>
    <w:rsid w:val="00135D79"/>
    <w:rsid w:val="00144B69"/>
    <w:rsid w:val="00153E86"/>
    <w:rsid w:val="00163E7D"/>
    <w:rsid w:val="00165177"/>
    <w:rsid w:val="00181F7A"/>
    <w:rsid w:val="00187B67"/>
    <w:rsid w:val="001970FB"/>
    <w:rsid w:val="001B1BD1"/>
    <w:rsid w:val="001C3EF2"/>
    <w:rsid w:val="001D17F6"/>
    <w:rsid w:val="001D2C3F"/>
    <w:rsid w:val="001E0FD6"/>
    <w:rsid w:val="001E1E65"/>
    <w:rsid w:val="001F357F"/>
    <w:rsid w:val="00204B42"/>
    <w:rsid w:val="00221A7C"/>
    <w:rsid w:val="002231C3"/>
    <w:rsid w:val="0024417F"/>
    <w:rsid w:val="00244F89"/>
    <w:rsid w:val="00250F8D"/>
    <w:rsid w:val="00261C36"/>
    <w:rsid w:val="002A1C8F"/>
    <w:rsid w:val="002A2183"/>
    <w:rsid w:val="002B2578"/>
    <w:rsid w:val="002C34DC"/>
    <w:rsid w:val="002D4A34"/>
    <w:rsid w:val="002E1C97"/>
    <w:rsid w:val="002E4851"/>
    <w:rsid w:val="002E4E14"/>
    <w:rsid w:val="002F1AED"/>
    <w:rsid w:val="002F5834"/>
    <w:rsid w:val="00307F6C"/>
    <w:rsid w:val="0031177C"/>
    <w:rsid w:val="00326EBF"/>
    <w:rsid w:val="00327FE4"/>
    <w:rsid w:val="0033398C"/>
    <w:rsid w:val="00347921"/>
    <w:rsid w:val="00363265"/>
    <w:rsid w:val="00392F6C"/>
    <w:rsid w:val="003A3059"/>
    <w:rsid w:val="003D7D4D"/>
    <w:rsid w:val="00405B9E"/>
    <w:rsid w:val="00413D23"/>
    <w:rsid w:val="00414CFD"/>
    <w:rsid w:val="00427F63"/>
    <w:rsid w:val="00432D34"/>
    <w:rsid w:val="0044040C"/>
    <w:rsid w:val="004552C5"/>
    <w:rsid w:val="00460D8D"/>
    <w:rsid w:val="00461049"/>
    <w:rsid w:val="00465142"/>
    <w:rsid w:val="00472D6B"/>
    <w:rsid w:val="004846BE"/>
    <w:rsid w:val="004A17D1"/>
    <w:rsid w:val="004A4C53"/>
    <w:rsid w:val="004B5337"/>
    <w:rsid w:val="004C4A0A"/>
    <w:rsid w:val="005128EF"/>
    <w:rsid w:val="005305B0"/>
    <w:rsid w:val="00531120"/>
    <w:rsid w:val="00543EBA"/>
    <w:rsid w:val="005736B7"/>
    <w:rsid w:val="0057605F"/>
    <w:rsid w:val="00582EC1"/>
    <w:rsid w:val="0058504E"/>
    <w:rsid w:val="00594C5F"/>
    <w:rsid w:val="005A5086"/>
    <w:rsid w:val="005E2DB5"/>
    <w:rsid w:val="005E403A"/>
    <w:rsid w:val="005F1360"/>
    <w:rsid w:val="005F1778"/>
    <w:rsid w:val="005F7168"/>
    <w:rsid w:val="005F7506"/>
    <w:rsid w:val="006166C7"/>
    <w:rsid w:val="006223E4"/>
    <w:rsid w:val="00640497"/>
    <w:rsid w:val="00655986"/>
    <w:rsid w:val="00680656"/>
    <w:rsid w:val="00697181"/>
    <w:rsid w:val="006A1E43"/>
    <w:rsid w:val="006A4282"/>
    <w:rsid w:val="006A56E4"/>
    <w:rsid w:val="006B1119"/>
    <w:rsid w:val="006D167A"/>
    <w:rsid w:val="006E3E46"/>
    <w:rsid w:val="006E71B1"/>
    <w:rsid w:val="006F0917"/>
    <w:rsid w:val="00705D89"/>
    <w:rsid w:val="00720763"/>
    <w:rsid w:val="0072510F"/>
    <w:rsid w:val="00731A42"/>
    <w:rsid w:val="0074716E"/>
    <w:rsid w:val="00767E69"/>
    <w:rsid w:val="0077079A"/>
    <w:rsid w:val="00770FF8"/>
    <w:rsid w:val="00774FE5"/>
    <w:rsid w:val="007A5599"/>
    <w:rsid w:val="007C3DA5"/>
    <w:rsid w:val="007E2925"/>
    <w:rsid w:val="008260BD"/>
    <w:rsid w:val="00830D17"/>
    <w:rsid w:val="0083137B"/>
    <w:rsid w:val="00853CB4"/>
    <w:rsid w:val="00856233"/>
    <w:rsid w:val="00860F27"/>
    <w:rsid w:val="008746A6"/>
    <w:rsid w:val="00880052"/>
    <w:rsid w:val="00891AD9"/>
    <w:rsid w:val="008A28A5"/>
    <w:rsid w:val="008B0560"/>
    <w:rsid w:val="008B2BFA"/>
    <w:rsid w:val="008C2D3F"/>
    <w:rsid w:val="008D2FB3"/>
    <w:rsid w:val="008E4E6B"/>
    <w:rsid w:val="008F0F63"/>
    <w:rsid w:val="00911615"/>
    <w:rsid w:val="0091630D"/>
    <w:rsid w:val="00926B2B"/>
    <w:rsid w:val="00936F03"/>
    <w:rsid w:val="00943B69"/>
    <w:rsid w:val="00944CB3"/>
    <w:rsid w:val="0095118D"/>
    <w:rsid w:val="00970BFA"/>
    <w:rsid w:val="00974DDC"/>
    <w:rsid w:val="009A7126"/>
    <w:rsid w:val="009A7E38"/>
    <w:rsid w:val="009B09D7"/>
    <w:rsid w:val="009B664D"/>
    <w:rsid w:val="009D35ED"/>
    <w:rsid w:val="009F2BB5"/>
    <w:rsid w:val="00A03CB6"/>
    <w:rsid w:val="00A1364C"/>
    <w:rsid w:val="00A21076"/>
    <w:rsid w:val="00A3233C"/>
    <w:rsid w:val="00A3739A"/>
    <w:rsid w:val="00A412AE"/>
    <w:rsid w:val="00A52DAF"/>
    <w:rsid w:val="00A53B8D"/>
    <w:rsid w:val="00A84072"/>
    <w:rsid w:val="00A9239A"/>
    <w:rsid w:val="00AB1CDF"/>
    <w:rsid w:val="00AB55BE"/>
    <w:rsid w:val="00AD2BB9"/>
    <w:rsid w:val="00AD3CA2"/>
    <w:rsid w:val="00AD6913"/>
    <w:rsid w:val="00AE78E3"/>
    <w:rsid w:val="00AF3137"/>
    <w:rsid w:val="00B16570"/>
    <w:rsid w:val="00B53320"/>
    <w:rsid w:val="00B65173"/>
    <w:rsid w:val="00BB3C19"/>
    <w:rsid w:val="00BC6522"/>
    <w:rsid w:val="00BC6681"/>
    <w:rsid w:val="00C121D5"/>
    <w:rsid w:val="00C12BC6"/>
    <w:rsid w:val="00C17349"/>
    <w:rsid w:val="00C17FEC"/>
    <w:rsid w:val="00C2151E"/>
    <w:rsid w:val="00C351AA"/>
    <w:rsid w:val="00C636C5"/>
    <w:rsid w:val="00C7253F"/>
    <w:rsid w:val="00C83089"/>
    <w:rsid w:val="00C90EFF"/>
    <w:rsid w:val="00C935DF"/>
    <w:rsid w:val="00CA31B6"/>
    <w:rsid w:val="00CC4718"/>
    <w:rsid w:val="00D04D20"/>
    <w:rsid w:val="00D26A05"/>
    <w:rsid w:val="00D51072"/>
    <w:rsid w:val="00D52600"/>
    <w:rsid w:val="00D759E3"/>
    <w:rsid w:val="00D9580A"/>
    <w:rsid w:val="00D97B98"/>
    <w:rsid w:val="00DA013A"/>
    <w:rsid w:val="00DA25C1"/>
    <w:rsid w:val="00DC671F"/>
    <w:rsid w:val="00DD166D"/>
    <w:rsid w:val="00DE4D8B"/>
    <w:rsid w:val="00DE4DA7"/>
    <w:rsid w:val="00DF24E4"/>
    <w:rsid w:val="00E11F1A"/>
    <w:rsid w:val="00E33B38"/>
    <w:rsid w:val="00E4712C"/>
    <w:rsid w:val="00E47FE5"/>
    <w:rsid w:val="00E574AF"/>
    <w:rsid w:val="00E60DB0"/>
    <w:rsid w:val="00E722FE"/>
    <w:rsid w:val="00EC46E0"/>
    <w:rsid w:val="00F019A6"/>
    <w:rsid w:val="00F15161"/>
    <w:rsid w:val="00F23A36"/>
    <w:rsid w:val="00F27FE8"/>
    <w:rsid w:val="00F34654"/>
    <w:rsid w:val="00F714DA"/>
    <w:rsid w:val="00F75C35"/>
    <w:rsid w:val="00F90004"/>
    <w:rsid w:val="00FB1EAF"/>
    <w:rsid w:val="00FB456B"/>
    <w:rsid w:val="00FB6607"/>
    <w:rsid w:val="00FD2281"/>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BB54C09"/>
  <w15:docId w15:val="{9D4BC33C-0B7F-468A-8ACF-398AE7DA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1">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1"/>
    <w:next w:val="a1"/>
    <w:link w:val="10"/>
    <w:uiPriority w:val="9"/>
    <w:qFormat/>
    <w:rsid w:val="008B0560"/>
    <w:pPr>
      <w:keepNext/>
      <w:keepLines/>
      <w:numPr>
        <w:numId w:val="7"/>
      </w:numPr>
      <w:spacing w:before="480" w:line="276" w:lineRule="auto"/>
      <w:outlineLvl w:val="0"/>
    </w:pPr>
    <w:rPr>
      <w:rFonts w:eastAsia="Times New Roman"/>
      <w:b/>
      <w:bCs/>
      <w:snapToGrid/>
      <w:color w:val="365F91" w:themeColor="accent1" w:themeShade="BF"/>
      <w:sz w:val="28"/>
      <w:szCs w:val="28"/>
    </w:rPr>
  </w:style>
  <w:style w:type="paragraph" w:styleId="21">
    <w:name w:val="heading 2"/>
    <w:basedOn w:val="a1"/>
    <w:next w:val="a1"/>
    <w:link w:val="22"/>
    <w:qFormat/>
    <w:rsid w:val="008B0560"/>
    <w:pPr>
      <w:keepNext/>
      <w:keepLines/>
      <w:numPr>
        <w:ilvl w:val="1"/>
        <w:numId w:val="7"/>
      </w:numPr>
      <w:spacing w:before="200" w:line="276" w:lineRule="auto"/>
      <w:outlineLvl w:val="1"/>
    </w:pPr>
    <w:rPr>
      <w:rFonts w:eastAsia="Times New Roman"/>
      <w:b/>
      <w:bCs/>
      <w:snapToGrid/>
      <w:color w:val="4F81BD" w:themeColor="accent1"/>
      <w:sz w:val="26"/>
      <w:szCs w:val="26"/>
    </w:rPr>
  </w:style>
  <w:style w:type="paragraph" w:styleId="31">
    <w:name w:val="heading 3"/>
    <w:basedOn w:val="a1"/>
    <w:next w:val="a1"/>
    <w:link w:val="32"/>
    <w:qFormat/>
    <w:rsid w:val="008B0560"/>
    <w:pPr>
      <w:keepNext/>
      <w:keepLines/>
      <w:numPr>
        <w:ilvl w:val="2"/>
        <w:numId w:val="7"/>
      </w:numPr>
      <w:spacing w:before="200" w:line="276" w:lineRule="auto"/>
      <w:outlineLvl w:val="2"/>
    </w:pPr>
    <w:rPr>
      <w:rFonts w:eastAsia="Times New Roman"/>
      <w:b/>
      <w:bCs/>
      <w:snapToGrid/>
      <w:color w:val="4F81BD" w:themeColor="accent1"/>
      <w:sz w:val="22"/>
    </w:rPr>
  </w:style>
  <w:style w:type="paragraph" w:styleId="41">
    <w:name w:val="heading 4"/>
    <w:basedOn w:val="a1"/>
    <w:next w:val="a1"/>
    <w:link w:val="42"/>
    <w:qFormat/>
    <w:rsid w:val="008B0560"/>
    <w:pPr>
      <w:keepNext/>
      <w:keepLines/>
      <w:numPr>
        <w:ilvl w:val="3"/>
        <w:numId w:val="7"/>
      </w:numPr>
      <w:spacing w:before="200" w:line="276" w:lineRule="auto"/>
      <w:outlineLvl w:val="3"/>
    </w:pPr>
    <w:rPr>
      <w:rFonts w:eastAsia="Times New Roman"/>
      <w:b/>
      <w:bCs/>
      <w:i/>
      <w:iCs/>
      <w:snapToGrid/>
      <w:color w:val="4F81BD" w:themeColor="accent1"/>
      <w:sz w:val="22"/>
    </w:rPr>
  </w:style>
  <w:style w:type="paragraph" w:styleId="51">
    <w:name w:val="heading 5"/>
    <w:basedOn w:val="a1"/>
    <w:next w:val="a1"/>
    <w:link w:val="52"/>
    <w:qFormat/>
    <w:rsid w:val="008B0560"/>
    <w:pPr>
      <w:keepNext/>
      <w:keepLines/>
      <w:numPr>
        <w:ilvl w:val="4"/>
        <w:numId w:val="7"/>
      </w:numPr>
      <w:spacing w:before="200" w:line="276" w:lineRule="auto"/>
      <w:outlineLvl w:val="4"/>
    </w:pPr>
    <w:rPr>
      <w:rFonts w:eastAsia="Times New Roman"/>
      <w:snapToGrid/>
      <w:color w:val="243F60" w:themeColor="accent1" w:themeShade="7F"/>
      <w:sz w:val="22"/>
    </w:rPr>
  </w:style>
  <w:style w:type="paragraph" w:styleId="6">
    <w:name w:val="heading 6"/>
    <w:basedOn w:val="a1"/>
    <w:next w:val="a1"/>
    <w:link w:val="60"/>
    <w:qFormat/>
    <w:rsid w:val="008B0560"/>
    <w:pPr>
      <w:keepNext/>
      <w:keepLines/>
      <w:numPr>
        <w:ilvl w:val="5"/>
        <w:numId w:val="7"/>
      </w:numPr>
      <w:spacing w:before="200" w:line="276" w:lineRule="auto"/>
      <w:outlineLvl w:val="5"/>
    </w:pPr>
    <w:rPr>
      <w:rFonts w:eastAsia="Times New Roman"/>
      <w:i/>
      <w:iCs/>
      <w:snapToGrid/>
      <w:color w:val="243F60" w:themeColor="accent1" w:themeShade="7F"/>
      <w:sz w:val="22"/>
    </w:rPr>
  </w:style>
  <w:style w:type="paragraph" w:styleId="7">
    <w:name w:val="heading 7"/>
    <w:basedOn w:val="a1"/>
    <w:next w:val="a1"/>
    <w:link w:val="70"/>
    <w:qFormat/>
    <w:rsid w:val="008B0560"/>
    <w:pPr>
      <w:keepNext/>
      <w:keepLines/>
      <w:numPr>
        <w:ilvl w:val="6"/>
        <w:numId w:val="7"/>
      </w:numPr>
      <w:spacing w:before="200" w:line="276" w:lineRule="auto"/>
      <w:outlineLvl w:val="6"/>
    </w:pPr>
    <w:rPr>
      <w:rFonts w:eastAsia="Times New Roman"/>
      <w:i/>
      <w:iCs/>
      <w:snapToGrid/>
      <w:color w:val="404040" w:themeColor="text1" w:themeTint="BF"/>
      <w:sz w:val="22"/>
    </w:rPr>
  </w:style>
  <w:style w:type="paragraph" w:styleId="8">
    <w:name w:val="heading 8"/>
    <w:basedOn w:val="a1"/>
    <w:next w:val="a1"/>
    <w:link w:val="80"/>
    <w:qFormat/>
    <w:rsid w:val="008B0560"/>
    <w:pPr>
      <w:keepNext/>
      <w:keepLines/>
      <w:numPr>
        <w:ilvl w:val="7"/>
        <w:numId w:val="7"/>
      </w:numPr>
      <w:spacing w:before="200" w:line="276" w:lineRule="auto"/>
      <w:outlineLvl w:val="7"/>
    </w:pPr>
    <w:rPr>
      <w:rFonts w:eastAsia="Times New Roman"/>
      <w:snapToGrid/>
      <w:color w:val="4F81BD" w:themeColor="accent1"/>
    </w:rPr>
  </w:style>
  <w:style w:type="paragraph" w:styleId="9">
    <w:name w:val="heading 9"/>
    <w:basedOn w:val="a1"/>
    <w:next w:val="a1"/>
    <w:link w:val="90"/>
    <w:qFormat/>
    <w:rsid w:val="008B0560"/>
    <w:pPr>
      <w:keepNext/>
      <w:keepLines/>
      <w:numPr>
        <w:ilvl w:val="8"/>
        <w:numId w:val="7"/>
      </w:numPr>
      <w:spacing w:before="200" w:line="276" w:lineRule="auto"/>
      <w:outlineLvl w:val="8"/>
    </w:pPr>
    <w:rPr>
      <w:rFonts w:eastAsia="Times New Roman"/>
      <w:i/>
      <w:iCs/>
      <w:snapToGrid/>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MGC">
    <w:name w:val="_ H __M_GC"/>
    <w:basedOn w:val="a1"/>
    <w:next w:val="a1"/>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1"/>
    <w:next w:val="a1"/>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1"/>
    <w:next w:val="a1"/>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1"/>
    <w:next w:val="a1"/>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1"/>
    <w:next w:val="a1"/>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1"/>
    <w:next w:val="a1"/>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1"/>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2"/>
    <w:link w:val="SingleTxtGC"/>
    <w:locked/>
    <w:rsid w:val="00C17349"/>
    <w:rPr>
      <w:snapToGrid w:val="0"/>
      <w:sz w:val="21"/>
      <w:szCs w:val="21"/>
    </w:rPr>
  </w:style>
  <w:style w:type="paragraph" w:customStyle="1" w:styleId="SLGC">
    <w:name w:val="__S_L_GC"/>
    <w:basedOn w:val="a1"/>
    <w:next w:val="a1"/>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1"/>
    <w:next w:val="a1"/>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1"/>
    <w:qFormat/>
    <w:rsid w:val="00C17349"/>
    <w:pPr>
      <w:numPr>
        <w:numId w:val="1"/>
      </w:numPr>
      <w:spacing w:after="120"/>
      <w:ind w:right="1134"/>
    </w:pPr>
  </w:style>
  <w:style w:type="paragraph" w:customStyle="1" w:styleId="Bullet2GC">
    <w:name w:val="_Bullet 2_GC"/>
    <w:basedOn w:val="a1"/>
    <w:qFormat/>
    <w:rsid w:val="00C17349"/>
    <w:pPr>
      <w:numPr>
        <w:numId w:val="2"/>
      </w:numPr>
      <w:spacing w:after="120"/>
      <w:ind w:right="1134"/>
    </w:pPr>
  </w:style>
  <w:style w:type="paragraph" w:customStyle="1" w:styleId="DashGC">
    <w:name w:val="_Dash_GC"/>
    <w:basedOn w:val="a1"/>
    <w:qFormat/>
    <w:rsid w:val="00C17349"/>
    <w:pPr>
      <w:numPr>
        <w:numId w:val="3"/>
      </w:numPr>
      <w:spacing w:after="120"/>
      <w:ind w:right="1134"/>
    </w:pPr>
    <w:rPr>
      <w:lang w:val="fr-CH"/>
    </w:rPr>
  </w:style>
  <w:style w:type="paragraph" w:customStyle="1" w:styleId="a5">
    <w:name w:val="表数文字"/>
    <w:basedOn w:val="a1"/>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6">
    <w:name w:val="表中标题"/>
    <w:basedOn w:val="a1"/>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7">
    <w:name w:val="表中文字"/>
    <w:basedOn w:val="a1"/>
    <w:qFormat/>
    <w:rsid w:val="00C17349"/>
    <w:pPr>
      <w:tabs>
        <w:tab w:val="left" w:pos="1134"/>
        <w:tab w:val="left" w:pos="1565"/>
        <w:tab w:val="left" w:pos="1996"/>
        <w:tab w:val="left" w:pos="2427"/>
      </w:tabs>
      <w:spacing w:before="40" w:line="240" w:lineRule="atLeast"/>
      <w:ind w:right="113"/>
    </w:pPr>
    <w:rPr>
      <w:sz w:val="18"/>
      <w:szCs w:val="18"/>
    </w:rPr>
  </w:style>
  <w:style w:type="paragraph" w:styleId="a8">
    <w:name w:val="footnote text"/>
    <w:aliases w:val="5_G"/>
    <w:basedOn w:val="a1"/>
    <w:link w:val="a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9">
    <w:name w:val="脚注文本 字符"/>
    <w:aliases w:val="5_G 字符"/>
    <w:basedOn w:val="a2"/>
    <w:link w:val="a8"/>
    <w:rsid w:val="0091630D"/>
    <w:rPr>
      <w:snapToGrid w:val="0"/>
      <w:sz w:val="18"/>
      <w:szCs w:val="18"/>
    </w:rPr>
  </w:style>
  <w:style w:type="character" w:styleId="aa">
    <w:name w:val="footnote reference"/>
    <w:aliases w:val="4_G,Footnote number,ftref,Footnotes refss,Style 10,referencia nota al pie,BVI fnr,Footnote text,4_Footnote text,callout,Fago Fußnotenzeichen,Appel note de bas de p.,16 Point,Superscript 6 Point,Footnote,Footnote symbol"/>
    <w:basedOn w:val="a2"/>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b">
    <w:name w:val="目录段页次"/>
    <w:basedOn w:val="a1"/>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c">
    <w:name w:val="目录页次"/>
    <w:basedOn w:val="a1"/>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d">
    <w:name w:val="缩进正文"/>
    <w:basedOn w:val="a1"/>
    <w:qFormat/>
    <w:rsid w:val="0091630D"/>
    <w:pPr>
      <w:tabs>
        <w:tab w:val="left" w:pos="1134"/>
        <w:tab w:val="left" w:pos="1565"/>
        <w:tab w:val="left" w:pos="1996"/>
        <w:tab w:val="left" w:pos="2427"/>
      </w:tabs>
      <w:spacing w:after="120"/>
      <w:ind w:left="1565" w:right="1134"/>
    </w:pPr>
    <w:rPr>
      <w:szCs w:val="21"/>
    </w:rPr>
  </w:style>
  <w:style w:type="paragraph" w:styleId="ae">
    <w:name w:val="endnote text"/>
    <w:aliases w:val="2_G"/>
    <w:basedOn w:val="a8"/>
    <w:link w:val="af"/>
    <w:qFormat/>
    <w:rsid w:val="0091630D"/>
    <w:pPr>
      <w:keepLines w:val="0"/>
      <w:spacing w:after="0"/>
    </w:pPr>
  </w:style>
  <w:style w:type="character" w:customStyle="1" w:styleId="af">
    <w:name w:val="尾注文本 字符"/>
    <w:aliases w:val="2_G 字符"/>
    <w:basedOn w:val="a2"/>
    <w:link w:val="ae"/>
    <w:rsid w:val="0091630D"/>
    <w:rPr>
      <w:snapToGrid w:val="0"/>
      <w:sz w:val="18"/>
      <w:szCs w:val="18"/>
    </w:rPr>
  </w:style>
  <w:style w:type="character" w:styleId="af0">
    <w:name w:val="endnote reference"/>
    <w:aliases w:val="1_G"/>
    <w:basedOn w:val="aa"/>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1">
    <w:name w:val="悬挂"/>
    <w:basedOn w:val="a1"/>
    <w:qFormat/>
    <w:rsid w:val="00D97B98"/>
    <w:pPr>
      <w:tabs>
        <w:tab w:val="left" w:pos="1134"/>
        <w:tab w:val="left" w:pos="1565"/>
        <w:tab w:val="left" w:pos="1996"/>
        <w:tab w:val="left" w:pos="2427"/>
      </w:tabs>
      <w:spacing w:after="120"/>
      <w:ind w:left="1565" w:right="1134" w:hanging="431"/>
    </w:pPr>
  </w:style>
  <w:style w:type="paragraph" w:styleId="af2">
    <w:name w:val="footer"/>
    <w:aliases w:val="3_G"/>
    <w:basedOn w:val="a1"/>
    <w:link w:val="af3"/>
    <w:qFormat/>
    <w:rsid w:val="002C34DC"/>
    <w:pPr>
      <w:overflowPunct/>
      <w:spacing w:line="240" w:lineRule="auto"/>
      <w:jc w:val="left"/>
    </w:pPr>
    <w:rPr>
      <w:rFonts w:eastAsia="Times New Roman"/>
      <w:sz w:val="16"/>
      <w:szCs w:val="16"/>
      <w:lang w:val="en-GB" w:eastAsia="en-US"/>
    </w:rPr>
  </w:style>
  <w:style w:type="character" w:customStyle="1" w:styleId="af3">
    <w:name w:val="页脚 字符"/>
    <w:aliases w:val="3_G 字符"/>
    <w:basedOn w:val="a2"/>
    <w:link w:val="af2"/>
    <w:rsid w:val="002C34DC"/>
    <w:rPr>
      <w:rFonts w:eastAsia="Times New Roman"/>
      <w:snapToGrid w:val="0"/>
      <w:sz w:val="16"/>
      <w:szCs w:val="16"/>
      <w:lang w:val="en-GB" w:eastAsia="en-US"/>
    </w:rPr>
  </w:style>
  <w:style w:type="character" w:styleId="af4">
    <w:name w:val="page number"/>
    <w:aliases w:val="7_G"/>
    <w:basedOn w:val="a2"/>
    <w:qFormat/>
    <w:rsid w:val="002C34DC"/>
    <w:rPr>
      <w:rFonts w:ascii="Times New Roman" w:hAnsi="Times New Roman"/>
      <w:b/>
      <w:i w:val="0"/>
      <w:snapToGrid w:val="0"/>
      <w:spacing w:val="0"/>
      <w:kern w:val="0"/>
      <w:sz w:val="18"/>
      <w14:cntxtAlts w14:val="0"/>
    </w:rPr>
  </w:style>
  <w:style w:type="paragraph" w:styleId="af5">
    <w:name w:val="header"/>
    <w:aliases w:val="6_G"/>
    <w:basedOn w:val="a1"/>
    <w:link w:val="af6"/>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6">
    <w:name w:val="页眉 字符"/>
    <w:aliases w:val="6_G 字符"/>
    <w:basedOn w:val="a2"/>
    <w:link w:val="af5"/>
    <w:rsid w:val="002C34DC"/>
    <w:rPr>
      <w:rFonts w:eastAsia="Times New Roman"/>
      <w:b/>
      <w:snapToGrid w:val="0"/>
      <w:sz w:val="18"/>
      <w:szCs w:val="18"/>
      <w:lang w:val="en-GB" w:eastAsia="en-US"/>
    </w:rPr>
  </w:style>
  <w:style w:type="character" w:customStyle="1" w:styleId="10">
    <w:name w:val="标题 1 字符"/>
    <w:aliases w:val="Table_G 字符"/>
    <w:basedOn w:val="a2"/>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2">
    <w:name w:val="标题 2 字符"/>
    <w:basedOn w:val="a2"/>
    <w:link w:val="21"/>
    <w:uiPriority w:val="9"/>
    <w:semiHidden/>
    <w:rsid w:val="00153E86"/>
    <w:rPr>
      <w:rFonts w:ascii="Times New Roman" w:eastAsia="Times New Roman" w:hAnsi="Times New Roman" w:cs="Times New Roman"/>
      <w:b/>
      <w:bCs/>
      <w:color w:val="4F81BD" w:themeColor="accent1"/>
      <w:sz w:val="26"/>
      <w:szCs w:val="26"/>
    </w:rPr>
  </w:style>
  <w:style w:type="character" w:customStyle="1" w:styleId="32">
    <w:name w:val="标题 3 字符"/>
    <w:basedOn w:val="a2"/>
    <w:link w:val="31"/>
    <w:uiPriority w:val="9"/>
    <w:semiHidden/>
    <w:rsid w:val="00153E86"/>
    <w:rPr>
      <w:rFonts w:ascii="Times New Roman" w:eastAsia="Times New Roman" w:hAnsi="Times New Roman" w:cs="Times New Roman"/>
      <w:b/>
      <w:bCs/>
      <w:color w:val="4F81BD" w:themeColor="accent1"/>
    </w:rPr>
  </w:style>
  <w:style w:type="character" w:customStyle="1" w:styleId="42">
    <w:name w:val="标题 4 字符"/>
    <w:basedOn w:val="a2"/>
    <w:link w:val="41"/>
    <w:uiPriority w:val="9"/>
    <w:semiHidden/>
    <w:rsid w:val="00153E86"/>
    <w:rPr>
      <w:rFonts w:ascii="Times New Roman" w:eastAsia="Times New Roman" w:hAnsi="Times New Roman" w:cs="Times New Roman"/>
      <w:b/>
      <w:bCs/>
      <w:i/>
      <w:iCs/>
      <w:color w:val="4F81BD" w:themeColor="accent1"/>
    </w:rPr>
  </w:style>
  <w:style w:type="character" w:customStyle="1" w:styleId="52">
    <w:name w:val="标题 5 字符"/>
    <w:basedOn w:val="a2"/>
    <w:link w:val="51"/>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2"/>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2"/>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2"/>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2"/>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7">
    <w:name w:val="caption"/>
    <w:basedOn w:val="a1"/>
    <w:next w:val="a1"/>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1"/>
    <w:uiPriority w:val="39"/>
    <w:semiHidden/>
    <w:qFormat/>
    <w:rsid w:val="008B0560"/>
    <w:pPr>
      <w:outlineLvl w:val="9"/>
    </w:pPr>
  </w:style>
  <w:style w:type="paragraph" w:styleId="af8">
    <w:name w:val="Balloon Text"/>
    <w:basedOn w:val="a1"/>
    <w:link w:val="af9"/>
    <w:rsid w:val="009B09D7"/>
    <w:rPr>
      <w:sz w:val="18"/>
      <w:szCs w:val="18"/>
    </w:rPr>
  </w:style>
  <w:style w:type="character" w:customStyle="1" w:styleId="af9">
    <w:name w:val="批注框文本 字符"/>
    <w:basedOn w:val="a2"/>
    <w:link w:val="af8"/>
    <w:rsid w:val="00153E86"/>
    <w:rPr>
      <w:rFonts w:ascii="Times New Roman" w:eastAsia="宋体" w:hAnsi="Times New Roman" w:cs="Times New Roman"/>
      <w:snapToGrid w:val="0"/>
      <w:sz w:val="18"/>
      <w:szCs w:val="18"/>
    </w:rPr>
  </w:style>
  <w:style w:type="character" w:styleId="afa">
    <w:name w:val="Placeholder Text"/>
    <w:basedOn w:val="a2"/>
    <w:uiPriority w:val="99"/>
    <w:semiHidden/>
    <w:rsid w:val="00680656"/>
    <w:rPr>
      <w:color w:val="808080"/>
    </w:rPr>
  </w:style>
  <w:style w:type="paragraph" w:customStyle="1" w:styleId="SingleTxtG">
    <w:name w:val="_ Single Txt_G"/>
    <w:basedOn w:val="a1"/>
    <w:link w:val="SingleTxtGChar"/>
    <w:qFormat/>
    <w:rsid w:val="002D4A34"/>
    <w:pPr>
      <w:tabs>
        <w:tab w:val="clear" w:pos="431"/>
      </w:tabs>
      <w:overflowPunct/>
      <w:adjustRightInd/>
      <w:snapToGrid/>
      <w:spacing w:after="120" w:line="240" w:lineRule="atLeast"/>
      <w:ind w:left="1134" w:right="1134"/>
    </w:pPr>
    <w:rPr>
      <w:rFonts w:eastAsiaTheme="minorEastAsia"/>
      <w:snapToGrid/>
      <w:sz w:val="20"/>
      <w:lang w:val="es-ES" w:eastAsia="es-ES"/>
    </w:rPr>
  </w:style>
  <w:style w:type="character" w:customStyle="1" w:styleId="SingleTxtGChar">
    <w:name w:val="_ Single Txt_G Char"/>
    <w:link w:val="SingleTxtG"/>
    <w:locked/>
    <w:rsid w:val="002D4A34"/>
    <w:rPr>
      <w:rFonts w:eastAsiaTheme="minorEastAsia"/>
      <w:lang w:val="es-ES" w:eastAsia="es-ES"/>
    </w:rPr>
  </w:style>
  <w:style w:type="paragraph" w:customStyle="1" w:styleId="HMG">
    <w:name w:val="_ H __M_G"/>
    <w:basedOn w:val="a1"/>
    <w:next w:val="a1"/>
    <w:qFormat/>
    <w:rsid w:val="005F7168"/>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s-ES" w:eastAsia="es-ES"/>
    </w:rPr>
  </w:style>
  <w:style w:type="paragraph" w:customStyle="1" w:styleId="HChG">
    <w:name w:val="_ H _Ch_G"/>
    <w:basedOn w:val="a1"/>
    <w:next w:val="a1"/>
    <w:link w:val="HChGChar"/>
    <w:qFormat/>
    <w:rsid w:val="005F7168"/>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s-ES" w:eastAsia="es-ES"/>
    </w:rPr>
  </w:style>
  <w:style w:type="paragraph" w:customStyle="1" w:styleId="H1G">
    <w:name w:val="_ H_1_G"/>
    <w:basedOn w:val="a1"/>
    <w:next w:val="a1"/>
    <w:link w:val="H1GChar"/>
    <w:qFormat/>
    <w:rsid w:val="005F7168"/>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s-ES" w:eastAsia="es-ES"/>
    </w:rPr>
  </w:style>
  <w:style w:type="paragraph" w:customStyle="1" w:styleId="H23G">
    <w:name w:val="_ H_2/3_G"/>
    <w:basedOn w:val="a1"/>
    <w:next w:val="a1"/>
    <w:qFormat/>
    <w:rsid w:val="005F716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s-ES" w:eastAsia="es-ES"/>
    </w:rPr>
  </w:style>
  <w:style w:type="paragraph" w:customStyle="1" w:styleId="H4G">
    <w:name w:val="_ H_4_G"/>
    <w:basedOn w:val="a1"/>
    <w:next w:val="a1"/>
    <w:qFormat/>
    <w:rsid w:val="005F716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s-ES" w:eastAsia="es-ES"/>
    </w:rPr>
  </w:style>
  <w:style w:type="paragraph" w:customStyle="1" w:styleId="H56G">
    <w:name w:val="_ H_5/6_G"/>
    <w:basedOn w:val="a1"/>
    <w:next w:val="a1"/>
    <w:qFormat/>
    <w:rsid w:val="005F7168"/>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s-ES" w:eastAsia="es-ES"/>
    </w:rPr>
  </w:style>
  <w:style w:type="paragraph" w:customStyle="1" w:styleId="SMG">
    <w:name w:val="__S_M_G"/>
    <w:basedOn w:val="a1"/>
    <w:next w:val="a1"/>
    <w:rsid w:val="005F7168"/>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s-ES" w:eastAsia="es-ES"/>
    </w:rPr>
  </w:style>
  <w:style w:type="paragraph" w:customStyle="1" w:styleId="SLG">
    <w:name w:val="__S_L_G"/>
    <w:basedOn w:val="a1"/>
    <w:next w:val="a1"/>
    <w:rsid w:val="005F7168"/>
    <w:pPr>
      <w:keepNext/>
      <w:keepLines/>
      <w:tabs>
        <w:tab w:val="clear" w:pos="431"/>
      </w:tabs>
      <w:overflowPunct/>
      <w:adjustRightInd/>
      <w:snapToGrid/>
      <w:spacing w:before="240" w:after="240" w:line="580" w:lineRule="exact"/>
      <w:ind w:left="1134" w:right="1134"/>
      <w:jc w:val="left"/>
    </w:pPr>
    <w:rPr>
      <w:rFonts w:eastAsiaTheme="minorEastAsia"/>
      <w:b/>
      <w:snapToGrid/>
      <w:sz w:val="56"/>
      <w:lang w:val="es-ES" w:eastAsia="es-ES"/>
    </w:rPr>
  </w:style>
  <w:style w:type="paragraph" w:customStyle="1" w:styleId="SSG">
    <w:name w:val="__S_S_G"/>
    <w:basedOn w:val="a1"/>
    <w:next w:val="a1"/>
    <w:rsid w:val="005F7168"/>
    <w:pPr>
      <w:keepNext/>
      <w:keepLines/>
      <w:tabs>
        <w:tab w:val="clear" w:pos="431"/>
      </w:tabs>
      <w:overflowPunct/>
      <w:adjustRightInd/>
      <w:snapToGrid/>
      <w:spacing w:before="240" w:after="240" w:line="300" w:lineRule="exact"/>
      <w:ind w:left="1134" w:right="1134"/>
      <w:jc w:val="left"/>
    </w:pPr>
    <w:rPr>
      <w:rFonts w:eastAsiaTheme="minorEastAsia"/>
      <w:b/>
      <w:snapToGrid/>
      <w:sz w:val="28"/>
      <w:lang w:val="es-ES" w:eastAsia="es-ES"/>
    </w:rPr>
  </w:style>
  <w:style w:type="paragraph" w:customStyle="1" w:styleId="XLargeG">
    <w:name w:val="__XLarge_G"/>
    <w:basedOn w:val="a1"/>
    <w:next w:val="a1"/>
    <w:rsid w:val="005F7168"/>
    <w:pPr>
      <w:keepNext/>
      <w:keepLines/>
      <w:tabs>
        <w:tab w:val="clear" w:pos="431"/>
      </w:tabs>
      <w:overflowPunct/>
      <w:adjustRightInd/>
      <w:snapToGrid/>
      <w:spacing w:before="240" w:after="240" w:line="420" w:lineRule="exact"/>
      <w:ind w:left="1134" w:right="1134"/>
      <w:jc w:val="left"/>
    </w:pPr>
    <w:rPr>
      <w:rFonts w:eastAsiaTheme="minorEastAsia"/>
      <w:b/>
      <w:snapToGrid/>
      <w:sz w:val="40"/>
      <w:lang w:val="es-ES" w:eastAsia="es-ES"/>
    </w:rPr>
  </w:style>
  <w:style w:type="table" w:styleId="afb">
    <w:name w:val="Table Grid"/>
    <w:basedOn w:val="a3"/>
    <w:rsid w:val="005F7168"/>
    <w:pPr>
      <w:suppressAutoHyphens/>
      <w:spacing w:line="240" w:lineRule="atLeast"/>
    </w:pPr>
    <w:rPr>
      <w:rFonts w:eastAsiaTheme="minorEastAsia"/>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0">
    <w:name w:val="Outline List 2"/>
    <w:basedOn w:val="a4"/>
    <w:semiHidden/>
    <w:rsid w:val="005F7168"/>
    <w:pPr>
      <w:numPr>
        <w:numId w:val="7"/>
      </w:numPr>
    </w:pPr>
  </w:style>
  <w:style w:type="numbering" w:styleId="111111">
    <w:name w:val="Outline List 1"/>
    <w:basedOn w:val="a4"/>
    <w:semiHidden/>
    <w:rsid w:val="005F7168"/>
    <w:pPr>
      <w:numPr>
        <w:numId w:val="8"/>
      </w:numPr>
    </w:pPr>
  </w:style>
  <w:style w:type="character" w:styleId="HTML">
    <w:name w:val="HTML Acronym"/>
    <w:basedOn w:val="a2"/>
    <w:semiHidden/>
    <w:rsid w:val="005F7168"/>
  </w:style>
  <w:style w:type="numbering" w:styleId="a0">
    <w:name w:val="Outline List 3"/>
    <w:basedOn w:val="a4"/>
    <w:semiHidden/>
    <w:rsid w:val="005F7168"/>
    <w:pPr>
      <w:numPr>
        <w:numId w:val="9"/>
      </w:numPr>
    </w:pPr>
  </w:style>
  <w:style w:type="paragraph" w:styleId="afc">
    <w:name w:val="Closing"/>
    <w:basedOn w:val="a1"/>
    <w:link w:val="afd"/>
    <w:semiHidden/>
    <w:rsid w:val="005F7168"/>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d">
    <w:name w:val="结束语 字符"/>
    <w:basedOn w:val="a2"/>
    <w:link w:val="afc"/>
    <w:semiHidden/>
    <w:rsid w:val="005F7168"/>
    <w:rPr>
      <w:rFonts w:eastAsiaTheme="minorEastAsia"/>
      <w:lang w:val="es-ES" w:eastAsia="es-ES"/>
    </w:rPr>
  </w:style>
  <w:style w:type="character" w:styleId="HTML0">
    <w:name w:val="HTML Cite"/>
    <w:basedOn w:val="a2"/>
    <w:semiHidden/>
    <w:rsid w:val="005F7168"/>
    <w:rPr>
      <w:i/>
      <w:iCs/>
    </w:rPr>
  </w:style>
  <w:style w:type="character" w:styleId="HTML1">
    <w:name w:val="HTML Code"/>
    <w:basedOn w:val="a2"/>
    <w:semiHidden/>
    <w:rsid w:val="005F7168"/>
    <w:rPr>
      <w:rFonts w:ascii="Courier New" w:hAnsi="Courier New" w:cs="Courier New"/>
      <w:sz w:val="20"/>
      <w:szCs w:val="20"/>
    </w:rPr>
  </w:style>
  <w:style w:type="paragraph" w:styleId="afe">
    <w:name w:val="List Continue"/>
    <w:basedOn w:val="a1"/>
    <w:semiHidden/>
    <w:rsid w:val="005F7168"/>
    <w:pPr>
      <w:tabs>
        <w:tab w:val="clear" w:pos="431"/>
      </w:tabs>
      <w:overflowPunct/>
      <w:adjustRightInd/>
      <w:snapToGrid/>
      <w:spacing w:after="120" w:line="240" w:lineRule="atLeast"/>
      <w:ind w:left="283"/>
      <w:jc w:val="left"/>
    </w:pPr>
    <w:rPr>
      <w:rFonts w:eastAsiaTheme="minorEastAsia"/>
      <w:snapToGrid/>
      <w:sz w:val="20"/>
      <w:lang w:val="es-ES" w:eastAsia="es-ES"/>
    </w:rPr>
  </w:style>
  <w:style w:type="paragraph" w:styleId="23">
    <w:name w:val="List Continue 2"/>
    <w:basedOn w:val="a1"/>
    <w:semiHidden/>
    <w:rsid w:val="005F7168"/>
    <w:pPr>
      <w:tabs>
        <w:tab w:val="clear" w:pos="431"/>
      </w:tabs>
      <w:overflowPunct/>
      <w:adjustRightInd/>
      <w:snapToGrid/>
      <w:spacing w:after="120" w:line="240" w:lineRule="atLeast"/>
      <w:ind w:left="566"/>
      <w:jc w:val="left"/>
    </w:pPr>
    <w:rPr>
      <w:rFonts w:eastAsiaTheme="minorEastAsia"/>
      <w:snapToGrid/>
      <w:sz w:val="20"/>
      <w:lang w:val="es-ES" w:eastAsia="es-ES"/>
    </w:rPr>
  </w:style>
  <w:style w:type="paragraph" w:styleId="33">
    <w:name w:val="List Continue 3"/>
    <w:basedOn w:val="a1"/>
    <w:semiHidden/>
    <w:rsid w:val="005F7168"/>
    <w:pPr>
      <w:tabs>
        <w:tab w:val="clear" w:pos="431"/>
      </w:tabs>
      <w:overflowPunct/>
      <w:adjustRightInd/>
      <w:snapToGrid/>
      <w:spacing w:after="120" w:line="240" w:lineRule="atLeast"/>
      <w:ind w:left="849"/>
      <w:jc w:val="left"/>
    </w:pPr>
    <w:rPr>
      <w:rFonts w:eastAsiaTheme="minorEastAsia"/>
      <w:snapToGrid/>
      <w:sz w:val="20"/>
      <w:lang w:val="es-ES" w:eastAsia="es-ES"/>
    </w:rPr>
  </w:style>
  <w:style w:type="paragraph" w:styleId="43">
    <w:name w:val="List Continue 4"/>
    <w:basedOn w:val="a1"/>
    <w:semiHidden/>
    <w:rsid w:val="005F7168"/>
    <w:pPr>
      <w:tabs>
        <w:tab w:val="clear" w:pos="431"/>
      </w:tabs>
      <w:overflowPunct/>
      <w:adjustRightInd/>
      <w:snapToGrid/>
      <w:spacing w:after="120" w:line="240" w:lineRule="atLeast"/>
      <w:ind w:left="1132"/>
      <w:jc w:val="left"/>
    </w:pPr>
    <w:rPr>
      <w:rFonts w:eastAsiaTheme="minorEastAsia"/>
      <w:snapToGrid/>
      <w:sz w:val="20"/>
      <w:lang w:val="es-ES" w:eastAsia="es-ES"/>
    </w:rPr>
  </w:style>
  <w:style w:type="paragraph" w:styleId="53">
    <w:name w:val="List Continue 5"/>
    <w:basedOn w:val="a1"/>
    <w:semiHidden/>
    <w:rsid w:val="005F7168"/>
    <w:pPr>
      <w:tabs>
        <w:tab w:val="clear" w:pos="431"/>
      </w:tabs>
      <w:overflowPunct/>
      <w:adjustRightInd/>
      <w:snapToGrid/>
      <w:spacing w:after="120" w:line="240" w:lineRule="atLeast"/>
      <w:ind w:left="1415"/>
      <w:jc w:val="left"/>
    </w:pPr>
    <w:rPr>
      <w:rFonts w:eastAsiaTheme="minorEastAsia"/>
      <w:snapToGrid/>
      <w:sz w:val="20"/>
      <w:lang w:val="es-ES" w:eastAsia="es-ES"/>
    </w:rPr>
  </w:style>
  <w:style w:type="character" w:styleId="HTML2">
    <w:name w:val="HTML Definition"/>
    <w:basedOn w:val="a2"/>
    <w:semiHidden/>
    <w:rsid w:val="005F7168"/>
    <w:rPr>
      <w:i/>
      <w:iCs/>
    </w:rPr>
  </w:style>
  <w:style w:type="paragraph" w:styleId="HTML3">
    <w:name w:val="HTML Address"/>
    <w:basedOn w:val="a1"/>
    <w:link w:val="HTML4"/>
    <w:semiHidden/>
    <w:rsid w:val="005F7168"/>
    <w:pPr>
      <w:tabs>
        <w:tab w:val="clear" w:pos="431"/>
      </w:tabs>
      <w:overflowPunct/>
      <w:adjustRightInd/>
      <w:snapToGrid/>
      <w:spacing w:line="240" w:lineRule="atLeast"/>
      <w:jc w:val="left"/>
    </w:pPr>
    <w:rPr>
      <w:rFonts w:eastAsiaTheme="minorEastAsia"/>
      <w:i/>
      <w:iCs/>
      <w:snapToGrid/>
      <w:sz w:val="20"/>
      <w:lang w:val="es-ES" w:eastAsia="es-ES"/>
    </w:rPr>
  </w:style>
  <w:style w:type="character" w:customStyle="1" w:styleId="HTML4">
    <w:name w:val="HTML 地址 字符"/>
    <w:basedOn w:val="a2"/>
    <w:link w:val="HTML3"/>
    <w:semiHidden/>
    <w:rsid w:val="005F7168"/>
    <w:rPr>
      <w:rFonts w:eastAsiaTheme="minorEastAsia"/>
      <w:i/>
      <w:iCs/>
      <w:lang w:val="es-ES" w:eastAsia="es-ES"/>
    </w:rPr>
  </w:style>
  <w:style w:type="paragraph" w:styleId="aff">
    <w:name w:val="envelope address"/>
    <w:basedOn w:val="a1"/>
    <w:semiHidden/>
    <w:rsid w:val="005F7168"/>
    <w:pPr>
      <w:framePr w:w="7920" w:h="1980" w:hRule="exact" w:hSpace="141" w:wrap="auto" w:hAnchor="page" w:xAlign="center" w:yAlign="bottom"/>
      <w:tabs>
        <w:tab w:val="clear" w:pos="431"/>
      </w:tabs>
      <w:overflowPunct/>
      <w:adjustRightInd/>
      <w:snapToGrid/>
      <w:spacing w:line="240" w:lineRule="atLeast"/>
      <w:ind w:left="2880"/>
      <w:jc w:val="left"/>
    </w:pPr>
    <w:rPr>
      <w:rFonts w:ascii="Arial" w:eastAsiaTheme="minorEastAsia" w:hAnsi="Arial" w:cs="Arial"/>
      <w:snapToGrid/>
      <w:sz w:val="24"/>
      <w:szCs w:val="24"/>
      <w:lang w:val="es-ES" w:eastAsia="es-ES"/>
    </w:rPr>
  </w:style>
  <w:style w:type="character" w:styleId="HTML5">
    <w:name w:val="HTML Sample"/>
    <w:basedOn w:val="a2"/>
    <w:semiHidden/>
    <w:rsid w:val="005F7168"/>
    <w:rPr>
      <w:rFonts w:ascii="Courier New" w:hAnsi="Courier New" w:cs="Courier New"/>
    </w:rPr>
  </w:style>
  <w:style w:type="paragraph" w:styleId="aff0">
    <w:name w:val="Message Header"/>
    <w:basedOn w:val="a1"/>
    <w:link w:val="aff1"/>
    <w:semiHidden/>
    <w:rsid w:val="005F7168"/>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eastAsiaTheme="minorEastAsia" w:hAnsi="Arial" w:cs="Arial"/>
      <w:snapToGrid/>
      <w:sz w:val="24"/>
      <w:szCs w:val="24"/>
      <w:lang w:val="es-ES" w:eastAsia="es-ES"/>
    </w:rPr>
  </w:style>
  <w:style w:type="character" w:customStyle="1" w:styleId="aff1">
    <w:name w:val="信息标题 字符"/>
    <w:basedOn w:val="a2"/>
    <w:link w:val="aff0"/>
    <w:semiHidden/>
    <w:rsid w:val="005F7168"/>
    <w:rPr>
      <w:rFonts w:ascii="Arial" w:eastAsiaTheme="minorEastAsia" w:hAnsi="Arial" w:cs="Arial"/>
      <w:sz w:val="24"/>
      <w:szCs w:val="24"/>
      <w:shd w:val="pct20" w:color="auto" w:fill="auto"/>
      <w:lang w:val="es-ES" w:eastAsia="es-ES"/>
    </w:rPr>
  </w:style>
  <w:style w:type="paragraph" w:styleId="aff2">
    <w:name w:val="Note Heading"/>
    <w:basedOn w:val="a1"/>
    <w:next w:val="a1"/>
    <w:link w:val="aff3"/>
    <w:semiHidden/>
    <w:rsid w:val="005F7168"/>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3">
    <w:name w:val="注释标题 字符"/>
    <w:basedOn w:val="a2"/>
    <w:link w:val="aff2"/>
    <w:semiHidden/>
    <w:rsid w:val="005F7168"/>
    <w:rPr>
      <w:rFonts w:eastAsiaTheme="minorEastAsia"/>
      <w:lang w:val="es-ES" w:eastAsia="es-ES"/>
    </w:rPr>
  </w:style>
  <w:style w:type="character" w:styleId="aff4">
    <w:name w:val="Emphasis"/>
    <w:basedOn w:val="a2"/>
    <w:qFormat/>
    <w:rsid w:val="005F7168"/>
    <w:rPr>
      <w:i/>
      <w:iCs/>
    </w:rPr>
  </w:style>
  <w:style w:type="paragraph" w:styleId="aff5">
    <w:name w:val="Date"/>
    <w:basedOn w:val="a1"/>
    <w:next w:val="a1"/>
    <w:link w:val="aff6"/>
    <w:semiHidden/>
    <w:rsid w:val="005F7168"/>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6">
    <w:name w:val="日期 字符"/>
    <w:basedOn w:val="a2"/>
    <w:link w:val="aff5"/>
    <w:semiHidden/>
    <w:rsid w:val="005F7168"/>
    <w:rPr>
      <w:rFonts w:eastAsiaTheme="minorEastAsia"/>
      <w:lang w:val="es-ES" w:eastAsia="es-ES"/>
    </w:rPr>
  </w:style>
  <w:style w:type="paragraph" w:styleId="aff7">
    <w:name w:val="Signature"/>
    <w:basedOn w:val="a1"/>
    <w:link w:val="aff8"/>
    <w:semiHidden/>
    <w:rsid w:val="005F7168"/>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f8">
    <w:name w:val="签名 字符"/>
    <w:basedOn w:val="a2"/>
    <w:link w:val="aff7"/>
    <w:semiHidden/>
    <w:rsid w:val="005F7168"/>
    <w:rPr>
      <w:rFonts w:eastAsiaTheme="minorEastAsia"/>
      <w:lang w:val="es-ES" w:eastAsia="es-ES"/>
    </w:rPr>
  </w:style>
  <w:style w:type="paragraph" w:styleId="aff9">
    <w:name w:val="E-mail Signature"/>
    <w:basedOn w:val="a1"/>
    <w:link w:val="affa"/>
    <w:semiHidden/>
    <w:rsid w:val="005F7168"/>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a">
    <w:name w:val="电子邮件签名 字符"/>
    <w:basedOn w:val="a2"/>
    <w:link w:val="aff9"/>
    <w:semiHidden/>
    <w:rsid w:val="005F7168"/>
    <w:rPr>
      <w:rFonts w:eastAsiaTheme="minorEastAsia"/>
      <w:lang w:val="es-ES" w:eastAsia="es-ES"/>
    </w:rPr>
  </w:style>
  <w:style w:type="character" w:styleId="affb">
    <w:name w:val="Hyperlink"/>
    <w:basedOn w:val="a2"/>
    <w:semiHidden/>
    <w:rsid w:val="005F7168"/>
    <w:rPr>
      <w:color w:val="0000FF"/>
      <w:u w:val="single"/>
    </w:rPr>
  </w:style>
  <w:style w:type="character" w:styleId="affc">
    <w:name w:val="FollowedHyperlink"/>
    <w:basedOn w:val="a2"/>
    <w:semiHidden/>
    <w:rsid w:val="005F7168"/>
    <w:rPr>
      <w:color w:val="800080"/>
      <w:u w:val="single"/>
    </w:rPr>
  </w:style>
  <w:style w:type="paragraph" w:styleId="HTML6">
    <w:name w:val="HTML Preformatted"/>
    <w:basedOn w:val="a1"/>
    <w:link w:val="HTML7"/>
    <w:semiHidden/>
    <w:rsid w:val="005F7168"/>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HTML7">
    <w:name w:val="HTML 预设格式 字符"/>
    <w:basedOn w:val="a2"/>
    <w:link w:val="HTML6"/>
    <w:semiHidden/>
    <w:rsid w:val="005F7168"/>
    <w:rPr>
      <w:rFonts w:ascii="Courier New" w:eastAsiaTheme="minorEastAsia" w:hAnsi="Courier New" w:cs="Courier New"/>
      <w:lang w:val="es-ES" w:eastAsia="es-ES"/>
    </w:rPr>
  </w:style>
  <w:style w:type="paragraph" w:styleId="affd">
    <w:name w:val="List"/>
    <w:basedOn w:val="a1"/>
    <w:semiHidden/>
    <w:rsid w:val="005F7168"/>
    <w:pPr>
      <w:tabs>
        <w:tab w:val="clear" w:pos="431"/>
      </w:tabs>
      <w:overflowPunct/>
      <w:adjustRightInd/>
      <w:snapToGrid/>
      <w:spacing w:line="240" w:lineRule="atLeast"/>
      <w:ind w:left="283" w:hanging="283"/>
      <w:jc w:val="left"/>
    </w:pPr>
    <w:rPr>
      <w:rFonts w:eastAsiaTheme="minorEastAsia"/>
      <w:snapToGrid/>
      <w:sz w:val="20"/>
      <w:lang w:val="es-ES" w:eastAsia="es-ES"/>
    </w:rPr>
  </w:style>
  <w:style w:type="paragraph" w:styleId="24">
    <w:name w:val="List 2"/>
    <w:basedOn w:val="a1"/>
    <w:semiHidden/>
    <w:rsid w:val="005F7168"/>
    <w:pPr>
      <w:tabs>
        <w:tab w:val="clear" w:pos="431"/>
      </w:tabs>
      <w:overflowPunct/>
      <w:adjustRightInd/>
      <w:snapToGrid/>
      <w:spacing w:line="240" w:lineRule="atLeast"/>
      <w:ind w:left="566" w:hanging="283"/>
      <w:jc w:val="left"/>
    </w:pPr>
    <w:rPr>
      <w:rFonts w:eastAsiaTheme="minorEastAsia"/>
      <w:snapToGrid/>
      <w:sz w:val="20"/>
      <w:lang w:val="es-ES" w:eastAsia="es-ES"/>
    </w:rPr>
  </w:style>
  <w:style w:type="paragraph" w:styleId="34">
    <w:name w:val="List 3"/>
    <w:basedOn w:val="a1"/>
    <w:semiHidden/>
    <w:rsid w:val="005F7168"/>
    <w:pPr>
      <w:tabs>
        <w:tab w:val="clear" w:pos="431"/>
      </w:tabs>
      <w:overflowPunct/>
      <w:adjustRightInd/>
      <w:snapToGrid/>
      <w:spacing w:line="240" w:lineRule="atLeast"/>
      <w:ind w:left="849" w:hanging="283"/>
      <w:jc w:val="left"/>
    </w:pPr>
    <w:rPr>
      <w:rFonts w:eastAsiaTheme="minorEastAsia"/>
      <w:snapToGrid/>
      <w:sz w:val="20"/>
      <w:lang w:val="es-ES" w:eastAsia="es-ES"/>
    </w:rPr>
  </w:style>
  <w:style w:type="paragraph" w:styleId="44">
    <w:name w:val="List 4"/>
    <w:basedOn w:val="a1"/>
    <w:semiHidden/>
    <w:rsid w:val="005F7168"/>
    <w:pPr>
      <w:tabs>
        <w:tab w:val="clear" w:pos="431"/>
      </w:tabs>
      <w:overflowPunct/>
      <w:adjustRightInd/>
      <w:snapToGrid/>
      <w:spacing w:line="240" w:lineRule="atLeast"/>
      <w:ind w:left="1132" w:hanging="283"/>
      <w:jc w:val="left"/>
    </w:pPr>
    <w:rPr>
      <w:rFonts w:eastAsiaTheme="minorEastAsia"/>
      <w:snapToGrid/>
      <w:sz w:val="20"/>
      <w:lang w:val="es-ES" w:eastAsia="es-ES"/>
    </w:rPr>
  </w:style>
  <w:style w:type="paragraph" w:styleId="54">
    <w:name w:val="List 5"/>
    <w:basedOn w:val="a1"/>
    <w:semiHidden/>
    <w:rsid w:val="005F7168"/>
    <w:pPr>
      <w:tabs>
        <w:tab w:val="clear" w:pos="431"/>
      </w:tabs>
      <w:overflowPunct/>
      <w:adjustRightInd/>
      <w:snapToGrid/>
      <w:spacing w:line="240" w:lineRule="atLeast"/>
      <w:ind w:left="1415" w:hanging="283"/>
      <w:jc w:val="left"/>
    </w:pPr>
    <w:rPr>
      <w:rFonts w:eastAsiaTheme="minorEastAsia"/>
      <w:snapToGrid/>
      <w:sz w:val="20"/>
      <w:lang w:val="es-ES" w:eastAsia="es-ES"/>
    </w:rPr>
  </w:style>
  <w:style w:type="paragraph" w:styleId="affe">
    <w:name w:val="List Number"/>
    <w:basedOn w:val="a1"/>
    <w:semiHidden/>
    <w:rsid w:val="005F7168"/>
    <w:pPr>
      <w:tabs>
        <w:tab w:val="clear" w:pos="431"/>
        <w:tab w:val="num" w:pos="360"/>
      </w:tabs>
      <w:overflowPunct/>
      <w:adjustRightInd/>
      <w:snapToGrid/>
      <w:spacing w:line="240" w:lineRule="atLeast"/>
      <w:ind w:left="360" w:hanging="360"/>
      <w:jc w:val="left"/>
    </w:pPr>
    <w:rPr>
      <w:rFonts w:eastAsiaTheme="minorEastAsia"/>
      <w:snapToGrid/>
      <w:sz w:val="20"/>
      <w:lang w:val="es-ES" w:eastAsia="es-ES"/>
    </w:rPr>
  </w:style>
  <w:style w:type="paragraph" w:styleId="2">
    <w:name w:val="List Number 2"/>
    <w:basedOn w:val="a1"/>
    <w:semiHidden/>
    <w:rsid w:val="005F7168"/>
    <w:pPr>
      <w:numPr>
        <w:numId w:val="10"/>
      </w:numPr>
      <w:tabs>
        <w:tab w:val="clear" w:pos="431"/>
      </w:tabs>
      <w:overflowPunct/>
      <w:adjustRightInd/>
      <w:snapToGrid/>
      <w:spacing w:line="240" w:lineRule="atLeast"/>
      <w:jc w:val="left"/>
    </w:pPr>
    <w:rPr>
      <w:rFonts w:eastAsiaTheme="minorEastAsia"/>
      <w:snapToGrid/>
      <w:sz w:val="20"/>
      <w:lang w:val="es-ES" w:eastAsia="es-ES"/>
    </w:rPr>
  </w:style>
  <w:style w:type="paragraph" w:styleId="3">
    <w:name w:val="List Number 3"/>
    <w:basedOn w:val="a1"/>
    <w:semiHidden/>
    <w:rsid w:val="005F7168"/>
    <w:pPr>
      <w:numPr>
        <w:numId w:val="11"/>
      </w:numPr>
      <w:tabs>
        <w:tab w:val="clear" w:pos="431"/>
      </w:tabs>
      <w:overflowPunct/>
      <w:adjustRightInd/>
      <w:snapToGrid/>
      <w:spacing w:line="240" w:lineRule="atLeast"/>
      <w:jc w:val="left"/>
    </w:pPr>
    <w:rPr>
      <w:rFonts w:eastAsiaTheme="minorEastAsia"/>
      <w:snapToGrid/>
      <w:sz w:val="20"/>
      <w:lang w:val="es-ES" w:eastAsia="es-ES"/>
    </w:rPr>
  </w:style>
  <w:style w:type="paragraph" w:styleId="4">
    <w:name w:val="List Number 4"/>
    <w:basedOn w:val="a1"/>
    <w:semiHidden/>
    <w:rsid w:val="005F7168"/>
    <w:pPr>
      <w:numPr>
        <w:numId w:val="12"/>
      </w:numPr>
      <w:tabs>
        <w:tab w:val="clear" w:pos="431"/>
      </w:tabs>
      <w:overflowPunct/>
      <w:adjustRightInd/>
      <w:snapToGrid/>
      <w:spacing w:line="240" w:lineRule="atLeast"/>
      <w:jc w:val="left"/>
    </w:pPr>
    <w:rPr>
      <w:rFonts w:eastAsiaTheme="minorEastAsia"/>
      <w:snapToGrid/>
      <w:sz w:val="20"/>
      <w:lang w:val="es-ES" w:eastAsia="es-ES"/>
    </w:rPr>
  </w:style>
  <w:style w:type="paragraph" w:styleId="5">
    <w:name w:val="List Number 5"/>
    <w:basedOn w:val="a1"/>
    <w:semiHidden/>
    <w:rsid w:val="005F7168"/>
    <w:pPr>
      <w:numPr>
        <w:numId w:val="13"/>
      </w:numPr>
      <w:tabs>
        <w:tab w:val="clear" w:pos="431"/>
      </w:tabs>
      <w:overflowPunct/>
      <w:adjustRightInd/>
      <w:snapToGrid/>
      <w:spacing w:line="240" w:lineRule="atLeast"/>
      <w:jc w:val="left"/>
    </w:pPr>
    <w:rPr>
      <w:rFonts w:eastAsiaTheme="minorEastAsia"/>
      <w:snapToGrid/>
      <w:sz w:val="20"/>
      <w:lang w:val="es-ES" w:eastAsia="es-ES"/>
    </w:rPr>
  </w:style>
  <w:style w:type="paragraph" w:styleId="a">
    <w:name w:val="List Bullet"/>
    <w:basedOn w:val="a1"/>
    <w:semiHidden/>
    <w:rsid w:val="005F7168"/>
    <w:pPr>
      <w:numPr>
        <w:numId w:val="14"/>
      </w:numPr>
      <w:tabs>
        <w:tab w:val="clear" w:pos="431"/>
      </w:tabs>
      <w:overflowPunct/>
      <w:adjustRightInd/>
      <w:snapToGrid/>
      <w:spacing w:line="240" w:lineRule="atLeast"/>
      <w:jc w:val="left"/>
    </w:pPr>
    <w:rPr>
      <w:rFonts w:eastAsiaTheme="minorEastAsia"/>
      <w:snapToGrid/>
      <w:sz w:val="20"/>
      <w:lang w:val="es-ES" w:eastAsia="es-ES"/>
    </w:rPr>
  </w:style>
  <w:style w:type="paragraph" w:styleId="20">
    <w:name w:val="List Bullet 2"/>
    <w:basedOn w:val="a1"/>
    <w:semiHidden/>
    <w:rsid w:val="005F7168"/>
    <w:pPr>
      <w:numPr>
        <w:numId w:val="15"/>
      </w:numPr>
      <w:tabs>
        <w:tab w:val="clear" w:pos="431"/>
      </w:tabs>
      <w:overflowPunct/>
      <w:adjustRightInd/>
      <w:snapToGrid/>
      <w:spacing w:line="240" w:lineRule="atLeast"/>
      <w:jc w:val="left"/>
    </w:pPr>
    <w:rPr>
      <w:rFonts w:eastAsiaTheme="minorEastAsia"/>
      <w:snapToGrid/>
      <w:sz w:val="20"/>
      <w:lang w:val="es-ES" w:eastAsia="es-ES"/>
    </w:rPr>
  </w:style>
  <w:style w:type="paragraph" w:styleId="30">
    <w:name w:val="List Bullet 3"/>
    <w:basedOn w:val="a1"/>
    <w:semiHidden/>
    <w:rsid w:val="005F7168"/>
    <w:pPr>
      <w:numPr>
        <w:numId w:val="16"/>
      </w:numPr>
      <w:tabs>
        <w:tab w:val="clear" w:pos="431"/>
      </w:tabs>
      <w:overflowPunct/>
      <w:adjustRightInd/>
      <w:snapToGrid/>
      <w:spacing w:line="240" w:lineRule="atLeast"/>
      <w:jc w:val="left"/>
    </w:pPr>
    <w:rPr>
      <w:rFonts w:eastAsiaTheme="minorEastAsia"/>
      <w:snapToGrid/>
      <w:sz w:val="20"/>
      <w:lang w:val="es-ES" w:eastAsia="es-ES"/>
    </w:rPr>
  </w:style>
  <w:style w:type="paragraph" w:styleId="40">
    <w:name w:val="List Bullet 4"/>
    <w:basedOn w:val="a1"/>
    <w:semiHidden/>
    <w:rsid w:val="005F7168"/>
    <w:pPr>
      <w:numPr>
        <w:numId w:val="17"/>
      </w:numPr>
      <w:tabs>
        <w:tab w:val="clear" w:pos="431"/>
      </w:tabs>
      <w:overflowPunct/>
      <w:adjustRightInd/>
      <w:snapToGrid/>
      <w:spacing w:line="240" w:lineRule="atLeast"/>
      <w:jc w:val="left"/>
    </w:pPr>
    <w:rPr>
      <w:rFonts w:eastAsiaTheme="minorEastAsia"/>
      <w:snapToGrid/>
      <w:sz w:val="20"/>
      <w:lang w:val="es-ES" w:eastAsia="es-ES"/>
    </w:rPr>
  </w:style>
  <w:style w:type="paragraph" w:styleId="50">
    <w:name w:val="List Bullet 5"/>
    <w:basedOn w:val="a1"/>
    <w:semiHidden/>
    <w:rsid w:val="005F7168"/>
    <w:pPr>
      <w:numPr>
        <w:numId w:val="18"/>
      </w:numPr>
      <w:tabs>
        <w:tab w:val="clear" w:pos="431"/>
      </w:tabs>
      <w:overflowPunct/>
      <w:adjustRightInd/>
      <w:snapToGrid/>
      <w:spacing w:line="240" w:lineRule="atLeast"/>
      <w:jc w:val="left"/>
    </w:pPr>
    <w:rPr>
      <w:rFonts w:eastAsiaTheme="minorEastAsia"/>
      <w:snapToGrid/>
      <w:sz w:val="20"/>
      <w:lang w:val="es-ES" w:eastAsia="es-ES"/>
    </w:rPr>
  </w:style>
  <w:style w:type="character" w:styleId="HTML8">
    <w:name w:val="HTML Typewriter"/>
    <w:basedOn w:val="a2"/>
    <w:semiHidden/>
    <w:rsid w:val="005F7168"/>
    <w:rPr>
      <w:rFonts w:ascii="Courier New" w:hAnsi="Courier New" w:cs="Courier New"/>
      <w:sz w:val="20"/>
      <w:szCs w:val="20"/>
    </w:rPr>
  </w:style>
  <w:style w:type="paragraph" w:styleId="afff">
    <w:name w:val="Normal (Web)"/>
    <w:basedOn w:val="a1"/>
    <w:semiHidden/>
    <w:rsid w:val="005F7168"/>
    <w:pPr>
      <w:tabs>
        <w:tab w:val="clear" w:pos="431"/>
      </w:tabs>
      <w:overflowPunct/>
      <w:adjustRightInd/>
      <w:snapToGrid/>
      <w:spacing w:line="240" w:lineRule="atLeast"/>
      <w:jc w:val="left"/>
    </w:pPr>
    <w:rPr>
      <w:rFonts w:eastAsiaTheme="minorEastAsia"/>
      <w:snapToGrid/>
      <w:sz w:val="24"/>
      <w:szCs w:val="24"/>
      <w:lang w:val="es-ES" w:eastAsia="es-ES"/>
    </w:rPr>
  </w:style>
  <w:style w:type="character" w:styleId="afff0">
    <w:name w:val="line number"/>
    <w:basedOn w:val="a2"/>
    <w:semiHidden/>
    <w:rsid w:val="005F7168"/>
  </w:style>
  <w:style w:type="paragraph" w:styleId="afff1">
    <w:name w:val="envelope return"/>
    <w:basedOn w:val="a1"/>
    <w:semiHidden/>
    <w:rsid w:val="005F7168"/>
    <w:pPr>
      <w:tabs>
        <w:tab w:val="clear" w:pos="431"/>
      </w:tabs>
      <w:overflowPunct/>
      <w:adjustRightInd/>
      <w:snapToGrid/>
      <w:spacing w:line="240" w:lineRule="atLeast"/>
      <w:jc w:val="left"/>
    </w:pPr>
    <w:rPr>
      <w:rFonts w:ascii="Arial" w:eastAsiaTheme="minorEastAsia" w:hAnsi="Arial" w:cs="Arial"/>
      <w:snapToGrid/>
      <w:sz w:val="20"/>
      <w:lang w:val="es-ES" w:eastAsia="es-ES"/>
    </w:rPr>
  </w:style>
  <w:style w:type="paragraph" w:styleId="afff2">
    <w:name w:val="Salutation"/>
    <w:basedOn w:val="a1"/>
    <w:next w:val="a1"/>
    <w:link w:val="afff3"/>
    <w:semiHidden/>
    <w:rsid w:val="005F7168"/>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f3">
    <w:name w:val="称呼 字符"/>
    <w:basedOn w:val="a2"/>
    <w:link w:val="afff2"/>
    <w:semiHidden/>
    <w:rsid w:val="005F7168"/>
    <w:rPr>
      <w:rFonts w:eastAsiaTheme="minorEastAsia"/>
      <w:lang w:val="es-ES" w:eastAsia="es-ES"/>
    </w:rPr>
  </w:style>
  <w:style w:type="paragraph" w:styleId="25">
    <w:name w:val="Body Text Indent 2"/>
    <w:basedOn w:val="a1"/>
    <w:link w:val="26"/>
    <w:semiHidden/>
    <w:rsid w:val="005F7168"/>
    <w:pPr>
      <w:tabs>
        <w:tab w:val="clear" w:pos="431"/>
      </w:tabs>
      <w:overflowPunct/>
      <w:adjustRightInd/>
      <w:snapToGrid/>
      <w:spacing w:after="120" w:line="480" w:lineRule="auto"/>
      <w:ind w:left="283"/>
      <w:jc w:val="left"/>
    </w:pPr>
    <w:rPr>
      <w:rFonts w:eastAsiaTheme="minorEastAsia"/>
      <w:snapToGrid/>
      <w:sz w:val="20"/>
      <w:lang w:val="es-ES" w:eastAsia="es-ES"/>
    </w:rPr>
  </w:style>
  <w:style w:type="character" w:customStyle="1" w:styleId="26">
    <w:name w:val="正文文本缩进 2 字符"/>
    <w:basedOn w:val="a2"/>
    <w:link w:val="25"/>
    <w:semiHidden/>
    <w:rsid w:val="005F7168"/>
    <w:rPr>
      <w:rFonts w:eastAsiaTheme="minorEastAsia"/>
      <w:lang w:val="es-ES" w:eastAsia="es-ES"/>
    </w:rPr>
  </w:style>
  <w:style w:type="paragraph" w:styleId="35">
    <w:name w:val="Body Text Indent 3"/>
    <w:basedOn w:val="a1"/>
    <w:link w:val="36"/>
    <w:semiHidden/>
    <w:rsid w:val="005F7168"/>
    <w:pPr>
      <w:tabs>
        <w:tab w:val="clear" w:pos="431"/>
      </w:tabs>
      <w:overflowPunct/>
      <w:adjustRightInd/>
      <w:snapToGrid/>
      <w:spacing w:after="120" w:line="240" w:lineRule="atLeast"/>
      <w:ind w:left="283"/>
      <w:jc w:val="left"/>
    </w:pPr>
    <w:rPr>
      <w:rFonts w:eastAsiaTheme="minorEastAsia"/>
      <w:snapToGrid/>
      <w:sz w:val="16"/>
      <w:szCs w:val="16"/>
      <w:lang w:val="es-ES" w:eastAsia="es-ES"/>
    </w:rPr>
  </w:style>
  <w:style w:type="character" w:customStyle="1" w:styleId="36">
    <w:name w:val="正文文本缩进 3 字符"/>
    <w:basedOn w:val="a2"/>
    <w:link w:val="35"/>
    <w:semiHidden/>
    <w:rsid w:val="005F7168"/>
    <w:rPr>
      <w:rFonts w:eastAsiaTheme="minorEastAsia"/>
      <w:sz w:val="16"/>
      <w:szCs w:val="16"/>
      <w:lang w:val="es-ES" w:eastAsia="es-ES"/>
    </w:rPr>
  </w:style>
  <w:style w:type="paragraph" w:styleId="afff4">
    <w:name w:val="Body Text Indent"/>
    <w:basedOn w:val="a1"/>
    <w:link w:val="afff5"/>
    <w:semiHidden/>
    <w:rsid w:val="005F7168"/>
    <w:pPr>
      <w:tabs>
        <w:tab w:val="clear" w:pos="431"/>
      </w:tabs>
      <w:overflowPunct/>
      <w:adjustRightInd/>
      <w:snapToGrid/>
      <w:spacing w:after="120" w:line="240" w:lineRule="atLeast"/>
      <w:ind w:left="283"/>
      <w:jc w:val="left"/>
    </w:pPr>
    <w:rPr>
      <w:rFonts w:eastAsiaTheme="minorEastAsia"/>
      <w:snapToGrid/>
      <w:sz w:val="20"/>
      <w:lang w:val="es-ES" w:eastAsia="es-ES"/>
    </w:rPr>
  </w:style>
  <w:style w:type="character" w:customStyle="1" w:styleId="afff5">
    <w:name w:val="正文文本缩进 字符"/>
    <w:basedOn w:val="a2"/>
    <w:link w:val="afff4"/>
    <w:semiHidden/>
    <w:rsid w:val="005F7168"/>
    <w:rPr>
      <w:rFonts w:eastAsiaTheme="minorEastAsia"/>
      <w:lang w:val="es-ES" w:eastAsia="es-ES"/>
    </w:rPr>
  </w:style>
  <w:style w:type="paragraph" w:styleId="afff6">
    <w:name w:val="Normal Indent"/>
    <w:basedOn w:val="a1"/>
    <w:semiHidden/>
    <w:rsid w:val="005F7168"/>
    <w:pPr>
      <w:tabs>
        <w:tab w:val="clear" w:pos="431"/>
      </w:tabs>
      <w:overflowPunct/>
      <w:adjustRightInd/>
      <w:snapToGrid/>
      <w:spacing w:line="240" w:lineRule="atLeast"/>
      <w:ind w:left="567"/>
      <w:jc w:val="left"/>
    </w:pPr>
    <w:rPr>
      <w:rFonts w:eastAsiaTheme="minorEastAsia"/>
      <w:snapToGrid/>
      <w:sz w:val="20"/>
      <w:lang w:val="es-ES" w:eastAsia="es-ES"/>
    </w:rPr>
  </w:style>
  <w:style w:type="paragraph" w:styleId="afff7">
    <w:name w:val="Subtitle"/>
    <w:basedOn w:val="a1"/>
    <w:link w:val="afff8"/>
    <w:semiHidden/>
    <w:qFormat/>
    <w:rsid w:val="005F7168"/>
    <w:pPr>
      <w:tabs>
        <w:tab w:val="clear" w:pos="431"/>
      </w:tabs>
      <w:overflowPunct/>
      <w:adjustRightInd/>
      <w:snapToGrid/>
      <w:spacing w:after="60" w:line="240" w:lineRule="atLeast"/>
      <w:jc w:val="center"/>
      <w:outlineLvl w:val="1"/>
    </w:pPr>
    <w:rPr>
      <w:rFonts w:ascii="Arial" w:eastAsiaTheme="minorEastAsia" w:hAnsi="Arial" w:cs="Arial"/>
      <w:snapToGrid/>
      <w:sz w:val="24"/>
      <w:szCs w:val="24"/>
      <w:lang w:val="es-ES" w:eastAsia="es-ES"/>
    </w:rPr>
  </w:style>
  <w:style w:type="character" w:customStyle="1" w:styleId="afff8">
    <w:name w:val="副标题 字符"/>
    <w:basedOn w:val="a2"/>
    <w:link w:val="afff7"/>
    <w:semiHidden/>
    <w:rsid w:val="005F7168"/>
    <w:rPr>
      <w:rFonts w:ascii="Arial" w:eastAsiaTheme="minorEastAsia" w:hAnsi="Arial" w:cs="Arial"/>
      <w:sz w:val="24"/>
      <w:szCs w:val="24"/>
      <w:lang w:val="es-ES" w:eastAsia="es-ES"/>
    </w:rPr>
  </w:style>
  <w:style w:type="table" w:styleId="11">
    <w:name w:val="Table Simple 1"/>
    <w:basedOn w:val="a3"/>
    <w:semiHidden/>
    <w:rsid w:val="005F7168"/>
    <w:pPr>
      <w:spacing w:line="240" w:lineRule="atLeast"/>
    </w:pPr>
    <w:rPr>
      <w:rFonts w:eastAsiaTheme="minorEastAsia"/>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3"/>
    <w:semiHidden/>
    <w:rsid w:val="005F7168"/>
    <w:pPr>
      <w:spacing w:line="240" w:lineRule="atLeast"/>
    </w:pPr>
    <w:rPr>
      <w:rFonts w:eastAsiaTheme="minorEastAsia"/>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3"/>
    <w:semiHidden/>
    <w:rsid w:val="005F7168"/>
    <w:pPr>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3"/>
    <w:semiHidden/>
    <w:rsid w:val="005F7168"/>
    <w:pPr>
      <w:spacing w:line="240" w:lineRule="atLeast"/>
    </w:pPr>
    <w:rPr>
      <w:rFonts w:eastAsiaTheme="minorEastAsia"/>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3"/>
    <w:semiHidden/>
    <w:rsid w:val="005F7168"/>
    <w:pPr>
      <w:spacing w:line="240" w:lineRule="atLeast"/>
    </w:pPr>
    <w:rPr>
      <w:rFonts w:eastAsiaTheme="minorEastAsia"/>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5F7168"/>
    <w:pPr>
      <w:spacing w:line="240" w:lineRule="atLeast"/>
    </w:pPr>
    <w:rPr>
      <w:rFonts w:eastAsiaTheme="minorEastAsia"/>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5F7168"/>
    <w:pPr>
      <w:spacing w:line="240" w:lineRule="atLeast"/>
    </w:pPr>
    <w:rPr>
      <w:rFonts w:eastAsiaTheme="minorEastAsia"/>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3"/>
    <w:semiHidden/>
    <w:rsid w:val="005F7168"/>
    <w:pPr>
      <w:spacing w:line="240" w:lineRule="atLeast"/>
    </w:pPr>
    <w:rPr>
      <w:rFonts w:eastAsiaTheme="minorEastAsia"/>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3"/>
    <w:semiHidden/>
    <w:rsid w:val="005F7168"/>
    <w:pPr>
      <w:spacing w:line="240" w:lineRule="atLeast"/>
    </w:pPr>
    <w:rPr>
      <w:rFonts w:eastAsiaTheme="minorEastAsia"/>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semiHidden/>
    <w:rsid w:val="005F7168"/>
    <w:pPr>
      <w:spacing w:line="240" w:lineRule="atLeast"/>
    </w:pPr>
    <w:rPr>
      <w:rFonts w:eastAsiaTheme="minorEastAsia"/>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5F7168"/>
    <w:pPr>
      <w:spacing w:line="240" w:lineRule="atLeast"/>
    </w:pPr>
    <w:rPr>
      <w:rFonts w:eastAsiaTheme="minorEastAsia"/>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3"/>
    <w:semiHidden/>
    <w:rsid w:val="005F7168"/>
    <w:pPr>
      <w:spacing w:line="240" w:lineRule="atLeast"/>
    </w:pPr>
    <w:rPr>
      <w:rFonts w:eastAsiaTheme="minorEastAsia"/>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3"/>
    <w:semiHidden/>
    <w:rsid w:val="005F7168"/>
    <w:pPr>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3"/>
    <w:semiHidden/>
    <w:rsid w:val="005F7168"/>
    <w:pPr>
      <w:spacing w:line="240" w:lineRule="atLeast"/>
    </w:pPr>
    <w:rPr>
      <w:rFonts w:eastAsiaTheme="minorEastAsia"/>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3"/>
    <w:semiHidden/>
    <w:rsid w:val="005F7168"/>
    <w:pPr>
      <w:spacing w:line="240" w:lineRule="atLeast"/>
    </w:pPr>
    <w:rPr>
      <w:rFonts w:eastAsiaTheme="minorEastAsia"/>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5F7168"/>
    <w:pPr>
      <w:spacing w:line="240" w:lineRule="atLeast"/>
    </w:pPr>
    <w:rPr>
      <w:rFonts w:eastAsiaTheme="minorEastAsia"/>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3"/>
    <w:semiHidden/>
    <w:rsid w:val="005F7168"/>
    <w:pPr>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3"/>
    <w:semiHidden/>
    <w:rsid w:val="005F7168"/>
    <w:pPr>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3"/>
    <w:semiHidden/>
    <w:rsid w:val="005F7168"/>
    <w:pPr>
      <w:spacing w:line="240" w:lineRule="atLeast"/>
    </w:pPr>
    <w:rPr>
      <w:rFonts w:eastAsiaTheme="minorEastAsia"/>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3"/>
    <w:semiHidden/>
    <w:rsid w:val="005F7168"/>
    <w:pPr>
      <w:spacing w:line="240" w:lineRule="atLeast"/>
    </w:pPr>
    <w:rPr>
      <w:rFonts w:eastAsiaTheme="minorEastAsia"/>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3"/>
    <w:semiHidden/>
    <w:rsid w:val="005F7168"/>
    <w:pPr>
      <w:spacing w:line="240" w:lineRule="atLeast"/>
    </w:pPr>
    <w:rPr>
      <w:rFonts w:eastAsiaTheme="minorEastAsia"/>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3"/>
    <w:semiHidden/>
    <w:rsid w:val="005F7168"/>
    <w:pPr>
      <w:spacing w:line="240" w:lineRule="atLeast"/>
    </w:pPr>
    <w:rPr>
      <w:rFonts w:eastAsiaTheme="minorEastAsia"/>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3"/>
    <w:semiHidden/>
    <w:rsid w:val="005F7168"/>
    <w:pPr>
      <w:spacing w:line="240" w:lineRule="atLeast"/>
    </w:pPr>
    <w:rPr>
      <w:rFonts w:eastAsiaTheme="minorEastAsia"/>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3"/>
    <w:semiHidden/>
    <w:rsid w:val="005F7168"/>
    <w:pPr>
      <w:spacing w:line="240" w:lineRule="atLeast"/>
    </w:pPr>
    <w:rPr>
      <w:rFonts w:eastAsiaTheme="minorEastAsia"/>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3"/>
    <w:semiHidden/>
    <w:rsid w:val="005F7168"/>
    <w:pPr>
      <w:spacing w:line="240" w:lineRule="atLeast"/>
    </w:pPr>
    <w:rPr>
      <w:rFonts w:eastAsiaTheme="minorEastAsia"/>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5F7168"/>
    <w:pPr>
      <w:spacing w:line="240" w:lineRule="atLeast"/>
    </w:pPr>
    <w:rPr>
      <w:rFonts w:eastAsiaTheme="minorEastAsia"/>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5F7168"/>
    <w:pPr>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3"/>
    <w:semiHidden/>
    <w:rsid w:val="005F7168"/>
    <w:pPr>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3"/>
    <w:semiHidden/>
    <w:rsid w:val="005F7168"/>
    <w:pPr>
      <w:spacing w:line="240" w:lineRule="atLeast"/>
    </w:pPr>
    <w:rPr>
      <w:rFonts w:eastAsiaTheme="minorEastAsia"/>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3"/>
    <w:semiHidden/>
    <w:rsid w:val="005F7168"/>
    <w:pPr>
      <w:spacing w:line="240" w:lineRule="atLeast"/>
    </w:pPr>
    <w:rPr>
      <w:rFonts w:eastAsiaTheme="minorEastAsia"/>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3"/>
    <w:semiHidden/>
    <w:rsid w:val="005F7168"/>
    <w:pPr>
      <w:spacing w:line="240" w:lineRule="atLeast"/>
    </w:pPr>
    <w:rPr>
      <w:rFonts w:eastAsiaTheme="minorEastAsia"/>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9">
    <w:name w:val="Table Theme"/>
    <w:basedOn w:val="a3"/>
    <w:semiHidden/>
    <w:rsid w:val="005F7168"/>
    <w:pPr>
      <w:spacing w:line="240" w:lineRule="atLeast"/>
    </w:pPr>
    <w:rPr>
      <w:rFonts w:eastAsiaTheme="minorEastAsia"/>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a">
    <w:name w:val="Table Elegant"/>
    <w:basedOn w:val="a3"/>
    <w:semiHidden/>
    <w:rsid w:val="005F7168"/>
    <w:pPr>
      <w:spacing w:line="240" w:lineRule="atLeast"/>
    </w:pPr>
    <w:rPr>
      <w:rFonts w:eastAsiaTheme="minorEastAsia"/>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b">
    <w:name w:val="Table Contemporary"/>
    <w:basedOn w:val="a3"/>
    <w:semiHidden/>
    <w:rsid w:val="005F7168"/>
    <w:pPr>
      <w:spacing w:line="240" w:lineRule="atLeast"/>
    </w:pPr>
    <w:rPr>
      <w:rFonts w:eastAsiaTheme="minorEastAsia"/>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c">
    <w:name w:val="Table Professional"/>
    <w:basedOn w:val="a3"/>
    <w:semiHidden/>
    <w:rsid w:val="005F7168"/>
    <w:pPr>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3"/>
    <w:semiHidden/>
    <w:rsid w:val="005F7168"/>
    <w:pPr>
      <w:spacing w:line="240" w:lineRule="atLeast"/>
    </w:pPr>
    <w:rPr>
      <w:rFonts w:eastAsiaTheme="minorEastAsia"/>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3"/>
    <w:semiHidden/>
    <w:rsid w:val="005F7168"/>
    <w:pPr>
      <w:spacing w:line="240" w:lineRule="atLeast"/>
    </w:pPr>
    <w:rPr>
      <w:rFonts w:eastAsiaTheme="minorEastAsia"/>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3"/>
    <w:semiHidden/>
    <w:rsid w:val="005F7168"/>
    <w:pPr>
      <w:spacing w:line="240" w:lineRule="atLeast"/>
    </w:pPr>
    <w:rPr>
      <w:rFonts w:eastAsiaTheme="minorEastAsia"/>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3"/>
    <w:semiHidden/>
    <w:rsid w:val="005F7168"/>
    <w:pPr>
      <w:spacing w:line="240" w:lineRule="atLeast"/>
    </w:pPr>
    <w:rPr>
      <w:rFonts w:eastAsiaTheme="minorEastAsia"/>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
    <w:name w:val="Table Colorful 3"/>
    <w:basedOn w:val="a3"/>
    <w:semiHidden/>
    <w:rsid w:val="005F7168"/>
    <w:pPr>
      <w:spacing w:line="240" w:lineRule="atLeast"/>
    </w:pPr>
    <w:rPr>
      <w:rFonts w:eastAsiaTheme="minorEastAsia"/>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3"/>
    <w:rsid w:val="005F7168"/>
    <w:pPr>
      <w:spacing w:line="240" w:lineRule="atLeast"/>
    </w:pPr>
    <w:rPr>
      <w:rFonts w:eastAsiaTheme="minorEastAsia"/>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3"/>
    <w:semiHidden/>
    <w:rsid w:val="005F7168"/>
    <w:pPr>
      <w:spacing w:line="240" w:lineRule="atLeast"/>
    </w:pPr>
    <w:rPr>
      <w:rFonts w:eastAsiaTheme="minorEastAsia"/>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5F7168"/>
    <w:pPr>
      <w:spacing w:line="240" w:lineRule="atLeast"/>
    </w:pPr>
    <w:rPr>
      <w:rFonts w:eastAsiaTheme="minorEastAsia"/>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2"/>
    <w:semiHidden/>
    <w:rsid w:val="005F7168"/>
    <w:rPr>
      <w:rFonts w:ascii="Courier New" w:hAnsi="Courier New" w:cs="Courier New"/>
      <w:sz w:val="20"/>
      <w:szCs w:val="20"/>
    </w:rPr>
  </w:style>
  <w:style w:type="paragraph" w:styleId="afffd">
    <w:name w:val="Block Text"/>
    <w:basedOn w:val="a1"/>
    <w:semiHidden/>
    <w:rsid w:val="005F7168"/>
    <w:pPr>
      <w:tabs>
        <w:tab w:val="clear" w:pos="431"/>
      </w:tabs>
      <w:overflowPunct/>
      <w:adjustRightInd/>
      <w:snapToGrid/>
      <w:spacing w:after="120" w:line="240" w:lineRule="atLeast"/>
      <w:ind w:left="1440" w:right="1440"/>
      <w:jc w:val="left"/>
    </w:pPr>
    <w:rPr>
      <w:rFonts w:eastAsiaTheme="minorEastAsia"/>
      <w:snapToGrid/>
      <w:sz w:val="20"/>
      <w:lang w:val="es-ES" w:eastAsia="es-ES"/>
    </w:rPr>
  </w:style>
  <w:style w:type="character" w:styleId="afffe">
    <w:name w:val="Strong"/>
    <w:basedOn w:val="a2"/>
    <w:uiPriority w:val="22"/>
    <w:qFormat/>
    <w:rsid w:val="005F7168"/>
    <w:rPr>
      <w:b/>
      <w:bCs/>
    </w:rPr>
  </w:style>
  <w:style w:type="paragraph" w:styleId="affff">
    <w:name w:val="Body Text"/>
    <w:basedOn w:val="a1"/>
    <w:link w:val="affff0"/>
    <w:semiHidden/>
    <w:rsid w:val="005F7168"/>
    <w:pPr>
      <w:tabs>
        <w:tab w:val="clear" w:pos="431"/>
      </w:tabs>
      <w:overflowPunct/>
      <w:adjustRightInd/>
      <w:snapToGrid/>
      <w:spacing w:after="120" w:line="240" w:lineRule="atLeast"/>
      <w:jc w:val="left"/>
    </w:pPr>
    <w:rPr>
      <w:rFonts w:eastAsiaTheme="minorEastAsia"/>
      <w:snapToGrid/>
      <w:sz w:val="20"/>
      <w:lang w:val="es-ES" w:eastAsia="es-ES"/>
    </w:rPr>
  </w:style>
  <w:style w:type="character" w:customStyle="1" w:styleId="affff0">
    <w:name w:val="正文文本 字符"/>
    <w:basedOn w:val="a2"/>
    <w:link w:val="affff"/>
    <w:semiHidden/>
    <w:rsid w:val="005F7168"/>
    <w:rPr>
      <w:rFonts w:eastAsiaTheme="minorEastAsia"/>
      <w:lang w:val="es-ES" w:eastAsia="es-ES"/>
    </w:rPr>
  </w:style>
  <w:style w:type="paragraph" w:styleId="2f0">
    <w:name w:val="Body Text 2"/>
    <w:basedOn w:val="a1"/>
    <w:link w:val="2f1"/>
    <w:semiHidden/>
    <w:rsid w:val="005F7168"/>
    <w:pPr>
      <w:tabs>
        <w:tab w:val="clear" w:pos="431"/>
      </w:tabs>
      <w:overflowPunct/>
      <w:adjustRightInd/>
      <w:snapToGrid/>
      <w:spacing w:after="120" w:line="480" w:lineRule="auto"/>
      <w:jc w:val="left"/>
    </w:pPr>
    <w:rPr>
      <w:rFonts w:eastAsiaTheme="minorEastAsia"/>
      <w:snapToGrid/>
      <w:sz w:val="20"/>
      <w:lang w:val="es-ES" w:eastAsia="es-ES"/>
    </w:rPr>
  </w:style>
  <w:style w:type="character" w:customStyle="1" w:styleId="2f1">
    <w:name w:val="正文文本 2 字符"/>
    <w:basedOn w:val="a2"/>
    <w:link w:val="2f0"/>
    <w:semiHidden/>
    <w:rsid w:val="005F7168"/>
    <w:rPr>
      <w:rFonts w:eastAsiaTheme="minorEastAsia"/>
      <w:lang w:val="es-ES" w:eastAsia="es-ES"/>
    </w:rPr>
  </w:style>
  <w:style w:type="paragraph" w:styleId="3f">
    <w:name w:val="Body Text 3"/>
    <w:basedOn w:val="a1"/>
    <w:link w:val="3f0"/>
    <w:semiHidden/>
    <w:rsid w:val="005F7168"/>
    <w:pPr>
      <w:tabs>
        <w:tab w:val="clear" w:pos="431"/>
      </w:tabs>
      <w:overflowPunct/>
      <w:adjustRightInd/>
      <w:snapToGrid/>
      <w:spacing w:after="120" w:line="240" w:lineRule="atLeast"/>
      <w:jc w:val="left"/>
    </w:pPr>
    <w:rPr>
      <w:rFonts w:eastAsiaTheme="minorEastAsia"/>
      <w:snapToGrid/>
      <w:sz w:val="16"/>
      <w:szCs w:val="16"/>
      <w:lang w:val="es-ES" w:eastAsia="es-ES"/>
    </w:rPr>
  </w:style>
  <w:style w:type="character" w:customStyle="1" w:styleId="3f0">
    <w:name w:val="正文文本 3 字符"/>
    <w:basedOn w:val="a2"/>
    <w:link w:val="3f"/>
    <w:semiHidden/>
    <w:rsid w:val="005F7168"/>
    <w:rPr>
      <w:rFonts w:eastAsiaTheme="minorEastAsia"/>
      <w:sz w:val="16"/>
      <w:szCs w:val="16"/>
      <w:lang w:val="es-ES" w:eastAsia="es-ES"/>
    </w:rPr>
  </w:style>
  <w:style w:type="paragraph" w:styleId="affff1">
    <w:name w:val="Body Text First Indent"/>
    <w:basedOn w:val="affff"/>
    <w:link w:val="affff2"/>
    <w:semiHidden/>
    <w:rsid w:val="005F7168"/>
    <w:pPr>
      <w:ind w:firstLine="210"/>
    </w:pPr>
  </w:style>
  <w:style w:type="character" w:customStyle="1" w:styleId="affff2">
    <w:name w:val="正文首行缩进 字符"/>
    <w:basedOn w:val="affff0"/>
    <w:link w:val="affff1"/>
    <w:semiHidden/>
    <w:rsid w:val="005F7168"/>
    <w:rPr>
      <w:rFonts w:eastAsiaTheme="minorEastAsia"/>
      <w:lang w:val="es-ES" w:eastAsia="es-ES"/>
    </w:rPr>
  </w:style>
  <w:style w:type="paragraph" w:styleId="2f2">
    <w:name w:val="Body Text First Indent 2"/>
    <w:basedOn w:val="afff4"/>
    <w:link w:val="2f3"/>
    <w:semiHidden/>
    <w:rsid w:val="005F7168"/>
    <w:pPr>
      <w:ind w:firstLine="210"/>
    </w:pPr>
  </w:style>
  <w:style w:type="character" w:customStyle="1" w:styleId="2f3">
    <w:name w:val="正文首行缩进 2 字符"/>
    <w:basedOn w:val="afff5"/>
    <w:link w:val="2f2"/>
    <w:semiHidden/>
    <w:rsid w:val="005F7168"/>
    <w:rPr>
      <w:rFonts w:eastAsiaTheme="minorEastAsia"/>
      <w:lang w:val="es-ES" w:eastAsia="es-ES"/>
    </w:rPr>
  </w:style>
  <w:style w:type="paragraph" w:styleId="affff3">
    <w:name w:val="Plain Text"/>
    <w:basedOn w:val="a1"/>
    <w:link w:val="affff4"/>
    <w:semiHidden/>
    <w:rsid w:val="005F7168"/>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affff4">
    <w:name w:val="纯文本 字符"/>
    <w:basedOn w:val="a2"/>
    <w:link w:val="affff3"/>
    <w:semiHidden/>
    <w:rsid w:val="005F7168"/>
    <w:rPr>
      <w:rFonts w:ascii="Courier New" w:eastAsiaTheme="minorEastAsia" w:hAnsi="Courier New" w:cs="Courier New"/>
      <w:lang w:val="es-ES" w:eastAsia="es-ES"/>
    </w:rPr>
  </w:style>
  <w:style w:type="paragraph" w:styleId="affff5">
    <w:name w:val="Title"/>
    <w:basedOn w:val="a1"/>
    <w:link w:val="affff6"/>
    <w:qFormat/>
    <w:rsid w:val="005F7168"/>
    <w:pPr>
      <w:tabs>
        <w:tab w:val="clear" w:pos="431"/>
      </w:tab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s-ES" w:eastAsia="es-ES"/>
    </w:rPr>
  </w:style>
  <w:style w:type="character" w:customStyle="1" w:styleId="affff6">
    <w:name w:val="标题 字符"/>
    <w:basedOn w:val="a2"/>
    <w:link w:val="affff5"/>
    <w:rsid w:val="005F7168"/>
    <w:rPr>
      <w:rFonts w:ascii="Arial" w:eastAsiaTheme="minorEastAsia" w:hAnsi="Arial" w:cs="Arial"/>
      <w:b/>
      <w:bCs/>
      <w:kern w:val="28"/>
      <w:sz w:val="32"/>
      <w:szCs w:val="32"/>
      <w:lang w:val="es-ES" w:eastAsia="es-ES"/>
    </w:rPr>
  </w:style>
  <w:style w:type="character" w:styleId="HTMLa">
    <w:name w:val="HTML Variable"/>
    <w:basedOn w:val="a2"/>
    <w:semiHidden/>
    <w:rsid w:val="005F7168"/>
    <w:rPr>
      <w:i/>
      <w:iCs/>
    </w:rPr>
  </w:style>
  <w:style w:type="paragraph" w:customStyle="1" w:styleId="Bullet1G">
    <w:name w:val="_Bullet 1_G"/>
    <w:basedOn w:val="a1"/>
    <w:qFormat/>
    <w:rsid w:val="005F7168"/>
    <w:pPr>
      <w:numPr>
        <w:numId w:val="5"/>
      </w:numPr>
      <w:tabs>
        <w:tab w:val="clear" w:pos="431"/>
      </w:tabs>
      <w:overflowPunct/>
      <w:adjustRightInd/>
      <w:snapToGrid/>
      <w:spacing w:after="120" w:line="240" w:lineRule="atLeast"/>
      <w:ind w:right="1134"/>
    </w:pPr>
    <w:rPr>
      <w:rFonts w:eastAsiaTheme="minorEastAsia"/>
      <w:snapToGrid/>
      <w:sz w:val="20"/>
      <w:lang w:val="es-ES" w:eastAsia="en-US"/>
    </w:rPr>
  </w:style>
  <w:style w:type="paragraph" w:customStyle="1" w:styleId="Bullet2G">
    <w:name w:val="_Bullet 2_G"/>
    <w:basedOn w:val="a1"/>
    <w:qFormat/>
    <w:rsid w:val="005F7168"/>
    <w:pPr>
      <w:numPr>
        <w:numId w:val="6"/>
      </w:numPr>
      <w:tabs>
        <w:tab w:val="clear" w:pos="431"/>
      </w:tabs>
      <w:overflowPunct/>
      <w:adjustRightInd/>
      <w:snapToGrid/>
      <w:spacing w:after="120" w:line="240" w:lineRule="atLeast"/>
      <w:ind w:right="1134"/>
    </w:pPr>
    <w:rPr>
      <w:rFonts w:eastAsiaTheme="minorEastAsia"/>
      <w:snapToGrid/>
      <w:sz w:val="20"/>
      <w:lang w:val="es-ES" w:eastAsia="es-ES"/>
    </w:rPr>
  </w:style>
  <w:style w:type="paragraph" w:customStyle="1" w:styleId="ParNoG">
    <w:name w:val="_ParNo_G"/>
    <w:basedOn w:val="SingleTxtG"/>
    <w:qFormat/>
    <w:rsid w:val="005F7168"/>
    <w:pPr>
      <w:numPr>
        <w:numId w:val="19"/>
      </w:numPr>
      <w:suppressAutoHyphens/>
      <w:kinsoku w:val="0"/>
      <w:overflowPunct w:val="0"/>
      <w:autoSpaceDE w:val="0"/>
      <w:autoSpaceDN w:val="0"/>
      <w:adjustRightInd w:val="0"/>
      <w:snapToGrid w:val="0"/>
    </w:pPr>
    <w:rPr>
      <w:lang w:eastAsia="en-US"/>
    </w:rPr>
  </w:style>
  <w:style w:type="character" w:customStyle="1" w:styleId="HChGChar">
    <w:name w:val="_ H _Ch_G Char"/>
    <w:link w:val="HChG"/>
    <w:locked/>
    <w:rsid w:val="005F7168"/>
    <w:rPr>
      <w:rFonts w:eastAsiaTheme="minorEastAsia"/>
      <w:b/>
      <w:sz w:val="28"/>
      <w:lang w:val="es-ES" w:eastAsia="es-ES"/>
    </w:rPr>
  </w:style>
  <w:style w:type="character" w:customStyle="1" w:styleId="H1GChar">
    <w:name w:val="_ H_1_G Char"/>
    <w:link w:val="H1G"/>
    <w:rsid w:val="005F7168"/>
    <w:rPr>
      <w:rFonts w:eastAsiaTheme="minorEastAsia"/>
      <w:b/>
      <w:sz w:val="24"/>
      <w:lang w:val="es-ES" w:eastAsia="es-ES"/>
    </w:rPr>
  </w:style>
  <w:style w:type="character" w:styleId="affff7">
    <w:name w:val="annotation reference"/>
    <w:rsid w:val="005F7168"/>
    <w:rPr>
      <w:sz w:val="16"/>
      <w:szCs w:val="16"/>
    </w:rPr>
  </w:style>
  <w:style w:type="paragraph" w:styleId="affff8">
    <w:name w:val="annotation text"/>
    <w:basedOn w:val="a1"/>
    <w:link w:val="affff9"/>
    <w:rsid w:val="005F7168"/>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f9">
    <w:name w:val="批注文字 字符"/>
    <w:basedOn w:val="a2"/>
    <w:link w:val="affff8"/>
    <w:rsid w:val="005F7168"/>
    <w:rPr>
      <w:rFonts w:eastAsiaTheme="minorEastAsia"/>
      <w:lang w:val="en-GB" w:eastAsia="en-US"/>
    </w:rPr>
  </w:style>
  <w:style w:type="paragraph" w:styleId="affffa">
    <w:name w:val="annotation subject"/>
    <w:basedOn w:val="affff8"/>
    <w:next w:val="affff8"/>
    <w:link w:val="affffb"/>
    <w:rsid w:val="005F7168"/>
    <w:rPr>
      <w:b/>
      <w:bCs/>
    </w:rPr>
  </w:style>
  <w:style w:type="character" w:customStyle="1" w:styleId="affffb">
    <w:name w:val="批注主题 字符"/>
    <w:basedOn w:val="affff9"/>
    <w:link w:val="affffa"/>
    <w:rsid w:val="005F7168"/>
    <w:rPr>
      <w:rFonts w:eastAsiaTheme="minorEastAsia"/>
      <w:b/>
      <w:bCs/>
      <w:lang w:val="en-GB" w:eastAsia="en-US"/>
    </w:rPr>
  </w:style>
  <w:style w:type="paragraph" w:styleId="affffc">
    <w:name w:val="Revision"/>
    <w:hidden/>
    <w:uiPriority w:val="99"/>
    <w:semiHidden/>
    <w:rsid w:val="005F7168"/>
    <w:rPr>
      <w:rFonts w:eastAsiaTheme="minorEastAsia"/>
      <w:lang w:val="en-GB" w:eastAsia="en-US"/>
    </w:rPr>
  </w:style>
  <w:style w:type="paragraph" w:styleId="affffd">
    <w:name w:val="List Paragraph"/>
    <w:basedOn w:val="a1"/>
    <w:uiPriority w:val="34"/>
    <w:qFormat/>
    <w:rsid w:val="005F7168"/>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 w:type="paragraph" w:customStyle="1" w:styleId="Default">
    <w:name w:val="Default"/>
    <w:rsid w:val="005F7168"/>
    <w:pPr>
      <w:autoSpaceDE w:val="0"/>
      <w:autoSpaceDN w:val="0"/>
      <w:adjustRightInd w:val="0"/>
    </w:pPr>
    <w:rPr>
      <w:rFonts w:eastAsiaTheme="minorEastAsia"/>
      <w:color w:val="000000"/>
      <w:sz w:val="24"/>
      <w:szCs w:val="24"/>
      <w:lang w:val="en-GB" w:eastAsia="en-GB"/>
    </w:rPr>
  </w:style>
  <w:style w:type="character" w:customStyle="1" w:styleId="preferred">
    <w:name w:val="preferred"/>
    <w:basedOn w:val="a2"/>
    <w:rsid w:val="005F7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055BC-47EB-4AB6-8043-2F26CDC15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11113</Words>
  <Characters>11839</Characters>
  <Application>Microsoft Office Word</Application>
  <DocSecurity>0</DocSecurity>
  <Lines>397</Lines>
  <Paragraphs>105</Paragraphs>
  <ScaleCrop>false</ScaleCrop>
  <Company>DCM</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1907971</dc:subject>
  <dc:creator>WUJS</dc:creator>
  <cp:keywords/>
  <dc:description/>
  <cp:lastModifiedBy>Hui Tian</cp:lastModifiedBy>
  <cp:revision>2</cp:revision>
  <cp:lastPrinted>2019-08-07T08:29:00Z</cp:lastPrinted>
  <dcterms:created xsi:type="dcterms:W3CDTF">2019-08-09T08:55:00Z</dcterms:created>
  <dcterms:modified xsi:type="dcterms:W3CDTF">2019-08-09T08:55:00Z</dcterms:modified>
</cp:coreProperties>
</file>