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D6603D" w14:textId="77777777" w:rsidR="000F457B" w:rsidRDefault="000F457B" w:rsidP="000F457B">
      <w:pPr>
        <w:spacing w:line="240" w:lineRule="auto"/>
        <w:rPr>
          <w:color w:val="010000"/>
          <w:sz w:val="2"/>
        </w:rPr>
        <w:sectPr w:rsidR="000F457B" w:rsidSect="006237D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2561F8B7" w14:textId="28CC85D3" w:rsidR="000F457B" w:rsidRPr="00FA1C24" w:rsidRDefault="00FA1C24" w:rsidP="00FA1C24">
      <w:pPr>
        <w:pStyle w:val="H1"/>
        <w:tabs>
          <w:tab w:val="clear" w:pos="1267"/>
        </w:tabs>
        <w:ind w:left="0" w:right="3810" w:hanging="7"/>
      </w:pPr>
      <w:r w:rsidRPr="00FA1C24">
        <w:t>Комитет по ликвидации дискриминации в</w:t>
      </w:r>
      <w:r>
        <w:rPr>
          <w:lang w:val="en-US"/>
        </w:rPr>
        <w:t> </w:t>
      </w:r>
      <w:r w:rsidRPr="00FA1C24">
        <w:t>отношении женщин</w:t>
      </w:r>
    </w:p>
    <w:p w14:paraId="5452EA29" w14:textId="77777777" w:rsidR="00FA1C24" w:rsidRPr="00FA1C24" w:rsidRDefault="00FA1C24" w:rsidP="00FA1C24">
      <w:pPr>
        <w:pStyle w:val="SingleTxt"/>
        <w:spacing w:after="0" w:line="120" w:lineRule="exact"/>
        <w:rPr>
          <w:sz w:val="10"/>
        </w:rPr>
      </w:pPr>
    </w:p>
    <w:p w14:paraId="48ACAF48" w14:textId="77777777" w:rsidR="00FA1C24" w:rsidRPr="00FA1C24" w:rsidRDefault="00FA1C24" w:rsidP="00FA1C24">
      <w:pPr>
        <w:pStyle w:val="SingleTxt"/>
        <w:spacing w:after="0" w:line="120" w:lineRule="exact"/>
        <w:rPr>
          <w:sz w:val="10"/>
        </w:rPr>
      </w:pPr>
    </w:p>
    <w:p w14:paraId="13F73879" w14:textId="77777777" w:rsidR="00FA1C24" w:rsidRPr="00FA1C24" w:rsidRDefault="00FA1C24" w:rsidP="00FA1C24">
      <w:pPr>
        <w:pStyle w:val="SingleTxt"/>
        <w:spacing w:after="0" w:line="120" w:lineRule="exact"/>
        <w:rPr>
          <w:sz w:val="10"/>
        </w:rPr>
      </w:pPr>
    </w:p>
    <w:p w14:paraId="0E6D7776" w14:textId="0CC8DD9C" w:rsidR="00FA1C24" w:rsidRPr="00FA1C24" w:rsidRDefault="00FA1C24" w:rsidP="00FA1C24">
      <w:pPr>
        <w:pStyle w:val="TitleHCH"/>
      </w:pPr>
      <w:r w:rsidRPr="00FA1C24">
        <w:tab/>
      </w:r>
      <w:r w:rsidRPr="00FA1C24">
        <w:tab/>
        <w:t>Заключительные замечания по десятому периодическому докладу Лаосской Народно-Демократической Республики</w:t>
      </w:r>
      <w:r>
        <w:rPr>
          <w:rStyle w:val="FootnoteReference"/>
        </w:rPr>
        <w:footnoteReference w:customMarkFollows="1" w:id="1"/>
        <w:t>*</w:t>
      </w:r>
    </w:p>
    <w:p w14:paraId="05390C48" w14:textId="77777777" w:rsidR="00FA1C24" w:rsidRPr="00FA1C24" w:rsidRDefault="00FA1C24" w:rsidP="00FA1C24">
      <w:pPr>
        <w:pStyle w:val="SingleTxt"/>
        <w:spacing w:after="0" w:line="120" w:lineRule="exact"/>
        <w:rPr>
          <w:sz w:val="10"/>
        </w:rPr>
      </w:pPr>
    </w:p>
    <w:p w14:paraId="5729C910" w14:textId="77777777" w:rsidR="00FA1C24" w:rsidRPr="00FA1C24" w:rsidRDefault="00FA1C24" w:rsidP="00FA1C24">
      <w:pPr>
        <w:pStyle w:val="SingleTxt"/>
        <w:spacing w:after="0" w:line="120" w:lineRule="exact"/>
        <w:rPr>
          <w:sz w:val="10"/>
        </w:rPr>
      </w:pPr>
    </w:p>
    <w:p w14:paraId="31FED366" w14:textId="5BD7145E" w:rsidR="002A2585" w:rsidRPr="002A2585" w:rsidRDefault="002A2585" w:rsidP="002A2585">
      <w:pPr>
        <w:pStyle w:val="SingleTxt"/>
      </w:pPr>
      <w:r w:rsidRPr="002A2585">
        <w:t>1.</w:t>
      </w:r>
      <w:r w:rsidRPr="002A2585">
        <w:tab/>
        <w:t>Комитет рассмотрел десятый периодический доклад Лаосской Народно-Демократической Республики (</w:t>
      </w:r>
      <w:hyperlink r:id="rId21" w:history="1">
        <w:r w:rsidRPr="002A2585">
          <w:rPr>
            <w:rStyle w:val="Hyperlink"/>
          </w:rPr>
          <w:t>CEDAW/C/L</w:t>
        </w:r>
        <w:r w:rsidRPr="002A2585">
          <w:rPr>
            <w:rStyle w:val="Hyperlink"/>
            <w:lang w:val="en-US"/>
          </w:rPr>
          <w:t>AO</w:t>
        </w:r>
        <w:r w:rsidRPr="002A2585">
          <w:rPr>
            <w:rStyle w:val="Hyperlink"/>
          </w:rPr>
          <w:t>/10</w:t>
        </w:r>
      </w:hyperlink>
      <w:r w:rsidRPr="002A2585">
        <w:t>) на своих 2091-м и 2092</w:t>
      </w:r>
      <w:r>
        <w:noBreakHyphen/>
      </w:r>
      <w:r w:rsidRPr="002A2585">
        <w:t>м</w:t>
      </w:r>
      <w:r>
        <w:rPr>
          <w:lang w:val="en-US"/>
        </w:rPr>
        <w:t> </w:t>
      </w:r>
      <w:r w:rsidRPr="002A2585">
        <w:t>заседаниях (см.</w:t>
      </w:r>
      <w:r>
        <w:rPr>
          <w:lang w:val="en-US"/>
        </w:rPr>
        <w:t> </w:t>
      </w:r>
      <w:hyperlink r:id="rId22" w:history="1">
        <w:r w:rsidRPr="002A2585">
          <w:rPr>
            <w:rStyle w:val="Hyperlink"/>
          </w:rPr>
          <w:t>CEDAW/C/SR.2091</w:t>
        </w:r>
      </w:hyperlink>
      <w:r w:rsidRPr="002A2585">
        <w:t xml:space="preserve"> и </w:t>
      </w:r>
      <w:hyperlink r:id="rId23" w:history="1">
        <w:r w:rsidRPr="002A2585">
          <w:rPr>
            <w:rStyle w:val="Hyperlink"/>
          </w:rPr>
          <w:t>CEDAW/C/SR.2092</w:t>
        </w:r>
      </w:hyperlink>
      <w:r w:rsidRPr="002A2585">
        <w:t>), состоявшихся 8</w:t>
      </w:r>
      <w:r>
        <w:rPr>
          <w:lang w:val="en-US"/>
        </w:rPr>
        <w:t> </w:t>
      </w:r>
      <w:r w:rsidRPr="002A2585">
        <w:t>октября 2024</w:t>
      </w:r>
      <w:r w:rsidR="00223B4D">
        <w:rPr>
          <w:lang w:val="en-US"/>
        </w:rPr>
        <w:t> </w:t>
      </w:r>
      <w:r w:rsidRPr="002A2585">
        <w:t>года. Перечень проблем и вопросов, сформулированных предсессионной рабочей группой, содержится в документе</w:t>
      </w:r>
      <w:r w:rsidR="00223B4D">
        <w:rPr>
          <w:lang w:val="en-US"/>
        </w:rPr>
        <w:t> </w:t>
      </w:r>
      <w:hyperlink r:id="rId24" w:history="1">
        <w:r w:rsidRPr="002A2585">
          <w:rPr>
            <w:rStyle w:val="Hyperlink"/>
          </w:rPr>
          <w:t>CEDAW/C/LAO/Q/10</w:t>
        </w:r>
      </w:hyperlink>
      <w:r w:rsidRPr="002A2585">
        <w:t>, а ответы Лаосской Народно-Демократической Республики приводятся в документе</w:t>
      </w:r>
      <w:r>
        <w:rPr>
          <w:lang w:val="en-US"/>
        </w:rPr>
        <w:t> </w:t>
      </w:r>
      <w:hyperlink r:id="rId25" w:history="1">
        <w:r w:rsidRPr="002A2585">
          <w:rPr>
            <w:rStyle w:val="Hyperlink"/>
          </w:rPr>
          <w:t>CEDAW/C/LAO/RQ/10</w:t>
        </w:r>
      </w:hyperlink>
      <w:r w:rsidRPr="002A2585">
        <w:t>.</w:t>
      </w:r>
    </w:p>
    <w:p w14:paraId="0B24D401" w14:textId="77777777" w:rsidR="00110700" w:rsidRPr="00110700" w:rsidRDefault="00110700" w:rsidP="00110700">
      <w:pPr>
        <w:pStyle w:val="SingleTxt"/>
        <w:spacing w:after="0" w:line="120" w:lineRule="exact"/>
        <w:rPr>
          <w:b/>
          <w:bCs/>
          <w:sz w:val="10"/>
        </w:rPr>
      </w:pPr>
    </w:p>
    <w:p w14:paraId="74372A5E" w14:textId="77777777" w:rsidR="00110700" w:rsidRPr="00110700" w:rsidRDefault="00110700" w:rsidP="00110700">
      <w:pPr>
        <w:pStyle w:val="SingleTxt"/>
        <w:spacing w:after="0" w:line="120" w:lineRule="exact"/>
        <w:rPr>
          <w:b/>
          <w:bCs/>
          <w:sz w:val="10"/>
        </w:rPr>
      </w:pPr>
    </w:p>
    <w:p w14:paraId="62C92A83" w14:textId="5CF8C440" w:rsidR="00110700" w:rsidRPr="00110700" w:rsidRDefault="00110700" w:rsidP="00110700">
      <w:pPr>
        <w:pStyle w:val="H1"/>
        <w:ind w:right="1260"/>
      </w:pPr>
      <w:r>
        <w:tab/>
      </w:r>
      <w:r w:rsidRPr="00110700">
        <w:t>A.</w:t>
      </w:r>
      <w:r w:rsidRPr="00110700">
        <w:tab/>
        <w:t>Введение</w:t>
      </w:r>
    </w:p>
    <w:p w14:paraId="2B67D081" w14:textId="77777777" w:rsidR="00110700" w:rsidRPr="00110700" w:rsidRDefault="00110700" w:rsidP="00110700">
      <w:pPr>
        <w:pStyle w:val="SingleTxt"/>
        <w:spacing w:after="0" w:line="120" w:lineRule="exact"/>
        <w:rPr>
          <w:sz w:val="10"/>
        </w:rPr>
      </w:pPr>
    </w:p>
    <w:p w14:paraId="214F6426" w14:textId="77777777" w:rsidR="00110700" w:rsidRPr="00110700" w:rsidRDefault="00110700" w:rsidP="00110700">
      <w:pPr>
        <w:pStyle w:val="SingleTxt"/>
        <w:spacing w:after="0" w:line="120" w:lineRule="exact"/>
        <w:rPr>
          <w:sz w:val="10"/>
        </w:rPr>
      </w:pPr>
    </w:p>
    <w:p w14:paraId="5A70D8DA" w14:textId="0BF555BA" w:rsidR="00110700" w:rsidRPr="00110700" w:rsidRDefault="00110700" w:rsidP="00110700">
      <w:pPr>
        <w:pStyle w:val="SingleTxt"/>
      </w:pPr>
      <w:r w:rsidRPr="00110700">
        <w:t>2.</w:t>
      </w:r>
      <w:r w:rsidRPr="00110700">
        <w:tab/>
        <w:t>Комитет выражает государству-участнику признательность за представление его десятого периодического доклада. Он также благодарит государство-участник за представленный доклад о мерах, принятых им в порядке реагирования на предыдущие заключительные замечания Комитета (</w:t>
      </w:r>
      <w:hyperlink r:id="rId26" w:history="1">
        <w:r w:rsidRPr="00110700">
          <w:rPr>
            <w:rStyle w:val="Hyperlink"/>
          </w:rPr>
          <w:t>CEDAW/C/LAO/FCO/8-9</w:t>
        </w:r>
      </w:hyperlink>
      <w:r w:rsidRPr="00110700">
        <w:t xml:space="preserve">), и его письменные ответы на перечень тем и вопросов, сформулированных предсессионной рабочей группой.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 </w:t>
      </w:r>
    </w:p>
    <w:p w14:paraId="363C074D" w14:textId="77777777" w:rsidR="00110700" w:rsidRPr="00A90AA9" w:rsidRDefault="00110700" w:rsidP="00110700">
      <w:pPr>
        <w:pStyle w:val="SingleTxt"/>
      </w:pPr>
      <w:r w:rsidRPr="00110700">
        <w:t>3.</w:t>
      </w:r>
      <w:r w:rsidRPr="00110700">
        <w:tab/>
        <w:t xml:space="preserve">Комитет высоко оценивает многопрофильную делегацию государства-участника, которую возглавляла вице-председатель Союза женщин Лаоса и вице-председатель Национальной комиссии по улучшению положения женщин, матерей и детей Чансода Пхонетхип и в состав которой входили представители Министерства иностранных дел, Союза женщин Лаоса и Национальной комиссии по улучшению положения женщин, матерей и детей, а также Чрезвычайный и Полномочный Посол Латсами Кеомани и другие представители Постоянного представительства Лаосской Народно-Демократической Республики при </w:t>
      </w:r>
      <w:r w:rsidRPr="00110700">
        <w:lastRenderedPageBreak/>
        <w:t>Отделении Организации Объединенных Наций и других международных организациях в Женеве, а также устные переводчики.</w:t>
      </w:r>
    </w:p>
    <w:p w14:paraId="5DF59305" w14:textId="77777777" w:rsidR="002C4C8F" w:rsidRPr="00A90AA9" w:rsidRDefault="002C4C8F" w:rsidP="00AB4213">
      <w:pPr>
        <w:pStyle w:val="SingleTxt"/>
        <w:spacing w:after="0" w:line="120" w:lineRule="exact"/>
        <w:rPr>
          <w:sz w:val="10"/>
        </w:rPr>
      </w:pPr>
    </w:p>
    <w:p w14:paraId="19BB0ABD" w14:textId="77777777" w:rsidR="002C4C8F" w:rsidRPr="00A90AA9" w:rsidRDefault="002C4C8F" w:rsidP="00AB4213">
      <w:pPr>
        <w:pStyle w:val="SingleTxt"/>
        <w:spacing w:after="0" w:line="120" w:lineRule="exact"/>
        <w:rPr>
          <w:sz w:val="10"/>
        </w:rPr>
      </w:pPr>
    </w:p>
    <w:p w14:paraId="37F0E239" w14:textId="4BEC97D3" w:rsidR="00110700" w:rsidRPr="00110700" w:rsidRDefault="00110700" w:rsidP="00110700">
      <w:pPr>
        <w:pStyle w:val="H1"/>
        <w:ind w:right="1260"/>
      </w:pPr>
      <w:r>
        <w:tab/>
      </w:r>
      <w:r w:rsidRPr="00110700">
        <w:t>B.</w:t>
      </w:r>
      <w:r w:rsidRPr="00110700">
        <w:tab/>
        <w:t>Позитивные аспекты</w:t>
      </w:r>
    </w:p>
    <w:p w14:paraId="0491633E" w14:textId="77777777" w:rsidR="00110700" w:rsidRPr="00110700" w:rsidRDefault="00110700" w:rsidP="00110700">
      <w:pPr>
        <w:pStyle w:val="SingleTxt"/>
        <w:spacing w:after="0" w:line="120" w:lineRule="exact"/>
        <w:rPr>
          <w:sz w:val="10"/>
        </w:rPr>
      </w:pPr>
    </w:p>
    <w:p w14:paraId="00AAFF47" w14:textId="77777777" w:rsidR="00110700" w:rsidRPr="00110700" w:rsidRDefault="00110700" w:rsidP="00110700">
      <w:pPr>
        <w:pStyle w:val="SingleTxt"/>
        <w:spacing w:after="0" w:line="120" w:lineRule="exact"/>
        <w:rPr>
          <w:sz w:val="10"/>
        </w:rPr>
      </w:pPr>
    </w:p>
    <w:p w14:paraId="2F2388F6" w14:textId="1CC47433" w:rsidR="00110700" w:rsidRPr="00110700" w:rsidRDefault="00110700" w:rsidP="00110700">
      <w:pPr>
        <w:pStyle w:val="SingleTxt"/>
      </w:pPr>
      <w:r w:rsidRPr="00110700">
        <w:t>4.</w:t>
      </w:r>
      <w:r w:rsidRPr="00110700">
        <w:tab/>
        <w:t>Комитет приветствует прогресс в проведении законодательных реформ, достигнутый за период после рассмотрения им в 2018</w:t>
      </w:r>
      <w:r w:rsidR="00473046">
        <w:rPr>
          <w:lang w:val="en-US"/>
        </w:rPr>
        <w:t> </w:t>
      </w:r>
      <w:r w:rsidRPr="00110700">
        <w:t>году объединенных восьмого и девятого периодических докладов государства-участника (</w:t>
      </w:r>
      <w:hyperlink r:id="rId27" w:history="1">
        <w:r w:rsidRPr="00110700">
          <w:rPr>
            <w:rStyle w:val="Hyperlink"/>
          </w:rPr>
          <w:t>CEDAW/C/LAO/CO/8-9</w:t>
        </w:r>
      </w:hyperlink>
      <w:r w:rsidRPr="00110700">
        <w:t>), в частности принятие Закона о гендерном равенстве в 2019</w:t>
      </w:r>
      <w:r w:rsidR="002C4C8F">
        <w:rPr>
          <w:lang w:val="en-US"/>
        </w:rPr>
        <w:t> </w:t>
      </w:r>
      <w:r w:rsidRPr="00110700">
        <w:t>году.</w:t>
      </w:r>
    </w:p>
    <w:p w14:paraId="014A208F" w14:textId="77777777" w:rsidR="00110700" w:rsidRPr="00110700" w:rsidRDefault="00110700" w:rsidP="00110700">
      <w:pPr>
        <w:pStyle w:val="SingleTxt"/>
      </w:pPr>
      <w:r w:rsidRPr="00110700">
        <w:t>5.</w:t>
      </w:r>
      <w:r w:rsidRPr="00110700">
        <w:tab/>
        <w:t>Комитет с удовлетворением отмечает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равенства, и в частности отмечает принятие и введение в действие следующих инструментов:</w:t>
      </w:r>
    </w:p>
    <w:p w14:paraId="13CFC39A" w14:textId="37AA91F5" w:rsidR="00110700" w:rsidRPr="00110700" w:rsidRDefault="00110700" w:rsidP="00110700">
      <w:pPr>
        <w:pStyle w:val="SingleTxt"/>
      </w:pPr>
      <w:r>
        <w:tab/>
      </w:r>
      <w:r w:rsidRPr="00110700">
        <w:t>a)</w:t>
      </w:r>
      <w:r w:rsidRPr="00110700">
        <w:tab/>
        <w:t>Национального плана действий по обеспечению гендерного равенства (2021–2025</w:t>
      </w:r>
      <w:r w:rsidR="00473046">
        <w:rPr>
          <w:lang w:val="en-US"/>
        </w:rPr>
        <w:t> </w:t>
      </w:r>
      <w:r w:rsidRPr="00110700">
        <w:t>годы);</w:t>
      </w:r>
    </w:p>
    <w:p w14:paraId="248FA086" w14:textId="25AE3E25" w:rsidR="00110700" w:rsidRPr="00110700" w:rsidRDefault="00110700" w:rsidP="00110700">
      <w:pPr>
        <w:pStyle w:val="SingleTxt"/>
      </w:pPr>
      <w:r>
        <w:tab/>
      </w:r>
      <w:r w:rsidRPr="00110700">
        <w:t>b)</w:t>
      </w:r>
      <w:r w:rsidRPr="00110700">
        <w:tab/>
        <w:t>Концепции развития на период до 2030 года и Стратегии обеспечения гендерного равенства (2016–2025</w:t>
      </w:r>
      <w:r w:rsidR="00473046">
        <w:rPr>
          <w:lang w:val="en-US"/>
        </w:rPr>
        <w:t> </w:t>
      </w:r>
      <w:r w:rsidRPr="00110700">
        <w:t>годы);</w:t>
      </w:r>
    </w:p>
    <w:p w14:paraId="350DEECA" w14:textId="2DE00874" w:rsidR="00110700" w:rsidRPr="00110700" w:rsidRDefault="00110700" w:rsidP="00110700">
      <w:pPr>
        <w:pStyle w:val="SingleTxt"/>
      </w:pPr>
      <w:r>
        <w:tab/>
      </w:r>
      <w:r w:rsidRPr="00110700">
        <w:t>c)</w:t>
      </w:r>
      <w:r w:rsidRPr="00110700">
        <w:tab/>
        <w:t>Национального плана действий по материнству и детству (2021</w:t>
      </w:r>
      <w:r>
        <w:noBreakHyphen/>
      </w:r>
      <w:r w:rsidRPr="00110700">
        <w:t>2025</w:t>
      </w:r>
      <w:r>
        <w:t> </w:t>
      </w:r>
      <w:r w:rsidRPr="00110700">
        <w:t>годы);</w:t>
      </w:r>
    </w:p>
    <w:p w14:paraId="728E7CC1" w14:textId="2A85C656" w:rsidR="00110700" w:rsidRPr="00110700" w:rsidRDefault="00110700" w:rsidP="00110700">
      <w:pPr>
        <w:pStyle w:val="SingleTxt"/>
      </w:pPr>
      <w:r>
        <w:tab/>
      </w:r>
      <w:r w:rsidRPr="00110700">
        <w:t>d)</w:t>
      </w:r>
      <w:r w:rsidRPr="00110700">
        <w:tab/>
        <w:t>Национального плана действий по предотвращению и искоренению насилия в отношении женщин и детей (2021–2025 годы);</w:t>
      </w:r>
    </w:p>
    <w:p w14:paraId="5F54F79A" w14:textId="526B20A0" w:rsidR="00110700" w:rsidRPr="00110700" w:rsidRDefault="00110700" w:rsidP="00110700">
      <w:pPr>
        <w:pStyle w:val="SingleTxt"/>
      </w:pPr>
      <w:r>
        <w:tab/>
      </w:r>
      <w:r w:rsidRPr="00110700">
        <w:t>e)</w:t>
      </w:r>
      <w:r w:rsidRPr="00110700">
        <w:tab/>
        <w:t>Национального плана социально-экономического развития (2021</w:t>
      </w:r>
      <w:r>
        <w:noBreakHyphen/>
      </w:r>
      <w:r w:rsidRPr="00110700">
        <w:t>2025</w:t>
      </w:r>
      <w:r>
        <w:t> </w:t>
      </w:r>
      <w:r w:rsidRPr="00110700">
        <w:t>годы);</w:t>
      </w:r>
    </w:p>
    <w:p w14:paraId="59ABBE5D" w14:textId="226F72AE" w:rsidR="00110700" w:rsidRPr="00110700" w:rsidRDefault="00110700" w:rsidP="00110700">
      <w:pPr>
        <w:pStyle w:val="SingleTxt"/>
      </w:pPr>
      <w:r>
        <w:tab/>
      </w:r>
      <w:r w:rsidRPr="00110700">
        <w:t>f)</w:t>
      </w:r>
      <w:r w:rsidRPr="00110700">
        <w:tab/>
        <w:t>Национального плана по реализации Повестки дня в области устойчивого развития на период до 2030 года, в 2019 году;</w:t>
      </w:r>
    </w:p>
    <w:p w14:paraId="2CB2D372" w14:textId="2892D8A0" w:rsidR="00110700" w:rsidRPr="00110700" w:rsidRDefault="00A153FB" w:rsidP="00110700">
      <w:pPr>
        <w:pStyle w:val="SingleTxt"/>
      </w:pPr>
      <w:r>
        <w:tab/>
      </w:r>
      <w:r w:rsidR="00110700" w:rsidRPr="00110700">
        <w:t>g)</w:t>
      </w:r>
      <w:r w:rsidR="00110700" w:rsidRPr="00110700">
        <w:tab/>
        <w:t>Национального плана действий по борьбе с торговлей людьми, этап</w:t>
      </w:r>
      <w:r w:rsidR="00110700">
        <w:t> </w:t>
      </w:r>
      <w:r w:rsidR="00110700" w:rsidRPr="00110700">
        <w:t>III (2021–2025</w:t>
      </w:r>
      <w:r w:rsidR="00DB0AC5">
        <w:rPr>
          <w:lang w:val="en-US"/>
        </w:rPr>
        <w:t> </w:t>
      </w:r>
      <w:r w:rsidR="00110700" w:rsidRPr="00110700">
        <w:t>годы);</w:t>
      </w:r>
    </w:p>
    <w:p w14:paraId="63669833" w14:textId="4D0574A0" w:rsidR="00110700" w:rsidRPr="00110700" w:rsidRDefault="00A153FB" w:rsidP="00110700">
      <w:pPr>
        <w:pStyle w:val="SingleTxt"/>
      </w:pPr>
      <w:r>
        <w:tab/>
      </w:r>
      <w:r w:rsidR="00110700" w:rsidRPr="00110700">
        <w:t>h)</w:t>
      </w:r>
      <w:r w:rsidR="00110700" w:rsidRPr="00110700">
        <w:tab/>
        <w:t>Национальной стратегии и плана действий по предоставлению комплексных услуг в области охраны репродуктивного здоровья и здоровья матерей, новорожденных, детей и подростков на 2016–2025 годы;</w:t>
      </w:r>
    </w:p>
    <w:p w14:paraId="71E9C9EC" w14:textId="6557EF92" w:rsidR="00110700" w:rsidRPr="00110700" w:rsidRDefault="00A153FB" w:rsidP="00110700">
      <w:pPr>
        <w:pStyle w:val="SingleTxt"/>
      </w:pPr>
      <w:r>
        <w:tab/>
      </w:r>
      <w:r w:rsidR="00110700" w:rsidRPr="00110700">
        <w:t>i)</w:t>
      </w:r>
      <w:r w:rsidR="00110700" w:rsidRPr="00110700">
        <w:tab/>
        <w:t>Национальной стратегии (2021–2030 годы) и плана действий (2021</w:t>
      </w:r>
      <w:r>
        <w:noBreakHyphen/>
      </w:r>
      <w:r w:rsidR="00110700" w:rsidRPr="00110700">
        <w:t>2025</w:t>
      </w:r>
      <w:r>
        <w:t> </w:t>
      </w:r>
      <w:r w:rsidR="00110700" w:rsidRPr="00110700">
        <w:t>годы) по профилактике и контролю ВИЧ/СПИДа и инфекций, передаваемых половым путем;</w:t>
      </w:r>
    </w:p>
    <w:p w14:paraId="30F44411" w14:textId="798E9EE2" w:rsidR="00110700" w:rsidRPr="00110700" w:rsidRDefault="00A153FB" w:rsidP="00110700">
      <w:pPr>
        <w:pStyle w:val="SingleTxt"/>
      </w:pPr>
      <w:r>
        <w:tab/>
      </w:r>
      <w:r w:rsidR="00110700" w:rsidRPr="00110700">
        <w:t>j)</w:t>
      </w:r>
      <w:r w:rsidR="00110700" w:rsidRPr="00110700">
        <w:tab/>
        <w:t>Стратегической концепции Союза женщин Лаоса на период до 2035</w:t>
      </w:r>
      <w:r>
        <w:t> </w:t>
      </w:r>
      <w:r w:rsidR="00110700" w:rsidRPr="00110700">
        <w:t>года;</w:t>
      </w:r>
    </w:p>
    <w:p w14:paraId="25E41838" w14:textId="6F72450D" w:rsidR="00110700" w:rsidRPr="00110700" w:rsidRDefault="00A153FB" w:rsidP="00110700">
      <w:pPr>
        <w:pStyle w:val="SingleTxt"/>
      </w:pPr>
      <w:r>
        <w:tab/>
      </w:r>
      <w:r w:rsidR="00110700" w:rsidRPr="00110700">
        <w:t>k)</w:t>
      </w:r>
      <w:r w:rsidR="00110700" w:rsidRPr="00110700">
        <w:tab/>
        <w:t>Стратегического плана развития для женщин Лаоса на период до 2030</w:t>
      </w:r>
      <w:r>
        <w:t> </w:t>
      </w:r>
      <w:r w:rsidR="00110700" w:rsidRPr="00110700">
        <w:t>года и Плана развития Союза женщин Лаоса (2021–2025 годы).</w:t>
      </w:r>
    </w:p>
    <w:p w14:paraId="7DEEC6F7" w14:textId="77777777" w:rsidR="00A153FB" w:rsidRPr="00A153FB" w:rsidRDefault="00A153FB" w:rsidP="00A153FB">
      <w:pPr>
        <w:pStyle w:val="SingleTxt"/>
        <w:spacing w:after="0" w:line="120" w:lineRule="exact"/>
        <w:rPr>
          <w:b/>
          <w:bCs/>
          <w:sz w:val="10"/>
        </w:rPr>
      </w:pPr>
    </w:p>
    <w:p w14:paraId="4AB49829" w14:textId="77777777" w:rsidR="00A153FB" w:rsidRPr="00A153FB" w:rsidRDefault="00A153FB" w:rsidP="00A153FB">
      <w:pPr>
        <w:pStyle w:val="SingleTxt"/>
        <w:spacing w:after="0" w:line="120" w:lineRule="exact"/>
        <w:rPr>
          <w:b/>
          <w:bCs/>
          <w:sz w:val="10"/>
        </w:rPr>
      </w:pPr>
    </w:p>
    <w:p w14:paraId="3A81E03B" w14:textId="3D3B2484" w:rsidR="00110700" w:rsidRPr="00110700" w:rsidRDefault="00A153FB" w:rsidP="00A153FB">
      <w:pPr>
        <w:pStyle w:val="H1"/>
        <w:ind w:right="1260"/>
      </w:pPr>
      <w:r>
        <w:rPr>
          <w:bCs/>
        </w:rPr>
        <w:tab/>
      </w:r>
      <w:r w:rsidR="00110700" w:rsidRPr="00110700">
        <w:rPr>
          <w:bCs/>
        </w:rPr>
        <w:t>C.</w:t>
      </w:r>
      <w:r w:rsidR="00110700" w:rsidRPr="00110700">
        <w:tab/>
        <w:t>Цели в области устойчивого развития</w:t>
      </w:r>
    </w:p>
    <w:p w14:paraId="6400C02C" w14:textId="77777777" w:rsidR="00A153FB" w:rsidRPr="00A153FB" w:rsidRDefault="00A153FB" w:rsidP="00A153FB">
      <w:pPr>
        <w:pStyle w:val="SingleTxt"/>
        <w:spacing w:after="0" w:line="120" w:lineRule="exact"/>
        <w:rPr>
          <w:sz w:val="10"/>
        </w:rPr>
      </w:pPr>
    </w:p>
    <w:p w14:paraId="267E9BA5" w14:textId="77777777" w:rsidR="00A153FB" w:rsidRPr="00A153FB" w:rsidRDefault="00A153FB" w:rsidP="00A153FB">
      <w:pPr>
        <w:pStyle w:val="SingleTxt"/>
        <w:spacing w:after="0" w:line="120" w:lineRule="exact"/>
        <w:rPr>
          <w:sz w:val="10"/>
        </w:rPr>
      </w:pPr>
    </w:p>
    <w:p w14:paraId="238400A4" w14:textId="5D7008A9" w:rsidR="00110700" w:rsidRPr="00110700" w:rsidRDefault="00110700" w:rsidP="00110700">
      <w:pPr>
        <w:pStyle w:val="SingleTxt"/>
        <w:rPr>
          <w:b/>
          <w:bCs/>
        </w:rPr>
      </w:pPr>
      <w:r w:rsidRPr="00110700">
        <w:t>6.</w:t>
      </w:r>
      <w:r w:rsidRPr="00110700">
        <w:tab/>
      </w:r>
      <w:r w:rsidRPr="00110700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A153FB">
        <w:rPr>
          <w:b/>
          <w:bCs/>
        </w:rPr>
        <w:t> </w:t>
      </w:r>
      <w:r w:rsidRPr="00110700">
        <w:rPr>
          <w:b/>
          <w:bCs/>
        </w:rPr>
        <w:t>года.</w:t>
      </w:r>
      <w:r w:rsidRPr="00110700">
        <w:t xml:space="preserve"> </w:t>
      </w:r>
      <w:r w:rsidRPr="00110700">
        <w:rPr>
          <w:b/>
          <w:bCs/>
        </w:rPr>
        <w:lastRenderedPageBreak/>
        <w:t>Комитет напоминает о важности цели</w:t>
      </w:r>
      <w:r w:rsidR="00A153FB">
        <w:rPr>
          <w:b/>
          <w:bCs/>
        </w:rPr>
        <w:t> </w:t>
      </w:r>
      <w:r w:rsidRPr="00110700">
        <w:rPr>
          <w:b/>
          <w:bCs/>
        </w:rPr>
        <w:t>5 в области устойчивого развития и необходимости учитывать принципы равенства и недискриминации в процессе достижения всех 17</w:t>
      </w:r>
      <w:r w:rsidR="00A153FB">
        <w:rPr>
          <w:b/>
          <w:bCs/>
        </w:rPr>
        <w:t> </w:t>
      </w:r>
      <w:r w:rsidRPr="00110700">
        <w:rPr>
          <w:b/>
          <w:bCs/>
        </w:rPr>
        <w:t>целей.</w:t>
      </w:r>
      <w:r w:rsidRPr="00110700">
        <w:t xml:space="preserve"> </w:t>
      </w:r>
      <w:r w:rsidRPr="00110700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2DCE0CFA" w14:textId="77777777" w:rsidR="00A153FB" w:rsidRPr="00A153FB" w:rsidRDefault="00A153FB" w:rsidP="00A153FB">
      <w:pPr>
        <w:pStyle w:val="SingleTxt"/>
        <w:spacing w:after="0" w:line="120" w:lineRule="exact"/>
        <w:rPr>
          <w:b/>
          <w:bCs/>
          <w:sz w:val="10"/>
        </w:rPr>
      </w:pPr>
    </w:p>
    <w:p w14:paraId="7E71FB3E" w14:textId="77777777" w:rsidR="00A153FB" w:rsidRPr="00A153FB" w:rsidRDefault="00A153FB" w:rsidP="00A153FB">
      <w:pPr>
        <w:pStyle w:val="SingleTxt"/>
        <w:spacing w:after="0" w:line="120" w:lineRule="exact"/>
        <w:rPr>
          <w:b/>
          <w:bCs/>
          <w:sz w:val="10"/>
        </w:rPr>
      </w:pPr>
    </w:p>
    <w:p w14:paraId="1A1958D1" w14:textId="7A7E2D30" w:rsidR="00110700" w:rsidRPr="00110700" w:rsidRDefault="00A153FB" w:rsidP="00A153FB">
      <w:pPr>
        <w:pStyle w:val="H1"/>
        <w:ind w:right="1260"/>
      </w:pPr>
      <w:r>
        <w:tab/>
      </w:r>
      <w:r w:rsidR="00110700" w:rsidRPr="00110700">
        <w:t>D.</w:t>
      </w:r>
      <w:r w:rsidR="00110700" w:rsidRPr="00110700">
        <w:tab/>
        <w:t>Парламент</w:t>
      </w:r>
    </w:p>
    <w:p w14:paraId="5454120E" w14:textId="77777777" w:rsidR="00A153FB" w:rsidRPr="00A153FB" w:rsidRDefault="00A153FB" w:rsidP="00A153FB">
      <w:pPr>
        <w:pStyle w:val="SingleTxt"/>
        <w:spacing w:after="0" w:line="120" w:lineRule="exact"/>
        <w:rPr>
          <w:sz w:val="10"/>
        </w:rPr>
      </w:pPr>
    </w:p>
    <w:p w14:paraId="5FF85DB0" w14:textId="77777777" w:rsidR="00A153FB" w:rsidRPr="00A153FB" w:rsidRDefault="00A153FB" w:rsidP="00A153FB">
      <w:pPr>
        <w:pStyle w:val="SingleTxt"/>
        <w:spacing w:after="0" w:line="120" w:lineRule="exact"/>
        <w:rPr>
          <w:sz w:val="10"/>
        </w:rPr>
      </w:pPr>
    </w:p>
    <w:p w14:paraId="5970F71B" w14:textId="248D3B08" w:rsidR="00110700" w:rsidRPr="00110700" w:rsidRDefault="00110700" w:rsidP="00110700">
      <w:pPr>
        <w:pStyle w:val="SingleTxt"/>
        <w:rPr>
          <w:b/>
          <w:bCs/>
        </w:rPr>
      </w:pPr>
      <w:r w:rsidRPr="00110700">
        <w:t>7.</w:t>
      </w:r>
      <w:r w:rsidRPr="00110700">
        <w:tab/>
      </w:r>
      <w:r w:rsidRPr="00110700">
        <w:rPr>
          <w:b/>
          <w:bCs/>
        </w:rPr>
        <w:t>Комитет подчеркивает чрезвычайно важную роль законодательной власти в обеспечении полного выполнения Конвенции (см.</w:t>
      </w:r>
      <w:r w:rsidR="00A153FB">
        <w:rPr>
          <w:b/>
          <w:bCs/>
        </w:rPr>
        <w:t> </w:t>
      </w:r>
      <w:hyperlink r:id="rId28" w:history="1">
        <w:r w:rsidRPr="00110700">
          <w:rPr>
            <w:rStyle w:val="Hyperlink"/>
            <w:b/>
            <w:bCs/>
            <w:lang w:val="en-US"/>
          </w:rPr>
          <w:t>A</w:t>
        </w:r>
        <w:r w:rsidRPr="00110700">
          <w:rPr>
            <w:rStyle w:val="Hyperlink"/>
            <w:b/>
            <w:bCs/>
          </w:rPr>
          <w:t>/65/48</w:t>
        </w:r>
      </w:hyperlink>
      <w:r w:rsidRPr="00110700">
        <w:rPr>
          <w:b/>
          <w:bCs/>
        </w:rPr>
        <w:t>, часть вторая, приложение</w:t>
      </w:r>
      <w:r w:rsidR="00AB4213">
        <w:rPr>
          <w:b/>
          <w:bCs/>
          <w:lang w:val="en-US"/>
        </w:rPr>
        <w:t> </w:t>
      </w:r>
      <w:r w:rsidRPr="00110700">
        <w:rPr>
          <w:b/>
          <w:bCs/>
        </w:rPr>
        <w:t>VI).</w:t>
      </w:r>
      <w:r w:rsidRPr="00110700">
        <w:t xml:space="preserve"> </w:t>
      </w:r>
      <w:r w:rsidRPr="00110700">
        <w:rPr>
          <w:b/>
          <w:bCs/>
        </w:rPr>
        <w:t>Он предлагает Национальной Ассамблее в соответствии с ее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  <w:r w:rsidRPr="00110700">
        <w:t xml:space="preserve"> </w:t>
      </w:r>
    </w:p>
    <w:p w14:paraId="64A43CCD" w14:textId="77777777" w:rsidR="00A153FB" w:rsidRPr="00A153FB" w:rsidRDefault="00A153FB" w:rsidP="00A153FB">
      <w:pPr>
        <w:pStyle w:val="SingleTxt"/>
        <w:spacing w:after="0" w:line="120" w:lineRule="exact"/>
        <w:rPr>
          <w:b/>
          <w:bCs/>
          <w:sz w:val="10"/>
        </w:rPr>
      </w:pPr>
    </w:p>
    <w:p w14:paraId="7AF7934F" w14:textId="77777777" w:rsidR="00A153FB" w:rsidRPr="00A153FB" w:rsidRDefault="00A153FB" w:rsidP="00A153FB">
      <w:pPr>
        <w:pStyle w:val="SingleTxt"/>
        <w:spacing w:after="0" w:line="120" w:lineRule="exact"/>
        <w:rPr>
          <w:b/>
          <w:bCs/>
          <w:sz w:val="10"/>
        </w:rPr>
      </w:pPr>
    </w:p>
    <w:p w14:paraId="5DC4B4F4" w14:textId="3419BEF0" w:rsidR="00110700" w:rsidRPr="00110700" w:rsidRDefault="00A153FB" w:rsidP="00A153FB">
      <w:pPr>
        <w:pStyle w:val="H1"/>
        <w:ind w:right="1260"/>
      </w:pPr>
      <w:r>
        <w:tab/>
      </w:r>
      <w:r w:rsidR="00110700" w:rsidRPr="00110700">
        <w:t>E.</w:t>
      </w:r>
      <w:r w:rsidR="00110700" w:rsidRPr="00110700">
        <w:tab/>
        <w:t>Основные вопросы, вызывающие обеспокоенность, и</w:t>
      </w:r>
      <w:r w:rsidR="00E6413A">
        <w:rPr>
          <w:lang w:val="en-US"/>
        </w:rPr>
        <w:t> </w:t>
      </w:r>
      <w:r w:rsidR="00110700" w:rsidRPr="00110700">
        <w:t>рекомендации</w:t>
      </w:r>
    </w:p>
    <w:p w14:paraId="677C1318" w14:textId="77777777" w:rsidR="00A153FB" w:rsidRPr="00A153FB" w:rsidRDefault="00A153FB" w:rsidP="00A153FB">
      <w:pPr>
        <w:pStyle w:val="SingleTxt"/>
        <w:spacing w:after="0" w:line="120" w:lineRule="exact"/>
        <w:rPr>
          <w:b/>
          <w:sz w:val="10"/>
        </w:rPr>
      </w:pPr>
    </w:p>
    <w:p w14:paraId="6A50FF69" w14:textId="77777777" w:rsidR="00A153FB" w:rsidRPr="00A153FB" w:rsidRDefault="00A153FB" w:rsidP="00A153FB">
      <w:pPr>
        <w:pStyle w:val="SingleTxt"/>
        <w:spacing w:after="0" w:line="120" w:lineRule="exact"/>
        <w:rPr>
          <w:b/>
          <w:sz w:val="10"/>
        </w:rPr>
      </w:pPr>
    </w:p>
    <w:p w14:paraId="5E5ECEED" w14:textId="4D1011DD" w:rsidR="00110700" w:rsidRPr="00110700" w:rsidRDefault="00110700" w:rsidP="00A153FB">
      <w:pPr>
        <w:pStyle w:val="H23"/>
        <w:ind w:right="1260"/>
      </w:pPr>
      <w:r w:rsidRPr="00110700">
        <w:tab/>
      </w:r>
      <w:r w:rsidRPr="00110700">
        <w:tab/>
        <w:t xml:space="preserve">Распространение информации о Конвенции </w:t>
      </w:r>
    </w:p>
    <w:p w14:paraId="5A4373DB" w14:textId="77777777" w:rsidR="00A153FB" w:rsidRPr="00A153FB" w:rsidRDefault="00A153FB" w:rsidP="00A153FB">
      <w:pPr>
        <w:pStyle w:val="SingleTxt"/>
        <w:spacing w:after="0" w:line="120" w:lineRule="exact"/>
        <w:rPr>
          <w:sz w:val="10"/>
        </w:rPr>
      </w:pPr>
    </w:p>
    <w:p w14:paraId="76355594" w14:textId="7C8A21E6" w:rsidR="00110700" w:rsidRPr="00110700" w:rsidRDefault="00110700" w:rsidP="00110700">
      <w:pPr>
        <w:pStyle w:val="SingleTxt"/>
      </w:pPr>
      <w:r w:rsidRPr="00110700">
        <w:t>8.</w:t>
      </w:r>
      <w:r w:rsidRPr="00110700">
        <w:tab/>
        <w:t>Комитет приветствует кампании, проводимые с целью повышения осведомленности о Конвенции. Вместе с тем он обеспокоен ограниченным охватом такой деятельности, а также тем, что женщины, особенно сельские женщины, имеют ограниченные знания о своих правах, предусмотренных Конвенцией.</w:t>
      </w:r>
    </w:p>
    <w:p w14:paraId="7720F5CA" w14:textId="77777777" w:rsidR="00110700" w:rsidRPr="00110700" w:rsidRDefault="00110700" w:rsidP="00110700">
      <w:pPr>
        <w:pStyle w:val="SingleTxt"/>
        <w:rPr>
          <w:b/>
          <w:bCs/>
        </w:rPr>
      </w:pPr>
      <w:r w:rsidRPr="00110700">
        <w:t>9.</w:t>
      </w:r>
      <w:r w:rsidRPr="00110700">
        <w:tab/>
      </w:r>
      <w:r w:rsidRPr="00110700">
        <w:rPr>
          <w:b/>
          <w:bCs/>
        </w:rPr>
        <w:t>Комитет рекомендует государству-участнику активизировать свои усилия по широкому распространению, в том числе в Интернете, текста Конвенции, общих рекомендаций и заключительных замечаний Комитета и текстов соответствующих национальных законов на местных языках и по повышению осведомленности о них.</w:t>
      </w:r>
    </w:p>
    <w:p w14:paraId="3D725C61" w14:textId="77777777" w:rsidR="00A153FB" w:rsidRPr="00A153FB" w:rsidRDefault="00A153FB" w:rsidP="00A153FB">
      <w:pPr>
        <w:pStyle w:val="SingleTxt"/>
        <w:spacing w:after="0" w:line="120" w:lineRule="exact"/>
        <w:rPr>
          <w:b/>
          <w:sz w:val="10"/>
        </w:rPr>
      </w:pPr>
    </w:p>
    <w:p w14:paraId="46823D4B" w14:textId="655ED480" w:rsidR="00110700" w:rsidRPr="00110700" w:rsidRDefault="00A153FB" w:rsidP="00A153FB">
      <w:pPr>
        <w:pStyle w:val="H23"/>
        <w:ind w:right="1260"/>
      </w:pPr>
      <w:r>
        <w:tab/>
      </w:r>
      <w:r w:rsidR="00110700" w:rsidRPr="00110700">
        <w:tab/>
        <w:t>Конституционная и законодательная база</w:t>
      </w:r>
    </w:p>
    <w:p w14:paraId="7DF36B1E" w14:textId="77777777" w:rsidR="00A153FB" w:rsidRPr="00A153FB" w:rsidRDefault="00A153FB" w:rsidP="00A153FB">
      <w:pPr>
        <w:pStyle w:val="SingleTxt"/>
        <w:spacing w:after="0" w:line="120" w:lineRule="exact"/>
        <w:rPr>
          <w:sz w:val="10"/>
        </w:rPr>
      </w:pPr>
    </w:p>
    <w:p w14:paraId="0D764A47" w14:textId="2CC8B322" w:rsidR="00110700" w:rsidRPr="00110700" w:rsidRDefault="00110700" w:rsidP="00110700">
      <w:pPr>
        <w:pStyle w:val="SingleTxt"/>
      </w:pPr>
      <w:r w:rsidRPr="00110700">
        <w:t>10.</w:t>
      </w:r>
      <w:r w:rsidRPr="00110700">
        <w:tab/>
        <w:t>Комитет с удовлетворением отмечает включение принципа гендерного равенства в статью</w:t>
      </w:r>
      <w:r w:rsidR="00A153FB">
        <w:t> </w:t>
      </w:r>
      <w:r w:rsidRPr="00110700">
        <w:t>37 Конституции государства-участника и приветствует принятие Закона о гендерном равенстве в 2019</w:t>
      </w:r>
      <w:r w:rsidR="00A153FB">
        <w:t> </w:t>
      </w:r>
      <w:r w:rsidRPr="00110700">
        <w:t>году. Вместе с тем он с обеспокоенностью отмечает:</w:t>
      </w:r>
    </w:p>
    <w:p w14:paraId="0E0C4C14" w14:textId="2A8CF346" w:rsidR="00110700" w:rsidRPr="00110700" w:rsidRDefault="00A153FB" w:rsidP="00110700">
      <w:pPr>
        <w:pStyle w:val="SingleTxt"/>
      </w:pPr>
      <w:r>
        <w:tab/>
      </w:r>
      <w:r w:rsidR="00110700" w:rsidRPr="00110700">
        <w:t>a)</w:t>
      </w:r>
      <w:r w:rsidR="00110700" w:rsidRPr="00110700">
        <w:tab/>
        <w:t>отсутствие положений, обеспечивающих применение Закона о гендерном равенстве на уровне провинций, районов и муниципалитетов;</w:t>
      </w:r>
    </w:p>
    <w:p w14:paraId="08CF5D48" w14:textId="7C5D88B0" w:rsidR="00110700" w:rsidRPr="00110700" w:rsidRDefault="00A153FB" w:rsidP="00110700">
      <w:pPr>
        <w:pStyle w:val="SingleTxt"/>
      </w:pPr>
      <w:r>
        <w:tab/>
      </w:r>
      <w:r w:rsidR="00110700" w:rsidRPr="00110700">
        <w:t>b)</w:t>
      </w:r>
      <w:r w:rsidR="00110700" w:rsidRPr="00110700">
        <w:tab/>
        <w:t>отсутствие конституционного положения, которое бы в явном виде запрещало дискриминацию по признаку пола, и всеобъемлющего антидискриминационного законодательства;</w:t>
      </w:r>
    </w:p>
    <w:p w14:paraId="163A479C" w14:textId="60B1C04A" w:rsidR="00110700" w:rsidRPr="00110700" w:rsidRDefault="00A153FB" w:rsidP="00110700">
      <w:pPr>
        <w:pStyle w:val="SingleTxt"/>
      </w:pPr>
      <w:r>
        <w:tab/>
      </w:r>
      <w:r w:rsidR="00110700" w:rsidRPr="00110700">
        <w:t>c)</w:t>
      </w:r>
      <w:r w:rsidR="00110700" w:rsidRPr="00110700">
        <w:tab/>
        <w:t>несмотря на криминализацию дискриминации в отношении женщин в статье</w:t>
      </w:r>
      <w:r>
        <w:t> </w:t>
      </w:r>
      <w:r w:rsidR="00110700" w:rsidRPr="00110700">
        <w:t xml:space="preserve">224 Уголовного кодекса, ни одно дело не было передано в суд из-за культурных предпочтений, заставляющих стороны прибегать к посредничеству. </w:t>
      </w:r>
    </w:p>
    <w:p w14:paraId="54D9E4D7" w14:textId="77777777" w:rsidR="00110700" w:rsidRPr="00110700" w:rsidRDefault="00110700" w:rsidP="00110700">
      <w:pPr>
        <w:pStyle w:val="SingleTxt"/>
        <w:rPr>
          <w:b/>
          <w:bCs/>
        </w:rPr>
      </w:pPr>
      <w:r w:rsidRPr="00110700">
        <w:t>11.</w:t>
      </w:r>
      <w:r w:rsidRPr="00110700">
        <w:tab/>
      </w:r>
      <w:r w:rsidRPr="00110700">
        <w:rPr>
          <w:b/>
          <w:bCs/>
        </w:rPr>
        <w:t>Комитет рекомендует государству-участнику:</w:t>
      </w:r>
    </w:p>
    <w:p w14:paraId="462CFCA6" w14:textId="1E2AD1B1" w:rsidR="00110700" w:rsidRPr="00110700" w:rsidRDefault="00A153FB" w:rsidP="00110700">
      <w:pPr>
        <w:pStyle w:val="SingleTxt"/>
        <w:rPr>
          <w:b/>
          <w:bCs/>
        </w:rPr>
      </w:pPr>
      <w:r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принять положения, обеспечивающие применение Закона о гендерном равенстве на уровне провинций, районов и муниципалитетов, и выделять достаточные кадровые, технические и финансовые ресурсы для его реализации;</w:t>
      </w:r>
    </w:p>
    <w:p w14:paraId="46E53F66" w14:textId="5ABED30E" w:rsidR="00110700" w:rsidRPr="00110700" w:rsidRDefault="00A153FB" w:rsidP="00110700">
      <w:pPr>
        <w:pStyle w:val="SingleTxt"/>
        <w:rPr>
          <w:b/>
          <w:bCs/>
        </w:rPr>
      </w:pPr>
      <w:r>
        <w:lastRenderedPageBreak/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внести поправки в Конституцию, включив в нее положение, запрещающее гендерную дискриминацию, и принять всеобъемлющее законодательство по борьбе с дискриминацией, охватывающее как прямую, так и косвенную дискриминацию в публичной и частной сферах, а также интерсекциональную дискриминацию в соответствии со статьями</w:t>
      </w:r>
      <w:r w:rsidR="00975E09">
        <w:rPr>
          <w:b/>
          <w:bCs/>
          <w:lang w:val="en-US"/>
        </w:rPr>
        <w:t> </w:t>
      </w:r>
      <w:r w:rsidR="00110700" w:rsidRPr="00110700">
        <w:rPr>
          <w:b/>
          <w:bCs/>
        </w:rPr>
        <w:t>1 и 2 Конвенции;</w:t>
      </w:r>
    </w:p>
    <w:p w14:paraId="63BE16C0" w14:textId="09DEE306" w:rsidR="00110700" w:rsidRPr="00110700" w:rsidRDefault="00A153FB" w:rsidP="00110700">
      <w:pPr>
        <w:pStyle w:val="SingleTxt"/>
        <w:rPr>
          <w:b/>
          <w:bCs/>
        </w:rPr>
      </w:pPr>
      <w:r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>повышать осведомленность и обеспечивать, чтобы женщины, ставшие жертвами дискриминации, не были вынуждены прибегать к посредничеству и имели возможность обращаться в суд.</w:t>
      </w:r>
    </w:p>
    <w:p w14:paraId="1E5E0EF7" w14:textId="77777777" w:rsidR="00A153FB" w:rsidRPr="00A153FB" w:rsidRDefault="00A153FB" w:rsidP="00A153FB">
      <w:pPr>
        <w:pStyle w:val="SingleTxt"/>
        <w:spacing w:after="0" w:line="120" w:lineRule="exact"/>
        <w:rPr>
          <w:b/>
          <w:sz w:val="10"/>
        </w:rPr>
      </w:pPr>
    </w:p>
    <w:p w14:paraId="0E7BB6C5" w14:textId="46B81081" w:rsidR="00110700" w:rsidRPr="00110700" w:rsidRDefault="00110700" w:rsidP="00A153FB">
      <w:pPr>
        <w:pStyle w:val="H23"/>
        <w:ind w:right="1260"/>
      </w:pPr>
      <w:r w:rsidRPr="00110700">
        <w:tab/>
      </w:r>
      <w:r w:rsidRPr="00110700">
        <w:tab/>
        <w:t>Доступ женщин к правосудию</w:t>
      </w:r>
    </w:p>
    <w:p w14:paraId="520CC705" w14:textId="77777777" w:rsidR="00A153FB" w:rsidRPr="00A153FB" w:rsidRDefault="00A153FB" w:rsidP="00A153FB">
      <w:pPr>
        <w:pStyle w:val="SingleTxt"/>
        <w:spacing w:after="0" w:line="120" w:lineRule="exact"/>
        <w:rPr>
          <w:sz w:val="10"/>
        </w:rPr>
      </w:pPr>
    </w:p>
    <w:p w14:paraId="3B1F5013" w14:textId="55D11B2F" w:rsidR="00110700" w:rsidRPr="00110700" w:rsidRDefault="00110700" w:rsidP="00110700">
      <w:pPr>
        <w:pStyle w:val="SingleTxt"/>
      </w:pPr>
      <w:r w:rsidRPr="00110700">
        <w:t>12.</w:t>
      </w:r>
      <w:r w:rsidRPr="00110700">
        <w:tab/>
        <w:t xml:space="preserve">Комитет с удовлетворением отмечает, что государство-участник обеспечило определенную подготовку сотрудников правоохранительных органов по вопросам, касающимся Конвенции, Закона о гендерном равенстве и Закона о борьбе с насилием в отношении женщин и детей и его предупреждении. Он также приветствует наличие механизмов для оказания правовой помощи. Вместе с тем он с обеспокоенностью отмечает, что такие механизмы часто не обеспечены достаточными ресурсами, и обращает внимания на следующие аспекты: </w:t>
      </w:r>
    </w:p>
    <w:p w14:paraId="3B4FBEB2" w14:textId="4F3BE8B3" w:rsidR="00110700" w:rsidRPr="00110700" w:rsidRDefault="00A153FB" w:rsidP="00110700">
      <w:pPr>
        <w:pStyle w:val="SingleTxt"/>
      </w:pPr>
      <w:r>
        <w:tab/>
      </w:r>
      <w:r w:rsidR="00110700" w:rsidRPr="00110700">
        <w:t>a)</w:t>
      </w:r>
      <w:r w:rsidR="00110700" w:rsidRPr="00110700">
        <w:tab/>
        <w:t>необходимость усиленного наращивания потенциала по вопросам, касающимся Конвенции и соответствующего национального законодательства, среди сотрудников судебных и правоохранительных органов;</w:t>
      </w:r>
    </w:p>
    <w:p w14:paraId="7D538BAD" w14:textId="485B0BB8" w:rsidR="00110700" w:rsidRPr="00110700" w:rsidRDefault="00A153FB" w:rsidP="00110700">
      <w:pPr>
        <w:pStyle w:val="SingleTxt"/>
      </w:pPr>
      <w:r>
        <w:tab/>
      </w:r>
      <w:r w:rsidR="00110700" w:rsidRPr="00110700">
        <w:t>b)</w:t>
      </w:r>
      <w:r w:rsidR="00110700" w:rsidRPr="00110700">
        <w:tab/>
        <w:t xml:space="preserve">тот факт, что cохраняющиеся барьеры, включая стигматизацию, страх возмездия, глубоко укоренившиеся дискриминационные гендерные стереотипы и ограниченную правовую грамотность, удерживают женщин и девочек от подачи жалоб на нарушение их прав, а их доступ к правосудию еще более ограничивается из-за частого использования посредничества. </w:t>
      </w:r>
    </w:p>
    <w:p w14:paraId="092263F6" w14:textId="1BFEE8C7" w:rsidR="00110700" w:rsidRPr="00110700" w:rsidRDefault="00110700" w:rsidP="00110700">
      <w:pPr>
        <w:pStyle w:val="SingleTxt"/>
        <w:rPr>
          <w:b/>
        </w:rPr>
      </w:pPr>
      <w:r w:rsidRPr="00110700">
        <w:t>13.</w:t>
      </w:r>
      <w:r w:rsidRPr="00110700">
        <w:tab/>
      </w:r>
      <w:r w:rsidRPr="00110700">
        <w:rPr>
          <w:b/>
          <w:bCs/>
        </w:rPr>
        <w:t xml:space="preserve">Комитет напоминает о своей общей рекомендации № </w:t>
      </w:r>
      <w:r w:rsidR="00975E09" w:rsidRPr="00CF30F6">
        <w:rPr>
          <w:b/>
          <w:bCs/>
        </w:rPr>
        <w:t>33 (2015)</w:t>
      </w:r>
      <w:r w:rsidRPr="00110700">
        <w:rPr>
          <w:b/>
          <w:bCs/>
        </w:rPr>
        <w:t>, касающейся доступа женщин к правосудию, и рекомендует государству-участнику:</w:t>
      </w:r>
    </w:p>
    <w:p w14:paraId="07618E71" w14:textId="67DD72E0" w:rsidR="00110700" w:rsidRPr="00110700" w:rsidRDefault="00A153FB" w:rsidP="00110700">
      <w:pPr>
        <w:pStyle w:val="SingleTxt"/>
        <w:rPr>
          <w:b/>
        </w:rPr>
      </w:pPr>
      <w:r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выделять достаточное финансирование на программы юридической помощи и обеспечивать их доступность для всех женщин;</w:t>
      </w:r>
    </w:p>
    <w:p w14:paraId="44A22FC3" w14:textId="358CDDD5" w:rsidR="00110700" w:rsidRPr="00110700" w:rsidRDefault="00A153FB" w:rsidP="00110700">
      <w:pPr>
        <w:pStyle w:val="SingleTxt"/>
        <w:rPr>
          <w:b/>
        </w:rPr>
      </w:pPr>
      <w:r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институционализировать систематическое наращивание потенциала по вопросам, связанным с Конвенцией и применением законодательства о правах женщин, среди работников судебной системы и правоохранительных органов, в том числе среди студентов юридических факультетов, а также бороться с гендерной предвзятостью судей и гендерными стереотипами среди сотрудников правоохранительных органов;</w:t>
      </w:r>
    </w:p>
    <w:p w14:paraId="1D0F13D9" w14:textId="06789678" w:rsidR="00110700" w:rsidRPr="00110700" w:rsidRDefault="00A153FB" w:rsidP="00110700">
      <w:pPr>
        <w:pStyle w:val="SingleTxt"/>
        <w:rPr>
          <w:b/>
        </w:rPr>
      </w:pPr>
      <w:r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 xml:space="preserve">проводить информационно-просветительские кампании и распространять информацию о средствах правовой защиты, доступных женщинам и девочкам для отстаивания своих прав, и следить за тем, чтобы механизмам посредничества </w:t>
      </w:r>
      <w:r w:rsidR="00110700" w:rsidRPr="007720DA">
        <w:rPr>
          <w:b/>
          <w:bCs/>
          <w:color w:val="000000" w:themeColor="text1"/>
        </w:rPr>
        <w:t>не отдавался</w:t>
      </w:r>
      <w:r w:rsidR="00110700" w:rsidRPr="007720DA">
        <w:rPr>
          <w:b/>
          <w:bCs/>
        </w:rPr>
        <w:t xml:space="preserve"> </w:t>
      </w:r>
      <w:r w:rsidR="00030317">
        <w:rPr>
          <w:b/>
          <w:bCs/>
        </w:rPr>
        <w:t xml:space="preserve">приоритет </w:t>
      </w:r>
      <w:r w:rsidR="00110700" w:rsidRPr="00110700">
        <w:rPr>
          <w:b/>
          <w:bCs/>
        </w:rPr>
        <w:t>по сравнению с судебным разбирательством;</w:t>
      </w:r>
    </w:p>
    <w:p w14:paraId="667934A9" w14:textId="0B7C217D" w:rsidR="00110700" w:rsidRPr="00110700" w:rsidRDefault="00A153FB" w:rsidP="00110700">
      <w:pPr>
        <w:pStyle w:val="SingleTxt"/>
        <w:rPr>
          <w:b/>
          <w:bCs/>
        </w:rPr>
      </w:pPr>
      <w:r>
        <w:tab/>
      </w:r>
      <w:r w:rsidR="00110700" w:rsidRPr="00110700">
        <w:t>d)</w:t>
      </w:r>
      <w:r w:rsidR="00110700" w:rsidRPr="00110700">
        <w:tab/>
      </w:r>
      <w:r w:rsidR="00110700" w:rsidRPr="00110700">
        <w:rPr>
          <w:b/>
          <w:bCs/>
        </w:rPr>
        <w:t>обеспечить, чтобы женщины, ставшие жертвами гендерной дискриминации, могли подавать жалобы, не опасаясь возмездия или стигматизации, и имели доступ к эффективным средствам правовой защиты.</w:t>
      </w:r>
    </w:p>
    <w:p w14:paraId="66B84108" w14:textId="77777777" w:rsidR="00A153FB" w:rsidRPr="00A153FB" w:rsidRDefault="00A153FB" w:rsidP="00A153FB">
      <w:pPr>
        <w:pStyle w:val="SingleTxt"/>
        <w:spacing w:after="0" w:line="120" w:lineRule="exact"/>
        <w:rPr>
          <w:b/>
          <w:sz w:val="10"/>
        </w:rPr>
      </w:pPr>
    </w:p>
    <w:p w14:paraId="52E62683" w14:textId="1A7F3B59" w:rsidR="00110700" w:rsidRPr="00110700" w:rsidRDefault="00110700" w:rsidP="00A153FB">
      <w:pPr>
        <w:pStyle w:val="H23"/>
        <w:ind w:right="1260"/>
      </w:pPr>
      <w:r w:rsidRPr="00110700">
        <w:tab/>
      </w:r>
      <w:r w:rsidRPr="00110700">
        <w:tab/>
        <w:t xml:space="preserve">Женщины и мир и безопасность </w:t>
      </w:r>
    </w:p>
    <w:p w14:paraId="1306A7E4" w14:textId="77777777" w:rsidR="00A153FB" w:rsidRPr="00A153FB" w:rsidRDefault="00A153FB" w:rsidP="00A153FB">
      <w:pPr>
        <w:pStyle w:val="SingleTxt"/>
        <w:spacing w:after="0" w:line="120" w:lineRule="exact"/>
        <w:rPr>
          <w:sz w:val="10"/>
        </w:rPr>
      </w:pPr>
    </w:p>
    <w:p w14:paraId="626057BD" w14:textId="1D34DF88" w:rsidR="00110700" w:rsidRPr="00110700" w:rsidRDefault="00110700" w:rsidP="00110700">
      <w:pPr>
        <w:pStyle w:val="SingleTxt"/>
        <w:rPr>
          <w:bCs/>
        </w:rPr>
      </w:pPr>
      <w:r w:rsidRPr="00110700">
        <w:t>14.</w:t>
      </w:r>
      <w:r w:rsidRPr="00110700">
        <w:tab/>
        <w:t xml:space="preserve">Комитет отмечает, что государство-участник включило вопросы женщин, мира и безопасности в свой Национальный план действий по предотвращению </w:t>
      </w:r>
      <w:r w:rsidRPr="00110700">
        <w:lastRenderedPageBreak/>
        <w:t>и искоренению насилия в отношении женщин и детей на период 2021</w:t>
      </w:r>
      <w:r w:rsidR="00A153FB">
        <w:noBreakHyphen/>
      </w:r>
      <w:r w:rsidRPr="00110700">
        <w:t>2025</w:t>
      </w:r>
      <w:r w:rsidR="00A153FB">
        <w:t> </w:t>
      </w:r>
      <w:r w:rsidRPr="00110700">
        <w:t>годов, и приветствует тот факт, что следующий Национальный план действий, который в настоящее время разрабатывается на период 2026–2030</w:t>
      </w:r>
      <w:r w:rsidR="00824E7C">
        <w:rPr>
          <w:lang w:val="en-US"/>
        </w:rPr>
        <w:t> </w:t>
      </w:r>
      <w:r w:rsidRPr="00110700">
        <w:t xml:space="preserve">годов, будет охватывать вопросы изменения климата. Вместе с тем он с сожалением отмечает отсутствие информации о включении в план основанного на паритете подхода и целей в области достижения паритета. </w:t>
      </w:r>
    </w:p>
    <w:p w14:paraId="2512D9EF" w14:textId="10702898" w:rsidR="00110700" w:rsidRPr="00110700" w:rsidRDefault="00110700" w:rsidP="00110700">
      <w:pPr>
        <w:pStyle w:val="SingleTxt"/>
        <w:rPr>
          <w:b/>
        </w:rPr>
      </w:pPr>
      <w:r w:rsidRPr="00110700">
        <w:t>15.</w:t>
      </w:r>
      <w:r w:rsidRPr="00110700">
        <w:tab/>
      </w:r>
      <w:r w:rsidRPr="00110700">
        <w:rPr>
          <w:b/>
          <w:bCs/>
        </w:rPr>
        <w:t xml:space="preserve">В соответствии со своей общей рекомендацией № </w:t>
      </w:r>
      <w:r w:rsidR="00824E7C" w:rsidRPr="00CF30F6">
        <w:rPr>
          <w:b/>
          <w:bCs/>
        </w:rPr>
        <w:t>40 (2024)</w:t>
      </w:r>
      <w:r w:rsidRPr="00110700">
        <w:rPr>
          <w:b/>
          <w:bCs/>
        </w:rPr>
        <w:t xml:space="preserve"> о представленности женщин в системах принятия решений на равной и инклюзивной основе Комитет рекомендует государству-участнику принять национальный план действий по вопросам женщин и мира и безопасности и обеспечить равное представительство женщин во всем их многообразии и представительство мужчин при его разработке и осуществлении, а также включить в план основанный на паритете подход и цели в области паритета в отношении представленности женщин в осуществлении мер по обеспечению мира и безопасности.</w:t>
      </w:r>
    </w:p>
    <w:p w14:paraId="63B0E8DE" w14:textId="77777777" w:rsidR="006F5AE5" w:rsidRPr="006F5AE5" w:rsidRDefault="006F5AE5" w:rsidP="006F5AE5">
      <w:pPr>
        <w:pStyle w:val="SingleTxt"/>
        <w:spacing w:after="0" w:line="120" w:lineRule="exact"/>
        <w:rPr>
          <w:b/>
          <w:sz w:val="10"/>
        </w:rPr>
      </w:pPr>
    </w:p>
    <w:p w14:paraId="5F3F6B5B" w14:textId="3A86E2A0" w:rsidR="00110700" w:rsidRPr="00110700" w:rsidRDefault="00110700" w:rsidP="006F5AE5">
      <w:pPr>
        <w:pStyle w:val="H23"/>
        <w:ind w:right="1260"/>
      </w:pPr>
      <w:r w:rsidRPr="00110700">
        <w:tab/>
      </w:r>
      <w:r w:rsidRPr="00110700">
        <w:tab/>
        <w:t>Национальный механизм по улучшению положения женщин</w:t>
      </w:r>
    </w:p>
    <w:p w14:paraId="0AADA68E" w14:textId="77777777" w:rsidR="006F5AE5" w:rsidRPr="006F5AE5" w:rsidRDefault="006F5AE5" w:rsidP="006F5AE5">
      <w:pPr>
        <w:pStyle w:val="SingleTxt"/>
        <w:spacing w:after="0" w:line="120" w:lineRule="exact"/>
        <w:rPr>
          <w:sz w:val="10"/>
        </w:rPr>
      </w:pPr>
    </w:p>
    <w:p w14:paraId="1F06717B" w14:textId="39D20DEF" w:rsidR="00110700" w:rsidRPr="00110700" w:rsidRDefault="00110700" w:rsidP="00110700">
      <w:pPr>
        <w:pStyle w:val="SingleTxt"/>
      </w:pPr>
      <w:r w:rsidRPr="00110700">
        <w:t>16.</w:t>
      </w:r>
      <w:r w:rsidRPr="00110700">
        <w:tab/>
        <w:t>Комитет приветствует принятие четвертой Национальной стратегии по обеспечению гендерного равенства (2016–2025</w:t>
      </w:r>
      <w:r w:rsidR="00CF30F6">
        <w:rPr>
          <w:lang w:val="en-US"/>
        </w:rPr>
        <w:t> </w:t>
      </w:r>
      <w:r w:rsidRPr="00110700">
        <w:t>годы).</w:t>
      </w:r>
      <w:r w:rsidR="00E675FC">
        <w:t xml:space="preserve"> </w:t>
      </w:r>
      <w:r w:rsidR="00E675FC" w:rsidRPr="00110700">
        <w:t>В</w:t>
      </w:r>
      <w:r w:rsidRPr="00110700">
        <w:t>месте с тем он обеспокоен недостаточно систематическим и всеобъемлющим сбором данных в разбивке по полу, возрасту, наличию инвалидности, этнической принадлежности, месту проживания и социально-экономическому статусу, что крайне важно для эффективной разработки и координации политики по улучшению положения женщин.</w:t>
      </w:r>
    </w:p>
    <w:p w14:paraId="553C32FB" w14:textId="77777777" w:rsidR="00110700" w:rsidRPr="00110700" w:rsidRDefault="00110700" w:rsidP="00110700">
      <w:pPr>
        <w:pStyle w:val="SingleTxt"/>
        <w:rPr>
          <w:b/>
          <w:bCs/>
        </w:rPr>
      </w:pPr>
      <w:r w:rsidRPr="00110700">
        <w:t>17.</w:t>
      </w:r>
      <w:r w:rsidRPr="00110700">
        <w:tab/>
      </w:r>
      <w:r w:rsidRPr="00110700">
        <w:rPr>
          <w:b/>
          <w:bCs/>
        </w:rPr>
        <w:t>Комитет рекомендует государству-участнику создать систематическую и всеобъемлющую систему сбора данных в разбивке по полу, возрасту, наличию инвалидности, этнической принадлежности, месту проживания и социально-экономическому статусу и использовать такие данные для разработки эмпирически обоснованной политики при обеспечении того, чтобы политика и программы, направленные на обеспечение гендерного равенства, учитывали конкретные потребности различных групп женщин.</w:t>
      </w:r>
    </w:p>
    <w:p w14:paraId="73E4A195" w14:textId="77777777" w:rsidR="006F5AE5" w:rsidRPr="006F5AE5" w:rsidRDefault="006F5AE5" w:rsidP="006F5AE5">
      <w:pPr>
        <w:pStyle w:val="SingleTxt"/>
        <w:spacing w:after="0" w:line="120" w:lineRule="exact"/>
        <w:rPr>
          <w:b/>
          <w:sz w:val="10"/>
        </w:rPr>
      </w:pPr>
    </w:p>
    <w:p w14:paraId="017CA2FA" w14:textId="42DB58A6" w:rsidR="00110700" w:rsidRPr="00110700" w:rsidRDefault="00110700" w:rsidP="006F5AE5">
      <w:pPr>
        <w:pStyle w:val="H23"/>
        <w:ind w:right="1260"/>
      </w:pPr>
      <w:r w:rsidRPr="00110700">
        <w:tab/>
      </w:r>
      <w:r w:rsidRPr="00110700">
        <w:tab/>
        <w:t>Национальное правозащитное учреждение</w:t>
      </w:r>
    </w:p>
    <w:p w14:paraId="7913FD23" w14:textId="77777777" w:rsidR="006F5AE5" w:rsidRPr="006F5AE5" w:rsidRDefault="006F5AE5" w:rsidP="006F5AE5">
      <w:pPr>
        <w:pStyle w:val="SingleTxt"/>
        <w:spacing w:after="0" w:line="120" w:lineRule="exact"/>
        <w:rPr>
          <w:sz w:val="10"/>
        </w:rPr>
      </w:pPr>
    </w:p>
    <w:p w14:paraId="2584F17E" w14:textId="68DCC8E6" w:rsidR="00110700" w:rsidRPr="00110700" w:rsidRDefault="00110700" w:rsidP="00110700">
      <w:pPr>
        <w:pStyle w:val="SingleTxt"/>
        <w:rPr>
          <w:bCs/>
        </w:rPr>
      </w:pPr>
      <w:r w:rsidRPr="00110700">
        <w:t>18.</w:t>
      </w:r>
      <w:r w:rsidRPr="00110700">
        <w:tab/>
        <w:t>Комитет отмечает роль различных государственных органов, включая Национальный руководящий комитет по правам человека, Национальную комиссию по улучшению положения женщин, матерей и детей и Национальный комитет по делам инвалидов, в поощрении и защите прав человека женщин. Вместе с тем он по-прежнему обеспокоен отсутствием в государстве-участнике национального правозащитного учреждения, отвечающего принципам, касающимся статуса национальных учреждений, занимающихся поощрением и защитой прав человека (Парижским принципам).</w:t>
      </w:r>
    </w:p>
    <w:p w14:paraId="783129BD" w14:textId="62156623" w:rsidR="00110700" w:rsidRPr="00110700" w:rsidRDefault="00110700" w:rsidP="00110700">
      <w:pPr>
        <w:pStyle w:val="SingleTxt"/>
        <w:rPr>
          <w:b/>
          <w:bCs/>
        </w:rPr>
      </w:pPr>
      <w:r w:rsidRPr="00110700">
        <w:t>19.</w:t>
      </w:r>
      <w:r w:rsidRPr="00110700">
        <w:tab/>
      </w:r>
      <w:r w:rsidRPr="00110700">
        <w:rPr>
          <w:b/>
          <w:bCs/>
        </w:rPr>
        <w:t>Комитет рекомендует государству-участнику создать независимое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принципы, принятые Генеральной Ассамблеей в резолюции</w:t>
      </w:r>
      <w:r w:rsidR="002E41B4">
        <w:rPr>
          <w:b/>
          <w:bCs/>
          <w:lang w:val="en-US"/>
        </w:rPr>
        <w:t> </w:t>
      </w:r>
      <w:hyperlink r:id="rId29" w:history="1">
        <w:r w:rsidRPr="00110700">
          <w:rPr>
            <w:rStyle w:val="Hyperlink"/>
            <w:b/>
            <w:bCs/>
          </w:rPr>
          <w:t>48/134</w:t>
        </w:r>
      </w:hyperlink>
      <w:r w:rsidRPr="00110700">
        <w:rPr>
          <w:b/>
          <w:bCs/>
        </w:rPr>
        <w:t>), с широкими полномочиями в области поощрения и защиты прав женщин и гендерного равенства.</w:t>
      </w:r>
    </w:p>
    <w:p w14:paraId="3ABE9CB5" w14:textId="77777777" w:rsidR="006F5AE5" w:rsidRPr="006F5AE5" w:rsidRDefault="006F5AE5" w:rsidP="006F5AE5">
      <w:pPr>
        <w:pStyle w:val="SingleTxt"/>
        <w:spacing w:after="0" w:line="120" w:lineRule="exact"/>
        <w:rPr>
          <w:b/>
          <w:sz w:val="10"/>
        </w:rPr>
      </w:pPr>
    </w:p>
    <w:p w14:paraId="111B417E" w14:textId="0EE322E6" w:rsidR="00110700" w:rsidRPr="00110700" w:rsidRDefault="00110700" w:rsidP="006F5AE5">
      <w:pPr>
        <w:pStyle w:val="H23"/>
        <w:ind w:right="1260"/>
      </w:pPr>
      <w:r w:rsidRPr="00110700">
        <w:tab/>
      </w:r>
      <w:r w:rsidRPr="00110700">
        <w:tab/>
        <w:t>Неправительственные организации</w:t>
      </w:r>
    </w:p>
    <w:p w14:paraId="51E7DCEF" w14:textId="77777777" w:rsidR="006F5AE5" w:rsidRPr="006F5AE5" w:rsidRDefault="006F5AE5" w:rsidP="006F5AE5">
      <w:pPr>
        <w:pStyle w:val="SingleTxt"/>
        <w:spacing w:after="0" w:line="120" w:lineRule="exact"/>
        <w:rPr>
          <w:sz w:val="10"/>
        </w:rPr>
      </w:pPr>
    </w:p>
    <w:p w14:paraId="5DAC4A60" w14:textId="0B9ECD65" w:rsidR="00110700" w:rsidRPr="00110700" w:rsidRDefault="00110700" w:rsidP="00110700">
      <w:pPr>
        <w:pStyle w:val="SingleTxt"/>
        <w:rPr>
          <w:bCs/>
        </w:rPr>
      </w:pPr>
      <w:r w:rsidRPr="00110700">
        <w:t>20.</w:t>
      </w:r>
      <w:r w:rsidRPr="00110700">
        <w:tab/>
        <w:t xml:space="preserve">Комитет с обеспокоенностью отмечает неоправданные ограничения на деятельность неправительственных организаций и активисток. В частности, </w:t>
      </w:r>
      <w:r w:rsidRPr="00110700">
        <w:lastRenderedPageBreak/>
        <w:t xml:space="preserve">Комитет с обеспокоенностью отмечает, что Указ № </w:t>
      </w:r>
      <w:r w:rsidR="002E41B4" w:rsidRPr="003075BB">
        <w:t>238 (2017)</w:t>
      </w:r>
      <w:r w:rsidRPr="00110700">
        <w:t xml:space="preserve"> и Указ №</w:t>
      </w:r>
      <w:r w:rsidR="006F5AE5">
        <w:rPr>
          <w:lang w:val="en-US"/>
        </w:rPr>
        <w:t> </w:t>
      </w:r>
      <w:r w:rsidR="002E41B4" w:rsidRPr="003075BB">
        <w:t>13 (2010)</w:t>
      </w:r>
      <w:r w:rsidRPr="00110700">
        <w:t xml:space="preserve"> ограничивают гражданское общество и неправительственные организации, в частности организации по защите прав женщин, в осуществлении их деятельности. Он также обеспокоен случаями репрессий в отношении активисток.</w:t>
      </w:r>
    </w:p>
    <w:p w14:paraId="35AE2948" w14:textId="77777777" w:rsidR="00110700" w:rsidRPr="00110700" w:rsidRDefault="00110700" w:rsidP="00110700">
      <w:pPr>
        <w:pStyle w:val="SingleTxt"/>
        <w:rPr>
          <w:b/>
        </w:rPr>
      </w:pPr>
      <w:r w:rsidRPr="00110700">
        <w:t>21.</w:t>
      </w:r>
      <w:r w:rsidRPr="00110700">
        <w:tab/>
      </w:r>
      <w:r w:rsidRPr="00110700">
        <w:rPr>
          <w:b/>
          <w:bCs/>
        </w:rPr>
        <w:t>Комитет рекомендует государству-участнику обеспечить, чтобы все женщины могли беспрепятственно осуществлять свои права на свободу выражения мнений, мирных собраний и ассоциаций в соответствии с международным правом.</w:t>
      </w:r>
      <w:r w:rsidRPr="00110700">
        <w:t xml:space="preserve"> </w:t>
      </w:r>
      <w:r w:rsidRPr="00110700">
        <w:rPr>
          <w:b/>
          <w:bCs/>
        </w:rPr>
        <w:t>Комитет также призывает государство-участник:</w:t>
      </w:r>
      <w:r w:rsidRPr="00110700">
        <w:t xml:space="preserve"> </w:t>
      </w:r>
    </w:p>
    <w:p w14:paraId="757271EA" w14:textId="6CB59CA6" w:rsidR="00110700" w:rsidRPr="00110700" w:rsidRDefault="006F5AE5" w:rsidP="00110700">
      <w:pPr>
        <w:pStyle w:val="SingleTxt"/>
        <w:rPr>
          <w:b/>
        </w:rPr>
      </w:pPr>
      <w:r w:rsidRPr="00A90AA9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пересмотреть требования в отношении регистрации организаций гражданского общества и неправительственных организаций, с тем чтобы эти организации, в частности организации по защите прав женщин, могли осуществлять свою деятельность без необоснованных ограничений;</w:t>
      </w:r>
    </w:p>
    <w:p w14:paraId="42891824" w14:textId="0E47829F" w:rsidR="00110700" w:rsidRPr="00110700" w:rsidRDefault="006F5AE5" w:rsidP="00110700">
      <w:pPr>
        <w:pStyle w:val="SingleTxt"/>
        <w:rPr>
          <w:b/>
        </w:rPr>
      </w:pPr>
      <w:r w:rsidRPr="00A90AA9"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оказывать финансовую и иную поддержку работе и деятельности организаций гражданского общества и женских организаций, в частности низовых организаций, которые оказывают помощь женщинам и девочкам, ставшим жертвами гендерной дискриминации и гендерного насилия;</w:t>
      </w:r>
    </w:p>
    <w:p w14:paraId="206FF9EB" w14:textId="686ABA0B" w:rsidR="00110700" w:rsidRPr="00110700" w:rsidRDefault="006F5AE5" w:rsidP="00110700">
      <w:pPr>
        <w:pStyle w:val="SingleTxt"/>
        <w:rPr>
          <w:b/>
        </w:rPr>
      </w:pPr>
      <w:r w:rsidRPr="00A90AA9"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>проводить расследования по факту репрессий в отношении правозащитниц и других активисток и выносить наказания за такие деяния.</w:t>
      </w:r>
    </w:p>
    <w:p w14:paraId="256B9944" w14:textId="77777777" w:rsidR="006F5AE5" w:rsidRPr="006F5AE5" w:rsidRDefault="006F5AE5" w:rsidP="006F5AE5">
      <w:pPr>
        <w:pStyle w:val="SingleTxt"/>
        <w:spacing w:after="0" w:line="120" w:lineRule="exact"/>
        <w:rPr>
          <w:b/>
          <w:sz w:val="10"/>
        </w:rPr>
      </w:pPr>
    </w:p>
    <w:p w14:paraId="02D361E0" w14:textId="61701F3F" w:rsidR="00110700" w:rsidRPr="00110700" w:rsidRDefault="00110700" w:rsidP="006F5AE5">
      <w:pPr>
        <w:pStyle w:val="H23"/>
        <w:ind w:right="1260"/>
      </w:pPr>
      <w:r w:rsidRPr="00110700">
        <w:tab/>
      </w:r>
      <w:r w:rsidRPr="00110700">
        <w:tab/>
        <w:t>Временные специальные меры</w:t>
      </w:r>
    </w:p>
    <w:p w14:paraId="61305ACE" w14:textId="77777777" w:rsidR="006F5AE5" w:rsidRPr="006F5AE5" w:rsidRDefault="006F5AE5" w:rsidP="006F5AE5">
      <w:pPr>
        <w:pStyle w:val="SingleTxt"/>
        <w:spacing w:after="0" w:line="120" w:lineRule="exact"/>
        <w:rPr>
          <w:sz w:val="10"/>
        </w:rPr>
      </w:pPr>
    </w:p>
    <w:p w14:paraId="025E7604" w14:textId="1829A4CE" w:rsidR="00110700" w:rsidRPr="00110700" w:rsidRDefault="00110700" w:rsidP="00110700">
      <w:pPr>
        <w:pStyle w:val="SingleTxt"/>
        <w:rPr>
          <w:bCs/>
        </w:rPr>
      </w:pPr>
      <w:r w:rsidRPr="00110700">
        <w:t>22.</w:t>
      </w:r>
      <w:r w:rsidRPr="00110700">
        <w:tab/>
        <w:t>Комитет отмечает применение временных мер общего характера в области образования и занятости в</w:t>
      </w:r>
      <w:r w:rsidR="00E675FC">
        <w:t xml:space="preserve"> </w:t>
      </w:r>
      <w:r w:rsidR="00E675FC" w:rsidRPr="00110700">
        <w:t>и</w:t>
      </w:r>
      <w:r w:rsidRPr="00110700">
        <w:t xml:space="preserve">нтересах групп населения, находящихся в неблагоприятном положении. Вместе с тем он с обеспокоенностью отмечает, что, несмотря на сохраняющуюся дискриминацию в отношении женщин и девочек во всех сферах жизни, государство-участник не приняло никаких конкретных временных мер для ускорения достижения фактического равенства женщин и мужчин в тех областях, где женщины традиционно недопредставлены или находятся в неблагоприятном положении. </w:t>
      </w:r>
    </w:p>
    <w:p w14:paraId="7CE22E4D" w14:textId="3CC24B01" w:rsidR="00110700" w:rsidRPr="00110700" w:rsidRDefault="00110700" w:rsidP="003075BB">
      <w:pPr>
        <w:pStyle w:val="SingleTxt"/>
        <w:rPr>
          <w:bCs/>
        </w:rPr>
      </w:pPr>
      <w:r w:rsidRPr="00110700">
        <w:t>23.</w:t>
      </w:r>
      <w:r w:rsidRPr="00110700">
        <w:tab/>
      </w:r>
      <w:r w:rsidRPr="00110700">
        <w:rPr>
          <w:b/>
          <w:bCs/>
        </w:rPr>
        <w:t>Комитет напоминает о своей общей рекомендации №</w:t>
      </w:r>
      <w:r w:rsidR="003075BB">
        <w:rPr>
          <w:b/>
          <w:bCs/>
          <w:lang w:val="en-US"/>
        </w:rPr>
        <w:t> </w:t>
      </w:r>
      <w:r w:rsidR="009F271B" w:rsidRPr="003075BB">
        <w:rPr>
          <w:b/>
          <w:bCs/>
        </w:rPr>
        <w:t>25 (2004)</w:t>
      </w:r>
      <w:r w:rsidRPr="00110700">
        <w:rPr>
          <w:b/>
          <w:bCs/>
        </w:rPr>
        <w:t xml:space="preserve"> о временных специальных мерах и рекомендации №</w:t>
      </w:r>
      <w:r w:rsidR="003075BB">
        <w:rPr>
          <w:b/>
          <w:bCs/>
          <w:lang w:val="en-US"/>
        </w:rPr>
        <w:t> </w:t>
      </w:r>
      <w:r w:rsidR="009F271B" w:rsidRPr="003075BB">
        <w:rPr>
          <w:b/>
          <w:bCs/>
        </w:rPr>
        <w:t>28 (2010)</w:t>
      </w:r>
      <w:r w:rsidRPr="00110700">
        <w:rPr>
          <w:b/>
          <w:bCs/>
        </w:rPr>
        <w:t xml:space="preserve"> об основных обязательствах государств-участников согласно статье</w:t>
      </w:r>
      <w:r w:rsidR="003075BB">
        <w:rPr>
          <w:b/>
          <w:bCs/>
          <w:lang w:val="en-US"/>
        </w:rPr>
        <w:t> </w:t>
      </w:r>
      <w:r w:rsidRPr="00110700">
        <w:rPr>
          <w:b/>
          <w:bCs/>
        </w:rPr>
        <w:t>2 Конвенции и рекомендует государству-участнику:</w:t>
      </w:r>
    </w:p>
    <w:p w14:paraId="0C172F51" w14:textId="4DAF17B0" w:rsidR="00110700" w:rsidRPr="00110700" w:rsidRDefault="006F5AE5" w:rsidP="00110700">
      <w:pPr>
        <w:pStyle w:val="SingleTxt"/>
        <w:rPr>
          <w:b/>
        </w:rPr>
      </w:pPr>
      <w:r w:rsidRPr="00E675FC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разработать, в консультации с женскими организациями и на основе дезагрегированных данных об интерсекциональной дискриминаци</w:t>
      </w:r>
      <w:r w:rsidR="003075BB">
        <w:rPr>
          <w:b/>
          <w:bCs/>
        </w:rPr>
        <w:t>и</w:t>
      </w:r>
      <w:r w:rsidR="00110700" w:rsidRPr="00110700">
        <w:rPr>
          <w:b/>
          <w:bCs/>
        </w:rPr>
        <w:t xml:space="preserve"> в отношении женщин, адресные временные специальные меры, такие как системы квот, системы чередования кандидатов-женщин и кандидатов-мужчин и субсидии, для достижения фактического равноправия женщин и мужчин во всех областях, где женщины традиционно недопредставлены или находятся в невыгодном положении, в том числе в политической и общественной жизни, образовании, на рынке труда, в экономической жизни, сельскохозяйственном секторе и в политике адаптации к изменению климата;</w:t>
      </w:r>
    </w:p>
    <w:p w14:paraId="707EDF42" w14:textId="21030687" w:rsidR="00110700" w:rsidRPr="00110700" w:rsidRDefault="006F5AE5" w:rsidP="00110700">
      <w:pPr>
        <w:pStyle w:val="SingleTxt"/>
        <w:rPr>
          <w:b/>
        </w:rPr>
      </w:pPr>
      <w:r w:rsidRPr="00211FDD"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предпринять конкретные шаги для содействия комплексному и систематическому пониманию государственными должностными лицами и широкой общественностью недискриминационного характера и преобразующей ценности временных специальных мер, а также последствий неиспользования таких мер в качестве инструмента для достижения фактического равноправия и поддержки национального развития;</w:t>
      </w:r>
    </w:p>
    <w:p w14:paraId="4E47E6F4" w14:textId="0C1E2BBC" w:rsidR="00110700" w:rsidRPr="00110700" w:rsidRDefault="006F5AE5" w:rsidP="00110700">
      <w:pPr>
        <w:pStyle w:val="SingleTxt"/>
        <w:rPr>
          <w:b/>
        </w:rPr>
      </w:pPr>
      <w:r w:rsidRPr="00A90AA9"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>включить временные специальные меры в текущие национальные планы действий и законодательство;</w:t>
      </w:r>
    </w:p>
    <w:p w14:paraId="377401C6" w14:textId="7C8071BB" w:rsidR="00110700" w:rsidRPr="00110700" w:rsidRDefault="006F5AE5" w:rsidP="00110700">
      <w:pPr>
        <w:pStyle w:val="SingleTxt"/>
        <w:rPr>
          <w:b/>
        </w:rPr>
      </w:pPr>
      <w:r w:rsidRPr="00A90AA9">
        <w:lastRenderedPageBreak/>
        <w:tab/>
      </w:r>
      <w:r w:rsidR="00110700" w:rsidRPr="00110700">
        <w:t>d)</w:t>
      </w:r>
      <w:r w:rsidR="00110700" w:rsidRPr="00110700">
        <w:tab/>
      </w:r>
      <w:r w:rsidR="00110700" w:rsidRPr="00110700">
        <w:rPr>
          <w:b/>
          <w:bCs/>
        </w:rPr>
        <w:t>уделять особое внимание женщинам, сталкивающимся с интерсекциональной дискриминацией, включая женщин с инвалидностью, женщин, принадлежащих к этническим или языковым меньшинствам, сельских женщин и женщин, живущих в бедности.</w:t>
      </w:r>
    </w:p>
    <w:p w14:paraId="742E4B5B" w14:textId="77777777" w:rsidR="006F5AE5" w:rsidRPr="006F5AE5" w:rsidRDefault="006F5AE5" w:rsidP="006F5AE5">
      <w:pPr>
        <w:pStyle w:val="SingleTxt"/>
        <w:spacing w:after="0" w:line="120" w:lineRule="exact"/>
        <w:rPr>
          <w:b/>
          <w:sz w:val="10"/>
        </w:rPr>
      </w:pPr>
    </w:p>
    <w:p w14:paraId="7874C851" w14:textId="66981A1A" w:rsidR="00110700" w:rsidRPr="00110700" w:rsidRDefault="00110700" w:rsidP="006F5AE5">
      <w:pPr>
        <w:pStyle w:val="H23"/>
        <w:ind w:right="1260"/>
      </w:pPr>
      <w:r w:rsidRPr="00110700">
        <w:tab/>
      </w:r>
      <w:r w:rsidRPr="00110700">
        <w:tab/>
        <w:t>Гендерные стереотипы</w:t>
      </w:r>
    </w:p>
    <w:p w14:paraId="64DEF014" w14:textId="77777777" w:rsidR="006F5AE5" w:rsidRPr="006F5AE5" w:rsidRDefault="006F5AE5" w:rsidP="006F5AE5">
      <w:pPr>
        <w:pStyle w:val="SingleTxt"/>
        <w:spacing w:after="0" w:line="120" w:lineRule="exact"/>
        <w:rPr>
          <w:sz w:val="10"/>
        </w:rPr>
      </w:pPr>
    </w:p>
    <w:p w14:paraId="3335BEE4" w14:textId="378E818A" w:rsidR="00110700" w:rsidRPr="00110700" w:rsidRDefault="00110700" w:rsidP="00110700">
      <w:pPr>
        <w:pStyle w:val="SingleTxt"/>
      </w:pPr>
      <w:r w:rsidRPr="00110700">
        <w:t>24.</w:t>
      </w:r>
      <w:r w:rsidRPr="00110700">
        <w:tab/>
        <w:t xml:space="preserve">Комитет приветствует включение просветительской работы по вопросам гендерного равенства в школьную программу на уровне средней школы, в программы </w:t>
      </w:r>
      <w:r w:rsidR="00A90AA9" w:rsidRPr="00110700">
        <w:t>профессионально</w:t>
      </w:r>
      <w:r w:rsidRPr="00110700">
        <w:t xml:space="preserve">-технического образования и гражданского воспитания. Он также с удовлетворением отмечает проведение ученых занятий по преодолению гендерных стереотипов для студентов университетов. Вместе с тем он с обеспокоенностью отмечает, что такую подготовку прошло очень ограниченное число женщин и мужчин. Комитет также по-прежнему обеспокоен тем, что в государстве-участнике сохраняются гендерные стереотипы в отношении роли и обязанностей женщин и мужчин в семье и обществе, которые являются первопричиной других нарушений прав человека в отношении женщин. </w:t>
      </w:r>
    </w:p>
    <w:p w14:paraId="2FE90739" w14:textId="77777777" w:rsidR="00110700" w:rsidRPr="00110700" w:rsidRDefault="00110700" w:rsidP="00110700">
      <w:pPr>
        <w:pStyle w:val="SingleTxt"/>
        <w:rPr>
          <w:b/>
          <w:bCs/>
        </w:rPr>
      </w:pPr>
      <w:r w:rsidRPr="00110700">
        <w:t>25.</w:t>
      </w:r>
      <w:r w:rsidRPr="00110700">
        <w:tab/>
      </w:r>
      <w:r w:rsidRPr="00110700">
        <w:rPr>
          <w:b/>
          <w:bCs/>
        </w:rPr>
        <w:t>Комитет рекомендует государству-участнику принять всеобъемлющую стратегию с целевым бюджетом и регулярной процедурой оценки и мониторинга для ликвидации патриархальных взглядов и стереотипов в отношении ролей и обязанностей женщин и мужчин в семье и обществе, а также содействовать пониманию негативного воздействия гендерных стереотипов на осуществление женщинами своих прав человека, в том числе посредством проведения информационно-просветительских кампаний и расширения охвата учебными занятиями по профилактике гендерных стереотипов на всех уровнях системы образования.</w:t>
      </w:r>
      <w:r w:rsidRPr="00110700">
        <w:t xml:space="preserve"> </w:t>
      </w:r>
    </w:p>
    <w:p w14:paraId="262EAC5E" w14:textId="77777777" w:rsidR="006F5AE5" w:rsidRPr="006F5AE5" w:rsidRDefault="006F5AE5" w:rsidP="006F5AE5">
      <w:pPr>
        <w:pStyle w:val="SingleTxt"/>
        <w:spacing w:after="0" w:line="120" w:lineRule="exact"/>
        <w:rPr>
          <w:b/>
          <w:sz w:val="10"/>
        </w:rPr>
      </w:pPr>
    </w:p>
    <w:p w14:paraId="19C6D9BF" w14:textId="57AD15EB" w:rsidR="00110700" w:rsidRPr="00110700" w:rsidRDefault="00110700" w:rsidP="006F5AE5">
      <w:pPr>
        <w:pStyle w:val="H23"/>
        <w:ind w:right="1260"/>
      </w:pPr>
      <w:r w:rsidRPr="00110700">
        <w:tab/>
      </w:r>
      <w:r w:rsidRPr="00110700">
        <w:tab/>
        <w:t>Гендерное насилие в отношении женщин</w:t>
      </w:r>
    </w:p>
    <w:p w14:paraId="260591FF" w14:textId="77777777" w:rsidR="006F5AE5" w:rsidRPr="006F5AE5" w:rsidRDefault="006F5AE5" w:rsidP="006F5AE5">
      <w:pPr>
        <w:pStyle w:val="SingleTxt"/>
        <w:spacing w:after="0" w:line="120" w:lineRule="exact"/>
        <w:rPr>
          <w:sz w:val="10"/>
        </w:rPr>
      </w:pPr>
    </w:p>
    <w:p w14:paraId="7C9C2529" w14:textId="01176904" w:rsidR="00110700" w:rsidRPr="00110700" w:rsidRDefault="00110700" w:rsidP="00110700">
      <w:pPr>
        <w:pStyle w:val="SingleTxt"/>
        <w:rPr>
          <w:bCs/>
        </w:rPr>
      </w:pPr>
      <w:r w:rsidRPr="00110700">
        <w:t>26.</w:t>
      </w:r>
      <w:r w:rsidR="006F5AE5" w:rsidRPr="006F5AE5">
        <w:tab/>
      </w:r>
      <w:r w:rsidRPr="00110700">
        <w:t>Комитет с удовлетворением отмечает меры, принятые для борьбы с гендерным насилием в отношении женщин, включая распространение соответствующих законодательных актов, проведение просветительской работы с главами деревень и руководящих органов, в которых доминируют мужчины, функционирование специальной «горячей линии» для сообщений о гендерном насилии и предоставление разумного приспособления для жертв насилия, имеющих инвалидность. Он также с удовлетворением отмечает, что телесные наказания были запрещены законом в апреле 2024</w:t>
      </w:r>
      <w:r w:rsidR="006F5AE5">
        <w:rPr>
          <w:lang w:val="en-US"/>
        </w:rPr>
        <w:t> </w:t>
      </w:r>
      <w:r w:rsidRPr="00110700">
        <w:t>года. Вместе с тем Комитет с обеспокоенностью отмечает:</w:t>
      </w:r>
    </w:p>
    <w:p w14:paraId="0D4A9F9E" w14:textId="7A2460D8" w:rsidR="00110700" w:rsidRPr="00110700" w:rsidRDefault="006F5AE5" w:rsidP="00110700">
      <w:pPr>
        <w:pStyle w:val="SingleTxt"/>
      </w:pPr>
      <w:r w:rsidRPr="00A90AA9">
        <w:tab/>
      </w:r>
      <w:r w:rsidR="00110700" w:rsidRPr="00110700">
        <w:t>a)</w:t>
      </w:r>
      <w:r w:rsidR="00110700" w:rsidRPr="00110700">
        <w:tab/>
        <w:t>тревожные показатели гендерного насилия в отношении женщин в общественной и частной сферах, включая участившиеся в условиях экономического кризиса случаи изнасилования и домашнего насилия, от которых в непропорционально большой степени страдают обездоленные и маргинализированные группы женщин;</w:t>
      </w:r>
    </w:p>
    <w:p w14:paraId="02DA1E7C" w14:textId="60A4269E" w:rsidR="00110700" w:rsidRPr="00110700" w:rsidRDefault="006F5AE5" w:rsidP="00110700">
      <w:pPr>
        <w:pStyle w:val="SingleTxt"/>
      </w:pPr>
      <w:r w:rsidRPr="00A90AA9">
        <w:tab/>
      </w:r>
      <w:r w:rsidR="00110700" w:rsidRPr="00110700">
        <w:t>b)</w:t>
      </w:r>
      <w:r w:rsidR="00110700" w:rsidRPr="00110700">
        <w:tab/>
        <w:t>непредоставление женщинами информации о пережитом домашнем насилии из-за связанной с этим социальной стигматизации;</w:t>
      </w:r>
    </w:p>
    <w:p w14:paraId="04D0235D" w14:textId="146A7336" w:rsidR="00110700" w:rsidRPr="00110700" w:rsidRDefault="006F5AE5" w:rsidP="00110700">
      <w:pPr>
        <w:pStyle w:val="SingleTxt"/>
      </w:pPr>
      <w:r w:rsidRPr="00A90AA9">
        <w:tab/>
      </w:r>
      <w:r w:rsidR="00110700" w:rsidRPr="00110700">
        <w:t>c)</w:t>
      </w:r>
      <w:r w:rsidR="00110700" w:rsidRPr="00110700">
        <w:tab/>
        <w:t>недостаточное расследование случаев гендерного насилия в отношении женщин, в том числе в специальной экономической зоне «Золотой треугольник»;</w:t>
      </w:r>
    </w:p>
    <w:p w14:paraId="3FE94FA0" w14:textId="52D2A31A" w:rsidR="00110700" w:rsidRPr="00110700" w:rsidRDefault="006F5AE5" w:rsidP="00110700">
      <w:pPr>
        <w:pStyle w:val="SingleTxt"/>
      </w:pPr>
      <w:r w:rsidRPr="00A90AA9">
        <w:tab/>
      </w:r>
      <w:r w:rsidR="00110700" w:rsidRPr="00110700">
        <w:t>d)</w:t>
      </w:r>
      <w:r w:rsidR="00110700" w:rsidRPr="00110700">
        <w:tab/>
        <w:t>отсутствие определения понятия «изнасилование» на основе отсутствия согласия, а также отсутствие законодательства, устанавливающего уголовную ответственность за изнасилование в браке, сексуальные домогательства и акушерское насилие;</w:t>
      </w:r>
    </w:p>
    <w:p w14:paraId="74A0775E" w14:textId="75C7F708" w:rsidR="00110700" w:rsidRPr="00110700" w:rsidRDefault="006F5AE5" w:rsidP="00110700">
      <w:pPr>
        <w:pStyle w:val="SingleTxt"/>
      </w:pPr>
      <w:r w:rsidRPr="00A90AA9">
        <w:lastRenderedPageBreak/>
        <w:tab/>
      </w:r>
      <w:r w:rsidR="00110700" w:rsidRPr="00110700">
        <w:t>e)</w:t>
      </w:r>
      <w:r w:rsidR="00110700" w:rsidRPr="00110700">
        <w:tab/>
        <w:t>случаи насилия, совершаемого с использованием технологий;</w:t>
      </w:r>
    </w:p>
    <w:p w14:paraId="4B10424A" w14:textId="135CDEE7" w:rsidR="00110700" w:rsidRPr="00110700" w:rsidRDefault="006F5AE5" w:rsidP="00110700">
      <w:pPr>
        <w:pStyle w:val="SingleTxt"/>
      </w:pPr>
      <w:r w:rsidRPr="00A90AA9">
        <w:tab/>
      </w:r>
      <w:r w:rsidR="00110700" w:rsidRPr="00110700">
        <w:t>f)</w:t>
      </w:r>
      <w:r w:rsidR="00110700" w:rsidRPr="00110700">
        <w:tab/>
        <w:t xml:space="preserve">ограниченное количество приютов для женщин и девочек, ставших жертвами гендерного насилия, в частности домашнего насилия, особенно в сельских и отдаленных районах; </w:t>
      </w:r>
    </w:p>
    <w:p w14:paraId="49CBF583" w14:textId="6CDFF418" w:rsidR="00110700" w:rsidRPr="00110700" w:rsidRDefault="006F5AE5" w:rsidP="00110700">
      <w:pPr>
        <w:pStyle w:val="SingleTxt"/>
      </w:pPr>
      <w:r w:rsidRPr="00A90AA9">
        <w:tab/>
      </w:r>
      <w:r w:rsidR="00110700" w:rsidRPr="00110700">
        <w:t>g)</w:t>
      </w:r>
      <w:r w:rsidR="00110700" w:rsidRPr="00110700">
        <w:tab/>
        <w:t>недостаток данных о числе дел, касающихся гендерного насилия в отношении женщин и девочек, по которым было проведено расследование и судебное преследование виновных, и о наказаниях, наложенных на виновных, в разбивке по возрасту и характеру отношений между жертвой и правонарушителем.</w:t>
      </w:r>
    </w:p>
    <w:p w14:paraId="30967A42" w14:textId="60ED0F13" w:rsidR="00110700" w:rsidRPr="00110700" w:rsidRDefault="00110700" w:rsidP="00110700">
      <w:pPr>
        <w:pStyle w:val="SingleTxt"/>
        <w:rPr>
          <w:b/>
          <w:bCs/>
        </w:rPr>
      </w:pPr>
      <w:r w:rsidRPr="00110700">
        <w:t>27.</w:t>
      </w:r>
      <w:r w:rsidRPr="00110700">
        <w:tab/>
      </w:r>
      <w:r w:rsidRPr="00110700">
        <w:rPr>
          <w:b/>
          <w:bCs/>
        </w:rPr>
        <w:t xml:space="preserve">Ссылаясь на свою общую рекомендацию № </w:t>
      </w:r>
      <w:r w:rsidR="007D2511" w:rsidRPr="00211FDD">
        <w:rPr>
          <w:b/>
          <w:bCs/>
        </w:rPr>
        <w:t>35 (2017)</w:t>
      </w:r>
      <w:r w:rsidRPr="00110700">
        <w:rPr>
          <w:b/>
          <w:bCs/>
        </w:rPr>
        <w:t xml:space="preserve"> о гендерном насилии в отношении женщин, предназначенную для обновления общей рекомендации</w:t>
      </w:r>
      <w:r w:rsidR="00211FDD">
        <w:rPr>
          <w:b/>
          <w:bCs/>
        </w:rPr>
        <w:t> </w:t>
      </w:r>
      <w:r w:rsidRPr="00110700">
        <w:rPr>
          <w:b/>
          <w:bCs/>
        </w:rPr>
        <w:t>№</w:t>
      </w:r>
      <w:r w:rsidR="00211FDD">
        <w:rPr>
          <w:b/>
          <w:bCs/>
        </w:rPr>
        <w:t> </w:t>
      </w:r>
      <w:r w:rsidRPr="00110700">
        <w:rPr>
          <w:b/>
          <w:bCs/>
        </w:rPr>
        <w:t>19, Комитет рекомендует государству-участнику:</w:t>
      </w:r>
    </w:p>
    <w:p w14:paraId="17DCFD63" w14:textId="66A4350D" w:rsidR="00110700" w:rsidRPr="00110700" w:rsidRDefault="006F5AE5" w:rsidP="00110700">
      <w:pPr>
        <w:pStyle w:val="SingleTxt"/>
        <w:rPr>
          <w:b/>
          <w:bCs/>
        </w:rPr>
      </w:pPr>
      <w:r w:rsidRPr="00E675FC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укрепить работу по повышению осведомленности широкой общественности в сотрудничестве со средствами массовой информации и включить в учебные программы на всех уровнях системы образование занятия с целью информирования о вопросах гендерного равенства, преступном характере гендерного насилия и необходимости того, чтобы жертвы и свидетели сообщали о таком насилии;</w:t>
      </w:r>
    </w:p>
    <w:p w14:paraId="13F1766A" w14:textId="44942923" w:rsidR="00110700" w:rsidRPr="00110700" w:rsidRDefault="006F5AE5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проводить политику абсолютной нетерпимости ко всем формам гендерного насилия в отношении женщин и девочек, и принимать профилактические меры, уделяя особое внимание женщинам, принадлежащим к маргинализированным группам;</w:t>
      </w:r>
    </w:p>
    <w:p w14:paraId="315883DF" w14:textId="02FAEF65" w:rsidR="00110700" w:rsidRPr="00110700" w:rsidRDefault="006F5AE5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>выделять необходимые кадровые, технические и финансовые ресурсы и проводить обязательные учебные занятия для работников судебной системы и правоохранительных органов, чтобы обеспечить эффективное расследование случаев гендерного насилия в отношении женщин с учетом гендерной специфики;</w:t>
      </w:r>
    </w:p>
    <w:p w14:paraId="2BC7C0CE" w14:textId="6FBEBAB3" w:rsidR="00110700" w:rsidRPr="00110700" w:rsidRDefault="006F5AE5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d)</w:t>
      </w:r>
      <w:r w:rsidR="00110700" w:rsidRPr="00110700">
        <w:tab/>
      </w:r>
      <w:r w:rsidR="00110700" w:rsidRPr="00110700">
        <w:rPr>
          <w:b/>
          <w:bCs/>
        </w:rPr>
        <w:t>принять необходимые поправки к Уголовному кодексу, которые будут предусматривать уголовную ответственность за все формы гендерного насилия в отношении женщин, включая изнасилование в браке, сексуальные домогательства и акушерское насилие, и принять определение изнасилования, основанное на отсутствии согласия;</w:t>
      </w:r>
    </w:p>
    <w:p w14:paraId="293C5A8E" w14:textId="2F058919" w:rsidR="00110700" w:rsidRPr="00110700" w:rsidRDefault="006F5AE5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e)</w:t>
      </w:r>
      <w:r w:rsidR="00110700" w:rsidRPr="00110700">
        <w:tab/>
      </w:r>
      <w:r w:rsidR="00110700" w:rsidRPr="00110700">
        <w:rPr>
          <w:b/>
          <w:bCs/>
        </w:rPr>
        <w:t>реализовать «Руководящие принципы предпринимательской деятельности в аспекте прав человека: осуществление рамок Организации Объединенных Наций в отношении “защиты, соблюдения и средств правовой защиты”» (одобренные Советом по правам человека в его резолюции</w:t>
      </w:r>
      <w:r>
        <w:rPr>
          <w:b/>
          <w:bCs/>
          <w:lang w:val="en-US"/>
        </w:rPr>
        <w:t> </w:t>
      </w:r>
      <w:hyperlink r:id="rId30" w:history="1">
        <w:r w:rsidR="00110700" w:rsidRPr="00110700">
          <w:rPr>
            <w:rStyle w:val="Hyperlink"/>
            <w:b/>
            <w:bCs/>
          </w:rPr>
          <w:t>17/4</w:t>
        </w:r>
      </w:hyperlink>
      <w:r w:rsidR="00110700" w:rsidRPr="00110700">
        <w:rPr>
          <w:b/>
          <w:bCs/>
        </w:rPr>
        <w:t>) и экологические, социальные и управленческие критерии, с тем чтобы обеспечить принятие транснациональными корпорациями мер по борьбе с гендерными рисками и преступлениями против женщин в особой экономической зоне «Золотой треугольник» и бороться с безнаказанностью за такие преступления в этой зоне;</w:t>
      </w:r>
    </w:p>
    <w:p w14:paraId="0B6ACA83" w14:textId="0FA9117B" w:rsidR="00110700" w:rsidRPr="00110700" w:rsidRDefault="006F5AE5" w:rsidP="00110700">
      <w:pPr>
        <w:pStyle w:val="SingleTxt"/>
        <w:rPr>
          <w:b/>
          <w:bCs/>
        </w:rPr>
      </w:pPr>
      <w:r w:rsidRPr="00E675FC">
        <w:tab/>
      </w:r>
      <w:r w:rsidR="00110700" w:rsidRPr="00110700">
        <w:t>f)</w:t>
      </w:r>
      <w:r w:rsidR="00110700" w:rsidRPr="00110700">
        <w:tab/>
      </w:r>
      <w:r w:rsidR="00110700" w:rsidRPr="00110700">
        <w:rPr>
          <w:b/>
          <w:bCs/>
        </w:rPr>
        <w:t>обеспечить привлечение компаний социальных сетей к ответственности за пользовательский контент в случаях насилия и преследований в отношении женщин в Интернете, оперативное удаление такого контента и создание эффективных механизмов отчетности для привлечения к ответственности лиц, виновных в насилии и преследованиях в Интернете;</w:t>
      </w:r>
    </w:p>
    <w:p w14:paraId="1AE7BDA9" w14:textId="641044AB" w:rsidR="00110700" w:rsidRPr="00110700" w:rsidRDefault="006F5AE5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g)</w:t>
      </w:r>
      <w:r w:rsidR="00110700" w:rsidRPr="00110700">
        <w:tab/>
      </w:r>
      <w:r w:rsidR="00110700" w:rsidRPr="00110700">
        <w:rPr>
          <w:b/>
          <w:bCs/>
        </w:rPr>
        <w:t xml:space="preserve">обеспечить адекватное финансирование приютов и служб поддержки жертв с целью оказания помощи женщинам и девочкам, ставшим жертвами гендерного насилия, и их детям, уделяя особое внимание </w:t>
      </w:r>
      <w:r w:rsidR="00110700" w:rsidRPr="00110700">
        <w:rPr>
          <w:b/>
          <w:bCs/>
        </w:rPr>
        <w:lastRenderedPageBreak/>
        <w:t>женщинам из маргинализированных групп, и обеспечить доступность приютов и служб на всей территории государства-участника, в том числе для женщин с инвалидностью;</w:t>
      </w:r>
    </w:p>
    <w:p w14:paraId="4763CD78" w14:textId="5F273BAC" w:rsidR="00110700" w:rsidRPr="00110700" w:rsidRDefault="006F5AE5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h)</w:t>
      </w:r>
      <w:r w:rsidR="00110700" w:rsidRPr="00110700">
        <w:tab/>
      </w:r>
      <w:r w:rsidR="00110700" w:rsidRPr="00110700">
        <w:rPr>
          <w:b/>
          <w:bCs/>
        </w:rPr>
        <w:t>принять законодательные акты, предусматривающие эффективные защитные предписания, включая приказы о выдворении, в отношении партнеров и членов семьи, применяющих насилие, что позволит женщинам, ставшим жертвами домашнего насилия, оставаться в безопасности в своем доме;</w:t>
      </w:r>
    </w:p>
    <w:p w14:paraId="5ACE3C99" w14:textId="0B9DF32A" w:rsidR="00110700" w:rsidRPr="00E6594E" w:rsidRDefault="006F5AE5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i)</w:t>
      </w:r>
      <w:r w:rsidR="00110700" w:rsidRPr="00110700">
        <w:tab/>
      </w:r>
      <w:r w:rsidR="00110700" w:rsidRPr="00110700">
        <w:rPr>
          <w:b/>
          <w:bCs/>
        </w:rPr>
        <w:t>регулярно собирать, анализировать и публиковать статистические данные о гендерном насилии в отношении женщин в разбивке по возрасту и типу отношений между жертвой и правонарушителем, с тем чтобы укрепить разработку целенаправленных мер по предотвращению и пресечению гендерного насилия в отношении женщин</w:t>
      </w:r>
      <w:r w:rsidR="00E6594E" w:rsidRPr="00465475">
        <w:rPr>
          <w:b/>
          <w:bCs/>
        </w:rPr>
        <w:t>.</w:t>
      </w:r>
    </w:p>
    <w:p w14:paraId="1328A684" w14:textId="77777777" w:rsidR="006F5AE5" w:rsidRPr="006F5AE5" w:rsidRDefault="006F5AE5" w:rsidP="006F5AE5">
      <w:pPr>
        <w:pStyle w:val="SingleTxt"/>
        <w:spacing w:after="0" w:line="120" w:lineRule="exact"/>
        <w:rPr>
          <w:b/>
          <w:sz w:val="10"/>
        </w:rPr>
      </w:pPr>
    </w:p>
    <w:p w14:paraId="34F7A8C7" w14:textId="6565F303" w:rsidR="00110700" w:rsidRPr="00110700" w:rsidRDefault="00110700" w:rsidP="006F5AE5">
      <w:pPr>
        <w:pStyle w:val="H23"/>
        <w:ind w:right="1260"/>
      </w:pPr>
      <w:r w:rsidRPr="00110700">
        <w:tab/>
      </w:r>
      <w:r w:rsidRPr="00110700">
        <w:tab/>
        <w:t xml:space="preserve">Торговля людьми и эксплуатация проституции </w:t>
      </w:r>
    </w:p>
    <w:p w14:paraId="2E550D50" w14:textId="77777777" w:rsidR="006F5AE5" w:rsidRPr="006F5AE5" w:rsidRDefault="006F5AE5" w:rsidP="006F5AE5">
      <w:pPr>
        <w:pStyle w:val="SingleTxt"/>
        <w:spacing w:after="0" w:line="120" w:lineRule="exact"/>
        <w:rPr>
          <w:sz w:val="10"/>
        </w:rPr>
      </w:pPr>
    </w:p>
    <w:p w14:paraId="1C12A30D" w14:textId="1F1A7F0B" w:rsidR="00110700" w:rsidRPr="00110700" w:rsidRDefault="00110700" w:rsidP="00110700">
      <w:pPr>
        <w:pStyle w:val="SingleTxt"/>
      </w:pPr>
      <w:r w:rsidRPr="00110700">
        <w:t>28.</w:t>
      </w:r>
      <w:r w:rsidRPr="00110700">
        <w:tab/>
        <w:t>Комитет приветствует усилия государства-участника по борьбе с торговлей женщинами и девочками, включая Национальный план действий по борьбе с торговлей людьми, этап</w:t>
      </w:r>
      <w:r w:rsidR="006F5AE5">
        <w:rPr>
          <w:lang w:val="en-US"/>
        </w:rPr>
        <w:t> </w:t>
      </w:r>
      <w:r w:rsidRPr="00110700">
        <w:t>III (2021–2025</w:t>
      </w:r>
      <w:r w:rsidR="006F5AE5">
        <w:rPr>
          <w:lang w:val="en-US"/>
        </w:rPr>
        <w:t> </w:t>
      </w:r>
      <w:r w:rsidRPr="00110700">
        <w:t>годы), а также создание Национального комитета по борьбе с торговлей людьми, Командования безопасности специальной экономической зоны «Золотой треугольник» и Бюро труда специальной экономической зоны «Золотой треугольник» для предотвращения и пресечения торговли людьми, принудительного труда, принудительной проституции и других нарушений прав человека в этой зоне. Он также отмечает принятие Руководства по идентификации жертв и Национального руководства по защите жертв торговли людьми, оказанию им помощи и направлению их в службы поддержки. Вместе с тем Комитет с обеспокоенностью отмечает рост торговли женщинами и детьми, в том числе в целях сексуальной эксплуатации. Он также с обеспокоенностью отмечает:</w:t>
      </w:r>
    </w:p>
    <w:p w14:paraId="1205EB83" w14:textId="56888024" w:rsidR="00110700" w:rsidRPr="00110700" w:rsidRDefault="006F5AE5" w:rsidP="00110700">
      <w:pPr>
        <w:pStyle w:val="SingleTxt"/>
      </w:pPr>
      <w:r w:rsidRPr="00A90AA9">
        <w:tab/>
      </w:r>
      <w:r w:rsidR="00110700" w:rsidRPr="00110700">
        <w:t>a)</w:t>
      </w:r>
      <w:r w:rsidR="00110700" w:rsidRPr="00110700">
        <w:tab/>
        <w:t>низкое число успешно завершенных судебных преследований лиц, виновных в торговле людьми, и недостаточные кадровые, технические и финансовые ресурсы, выделяемые на осуществление законов и политики государства-участника по борьбе с торговлей людьми;</w:t>
      </w:r>
    </w:p>
    <w:p w14:paraId="0828C680" w14:textId="4DA8D94B" w:rsidR="00110700" w:rsidRPr="00110700" w:rsidRDefault="006F5AE5" w:rsidP="00110700">
      <w:pPr>
        <w:pStyle w:val="SingleTxt"/>
      </w:pPr>
      <w:r w:rsidRPr="00A90AA9">
        <w:tab/>
      </w:r>
      <w:r w:rsidR="00110700" w:rsidRPr="00110700">
        <w:t>b)</w:t>
      </w:r>
      <w:r w:rsidR="00110700" w:rsidRPr="00110700">
        <w:tab/>
        <w:t>недостаточность процедур, ориентированных на интересы жертв и соблюдение их прав, и процедур раннего выявления жертв торговли женщинами и девочками и направления их в службы поддержки и программы реабилитации.</w:t>
      </w:r>
    </w:p>
    <w:p w14:paraId="1F53E209" w14:textId="49E93D95" w:rsidR="00110700" w:rsidRPr="00110700" w:rsidRDefault="00110700" w:rsidP="00110700">
      <w:pPr>
        <w:pStyle w:val="SingleTxt"/>
        <w:rPr>
          <w:b/>
          <w:bCs/>
        </w:rPr>
      </w:pPr>
      <w:r w:rsidRPr="00110700">
        <w:t>29.</w:t>
      </w:r>
      <w:r w:rsidRPr="00110700">
        <w:tab/>
      </w:r>
      <w:r w:rsidRPr="00110700">
        <w:rPr>
          <w:b/>
          <w:bCs/>
        </w:rPr>
        <w:t>Комитет, ссылаясь на свою общую рекомендацию №</w:t>
      </w:r>
      <w:r w:rsidR="00465475">
        <w:rPr>
          <w:b/>
          <w:bCs/>
          <w:lang w:val="en-US"/>
        </w:rPr>
        <w:t> </w:t>
      </w:r>
      <w:r w:rsidR="00465475" w:rsidRPr="00465475">
        <w:rPr>
          <w:b/>
          <w:bCs/>
        </w:rPr>
        <w:t>38 (2020)</w:t>
      </w:r>
      <w:r w:rsidRPr="00110700">
        <w:rPr>
          <w:b/>
          <w:bCs/>
        </w:rPr>
        <w:t xml:space="preserve"> о торговле женщинами и девочками в контексте глобальной миграции, рекомендует государству-участнику:</w:t>
      </w:r>
    </w:p>
    <w:p w14:paraId="70133C52" w14:textId="61A4E185" w:rsidR="00110700" w:rsidRPr="00110700" w:rsidRDefault="006F5AE5" w:rsidP="00110700">
      <w:pPr>
        <w:pStyle w:val="SingleTxt"/>
        <w:rPr>
          <w:b/>
          <w:bCs/>
        </w:rPr>
      </w:pPr>
      <w:r w:rsidRPr="00E675FC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обеспечить выделение достаточных людских, технических и финансовых ресурсов правоохранительным и судебным органам для реализации эффективных программ по укреплению соблюдения законодательства и политики по борьбе с торговлей людьми и привлечения виновных к ответственности;</w:t>
      </w:r>
    </w:p>
    <w:p w14:paraId="2CFE19D0" w14:textId="0D6C8BE7" w:rsidR="00110700" w:rsidRPr="00110700" w:rsidRDefault="006F5AE5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укреплять сотрудничество с соседними странами и соответствующими международными организациями для эффективной борьбы с торговлей людьми на региональном уровне путем проведения совместных расследований, обмена оперативной информацией и координации усилий по ликвидации сетей торговцев людьми;</w:t>
      </w:r>
    </w:p>
    <w:p w14:paraId="2B311C80" w14:textId="183FD591" w:rsidR="00110700" w:rsidRPr="00110700" w:rsidRDefault="006F5AE5" w:rsidP="000557BB">
      <w:pPr>
        <w:pStyle w:val="SingleTxt"/>
        <w:keepNext/>
        <w:keepLines/>
        <w:rPr>
          <w:b/>
          <w:bCs/>
        </w:rPr>
      </w:pPr>
      <w:r w:rsidRPr="00A90AA9">
        <w:lastRenderedPageBreak/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>принять незамедлительные меры по укреплению своего нормативно-правового и правоохранительного потенциала для эффективного мониторинга и контроля деятельности в особой экономической зоне «Золотой треугольник», предотвращения случаев торговли людьми и связанных с ней преступлений и осуществления уголовного преследования по фактам таких деяний, а также принятия необходимых мер по реабилитации и реинтеграции жертв;</w:t>
      </w:r>
      <w:r w:rsidR="00110700" w:rsidRPr="00110700">
        <w:t xml:space="preserve"> </w:t>
      </w:r>
    </w:p>
    <w:p w14:paraId="161F2F79" w14:textId="63F0DB70" w:rsidR="00110700" w:rsidRPr="00110700" w:rsidRDefault="006F5AE5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d)</w:t>
      </w:r>
      <w:r w:rsidR="00110700" w:rsidRPr="00110700">
        <w:tab/>
      </w:r>
      <w:r w:rsidR="00110700" w:rsidRPr="00110700">
        <w:rPr>
          <w:b/>
          <w:bCs/>
        </w:rPr>
        <w:t>укрепить процедуры раннего выявления женщин и девочек, ставших жертвами торговли людьми, и их направления в соответствующие службы поддержки, включая программы реабилитации, службы медицинской, психологической, юридической и социальной помощи, а также механизмы экономической поддержки, в целях предотвращения их повторного вовлечения в торговлю людьми.</w:t>
      </w:r>
    </w:p>
    <w:p w14:paraId="456CE7AF" w14:textId="77777777" w:rsidR="00110700" w:rsidRPr="00110700" w:rsidRDefault="00110700" w:rsidP="00110700">
      <w:pPr>
        <w:pStyle w:val="SingleTxt"/>
      </w:pPr>
      <w:r w:rsidRPr="00110700">
        <w:t>30.</w:t>
      </w:r>
      <w:r w:rsidRPr="00110700">
        <w:tab/>
        <w:t>Комитет с обеспокоенностью отмечает эксплуатацию женщин в сфере проституции и тот факт, что в государстве-участнике женщины, занимающиеся проституцией, подлежат привлечению к уголовной ответственности.</w:t>
      </w:r>
    </w:p>
    <w:p w14:paraId="7E00FD49" w14:textId="77777777" w:rsidR="00110700" w:rsidRPr="00110700" w:rsidRDefault="00110700" w:rsidP="00110700">
      <w:pPr>
        <w:pStyle w:val="SingleTxt"/>
        <w:rPr>
          <w:b/>
          <w:bCs/>
        </w:rPr>
      </w:pPr>
      <w:r w:rsidRPr="00110700">
        <w:t>31.</w:t>
      </w:r>
      <w:r w:rsidRPr="00110700">
        <w:tab/>
      </w:r>
      <w:r w:rsidRPr="00110700">
        <w:rPr>
          <w:b/>
          <w:bCs/>
        </w:rPr>
        <w:t>Комитет рекомендует государству-участнику проводить просветительские и информационные кампании, ориентированные на мужчин и мальчиков, в целях борьбы с объективизацией женщин и спросом на проституцию.</w:t>
      </w:r>
      <w:r w:rsidRPr="00110700">
        <w:t xml:space="preserve"> </w:t>
      </w:r>
      <w:r w:rsidRPr="00110700">
        <w:rPr>
          <w:b/>
          <w:bCs/>
        </w:rPr>
        <w:t>Кроме того, он рекомендует государству-участнику:</w:t>
      </w:r>
      <w:r w:rsidRPr="00110700">
        <w:t xml:space="preserve"> </w:t>
      </w:r>
    </w:p>
    <w:p w14:paraId="0701DC20" w14:textId="2A1F47A2" w:rsidR="00110700" w:rsidRPr="00110700" w:rsidRDefault="006F5AE5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принять необходимые законодательные поправки, чтобы отменить уголовную ответственность женщин за занятие проституцией;</w:t>
      </w:r>
    </w:p>
    <w:p w14:paraId="6D665BD0" w14:textId="0D0BD391" w:rsidR="00110700" w:rsidRPr="00110700" w:rsidRDefault="006F5AE5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предоставлять женщинам, которые вовлечены или подвержены риску вовлечения в проституцию и хотят прекратить ей заниматься, возможности для получения образования и альтернативного дохода, программы выхода из проституции и доступ к социальным льготам.</w:t>
      </w:r>
    </w:p>
    <w:p w14:paraId="7AB0170D" w14:textId="77777777" w:rsidR="006F5AE5" w:rsidRPr="006F5AE5" w:rsidRDefault="006F5AE5" w:rsidP="006F5AE5">
      <w:pPr>
        <w:pStyle w:val="SingleTxt"/>
        <w:spacing w:after="0" w:line="120" w:lineRule="exact"/>
        <w:rPr>
          <w:b/>
          <w:sz w:val="10"/>
        </w:rPr>
      </w:pPr>
    </w:p>
    <w:p w14:paraId="0ADD3081" w14:textId="19C0209E" w:rsidR="00110700" w:rsidRPr="00110700" w:rsidRDefault="00110700" w:rsidP="006F5AE5">
      <w:pPr>
        <w:pStyle w:val="H23"/>
        <w:ind w:right="1260"/>
      </w:pPr>
      <w:r w:rsidRPr="00110700">
        <w:tab/>
      </w:r>
      <w:r w:rsidRPr="00110700">
        <w:tab/>
        <w:t xml:space="preserve">Участие в политической и общественной жизни </w:t>
      </w:r>
    </w:p>
    <w:p w14:paraId="446A06C8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629A74BE" w14:textId="0728D46D" w:rsidR="00110700" w:rsidRPr="00110700" w:rsidRDefault="00110700" w:rsidP="00110700">
      <w:pPr>
        <w:pStyle w:val="SingleTxt"/>
      </w:pPr>
      <w:r w:rsidRPr="00110700">
        <w:t>32.</w:t>
      </w:r>
      <w:r w:rsidRPr="00110700">
        <w:tab/>
        <w:t xml:space="preserve">Комитет приветствует меры, принимаемые государством-участником с целью расширения представленности женщин на руководящих позициях. Вместе с тем он с озабоченностью отмечает, что женщины по-прежнему значительно недопредставлены в системах принятия решений на всех уровнях и что женщины из маргинализированных групп по сути лишены возможности быть представленными. </w:t>
      </w:r>
    </w:p>
    <w:p w14:paraId="5A7D797C" w14:textId="0328C67D" w:rsidR="00110700" w:rsidRPr="00110700" w:rsidRDefault="00110700" w:rsidP="00110700">
      <w:pPr>
        <w:pStyle w:val="SingleTxt"/>
        <w:rPr>
          <w:b/>
          <w:bCs/>
        </w:rPr>
      </w:pPr>
      <w:bookmarkStart w:id="1" w:name="_Hlk179488637"/>
      <w:r w:rsidRPr="00110700">
        <w:t>33.</w:t>
      </w:r>
      <w:r w:rsidRPr="00110700">
        <w:tab/>
      </w:r>
      <w:r w:rsidRPr="00110700">
        <w:rPr>
          <w:b/>
          <w:bCs/>
        </w:rPr>
        <w:t xml:space="preserve">В соответствии со своей общей рекомендацией № </w:t>
      </w:r>
      <w:r w:rsidR="00465475" w:rsidRPr="000557BB">
        <w:rPr>
          <w:b/>
          <w:bCs/>
        </w:rPr>
        <w:t>40 (2024)</w:t>
      </w:r>
      <w:r w:rsidRPr="00110700">
        <w:rPr>
          <w:b/>
          <w:bCs/>
        </w:rPr>
        <w:t xml:space="preserve"> о представленности женщин в системах принятия решений на равной и инклюзивной основе Комитет рекомендует государству-участнику</w:t>
      </w:r>
      <w:bookmarkEnd w:id="1"/>
    </w:p>
    <w:p w14:paraId="1AAA696F" w14:textId="3292EE70" w:rsidR="00110700" w:rsidRPr="00110700" w:rsidRDefault="00E675FC" w:rsidP="00110700">
      <w:pPr>
        <w:pStyle w:val="SingleTxt"/>
        <w:rPr>
          <w:b/>
          <w:bCs/>
        </w:rPr>
      </w:pPr>
      <w:r w:rsidRPr="00E675FC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предпринять незамедлительные шаги для достижения паритета во всех системах принятия решений, в том числе путем принятия временных специальных мер, таких как системы чередования кандидатов-женщин и кандидатов-мужчин, и обеспечения равного доступа к процессам выдвижения кандидатур и прозрачности таких процессов;</w:t>
      </w:r>
    </w:p>
    <w:p w14:paraId="169B8392" w14:textId="49D218FA" w:rsidR="00110700" w:rsidRPr="00110700" w:rsidRDefault="00E675FC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проводить информационно-просветительные кампании для содействия пониманию того, что равная представленность женщин в процессах принятия решений является одним из прав человека и одним из необходимых условий для достижения социальной стабильности и устойчивого развития в государстве-участнике;</w:t>
      </w:r>
      <w:r w:rsidR="00110700" w:rsidRPr="00110700">
        <w:t xml:space="preserve"> </w:t>
      </w:r>
    </w:p>
    <w:p w14:paraId="67132D03" w14:textId="1C1503F1" w:rsidR="00110700" w:rsidRPr="00110700" w:rsidRDefault="00E675FC" w:rsidP="00110700">
      <w:pPr>
        <w:pStyle w:val="SingleTxt"/>
        <w:rPr>
          <w:b/>
          <w:bCs/>
        </w:rPr>
      </w:pPr>
      <w:r w:rsidRPr="00A90AA9">
        <w:lastRenderedPageBreak/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>уделять особое внимание представительству обездоленных групп женщин, таких как группы этнических меньшинств, женщины с инвалидностью и женщины, живущие в бедности.</w:t>
      </w:r>
    </w:p>
    <w:p w14:paraId="09800F75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65B2B609" w14:textId="4BB7029D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>Гражданство</w:t>
      </w:r>
    </w:p>
    <w:p w14:paraId="69BEC155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13FE7155" w14:textId="46EC13C2" w:rsidR="00110700" w:rsidRPr="00110700" w:rsidRDefault="00110700" w:rsidP="00110700">
      <w:pPr>
        <w:pStyle w:val="SingleTxt"/>
        <w:rPr>
          <w:bCs/>
        </w:rPr>
      </w:pPr>
      <w:r w:rsidRPr="00110700">
        <w:t>34.</w:t>
      </w:r>
      <w:r w:rsidRPr="00110700">
        <w:tab/>
        <w:t xml:space="preserve">Комитет с обеспокоенностью отмечает низкий уровень регистрации рождений в государстве-участнике. Он также отмечает отсутствие информации о том, имеют ли право на лаосское гражданство дети женщин-мигранток, родившиеся в государстве-участнике. </w:t>
      </w:r>
    </w:p>
    <w:p w14:paraId="234E793C" w14:textId="77777777" w:rsidR="00110700" w:rsidRPr="00110700" w:rsidRDefault="00110700" w:rsidP="00110700">
      <w:pPr>
        <w:pStyle w:val="SingleTxt"/>
        <w:rPr>
          <w:b/>
        </w:rPr>
      </w:pPr>
      <w:r w:rsidRPr="00110700">
        <w:t>35.</w:t>
      </w:r>
      <w:r w:rsidRPr="00110700">
        <w:tab/>
      </w:r>
      <w:r w:rsidRPr="00110700">
        <w:rPr>
          <w:b/>
          <w:bCs/>
        </w:rPr>
        <w:t>Комитет рекомендует государству-участнику принять незамедлительные меры по расширению доступа к процедурам регистрации рождений и их упрощению, особенно для сельских женщин, посредством доступных и недорогих средств, в том числе через Интернет и на базе мобильных регистрационных пунктов.</w:t>
      </w:r>
      <w:r w:rsidRPr="00110700">
        <w:t xml:space="preserve"> </w:t>
      </w:r>
      <w:r w:rsidRPr="00110700">
        <w:rPr>
          <w:b/>
          <w:bCs/>
        </w:rPr>
        <w:t>Он также рекомендует государству-участнику обеспечить, чтобы дети, родившиеся в Лаосской Народно-Демократической Республике у мигранток, в том числе у недокументированных мигранток, имели надлежащий доступ к лаосскому гражданству.</w:t>
      </w:r>
    </w:p>
    <w:p w14:paraId="1B16FEB7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148DC4D9" w14:textId="451C3B32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>Образование</w:t>
      </w:r>
    </w:p>
    <w:p w14:paraId="163A430A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1DC56857" w14:textId="023FA658" w:rsidR="00110700" w:rsidRPr="00110700" w:rsidRDefault="00110700" w:rsidP="00110700">
      <w:pPr>
        <w:pStyle w:val="SingleTxt"/>
      </w:pPr>
      <w:r w:rsidRPr="00110700">
        <w:t>36.</w:t>
      </w:r>
      <w:r w:rsidRPr="00110700">
        <w:tab/>
        <w:t>Комитет с удовлетворением отмечает меры, принятые для увеличения числа девочек, посещающих школу, в том числе путем предоставления 2000</w:t>
      </w:r>
      <w:r w:rsidR="00E675FC">
        <w:rPr>
          <w:lang w:val="en-US"/>
        </w:rPr>
        <w:t> </w:t>
      </w:r>
      <w:r w:rsidRPr="00110700">
        <w:t>стипендий девочкам из числа этнических меньшинств, предоставления бесплатных школьных обедов и создания общежитий для сельских девочек из отдаленных районов. Вместе с тем о</w:t>
      </w:r>
      <w:r w:rsidR="00CA6F41">
        <w:t>н</w:t>
      </w:r>
      <w:r w:rsidRPr="00110700">
        <w:t xml:space="preserve"> обеспокоен недопредставленностью женщин и девочек на уровне высшего образования, в сфере профессиональной подготовки и в нетрадиционных для девочек областях обучения, таких как научно-технические и инженерно-математические предметы</w:t>
      </w:r>
      <w:r w:rsidR="00E675FC">
        <w:t xml:space="preserve"> </w:t>
      </w:r>
      <w:r w:rsidR="00E675FC" w:rsidRPr="00110700">
        <w:t>и</w:t>
      </w:r>
      <w:r w:rsidRPr="00110700">
        <w:t xml:space="preserve"> специальности. Комитет с обеспокоенностью отмечает, что такие различия коренятся в гендерных стереотипах и патриархальных взглядах, в соответствии с которыми мальчикам отдается предпочтение перед девочками, а также в высоком уровне отсева среди девочек, в частности девочек из групп этнических меньшинств, по причине детских браков, больших расстояний до школы и домашних обязанностей. Он также с обеспокоенностью отмечает:</w:t>
      </w:r>
    </w:p>
    <w:p w14:paraId="39408B3A" w14:textId="546F2D83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a)</w:t>
      </w:r>
      <w:r w:rsidR="00110700" w:rsidRPr="00110700">
        <w:tab/>
        <w:t>ограниченный доступ девочек к образованию на местных языках;</w:t>
      </w:r>
    </w:p>
    <w:p w14:paraId="7C29FDB1" w14:textId="4831ED01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b)</w:t>
      </w:r>
      <w:r w:rsidR="00110700" w:rsidRPr="00110700">
        <w:tab/>
        <w:t>неадекватную школьную инфраструктуру в сельских и отдаленных районах;</w:t>
      </w:r>
    </w:p>
    <w:p w14:paraId="71F67665" w14:textId="3E5E2737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c)</w:t>
      </w:r>
      <w:r w:rsidR="00110700" w:rsidRPr="00110700">
        <w:tab/>
        <w:t>отсутствие инклюзивного образования для женщин и девочек с инвалидностью;</w:t>
      </w:r>
    </w:p>
    <w:p w14:paraId="1728EDB7" w14:textId="5EDD4260" w:rsidR="00110700" w:rsidRPr="00110700" w:rsidRDefault="00110700" w:rsidP="00110700">
      <w:pPr>
        <w:pStyle w:val="SingleTxt"/>
        <w:rPr>
          <w:b/>
          <w:bCs/>
        </w:rPr>
      </w:pPr>
      <w:r w:rsidRPr="00110700">
        <w:t>37.</w:t>
      </w:r>
      <w:r w:rsidRPr="00110700">
        <w:tab/>
      </w:r>
      <w:r w:rsidRPr="00110700">
        <w:rPr>
          <w:b/>
          <w:bCs/>
        </w:rPr>
        <w:t xml:space="preserve">Ссылаясь на свою общую рекомендацию № </w:t>
      </w:r>
      <w:r w:rsidR="009860F0" w:rsidRPr="000557BB">
        <w:rPr>
          <w:b/>
          <w:bCs/>
        </w:rPr>
        <w:t>36 (2017)</w:t>
      </w:r>
      <w:r w:rsidRPr="00110700">
        <w:rPr>
          <w:b/>
          <w:bCs/>
        </w:rPr>
        <w:t xml:space="preserve"> о праве девочек и женщин на образование, Комитет рекомендует государству-участнику пропагандировать важность образования девочек на всех уровнях в качестве основы для расширения их прав и возможностей и принять следующие меры:</w:t>
      </w:r>
      <w:r w:rsidRPr="00110700">
        <w:t xml:space="preserve"> </w:t>
      </w:r>
    </w:p>
    <w:p w14:paraId="1834440C" w14:textId="6A06D937" w:rsidR="00110700" w:rsidRPr="00110700" w:rsidRDefault="00E675FC" w:rsidP="00110700">
      <w:pPr>
        <w:pStyle w:val="SingleTxt"/>
        <w:rPr>
          <w:b/>
        </w:rPr>
      </w:pPr>
      <w:r w:rsidRPr="00E675FC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проводить информационно-просветительские мероприятия в целях формирования у родителей понимания того, что образование</w:t>
      </w:r>
      <w:r>
        <w:rPr>
          <w:b/>
          <w:bCs/>
          <w:lang w:val="en-US"/>
        </w:rPr>
        <w:t> </w:t>
      </w:r>
      <w:r w:rsidR="00110700" w:rsidRPr="00110700">
        <w:rPr>
          <w:b/>
          <w:bCs/>
        </w:rPr>
        <w:t>— это основа будущей занятости и экономической независимости девочек, и стимулирования их к тому, чтобы они отправляли своих дочерей в школу,</w:t>
      </w:r>
      <w:r>
        <w:rPr>
          <w:b/>
          <w:bCs/>
        </w:rPr>
        <w:t xml:space="preserve"> </w:t>
      </w:r>
      <w:r w:rsidRPr="00110700">
        <w:rPr>
          <w:b/>
          <w:bCs/>
        </w:rPr>
        <w:t>и</w:t>
      </w:r>
      <w:r w:rsidR="00110700" w:rsidRPr="00110700">
        <w:rPr>
          <w:b/>
          <w:bCs/>
        </w:rPr>
        <w:t xml:space="preserve"> предоставлять субсидии на образование девочек нуждающимся семьям с уделением особого внимания девочкам из маргинализированных групп;</w:t>
      </w:r>
    </w:p>
    <w:p w14:paraId="29F15EF4" w14:textId="77777777" w:rsidR="00E675FC" w:rsidRPr="00110700" w:rsidRDefault="00E675FC" w:rsidP="00110700">
      <w:pPr>
        <w:pStyle w:val="SingleTxt"/>
        <w:rPr>
          <w:b/>
        </w:rPr>
      </w:pPr>
      <w:r w:rsidRPr="00E675FC">
        <w:lastRenderedPageBreak/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принять временные специальные меры и провести информационно-просветительские кампании для обеспечения паритета в областях обучения, где девочки традиционно недопредставлены, таких как научно-технические и инженерно-математические предметы и информационно-коммуникационные технологии;</w:t>
      </w:r>
      <w:r>
        <w:t xml:space="preserve"> </w:t>
      </w:r>
    </w:p>
    <w:p w14:paraId="6D625E0E" w14:textId="2BD47B94" w:rsidR="00110700" w:rsidRPr="00110700" w:rsidRDefault="00E675FC" w:rsidP="00110700">
      <w:pPr>
        <w:pStyle w:val="SingleTxt"/>
        <w:rPr>
          <w:b/>
        </w:rPr>
      </w:pPr>
      <w:r w:rsidRPr="00E675FC"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>выделять необходимые ресурсы на образование на родных языках, создание адекватной школьной инфраструктуры и обеспечение доступа к инклюзивному образованию для женщин и девочек с инвалидностью, особенно в сельских районах.</w:t>
      </w:r>
    </w:p>
    <w:p w14:paraId="43E29B4B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71BF1E64" w14:textId="27AA1B35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>Занятость</w:t>
      </w:r>
    </w:p>
    <w:p w14:paraId="651E523B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4BFDE454" w14:textId="156F2D02" w:rsidR="00110700" w:rsidRPr="00110700" w:rsidRDefault="00110700" w:rsidP="00110700">
      <w:pPr>
        <w:pStyle w:val="SingleTxt"/>
      </w:pPr>
      <w:r w:rsidRPr="00110700">
        <w:t>38.</w:t>
      </w:r>
      <w:r w:rsidRPr="00110700">
        <w:tab/>
        <w:t>Комитет с удовлетворением отмечает усилия государства-участника по сокращению гендерного разрыва в оплате труда и учет гендерной проблематики в Национальном плане социально-экономического развития. Вместе с тем Комитет с обеспокоенностью отмечает следующее:</w:t>
      </w:r>
    </w:p>
    <w:p w14:paraId="662D4A0C" w14:textId="5C497ADA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a)</w:t>
      </w:r>
      <w:r w:rsidR="00110700" w:rsidRPr="00110700">
        <w:tab/>
        <w:t>cнижение доли женщин в формальном секторе экономики с 81</w:t>
      </w:r>
      <w:r>
        <w:rPr>
          <w:lang w:val="en-US"/>
        </w:rPr>
        <w:t> </w:t>
      </w:r>
      <w:r w:rsidR="00110700" w:rsidRPr="00110700">
        <w:t>процента в 2012</w:t>
      </w:r>
      <w:r>
        <w:rPr>
          <w:lang w:val="en-US"/>
        </w:rPr>
        <w:t> </w:t>
      </w:r>
      <w:r w:rsidR="00110700" w:rsidRPr="00110700">
        <w:t>году до 47 процентов в 2022</w:t>
      </w:r>
      <w:r>
        <w:rPr>
          <w:lang w:val="en-US"/>
        </w:rPr>
        <w:t> </w:t>
      </w:r>
      <w:r w:rsidR="00110700" w:rsidRPr="00110700">
        <w:t>году и тот факт, что в настоящее время только 52</w:t>
      </w:r>
      <w:r>
        <w:rPr>
          <w:lang w:val="en-US"/>
        </w:rPr>
        <w:t> </w:t>
      </w:r>
      <w:r w:rsidR="00110700" w:rsidRPr="00110700">
        <w:t>процента женщин заняты в формальном секторе, где они сконцентрированы на низкоквалифицированных позициях;</w:t>
      </w:r>
    </w:p>
    <w:p w14:paraId="727E9EE6" w14:textId="09FAE799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b)</w:t>
      </w:r>
      <w:r w:rsidR="00110700" w:rsidRPr="00110700">
        <w:tab/>
        <w:t>чрезмерную представленность женщин в неформальном секторе экономики;</w:t>
      </w:r>
    </w:p>
    <w:p w14:paraId="7EA2D703" w14:textId="1E723A72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c)</w:t>
      </w:r>
      <w:r w:rsidR="00110700" w:rsidRPr="00110700">
        <w:tab/>
        <w:t>сохраняющийся гендерный разрыв в оплате труда: заработная плата женщин в столице составляет в среднем лишь 77</w:t>
      </w:r>
      <w:r>
        <w:rPr>
          <w:lang w:val="en-US"/>
        </w:rPr>
        <w:t> </w:t>
      </w:r>
      <w:r w:rsidR="00110700" w:rsidRPr="00110700">
        <w:t>процентов от заработной платы мужчин;</w:t>
      </w:r>
    </w:p>
    <w:p w14:paraId="481F78DD" w14:textId="2C0971C7" w:rsidR="00110700" w:rsidRPr="00110700" w:rsidRDefault="00E675FC" w:rsidP="00110700">
      <w:pPr>
        <w:pStyle w:val="SingleTxt"/>
      </w:pPr>
      <w:r w:rsidRPr="00E675FC">
        <w:tab/>
      </w:r>
      <w:r w:rsidR="00110700" w:rsidRPr="00110700">
        <w:t>d)</w:t>
      </w:r>
      <w:r w:rsidR="00110700" w:rsidRPr="00110700">
        <w:tab/>
        <w:t>несоразмерно тяжелое бремя неоплачиваемого труда по уходу, которое несут женщины;</w:t>
      </w:r>
    </w:p>
    <w:p w14:paraId="7A6C89FA" w14:textId="015EB3BE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e)</w:t>
      </w:r>
      <w:r w:rsidR="00110700" w:rsidRPr="00110700">
        <w:tab/>
        <w:t>ограниченный доступ женщин к формирующимся секторам, включая цифровую экономику;</w:t>
      </w:r>
    </w:p>
    <w:p w14:paraId="30F637E7" w14:textId="1F38E62B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f)</w:t>
      </w:r>
      <w:r w:rsidR="00110700" w:rsidRPr="00110700">
        <w:tab/>
        <w:t>отсутствие конкретных законодательных положений, предусматривающих уголовную ответственность за сексуальные домогательства на рабочем месте;</w:t>
      </w:r>
    </w:p>
    <w:p w14:paraId="70CB6AF6" w14:textId="64E2CB09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g)</w:t>
      </w:r>
      <w:r w:rsidR="00110700" w:rsidRPr="00110700">
        <w:tab/>
        <w:t>недостаточную защиту женщин от трудовой дискриминации на основании их семейного положения;</w:t>
      </w:r>
    </w:p>
    <w:p w14:paraId="46D35B99" w14:textId="6B93FE6F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h)</w:t>
      </w:r>
      <w:r w:rsidR="00110700" w:rsidRPr="00110700">
        <w:tab/>
        <w:t>отсутствие информации о мерах, принятых государством-участником для поддержки лаосских трудовых мигранток за рубежом.</w:t>
      </w:r>
    </w:p>
    <w:p w14:paraId="356DDCB7" w14:textId="77777777" w:rsidR="00110700" w:rsidRPr="00110700" w:rsidRDefault="00110700" w:rsidP="00110700">
      <w:pPr>
        <w:pStyle w:val="SingleTxt"/>
        <w:rPr>
          <w:b/>
        </w:rPr>
      </w:pPr>
      <w:r w:rsidRPr="00110700">
        <w:t>39.</w:t>
      </w:r>
      <w:r w:rsidRPr="00110700">
        <w:tab/>
      </w:r>
      <w:r w:rsidRPr="00110700">
        <w:rPr>
          <w:b/>
          <w:bCs/>
        </w:rPr>
        <w:t>Комитет рекомендует государству-участнику:</w:t>
      </w:r>
    </w:p>
    <w:p w14:paraId="52B9340B" w14:textId="2794C889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принять комплексную стратегию и программу содействия занятости женщин, включая временные специальные меры для достижения равного участия женщин в секторах, где они недопредставлены, и их перехода от неформальной к формальной занятости;</w:t>
      </w:r>
    </w:p>
    <w:p w14:paraId="260E627D" w14:textId="11DDEBF1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устранять сохраняющийся гендерный разрыв в оплате труда путем эффективного применения принципа равной оплаты за труд равной ценности, признания ценности труда и поощрения его более высокой оплаты в сферах деятельности, в которых женщины чрезмерно представлены, и содействия доступу женщин к более высокооплачиваемым и нетрадиционным рабочим местам, в том числе в формирующихся секторах;</w:t>
      </w:r>
    </w:p>
    <w:p w14:paraId="10E51CBF" w14:textId="09B12A8F" w:rsidR="00110700" w:rsidRPr="00110700" w:rsidRDefault="00E675FC" w:rsidP="00110700">
      <w:pPr>
        <w:pStyle w:val="SingleTxt"/>
        <w:rPr>
          <w:b/>
        </w:rPr>
      </w:pPr>
      <w:r w:rsidRPr="00A90AA9">
        <w:lastRenderedPageBreak/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>проводить информационно-просветительские кампании о важности равного распределения домашних и семейных обязанностей между женщинами и мужчинами, обеспечить правовую защиту от трудовой дискриминации на основании семейного положения и принять меры по содействию совмещению рабочих и семейных обязанностей, такие как отпуск по уходу за ребенком для отцов или совместный родительский отпуск по уходу за ребенком и предоставление доступа к недорогим услугам по уходу за детьми по всей территории государства-участника, как для женщин, так и для мужчин;</w:t>
      </w:r>
    </w:p>
    <w:p w14:paraId="408C7BDE" w14:textId="6CBA77A7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d)</w:t>
      </w:r>
      <w:r w:rsidR="00110700" w:rsidRPr="00110700">
        <w:tab/>
      </w:r>
      <w:r w:rsidR="00110700" w:rsidRPr="00110700">
        <w:rPr>
          <w:b/>
          <w:bCs/>
        </w:rPr>
        <w:t>принять и эффективно приводить в исполнение законодательство, предусматривающее уголовную ответственность за сексуальные домогательства на рабочем месте;</w:t>
      </w:r>
    </w:p>
    <w:p w14:paraId="6878BB21" w14:textId="488D3B5A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e)</w:t>
      </w:r>
      <w:r w:rsidR="00110700" w:rsidRPr="00110700">
        <w:tab/>
      </w:r>
      <w:r w:rsidR="00110700" w:rsidRPr="00110700">
        <w:rPr>
          <w:b/>
          <w:bCs/>
        </w:rPr>
        <w:t>собирать и предоставлять данные о лаосских трудовых мигрантках за рубежом и принимать меры по защите их прав, в том числе на основе двусторонних соглашений с принимающими странами.</w:t>
      </w:r>
    </w:p>
    <w:p w14:paraId="1CD1EB7A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7AAFC5C3" w14:textId="6D2AC4EF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>Здравоохранение</w:t>
      </w:r>
    </w:p>
    <w:p w14:paraId="04312CF7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4442D5CE" w14:textId="60110A4E" w:rsidR="00110700" w:rsidRPr="00110700" w:rsidRDefault="00110700" w:rsidP="00110700">
      <w:pPr>
        <w:pStyle w:val="SingleTxt"/>
        <w:rPr>
          <w:bCs/>
        </w:rPr>
      </w:pPr>
      <w:r w:rsidRPr="00110700">
        <w:t>40.</w:t>
      </w:r>
      <w:r w:rsidRPr="00110700">
        <w:tab/>
        <w:t>Комитет с удовлетворением отмечает создание Национального фонда медицинского страхования, а также Закон о здравоохранении, который предусматривает всеобщее медицинское обслуживание. Он также приветствует предоставление услуг по охране сексуального и репродуктивного здоровья, включая лечение инфекций, передаваемых половым путем, в рамках Национальной стратегии и плана действий по предоставлению комплексных услуг в области охраны репродуктивного здоровья и здоровья матерей, новорожденных, детей и подростков на 2016–2025</w:t>
      </w:r>
      <w:r w:rsidR="00E675FC">
        <w:rPr>
          <w:lang w:val="en-US"/>
        </w:rPr>
        <w:t> </w:t>
      </w:r>
      <w:r w:rsidRPr="00110700">
        <w:t>годы и пересмотренной версии стратегии и плана на период 2020–2025</w:t>
      </w:r>
      <w:r w:rsidR="00E675FC">
        <w:rPr>
          <w:lang w:val="en-US"/>
        </w:rPr>
        <w:t> </w:t>
      </w:r>
      <w:r w:rsidRPr="00110700">
        <w:t>годов. Вместе с тем Комитет с обеспокоенностью отмечает следующее:</w:t>
      </w:r>
    </w:p>
    <w:p w14:paraId="5311255D" w14:textId="08C54A99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a)</w:t>
      </w:r>
      <w:r w:rsidR="00110700" w:rsidRPr="00110700">
        <w:tab/>
        <w:t>ограниченный доступ к медицинским услугам женщин и девочек, не имеющих достаточных средств;</w:t>
      </w:r>
    </w:p>
    <w:p w14:paraId="53D33F58" w14:textId="13CB9784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b)</w:t>
      </w:r>
      <w:r w:rsidR="00110700" w:rsidRPr="00110700">
        <w:tab/>
        <w:t>значительные различия в доступе к медицинским услугам, включая услуги по охране сексуального и репродуктивного здоровья, между сельскими и городскими районами, что в несоразмерной степени затрагивает женщин из маргинализированных групп;</w:t>
      </w:r>
    </w:p>
    <w:p w14:paraId="6A31F5A6" w14:textId="048064D2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c)</w:t>
      </w:r>
      <w:r w:rsidR="00110700" w:rsidRPr="00110700">
        <w:tab/>
        <w:t xml:space="preserve">сохраняющиеся высокие показатели материнской смертности, которые отчасти объясняются тем, что общество вынуждает женщин рожать на дому, а также ограниченным доступом беременных женщин, особенно в сельских и отдаленных районах, к недорогим услугам по охране сексуального и репродуктивного здоровья; </w:t>
      </w:r>
    </w:p>
    <w:p w14:paraId="19A9C39D" w14:textId="4CA872CD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d)</w:t>
      </w:r>
      <w:r w:rsidR="00110700" w:rsidRPr="00110700">
        <w:tab/>
        <w:t>недостаточность питания и ограниченный доступ к услугам по дородовому уходу и акушерским услугам для женщин из групп этнических меньшинств, что приводит к высоким показателям материнской и детской смертности в их общинах.</w:t>
      </w:r>
    </w:p>
    <w:p w14:paraId="20C21D80" w14:textId="77777777" w:rsidR="00110700" w:rsidRPr="00110700" w:rsidRDefault="00110700" w:rsidP="00110700">
      <w:pPr>
        <w:pStyle w:val="SingleTxt"/>
        <w:rPr>
          <w:b/>
        </w:rPr>
      </w:pPr>
      <w:r w:rsidRPr="00110700">
        <w:t>41.</w:t>
      </w:r>
      <w:r w:rsidRPr="00110700">
        <w:tab/>
      </w:r>
      <w:r w:rsidRPr="00110700">
        <w:rPr>
          <w:b/>
          <w:bCs/>
        </w:rPr>
        <w:t>Комитет рекомендует государству-участнику:</w:t>
      </w:r>
    </w:p>
    <w:p w14:paraId="51F28B92" w14:textId="75490A3F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обеспечить недорогой доступ к надлежащим медицинским услугам, включая услуги по охране сексуального и репродуктивного здоровья, путем устранения финансовых барьеров и охвата всех женщин и девочек, особенно сельских женщин и женщин из маргинализированных групп, Национальным фондом медицинского страхования;</w:t>
      </w:r>
    </w:p>
    <w:p w14:paraId="60E1323C" w14:textId="0E1B02AF" w:rsidR="00110700" w:rsidRPr="00110700" w:rsidRDefault="00E675FC" w:rsidP="00110700">
      <w:pPr>
        <w:pStyle w:val="SingleTxt"/>
        <w:rPr>
          <w:b/>
        </w:rPr>
      </w:pPr>
      <w:r w:rsidRPr="00A90AA9">
        <w:lastRenderedPageBreak/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устранить различия между сельскими и городскими районами в плане доступа женщин к медицинским услугам, в частности к услугам по охране сексуального и репродуктивного здоровья, уделяя особое внимание женщинам и девочкам из групп этнических меньшинств;</w:t>
      </w:r>
    </w:p>
    <w:p w14:paraId="3A510B9A" w14:textId="3D42A75A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>снижать материнскую смертность путем изменения бытующих в обществе представлений, заставляющих женщин рожать на дому, и путем обеспечения доступа к надлежащему дородовому уходу и акушерским услугам для сельских женщин и женщин из маргинализированных групп;</w:t>
      </w:r>
    </w:p>
    <w:p w14:paraId="5236EAB0" w14:textId="411AEEE1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d)</w:t>
      </w:r>
      <w:r w:rsidR="00110700" w:rsidRPr="00110700">
        <w:tab/>
      </w:r>
      <w:r w:rsidR="00110700" w:rsidRPr="00110700">
        <w:rPr>
          <w:b/>
          <w:bCs/>
        </w:rPr>
        <w:t>обеспечить женщинам из групп этнических меньшинств доступ к надлежащему питанию, медицинским услугам и основным лекарственным препаратам, а также приложить усилия по снижению высоких показателей материнской и детской смертности путем обеспечения доступа таких женщин к дородовому уходу и акушерским услугам.</w:t>
      </w:r>
    </w:p>
    <w:p w14:paraId="1FD63051" w14:textId="77777777" w:rsidR="00110700" w:rsidRPr="00110700" w:rsidRDefault="00110700" w:rsidP="00110700">
      <w:pPr>
        <w:pStyle w:val="SingleTxt"/>
      </w:pPr>
      <w:r w:rsidRPr="00110700">
        <w:t>42.</w:t>
      </w:r>
      <w:r w:rsidRPr="00110700">
        <w:tab/>
        <w:t xml:space="preserve">Комитет с обеспокоенностью отмечает, что аборт разрешен только в случае медицинских осложнений, изнасилования, неэффективности средств контрацепции, наличия более четырех детей, бедности или молодого возраста. Он также с обеспокоенностью отмечает недостаток в государстве-участнике услуг по проведению безопасных абортов и стигматизацию женщин и девочек, желающих сделать аборт. </w:t>
      </w:r>
    </w:p>
    <w:p w14:paraId="770846C0" w14:textId="694856DC" w:rsidR="00110700" w:rsidRPr="00110700" w:rsidRDefault="00110700" w:rsidP="00110700">
      <w:pPr>
        <w:pStyle w:val="SingleTxt"/>
        <w:rPr>
          <w:b/>
          <w:bCs/>
        </w:rPr>
      </w:pPr>
      <w:r w:rsidRPr="00110700">
        <w:t>43.</w:t>
      </w:r>
      <w:r w:rsidRPr="00110700">
        <w:tab/>
      </w:r>
      <w:r w:rsidRPr="00110700">
        <w:rPr>
          <w:b/>
          <w:bCs/>
        </w:rPr>
        <w:t xml:space="preserve">В соответствии со своей общей рекомендацией № </w:t>
      </w:r>
      <w:r w:rsidR="00481989" w:rsidRPr="000557BB">
        <w:rPr>
          <w:b/>
          <w:bCs/>
        </w:rPr>
        <w:t>24 (1999)</w:t>
      </w:r>
      <w:r w:rsidRPr="00110700">
        <w:rPr>
          <w:b/>
          <w:bCs/>
        </w:rPr>
        <w:t xml:space="preserve"> о женщинах и здоровье и задачами 3.1 и 3.7 в рамках целей в области устойчивого развития, предусматривающими снижение коэффициента глобальной материнской смертности и обеспечение всеобщего доступа к услугам по охране сексуального и репродуктивного здоровья, Комитет рекомендует государству-участнику легализировать аборты и отменить уголовную ответственность за аборты во всех случаях и обеспечить женщинам и девочкам-подросткам надлежащий доступ к безопасным абортам и услугам, оказываемым после абортов.</w:t>
      </w:r>
    </w:p>
    <w:p w14:paraId="73E4E7AA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138F1DDA" w14:textId="414AF6A5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 xml:space="preserve">ВИЧ/СПИД </w:t>
      </w:r>
    </w:p>
    <w:p w14:paraId="67EDA5C9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7478EF76" w14:textId="04BBEF2C" w:rsidR="00110700" w:rsidRPr="00110700" w:rsidRDefault="00110700" w:rsidP="00110700">
      <w:pPr>
        <w:pStyle w:val="SingleTxt"/>
        <w:rPr>
          <w:bCs/>
        </w:rPr>
      </w:pPr>
      <w:r w:rsidRPr="00110700">
        <w:t>44.</w:t>
      </w:r>
      <w:r w:rsidRPr="00110700">
        <w:tab/>
        <w:t>Комитет приветствует Национальную стратегию на 2021–2030 годы и План действий на 2021–2025</w:t>
      </w:r>
      <w:r w:rsidR="00E675FC">
        <w:rPr>
          <w:lang w:val="en-US"/>
        </w:rPr>
        <w:t> </w:t>
      </w:r>
      <w:r w:rsidRPr="00110700">
        <w:t>годы по профилактике и лечению ВИЧ/СПИДа и инфекций, передаваемых половым путем. Вместе с тем он с обеспокоенностью отмечает продолжающийся рост числа случаев заражения ВИЧ в государстве-участнике, в том числе среди женщин.</w:t>
      </w:r>
    </w:p>
    <w:p w14:paraId="5E8775B4" w14:textId="77777777" w:rsidR="00110700" w:rsidRPr="00110700" w:rsidRDefault="00110700" w:rsidP="00110700">
      <w:pPr>
        <w:pStyle w:val="SingleTxt"/>
        <w:rPr>
          <w:b/>
        </w:rPr>
      </w:pPr>
      <w:r w:rsidRPr="00110700">
        <w:t>45.</w:t>
      </w:r>
      <w:r w:rsidRPr="00110700">
        <w:tab/>
      </w:r>
      <w:r w:rsidRPr="00110700">
        <w:rPr>
          <w:b/>
          <w:bCs/>
        </w:rPr>
        <w:t>Комитет рекомендует государству обеспечить бесплатный доступ к антиретровирусным препаратам, включить в школьную программу половое воспитание с учетом возрастных особенностей, в том числе по вопросам ответственного сексуального поведения, и укрепить информационно-просветительские кампании по дестигматизации женщин и девочек с ВИЧ и поощрению тестирования на ВИЧ.</w:t>
      </w:r>
    </w:p>
    <w:p w14:paraId="159ACE2C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0DBB73B4" w14:textId="38D31A0A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>Расширение прав и возможностей женщин</w:t>
      </w:r>
    </w:p>
    <w:p w14:paraId="4869007F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6B5276C9" w14:textId="2D0232F1" w:rsidR="00110700" w:rsidRPr="00110700" w:rsidRDefault="00110700" w:rsidP="00110700">
      <w:pPr>
        <w:pStyle w:val="SingleTxt"/>
        <w:rPr>
          <w:bCs/>
        </w:rPr>
      </w:pPr>
      <w:r w:rsidRPr="00110700">
        <w:t>46.</w:t>
      </w:r>
      <w:r w:rsidRPr="00110700">
        <w:tab/>
        <w:t>Комитет отмечает усилия, предпринятые в государстве-участнике для содействия расширению экономических прав и возможностей женщин, включая Закон о содействии развитию малых и средних предприятий, проект по микрофинансированию в сельских районах в интересах обеспечения общедоступности финансовых услуг, Фонд по сокращению масштабов бедности и низкопроцентные кредиты. Вместе с тем он с обеспокоенностью отмечает феминизацию нищеты и то, что женщины по-прежнему имеют неравный доступ к экономическим возможностям. Кроме того, Комитет с обеспокоенностью отмечает:</w:t>
      </w:r>
    </w:p>
    <w:p w14:paraId="55A3F847" w14:textId="7F44E3C5" w:rsidR="00110700" w:rsidRPr="00110700" w:rsidRDefault="00E675FC" w:rsidP="00110700">
      <w:pPr>
        <w:pStyle w:val="SingleTxt"/>
        <w:rPr>
          <w:bCs/>
        </w:rPr>
      </w:pPr>
      <w:r w:rsidRPr="00A90AA9">
        <w:lastRenderedPageBreak/>
        <w:tab/>
      </w:r>
      <w:r w:rsidR="00110700" w:rsidRPr="00110700">
        <w:t>a)</w:t>
      </w:r>
      <w:r w:rsidR="00110700" w:rsidRPr="00110700">
        <w:tab/>
        <w:t>отсутствие целенаправленных мер по расширению экономических прав и возможностей женщин, особенно сельских женщин и маргинализированных групп женщин;</w:t>
      </w:r>
    </w:p>
    <w:p w14:paraId="0E788DFE" w14:textId="10E30264" w:rsidR="00110700" w:rsidRPr="00110700" w:rsidRDefault="00E675FC" w:rsidP="00110700">
      <w:pPr>
        <w:pStyle w:val="SingleTxt"/>
        <w:rPr>
          <w:bCs/>
        </w:rPr>
      </w:pPr>
      <w:r w:rsidRPr="00A90AA9">
        <w:tab/>
      </w:r>
      <w:r w:rsidR="00110700" w:rsidRPr="00110700">
        <w:t>b)</w:t>
      </w:r>
      <w:r w:rsidR="00110700" w:rsidRPr="00110700">
        <w:tab/>
        <w:t>неравный доступ женщин к финансовым продуктам, услугам, свободным рынкам, навыкам работы с цифровыми технологиями, техническим новинкам и возможностям получения дохода, особенно в условиях развивающейся цифровой экономики;</w:t>
      </w:r>
    </w:p>
    <w:p w14:paraId="41EC06B7" w14:textId="6FDF79B0" w:rsidR="00110700" w:rsidRPr="00110700" w:rsidRDefault="00E675FC" w:rsidP="00110700">
      <w:pPr>
        <w:pStyle w:val="SingleTxt"/>
        <w:rPr>
          <w:bCs/>
        </w:rPr>
      </w:pPr>
      <w:r w:rsidRPr="00A90AA9">
        <w:tab/>
      </w:r>
      <w:r w:rsidR="00110700" w:rsidRPr="00110700">
        <w:t>c)</w:t>
      </w:r>
      <w:r w:rsidR="00110700" w:rsidRPr="00110700">
        <w:tab/>
        <w:t>отсутствие данных с разбивкой по гендерной принадлежности о масштабах, диапазоне и сфере охвата финансовых учреждений, их эффективности в плане поддержки женского предпринимательства и доступности для бедных слоев населения.</w:t>
      </w:r>
    </w:p>
    <w:p w14:paraId="16CA7239" w14:textId="77777777" w:rsidR="00110700" w:rsidRPr="00110700" w:rsidRDefault="00110700" w:rsidP="00110700">
      <w:pPr>
        <w:pStyle w:val="SingleTxt"/>
        <w:rPr>
          <w:b/>
        </w:rPr>
      </w:pPr>
      <w:r w:rsidRPr="00110700">
        <w:t>47.</w:t>
      </w:r>
      <w:r w:rsidRPr="00110700">
        <w:tab/>
      </w:r>
      <w:r w:rsidRPr="00110700">
        <w:rPr>
          <w:b/>
          <w:bCs/>
        </w:rPr>
        <w:t>Комитет рекомендует государству-участнику:</w:t>
      </w:r>
    </w:p>
    <w:p w14:paraId="6F8CC314" w14:textId="6B4C3A17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принять временные специальные меры, такие как предоставление субсидий и кредитных гарантий для оказания женщинам содействия в создании новых компаний и расширения существующих, а также введение квот в целях включения предприятий, принадлежащих женщинам, в процессы государственных закупок, и устранить структурные барьеры, препятствующие доступу женщин к экономическим возможностям наравне с мужчинами;</w:t>
      </w:r>
    </w:p>
    <w:p w14:paraId="0624D652" w14:textId="665D6696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обеспечить равный доступ женщин к финансовым продуктам, услугам, свободным рынкам и возможностям получения дохода, а также оказывать адресную поддержку женщинам-предпринимателям, в том числе в получении навыков работы с цифровыми технологиями, которые необходимы для участия в развивающейся цифровой экономике, уделяя особое внимание женщинам из маргинализированных групп;</w:t>
      </w:r>
    </w:p>
    <w:p w14:paraId="4E3ECB99" w14:textId="2835676E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>пересмотреть политику регулирования деятельности банковских и микрофинансовых организаций, с тем чтобы улучшить сбор данных о получателях продуктов и влиянии доступности заемных средств на женское предпринимательство и сокращение феминизированной бедности.</w:t>
      </w:r>
    </w:p>
    <w:p w14:paraId="2276A32E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5A15952E" w14:textId="23CD9FC2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 xml:space="preserve">Экономические и социальные льготы </w:t>
      </w:r>
    </w:p>
    <w:p w14:paraId="0F81FBE6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0908F56F" w14:textId="17391BAD" w:rsidR="00110700" w:rsidRPr="00110700" w:rsidRDefault="00110700" w:rsidP="00110700">
      <w:pPr>
        <w:pStyle w:val="SingleTxt"/>
        <w:rPr>
          <w:bCs/>
        </w:rPr>
      </w:pPr>
      <w:r w:rsidRPr="00110700">
        <w:t>48.</w:t>
      </w:r>
      <w:r w:rsidRPr="00110700">
        <w:tab/>
        <w:t>Комитет с удовлетворением отмечает включение права на социальное обеспечение в Национальную стратегию социальной защиты на период до 2025</w:t>
      </w:r>
      <w:r w:rsidR="00ED40EB">
        <w:t> </w:t>
      </w:r>
      <w:r w:rsidRPr="00110700">
        <w:t>года и создание систем социальной защиты для женщин, работающих в неформальном секторе, и сельских женщин. Вместе с тем он с обеспокоенностью отмечает феминизацию бедности, в том числе в результате экономического кризиса, роста инфляции, вызванного политикой структурной перестройки и реструктуризацией долга. Комитет также с обеспокоенностью отмечает, что доступ женщин к социальной защите остается неадекватным, особенно для сельских женщин и женщин, занятых в неформальном секторе экономики. Комитет также с обеспокоенностью отмечает, что географические, языковые и образовательные барьеры не позволяют женщинам из маргинализированных групп, таких как женщины из числа этнических меньшинств, женщины с инвалидностью и мигрантки, получать доступ к центрам социальной защиты и пособиям по социальной защите, особенно в сельских районах.</w:t>
      </w:r>
    </w:p>
    <w:p w14:paraId="37BC5022" w14:textId="77777777" w:rsidR="00110700" w:rsidRPr="00110700" w:rsidRDefault="00110700" w:rsidP="00110700">
      <w:pPr>
        <w:pStyle w:val="SingleTxt"/>
        <w:rPr>
          <w:b/>
        </w:rPr>
      </w:pPr>
      <w:r w:rsidRPr="00110700">
        <w:t>49.</w:t>
      </w:r>
      <w:r w:rsidRPr="00110700">
        <w:tab/>
      </w:r>
      <w:r w:rsidRPr="00110700">
        <w:rPr>
          <w:b/>
          <w:bCs/>
        </w:rPr>
        <w:t>Комитет рекомендует государству-участнику:</w:t>
      </w:r>
    </w:p>
    <w:p w14:paraId="4E5AF3A7" w14:textId="08A96AAC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 xml:space="preserve">в приоритетном порядке приложить усилия по искоренению нищеты среди женщин при уделении особого внимания группам женщин, находящимся в неблагоприятном положении, и содействовать получению ими доступа к кредитам без обеспечения с низкой процентной ставкой и их </w:t>
      </w:r>
      <w:r w:rsidR="00110700" w:rsidRPr="00110700">
        <w:rPr>
          <w:b/>
          <w:bCs/>
        </w:rPr>
        <w:lastRenderedPageBreak/>
        <w:t>участию в предпринимательских инициативах, с тем чтобы расширить их экономические возможности и предоставить им возможности для приобретения навыков, необходимых для полноценного участия в экономической жизни;</w:t>
      </w:r>
    </w:p>
    <w:p w14:paraId="12423C91" w14:textId="666DF0DE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обеспечить женщинам, включая сельских женщин, женщин, занятых в неформальном секторе экономики, женщин из числа этнических меньшинств, женщин с инвалидностью и мигранток, адекватный доступ к социальной защите, в том числе путем содействия их охвату программами социальной защиты;</w:t>
      </w:r>
    </w:p>
    <w:p w14:paraId="121A3390" w14:textId="22BE712E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>устранить географические, языковые и образовательные барьеры, препятствующие доступу женщин к социальным льготам, в том числе путем создания доступных и мобильных центров социальной защиты, осуществления программ по работе с населением и предоставления информации на местных языках.</w:t>
      </w:r>
    </w:p>
    <w:p w14:paraId="0ECEF966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1238C739" w14:textId="7F08C733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 xml:space="preserve">Сельские женщины </w:t>
      </w:r>
    </w:p>
    <w:p w14:paraId="5CD78290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273F9A1E" w14:textId="50335883" w:rsidR="00110700" w:rsidRPr="00110700" w:rsidRDefault="00110700" w:rsidP="00110700">
      <w:pPr>
        <w:pStyle w:val="SingleTxt"/>
      </w:pPr>
      <w:r w:rsidRPr="00110700">
        <w:t>50.</w:t>
      </w:r>
      <w:r w:rsidRPr="00110700">
        <w:tab/>
        <w:t>Комитет с удовлетворением отмечает обучение сельских женщин и трудовых мигранток современным методам сельскохозяйственного производства, а также предоставление грантов девочкам, не посещающим школу, для поддержки животноводства. Вместе с тем он с обеспокоенностью отмечает следующее:</w:t>
      </w:r>
    </w:p>
    <w:p w14:paraId="4E084485" w14:textId="52B8BA82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a)</w:t>
      </w:r>
      <w:r w:rsidR="00110700" w:rsidRPr="00110700">
        <w:tab/>
        <w:t>только 1,6 процента сельских старост являются женщинами;</w:t>
      </w:r>
    </w:p>
    <w:p w14:paraId="2E397111" w14:textId="13D7F228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b)</w:t>
      </w:r>
      <w:r w:rsidR="00110700" w:rsidRPr="00110700">
        <w:tab/>
        <w:t>Закон о земле 2019 года больше не требует, чтобы свидетельства о праве собственности на землю выдавались обоим супругам, что может привести к дискриминации женщин в вопросах земельной собственности.</w:t>
      </w:r>
    </w:p>
    <w:p w14:paraId="6CB36F57" w14:textId="04E788F4" w:rsidR="00110700" w:rsidRPr="00110700" w:rsidRDefault="00110700" w:rsidP="00110700">
      <w:pPr>
        <w:pStyle w:val="SingleTxt"/>
        <w:rPr>
          <w:b/>
          <w:bCs/>
        </w:rPr>
      </w:pPr>
      <w:r w:rsidRPr="00110700">
        <w:t>51.</w:t>
      </w:r>
      <w:r w:rsidRPr="00110700">
        <w:tab/>
      </w:r>
      <w:r w:rsidRPr="00110700">
        <w:rPr>
          <w:b/>
          <w:bCs/>
        </w:rPr>
        <w:t xml:space="preserve">Комитет, ссылаясь на свою общую рекомендацию № </w:t>
      </w:r>
      <w:r w:rsidR="00ED40EB" w:rsidRPr="000557BB">
        <w:rPr>
          <w:b/>
          <w:bCs/>
        </w:rPr>
        <w:t>34 (2016)</w:t>
      </w:r>
      <w:r w:rsidRPr="00110700">
        <w:rPr>
          <w:b/>
          <w:bCs/>
        </w:rPr>
        <w:t>, касающуюся прав сельских женщин, рекомендует государству-участнику:</w:t>
      </w:r>
    </w:p>
    <w:p w14:paraId="3AC35876" w14:textId="5E71B5B5" w:rsidR="00110700" w:rsidRPr="00110700" w:rsidRDefault="00E675FC" w:rsidP="00110700">
      <w:pPr>
        <w:pStyle w:val="SingleTxt"/>
        <w:rPr>
          <w:b/>
          <w:bCs/>
        </w:rPr>
      </w:pPr>
      <w:r w:rsidRPr="00E675FC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принять целенаправленные меры для обеспечения того, чтобы женщины имели равный доступ к программам поддержки сельского хозяйства, рыболовства и животноводства и могли в равной степени воспользоваться экономическими возможностями в этих секторах;</w:t>
      </w:r>
    </w:p>
    <w:p w14:paraId="73258A72" w14:textId="4B54BE0A" w:rsidR="00110700" w:rsidRPr="00110700" w:rsidRDefault="00E675FC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проводить информационные кампании и принимать временные специальные меры, такие как чередование кандидатов из числа женщин и мужчин, для достижения гендерного паритета на руководящих позициях в деревнях;</w:t>
      </w:r>
    </w:p>
    <w:p w14:paraId="023D209E" w14:textId="0D0B64F2" w:rsidR="00110700" w:rsidRPr="00110700" w:rsidRDefault="00E675FC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>внести поправки в Закон о земле 2019 года с целью обеспечить равные права женщин на владение землей и равный доступ к свидетельствам о праве собственности на землю, а также обеспечить доступность юридической помощи, чтобы помочь сельским женщинам отстаивать свои права.</w:t>
      </w:r>
    </w:p>
    <w:p w14:paraId="039A09E6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7E1901C5" w14:textId="092C4D31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>Изменение климата</w:t>
      </w:r>
    </w:p>
    <w:p w14:paraId="0A12ABA9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2065E180" w14:textId="0E9876CF" w:rsidR="00110700" w:rsidRPr="00110700" w:rsidRDefault="00110700" w:rsidP="00110700">
      <w:pPr>
        <w:pStyle w:val="SingleTxt"/>
        <w:rPr>
          <w:bCs/>
        </w:rPr>
      </w:pPr>
      <w:r w:rsidRPr="00110700">
        <w:t>52.</w:t>
      </w:r>
      <w:r w:rsidRPr="00110700">
        <w:tab/>
        <w:t>Комитет отмечает усилия государства-участника по учету гендерных аспектов в стратегиях борьбы с изменением климата и снижения риска бедствий. Вместе с тем Комитет с обеспокоенностью отмечает следующее:</w:t>
      </w:r>
    </w:p>
    <w:p w14:paraId="7F88AA83" w14:textId="09501850" w:rsidR="00110700" w:rsidRPr="00110700" w:rsidRDefault="00E675FC" w:rsidP="00110700">
      <w:pPr>
        <w:pStyle w:val="SingleTxt"/>
      </w:pPr>
      <w:r w:rsidRPr="00A90AA9">
        <w:tab/>
      </w:r>
      <w:r w:rsidR="00110700" w:rsidRPr="00110700">
        <w:t>a)</w:t>
      </w:r>
      <w:r w:rsidR="00110700" w:rsidRPr="00110700">
        <w:tab/>
        <w:t>женщины, в частности женщины из числа этнических меньшинств, а также женщины с инвалидностью, явно недопредставлены в процессах разработки, принятия и реализации стратегий по борьбе с изменением климата и управлению риском бедствий;</w:t>
      </w:r>
    </w:p>
    <w:p w14:paraId="39025A94" w14:textId="60C16517" w:rsidR="00110700" w:rsidRPr="00110700" w:rsidRDefault="00E675FC" w:rsidP="00110700">
      <w:pPr>
        <w:pStyle w:val="SingleTxt"/>
      </w:pPr>
      <w:r w:rsidRPr="00A90AA9">
        <w:lastRenderedPageBreak/>
        <w:tab/>
      </w:r>
      <w:r w:rsidR="00110700" w:rsidRPr="00110700">
        <w:t>b)</w:t>
      </w:r>
      <w:r w:rsidR="00110700" w:rsidRPr="00110700">
        <w:tab/>
        <w:t>в национальном бюджете не предусмотрено климатическое финансирование с учетом гендерных аспектов.</w:t>
      </w:r>
    </w:p>
    <w:p w14:paraId="2A59A454" w14:textId="417DA898" w:rsidR="00110700" w:rsidRPr="00110700" w:rsidRDefault="00110700" w:rsidP="00110700">
      <w:pPr>
        <w:pStyle w:val="SingleTxt"/>
      </w:pPr>
      <w:r w:rsidRPr="00110700">
        <w:t>53.</w:t>
      </w:r>
      <w:r w:rsidRPr="00110700">
        <w:tab/>
      </w:r>
      <w:r w:rsidRPr="00110700">
        <w:rPr>
          <w:b/>
          <w:bCs/>
        </w:rPr>
        <w:t xml:space="preserve">Ссылаясь на свою общую рекомендацию № </w:t>
      </w:r>
      <w:r w:rsidR="00496602" w:rsidRPr="000557BB">
        <w:rPr>
          <w:b/>
          <w:bCs/>
        </w:rPr>
        <w:t>37 (2018)</w:t>
      </w:r>
      <w:r w:rsidRPr="00110700">
        <w:rPr>
          <w:b/>
          <w:bCs/>
        </w:rPr>
        <w:t xml:space="preserve"> о гендерных аспектах снижения риска бедствий в условиях изменения климата, Комитет рекомендует государству-участнику:</w:t>
      </w:r>
    </w:p>
    <w:p w14:paraId="4C01E5B5" w14:textId="76500DC0" w:rsidR="00110700" w:rsidRPr="00110700" w:rsidRDefault="00E675FC" w:rsidP="00110700">
      <w:pPr>
        <w:pStyle w:val="SingleTxt"/>
        <w:rPr>
          <w:b/>
          <w:bCs/>
        </w:rPr>
      </w:pPr>
      <w:r w:rsidRPr="00E675FC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обеспечить паритет, уделяя особое внимание уязвимым группам женщин, включая сельских женщин, женщин из чиста этнических меньшинств и женщин с ограниченными возможностями, при проектировании, разработке и реализации стратегий борьбы с изменением климата и снижения риска бедствий;</w:t>
      </w:r>
    </w:p>
    <w:p w14:paraId="7FD63D9F" w14:textId="782C7C40" w:rsidR="00110700" w:rsidRPr="00110700" w:rsidRDefault="00E675FC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включить гендерную перспективу во все стратегии борьбы с изменением климата и снижения риска бедствий и предусмотреть конкретные показатели для отслеживания участия женщин в реализации этих стратегий и выполнения ими лидерской роли в этом процессе;</w:t>
      </w:r>
    </w:p>
    <w:p w14:paraId="5906FA0A" w14:textId="5DA7AD0B" w:rsidR="00110700" w:rsidRPr="00110700" w:rsidRDefault="00E675FC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c)</w:t>
      </w:r>
      <w:r w:rsidR="00110700" w:rsidRPr="00110700">
        <w:tab/>
      </w:r>
      <w:r w:rsidR="00110700" w:rsidRPr="00110700">
        <w:rPr>
          <w:b/>
          <w:bCs/>
        </w:rPr>
        <w:t>включить финансирование климатических программ с учетом гендерных аспектов в национальный бюджет, чтобы обеспечить выделение достаточных ресурсов для поддержки адаптации женщин к изменению климата и стихийным бедствиям.</w:t>
      </w:r>
    </w:p>
    <w:p w14:paraId="7CE458D3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7BB34671" w14:textId="04A65A56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>Брак и семейные отношения</w:t>
      </w:r>
    </w:p>
    <w:p w14:paraId="302BB0CB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27A26413" w14:textId="533B9764" w:rsidR="00110700" w:rsidRPr="00110700" w:rsidRDefault="00110700" w:rsidP="00110700">
      <w:pPr>
        <w:pStyle w:val="SingleTxt"/>
        <w:rPr>
          <w:bCs/>
        </w:rPr>
      </w:pPr>
      <w:r w:rsidRPr="00110700">
        <w:t>54.</w:t>
      </w:r>
      <w:r w:rsidRPr="00110700">
        <w:tab/>
        <w:t>Комитет обеспокоен принудительными браками в государстве-участнике. Он также с обеспокоенностью отмечает отсутствие экономической защиты женщин в случае ухода от них мужа, поскольку Семейный кодекс не предусматривает выплаты алиментов на детей и мать.</w:t>
      </w:r>
    </w:p>
    <w:p w14:paraId="1BE5ECAB" w14:textId="0CB9B2A7" w:rsidR="00110700" w:rsidRPr="00110700" w:rsidRDefault="00110700" w:rsidP="00110700">
      <w:pPr>
        <w:pStyle w:val="SingleTxt"/>
        <w:rPr>
          <w:b/>
        </w:rPr>
      </w:pPr>
      <w:r w:rsidRPr="00110700">
        <w:t>55.</w:t>
      </w:r>
      <w:r w:rsidRPr="00110700">
        <w:tab/>
      </w:r>
      <w:r w:rsidRPr="00110700">
        <w:rPr>
          <w:b/>
          <w:bCs/>
        </w:rPr>
        <w:t xml:space="preserve">Ссылаясь на свою общую рекомендацию № </w:t>
      </w:r>
      <w:r w:rsidR="00496602" w:rsidRPr="000557BB">
        <w:rPr>
          <w:b/>
          <w:bCs/>
        </w:rPr>
        <w:t>29 (2013)</w:t>
      </w:r>
      <w:r w:rsidRPr="00110700">
        <w:rPr>
          <w:b/>
          <w:bCs/>
        </w:rPr>
        <w:t xml:space="preserve"> об экономических последствиях вступления в брак, семейных отношений и их расторжения, Комитет рекомендует государству-участнику:</w:t>
      </w:r>
    </w:p>
    <w:p w14:paraId="5EB525B3" w14:textId="172A30F1" w:rsidR="00110700" w:rsidRPr="00110700" w:rsidRDefault="00E675FC" w:rsidP="00110700">
      <w:pPr>
        <w:pStyle w:val="SingleTxt"/>
        <w:rPr>
          <w:b/>
        </w:rPr>
      </w:pPr>
      <w:r w:rsidRPr="00E675FC"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запретить принудительные браки, предоставить женщинам адекватные возможности для получения дохода и социальные льготы для решения проблемы бедности как основной причины принудительных браков и повышать осведомленность о факторах риска, побуждающих женщин вступать в принудительный брак;</w:t>
      </w:r>
    </w:p>
    <w:p w14:paraId="66742C1A" w14:textId="48A4552F" w:rsidR="00110700" w:rsidRPr="00110700" w:rsidRDefault="00E675FC" w:rsidP="00110700">
      <w:pPr>
        <w:pStyle w:val="SingleTxt"/>
        <w:rPr>
          <w:b/>
        </w:rPr>
      </w:pPr>
      <w:r w:rsidRPr="00A90AA9">
        <w:tab/>
      </w:r>
      <w:r w:rsidR="00110700" w:rsidRPr="00110700">
        <w:t>b)</w:t>
      </w:r>
      <w:r w:rsidR="00110700" w:rsidRPr="00110700">
        <w:tab/>
      </w:r>
      <w:r w:rsidR="00110700" w:rsidRPr="00110700">
        <w:rPr>
          <w:b/>
          <w:bCs/>
        </w:rPr>
        <w:t>внести поправки в законодательстве о семье с целью обеспечить, чтобы при любых обстоятельствах женщины имели возможность получать алименты на детей и на мать после расторжения брака и создать эффективные механизмы, обеспечивающие соблюдение этих обязательств.</w:t>
      </w:r>
    </w:p>
    <w:p w14:paraId="2A040AF6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11CCC6C0" w14:textId="6364B86D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>Детские браки</w:t>
      </w:r>
    </w:p>
    <w:p w14:paraId="23B68987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77F17D67" w14:textId="453392B5" w:rsidR="00110700" w:rsidRPr="00110700" w:rsidRDefault="00110700" w:rsidP="00E675FC">
      <w:pPr>
        <w:pStyle w:val="SingleTxt"/>
      </w:pPr>
      <w:r w:rsidRPr="00110700">
        <w:t>56.</w:t>
      </w:r>
      <w:r w:rsidRPr="00110700">
        <w:tab/>
        <w:t>Комитет с обеспокоенностью отмечает, что, несмотря на запрет на вступление в брак до 18</w:t>
      </w:r>
      <w:r w:rsidR="00E675FC">
        <w:rPr>
          <w:lang w:val="en-US"/>
        </w:rPr>
        <w:t> </w:t>
      </w:r>
      <w:r w:rsidRPr="00110700">
        <w:t>лет, содержащийся в Уголовном кодексе, 30,5</w:t>
      </w:r>
      <w:r w:rsidR="00E675FC">
        <w:rPr>
          <w:lang w:val="en-US"/>
        </w:rPr>
        <w:t> </w:t>
      </w:r>
      <w:r w:rsidRPr="00110700">
        <w:t>процента женщин в государстве-участнике выходят замуж до достижения 18-летнего возраста. Он также обеспокоен тем, что статья</w:t>
      </w:r>
      <w:r w:rsidR="00E675FC">
        <w:rPr>
          <w:lang w:val="en-US"/>
        </w:rPr>
        <w:t> </w:t>
      </w:r>
      <w:r w:rsidRPr="00110700">
        <w:t>9 Семейного кодекса предусматривает исключения, позволяющие вступать в брак с 15</w:t>
      </w:r>
      <w:r w:rsidR="00E675FC">
        <w:rPr>
          <w:lang w:val="en-US"/>
        </w:rPr>
        <w:t> </w:t>
      </w:r>
      <w:r w:rsidRPr="00110700">
        <w:t>лет в «особых и необходимых случаях», не определяя эти случаи.</w:t>
      </w:r>
    </w:p>
    <w:p w14:paraId="0664C777" w14:textId="3B968A88" w:rsidR="00110700" w:rsidRPr="00110700" w:rsidRDefault="00110700" w:rsidP="00110700">
      <w:pPr>
        <w:pStyle w:val="SingleTxt"/>
        <w:rPr>
          <w:b/>
          <w:bCs/>
        </w:rPr>
      </w:pPr>
      <w:r w:rsidRPr="00110700">
        <w:t>57.</w:t>
      </w:r>
      <w:r w:rsidRPr="00110700">
        <w:tab/>
      </w:r>
      <w:r w:rsidRPr="00110700">
        <w:rPr>
          <w:b/>
          <w:bCs/>
        </w:rPr>
        <w:t>Комитет рекомендует государству-участнику внести поправки в статью</w:t>
      </w:r>
      <w:r w:rsidR="00E675FC">
        <w:rPr>
          <w:b/>
          <w:bCs/>
          <w:lang w:val="en-US"/>
        </w:rPr>
        <w:t> </w:t>
      </w:r>
      <w:r w:rsidRPr="00110700">
        <w:rPr>
          <w:b/>
          <w:bCs/>
        </w:rPr>
        <w:t>9 Семейного кодекса, чтобы изъять из нее любые исключения из минимального возраста вступления в брак, составляющего 18</w:t>
      </w:r>
      <w:r w:rsidR="00E675FC">
        <w:rPr>
          <w:b/>
          <w:bCs/>
          <w:lang w:val="en-US"/>
        </w:rPr>
        <w:t> </w:t>
      </w:r>
      <w:r w:rsidRPr="00110700">
        <w:rPr>
          <w:b/>
          <w:bCs/>
        </w:rPr>
        <w:t>лет, а также:</w:t>
      </w:r>
    </w:p>
    <w:p w14:paraId="6344DB32" w14:textId="5830FF1C" w:rsidR="00110700" w:rsidRPr="00110700" w:rsidRDefault="00E675FC" w:rsidP="00E675FC">
      <w:pPr>
        <w:pStyle w:val="SingleTxt"/>
        <w:keepNext/>
        <w:keepLines/>
        <w:rPr>
          <w:b/>
          <w:bCs/>
        </w:rPr>
      </w:pPr>
      <w:r w:rsidRPr="00A90AA9">
        <w:lastRenderedPageBreak/>
        <w:tab/>
      </w:r>
      <w:r w:rsidR="00110700" w:rsidRPr="00110700">
        <w:t>a)</w:t>
      </w:r>
      <w:r w:rsidR="00110700" w:rsidRPr="00110700">
        <w:tab/>
      </w:r>
      <w:r w:rsidR="00110700" w:rsidRPr="00110700">
        <w:rPr>
          <w:b/>
          <w:bCs/>
        </w:rPr>
        <w:t>проводить кампании по повышению осведомленности общественности с целью лишения легитимности и ликвидации социальных норм, оправдывающих детские браки, с привлечением традиционных лидеров и средств массовой информации;</w:t>
      </w:r>
    </w:p>
    <w:p w14:paraId="639A0B7E" w14:textId="75D04EA7" w:rsidR="00110700" w:rsidRPr="00110700" w:rsidRDefault="00E675FC" w:rsidP="00110700">
      <w:pPr>
        <w:pStyle w:val="SingleTxt"/>
        <w:rPr>
          <w:b/>
          <w:bCs/>
        </w:rPr>
      </w:pPr>
      <w:r w:rsidRPr="00A90AA9">
        <w:tab/>
      </w:r>
      <w:r w:rsidR="00110700" w:rsidRPr="00110700">
        <w:t>b)</w:t>
      </w:r>
      <w:r w:rsidR="00110700" w:rsidRPr="00110700">
        <w:tab/>
      </w:r>
      <w:r w:rsidR="00110700" w:rsidRPr="007720DA">
        <w:rPr>
          <w:b/>
          <w:bCs/>
          <w:color w:val="000000" w:themeColor="text1"/>
        </w:rPr>
        <w:t>в соответствии с совместной общей рекомендацией №</w:t>
      </w:r>
      <w:r w:rsidRPr="007720DA">
        <w:rPr>
          <w:b/>
          <w:bCs/>
          <w:color w:val="000000" w:themeColor="text1"/>
          <w:lang w:val="en-US"/>
        </w:rPr>
        <w:t> </w:t>
      </w:r>
      <w:r w:rsidR="00110700" w:rsidRPr="007720DA">
        <w:rPr>
          <w:b/>
          <w:bCs/>
          <w:color w:val="000000" w:themeColor="text1"/>
        </w:rPr>
        <w:t>31 Комитета по ликвидации дискриминации в отношении женщин/замечанием общего порядка</w:t>
      </w:r>
      <w:r w:rsidR="000557BB" w:rsidRPr="007720DA">
        <w:rPr>
          <w:b/>
          <w:bCs/>
          <w:color w:val="000000" w:themeColor="text1"/>
        </w:rPr>
        <w:t> </w:t>
      </w:r>
      <w:r w:rsidR="00110700" w:rsidRPr="007720DA">
        <w:rPr>
          <w:b/>
          <w:bCs/>
          <w:color w:val="000000" w:themeColor="text1"/>
        </w:rPr>
        <w:t>№</w:t>
      </w:r>
      <w:r w:rsidR="000557BB" w:rsidRPr="007720DA">
        <w:rPr>
          <w:b/>
          <w:bCs/>
          <w:color w:val="000000" w:themeColor="text1"/>
        </w:rPr>
        <w:t> </w:t>
      </w:r>
      <w:r w:rsidR="00110700" w:rsidRPr="007720DA">
        <w:rPr>
          <w:b/>
          <w:bCs/>
          <w:color w:val="000000" w:themeColor="text1"/>
        </w:rPr>
        <w:t xml:space="preserve">18 Комитета по правам ребенка (2019) по вредной практике, </w:t>
      </w:r>
      <w:r w:rsidR="00110700" w:rsidRPr="00110700">
        <w:rPr>
          <w:b/>
          <w:bCs/>
        </w:rPr>
        <w:t>ввести уголовную ответственность за заключение помолвки в отношении ребенка, осуществлять судебное преследование виновных и обеспечить, чтобы жертвы детских браков имели доступ к надлежащим службам поддержки;</w:t>
      </w:r>
    </w:p>
    <w:p w14:paraId="43801404" w14:textId="77777777" w:rsidR="000557BB" w:rsidRPr="000557BB" w:rsidRDefault="000557BB" w:rsidP="000557BB">
      <w:pPr>
        <w:pStyle w:val="SingleTxt"/>
        <w:spacing w:after="0" w:line="120" w:lineRule="exact"/>
        <w:rPr>
          <w:b/>
          <w:sz w:val="10"/>
        </w:rPr>
      </w:pPr>
    </w:p>
    <w:p w14:paraId="27B7C40E" w14:textId="7611309D" w:rsidR="00110700" w:rsidRPr="00110700" w:rsidRDefault="000557BB" w:rsidP="000557BB">
      <w:pPr>
        <w:pStyle w:val="H23"/>
        <w:ind w:right="1260"/>
      </w:pPr>
      <w:r>
        <w:tab/>
      </w:r>
      <w:r w:rsidR="00110700" w:rsidRPr="00110700">
        <w:tab/>
        <w:t>Факультативный протокол к Конвенции и поправка к пункту</w:t>
      </w:r>
      <w:r w:rsidR="00E675FC">
        <w:rPr>
          <w:lang w:val="en-US"/>
        </w:rPr>
        <w:t> </w:t>
      </w:r>
      <w:r w:rsidR="00110700" w:rsidRPr="00110700">
        <w:t>1 статьи</w:t>
      </w:r>
      <w:r w:rsidR="00E675FC">
        <w:rPr>
          <w:lang w:val="en-US"/>
        </w:rPr>
        <w:t> </w:t>
      </w:r>
      <w:r w:rsidR="00110700" w:rsidRPr="00110700">
        <w:t xml:space="preserve">20 Конвенции </w:t>
      </w:r>
    </w:p>
    <w:p w14:paraId="3EDD97AE" w14:textId="77777777" w:rsidR="000557BB" w:rsidRPr="000557BB" w:rsidRDefault="000557BB" w:rsidP="000557BB">
      <w:pPr>
        <w:pStyle w:val="SingleTxt"/>
        <w:spacing w:after="0" w:line="120" w:lineRule="exact"/>
        <w:rPr>
          <w:sz w:val="10"/>
        </w:rPr>
      </w:pPr>
    </w:p>
    <w:p w14:paraId="4FE91A69" w14:textId="18B80C2E" w:rsidR="00110700" w:rsidRPr="00110700" w:rsidRDefault="00110700" w:rsidP="00110700">
      <w:pPr>
        <w:pStyle w:val="SingleTxt"/>
        <w:rPr>
          <w:b/>
        </w:rPr>
      </w:pPr>
      <w:r w:rsidRPr="00110700">
        <w:t>58.</w:t>
      </w:r>
      <w:r w:rsidRPr="00110700">
        <w:tab/>
      </w:r>
      <w:r w:rsidRPr="00110700">
        <w:rPr>
          <w:b/>
          <w:bCs/>
        </w:rPr>
        <w:t>Комитет призывает государство-участник как можно скорее ратифицировать Факультативный протокол к Конвенции и принять поправку к пункту</w:t>
      </w:r>
      <w:r w:rsidR="000557BB">
        <w:rPr>
          <w:b/>
          <w:bCs/>
        </w:rPr>
        <w:t> </w:t>
      </w:r>
      <w:r w:rsidRPr="00110700">
        <w:rPr>
          <w:b/>
          <w:bCs/>
        </w:rPr>
        <w:t>1 статьи</w:t>
      </w:r>
      <w:r w:rsidR="000557BB">
        <w:rPr>
          <w:b/>
          <w:bCs/>
        </w:rPr>
        <w:t> </w:t>
      </w:r>
      <w:r w:rsidRPr="00110700">
        <w:rPr>
          <w:b/>
          <w:bCs/>
        </w:rPr>
        <w:t>20 Конвенции, касающуюся продолжительности заседаний Комитета.</w:t>
      </w:r>
    </w:p>
    <w:p w14:paraId="438EFA8B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3CA7195E" w14:textId="7B63ED2E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 xml:space="preserve">Пекинская декларация и Платформа действий </w:t>
      </w:r>
    </w:p>
    <w:p w14:paraId="1174E72C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71850236" w14:textId="354ACBB0" w:rsidR="00110700" w:rsidRPr="00110700" w:rsidRDefault="00110700" w:rsidP="00110700">
      <w:pPr>
        <w:pStyle w:val="SingleTxt"/>
      </w:pPr>
      <w:r w:rsidRPr="00110700">
        <w:t>59.</w:t>
      </w:r>
      <w:r w:rsidRPr="00110700">
        <w:tab/>
      </w:r>
      <w:r w:rsidRPr="00110700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реального равноправия между женщинами и мужчинами.</w:t>
      </w:r>
    </w:p>
    <w:p w14:paraId="2B2C97D1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16B2D45F" w14:textId="4CD53A5B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 xml:space="preserve">Распространение информации </w:t>
      </w:r>
    </w:p>
    <w:p w14:paraId="3ADA81BF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6589F2A3" w14:textId="7D15729A" w:rsidR="00110700" w:rsidRPr="00110700" w:rsidRDefault="00110700" w:rsidP="00110700">
      <w:pPr>
        <w:pStyle w:val="SingleTxt"/>
        <w:rPr>
          <w:b/>
        </w:rPr>
      </w:pPr>
      <w:r w:rsidRPr="00110700">
        <w:t>60.</w:t>
      </w:r>
      <w:r w:rsidRPr="00110700">
        <w:tab/>
      </w:r>
      <w:r w:rsidRPr="00110700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Национальной ассамблее и органах судебной власти на официальных языках государства-участника в целях обеспечения их полного осуществления.</w:t>
      </w:r>
    </w:p>
    <w:p w14:paraId="64146155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782E44E8" w14:textId="6BB04357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 xml:space="preserve">Техническая помощь </w:t>
      </w:r>
    </w:p>
    <w:p w14:paraId="6CD69C53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2216757D" w14:textId="0D1B569E" w:rsidR="00110700" w:rsidRPr="00110700" w:rsidRDefault="00110700" w:rsidP="00110700">
      <w:pPr>
        <w:pStyle w:val="SingleTxt"/>
        <w:rPr>
          <w:b/>
        </w:rPr>
      </w:pPr>
      <w:r w:rsidRPr="00110700">
        <w:t>61.</w:t>
      </w:r>
      <w:r w:rsidRPr="00110700">
        <w:tab/>
      </w:r>
      <w:r w:rsidRPr="00110700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01689A78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52A603F7" w14:textId="00380D73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 xml:space="preserve">Ратификация других договоров </w:t>
      </w:r>
    </w:p>
    <w:p w14:paraId="4C3B95F9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45F3067A" w14:textId="7B41E277" w:rsidR="00110700" w:rsidRPr="00110700" w:rsidRDefault="00110700" w:rsidP="00110700">
      <w:pPr>
        <w:pStyle w:val="SingleTxt"/>
        <w:rPr>
          <w:b/>
          <w:bCs/>
        </w:rPr>
      </w:pPr>
      <w:r w:rsidRPr="00110700">
        <w:t>62.</w:t>
      </w:r>
      <w:r w:rsidRPr="00110700">
        <w:tab/>
      </w:r>
      <w:r w:rsidRPr="00110700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="00E675FC">
        <w:rPr>
          <w:rStyle w:val="FootnoteReference"/>
          <w:b/>
          <w:bCs/>
        </w:rPr>
        <w:footnoteReference w:id="2"/>
      </w:r>
      <w:r w:rsidRPr="00110700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110700">
        <w:t xml:space="preserve"> </w:t>
      </w:r>
      <w:r w:rsidRPr="00110700">
        <w:rPr>
          <w:b/>
          <w:bCs/>
        </w:rPr>
        <w:t xml:space="preserve">В связи с этим Комитет рекомендует </w:t>
      </w:r>
      <w:r w:rsidRPr="00110700">
        <w:rPr>
          <w:b/>
          <w:bCs/>
        </w:rPr>
        <w:lastRenderedPageBreak/>
        <w:t>государству-участнику ратифицировать Международную конвенцию для защиты всех лиц от насильственных исчезновений и Международную конвенцию о защите прав всех трудящихся-мигрантов и членов их семей, участником которых оно пока не является.</w:t>
      </w:r>
    </w:p>
    <w:p w14:paraId="23A0D32B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174C57CE" w14:textId="6919F38A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>Последующая деятельность в связи с заключительными замечаниями</w:t>
      </w:r>
    </w:p>
    <w:p w14:paraId="065CAFCF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66D13960" w14:textId="34AEA4D4" w:rsidR="00110700" w:rsidRPr="00110700" w:rsidRDefault="00110700" w:rsidP="00E675FC">
      <w:pPr>
        <w:pStyle w:val="SingleTxt"/>
        <w:rPr>
          <w:b/>
        </w:rPr>
      </w:pPr>
      <w:r w:rsidRPr="00110700">
        <w:t>63.</w:t>
      </w:r>
      <w:r w:rsidRPr="00110700">
        <w:tab/>
      </w:r>
      <w:r w:rsidRPr="00110700">
        <w:rPr>
          <w:b/>
          <w:bCs/>
        </w:rPr>
        <w:t>Комитет просит государство-участник представить в течение двух лет письменную информацию о мерах, принятых для выполнения рекомендаций, содержащихся в пунктах</w:t>
      </w:r>
      <w:r w:rsidR="00E675FC">
        <w:rPr>
          <w:b/>
          <w:bCs/>
          <w:lang w:val="en-US"/>
        </w:rPr>
        <w:t> </w:t>
      </w:r>
      <w:r w:rsidRPr="00110700">
        <w:rPr>
          <w:b/>
          <w:bCs/>
        </w:rPr>
        <w:t>11</w:t>
      </w:r>
      <w:r w:rsidR="00E675FC">
        <w:rPr>
          <w:b/>
          <w:bCs/>
          <w:lang w:val="en-US"/>
        </w:rPr>
        <w:t> </w:t>
      </w:r>
      <w:r w:rsidRPr="00110700">
        <w:rPr>
          <w:b/>
          <w:bCs/>
        </w:rPr>
        <w:t>с), 37 a), 39 d) и 49 a).</w:t>
      </w:r>
      <w:r w:rsidRPr="00110700">
        <w:t xml:space="preserve"> </w:t>
      </w:r>
    </w:p>
    <w:p w14:paraId="7661F138" w14:textId="77777777" w:rsidR="00E675FC" w:rsidRPr="00E675FC" w:rsidRDefault="00E675FC" w:rsidP="00E675FC">
      <w:pPr>
        <w:pStyle w:val="SingleTxt"/>
        <w:spacing w:after="0" w:line="120" w:lineRule="exact"/>
        <w:rPr>
          <w:b/>
          <w:sz w:val="10"/>
        </w:rPr>
      </w:pPr>
    </w:p>
    <w:p w14:paraId="0392F2EB" w14:textId="2CD15977" w:rsidR="00110700" w:rsidRPr="00110700" w:rsidRDefault="00110700" w:rsidP="00E675FC">
      <w:pPr>
        <w:pStyle w:val="H23"/>
        <w:ind w:right="1260"/>
      </w:pPr>
      <w:r w:rsidRPr="00110700">
        <w:tab/>
      </w:r>
      <w:r w:rsidRPr="00110700">
        <w:tab/>
        <w:t xml:space="preserve">Подготовка следующего доклада </w:t>
      </w:r>
    </w:p>
    <w:p w14:paraId="6DD9F27D" w14:textId="77777777" w:rsidR="00E675FC" w:rsidRPr="00E675FC" w:rsidRDefault="00E675FC" w:rsidP="00E675FC">
      <w:pPr>
        <w:pStyle w:val="SingleTxt"/>
        <w:spacing w:after="0" w:line="120" w:lineRule="exact"/>
        <w:rPr>
          <w:sz w:val="10"/>
        </w:rPr>
      </w:pPr>
    </w:p>
    <w:p w14:paraId="377DC915" w14:textId="409FF2DC" w:rsidR="00110700" w:rsidRPr="00110700" w:rsidRDefault="00110700" w:rsidP="00110700">
      <w:pPr>
        <w:pStyle w:val="SingleTxt"/>
        <w:rPr>
          <w:b/>
        </w:rPr>
      </w:pPr>
      <w:r w:rsidRPr="00110700">
        <w:t>64.</w:t>
      </w:r>
      <w:r w:rsidRPr="00110700">
        <w:tab/>
      </w:r>
      <w:r w:rsidRPr="00110700">
        <w:rPr>
          <w:b/>
          <w:bCs/>
        </w:rPr>
        <w:t>Комитет определит и сообщит дату представления одиннадцатого периодического доклада государства-участника в соответствии с прогнозируемым графиком представления докладов, который будет составлен в будущем исходя из восьмилетнего цикла обзора, и после принятия перечня тем и вопросов, направляемых в преддверии представления доклада, если последнее будет применимо для данного государства-участника.</w:t>
      </w:r>
      <w:r w:rsidRPr="00110700">
        <w:t xml:space="preserve"> </w:t>
      </w:r>
      <w:r w:rsidRPr="00110700">
        <w:rPr>
          <w:b/>
          <w:bCs/>
        </w:rPr>
        <w:t>Доклад должен быть представлен в срок и охватывать весь период до момента его представления.</w:t>
      </w:r>
      <w:r w:rsidRPr="00110700">
        <w:t xml:space="preserve"> </w:t>
      </w:r>
    </w:p>
    <w:p w14:paraId="6F980ECE" w14:textId="152C7CBD" w:rsidR="00110700" w:rsidRPr="00110700" w:rsidRDefault="00110700" w:rsidP="00110700">
      <w:pPr>
        <w:pStyle w:val="SingleTxt"/>
        <w:rPr>
          <w:b/>
        </w:rPr>
      </w:pPr>
      <w:r w:rsidRPr="00110700">
        <w:t>65.</w:t>
      </w:r>
      <w:r w:rsidRPr="00110700">
        <w:tab/>
      </w:r>
      <w:r w:rsidRPr="00110700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 w:rsidR="00E675FC">
        <w:rPr>
          <w:b/>
          <w:bCs/>
          <w:lang w:val="en-US"/>
        </w:rPr>
        <w:t> </w:t>
      </w:r>
      <w:hyperlink r:id="rId31" w:history="1">
        <w:r w:rsidRPr="00110700">
          <w:rPr>
            <w:rStyle w:val="Hyperlink"/>
            <w:b/>
            <w:bCs/>
          </w:rPr>
          <w:t>HRI/GEN/2/Rev.6</w:t>
        </w:r>
      </w:hyperlink>
      <w:r w:rsidRPr="00110700">
        <w:rPr>
          <w:b/>
          <w:bCs/>
        </w:rPr>
        <w:t>, гл.</w:t>
      </w:r>
      <w:r w:rsidR="000557BB">
        <w:rPr>
          <w:b/>
          <w:bCs/>
        </w:rPr>
        <w:t> </w:t>
      </w:r>
      <w:r w:rsidRPr="00110700">
        <w:rPr>
          <w:b/>
          <w:bCs/>
        </w:rPr>
        <w:t>I).</w:t>
      </w:r>
    </w:p>
    <w:p w14:paraId="72AAF2EF" w14:textId="1E262B0E" w:rsidR="00FA1C24" w:rsidRPr="00110700" w:rsidRDefault="00E675FC" w:rsidP="00110700">
      <w:pPr>
        <w:pStyle w:val="SingleTxt"/>
        <w:spacing w:after="0" w:line="240" w:lineRule="auto"/>
      </w:pPr>
      <w:r>
        <w:rPr>
          <w:b/>
          <w:bCs/>
          <w:noProof/>
          <w:w w:val="1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D6DAE" wp14:editId="66DF434F">
                <wp:simplePos x="0" y="0"/>
                <wp:positionH relativeFrom="column">
                  <wp:posOffset>2743200</wp:posOffset>
                </wp:positionH>
                <wp:positionV relativeFrom="paragraph">
                  <wp:posOffset>240665</wp:posOffset>
                </wp:positionV>
                <wp:extent cx="914400" cy="0"/>
                <wp:effectExtent l="9525" t="9525" r="9525" b="9525"/>
                <wp:wrapNone/>
                <wp:docPr id="506540877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1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C0C9F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18.95pt" to="4in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" strokecolor="#010000" strokeweight=".25pt"/>
            </w:pict>
          </mc:Fallback>
        </mc:AlternateContent>
      </w:r>
    </w:p>
    <w:sectPr w:rsidR="00FA1C24" w:rsidRPr="00110700" w:rsidSect="006237D0">
      <w:headerReference w:type="even" r:id="rId32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Start" w:date="2024-11-12T09:09:00Z" w:initials="Start">
    <w:p w14:paraId="582E8C8C" w14:textId="77777777" w:rsidR="000F457B" w:rsidRDefault="000F457B">
      <w:pPr>
        <w:pStyle w:val="CommentText"/>
      </w:pPr>
      <w:r>
        <w:rPr>
          <w:rStyle w:val="CommentReference"/>
        </w:rPr>
        <w:annotationRef/>
      </w:r>
      <w:r>
        <w:t>&lt;&lt;ODS JOB NO&gt;&gt;N2432178R&lt;&lt;ODS JOB NO&gt;&gt;</w:t>
      </w:r>
    </w:p>
    <w:p w14:paraId="0B3604AB" w14:textId="77777777" w:rsidR="000F457B" w:rsidRDefault="000F457B">
      <w:pPr>
        <w:pStyle w:val="CommentText"/>
      </w:pPr>
      <w:r>
        <w:t>&lt;&lt;ODS DOC SYMBOL1&gt;&gt;CEDAW/C/LAO/CO/10&lt;&lt;ODS DOC SYMBOL1&gt;&gt;</w:t>
      </w:r>
    </w:p>
    <w:p w14:paraId="1CB12DB7" w14:textId="325DBADC" w:rsidR="000F457B" w:rsidRDefault="000F457B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1CB12DB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D08483E" w16cex:dateUtc="2024-11-12T14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CB12DB7" w16cid:durableId="1D08483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E197B7" w14:textId="77777777" w:rsidR="00B032E9" w:rsidRDefault="00B032E9" w:rsidP="00331D20">
      <w:r>
        <w:separator/>
      </w:r>
    </w:p>
  </w:endnote>
  <w:endnote w:type="continuationSeparator" w:id="0">
    <w:p w14:paraId="6682D1F0" w14:textId="77777777" w:rsidR="00B032E9" w:rsidRDefault="00B032E9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4809"/>
    </w:tblGrid>
    <w:tr w:rsidR="000F457B" w14:paraId="219558F0" w14:textId="77777777" w:rsidTr="00110700">
      <w:tc>
        <w:tcPr>
          <w:tcW w:w="5028" w:type="dxa"/>
          <w:shd w:val="clear" w:color="auto" w:fill="auto"/>
          <w:vAlign w:val="bottom"/>
        </w:tcPr>
        <w:p w14:paraId="3798FA77" w14:textId="2367DDDB" w:rsidR="000F457B" w:rsidRPr="000F457B" w:rsidRDefault="000F457B" w:rsidP="000F457B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809" w:type="dxa"/>
          <w:shd w:val="clear" w:color="auto" w:fill="auto"/>
          <w:vAlign w:val="bottom"/>
        </w:tcPr>
        <w:p w14:paraId="02CD85DE" w14:textId="0A440D5F" w:rsidR="000F457B" w:rsidRPr="000F457B" w:rsidRDefault="000F457B" w:rsidP="000F457B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C237E">
            <w:rPr>
              <w:b w:val="0"/>
              <w:color w:val="000000"/>
              <w:sz w:val="14"/>
            </w:rPr>
            <w:t>24-19938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6BD3718" w14:textId="77777777" w:rsidR="000F457B" w:rsidRPr="000F457B" w:rsidRDefault="000F457B" w:rsidP="000F457B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5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4827"/>
    </w:tblGrid>
    <w:tr w:rsidR="000F457B" w14:paraId="096EB13B" w14:textId="77777777" w:rsidTr="00110700">
      <w:tc>
        <w:tcPr>
          <w:tcW w:w="5028" w:type="dxa"/>
          <w:shd w:val="clear" w:color="auto" w:fill="auto"/>
          <w:vAlign w:val="bottom"/>
        </w:tcPr>
        <w:p w14:paraId="67F3C7A1" w14:textId="765402DC" w:rsidR="000F457B" w:rsidRPr="000F457B" w:rsidRDefault="000F457B" w:rsidP="000F457B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C237E">
            <w:rPr>
              <w:b w:val="0"/>
              <w:color w:val="000000"/>
              <w:sz w:val="14"/>
            </w:rPr>
            <w:t>24-19938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827" w:type="dxa"/>
          <w:shd w:val="clear" w:color="auto" w:fill="auto"/>
          <w:vAlign w:val="bottom"/>
        </w:tcPr>
        <w:p w14:paraId="0E3E5C7C" w14:textId="0B70903B" w:rsidR="000F457B" w:rsidRPr="000F457B" w:rsidRDefault="000F457B" w:rsidP="000F457B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6C759515" w14:textId="77777777" w:rsidR="000F457B" w:rsidRPr="000F457B" w:rsidRDefault="000F457B" w:rsidP="000F457B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0F457B" w14:paraId="7FDF7CF8" w14:textId="77777777" w:rsidTr="000F457B">
      <w:tc>
        <w:tcPr>
          <w:tcW w:w="3830" w:type="dxa"/>
        </w:tcPr>
        <w:p w14:paraId="537158D6" w14:textId="443F83CC" w:rsidR="000F457B" w:rsidRDefault="000F457B" w:rsidP="000F457B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542F145" wp14:editId="47FF0009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3875686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24-19938 (R)</w:t>
          </w:r>
          <w:r>
            <w:rPr>
              <w:color w:val="010000"/>
            </w:rPr>
            <w:t xml:space="preserve">    1</w:t>
          </w:r>
          <w:r w:rsidR="006237D0">
            <w:rPr>
              <w:color w:val="010000"/>
              <w:lang w:val="en-US"/>
            </w:rPr>
            <w:t>1</w:t>
          </w:r>
          <w:r>
            <w:rPr>
              <w:color w:val="010000"/>
            </w:rPr>
            <w:t xml:space="preserve">1124    </w:t>
          </w:r>
          <w:r w:rsidR="006237D0">
            <w:rPr>
              <w:color w:val="010000"/>
              <w:lang w:val="en-US"/>
            </w:rPr>
            <w:t>26</w:t>
          </w:r>
          <w:r>
            <w:rPr>
              <w:color w:val="010000"/>
            </w:rPr>
            <w:t>1124</w:t>
          </w:r>
        </w:p>
        <w:p w14:paraId="7C7EAF24" w14:textId="3E69FC88" w:rsidR="000F457B" w:rsidRPr="000F457B" w:rsidRDefault="000F457B" w:rsidP="000F457B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*2419938*</w:t>
          </w:r>
        </w:p>
      </w:tc>
      <w:tc>
        <w:tcPr>
          <w:tcW w:w="5028" w:type="dxa"/>
        </w:tcPr>
        <w:p w14:paraId="2311E088" w14:textId="2ABFFB74" w:rsidR="000F457B" w:rsidRDefault="000F457B" w:rsidP="000F457B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221E6909" wp14:editId="1D429217">
                <wp:extent cx="2703582" cy="231648"/>
                <wp:effectExtent l="0" t="0" r="0" b="0"/>
                <wp:docPr id="1844708964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4708964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0FC6039" w14:textId="77777777" w:rsidR="000F457B" w:rsidRPr="000F457B" w:rsidRDefault="000F457B" w:rsidP="000F457B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2B29DC" w14:textId="77777777" w:rsidR="00B032E9" w:rsidRPr="00E675FC" w:rsidRDefault="00B032E9" w:rsidP="00E675FC">
      <w:pPr>
        <w:pStyle w:val="Footer"/>
        <w:spacing w:after="80"/>
        <w:ind w:left="792"/>
        <w:rPr>
          <w:sz w:val="16"/>
        </w:rPr>
      </w:pPr>
      <w:r w:rsidRPr="00E675FC">
        <w:rPr>
          <w:sz w:val="16"/>
        </w:rPr>
        <w:t>__________________</w:t>
      </w:r>
    </w:p>
  </w:footnote>
  <w:footnote w:type="continuationSeparator" w:id="0">
    <w:p w14:paraId="78A91E38" w14:textId="77777777" w:rsidR="00B032E9" w:rsidRPr="00E675FC" w:rsidRDefault="00B032E9" w:rsidP="00E675FC">
      <w:pPr>
        <w:pStyle w:val="Footer"/>
        <w:spacing w:after="80"/>
        <w:ind w:left="792"/>
        <w:rPr>
          <w:sz w:val="16"/>
        </w:rPr>
      </w:pPr>
      <w:r w:rsidRPr="00E675FC">
        <w:rPr>
          <w:sz w:val="16"/>
        </w:rPr>
        <w:t>__________________</w:t>
      </w:r>
    </w:p>
  </w:footnote>
  <w:footnote w:id="1">
    <w:p w14:paraId="10EA61DF" w14:textId="022A0F23" w:rsidR="00FA1C24" w:rsidRPr="00E675FC" w:rsidRDefault="00FA1C24" w:rsidP="00E675F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rPr>
          <w:lang w:val="en-US"/>
        </w:rPr>
        <w:tab/>
      </w:r>
      <w:r w:rsidRPr="00E675FC">
        <w:rPr>
          <w:rStyle w:val="FootnoteReference"/>
          <w:w w:val="104"/>
        </w:rPr>
        <w:t>*</w:t>
      </w:r>
      <w:r w:rsidRPr="00E675FC">
        <w:tab/>
        <w:t>Приняты Комитетом на его восемьдесят девятой сессии (7–25 октября 2024 года).</w:t>
      </w:r>
    </w:p>
  </w:footnote>
  <w:footnote w:id="2">
    <w:p w14:paraId="2999DB81" w14:textId="43C3D6CE" w:rsidR="00E675FC" w:rsidRPr="00E675FC" w:rsidRDefault="00E675FC" w:rsidP="00E675F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 w:rsidRPr="00A90AA9">
        <w:tab/>
      </w:r>
      <w:r>
        <w:rPr>
          <w:rStyle w:val="FootnoteReference"/>
        </w:rPr>
        <w:footnoteRef/>
      </w:r>
      <w:r w:rsidRPr="00E675FC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0F457B" w14:paraId="5B88284E" w14:textId="77777777" w:rsidTr="000F457B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0D9FB849" w14:textId="020B6887" w:rsidR="000F457B" w:rsidRPr="000F457B" w:rsidRDefault="000F457B" w:rsidP="000F457B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C237E">
            <w:rPr>
              <w:b/>
            </w:rPr>
            <w:t>CEDAW/C/LAO/CO/10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436D84B0" w14:textId="77777777" w:rsidR="000F457B" w:rsidRDefault="000F457B" w:rsidP="000F457B">
          <w:pPr>
            <w:pStyle w:val="Header"/>
            <w:spacing w:line="240" w:lineRule="auto"/>
          </w:pPr>
        </w:p>
      </w:tc>
    </w:tr>
  </w:tbl>
  <w:p w14:paraId="233478A5" w14:textId="77777777" w:rsidR="000F457B" w:rsidRPr="000F457B" w:rsidRDefault="000F457B" w:rsidP="000F45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55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30"/>
    </w:tblGrid>
    <w:tr w:rsidR="000F457B" w14:paraId="0E970C3E" w14:textId="77777777" w:rsidTr="00110700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2DAC7F38" w14:textId="77777777" w:rsidR="000F457B" w:rsidRDefault="000F457B" w:rsidP="000F457B">
          <w:pPr>
            <w:pStyle w:val="Header"/>
            <w:spacing w:line="240" w:lineRule="auto"/>
          </w:pPr>
        </w:p>
      </w:tc>
      <w:tc>
        <w:tcPr>
          <w:tcW w:w="4930" w:type="dxa"/>
          <w:shd w:val="clear" w:color="auto" w:fill="auto"/>
          <w:vAlign w:val="bottom"/>
        </w:tcPr>
        <w:p w14:paraId="4D995678" w14:textId="7AA32168" w:rsidR="000F457B" w:rsidRPr="000F457B" w:rsidRDefault="000F457B" w:rsidP="000F457B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C237E">
            <w:rPr>
              <w:b/>
            </w:rPr>
            <w:t>CEDAW/C/LAO/CO/10</w:t>
          </w:r>
          <w:r>
            <w:rPr>
              <w:b/>
            </w:rPr>
            <w:fldChar w:fldCharType="end"/>
          </w:r>
        </w:p>
      </w:tc>
    </w:tr>
  </w:tbl>
  <w:p w14:paraId="0E8372A0" w14:textId="77777777" w:rsidR="000F457B" w:rsidRPr="000F457B" w:rsidRDefault="000F457B" w:rsidP="000F45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0F457B" w14:paraId="6C1E2CF0" w14:textId="77777777" w:rsidTr="000F457B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FBB17AA" w14:textId="409160E1" w:rsidR="000F457B" w:rsidRPr="000F457B" w:rsidRDefault="000F457B" w:rsidP="000F457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787B0B2" w14:textId="77777777" w:rsidR="000F457B" w:rsidRDefault="000F457B" w:rsidP="000F457B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B9271A1" w14:textId="093C3C17" w:rsidR="000F457B" w:rsidRPr="000F457B" w:rsidRDefault="000F457B" w:rsidP="000F457B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/C/LAO/CO/10</w:t>
          </w:r>
        </w:p>
      </w:tc>
    </w:tr>
    <w:tr w:rsidR="000F457B" w:rsidRPr="00A90AA9" w14:paraId="5416C860" w14:textId="77777777" w:rsidTr="000F457B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CAEF257" w14:textId="520B2AF5" w:rsidR="000F457B" w:rsidRPr="000F457B" w:rsidRDefault="000F457B" w:rsidP="000F457B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117BC8E1" wp14:editId="04044A5B">
                <wp:extent cx="713232" cy="597103"/>
                <wp:effectExtent l="0" t="0" r="0" b="0"/>
                <wp:docPr id="30463665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4636655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E93D6E3" w14:textId="33A53B28" w:rsidR="000F457B" w:rsidRPr="000F457B" w:rsidRDefault="000F457B" w:rsidP="000F457B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8A78FCA" w14:textId="77777777" w:rsidR="000F457B" w:rsidRPr="000F457B" w:rsidRDefault="000F457B" w:rsidP="000F457B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4EC555F" w14:textId="77777777" w:rsidR="000F457B" w:rsidRPr="006237D0" w:rsidRDefault="000F457B" w:rsidP="000F457B">
          <w:pPr>
            <w:pStyle w:val="Distribution"/>
            <w:rPr>
              <w:color w:val="000000"/>
              <w:lang w:val="en-US"/>
            </w:rPr>
          </w:pPr>
          <w:r w:rsidRPr="006237D0">
            <w:rPr>
              <w:color w:val="000000"/>
              <w:lang w:val="en-US"/>
            </w:rPr>
            <w:t>Distr.: General</w:t>
          </w:r>
        </w:p>
        <w:p w14:paraId="53E82308" w14:textId="075F5EE7" w:rsidR="000F457B" w:rsidRPr="006237D0" w:rsidRDefault="006237D0" w:rsidP="000F457B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 xml:space="preserve">30 October </w:t>
          </w:r>
          <w:r w:rsidR="000F457B" w:rsidRPr="006237D0">
            <w:rPr>
              <w:color w:val="000000"/>
              <w:lang w:val="en-US"/>
            </w:rPr>
            <w:t>2024</w:t>
          </w:r>
        </w:p>
        <w:p w14:paraId="3C0C3C36" w14:textId="77777777" w:rsidR="000F457B" w:rsidRPr="006237D0" w:rsidRDefault="000F457B" w:rsidP="000F457B">
          <w:pPr>
            <w:rPr>
              <w:color w:val="000000"/>
              <w:lang w:val="en-US" w:eastAsia="en-US"/>
            </w:rPr>
          </w:pPr>
          <w:r w:rsidRPr="006237D0">
            <w:rPr>
              <w:color w:val="000000"/>
              <w:lang w:val="en-US" w:eastAsia="en-US"/>
            </w:rPr>
            <w:t>Russian</w:t>
          </w:r>
        </w:p>
        <w:p w14:paraId="123245FD" w14:textId="77777777" w:rsidR="000F457B" w:rsidRPr="006237D0" w:rsidRDefault="000F457B" w:rsidP="000F457B">
          <w:pPr>
            <w:pStyle w:val="Original"/>
            <w:rPr>
              <w:color w:val="000000"/>
              <w:lang w:val="en-US"/>
            </w:rPr>
          </w:pPr>
          <w:r w:rsidRPr="006237D0">
            <w:rPr>
              <w:color w:val="000000"/>
              <w:lang w:val="en-US"/>
            </w:rPr>
            <w:t>Original: English</w:t>
          </w:r>
        </w:p>
        <w:p w14:paraId="5F44239B" w14:textId="7D927841" w:rsidR="000F457B" w:rsidRPr="006237D0" w:rsidRDefault="000F457B" w:rsidP="000F457B">
          <w:pPr>
            <w:rPr>
              <w:lang w:val="en-US" w:eastAsia="en-US"/>
            </w:rPr>
          </w:pPr>
        </w:p>
      </w:tc>
    </w:tr>
  </w:tbl>
  <w:p w14:paraId="3527411D" w14:textId="77777777" w:rsidR="000F457B" w:rsidRPr="006237D0" w:rsidRDefault="000F457B" w:rsidP="000F457B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4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1"/>
    </w:tblGrid>
    <w:tr w:rsidR="006237D0" w14:paraId="70267D0C" w14:textId="77777777" w:rsidTr="00110700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5E6F685E" w14:textId="37F053CA" w:rsidR="006237D0" w:rsidRPr="000F457B" w:rsidRDefault="006237D0" w:rsidP="000F457B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C237E">
            <w:rPr>
              <w:b/>
            </w:rPr>
            <w:t>CEDAW/C/LAO/CO/10</w:t>
          </w:r>
          <w:r>
            <w:rPr>
              <w:b/>
            </w:rPr>
            <w:fldChar w:fldCharType="end"/>
          </w:r>
        </w:p>
      </w:tc>
      <w:tc>
        <w:tcPr>
          <w:tcW w:w="4921" w:type="dxa"/>
          <w:shd w:val="clear" w:color="auto" w:fill="auto"/>
          <w:vAlign w:val="bottom"/>
        </w:tcPr>
        <w:p w14:paraId="7303B43D" w14:textId="77777777" w:rsidR="006237D0" w:rsidRDefault="006237D0" w:rsidP="000F457B">
          <w:pPr>
            <w:pStyle w:val="Header"/>
            <w:spacing w:line="240" w:lineRule="auto"/>
          </w:pPr>
        </w:p>
      </w:tc>
    </w:tr>
  </w:tbl>
  <w:p w14:paraId="0F981CFD" w14:textId="77777777" w:rsidR="006237D0" w:rsidRPr="000F457B" w:rsidRDefault="006237D0" w:rsidP="000F45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75"/>
  <w:autoHyphenation/>
  <w:hyphenationZone w:val="220"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19938*"/>
    <w:docVar w:name="CreationDt" w:val="12/11/2024 9:09: AM"/>
    <w:docVar w:name="DocCategory" w:val="Doc"/>
    <w:docVar w:name="DocType" w:val="Final"/>
    <w:docVar w:name="DutyStation" w:val="New York"/>
    <w:docVar w:name="FooterJN" w:val="24-19938"/>
    <w:docVar w:name="jobn" w:val="24-19938 (R)"/>
    <w:docVar w:name="jobnDT" w:val="24-19938 (R)   121124"/>
    <w:docVar w:name="jobnDTDT" w:val="24-19938 (R)   121124   121124"/>
    <w:docVar w:name="JobNo" w:val="2419938R"/>
    <w:docVar w:name="JobNo2" w:val="2432178R"/>
    <w:docVar w:name="LocalDrive" w:val="-1"/>
    <w:docVar w:name="OandT" w:val=" "/>
    <w:docVar w:name="sss1" w:val="CEDAW/C/LAO/CO/10"/>
    <w:docVar w:name="sss2" w:val="-"/>
    <w:docVar w:name="Symbol1" w:val="CEDAW/C/LAO/CO/10"/>
    <w:docVar w:name="Symbol2" w:val="-"/>
    <w:docVar w:name="Title1" w:val="_x0009__x0009_Заключительные замечания по десятому периодическому докладу Лаосской Народно-Демократической Республики*_x000d_"/>
  </w:docVars>
  <w:rsids>
    <w:rsidRoot w:val="00724376"/>
    <w:rsid w:val="00001169"/>
    <w:rsid w:val="000120F2"/>
    <w:rsid w:val="0001558A"/>
    <w:rsid w:val="00017629"/>
    <w:rsid w:val="00021A41"/>
    <w:rsid w:val="00030317"/>
    <w:rsid w:val="0003110D"/>
    <w:rsid w:val="0003564E"/>
    <w:rsid w:val="00040029"/>
    <w:rsid w:val="00046113"/>
    <w:rsid w:val="000461E9"/>
    <w:rsid w:val="00046661"/>
    <w:rsid w:val="00051257"/>
    <w:rsid w:val="000557BB"/>
    <w:rsid w:val="000558A0"/>
    <w:rsid w:val="000568F3"/>
    <w:rsid w:val="00073193"/>
    <w:rsid w:val="00094905"/>
    <w:rsid w:val="000A61FC"/>
    <w:rsid w:val="000B4DC3"/>
    <w:rsid w:val="000C0614"/>
    <w:rsid w:val="000C174F"/>
    <w:rsid w:val="000D777A"/>
    <w:rsid w:val="000E279C"/>
    <w:rsid w:val="000E5DFB"/>
    <w:rsid w:val="000F3B21"/>
    <w:rsid w:val="000F457B"/>
    <w:rsid w:val="000F7A5B"/>
    <w:rsid w:val="0010339A"/>
    <w:rsid w:val="00110700"/>
    <w:rsid w:val="001449F7"/>
    <w:rsid w:val="00177D3D"/>
    <w:rsid w:val="00183AD4"/>
    <w:rsid w:val="00191740"/>
    <w:rsid w:val="001A415D"/>
    <w:rsid w:val="001B248F"/>
    <w:rsid w:val="001E32EA"/>
    <w:rsid w:val="001E5827"/>
    <w:rsid w:val="002115E6"/>
    <w:rsid w:val="00211FDD"/>
    <w:rsid w:val="00223B4D"/>
    <w:rsid w:val="00240119"/>
    <w:rsid w:val="00246065"/>
    <w:rsid w:val="00246CCC"/>
    <w:rsid w:val="00247400"/>
    <w:rsid w:val="00255AAE"/>
    <w:rsid w:val="002633D1"/>
    <w:rsid w:val="00271DDF"/>
    <w:rsid w:val="002769A0"/>
    <w:rsid w:val="00291A53"/>
    <w:rsid w:val="00291FA6"/>
    <w:rsid w:val="00293D60"/>
    <w:rsid w:val="002A09F7"/>
    <w:rsid w:val="002A2585"/>
    <w:rsid w:val="002C0680"/>
    <w:rsid w:val="002C4C8F"/>
    <w:rsid w:val="002D60F4"/>
    <w:rsid w:val="002E330A"/>
    <w:rsid w:val="002E41B4"/>
    <w:rsid w:val="003042C7"/>
    <w:rsid w:val="003048CD"/>
    <w:rsid w:val="003075BB"/>
    <w:rsid w:val="00315CEC"/>
    <w:rsid w:val="00326060"/>
    <w:rsid w:val="00331D20"/>
    <w:rsid w:val="00337744"/>
    <w:rsid w:val="00341620"/>
    <w:rsid w:val="0034788A"/>
    <w:rsid w:val="00357587"/>
    <w:rsid w:val="00365FD7"/>
    <w:rsid w:val="00370B2E"/>
    <w:rsid w:val="003806A1"/>
    <w:rsid w:val="00380FE3"/>
    <w:rsid w:val="003854D6"/>
    <w:rsid w:val="0038692D"/>
    <w:rsid w:val="003A2D5E"/>
    <w:rsid w:val="003A429F"/>
    <w:rsid w:val="003D1142"/>
    <w:rsid w:val="003D20DE"/>
    <w:rsid w:val="003D3610"/>
    <w:rsid w:val="003E2A52"/>
    <w:rsid w:val="003E453C"/>
    <w:rsid w:val="003F680A"/>
    <w:rsid w:val="00402655"/>
    <w:rsid w:val="00407759"/>
    <w:rsid w:val="004155C2"/>
    <w:rsid w:val="00433024"/>
    <w:rsid w:val="0044323A"/>
    <w:rsid w:val="00457711"/>
    <w:rsid w:val="00465475"/>
    <w:rsid w:val="00473046"/>
    <w:rsid w:val="00481989"/>
    <w:rsid w:val="00495E7B"/>
    <w:rsid w:val="00496602"/>
    <w:rsid w:val="0049669D"/>
    <w:rsid w:val="004A4C36"/>
    <w:rsid w:val="004A6055"/>
    <w:rsid w:val="004B0F2A"/>
    <w:rsid w:val="004C17A3"/>
    <w:rsid w:val="004C42B0"/>
    <w:rsid w:val="004D6B4E"/>
    <w:rsid w:val="004E04E8"/>
    <w:rsid w:val="004E0FE0"/>
    <w:rsid w:val="004F23CD"/>
    <w:rsid w:val="004F5722"/>
    <w:rsid w:val="005171A1"/>
    <w:rsid w:val="005207D1"/>
    <w:rsid w:val="00521981"/>
    <w:rsid w:val="0054211F"/>
    <w:rsid w:val="005438FA"/>
    <w:rsid w:val="00545B7E"/>
    <w:rsid w:val="005501E3"/>
    <w:rsid w:val="0055227C"/>
    <w:rsid w:val="005610B1"/>
    <w:rsid w:val="005677A6"/>
    <w:rsid w:val="00576C83"/>
    <w:rsid w:val="00577FAC"/>
    <w:rsid w:val="00582B24"/>
    <w:rsid w:val="00585AB7"/>
    <w:rsid w:val="00595B99"/>
    <w:rsid w:val="005A7927"/>
    <w:rsid w:val="005B627D"/>
    <w:rsid w:val="005C1256"/>
    <w:rsid w:val="005C1D89"/>
    <w:rsid w:val="005D15C7"/>
    <w:rsid w:val="005E0178"/>
    <w:rsid w:val="005E14F4"/>
    <w:rsid w:val="005E3E3C"/>
    <w:rsid w:val="006237D0"/>
    <w:rsid w:val="00633D5B"/>
    <w:rsid w:val="0064054E"/>
    <w:rsid w:val="00641936"/>
    <w:rsid w:val="00644A25"/>
    <w:rsid w:val="0065251F"/>
    <w:rsid w:val="006621F5"/>
    <w:rsid w:val="006821AC"/>
    <w:rsid w:val="006904DC"/>
    <w:rsid w:val="00692D0C"/>
    <w:rsid w:val="006A22B3"/>
    <w:rsid w:val="006C2539"/>
    <w:rsid w:val="006C7E41"/>
    <w:rsid w:val="006E30ED"/>
    <w:rsid w:val="006E70B6"/>
    <w:rsid w:val="006F23F6"/>
    <w:rsid w:val="006F5AE5"/>
    <w:rsid w:val="007037AD"/>
    <w:rsid w:val="00704A63"/>
    <w:rsid w:val="007077B3"/>
    <w:rsid w:val="00711561"/>
    <w:rsid w:val="00724376"/>
    <w:rsid w:val="00750628"/>
    <w:rsid w:val="00752BE4"/>
    <w:rsid w:val="00755411"/>
    <w:rsid w:val="00761B88"/>
    <w:rsid w:val="007720DA"/>
    <w:rsid w:val="007849F3"/>
    <w:rsid w:val="007B0963"/>
    <w:rsid w:val="007B6754"/>
    <w:rsid w:val="007C2A64"/>
    <w:rsid w:val="007C3040"/>
    <w:rsid w:val="007D10A4"/>
    <w:rsid w:val="007D2511"/>
    <w:rsid w:val="007D2A95"/>
    <w:rsid w:val="007D3454"/>
    <w:rsid w:val="007D4FA9"/>
    <w:rsid w:val="007D6E4D"/>
    <w:rsid w:val="007D768F"/>
    <w:rsid w:val="007E07F7"/>
    <w:rsid w:val="00802481"/>
    <w:rsid w:val="008138CB"/>
    <w:rsid w:val="00817994"/>
    <w:rsid w:val="00824E7C"/>
    <w:rsid w:val="0083127F"/>
    <w:rsid w:val="00832E13"/>
    <w:rsid w:val="00841652"/>
    <w:rsid w:val="00850FF2"/>
    <w:rsid w:val="00863195"/>
    <w:rsid w:val="00877270"/>
    <w:rsid w:val="008944F5"/>
    <w:rsid w:val="008C0DD1"/>
    <w:rsid w:val="008C385D"/>
    <w:rsid w:val="008C6373"/>
    <w:rsid w:val="008D323B"/>
    <w:rsid w:val="008E70EE"/>
    <w:rsid w:val="008F5EBB"/>
    <w:rsid w:val="00920447"/>
    <w:rsid w:val="00926FB6"/>
    <w:rsid w:val="00930BEA"/>
    <w:rsid w:val="009329E5"/>
    <w:rsid w:val="00955E44"/>
    <w:rsid w:val="00960259"/>
    <w:rsid w:val="0097546B"/>
    <w:rsid w:val="00975E09"/>
    <w:rsid w:val="0098019E"/>
    <w:rsid w:val="009860F0"/>
    <w:rsid w:val="0098697E"/>
    <w:rsid w:val="00986B63"/>
    <w:rsid w:val="0099061A"/>
    <w:rsid w:val="00991CE9"/>
    <w:rsid w:val="009D56BA"/>
    <w:rsid w:val="009E0127"/>
    <w:rsid w:val="009E2B67"/>
    <w:rsid w:val="009F271B"/>
    <w:rsid w:val="00A0590A"/>
    <w:rsid w:val="00A153FB"/>
    <w:rsid w:val="00A2611F"/>
    <w:rsid w:val="00A335B9"/>
    <w:rsid w:val="00A5577D"/>
    <w:rsid w:val="00A564A7"/>
    <w:rsid w:val="00A65C0F"/>
    <w:rsid w:val="00A7565B"/>
    <w:rsid w:val="00A77211"/>
    <w:rsid w:val="00A90AA9"/>
    <w:rsid w:val="00AA29EE"/>
    <w:rsid w:val="00AB16A7"/>
    <w:rsid w:val="00AB16C9"/>
    <w:rsid w:val="00AB2830"/>
    <w:rsid w:val="00AB4213"/>
    <w:rsid w:val="00AC237E"/>
    <w:rsid w:val="00AE0B00"/>
    <w:rsid w:val="00AE142E"/>
    <w:rsid w:val="00AF183C"/>
    <w:rsid w:val="00AF5231"/>
    <w:rsid w:val="00B032E9"/>
    <w:rsid w:val="00B20E27"/>
    <w:rsid w:val="00B26464"/>
    <w:rsid w:val="00B27698"/>
    <w:rsid w:val="00B43FA2"/>
    <w:rsid w:val="00B47DF8"/>
    <w:rsid w:val="00B51017"/>
    <w:rsid w:val="00B52384"/>
    <w:rsid w:val="00B52FE1"/>
    <w:rsid w:val="00B6596B"/>
    <w:rsid w:val="00B8317D"/>
    <w:rsid w:val="00B901FD"/>
    <w:rsid w:val="00BA59F3"/>
    <w:rsid w:val="00BB5565"/>
    <w:rsid w:val="00BC2C8A"/>
    <w:rsid w:val="00BC62D6"/>
    <w:rsid w:val="00BD6260"/>
    <w:rsid w:val="00BE70DD"/>
    <w:rsid w:val="00C00805"/>
    <w:rsid w:val="00C03EAF"/>
    <w:rsid w:val="00C067EE"/>
    <w:rsid w:val="00C20D7B"/>
    <w:rsid w:val="00C26F91"/>
    <w:rsid w:val="00C41B18"/>
    <w:rsid w:val="00C57A3F"/>
    <w:rsid w:val="00C621A6"/>
    <w:rsid w:val="00C9615F"/>
    <w:rsid w:val="00CA6F41"/>
    <w:rsid w:val="00CC2D86"/>
    <w:rsid w:val="00CD3EEA"/>
    <w:rsid w:val="00CD41D8"/>
    <w:rsid w:val="00CD559F"/>
    <w:rsid w:val="00CE4FD3"/>
    <w:rsid w:val="00CE7E1C"/>
    <w:rsid w:val="00CF30F6"/>
    <w:rsid w:val="00D00326"/>
    <w:rsid w:val="00D23FFB"/>
    <w:rsid w:val="00D263DF"/>
    <w:rsid w:val="00D269F6"/>
    <w:rsid w:val="00D33738"/>
    <w:rsid w:val="00D409D0"/>
    <w:rsid w:val="00D5641F"/>
    <w:rsid w:val="00D614C6"/>
    <w:rsid w:val="00D7100F"/>
    <w:rsid w:val="00D83AE2"/>
    <w:rsid w:val="00DB0712"/>
    <w:rsid w:val="00DB0AC5"/>
    <w:rsid w:val="00DD0C4E"/>
    <w:rsid w:val="00DD28A0"/>
    <w:rsid w:val="00DD714D"/>
    <w:rsid w:val="00E1314C"/>
    <w:rsid w:val="00E47F2B"/>
    <w:rsid w:val="00E47F85"/>
    <w:rsid w:val="00E53B63"/>
    <w:rsid w:val="00E548DF"/>
    <w:rsid w:val="00E55A1E"/>
    <w:rsid w:val="00E62FF9"/>
    <w:rsid w:val="00E6413A"/>
    <w:rsid w:val="00E6594E"/>
    <w:rsid w:val="00E675FC"/>
    <w:rsid w:val="00E8036E"/>
    <w:rsid w:val="00EA1709"/>
    <w:rsid w:val="00EA7B89"/>
    <w:rsid w:val="00EB166A"/>
    <w:rsid w:val="00EC4DAF"/>
    <w:rsid w:val="00ED096B"/>
    <w:rsid w:val="00ED3B71"/>
    <w:rsid w:val="00ED40EB"/>
    <w:rsid w:val="00ED459C"/>
    <w:rsid w:val="00F0429D"/>
    <w:rsid w:val="00F33370"/>
    <w:rsid w:val="00F50F46"/>
    <w:rsid w:val="00F522E1"/>
    <w:rsid w:val="00F95E56"/>
    <w:rsid w:val="00F96431"/>
    <w:rsid w:val="00F97418"/>
    <w:rsid w:val="00FA1C24"/>
    <w:rsid w:val="00FA3913"/>
    <w:rsid w:val="00FA4580"/>
    <w:rsid w:val="00FA64B6"/>
    <w:rsid w:val="00FC55B3"/>
    <w:rsid w:val="00FC7F57"/>
    <w:rsid w:val="00FE14C1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2CEC4"/>
  <w15:chartTrackingRefBased/>
  <w15:docId w15:val="{A0023355-98A5-490B-8F75-103014970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D777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SingleTxt"/>
    <w:qFormat/>
    <w:rsid w:val="000D777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D777A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D777A"/>
    <w:pPr>
      <w:keepNext/>
      <w:keepLines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B20E27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BB5565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Title">
    <w:name w:val="Title"/>
    <w:basedOn w:val="Normal"/>
    <w:next w:val="Normal"/>
    <w:link w:val="TitleChar"/>
    <w:uiPriority w:val="10"/>
    <w:qFormat/>
    <w:rsid w:val="007243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4376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437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4376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72437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4376"/>
    <w:rPr>
      <w:rFonts w:ascii="Times New Roman" w:hAnsi="Times New Roman" w:cs="Times New Roman"/>
      <w:i/>
      <w:iCs/>
      <w:color w:val="404040" w:themeColor="text1" w:themeTint="BF"/>
      <w:spacing w:val="4"/>
      <w:w w:val="103"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7243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43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43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4376"/>
    <w:rPr>
      <w:rFonts w:ascii="Times New Roman" w:hAnsi="Times New Roman" w:cs="Times New Roman"/>
      <w:i/>
      <w:iCs/>
      <w:color w:val="0F4761" w:themeColor="accent1" w:themeShade="BF"/>
      <w:spacing w:val="4"/>
      <w:w w:val="103"/>
      <w:sz w:val="20"/>
      <w:szCs w:val="20"/>
      <w:lang w:val="ru-RU"/>
    </w:rPr>
  </w:style>
  <w:style w:type="character" w:styleId="IntenseReference">
    <w:name w:val="Intense Reference"/>
    <w:basedOn w:val="DefaultParagraphFont"/>
    <w:uiPriority w:val="32"/>
    <w:qFormat/>
    <w:rsid w:val="00724376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457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457B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45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457B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E675FC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2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undocs.org/en/CEDAW/C/LAO/FCO/8-9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en/CEDAW/C/LAO/10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undocs.org/en/CEDAW/C/LAO/RQ/10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yperlink" Target="https://undocs.org/ru/A/RES/48/134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undocs.org/en/CEDAW/C/LAO/Q/10" TargetMode="External"/><Relationship Id="rId32" Type="http://schemas.openxmlformats.org/officeDocument/2006/relationships/header" Target="header4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undocs.org/en/CEDAW/C/SR.2092" TargetMode="External"/><Relationship Id="rId28" Type="http://schemas.openxmlformats.org/officeDocument/2006/relationships/hyperlink" Target="https://undocs.org/ru/A/65/48" TargetMode="Externa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openxmlformats.org/officeDocument/2006/relationships/hyperlink" Target="https://undocs.org/ru/HRI/GEN/2/Rev.6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undocs.org/en/CEDAW/C/SR.2091" TargetMode="External"/><Relationship Id="rId27" Type="http://schemas.openxmlformats.org/officeDocument/2006/relationships/hyperlink" Target="https://undocs.org/en/CEDAW/C/LAO/CO/8-9" TargetMode="External"/><Relationship Id="rId30" Type="http://schemas.openxmlformats.org/officeDocument/2006/relationships/hyperlink" Target="https://undocs.org/ru/A/HRC/RES/17/4" TargetMode="External"/><Relationship Id="rId8" Type="http://schemas.openxmlformats.org/officeDocument/2006/relationships/webSettings" Target="webSetting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8D6E448E249974CA99C3C0E91938F3E" ma:contentTypeVersion="18" ma:contentTypeDescription="Создание документа." ma:contentTypeScope="" ma:versionID="b7579a29eb0210f502778d3c355c261d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6162ccb8e6568c1fcf74c2c7a03ecf13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41c8501f-7554-4cfe-b76f-88ff51cf7baf">
      <Terms xmlns="http://schemas.microsoft.com/office/infopath/2007/PartnerControls"/>
    </lcf76f155ced4ddcb4097134ff3c332f>
    <SharedWithUsers xmlns="32aca14f-6975-493a-b86a-2ec1bd8de72a">
      <UserInfo>
        <DisplayName/>
        <AccountId xsi:nil="true"/>
        <AccountType/>
      </UserInfo>
    </SharedWithUsers>
    <MediaLengthInSeconds xmlns="41c8501f-7554-4cfe-b76f-88ff51cf7baf" xsi:nil="true"/>
  </documentManagement>
</p:properties>
</file>

<file path=customXml/itemProps1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80DAE0-0780-41E4-BF60-2590FE778A8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60BDDC4-E4FF-4F93-9598-69A7E80161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41c8501f-7554-4cfe-b76f-88ff51cf7baf"/>
    <ds:schemaRef ds:uri="32aca14f-6975-493a-b86a-2ec1bd8de7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7626</Words>
  <Characters>43473</Characters>
  <Application>Microsoft Office Word</Application>
  <DocSecurity>0</DocSecurity>
  <Lines>362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Zemlinskaya</dc:creator>
  <cp:keywords/>
  <dc:description/>
  <cp:lastModifiedBy>Svetlana Zemlinskaya</cp:lastModifiedBy>
  <cp:revision>2</cp:revision>
  <cp:lastPrinted>2024-11-12T18:27:00Z</cp:lastPrinted>
  <dcterms:created xsi:type="dcterms:W3CDTF">2024-11-26T15:00:00Z</dcterms:created>
  <dcterms:modified xsi:type="dcterms:W3CDTF">2024-11-26T15:00:00Z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2419938R</vt:lpwstr>
  </property>
  <property fmtid="{D5CDD505-2E9C-101B-9397-08002B2CF9AE}" pid="3" name="ODSRefJobNo">
    <vt:lpwstr>2432178R</vt:lpwstr>
  </property>
  <property fmtid="{D5CDD505-2E9C-101B-9397-08002B2CF9AE}" pid="4" name="Symbol1">
    <vt:lpwstr>CEDAW/C/LAO/CO/10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S</vt:lpwstr>
  </property>
  <property fmtid="{D5CDD505-2E9C-101B-9397-08002B2CF9AE}" pid="12" name="Language">
    <vt:lpwstr>Russian</vt:lpwstr>
  </property>
  <property fmtid="{D5CDD505-2E9C-101B-9397-08002B2CF9AE}" pid="13" name="Title1">
    <vt:lpwstr>		Заключительные замечания по десятому периодическому докладу Лаосской Народно-Демократической Республики</vt:lpwstr>
  </property>
</Properties>
</file>